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088"/>
        </w:tabs>
        <w:spacing w:after="0" w:lineRule="auto" w:line="240"/>
        <w:jc w:val="center"/>
        <w:rPr>
          <w:rFonts w:ascii="Tw Cen MT" w:cs="Times New Roman" w:hAnsi="Tw Cen MT"/>
          <w:b/>
          <w:sz w:val="32"/>
          <w:szCs w:val="28"/>
          <w:lang w:val="id-ID"/>
        </w:rPr>
      </w:pPr>
      <w:commentRangeStart w:id="1"/>
      <w:r>
        <w:rPr>
          <w:rFonts w:ascii="Tw Cen MT" w:cs="Times New Roman" w:hAnsi="Tw Cen MT"/>
          <w:b/>
          <w:sz w:val="32"/>
          <w:szCs w:val="28"/>
          <w:lang w:val="id-ID"/>
        </w:rPr>
        <w:t>Pengaruh</w:t>
      </w:r>
      <w:commentRangeEnd w:id="1"/>
      <w:r>
        <w:rPr/>
        <w:commentReference w:id="1"/>
      </w:r>
      <w:r>
        <w:rPr>
          <w:rFonts w:ascii="Tw Cen MT" w:cs="Times New Roman" w:hAnsi="Tw Cen MT"/>
          <w:b/>
          <w:sz w:val="32"/>
          <w:szCs w:val="28"/>
          <w:lang w:val="id-ID"/>
        </w:rPr>
        <w:t xml:space="preserve"> Promosi Kesehatan Dengan </w:t>
      </w:r>
      <w:r>
        <w:rPr>
          <w:rFonts w:ascii="Tw Cen MT" w:cs="Times New Roman" w:hAnsi="Tw Cen MT"/>
          <w:b/>
          <w:sz w:val="32"/>
          <w:szCs w:val="28"/>
        </w:rPr>
        <w:t xml:space="preserve">Media </w:t>
      </w:r>
      <w:r>
        <w:rPr>
          <w:rFonts w:ascii="Tw Cen MT" w:cs="Times New Roman" w:hAnsi="Tw Cen MT"/>
          <w:b/>
          <w:sz w:val="32"/>
          <w:szCs w:val="28"/>
          <w:lang w:val="id-ID"/>
        </w:rPr>
        <w:t>Audio</w:t>
      </w:r>
      <w:r>
        <w:rPr>
          <w:rFonts w:ascii="Tw Cen MT" w:cs="Times New Roman" w:hAnsi="Tw Cen MT"/>
          <w:b/>
          <w:sz w:val="32"/>
          <w:szCs w:val="28"/>
        </w:rPr>
        <w:t xml:space="preserve"> </w:t>
      </w:r>
      <w:r>
        <w:rPr>
          <w:rFonts w:ascii="Tw Cen MT" w:cs="Times New Roman" w:hAnsi="Tw Cen MT"/>
          <w:b/>
          <w:sz w:val="32"/>
          <w:szCs w:val="28"/>
          <w:lang w:val="id-ID"/>
        </w:rPr>
        <w:t>Visual</w:t>
      </w:r>
      <w:r>
        <w:rPr>
          <w:rFonts w:ascii="Tw Cen MT" w:cs="Times New Roman" w:hAnsi="Tw Cen MT"/>
          <w:b/>
          <w:sz w:val="32"/>
          <w:szCs w:val="28"/>
        </w:rPr>
        <w:t xml:space="preserve"> </w:t>
      </w:r>
      <w:r>
        <w:rPr>
          <w:rFonts w:ascii="Tw Cen MT" w:cs="Times New Roman" w:hAnsi="Tw Cen MT"/>
          <w:b/>
          <w:sz w:val="32"/>
          <w:szCs w:val="28"/>
          <w:lang w:val="id-ID"/>
        </w:rPr>
        <w:t>Terhadap Pengetahuan</w:t>
      </w:r>
      <w:r>
        <w:rPr>
          <w:rFonts w:ascii="Tw Cen MT" w:cs="Times New Roman" w:hAnsi="Tw Cen MT"/>
          <w:b/>
          <w:sz w:val="32"/>
          <w:szCs w:val="28"/>
        </w:rPr>
        <w:t xml:space="preserve"> Tentang  </w:t>
      </w:r>
      <w:r>
        <w:rPr>
          <w:rFonts w:ascii="Tw Cen MT" w:cs="Times New Roman" w:hAnsi="Tw Cen MT"/>
          <w:b/>
          <w:sz w:val="32"/>
          <w:szCs w:val="28"/>
          <w:lang w:val="id-ID"/>
        </w:rPr>
        <w:t>Personal</w:t>
      </w:r>
      <w:r>
        <w:rPr>
          <w:rFonts w:ascii="Tw Cen MT" w:cs="Times New Roman" w:hAnsi="Tw Cen MT"/>
          <w:b/>
          <w:sz w:val="32"/>
          <w:szCs w:val="28"/>
        </w:rPr>
        <w:t xml:space="preserve"> </w:t>
      </w:r>
      <w:r>
        <w:rPr>
          <w:rFonts w:ascii="Tw Cen MT" w:cs="Times New Roman" w:hAnsi="Tw Cen MT"/>
          <w:b/>
          <w:sz w:val="32"/>
          <w:szCs w:val="28"/>
          <w:lang w:val="id-ID"/>
        </w:rPr>
        <w:t xml:space="preserve">Hygiene </w:t>
      </w:r>
      <w:r>
        <w:rPr>
          <w:rFonts w:ascii="Tw Cen MT" w:cs="Times New Roman" w:hAnsi="Tw Cen MT"/>
          <w:b/>
          <w:sz w:val="32"/>
          <w:szCs w:val="28"/>
        </w:rPr>
        <w:t xml:space="preserve"> </w:t>
      </w:r>
      <w:r>
        <w:rPr>
          <w:rFonts w:ascii="Tw Cen MT" w:cs="Times New Roman" w:hAnsi="Tw Cen MT"/>
          <w:b/>
          <w:sz w:val="32"/>
          <w:szCs w:val="28"/>
          <w:lang w:val="id-ID"/>
        </w:rPr>
        <w:t>Pada</w:t>
      </w:r>
      <w:r>
        <w:rPr>
          <w:rFonts w:ascii="Tw Cen MT" w:cs="Times New Roman" w:hAnsi="Tw Cen MT"/>
          <w:b/>
          <w:sz w:val="32"/>
          <w:szCs w:val="28"/>
        </w:rPr>
        <w:t xml:space="preserve"> </w:t>
      </w:r>
      <w:r>
        <w:rPr>
          <w:rFonts w:ascii="Tw Cen MT" w:cs="Times New Roman" w:hAnsi="Tw Cen MT"/>
          <w:b/>
          <w:sz w:val="32"/>
          <w:szCs w:val="28"/>
          <w:lang w:val="id-ID"/>
        </w:rPr>
        <w:t>Siswa Kelas V</w:t>
      </w:r>
      <w:r>
        <w:rPr>
          <w:rFonts w:ascii="Tw Cen MT" w:cs="Times New Roman" w:hAnsi="Tw Cen MT"/>
          <w:b/>
          <w:sz w:val="32"/>
          <w:szCs w:val="28"/>
        </w:rPr>
        <w:t xml:space="preserve">I </w:t>
      </w:r>
      <w:r>
        <w:rPr>
          <w:rFonts w:ascii="Tw Cen MT" w:cs="Times New Roman" w:hAnsi="Tw Cen MT"/>
          <w:b/>
          <w:sz w:val="32"/>
          <w:szCs w:val="28"/>
          <w:lang w:val="id-ID"/>
        </w:rPr>
        <w:t>Di</w:t>
      </w:r>
      <w:r>
        <w:rPr>
          <w:rFonts w:ascii="Tw Cen MT" w:cs="Times New Roman" w:hAnsi="Tw Cen MT"/>
          <w:b/>
          <w:sz w:val="32"/>
          <w:szCs w:val="28"/>
        </w:rPr>
        <w:t xml:space="preserve"> </w:t>
      </w:r>
      <w:r>
        <w:rPr>
          <w:rFonts w:ascii="Tw Cen MT" w:cs="Times New Roman" w:hAnsi="Tw Cen MT"/>
          <w:b/>
          <w:sz w:val="32"/>
          <w:szCs w:val="28"/>
          <w:lang w:val="id-ID"/>
        </w:rPr>
        <w:t>S</w:t>
      </w:r>
      <w:r>
        <w:rPr>
          <w:rFonts w:ascii="Tw Cen MT" w:cs="Times New Roman" w:hAnsi="Tw Cen MT"/>
          <w:b/>
          <w:sz w:val="32"/>
          <w:szCs w:val="28"/>
        </w:rPr>
        <w:t xml:space="preserve">DN </w:t>
      </w:r>
      <w:r>
        <w:rPr>
          <w:rFonts w:ascii="Tw Cen MT" w:cs="Times New Roman" w:hAnsi="Tw Cen MT"/>
          <w:b/>
          <w:sz w:val="32"/>
          <w:szCs w:val="28"/>
          <w:lang w:val="id-ID"/>
        </w:rPr>
        <w:t>020</w:t>
      </w:r>
      <w:r>
        <w:rPr>
          <w:rFonts w:ascii="Tw Cen MT" w:cs="Times New Roman" w:hAnsi="Tw Cen MT"/>
          <w:b/>
          <w:sz w:val="32"/>
          <w:szCs w:val="28"/>
        </w:rPr>
        <w:t xml:space="preserve"> </w:t>
      </w:r>
      <w:r>
        <w:rPr>
          <w:rFonts w:ascii="Tw Cen MT" w:cs="Times New Roman" w:hAnsi="Tw Cen MT"/>
          <w:b/>
          <w:sz w:val="32"/>
          <w:szCs w:val="28"/>
          <w:lang w:val="id-ID"/>
        </w:rPr>
        <w:t>Rambah</w:t>
      </w:r>
      <w:r>
        <w:rPr>
          <w:rFonts w:ascii="Tw Cen MT" w:cs="Times New Roman" w:hAnsi="Tw Cen MT"/>
          <w:b/>
          <w:sz w:val="32"/>
          <w:szCs w:val="28"/>
        </w:rPr>
        <w:t xml:space="preserve"> </w:t>
      </w:r>
      <w:r>
        <w:rPr>
          <w:rFonts w:ascii="Tw Cen MT" w:cs="Times New Roman" w:hAnsi="Tw Cen MT"/>
          <w:b/>
          <w:sz w:val="32"/>
          <w:szCs w:val="28"/>
          <w:lang w:val="id-ID"/>
        </w:rPr>
        <w:t>Hilir</w:t>
      </w:r>
      <w:r>
        <w:rPr>
          <w:rFonts w:ascii="Tw Cen MT" w:cs="Times New Roman" w:hAnsi="Tw Cen MT"/>
          <w:b/>
          <w:sz w:val="32"/>
          <w:szCs w:val="28"/>
        </w:rPr>
        <w:t xml:space="preserve"> </w:t>
      </w:r>
      <w:r>
        <w:rPr>
          <w:rFonts w:ascii="Tw Cen MT" w:cs="Times New Roman" w:hAnsi="Tw Cen MT"/>
          <w:b/>
          <w:sz w:val="32"/>
          <w:szCs w:val="28"/>
          <w:lang w:val="id-ID"/>
        </w:rPr>
        <w:t>Kabupaten Rokan Hulu</w:t>
      </w:r>
    </w:p>
    <w:p>
      <w:pPr>
        <w:pStyle w:val="style0"/>
        <w:tabs>
          <w:tab w:val="left" w:leader="none" w:pos="7088"/>
        </w:tabs>
        <w:spacing w:after="0" w:lineRule="auto" w:line="240"/>
        <w:jc w:val="center"/>
        <w:rPr>
          <w:rFonts w:ascii="Tw Cen MT" w:cs="Times New Roman" w:hAnsi="Tw Cen MT"/>
          <w:b/>
          <w:sz w:val="32"/>
          <w:szCs w:val="28"/>
          <w:lang w:val="id-ID"/>
        </w:rPr>
      </w:pPr>
    </w:p>
    <w:p>
      <w:pPr>
        <w:pStyle w:val="style0"/>
        <w:tabs>
          <w:tab w:val="left" w:leader="none" w:pos="7088"/>
        </w:tabs>
        <w:spacing w:after="0" w:lineRule="auto" w:line="240"/>
        <w:jc w:val="center"/>
        <w:rPr>
          <w:rFonts w:ascii="Tw Cen MT" w:cs="Times New Roman" w:hAnsi="Tw Cen MT"/>
          <w:b/>
          <w:sz w:val="32"/>
          <w:szCs w:val="28"/>
          <w:lang w:val="id-ID"/>
        </w:rPr>
      </w:pPr>
      <w:r>
        <w:rPr>
          <w:rFonts w:ascii="Tw Cen MT" w:hAnsi="Tw Cen MT"/>
          <w:b/>
          <w:bCs/>
          <w:sz w:val="32"/>
          <w:szCs w:val="32"/>
        </w:rPr>
        <w:t>The Effect of Health Promotion Using Audio Visual Media on Knowledge About Personal Hygiene in Class VI Students at SDN 020 Rambah Hilir, Rokan Hulu Regency</w:t>
      </w:r>
    </w:p>
    <w:p>
      <w:pPr>
        <w:pStyle w:val="style0"/>
        <w:spacing w:after="0" w:lineRule="auto" w:line="240"/>
        <w:jc w:val="center"/>
        <w:rPr>
          <w:rFonts w:ascii="Tw Cen MT" w:cs="Times New Roman" w:hAnsi="Tw Cen MT"/>
          <w:b/>
          <w:bCs/>
          <w:iCs/>
          <w:sz w:val="32"/>
          <w:szCs w:val="32"/>
        </w:rPr>
      </w:pPr>
    </w:p>
    <w:p>
      <w:pPr>
        <w:pStyle w:val="style4112"/>
        <w:tabs>
          <w:tab w:val="left" w:leader="none" w:pos="1155"/>
        </w:tabs>
        <w:spacing w:lineRule="auto" w:line="240"/>
        <w:jc w:val="center"/>
        <w:outlineLvl w:val="0"/>
        <w:rPr>
          <w:rFonts w:ascii="Tw Cen MT" w:hAnsi="Tw Cen MT"/>
          <w:b/>
          <w:i w:val="false"/>
          <w:vertAlign w:val="superscript"/>
        </w:rPr>
      </w:pPr>
      <w:r>
        <w:rPr>
          <w:rFonts w:ascii="Tw Cen MT" w:hAnsi="Tw Cen MT"/>
          <w:b/>
          <w:i w:val="false"/>
        </w:rPr>
        <w:t>Andriana</w:t>
      </w:r>
      <w:r>
        <w:rPr>
          <w:rFonts w:ascii="Tw Cen MT" w:hAnsi="Tw Cen MT"/>
          <w:b/>
          <w:i w:val="false"/>
          <w:vertAlign w:val="superscript"/>
          <w:lang w:val="id-ID"/>
        </w:rPr>
        <w:t>1</w:t>
      </w:r>
      <w:r>
        <w:rPr>
          <w:rFonts w:ascii="Tw Cen MT" w:hAnsi="Tw Cen MT"/>
          <w:b/>
          <w:i w:val="false"/>
          <w:lang w:val="id-ID"/>
        </w:rPr>
        <w:t>,</w:t>
      </w:r>
      <w:r>
        <w:rPr>
          <w:rFonts w:ascii="Tw Cen MT" w:hAnsi="Tw Cen MT"/>
          <w:b/>
          <w:i w:val="false"/>
        </w:rPr>
        <w:t xml:space="preserve"> </w:t>
      </w:r>
      <w:r>
        <w:rPr>
          <w:rFonts w:ascii="Tw Cen MT" w:hAnsi="Tw Cen MT"/>
          <w:b/>
          <w:i w:val="false"/>
        </w:rPr>
        <w:t xml:space="preserve">Tria </w:t>
      </w:r>
      <w:r>
        <w:rPr>
          <w:rFonts w:ascii="Tw Cen MT" w:hAnsi="Tw Cen MT"/>
          <w:b/>
          <w:i w:val="false"/>
        </w:rPr>
        <w:t>Silvana Putri</w:t>
      </w:r>
      <w:r>
        <w:rPr>
          <w:rFonts w:ascii="Tw Cen MT" w:hAnsi="Tw Cen MT"/>
          <w:b/>
          <w:i w:val="false"/>
          <w:vertAlign w:val="superscript"/>
        </w:rPr>
        <w:t>2</w:t>
      </w:r>
    </w:p>
    <w:p>
      <w:pPr>
        <w:pStyle w:val="style4113"/>
        <w:spacing w:lineRule="auto" w:line="240"/>
        <w:jc w:val="center"/>
        <w:rPr>
          <w:rFonts w:ascii="Tw Cen MT" w:cs="Times New Roman" w:hAnsi="Tw Cen MT"/>
          <w:sz w:val="24"/>
          <w:szCs w:val="24"/>
        </w:rPr>
      </w:pPr>
      <w:r>
        <w:rPr>
          <w:rFonts w:ascii="Tw Cen MT" w:cs="Times New Roman" w:hAnsi="Tw Cen MT"/>
          <w:sz w:val="24"/>
          <w:szCs w:val="24"/>
          <w:vertAlign w:val="superscript"/>
        </w:rPr>
        <w:t xml:space="preserve"> </w:t>
      </w:r>
      <w:r>
        <w:rPr>
          <w:rFonts w:ascii="Tw Cen MT" w:cs="Times New Roman" w:hAnsi="Tw Cen MT"/>
          <w:sz w:val="24"/>
          <w:szCs w:val="24"/>
        </w:rPr>
        <w:t>Prodi S-1 Kebidanan Fakultas Ilmu Kesehatan Universitas Pasir Pengaraian,Rokan Hulu, Indonesia</w:t>
      </w:r>
    </w:p>
    <w:p>
      <w:pPr>
        <w:pStyle w:val="style0"/>
        <w:spacing w:lineRule="auto" w:line="240"/>
        <w:jc w:val="center"/>
        <w:rPr>
          <w:rFonts w:ascii="Tw Cen MT" w:cs="Times New Roman" w:hAnsi="Tw Cen MT"/>
          <w:sz w:val="24"/>
          <w:szCs w:val="24"/>
        </w:rPr>
      </w:pPr>
      <w:r>
        <w:rPr>
          <w:rFonts w:ascii="Tw Cen MT" w:cs="Times New Roman" w:hAnsi="Tw Cen MT"/>
          <w:sz w:val="20"/>
          <w:szCs w:val="20"/>
        </w:rPr>
        <w:t xml:space="preserve">*email; </w:t>
      </w:r>
      <w:r>
        <w:rPr/>
        <w:fldChar w:fldCharType="begin"/>
      </w:r>
      <w:r>
        <w:instrText xml:space="preserve"> HYPERLINK "mailto:andriana.midw@gmail.com,%20triasilvana333@gmail.com" </w:instrText>
      </w:r>
      <w:r>
        <w:rPr/>
        <w:fldChar w:fldCharType="separate"/>
      </w:r>
      <w:r>
        <w:rPr>
          <w:rFonts w:ascii="Roboto" w:hAnsi="Roboto"/>
          <w:color w:val="1f1f1f"/>
          <w:sz w:val="20"/>
          <w:szCs w:val="20"/>
          <w:shd w:val="clear" w:color="auto" w:fill="e9eef6"/>
        </w:rPr>
        <w:t>andrianapak2023@gmail.com</w:t>
      </w:r>
      <w:r>
        <w:rPr>
          <w:rStyle w:val="style85"/>
          <w:rFonts w:ascii="Tw Cen MT" w:hAnsi="Tw Cen MT"/>
          <w:sz w:val="20"/>
          <w:szCs w:val="20"/>
        </w:rPr>
        <w:t>, triasilvana333@gmail.com</w:t>
      </w:r>
      <w:r>
        <w:rPr/>
        <w:fldChar w:fldCharType="end"/>
      </w:r>
      <w:bookmarkStart w:id="0" w:name="_GoBack"/>
      <w:bookmarkEnd w:id="0"/>
    </w:p>
    <w:p>
      <w:pPr>
        <w:pStyle w:val="style0"/>
        <w:spacing w:after="0" w:lineRule="auto" w:line="240"/>
        <w:rPr>
          <w:rFonts w:ascii="Tw Cen MT" w:cs="Times New Roman" w:hAnsi="Tw Cen MT"/>
          <w:b/>
          <w:bCs/>
          <w:iCs/>
          <w:sz w:val="32"/>
          <w:szCs w:val="32"/>
        </w:rPr>
      </w:pPr>
    </w:p>
    <w:p>
      <w:pPr>
        <w:pStyle w:val="style0"/>
        <w:spacing w:after="0"/>
        <w:rPr>
          <w:rFonts w:ascii="Tw Cen MT" w:cs="Twentieth Century" w:eastAsia="Twentieth Century" w:hAnsi="Tw Cen MT"/>
        </w:rPr>
      </w:pPr>
      <w:r>
        <w:rPr>
          <w:rFonts w:ascii="Tw Cen MT" w:hAnsi="Tw Cen MT"/>
          <w:b/>
          <w:i/>
          <w:iCs/>
          <w:noProof/>
          <w:sz w:val="24"/>
          <w:szCs w:val="24"/>
        </w:rPr>
        <mc:AlternateContent>
          <mc:Choice Requires="wps">
            <w:drawing>
              <wp:anchor distT="0" distB="0" distL="0" distR="0" simplePos="false" relativeHeight="3" behindDoc="false" locked="false" layoutInCell="true" allowOverlap="true">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1176655"/>
                        </a:xfrm>
                        <a:prstGeom prst="rect"/>
                        <a:solidFill>
                          <a:srgbClr val="ffffff"/>
                        </a:solidFill>
                        <a:ln>
                          <a:noFill/>
                        </a:ln>
                      </wps:spPr>
                      <wps:txbx id="1026">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xxxx-xx-xx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xxxx-xx-xx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xxxx-xx-xx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wps:txbx>
                      <wps:bodyPr lIns="91440" rIns="91440" tIns="45720" bIns="45720" vert="horz" anchor="ctr" wrap="square">
                        <a:prstTxWarp prst="textNoShape"/>
                        <a:noAutofit/>
                      </wps:bodyPr>
                    </wps:wsp>
                  </a:graphicData>
                </a:graphic>
              </wp:anchor>
            </w:drawing>
          </mc:Choice>
          <mc:Fallback>
            <w:pict>
              <v:rect id="1026" fillcolor="white" stroked="f" style="position:absolute;margin-left:1.4pt;margin-top:12.0pt;width:153.0pt;height:92.65pt;z-index:3;mso-position-horizontal-relative:text;mso-position-vertical-relative:text;mso-width-relative:page;mso-height-relative:page;mso-wrap-distance-left:0.0pt;mso-wrap-distance-right:0.0pt;visibility:visible;v-text-anchor:middle;">
                <v:stroke on="f" weight="2.0pt"/>
                <v:fill/>
                <v:textbox inset="7.2pt,3.6pt,7.2pt,3.6pt">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xxxx-xx-xx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xxxx-xx-xx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xxxx-xx-xx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false" relativeHeight="2" behindDoc="false" locked="false" layoutInCell="true" allowOverlap="true">
                <wp:simplePos x="0" y="0"/>
                <wp:positionH relativeFrom="column">
                  <wp:posOffset>9525</wp:posOffset>
                </wp:positionH>
                <wp:positionV relativeFrom="paragraph">
                  <wp:posOffset>124460</wp:posOffset>
                </wp:positionV>
                <wp:extent cx="5966460" cy="0"/>
                <wp:effectExtent l="0" t="0" r="15875" b="19050"/>
                <wp:wrapNone/>
                <wp:docPr id="1027" name="Straight Arrow Connector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66460"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0.75pt;margin-top:9.8pt;width:469.8pt;height:0.0pt;z-index:2;mso-position-horizontal-relative:text;mso-position-vertical-relative:text;mso-width-relative:page;mso-height-relative:page;mso-wrap-distance-left:0.0pt;mso-wrap-distance-right:0.0pt;visibility:visible;">
                <v:stroke startarrowwidth="narrow" startarrowlength="short" endarrowwidth="narrow" endarrowlength="short" weight="1.5pt"/>
                <v:fill/>
              </v:shape>
            </w:pict>
          </mc:Fallback>
        </mc:AlternateContent>
      </w:r>
    </w:p>
    <w:p>
      <w:pPr>
        <w:pStyle w:val="style0"/>
        <w:spacing w:after="0"/>
        <w:ind w:left="2399" w:firstLine="719"/>
        <w:rPr>
          <w:rFonts w:ascii="Tw Cen MT" w:cs="Times New Roman" w:hAnsi="Tw Cen MT"/>
          <w:b/>
          <w:i/>
          <w:sz w:val="20"/>
          <w:szCs w:val="20"/>
        </w:rPr>
      </w:pPr>
      <w:r>
        <w:rPr>
          <w:rFonts w:ascii="Tw Cen MT" w:cs="Twentieth Century" w:eastAsia="Twentieth Century" w:hAnsi="Tw Cen MT"/>
          <w:b/>
          <w:i/>
          <w:sz w:val="20"/>
          <w:szCs w:val="20"/>
        </w:rPr>
        <w:t xml:space="preserve"> </w:t>
      </w:r>
      <w:commentRangeStart w:id="2"/>
      <w:r>
        <w:rPr>
          <w:rFonts w:ascii="Tw Cen MT" w:cs="Twentieth Century" w:eastAsia="Twentieth Century" w:hAnsi="Tw Cen MT"/>
          <w:b/>
          <w:i/>
          <w:sz w:val="20"/>
          <w:szCs w:val="20"/>
        </w:rPr>
        <w:t>Abstract</w:t>
      </w:r>
      <w:commentRangeEnd w:id="2"/>
      <w:r>
        <w:rPr/>
        <w:commentReference w:id="2"/>
      </w:r>
    </w:p>
    <w:p>
      <w:pPr>
        <w:pStyle w:val="style0"/>
        <w:widowControl w:val="false"/>
        <w:spacing w:after="0" w:lineRule="auto" w:line="228"/>
        <w:ind w:left="3150" w:right="-19"/>
        <w:jc w:val="both"/>
        <w:rPr>
          <w:rFonts w:ascii="Tw Cen MT" w:hAnsi="Tw Cen MT"/>
        </w:rPr>
      </w:pPr>
      <w:r>
        <w:rPr>
          <w:rFonts w:ascii="Tw Cen MT" w:hAnsi="Tw Cen MT"/>
          <w:sz w:val="20"/>
          <w:szCs w:val="20"/>
        </w:rPr>
        <w:t>One of the problems that occurs in school-aged children is a lack of personal hygiene. Lack of Personal Hygiene can be overcome by promoting health. This research aims to determine the effect of health promotion using audiovisual media on knowledge about personal hygiene in class VI students at SDN Negeri 020 Rambah Hilir, Rokan Hulu Regency. This research uses a pre-experiment method with a one group pre-test and post-test research design. The population of this research is 56 people with a sample of 56 students. with a sampling technique, namely total sampling. The research results from data analysis mean students' knowledge about Personal Hygiene before health promotion was carried out was (74.91) while the average knowledge of students about Personal Hygiene after health promotion was carried out was (86.44). Based on the results of the T-Dependent statistical test data, a value (P-value 0.000) &lt; 0.005 was obtained, which means that there is an influence of Health Promotion with audio-visual media on increasing students' knowledge about personal hygiene</w:t>
      </w:r>
      <w:r>
        <w:rPr>
          <w:rFonts w:ascii="Tw Cen MT" w:hAnsi="Tw Cen MT"/>
        </w:rPr>
        <w:t>.</w:t>
      </w:r>
    </w:p>
    <w:p>
      <w:pPr>
        <w:pStyle w:val="style0"/>
        <w:widowControl w:val="false"/>
        <w:spacing w:after="0" w:lineRule="auto" w:line="228"/>
        <w:ind w:left="3150" w:right="-19"/>
        <w:jc w:val="both"/>
        <w:rPr>
          <w:rFonts w:ascii="Tw Cen MT" w:cs="Times New Roman" w:hAnsi="Tw Cen MT"/>
          <w:bCs/>
          <w:i/>
          <w:sz w:val="20"/>
          <w:szCs w:val="20"/>
        </w:rPr>
      </w:pPr>
      <w:r>
        <w:rPr>
          <w:rFonts w:ascii="Tw Cen MT" w:cs="Times New Roman" w:hAnsi="Tw Cen MT"/>
          <w:b/>
          <w:i/>
          <w:sz w:val="20"/>
          <w:szCs w:val="20"/>
        </w:rPr>
        <w:t>Keywords:</w:t>
      </w:r>
      <w:r>
        <w:rPr>
          <w:rFonts w:ascii="Tw Cen MT" w:cs="Times New Roman" w:hAnsi="Tw Cen MT"/>
          <w:i/>
          <w:sz w:val="20"/>
          <w:szCs w:val="20"/>
        </w:rPr>
        <w:t xml:space="preserve"> </w:t>
      </w:r>
      <w:r>
        <w:rPr>
          <w:rFonts w:ascii="Tw Cen MT" w:hAnsi="Tw Cen MT"/>
          <w:i/>
          <w:sz w:val="20"/>
          <w:szCs w:val="20"/>
        </w:rPr>
        <w:t>School Children, Personal Hygiene , Health Promotion, Audio Visual</w:t>
      </w:r>
    </w:p>
    <w:p>
      <w:pPr>
        <w:pStyle w:val="style0"/>
        <w:widowControl w:val="false"/>
        <w:spacing w:after="0" w:lineRule="auto" w:line="228"/>
        <w:ind w:left="3150" w:right="-19"/>
        <w:jc w:val="both"/>
        <w:rPr>
          <w:rFonts w:ascii="Tw Cen MT" w:cs="Twentieth Century" w:eastAsia="Twentieth Century" w:hAnsi="Tw Cen MT"/>
          <w:b/>
          <w:sz w:val="20"/>
          <w:szCs w:val="20"/>
        </w:rPr>
      </w:pPr>
    </w:p>
    <w:p>
      <w:pPr>
        <w:pStyle w:val="style0"/>
        <w:widowControl w:val="false"/>
        <w:spacing w:after="0" w:lineRule="auto" w:line="228"/>
        <w:ind w:left="3150" w:right="-19"/>
        <w:jc w:val="both"/>
        <w:rPr>
          <w:rFonts w:ascii="Tw Cen MT" w:cs="Twentieth Century" w:eastAsia="Twentieth Century" w:hAnsi="Tw Cen MT"/>
          <w:b/>
          <w:sz w:val="20"/>
          <w:szCs w:val="20"/>
        </w:rPr>
      </w:pPr>
      <w:r>
        <w:rPr>
          <w:rFonts w:ascii="Tw Cen MT" w:cs="Twentieth Century" w:eastAsia="Twentieth Century" w:hAnsi="Tw Cen MT"/>
          <w:b/>
          <w:sz w:val="20"/>
          <w:szCs w:val="20"/>
        </w:rPr>
        <w:t>Abstrak</w:t>
      </w:r>
    </w:p>
    <w:p>
      <w:pPr>
        <w:pStyle w:val="style0"/>
        <w:tabs>
          <w:tab w:val="left" w:leader="none" w:pos="426"/>
        </w:tabs>
        <w:spacing w:after="0" w:lineRule="auto" w:line="240"/>
        <w:ind w:left="3150"/>
        <w:jc w:val="both"/>
        <w:rPr>
          <w:rFonts w:ascii="Tw Cen MT" w:cs="Twentieth Century" w:eastAsia="Twentieth Century" w:hAnsi="Tw Cen MT"/>
          <w:iCs/>
          <w:sz w:val="20"/>
          <w:szCs w:val="20"/>
        </w:rPr>
      </w:pPr>
      <w:r>
        <w:rPr>
          <w:rFonts w:ascii="Tw Cen MT" w:hAnsi="Tw Cen MT"/>
          <w:sz w:val="20"/>
          <w:szCs w:val="20"/>
        </w:rPr>
        <w:t xml:space="preserve">Salah satu masalah yang terjadi pada anak usia sekolah adalah kurangnya  </w:t>
      </w:r>
      <w:r>
        <w:rPr>
          <w:rFonts w:ascii="Tw Cen MT" w:hAnsi="Tw Cen MT"/>
          <w:i/>
          <w:sz w:val="20"/>
          <w:szCs w:val="20"/>
        </w:rPr>
        <w:t>Personal Hygiene</w:t>
      </w:r>
      <w:r>
        <w:rPr>
          <w:rFonts w:ascii="Tw Cen MT" w:hAnsi="Tw Cen MT"/>
          <w:sz w:val="20"/>
          <w:szCs w:val="20"/>
        </w:rPr>
        <w:t xml:space="preserve">. Kurangnya </w:t>
      </w:r>
      <w:r>
        <w:rPr>
          <w:rFonts w:ascii="Tw Cen MT" w:hAnsi="Tw Cen MT"/>
          <w:i/>
          <w:sz w:val="20"/>
          <w:szCs w:val="20"/>
        </w:rPr>
        <w:t>Personal Hygiene</w:t>
      </w:r>
      <w:r>
        <w:rPr>
          <w:rFonts w:ascii="Tw Cen MT" w:hAnsi="Tw Cen MT"/>
          <w:sz w:val="20"/>
          <w:szCs w:val="20"/>
        </w:rPr>
        <w:t xml:space="preserve"> dapat diatasi dengan  melakukan promosi kesehatan. Penelitian ini bertujuan untuk mengetahui </w:t>
      </w:r>
      <w:r>
        <w:rPr>
          <w:rFonts w:ascii="Tw Cen MT" w:cs="Times New Roman" w:hAnsi="Tw Cen MT"/>
          <w:sz w:val="20"/>
          <w:szCs w:val="20"/>
          <w:lang w:val="id-ID"/>
        </w:rPr>
        <w:t xml:space="preserve">Pengaruh </w:t>
      </w:r>
      <w:r>
        <w:rPr>
          <w:rFonts w:ascii="Tw Cen MT" w:cs="Times New Roman" w:hAnsi="Tw Cen MT"/>
          <w:bCs/>
          <w:sz w:val="20"/>
          <w:szCs w:val="20"/>
          <w:lang w:val="id-ID"/>
        </w:rPr>
        <w:t xml:space="preserve">Promosi Kesehatan dengan media audiovisual terhadap pengetahuan tentang </w:t>
      </w:r>
      <w:r>
        <w:rPr>
          <w:rFonts w:ascii="Tw Cen MT" w:cs="Times New Roman" w:hAnsi="Tw Cen MT"/>
          <w:bCs/>
          <w:i/>
          <w:sz w:val="20"/>
          <w:szCs w:val="20"/>
          <w:lang w:val="id-ID"/>
        </w:rPr>
        <w:t>Personal Hygi</w:t>
      </w:r>
      <w:r>
        <w:rPr>
          <w:rFonts w:ascii="Tw Cen MT" w:cs="Times New Roman" w:hAnsi="Tw Cen MT"/>
          <w:bCs/>
          <w:i/>
          <w:sz w:val="20"/>
          <w:szCs w:val="20"/>
        </w:rPr>
        <w:t>e</w:t>
      </w:r>
      <w:r>
        <w:rPr>
          <w:rFonts w:ascii="Tw Cen MT" w:cs="Times New Roman" w:hAnsi="Tw Cen MT"/>
          <w:bCs/>
          <w:i/>
          <w:sz w:val="20"/>
          <w:szCs w:val="20"/>
          <w:lang w:val="id-ID"/>
        </w:rPr>
        <w:t>ne</w:t>
      </w:r>
      <w:r>
        <w:rPr>
          <w:rFonts w:ascii="Tw Cen MT" w:cs="Times New Roman" w:hAnsi="Tw Cen MT"/>
          <w:bCs/>
          <w:sz w:val="20"/>
          <w:szCs w:val="20"/>
          <w:lang w:val="id-ID"/>
        </w:rPr>
        <w:t xml:space="preserve"> Siswa </w:t>
      </w:r>
      <w:r>
        <w:rPr>
          <w:rFonts w:ascii="Tw Cen MT" w:cs="Times New Roman" w:hAnsi="Tw Cen MT"/>
          <w:bCs/>
          <w:sz w:val="20"/>
          <w:szCs w:val="20"/>
        </w:rPr>
        <w:t>kelas VI d</w:t>
      </w:r>
      <w:r>
        <w:rPr>
          <w:rFonts w:ascii="Tw Cen MT" w:cs="Times New Roman" w:hAnsi="Tw Cen MT"/>
          <w:bCs/>
          <w:sz w:val="20"/>
          <w:szCs w:val="20"/>
          <w:lang w:val="id-ID"/>
        </w:rPr>
        <w:t>i SDN Negeri 020 Rambah Hilir Kabupaten Rokan Hulu</w:t>
      </w:r>
      <w:r>
        <w:rPr>
          <w:rFonts w:ascii="Tw Cen MT" w:hAnsi="Tw Cen MT"/>
          <w:sz w:val="20"/>
          <w:szCs w:val="20"/>
        </w:rPr>
        <w:t xml:space="preserve"> Penelitian ini menggunakan metode pre ekperimen dengan desain penelitian </w:t>
      </w:r>
      <w:r>
        <w:rPr>
          <w:rFonts w:ascii="Tw Cen MT" w:hAnsi="Tw Cen MT"/>
          <w:i/>
          <w:sz w:val="20"/>
          <w:szCs w:val="20"/>
        </w:rPr>
        <w:t>one group pre test and post test</w:t>
      </w:r>
      <w:r>
        <w:rPr>
          <w:rFonts w:ascii="Tw Cen MT" w:hAnsi="Tw Cen MT"/>
          <w:sz w:val="20"/>
          <w:szCs w:val="20"/>
        </w:rPr>
        <w:t>, Populasi penelitian ini 56 orang dengan sampel  56 siswa/i</w:t>
      </w:r>
      <w:r>
        <w:rPr>
          <w:rFonts w:ascii="Tw Cen MT" w:cs="Twentieth Century" w:eastAsia="Twentieth Century" w:hAnsi="Tw Cen MT"/>
          <w:iCs/>
          <w:sz w:val="20"/>
          <w:szCs w:val="20"/>
        </w:rPr>
        <w:t xml:space="preserve">. </w:t>
      </w:r>
      <w:r>
        <w:rPr>
          <w:rFonts w:ascii="Tw Cen MT" w:hAnsi="Tw Cen MT"/>
          <w:sz w:val="20"/>
          <w:szCs w:val="20"/>
        </w:rPr>
        <w:t>dengan teknik sampling yaitu</w:t>
      </w:r>
      <w:r>
        <w:rPr>
          <w:rFonts w:ascii="Tw Cen MT" w:hAnsi="Tw Cen MT"/>
          <w:i/>
          <w:sz w:val="20"/>
          <w:szCs w:val="20"/>
        </w:rPr>
        <w:t xml:space="preserve"> Total sampling</w:t>
      </w:r>
      <w:r>
        <w:rPr>
          <w:rFonts w:ascii="Tw Cen MT" w:hAnsi="Tw Cen MT"/>
          <w:sz w:val="20"/>
          <w:szCs w:val="20"/>
        </w:rPr>
        <w:t xml:space="preserve">. Hasil penelitian dari analisa data rata - rata pengetahuan siswa/i tentang  </w:t>
      </w:r>
      <w:r>
        <w:rPr>
          <w:rFonts w:ascii="Tw Cen MT" w:hAnsi="Tw Cen MT"/>
          <w:i/>
          <w:sz w:val="20"/>
          <w:szCs w:val="20"/>
        </w:rPr>
        <w:t>Personal Hygiene</w:t>
      </w:r>
      <w:r>
        <w:rPr>
          <w:rFonts w:ascii="Tw Cen MT" w:hAnsi="Tw Cen MT"/>
          <w:sz w:val="20"/>
          <w:szCs w:val="20"/>
        </w:rPr>
        <w:t xml:space="preserve">  sebelum di lakukan promosi kesehatan yaitu (74,91) sedangkan rata - rata pengetahuan siswa/i tentang  </w:t>
      </w:r>
      <w:r>
        <w:rPr>
          <w:rFonts w:ascii="Tw Cen MT" w:hAnsi="Tw Cen MT"/>
          <w:i/>
          <w:sz w:val="20"/>
          <w:szCs w:val="20"/>
        </w:rPr>
        <w:t>Personal Hygiene</w:t>
      </w:r>
      <w:r>
        <w:rPr>
          <w:rFonts w:ascii="Tw Cen MT" w:hAnsi="Tw Cen MT"/>
          <w:sz w:val="20"/>
          <w:szCs w:val="20"/>
        </w:rPr>
        <w:t xml:space="preserve">  sesudah di lakukan promosi kesehatan yaitu ( 86,44 ). Berdasarkan hasil data uji </w:t>
      </w:r>
      <w:r>
        <w:rPr>
          <w:rFonts w:ascii="Tw Cen MT" w:hAnsi="Tw Cen MT"/>
          <w:i/>
          <w:sz w:val="20"/>
          <w:szCs w:val="20"/>
        </w:rPr>
        <w:t>statistic</w:t>
      </w:r>
      <w:r>
        <w:rPr>
          <w:rFonts w:ascii="Tw Cen MT" w:hAnsi="Tw Cen MT"/>
          <w:sz w:val="20"/>
          <w:szCs w:val="20"/>
        </w:rPr>
        <w:t xml:space="preserve"> T-Dependen bahwa didapatkan nilai (</w:t>
      </w:r>
      <w:r>
        <w:rPr>
          <w:rFonts w:ascii="Tw Cen MT" w:hAnsi="Tw Cen MT"/>
          <w:i/>
          <w:sz w:val="20"/>
          <w:szCs w:val="20"/>
        </w:rPr>
        <w:t xml:space="preserve">P-value </w:t>
      </w:r>
      <w:r>
        <w:rPr>
          <w:rFonts w:ascii="Tw Cen MT" w:hAnsi="Tw Cen MT"/>
          <w:sz w:val="20"/>
          <w:szCs w:val="20"/>
        </w:rPr>
        <w:t xml:space="preserve">0,000) &lt; 0,005 yang artinya ada pengaruh Promosi Kesehatan dengan media audio visual terhadap peningkatan pengetahuan siswa/i tentang </w:t>
      </w:r>
      <w:r>
        <w:rPr>
          <w:rFonts w:ascii="Tw Cen MT" w:hAnsi="Tw Cen MT"/>
          <w:i/>
          <w:sz w:val="20"/>
          <w:szCs w:val="20"/>
        </w:rPr>
        <w:t>personal hygiene.</w:t>
      </w:r>
    </w:p>
    <w:p>
      <w:pPr>
        <w:pStyle w:val="style0"/>
        <w:tabs>
          <w:tab w:val="left" w:leader="none" w:pos="426"/>
        </w:tabs>
        <w:spacing w:after="0" w:lineRule="auto" w:line="240"/>
        <w:ind w:left="3150"/>
        <w:jc w:val="both"/>
        <w:rPr>
          <w:rFonts w:ascii="Tw Cen MT" w:cs="Twentieth Century" w:eastAsia="Twentieth Century" w:hAnsi="Tw Cen MT"/>
          <w:iCs/>
          <w:sz w:val="20"/>
          <w:szCs w:val="20"/>
        </w:rPr>
      </w:pPr>
      <w:r>
        <w:rPr>
          <w:rFonts w:ascii="Tw Cen MT" w:cs="Twentieth Century" w:eastAsia="Twentieth Century" w:hAnsi="Tw Cen MT"/>
          <w:b/>
          <w:sz w:val="20"/>
          <w:szCs w:val="20"/>
        </w:rPr>
        <w:t xml:space="preserve">Kata Kunci: </w:t>
      </w:r>
      <w:r>
        <w:rPr>
          <w:rFonts w:ascii="Tw Cen MT" w:hAnsi="Tw Cen MT"/>
          <w:sz w:val="20"/>
          <w:szCs w:val="20"/>
        </w:rPr>
        <w:t xml:space="preserve">Anak Sekolah, </w:t>
      </w:r>
      <w:r>
        <w:rPr>
          <w:rFonts w:ascii="Tw Cen MT" w:hAnsi="Tw Cen MT"/>
          <w:i/>
          <w:sz w:val="20"/>
          <w:szCs w:val="20"/>
        </w:rPr>
        <w:t>Personal Hyigiene</w:t>
      </w:r>
      <w:r>
        <w:rPr>
          <w:rFonts w:ascii="Tw Cen MT" w:hAnsi="Tw Cen MT"/>
          <w:sz w:val="20"/>
          <w:szCs w:val="20"/>
        </w:rPr>
        <w:t xml:space="preserve">, Promosi Kesehatan, </w:t>
      </w:r>
      <w:r>
        <w:rPr>
          <w:rFonts w:ascii="Tw Cen MT" w:hAnsi="Tw Cen MT"/>
          <w:i/>
          <w:sz w:val="20"/>
          <w:szCs w:val="20"/>
        </w:rPr>
        <w:t>Audio Visual</w:t>
      </w:r>
    </w:p>
    <w:p>
      <w:pPr>
        <w:pStyle w:val="style0"/>
        <w:ind w:left="3150"/>
        <w:rPr>
          <w:rFonts w:ascii="Tw Cen MT" w:cs="Twentieth Century" w:eastAsia="Twentieth Century" w:hAnsi="Tw Cen MT"/>
          <w:sz w:val="20"/>
          <w:szCs w:val="20"/>
        </w:rPr>
      </w:pPr>
      <w:r>
        <w:rPr>
          <w:rFonts w:ascii="Tw Cen MT" w:hAnsi="Tw Cen MT"/>
          <w:noProof/>
        </w:rPr>
        <mc:AlternateContent>
          <mc:Choice Requires="wps">
            <w:drawing>
              <wp:anchor distT="0" distB="0" distL="0" distR="0" simplePos="false" relativeHeight="4" behindDoc="false" locked="false" layoutInCell="true" allowOverlap="true">
                <wp:simplePos x="0" y="0"/>
                <wp:positionH relativeFrom="column">
                  <wp:posOffset>-38100</wp:posOffset>
                </wp:positionH>
                <wp:positionV relativeFrom="paragraph">
                  <wp:posOffset>203835</wp:posOffset>
                </wp:positionV>
                <wp:extent cx="5975985" cy="0"/>
                <wp:effectExtent l="0" t="12700" r="18415" b="12700"/>
                <wp:wrapNone/>
                <wp:docPr id="1028"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anchor>
            </w:drawing>
          </mc:Choice>
          <mc:Fallback>
            <w:pict>
              <v:shape id="1028" type="#_x0000_t32" filled="f" style="position:absolute;margin-left:-3.0pt;margin-top:16.05pt;width:470.55pt;height:0.0pt;z-index:4;mso-position-horizontal-relative:text;mso-position-vertical-relative:text;mso-width-relative:page;mso-height-relative:page;mso-wrap-distance-left:0.0pt;mso-wrap-distance-right:0.0pt;visibility:visible;">
                <v:stroke startarrowwidth="narrow" startarrowlength="short" endarrowwidth="narrow" endarrowlength="short" weight="1.5pt"/>
                <v:fill/>
              </v:shape>
            </w:pict>
          </mc:Fallback>
        </mc:AlternateContent>
      </w:r>
    </w:p>
    <w:p>
      <w:pPr>
        <w:pStyle w:val="style0"/>
        <w:ind w:left="3150"/>
        <w:rPr>
          <w:rFonts w:ascii="Tw Cen MT" w:cs="Twentieth Century" w:eastAsia="Twentieth Century" w:hAnsi="Tw Cen MT"/>
          <w:sz w:val="20"/>
          <w:szCs w:val="20"/>
        </w:rPr>
      </w:pPr>
    </w:p>
    <w:p>
      <w:pPr>
        <w:pStyle w:val="style0"/>
        <w:ind w:left="3150"/>
        <w:rPr>
          <w:rFonts w:ascii="Tw Cen MT" w:cs="Twentieth Century" w:eastAsia="Twentieth Century" w:hAnsi="Tw Cen MT"/>
          <w:sz w:val="20"/>
          <w:szCs w:val="20"/>
        </w:rPr>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pgNumType w:start="1"/>
          <w:cols w:space="720"/>
        </w:sectPr>
      </w:pP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PENDAHULUAN</w:t>
      </w:r>
    </w:p>
    <w:p>
      <w:pPr>
        <w:pStyle w:val="style0"/>
        <w:spacing w:lineRule="auto" w:line="240"/>
        <w:ind w:firstLine="540"/>
        <w:jc w:val="both"/>
        <w:rPr>
          <w:rFonts w:ascii="Tw Cen MT" w:cs="Times New Roman" w:hAnsi="Tw Cen MT"/>
          <w:sz w:val="24"/>
          <w:szCs w:val="24"/>
        </w:rPr>
      </w:pPr>
      <w:r>
        <w:rPr>
          <w:rFonts w:ascii="Tw Cen MT" w:hAnsi="Tw Cen MT"/>
          <w:sz w:val="24"/>
          <w:szCs w:val="24"/>
        </w:rPr>
        <w:t xml:space="preserve">Anak-anak sekolah, yang berusia antara 6 hingga 12 tahun, termasuk ke dalam kelompok yang sangat berisiko mengalami infeksi yang berhubungan dengan kebersihan lingkungan serta kurangnya kebersihan pribadi </w:t>
      </w:r>
      <w:commentRangeStart w:id="3"/>
      <w:r>
        <w:rPr>
          <w:rFonts w:ascii="Tw Cen MT" w:cs="Times New Roman" w:hAnsi="Tw Cen MT"/>
          <w:sz w:val="24"/>
          <w:szCs w:val="24"/>
          <w:lang w:val="id-ID"/>
        </w:rPr>
        <w:fldChar w:fldCharType="begin"/>
      </w:r>
      <w:r>
        <w:rPr>
          <w:rFonts w:ascii="Tw Cen MT" w:cs="Times New Roman" w:hAnsi="Tw Cen MT"/>
          <w:sz w:val="24"/>
          <w:szCs w:val="24"/>
          <w:lang w:val="id-ID"/>
        </w:rPr>
        <w:instrText>ADDIN CSL_CITATION {"citationItems":[{"id":"ITEM-1","itemData":{"ISBN":"2011727006","author":[{"dropping-particle":"","family":"DERATRI","given":"NAZIA","non-dropping-particle":"","parse-names":false,"suffix":""}],"id":"ITEM-1","issued":{"date-parts":[["2022"]]},"page":"2","title":"HUBUNGAN PENGETAHUAN DENGAN SIKAP PERSONAL HYGIENE SEBAGAI UPAYA PENCEGAHAN PENYAKIT INFEKSI PADA ANAK USIA SEKOLAH DI TPA MASJID AT-TAQWA PONDOK UNGU PERMAI","type":"article-journal"},"uris":["http://www.mendeley.com/documents/?uuid=6975232d-2c19-4c40-9178-1c26209a668a","http://www.mendeley.com/documents/?uuid=930945b6-c0da-4dfd-aed4-cc3e7d0b209b"]}],"mendeley":{"formattedCitation":"(DERATRI, 2022)","manualFormatting":"(Deratri, 2022)","plainTextFormattedCitation":"(DERATRI, 2022)","previouslyFormattedCitation":"(DERATRI, 2022)"},"properties":{"noteIndex":0},"schema":"https://github.com/citation-style-language/schema/raw/master/csl-citation.json"}</w:instrText>
      </w:r>
      <w:r>
        <w:rPr>
          <w:rFonts w:ascii="Tw Cen MT" w:cs="Times New Roman" w:hAnsi="Tw Cen MT"/>
          <w:sz w:val="24"/>
          <w:szCs w:val="24"/>
          <w:lang w:val="id-ID"/>
        </w:rPr>
        <w:fldChar w:fldCharType="separate"/>
      </w:r>
      <w:r>
        <w:rPr>
          <w:rFonts w:ascii="Tw Cen MT" w:cs="Times New Roman" w:hAnsi="Tw Cen MT"/>
          <w:sz w:val="24"/>
          <w:szCs w:val="24"/>
          <w:lang w:val="id-ID"/>
        </w:rPr>
        <w:t>(Deratri</w:t>
      </w:r>
      <w:r>
        <w:rPr>
          <w:rFonts w:ascii="Tw Cen MT" w:cs="Times New Roman" w:hAnsi="Tw Cen MT"/>
          <w:sz w:val="24"/>
          <w:szCs w:val="24"/>
        </w:rPr>
        <w:t xml:space="preserve"> &amp; Awaliah, </w:t>
      </w:r>
      <w:r>
        <w:rPr>
          <w:rFonts w:ascii="Tw Cen MT" w:cs="Times New Roman" w:hAnsi="Tw Cen MT"/>
          <w:sz w:val="24"/>
          <w:szCs w:val="24"/>
          <w:lang w:val="id-ID"/>
        </w:rPr>
        <w:t>2022)</w:t>
      </w:r>
      <w:r>
        <w:rPr>
          <w:rFonts w:ascii="Tw Cen MT" w:cs="Times New Roman" w:hAnsi="Tw Cen MT"/>
          <w:sz w:val="24"/>
          <w:szCs w:val="24"/>
          <w:lang w:val="id-ID"/>
        </w:rPr>
        <w:fldChar w:fldCharType="end"/>
      </w:r>
      <w:commentRangeEnd w:id="3"/>
      <w:r>
        <w:rPr/>
        <w:commentReference w:id="3"/>
      </w:r>
      <w:r>
        <w:rPr>
          <w:rFonts w:ascii="Tw Cen MT" w:cs="Times New Roman" w:hAnsi="Tw Cen MT"/>
          <w:sz w:val="24"/>
          <w:szCs w:val="24"/>
          <w:lang w:val="id-ID"/>
        </w:rPr>
        <w:t>.</w:t>
      </w:r>
      <w:r>
        <w:rPr>
          <w:rFonts w:ascii="Tw Cen MT" w:cs="Times New Roman" w:hAnsi="Tw Cen MT"/>
          <w:sz w:val="24"/>
          <w:szCs w:val="24"/>
        </w:rPr>
        <w:t xml:space="preserve"> </w:t>
      </w:r>
      <w:r>
        <w:rPr>
          <w:rFonts w:ascii="Tw Cen MT" w:hAnsi="Tw Cen MT"/>
          <w:sz w:val="24"/>
          <w:szCs w:val="24"/>
        </w:rPr>
        <w:t xml:space="preserve">Pada usia ini, </w:t>
      </w:r>
      <w:r>
        <w:rPr>
          <w:rFonts w:ascii="Tw Cen MT" w:hAnsi="Tw Cen MT"/>
          <w:sz w:val="24"/>
          <w:szCs w:val="24"/>
        </w:rPr>
        <w:t>anak-anak mulai belajar dalam</w:t>
      </w:r>
      <w:r>
        <w:rPr>
          <w:rFonts w:ascii="Tw Cen MT" w:hAnsi="Tw Cen MT"/>
          <w:sz w:val="24"/>
          <w:szCs w:val="24"/>
        </w:rPr>
        <w:t xml:space="preserve"> bertanggung jawab atas tindakan </w:t>
      </w:r>
      <w:r>
        <w:rPr>
          <w:rFonts w:ascii="Tw Cen MT" w:hAnsi="Tw Cen MT"/>
          <w:sz w:val="24"/>
          <w:szCs w:val="24"/>
        </w:rPr>
        <w:t xml:space="preserve">dari </w:t>
      </w:r>
      <w:r>
        <w:rPr>
          <w:rFonts w:ascii="Tw Cen MT" w:hAnsi="Tw Cen MT"/>
          <w:sz w:val="24"/>
          <w:szCs w:val="24"/>
        </w:rPr>
        <w:t xml:space="preserve">mereka sendiri terhadap orang lain dan juga mulai mengembangkan beberapa keterampilan tertentu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{"citationItems":[{"id":"ITEM-1","itemData":{"author":[{"dropping-particle":"","family":"Ratnah Khaerunnisa","given":"Medya Aprilia Astuti","non-dropping-particle":"","parse-names":false,"suffix":""}],"id":"ITEM-1","issued":{"date-parts":[["2021"]]},"title":"PENGARUH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2021","type":"article-journal"},"uris":["http://www.mendeley.com/documents/?uuid=bd17354b-9891-4a3f-8383-20c9b15dbac2","http://www.mendeley.com/documents/?uuid=1009fa1f-90d7-433f-8b0d-9df9d0c35c24"]}],"mendeley":{"formattedCitation":"(Ratnah Khaerunnisa, 2021)","manualFormatting":"(Khaerunnisa, 2021)","plainTextFormattedCitation":"(Ratnah Khaerunnisa, 2021)","previouslyFormattedCitation":"(Ratnah Khaerunnisa,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(Khaerunnisa dan medya 2021)</w:t>
      </w:r>
      <w:r>
        <w:rPr>
          <w:rFonts w:ascii="Tw Cen MT" w:cs="Times New Roman" w:hAnsi="Tw Cen MT"/>
          <w:sz w:val="24"/>
          <w:szCs w:val="24"/>
        </w:rPr>
        <w:fldChar w:fldCharType="end"/>
      </w:r>
      <w:r>
        <w:rPr>
          <w:rFonts w:ascii="Tw Cen MT" w:cs="Times New Roman" w:hAnsi="Tw Cen MT"/>
          <w:sz w:val="24"/>
          <w:szCs w:val="24"/>
        </w:rPr>
        <w:t xml:space="preserve">. </w:t>
      </w:r>
      <w:r>
        <w:rPr>
          <w:rFonts w:ascii="Tw Cen MT" w:hAnsi="Tw Cen MT"/>
          <w:sz w:val="24"/>
          <w:szCs w:val="24"/>
        </w:rPr>
        <w:t xml:space="preserve">Sesuai dengan Undang-Undang Republik Indonesia Nomor 35 Tahun 2014, dalam pasal 1 Ayat 1 mengenai perubahan dari undang-undang nomor 23 tahun 2002 tentang perlindungan anak, anak didefinisikan sebagai individu yang belum mencapai usia 18 tahun, termasuk mereka yang masih dalam kandungan </w:t>
      </w:r>
      <w:r>
        <w:rPr>
          <w:rFonts w:ascii="Tw Cen MT" w:cs="Times New Roman" w:hAnsi="Tw Cen MT"/>
          <w:sz w:val="24"/>
          <w:szCs w:val="24"/>
        </w:rPr>
        <w:t xml:space="preserve">(Kementrian Kesehatan RI, 2014). </w:t>
      </w:r>
      <w:r>
        <w:rPr>
          <w:rFonts w:ascii="Tw Cen MT" w:cs="Times New Roman" w:hAnsi="Tw Cen MT"/>
          <w:i/>
          <w:sz w:val="24"/>
          <w:szCs w:val="24"/>
        </w:rPr>
        <w:t>United Nations Children’s Fund</w:t>
      </w:r>
      <w:r>
        <w:rPr>
          <w:rFonts w:ascii="Tw Cen MT" w:cs="Times New Roman" w:hAnsi="Tw Cen MT"/>
          <w:sz w:val="24"/>
          <w:szCs w:val="24"/>
        </w:rPr>
        <w:t xml:space="preserve"> (UNICEF) </w:t>
      </w:r>
      <w:r>
        <w:rPr>
          <w:rFonts w:ascii="Tw Cen MT" w:hAnsi="Tw Cen MT"/>
          <w:sz w:val="24"/>
          <w:szCs w:val="24"/>
        </w:rPr>
        <w:t xml:space="preserve">memiliki pengertian yang sejalan mengenai rentang usia anak, yaitu mereka yang berusia antara 0 hingga 18 tahun. Di sisi lain, World Health Organization (WHO) mendefinisikan anak sebagai individu dari saat di dalam kandungan hingga 19 tahun </w:t>
      </w:r>
      <w:r>
        <w:rPr>
          <w:rFonts w:ascii="Tw Cen MT" w:cs="Times New Roman" w:hAnsi="Tw Cen MT"/>
          <w:b/>
          <w:bCs/>
          <w:sz w:val="24"/>
          <w:szCs w:val="24"/>
          <w:lang w:val="id-ID"/>
        </w:rPr>
        <w:fldChar w:fldCharType="begin"/>
      </w:r>
      <w:r>
        <w:rPr>
          <w:rFonts w:ascii="Tw Cen MT" w:cs="Times New Roman" w:hAnsi="Tw Cen MT"/>
          <w:b/>
          <w:bCs/>
          <w:sz w:val="24"/>
          <w:szCs w:val="24"/>
          <w:lang w:val="id-ID"/>
        </w:rPr>
        <w:instrText>ADDIN CSL_CITATION {"citationItems":[{"id":"ITEM-1","itemData":{"author":[{"dropping-particle":"","family":"Rahmawati","given":"Fitri","non-dropping-particle":"","parse-names":false,"suffix":""},{"dropping-particle":"","family":"Ramdaniati","given":"Sri","non-dropping-particle":"","parse-names":false,"suffix":""},{"dropping-particle":"","family":"Cahyaningsih","given":"Henny","non-dropping-particle":"","parse-names":false,"suffix":""},{"dropping-particle":"","family":"Ariyanti","given":"Metia","non-dropping-particle":"","parse-names":false,"suffix":""}],"id":"ITEM-1","issue":"1","issued":{"date-parts":[["2022"]]},"title":"GAMBARAN PERILAKU PERSONAL HYGIENE GIGI DAN MULUT PADA SISWA SD KELAS 1","type":"article-journal","volume":"2"},"uris":["http://www.mendeley.com/documents/?uuid=83041928-5997-4b92-8717-f724eee6451b"]}],"mendeley":{"formattedCitation":"(Rahmawati et al., 2022)","plainTextFormattedCitation":"(Rahmawati et al., 2022)","previouslyFormattedCitation":"(Rahmawati et al., 2022)"},"properties":{"noteIndex":0},"schema":"https://github.com/citation-style-language/schema/raw/master/csl-citation.json"}</w:instrText>
      </w:r>
      <w:r>
        <w:rPr>
          <w:rFonts w:ascii="Tw Cen MT" w:cs="Times New Roman" w:hAnsi="Tw Cen MT"/>
          <w:b/>
          <w:bCs/>
          <w:sz w:val="24"/>
          <w:szCs w:val="24"/>
          <w:lang w:val="id-ID"/>
        </w:rPr>
        <w:fldChar w:fldCharType="separate"/>
      </w:r>
      <w:r>
        <w:rPr>
          <w:rFonts w:ascii="Tw Cen MT" w:cs="Times New Roman" w:hAnsi="Tw Cen MT"/>
          <w:bCs/>
          <w:sz w:val="24"/>
          <w:szCs w:val="24"/>
          <w:lang w:val="id-ID"/>
        </w:rPr>
        <w:t>(Rahmawati</w:t>
      </w:r>
      <w:r>
        <w:rPr>
          <w:rFonts w:ascii="Tw Cen MT" w:cs="Times New Roman" w:hAnsi="Tw Cen MT"/>
          <w:bCs/>
          <w:sz w:val="24"/>
          <w:szCs w:val="24"/>
        </w:rPr>
        <w:t>,</w:t>
      </w:r>
      <w:r>
        <w:rPr>
          <w:rFonts w:ascii="Tw Cen MT" w:cs="Times New Roman" w:hAnsi="Tw Cen MT"/>
          <w:bCs/>
          <w:sz w:val="24"/>
          <w:szCs w:val="24"/>
          <w:lang w:val="id-ID"/>
        </w:rPr>
        <w:t xml:space="preserve"> et al., 2022)</w:t>
      </w:r>
      <w:r>
        <w:rPr>
          <w:rFonts w:ascii="Tw Cen MT" w:cs="Times New Roman" w:hAnsi="Tw Cen MT"/>
          <w:b/>
          <w:bCs/>
          <w:sz w:val="24"/>
          <w:szCs w:val="24"/>
          <w:lang w:val="id-ID"/>
        </w:rPr>
        <w:fldChar w:fldCharType="end"/>
      </w:r>
      <w:r>
        <w:rPr>
          <w:rFonts w:ascii="Tw Cen MT" w:cs="Times New Roman" w:hAnsi="Tw Cen MT"/>
          <w:b/>
          <w:bCs/>
          <w:sz w:val="24"/>
          <w:szCs w:val="24"/>
        </w:rPr>
        <w:t xml:space="preserve"> </w:t>
      </w:r>
    </w:p>
    <w:p>
      <w:pPr>
        <w:pStyle w:val="style0"/>
        <w:jc w:val="both"/>
        <w:rPr>
          <w:rFonts w:ascii="Tw Cen MT" w:hAnsi="Tw Cen MT"/>
          <w:sz w:val="24"/>
          <w:szCs w:val="24"/>
        </w:rPr>
      </w:pPr>
      <w:r>
        <w:rPr>
          <w:rFonts w:ascii="Tw Cen MT" w:hAnsi="Tw Cen MT"/>
          <w:sz w:val="24"/>
          <w:szCs w:val="24"/>
        </w:rPr>
        <w:t xml:space="preserve">Personal Hygiene (kebersihan diri) adalah cara </w:t>
      </w:r>
      <w:r>
        <w:rPr>
          <w:rFonts w:ascii="Tw Cen MT" w:hAnsi="Tw Cen MT"/>
          <w:sz w:val="24"/>
          <w:szCs w:val="24"/>
        </w:rPr>
        <w:t xml:space="preserve">untuk </w:t>
      </w:r>
      <w:r>
        <w:rPr>
          <w:rFonts w:ascii="Tw Cen MT" w:hAnsi="Tw Cen MT"/>
          <w:sz w:val="24"/>
          <w:szCs w:val="24"/>
        </w:rPr>
        <w:t>menjaga kebersihan dan kesehatan diri, baik</w:t>
      </w:r>
      <w:r>
        <w:rPr>
          <w:rFonts w:ascii="Tw Cen MT" w:hAnsi="Tw Cen MT"/>
          <w:sz w:val="24"/>
          <w:szCs w:val="24"/>
        </w:rPr>
        <w:t xml:space="preserve"> dari</w:t>
      </w:r>
      <w:r>
        <w:rPr>
          <w:rFonts w:ascii="Tw Cen MT" w:hAnsi="Tw Cen MT"/>
          <w:sz w:val="24"/>
          <w:szCs w:val="24"/>
        </w:rPr>
        <w:t xml:space="preserve"> fisik maupun mental. Beberapa faktor yang berpengaruh terhadap kebersihan pribadi meliputi pengetahuan, dukungan dari guru, dan cara orang tua mendidik. Kebersihan sangat penting untuk diperhatikan karena dapat memengaruhi kesehatan fisik dan mental seseorang. Faktor kebersihan juga berdampak pada budaya, </w:t>
      </w:r>
      <w:r>
        <w:rPr>
          <w:rFonts w:ascii="Tw Cen MT" w:hAnsi="Tw Cen MT"/>
          <w:sz w:val="24"/>
          <w:szCs w:val="24"/>
        </w:rPr>
        <w:t xml:space="preserve">masyarakat, keluarga, pendidikan, pandangan individu terhadap kesehatan, dan perkembangan mereka. Melakukan kebersihan pribadi sama artinya dengan meningkatkan kesehatan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{"citationItems":[{"id":"ITEM-1","itemData":{"author":[{"dropping-particle":"","family":"Afzahul Rahmi","given":"Rischa Hamdanesti","non-dropping-particle":"","parse-names":false,"suffix":""}],"id":"ITEM-1","issued":{"date-parts":[["2023"]]},"page":"21-30","title":"Determinan Tindakan Personal Higiene Pada Anak Usia sekolah dasar di wilayah kerja puskesma lapai","type":"article-journal"},"uris":["http://www.mendeley.com/documents/?uuid=da44a691-7b8e-4d93-81c7-98ac7e94268f"]}],"mendeley":{"formattedCitation":"(Afzahul Rahmi, 2023)","manualFormatting":"(Rahmi, 2023)","plainTextFormattedCitation":"(Afzahul Rahmi, 2023)","previouslyFormattedCitation":"(Afzahul Rahmi,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(Rahmi &amp;Hamdanesti, 2023)</w:t>
      </w:r>
      <w:r>
        <w:rPr>
          <w:rFonts w:ascii="Tw Cen MT" w:cs="Times New Roman" w:hAnsi="Tw Cen MT"/>
          <w:sz w:val="24"/>
          <w:szCs w:val="24"/>
        </w:rPr>
        <w:fldChar w:fldCharType="end"/>
      </w:r>
      <w:r>
        <w:rPr>
          <w:rFonts w:ascii="Tw Cen MT" w:cs="Times New Roman" w:hAnsi="Tw Cen MT"/>
          <w:sz w:val="24"/>
          <w:szCs w:val="24"/>
        </w:rPr>
        <w:t>.</w:t>
      </w:r>
    </w:p>
    <w:p>
      <w:pPr>
        <w:pStyle w:val="style0"/>
        <w:spacing w:lineRule="auto" w:line="240"/>
        <w:ind w:firstLine="540"/>
        <w:jc w:val="both"/>
        <w:rPr>
          <w:rFonts w:ascii="Tw Cen MT" w:cs="Times New Roman" w:hAnsi="Tw Cen MT"/>
          <w:sz w:val="24"/>
          <w:szCs w:val="24"/>
        </w:rPr>
      </w:pPr>
      <w:r>
        <w:rPr>
          <w:rFonts w:ascii="Tw Cen MT" w:hAnsi="Tw Cen MT"/>
          <w:sz w:val="24"/>
          <w:szCs w:val="24"/>
        </w:rPr>
        <w:t>Untuk menerapkan kebersihan pribadi, diperlukan pemahaman yang baik, karena banyak penyakit pada anak muncul dari kurangnya pengetahuan tentang kebersihan diri. Semakin dalam pengetahuan seseorang, semakin tinggi pula konsistensi mereka dalam menjaga kebersihan sehari-hari. Menurut data dari WHO, dalam beberapa negara berkembang, prevalensi kebersihan pribadi berada pada angka 6%-27%. Di Amerika Serikat, kurangnya kebersihan pribadi adalah penyebab kematian anak yang menempati urutan ketiga</w:t>
      </w:r>
      <w:r>
        <w:rPr>
          <w:rFonts w:ascii="Tw Cen MT" w:cs="Times New Roman" w:hAnsi="Tw Cen MT"/>
          <w:sz w:val="24"/>
          <w:szCs w:val="24"/>
        </w:rPr>
        <w:fldChar w:fldCharType="begin"/>
      </w:r>
      <w:r>
        <w:rPr>
          <w:rFonts w:ascii="Tw Cen MT" w:cs="Times New Roman" w:hAnsi="Tw Cen MT"/>
          <w:sz w:val="24"/>
          <w:szCs w:val="24"/>
        </w:rPr>
        <w:instrText xml:space="preserve">ADDIN CSL_CITATION {"citationItems":[{"id":"ITEM-1","itemData":{"abstract":"Arti kesehatan bagi perawat adalah suatu keadaan yang bukan hanya bebas dari penyakit, tetapi juga merupakan suatu keadaan secara fisik, mental, sosial dan spriritual yang komprehensif,terintegras, dinamis dan produktif. Salah satu faktor yang sangat mempengaruhi tingkat kesehatan manusia adalah kebersihan diri personal hygiene, menjaga diri dalam melakukan tindakan kebersihan sangat cenderung mendorong keefektifitas kesehatan manusia. Tujuan penelitian untuk mengetahui adanya pengaruh masa kerja dengan pengetahuan perawat terhadap personal hygiene pasien di ruang rawat inap RSUD Labuang Baji Makassar. Jenis penelitian yang di gunakan adalah kuantitatif dengan desain penelitian deskriptif dengan menggunakan pendekatan cross sectional. Untuk menentukan hubungan anatara variabel independen dan variabel dependen dengan menggunakan pengukuran secara bersama, jumlah populasi 270 orang, pengambilan sampel penelitian ini menggunakan tehnik random sampling sehingga di dapatkan hasil 30 responden, alat ukur pengukuran data menggunakan kuesioner. Hasil penelitian diketahui adanya pengaruh masa kerja dengan pengetahuan perawat terhadap personal hyiene pasien di ruang rawat inap RSUD Labuang Baji Makassar, dimana uji chi-square di peroleh nilai p = 0,016 yang artinya lebih kecil dari pada </w:instrText>
      </w:r>
      <w:r>
        <w:rPr>
          <w:rFonts w:ascii="Arial" w:cs="Arial" w:hAnsi="Arial"/>
          <w:sz w:val="24"/>
          <w:szCs w:val="24"/>
        </w:rPr>
        <w:instrText>α</w:instrText>
      </w:r>
      <w:r>
        <w:rPr>
          <w:rFonts w:ascii="Tw Cen MT" w:cs="Times New Roman" w:hAnsi="Tw Cen MT"/>
          <w:sz w:val="24"/>
          <w:szCs w:val="24"/>
        </w:rPr>
        <w:instrText xml:space="preserve"> (0,05). Adanya pengaruh masa kerja dengan pengetahuan perawat terhadap personal hygiene pasien di ruang rawat inap","author":[{"dropping-particle":"","family":"Satriana Dardi","given":"Rahmat Ikramullah","non-dropping-particle":"","parse-names":false,"suffix":""}],"container-title":"of Health, Nursing, and Midwifery Sciences Adpertisi","id":"ITEM-1","issued":{"date-parts":[["2021"]]},"page":"1-7","title":"Faktor- Faktor yang Mempengaruhi Pengetahuan Perawat Terhadap Personal Hygiene Pasien Diruang Rawat Inap Rumah Sakit Umum Daerah Labuang Baji Makassar","type":"article-journal","volume":"2"},"uris":["http://www.mendeley.com/documents/?uuid=edf6a80b-088c-4594-9400-09af13f132cc","http://www.mendeley.com/documents/?uuid=ff4d4615-abcc-4614-8ca5-d76e3d5967a8"]}],"mendeley":{"formattedCitation":"(Satriana Dardi, 2021)","manualFormatting":"(Dardi, 2021)","plainTextFormattedCitation":"(Satriana Dardi, 2021)","previouslyFormattedCitation":"(Satriana Dardi,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(Dardi &amp; Ikramullah, 2021)</w:t>
      </w:r>
      <w:r>
        <w:rPr>
          <w:rFonts w:ascii="Tw Cen MT" w:cs="Times New Roman" w:hAnsi="Tw Cen MT"/>
          <w:sz w:val="24"/>
          <w:szCs w:val="24"/>
        </w:rPr>
        <w:fldChar w:fldCharType="end"/>
      </w:r>
      <w:r>
        <w:rPr>
          <w:rFonts w:ascii="Tw Cen MT" w:cs="Times New Roman" w:hAnsi="Tw Cen MT"/>
          <w:sz w:val="24"/>
          <w:szCs w:val="24"/>
        </w:rPr>
        <w:t xml:space="preserve">. </w:t>
      </w:r>
      <w:r>
        <w:rPr>
          <w:rFonts w:ascii="Tw Cen MT" w:hAnsi="Tw Cen MT"/>
          <w:sz w:val="24"/>
          <w:szCs w:val="24"/>
        </w:rPr>
        <w:t xml:space="preserve">Di Indonesia, kebersihan pribadi berada pada kisaran 60%-80%, dengan tingkat kematian mencapai 24% di kalangan anak berusia 9-12 tahun. Dalam hal kebersihan pribadi, angka tersebut menempati urutan kedua (11%) setelah infeksi saluran pernapasan atas (ISPA), sementara rata-rata 100 anak meninggal setiap tahun karena masalah kebersihan pribadi yang kurang </w:t>
      </w:r>
      <w:r>
        <w:rPr>
          <w:rFonts w:ascii="Tw Cen MT" w:cs="Times New Roman" w:hAnsi="Tw Cen MT"/>
          <w:sz w:val="24"/>
          <w:szCs w:val="24"/>
        </w:rPr>
        <w:fldChar w:fldCharType="begin"/>
      </w:r>
      <w:r>
        <w:rPr>
          <w:rFonts w:ascii="Tw Cen MT" w:cs="Times New Roman" w:hAnsi="Tw Cen MT"/>
          <w:sz w:val="24"/>
          <w:szCs w:val="24"/>
        </w:rPr>
        <w:instrText xml:space="preserve">ADDIN CSL_CITATION {"citationItems":[{"id":"ITEM-1","itemData":{"abstract":"Arti kesehatan bagi perawat adalah suatu keadaan yang bukan hanya bebas dari penyakit, tetapi juga merupakan suatu keadaan secara fisik, mental, sosial dan spriritual yang komprehensif,terintegras, dinamis dan produktif. Salah satu faktor yang sangat mempengaruhi tingkat kesehatan manusia adalah kebersihan diri personal hygiene, menjaga diri dalam melakukan tindakan kebersihan sangat cenderung mendorong keefektifitas kesehatan manusia. Tujuan penelitian untuk mengetahui adanya pengaruh masa kerja dengan pengetahuan perawat terhadap personal hygiene pasien di ruang rawat inap RSUD Labuang Baji Makassar. Jenis penelitian yang di gunakan adalah kuantitatif dengan desain penelitian deskriptif dengan menggunakan pendekatan cross sectional. Untuk menentukan hubungan anatara variabel independen dan variabel dependen dengan menggunakan pengukuran secara bersama, jumlah populasi 270 orang, pengambilan sampel penelitian ini menggunakan tehnik random sampling sehingga di dapatkan hasil 30 responden, alat ukur pengukuran data menggunakan kuesioner. Hasil penelitian diketahui adanya pengaruh masa kerja dengan pengetahuan perawat terhadap personal hyiene pasien di ruang rawat inap RSUD Labuang Baji Makassar, dimana uji chi-square di peroleh nilai p = 0,016 yang artinya lebih kecil dari pada </w:instrText>
      </w:r>
      <w:r>
        <w:rPr>
          <w:rFonts w:ascii="Arial" w:cs="Arial" w:hAnsi="Arial"/>
          <w:sz w:val="24"/>
          <w:szCs w:val="24"/>
        </w:rPr>
        <w:instrText>α</w:instrText>
      </w:r>
      <w:r>
        <w:rPr>
          <w:rFonts w:ascii="Tw Cen MT" w:cs="Times New Roman" w:hAnsi="Tw Cen MT"/>
          <w:sz w:val="24"/>
          <w:szCs w:val="24"/>
        </w:rPr>
        <w:instrText xml:space="preserve"> (0,05). Adanya pengaruh masa kerja dengan pengetahuan perawat terhadap personal hygiene pasien di ruang rawat inap","author":[{"dropping-particle":"","family":"Satriana Dardi","given":"Rahmat Ikramullah","non-dropping-particle":"","parse-names":false,"suffix":""}],"container-title":"of Health, Nursing, and Midwifery Sciences Adpertisi","id":"ITEM-1","issued":{"date-parts":[["2021"]]},"page":"1-7","title":"Faktor- Faktor yang Mempengaruhi Pengetahuan Perawat Terhadap Personal Hygiene Pasien Diruang Rawat Inap Rumah Sakit Umum Daerah Labuang Baji Makassar","type":"article-journal","volume":"2"},"uris":["http://www.mendeley.com/documents/?uuid=ff4d4615-abcc-4614-8ca5-d76e3d5967a8","http://www.mendeley.com/documents/?uuid=edf6a80b-088c-4594-9400-09af13f132cc"]}],"mendeley":{"formattedCitation":"(Satriana Dardi, 2021)","manualFormatting":"(Dardi, 2021)","plainTextFormattedCitation":"(Satriana Dardi, 2021)","previouslyFormattedCitation":"(Satriana Dardi,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(Dardi &amp;Ikramullah, 2021)</w:t>
      </w:r>
      <w:r>
        <w:rPr>
          <w:rFonts w:ascii="Tw Cen MT" w:cs="Times New Roman" w:hAnsi="Tw Cen MT"/>
          <w:sz w:val="24"/>
          <w:szCs w:val="24"/>
        </w:rPr>
        <w:fldChar w:fldCharType="end"/>
      </w:r>
      <w:r>
        <w:rPr>
          <w:rFonts w:ascii="Tw Cen MT" w:cs="Times New Roman" w:hAnsi="Tw Cen MT"/>
          <w:sz w:val="24"/>
          <w:szCs w:val="24"/>
        </w:rPr>
        <w:t>.</w:t>
      </w:r>
      <w:r>
        <w:rPr>
          <w:rFonts w:ascii="Tw Cen MT" w:hAnsi="Tw Cen MT"/>
          <w:sz w:val="24"/>
          <w:szCs w:val="24"/>
        </w:rPr>
        <w:t xml:space="preserve"> Anak-anak sering mengalami masalah kesehatan seperti diare akibat kurangnya perhatian terhadap kebersihan pribadi</w:t>
      </w:r>
      <w:r>
        <w:rPr>
          <w:rFonts w:ascii="Tw Cen MT" w:cs="Times New Roman" w:hAnsi="Tw Cen MT"/>
          <w:sz w:val="24"/>
          <w:szCs w:val="24"/>
        </w:rPr>
        <w:t xml:space="preserve">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{"citationItems":[{"id":"ITEM-1","itemData":{"author":[{"dropping-particle":"","family":"Afzahul Rahmi","given":"Rischa Hamdanesti","non-dropping-particle":"","parse-names":false,"suffix":""}],"id":"ITEM-1","issued":{"date-parts":[["2023"]]},"page":"21-30","title":"Determinan Tindakan Personal Higiene Pada Anak Usia sekolah dasar di wilayah kerja puskesma lapai","type":"article-journal"},"uris":["http://www.mendeley.com/documents/?uuid=da44a691-7b8e-4d93-81c7-98ac7e94268f"]}],"mendeley":{"formattedCitation":"(Afzahul Rahmi, 2023)","manualFormatting":"(Rahmi, 2023)","plainTextFormattedCitation":"(Afzahul Rahmi, 2023)","previouslyFormattedCitation":"(Afzahul Rahmi,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(Rahmi &amp; Hamdanesti, 2023)</w:t>
      </w:r>
      <w:r>
        <w:rPr>
          <w:rFonts w:ascii="Tw Cen MT" w:cs="Times New Roman" w:hAnsi="Tw Cen MT"/>
          <w:sz w:val="24"/>
          <w:szCs w:val="24"/>
        </w:rPr>
        <w:fldChar w:fldCharType="end"/>
      </w:r>
      <w:r>
        <w:rPr>
          <w:rFonts w:ascii="Tw Cen MT" w:cs="Times New Roman" w:hAnsi="Tw Cen MT"/>
          <w:sz w:val="24"/>
          <w:szCs w:val="24"/>
        </w:rPr>
        <w:t xml:space="preserve">. </w:t>
      </w:r>
    </w:p>
    <w:p>
      <w:pPr>
        <w:pStyle w:val="style0"/>
        <w:jc w:val="both"/>
        <w:rPr>
          <w:rFonts w:ascii="Tw Cen MT" w:hAnsi="Tw Cen MT"/>
          <w:sz w:val="24"/>
          <w:szCs w:val="24"/>
        </w:rPr>
      </w:pPr>
      <w:r>
        <w:rPr>
          <w:rFonts w:ascii="Tw Cen MT" w:hAnsi="Tw Cen MT"/>
          <w:sz w:val="24"/>
          <w:szCs w:val="24"/>
        </w:rPr>
        <w:t xml:space="preserve">Penyakit diare adalah salah satu jenis infeksi pada saluran pencernaan yang menjadi perhatian di dunia, termasuk di Indonesia. Menurut WHO dan UNICEF, setiap tahun </w:t>
      </w:r>
      <w:r>
        <w:rPr>
          <w:rFonts w:ascii="Tw Cen MT" w:hAnsi="Tw Cen MT"/>
          <w:sz w:val="24"/>
          <w:szCs w:val="24"/>
        </w:rPr>
        <w:t xml:space="preserve">terdapat sekitar 2 miliar kasus diare dan sekitar 1,9 juta balita meninggal karena penyakit ini di seluruh dunia. Di antara semua kematian tersebut, 78 persen terjadi di negara-negara berkembang, khususnya di Afrika dan Asia Tenggara. Berdasarkan Riset Kesehatan Dasar 2018, tingkat prevalensi diare di semua kelompok usia adalah 8 persen, sedangkan untuk balita adalah 12,3 persen, dan pada bayi, prevalensinya mencapai 10,6 persen. Selain itu, data dari Sample Registration System pada tahun 2018 menunjukkan bahwa diare menjadi salah satu penyebab kematian utama pada neonatus mencapai 7 persen dan pada bayi berusia 28 hari sebesar 6 persen. Data dari Komdat Kesmas antara Januari dan November 2021 mencatat bahwa diare juga menyebabkan kematian pada post neonatal sebanyak 14 persen. Menurut hasil Survei Status Gizi Indonesia tahun 2020, prevalensi diare tercatat sebesar 9,8 persen. Diare memiliki kaitan yang kuat dengan masalah stunting. Kasus diare yang </w:t>
      </w:r>
      <w:r>
        <w:rPr>
          <w:rFonts w:ascii="Tw Cen MT" w:hAnsi="Tw Cen MT"/>
          <w:sz w:val="24"/>
          <w:szCs w:val="24"/>
        </w:rPr>
        <w:t xml:space="preserve">terjadi berulang pada bayi serta pada </w:t>
      </w:r>
      <w:r>
        <w:rPr>
          <w:rFonts w:ascii="Tw Cen MT" w:hAnsi="Tw Cen MT"/>
          <w:sz w:val="24"/>
          <w:szCs w:val="24"/>
        </w:rPr>
        <w:t>balita dapat mengakibatkan terjadinya stunting.</w:t>
      </w:r>
    </w:p>
    <w:p>
      <w:pPr>
        <w:pStyle w:val="style0"/>
        <w:spacing w:lineRule="auto" w:line="240"/>
        <w:ind w:firstLine="540"/>
        <w:jc w:val="both"/>
        <w:rPr>
          <w:rFonts w:ascii="Tw Cen MT" w:cs="Times New Roman" w:hAnsi="Tw Cen MT"/>
          <w:sz w:val="24"/>
          <w:szCs w:val="24"/>
        </w:rPr>
      </w:pPr>
      <w:r>
        <w:rPr>
          <w:rFonts w:ascii="Tw Cen MT" w:hAnsi="Tw Cen MT"/>
          <w:sz w:val="24"/>
          <w:szCs w:val="24"/>
        </w:rPr>
        <w:t>Berdasarkan informasi dalam Profil Kesehatan Indonesia 2020, infeksi, terutama diare, merupakan salah satu penyebab kematian di kalangan anak-anak berusia 29 ha</w:t>
      </w:r>
      <w:r>
        <w:rPr>
          <w:rFonts w:ascii="Tw Cen MT" w:hAnsi="Tw Cen MT"/>
          <w:sz w:val="24"/>
          <w:szCs w:val="24"/>
        </w:rPr>
        <w:t xml:space="preserve">ri hingga 11 bulan. Di </w:t>
      </w:r>
      <w:r>
        <w:rPr>
          <w:rFonts w:ascii="Tw Cen MT" w:hAnsi="Tw Cen MT"/>
          <w:sz w:val="24"/>
          <w:szCs w:val="24"/>
        </w:rPr>
        <w:t xml:space="preserve">tahun 2020, diare tetap menjadi masalah utama, menyumbang 14,5% dari total kematian. Untuk anak balita berusia 12 hingga 59 bulan, kematian akibat diare tercatat sebesar 4,55%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{"citationItems":[{"id":"ITEM-1","itemData":{"author":[{"dropping-particle":"","family":"KESEHATAN","given":"DIREKTORAT PENCEGAHAN DAN PENGENDALIAN PENYAKIT MENULAR KEMENTERIAN","non-dropping-particle":"","parse-names":false,"suffix":""}],"id":"ITEM-1","issued":{"date-parts":[["2022"]]},"title":"Laporan Kinerja Direktorat Pencegahan dan Pengendalian PESEHATAN 2022","type":"book"},"uris":["http://www.mendeley.com/documents/?uuid=6f9fa1e8-3ff2-4aba-8e7d-a92270988fb0"]}],"mendeley":{"formattedCitation":"(KESEHATAN, 2022)","manualFormatting":"(Kementrian Kesehatan, 2022)","plainTextFormattedCitation":"(KESEHATAN, 2022)","previouslyFormattedCitation":"(KESEHATAN, 2022)"},"properties":{"noteIndex":0},"schema":"https://github.com/citation-style-language/schema/raw/master/csl-citation.json"}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(Kementrian Kesehatan, 2022)</w:t>
      </w:r>
      <w:r>
        <w:rPr>
          <w:rFonts w:ascii="Tw Cen MT" w:cs="Times New Roman" w:hAnsi="Tw Cen MT"/>
          <w:sz w:val="24"/>
          <w:szCs w:val="24"/>
        </w:rPr>
        <w:fldChar w:fldCharType="end"/>
      </w:r>
      <w:r>
        <w:rPr>
          <w:rFonts w:ascii="Tw Cen MT" w:cs="Times New Roman" w:hAnsi="Tw Cen MT"/>
          <w:sz w:val="24"/>
          <w:szCs w:val="24"/>
        </w:rPr>
        <w:t>.</w:t>
      </w:r>
      <w:r>
        <w:rPr>
          <w:rFonts w:ascii="Tw Cen MT" w:cs="Times New Roman" w:hAnsi="Tw Cen MT"/>
          <w:sz w:val="24"/>
          <w:szCs w:val="24"/>
          <w:lang w:val="id-ID"/>
        </w:rPr>
        <w:t xml:space="preserve"> </w:t>
      </w:r>
    </w:p>
    <w:p>
      <w:pPr>
        <w:pStyle w:val="style0"/>
        <w:spacing w:lineRule="auto" w:line="240"/>
        <w:ind w:firstLine="540"/>
        <w:jc w:val="both"/>
        <w:rPr>
          <w:rFonts w:ascii="Tw Cen MT" w:cs="Times New Roman" w:hAnsi="Tw Cen MT"/>
          <w:sz w:val="24"/>
          <w:szCs w:val="24"/>
        </w:rPr>
      </w:pPr>
      <w:r>
        <w:rPr>
          <w:rFonts w:ascii="Tw Cen MT" w:cs="Times New Roman" w:hAnsi="Tw Cen MT"/>
          <w:sz w:val="24"/>
          <w:szCs w:val="24"/>
        </w:rPr>
        <w:t xml:space="preserve">Dilihat dari </w:t>
      </w:r>
      <w:r>
        <w:rPr>
          <w:rFonts w:ascii="Tw Cen MT" w:cs="Times New Roman" w:hAnsi="Tw Cen MT"/>
          <w:sz w:val="24"/>
          <w:szCs w:val="24"/>
        </w:rPr>
        <w:t xml:space="preserve">Data Dinas Kesehatan Provinsi Riau Tahun 2020 kasus diare semua umur yang mendapat pelayanan kesehatan di </w:t>
      </w:r>
      <w:r>
        <w:rPr>
          <w:rFonts w:ascii="Tw Cen MT" w:cs="Times New Roman" w:hAnsi="Tw Cen MT"/>
          <w:sz w:val="24"/>
          <w:szCs w:val="24"/>
        </w:rPr>
        <w:t xml:space="preserve">Provinsi Riau menjadi (9,1%) dari tahun 2019  sebesar (37,4%). Hal ini di sebabkan karena semua Kabupaten/Kota mengalami penurunan. Kabupaten yang capaian paling rendah adalah Kabupaten Rokan Hulu (3,5%) dari tahun 2019 sebesar (19,7%). Sementara jumlah balita yang di layani di sarana kesehatan sebanyak 20.678 orang ( 2,9% per 1.000 penduduk) dari perkiraan diare di sarana kesehatan. Sementara menurut Data Dinas Kesehatan Provinsi Riau tahun 2021 kasus diare semua umur terjadi penurunan (5,5%) dari tahun 2020 sebesar (9,1%). Sementara di Kabupaten Rokan Hulu mengalami penurunan (1,2%) dari tahun 2020 (3,5%). Sementara di provinsi Riau kasus kematian akibat diare pada balita di terjadi di tahun 2021 sebanyak (11%). </w:t>
      </w:r>
    </w:p>
    <w:p>
      <w:pPr>
        <w:pStyle w:val="style0"/>
        <w:spacing w:lineRule="auto" w:line="240"/>
        <w:ind w:firstLine="540"/>
        <w:jc w:val="both"/>
        <w:rPr>
          <w:rFonts w:ascii="Tw Cen MT" w:cs="Times New Roman" w:hAnsi="Tw Cen MT"/>
          <w:sz w:val="24"/>
          <w:szCs w:val="24"/>
        </w:rPr>
      </w:pPr>
      <w:r>
        <w:rPr>
          <w:rFonts w:ascii="Tw Cen MT" w:hAnsi="Tw Cen MT"/>
          <w:sz w:val="24"/>
          <w:szCs w:val="24"/>
        </w:rPr>
        <w:t>Kebersihan diri yang baik pasti membutuhkan promosi kesehatan. Promosi kesehatan tidak hanya melibatkan peningkatan kesadaran masyarakat atau memberikan pengetahuan tentang kesehatan, tetapi juga mencakup usaha untuk mendorong perubahan perilaku (Suharto, 2018). Salah satu alat yang dapat digunakan dalam promosi kesehatan adalah media audiovisual. Medi</w:t>
      </w:r>
      <w:r>
        <w:rPr>
          <w:rFonts w:ascii="Tw Cen MT" w:hAnsi="Tw Cen MT"/>
          <w:sz w:val="24"/>
          <w:szCs w:val="24"/>
        </w:rPr>
        <w:t xml:space="preserve">a audiovisual ialah </w:t>
      </w:r>
      <w:r>
        <w:rPr>
          <w:rFonts w:ascii="Tw Cen MT" w:hAnsi="Tw Cen MT"/>
          <w:sz w:val="24"/>
          <w:szCs w:val="24"/>
        </w:rPr>
        <w:t>bentuk media yang memadukan gambar dan suara, sehingga efisien untuk menyampaik</w:t>
      </w:r>
      <w:r>
        <w:rPr>
          <w:rFonts w:ascii="Tw Cen MT" w:hAnsi="Tw Cen MT"/>
          <w:sz w:val="24"/>
          <w:szCs w:val="24"/>
        </w:rPr>
        <w:t>an informasi, dan juga</w:t>
      </w:r>
      <w:r>
        <w:rPr>
          <w:rFonts w:ascii="Tw Cen MT" w:hAnsi="Tw Cen MT"/>
          <w:sz w:val="24"/>
          <w:szCs w:val="24"/>
        </w:rPr>
        <w:t xml:space="preserve"> metode yang paling menarik dan praktis. Media ini menggabungkan unsur suara dan gambar, terdiri dari kombinasi kedua elemen ini yang bisa hadir dalam bentuk video, film, dan lain-lain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{"citationItems":[{"id":"ITEM-1","itemData":{"ISSN":"2721-9327","abstract":"Di era digitalisai masa kini, perkembangan teknologi dan .informasi yang terus meningkat dengan pesat sehingga mendorong sistem pendidikan untuk mengikuti laju perkembangan teknologi supaya tidak tertinggal. Pendidikan jika di sampaikan dengan baik dan menarik dengan memanfaatkan teknologi sebagai media penunjang komunikasi sehingga terjadinya pembelajaran yang bermutu. Dalam upaya peningkatan kualitas belajar dan menunjang tujuan belajar maka perlu adanya pemanfaatan dari berbagai teknologi. Agar terciptanya keberhasilan dari kegiatan belajar mengaja. Salah satu upaya dalam meningkatkan kualitas belajar yaitu dengan memanfaatkan penggunaan media atau alat untuk menyampaikan materinya. Media pembelajaran terdapat beberapa jenis yaitu, media audio , media visual, dan media audio visual. Namun, dalam penggunaan media ini pula harus disertai dengan pemilihan yang sesuai. Karena dari setiap jenis-jenis media pembelajaran tentu terdapat kelebihan dan kekurangannya masing-masing. Maka, dari itu dalam pembelajaran harus bisa memilih media apa yang tepat untyk menyampaikan materi. Mengingat pentingya dalam pemilihan media pembelajran yang tepat. Maka dalam artikel ini akan menguraikan beberapa kekurangan dan kelebihan dari masing-masing media agar dapat mengetahui mana yang tepat dan mana yang tidak. Disamping itu pula supaya dapat memilih media yang tepat untuk menyampaikan materi, sehingga materi tersampaikan dengan baik dan optimal.","author":[{"dropping-particle":"","family":"Nursifa Faujiah, Sekar Nanda Septiani, Tiara Putri","given":"Usep Setiawan","non-dropping-particle":"","parse-names":false,"suffix":""}],"container-title":"Jurnal Telekomunikasi, Kendala dan Listrik","id":"ITEM-1","issue":"2","issued":{"date-parts":[["2022"]]},"page":"81-87","title":"Kelebihan dan Kekurangan Jenis-Jenis Media","type":"article-journal","volume":"3"},"uris":["http://www.mendeley.com/documents/?uuid=ed182f50-e931-4d3a-9d0b-01588a185fc8"]}],"mendeley":{"formattedCitation":"(Nursifa Faujiah, Sekar Nanda Septiani, Tiara Putri, 2022)","manualFormatting":"(Faujiah, et al, 2022)","plainTextFormattedCitation":"(Nursifa Faujiah, Sekar Nanda Septiani, Tiara Putri, 2022)","previouslyFormattedCitation":"(Nursifa Faujiah, Sekar Nanda Septiani, Tiara Putri, 2022)"},"properties":{"noteIndex":0},"schema":"https://github.com/citation-style-language/schema/raw/master/csl-citation.json"}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(Faujiah, et al., 2022)</w:t>
      </w:r>
      <w:r>
        <w:rPr>
          <w:rFonts w:ascii="Tw Cen MT" w:cs="Times New Roman" w:hAnsi="Tw Cen MT"/>
          <w:sz w:val="24"/>
          <w:szCs w:val="24"/>
        </w:rPr>
        <w:fldChar w:fldCharType="end"/>
      </w:r>
      <w:r>
        <w:rPr>
          <w:rFonts w:ascii="Tw Cen MT" w:cs="Times New Roman" w:hAnsi="Tw Cen MT"/>
          <w:sz w:val="24"/>
          <w:szCs w:val="24"/>
        </w:rPr>
        <w:t xml:space="preserve">. </w:t>
      </w:r>
    </w:p>
    <w:p>
      <w:pPr>
        <w:pStyle w:val="style0"/>
        <w:spacing w:lineRule="auto" w:line="240"/>
        <w:ind w:firstLine="540"/>
        <w:jc w:val="both"/>
        <w:rPr>
          <w:rFonts w:ascii="Tw Cen MT" w:cs="Times New Roman" w:hAnsi="Tw Cen MT"/>
          <w:sz w:val="24"/>
          <w:szCs w:val="24"/>
        </w:rPr>
      </w:pPr>
      <w:r>
        <w:rPr>
          <w:rFonts w:ascii="Tw Cen MT" w:cs="Times New Roman" w:hAnsi="Tw Cen MT"/>
          <w:sz w:val="24"/>
          <w:szCs w:val="24"/>
        </w:rPr>
        <w:t xml:space="preserve">Berdasarkan penelitian yang dilakukan oleh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{"citationItems":[{"id":"ITEM-1","itemData":{"author":[{"dropping-particle":"","family":"Ratnah Khaerunnisa","given":"Medya Aprilia Astuti","non-dropping-particle":"","parse-names":false,"suffix":""}],"id":"ITEM-1","issued":{"date-parts":[["2021"]]},"title":"PENGARUH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2021","type":"article-journal"},"uris":["http://www.mendeley.com/documents/?uuid=1009fa1f-90d7-433f-8b0d-9df9d0c35c24"]}],"mendeley":{"formattedCitation":"(Ratnah Khaerunnisa, 2021)","manualFormatting":"(Khaerunnisa, et al, 2021)","plainTextFormattedCitation":"(Ratnah Khaerunnisa, 2021)","previouslyFormattedCitation":"(Ratnah Khaerunnisa,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(Khaerunnisa &amp; Medya, 2021)</w:t>
      </w:r>
      <w:r>
        <w:rPr>
          <w:rFonts w:ascii="Tw Cen MT" w:cs="Times New Roman" w:hAnsi="Tw Cen MT"/>
          <w:sz w:val="24"/>
          <w:szCs w:val="24"/>
        </w:rPr>
        <w:fldChar w:fldCharType="end"/>
      </w:r>
      <w:r>
        <w:rPr>
          <w:rFonts w:ascii="Tw Cen MT" w:cs="Times New Roman" w:hAnsi="Tw Cen MT"/>
          <w:sz w:val="24"/>
          <w:szCs w:val="24"/>
        </w:rPr>
        <w:t xml:space="preserve">. dengan judul “Pengaruh Pendidikan Kesehatan berbasis </w:t>
      </w:r>
      <w:r>
        <w:rPr>
          <w:rFonts w:ascii="Tw Cen MT" w:cs="Times New Roman" w:hAnsi="Tw Cen MT"/>
          <w:i/>
          <w:sz w:val="24"/>
          <w:szCs w:val="24"/>
        </w:rPr>
        <w:t xml:space="preserve">Audio Visual </w:t>
      </w:r>
      <w:r>
        <w:rPr>
          <w:rFonts w:ascii="Tw Cen MT" w:cs="Times New Roman" w:hAnsi="Tw Cen MT"/>
          <w:sz w:val="24"/>
          <w:szCs w:val="24"/>
        </w:rPr>
        <w:t xml:space="preserve">terhadap pengetahuan dan sikap </w:t>
      </w:r>
      <w:r>
        <w:rPr>
          <w:rFonts w:ascii="Tw Cen MT" w:cs="Times New Roman" w:hAnsi="Tw Cen MT"/>
          <w:i/>
          <w:sz w:val="24"/>
          <w:szCs w:val="24"/>
        </w:rPr>
        <w:t>personal hygiene</w:t>
      </w:r>
      <w:r>
        <w:rPr>
          <w:rFonts w:ascii="Tw Cen MT" w:cs="Times New Roman" w:hAnsi="Tw Cen MT"/>
          <w:sz w:val="24"/>
          <w:szCs w:val="24"/>
        </w:rPr>
        <w:t xml:space="preserve"> pada anak usia sekolah di SDN 01 Pagi Cakung Timur tahun 2021” di dapati Hasil penelitian ini adanya pengaruh terhadap pengetahuan dan sikap </w:t>
      </w:r>
      <w:r>
        <w:rPr>
          <w:rFonts w:ascii="Tw Cen MT" w:cs="Times New Roman" w:hAnsi="Tw Cen MT"/>
          <w:i/>
          <w:sz w:val="24"/>
          <w:szCs w:val="24"/>
        </w:rPr>
        <w:t>personal hygiene</w:t>
      </w:r>
      <w:r>
        <w:rPr>
          <w:rFonts w:ascii="Tw Cen MT" w:cs="Times New Roman" w:hAnsi="Tw Cen MT"/>
          <w:sz w:val="24"/>
          <w:szCs w:val="24"/>
        </w:rPr>
        <w:t xml:space="preserve"> sebelum dan sesudah </w:t>
      </w:r>
      <w:r>
        <w:rPr>
          <w:rFonts w:ascii="Tw Cen MT" w:cs="Times New Roman" w:hAnsi="Tw Cen MT"/>
          <w:sz w:val="24"/>
          <w:szCs w:val="24"/>
        </w:rPr>
        <w:t xml:space="preserve">diberikan pendidikan kesehatan berbasis </w:t>
      </w:r>
      <w:r>
        <w:rPr>
          <w:rFonts w:ascii="Tw Cen MT" w:cs="Times New Roman" w:hAnsi="Tw Cen MT"/>
          <w:i/>
          <w:sz w:val="24"/>
          <w:szCs w:val="24"/>
        </w:rPr>
        <w:t>audio visual</w:t>
      </w:r>
      <w:r>
        <w:rPr>
          <w:rFonts w:ascii="Tw Cen MT" w:cs="Times New Roman" w:hAnsi="Tw Cen MT"/>
          <w:sz w:val="24"/>
          <w:szCs w:val="24"/>
        </w:rPr>
        <w:t xml:space="preserve"> pada anak usia sekolah di SDN 01 Pagi cakung Timur Tahun 2021, dengan nilai p value 0,000. Sejalan dengan penelitian yang dilakukan oleh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i","type":"article-journal","volume":"07"},"uris":["http://www.mendeley.com/documents/?uuid=be067234-c9e7-40aa-96a6-d6272c69f89e","http://www.mendeley.com/documents/?uuid=cbc03570-ab53-4201-b292-a0d6fbd271ee"]}],"mendeley":{"formattedCitation":"(Akmal et al., 2023)","manualFormatting":"(Akmal, 2023)","plainTextFormattedCitation":"(Akmal et al., 2023)","previouslyFormattedCitation":"(Akmal et al.,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(Akmal, et al, 2023)</w:t>
      </w:r>
      <w:r>
        <w:rPr>
          <w:rFonts w:ascii="Tw Cen MT" w:cs="Times New Roman" w:hAnsi="Tw Cen MT"/>
          <w:sz w:val="24"/>
          <w:szCs w:val="24"/>
        </w:rPr>
        <w:fldChar w:fldCharType="end"/>
      </w:r>
      <w:r>
        <w:rPr>
          <w:rFonts w:ascii="Tw Cen MT" w:cs="Times New Roman" w:hAnsi="Tw Cen MT"/>
          <w:sz w:val="24"/>
          <w:szCs w:val="24"/>
        </w:rPr>
        <w:t>. didapatkan nilai p value = 0,0001 maka dapat disimpulkan ada perbedaan yang signifikan rata-rata pengetahuan siswa tentang mencuci tang</w:t>
      </w:r>
      <w:r>
        <w:rPr>
          <w:rFonts w:ascii="Tw Cen MT" w:cs="Times New Roman" w:hAnsi="Tw Cen MT"/>
          <w:sz w:val="24"/>
          <w:szCs w:val="24"/>
        </w:rPr>
        <w:t xml:space="preserve">an sebelum dan sesudah dilakukan promosi kesehatan melalui </w:t>
      </w:r>
      <w:r>
        <w:rPr>
          <w:rFonts w:ascii="Tw Cen MT" w:cs="Times New Roman" w:hAnsi="Tw Cen MT"/>
          <w:sz w:val="24"/>
          <w:szCs w:val="24"/>
        </w:rPr>
        <w:t>media audio visual.</w:t>
      </w:r>
    </w:p>
    <w:p>
      <w:pPr>
        <w:pStyle w:val="style0"/>
        <w:spacing w:lineRule="auto" w:line="240"/>
        <w:ind w:firstLine="540"/>
        <w:jc w:val="both"/>
        <w:rPr>
          <w:rFonts w:ascii="Tw Cen MT" w:cs="Times New Roman" w:hAnsi="Tw Cen MT"/>
          <w:sz w:val="24"/>
          <w:szCs w:val="24"/>
        </w:rPr>
      </w:pPr>
      <w:r>
        <w:rPr>
          <w:rFonts w:ascii="Tw Cen MT" w:cs="Times New Roman" w:hAnsi="Tw Cen MT"/>
          <w:sz w:val="24"/>
          <w:szCs w:val="24"/>
          <w:lang w:val="id-ID"/>
        </w:rPr>
        <w:t>Berdas</w:t>
      </w:r>
      <w:r>
        <w:rPr>
          <w:rFonts w:ascii="Tw Cen MT" w:cs="Times New Roman" w:hAnsi="Tw Cen MT"/>
          <w:sz w:val="24"/>
          <w:szCs w:val="24"/>
        </w:rPr>
        <w:t>ar</w:t>
      </w:r>
      <w:r>
        <w:rPr>
          <w:rFonts w:ascii="Tw Cen MT" w:cs="Times New Roman" w:hAnsi="Tw Cen MT"/>
          <w:sz w:val="24"/>
          <w:szCs w:val="24"/>
          <w:lang w:val="id-ID"/>
        </w:rPr>
        <w:t xml:space="preserve">kan  </w:t>
      </w:r>
      <w:r>
        <w:rPr>
          <w:rFonts w:ascii="Tw Cen MT" w:cs="Times New Roman" w:hAnsi="Tw Cen MT"/>
          <w:sz w:val="24"/>
          <w:szCs w:val="24"/>
        </w:rPr>
        <w:t xml:space="preserve">observasi </w:t>
      </w:r>
      <w:r>
        <w:rPr>
          <w:rFonts w:ascii="Tw Cen MT" w:cs="Times New Roman" w:hAnsi="Tw Cen MT"/>
          <w:sz w:val="24"/>
          <w:szCs w:val="24"/>
          <w:lang w:val="id-ID"/>
        </w:rPr>
        <w:t xml:space="preserve">awal  di </w:t>
      </w:r>
      <w:r>
        <w:rPr>
          <w:rFonts w:ascii="Tw Cen MT" w:cs="Times New Roman" w:hAnsi="Tw Cen MT"/>
          <w:sz w:val="24"/>
          <w:szCs w:val="24"/>
        </w:rPr>
        <w:t xml:space="preserve">SDN </w:t>
      </w:r>
      <w:r>
        <w:rPr>
          <w:rFonts w:ascii="Tw Cen MT" w:cs="Times New Roman" w:hAnsi="Tw Cen MT"/>
          <w:sz w:val="24"/>
          <w:szCs w:val="24"/>
          <w:lang w:val="id-ID"/>
        </w:rPr>
        <w:t>020 Rambah Hilir</w:t>
      </w:r>
      <w:r>
        <w:rPr>
          <w:rFonts w:ascii="Tw Cen MT" w:cs="Times New Roman" w:hAnsi="Tw Cen MT"/>
          <w:sz w:val="24"/>
          <w:szCs w:val="24"/>
        </w:rPr>
        <w:t xml:space="preserve">, </w:t>
      </w:r>
      <w:r>
        <w:rPr>
          <w:rFonts w:ascii="Tw Cen MT" w:cs="Times New Roman" w:hAnsi="Tw Cen MT"/>
          <w:sz w:val="24"/>
          <w:szCs w:val="24"/>
          <w:lang w:val="id-ID"/>
        </w:rPr>
        <w:t xml:space="preserve">diketahui bahwa penerapan </w:t>
      </w:r>
      <w:r>
        <w:rPr>
          <w:rFonts w:ascii="Tw Cen MT" w:cs="Times New Roman" w:hAnsi="Tw Cen MT"/>
          <w:i/>
          <w:sz w:val="24"/>
          <w:szCs w:val="24"/>
          <w:lang w:val="id-ID"/>
        </w:rPr>
        <w:t>personal hygiene</w:t>
      </w:r>
      <w:r>
        <w:rPr>
          <w:rFonts w:ascii="Tw Cen MT" w:cs="Times New Roman" w:hAnsi="Tw Cen MT"/>
          <w:sz w:val="24"/>
          <w:szCs w:val="24"/>
          <w:lang w:val="id-ID"/>
        </w:rPr>
        <w:t xml:space="preserve"> </w:t>
      </w:r>
      <w:r>
        <w:rPr>
          <w:rFonts w:ascii="Tw Cen MT" w:cs="Times New Roman" w:hAnsi="Tw Cen MT"/>
          <w:sz w:val="24"/>
          <w:szCs w:val="24"/>
        </w:rPr>
        <w:t xml:space="preserve">Siswa kelas VI </w:t>
      </w:r>
      <w:r>
        <w:rPr>
          <w:rFonts w:ascii="Tw Cen MT" w:cs="Times New Roman" w:hAnsi="Tw Cen MT"/>
          <w:sz w:val="24"/>
          <w:szCs w:val="24"/>
          <w:lang w:val="id-ID"/>
        </w:rPr>
        <w:t xml:space="preserve">belum optimal. Hasil survei pendahuluan pada 20 </w:t>
      </w:r>
      <w:r>
        <w:rPr>
          <w:rFonts w:ascii="Tw Cen MT" w:cs="Times New Roman" w:hAnsi="Tw Cen MT"/>
          <w:sz w:val="24"/>
          <w:szCs w:val="24"/>
        </w:rPr>
        <w:t xml:space="preserve">siswa kelas VI </w:t>
      </w:r>
      <w:r>
        <w:rPr>
          <w:rFonts w:ascii="Tw Cen MT" w:cs="Times New Roman" w:hAnsi="Tw Cen MT"/>
          <w:sz w:val="24"/>
          <w:szCs w:val="24"/>
          <w:lang w:val="id-ID"/>
        </w:rPr>
        <w:t xml:space="preserve">di SDN 020 </w:t>
      </w:r>
      <w:r>
        <w:rPr>
          <w:rFonts w:ascii="Tw Cen MT" w:cs="Times New Roman" w:hAnsi="Tw Cen MT"/>
          <w:sz w:val="24"/>
          <w:szCs w:val="24"/>
        </w:rPr>
        <w:t>R</w:t>
      </w:r>
      <w:r>
        <w:rPr>
          <w:rFonts w:ascii="Tw Cen MT" w:cs="Times New Roman" w:hAnsi="Tw Cen MT"/>
          <w:sz w:val="24"/>
          <w:szCs w:val="24"/>
          <w:lang w:val="id-ID"/>
        </w:rPr>
        <w:t xml:space="preserve">ambah </w:t>
      </w:r>
      <w:r>
        <w:rPr>
          <w:rFonts w:ascii="Tw Cen MT" w:cs="Times New Roman" w:hAnsi="Tw Cen MT"/>
          <w:sz w:val="24"/>
          <w:szCs w:val="24"/>
        </w:rPr>
        <w:t>H</w:t>
      </w:r>
      <w:r>
        <w:rPr>
          <w:rFonts w:ascii="Tw Cen MT" w:cs="Times New Roman" w:hAnsi="Tw Cen MT"/>
          <w:sz w:val="24"/>
          <w:szCs w:val="24"/>
          <w:lang w:val="id-ID"/>
        </w:rPr>
        <w:t>ilir didapatkan anak memiliki kuku yang panjang dan tangan yang  kotor</w:t>
      </w:r>
      <w:r>
        <w:rPr>
          <w:rFonts w:ascii="Tw Cen MT" w:cs="Times New Roman" w:hAnsi="Tw Cen MT"/>
          <w:sz w:val="24"/>
          <w:szCs w:val="24"/>
        </w:rPr>
        <w:t xml:space="preserve">, kulit yang kering, kemudian rambut yang kusam dan berkutu, gigi yang berlubang, terlihat kotoran hidung yang menumpuk, dan terlihat kotoran di sekitar mata dan telinga yang berbau. </w:t>
      </w:r>
      <w:r>
        <w:rPr>
          <w:rFonts w:ascii="Tw Cen MT" w:cs="Times New Roman" w:hAnsi="Tw Cen MT"/>
          <w:sz w:val="24"/>
          <w:szCs w:val="24"/>
          <w:lang w:val="id-ID"/>
        </w:rPr>
        <w:t>Saat diwawancara</w:t>
      </w:r>
      <w:r>
        <w:rPr>
          <w:rFonts w:ascii="Tw Cen MT" w:cs="Times New Roman" w:hAnsi="Tw Cen MT"/>
          <w:sz w:val="24"/>
          <w:szCs w:val="24"/>
        </w:rPr>
        <w:t>i</w:t>
      </w:r>
      <w:r>
        <w:rPr>
          <w:rFonts w:ascii="Tw Cen MT" w:cs="Times New Roman" w:hAnsi="Tw Cen MT"/>
          <w:sz w:val="24"/>
          <w:szCs w:val="24"/>
        </w:rPr>
        <w:t xml:space="preserve"> </w:t>
      </w:r>
      <w:r>
        <w:rPr>
          <w:rFonts w:ascii="Tw Cen MT" w:cs="Times New Roman" w:hAnsi="Tw Cen MT"/>
          <w:sz w:val="24"/>
          <w:szCs w:val="24"/>
          <w:lang w:val="id-ID"/>
        </w:rPr>
        <w:t>anak</w:t>
      </w:r>
      <w:r>
        <w:rPr>
          <w:rFonts w:ascii="Tw Cen MT" w:cs="Times New Roman" w:hAnsi="Tw Cen MT"/>
          <w:sz w:val="24"/>
          <w:szCs w:val="24"/>
        </w:rPr>
        <w:t xml:space="preserve"> - anak</w:t>
      </w:r>
      <w:r>
        <w:rPr>
          <w:rFonts w:ascii="Tw Cen MT" w:cs="Times New Roman" w:hAnsi="Tw Cen MT"/>
          <w:sz w:val="24"/>
          <w:szCs w:val="24"/>
          <w:lang w:val="id-ID"/>
        </w:rPr>
        <w:t xml:space="preserve"> menjawab tidak mengetahui </w:t>
      </w:r>
      <w:r>
        <w:rPr>
          <w:rFonts w:ascii="Tw Cen MT" w:cs="Times New Roman" w:hAnsi="Tw Cen MT"/>
          <w:sz w:val="24"/>
          <w:szCs w:val="24"/>
          <w:lang w:val="id-ID"/>
        </w:rPr>
        <w:t>pentingnya</w:t>
      </w:r>
      <w:r>
        <w:rPr>
          <w:rFonts w:ascii="Tw Cen MT" w:cs="Times New Roman" w:hAnsi="Tw Cen MT"/>
          <w:sz w:val="24"/>
          <w:szCs w:val="24"/>
        </w:rPr>
        <w:t xml:space="preserve"> untuk</w:t>
      </w:r>
      <w:r>
        <w:rPr>
          <w:rFonts w:ascii="Tw Cen MT" w:cs="Times New Roman" w:hAnsi="Tw Cen MT"/>
          <w:sz w:val="24"/>
          <w:szCs w:val="24"/>
          <w:lang w:val="id-ID"/>
        </w:rPr>
        <w:t xml:space="preserve"> menjaga tangan dan kuku agar tetap bersih,</w:t>
      </w:r>
      <w:r>
        <w:rPr>
          <w:rFonts w:ascii="Tw Cen MT" w:cs="Times New Roman" w:hAnsi="Tw Cen MT"/>
          <w:sz w:val="24"/>
          <w:szCs w:val="24"/>
        </w:rPr>
        <w:t>anak-anak</w:t>
      </w:r>
      <w:r>
        <w:rPr>
          <w:rFonts w:ascii="Tw Cen MT" w:cs="Times New Roman" w:hAnsi="Tw Cen MT"/>
          <w:sz w:val="24"/>
          <w:szCs w:val="24"/>
          <w:lang w:val="id-ID"/>
        </w:rPr>
        <w:t xml:space="preserve"> tidak pernah mencuci tangan menggunakan sabun setelah buang air besar dan  juga mengaku malas mandi. Hasil su</w:t>
      </w:r>
      <w:r>
        <w:rPr>
          <w:rFonts w:ascii="Tw Cen MT" w:cs="Times New Roman" w:hAnsi="Tw Cen MT"/>
          <w:sz w:val="24"/>
          <w:szCs w:val="24"/>
          <w:lang w:val="id-ID"/>
        </w:rPr>
        <w:t>rvei pendahuluan juga di</w:t>
      </w:r>
      <w:r>
        <w:rPr>
          <w:rFonts w:ascii="Tw Cen MT" w:cs="Times New Roman" w:hAnsi="Tw Cen MT"/>
          <w:sz w:val="24"/>
          <w:szCs w:val="24"/>
        </w:rPr>
        <w:t xml:space="preserve">dapati </w:t>
      </w:r>
      <w:r>
        <w:rPr>
          <w:rFonts w:ascii="Tw Cen MT" w:cs="Times New Roman" w:hAnsi="Tw Cen MT"/>
          <w:sz w:val="24"/>
          <w:szCs w:val="24"/>
          <w:lang w:val="id-ID"/>
        </w:rPr>
        <w:t>bahw</w:t>
      </w:r>
      <w:r>
        <w:rPr>
          <w:rFonts w:ascii="Tw Cen MT" w:cs="Times New Roman" w:hAnsi="Tw Cen MT"/>
          <w:sz w:val="24"/>
          <w:szCs w:val="24"/>
        </w:rPr>
        <w:t>a mereka</w:t>
      </w:r>
      <w:r>
        <w:rPr>
          <w:rFonts w:ascii="Tw Cen MT" w:cs="Times New Roman" w:hAnsi="Tw Cen MT"/>
          <w:sz w:val="24"/>
          <w:szCs w:val="24"/>
          <w:lang w:val="id-ID"/>
        </w:rPr>
        <w:t xml:space="preserve"> tidak tahu cara mencuci tangan yang baik dan benar</w:t>
      </w:r>
      <w:r>
        <w:rPr>
          <w:rFonts w:ascii="Tw Cen MT" w:cs="Times New Roman" w:hAnsi="Tw Cen MT"/>
          <w:sz w:val="24"/>
          <w:szCs w:val="24"/>
        </w:rPr>
        <w:t xml:space="preserve">. </w:t>
      </w:r>
    </w:p>
    <w:p>
      <w:pPr>
        <w:pStyle w:val="style0"/>
        <w:spacing w:lineRule="auto" w:line="240"/>
        <w:ind w:firstLine="540"/>
        <w:jc w:val="both"/>
        <w:rPr>
          <w:rFonts w:ascii="Tw Cen MT" w:cs="Times New Roman" w:hAnsi="Tw Cen MT"/>
          <w:sz w:val="24"/>
          <w:szCs w:val="24"/>
        </w:rPr>
      </w:pPr>
      <w:r>
        <w:rPr>
          <w:rFonts w:ascii="Tw Cen MT" w:cs="Times New Roman" w:hAnsi="Tw Cen MT"/>
          <w:sz w:val="24"/>
          <w:szCs w:val="24"/>
          <w:lang w:val="id-ID"/>
        </w:rPr>
        <w:t xml:space="preserve">Berdasarkan  uraian  diatas  maka  peneliti  tertarik,  untuk  melakukan  penelitian  tantang  “Pengaruh Promosi Kesehatan </w:t>
      </w:r>
      <w:r>
        <w:rPr>
          <w:rFonts w:ascii="Tw Cen MT" w:cs="Times New Roman" w:hAnsi="Tw Cen MT"/>
          <w:sz w:val="24"/>
          <w:szCs w:val="24"/>
        </w:rPr>
        <w:t xml:space="preserve">dengan media </w:t>
      </w:r>
      <w:r>
        <w:rPr>
          <w:rFonts w:ascii="Tw Cen MT" w:cs="Times New Roman" w:hAnsi="Tw Cen MT"/>
          <w:i/>
          <w:sz w:val="24"/>
          <w:szCs w:val="24"/>
        </w:rPr>
        <w:t>audio visual</w:t>
      </w:r>
      <w:r>
        <w:rPr>
          <w:rFonts w:ascii="Tw Cen MT" w:cs="Times New Roman" w:hAnsi="Tw Cen MT"/>
          <w:sz w:val="24"/>
          <w:szCs w:val="24"/>
        </w:rPr>
        <w:t xml:space="preserve"> </w:t>
      </w:r>
      <w:r>
        <w:rPr>
          <w:rFonts w:ascii="Tw Cen MT" w:cs="Times New Roman" w:hAnsi="Tw Cen MT"/>
          <w:sz w:val="24"/>
          <w:szCs w:val="24"/>
          <w:lang w:val="id-ID"/>
        </w:rPr>
        <w:t xml:space="preserve">Terhadap Pengetahuan </w:t>
      </w:r>
      <w:r>
        <w:rPr>
          <w:rFonts w:ascii="Tw Cen MT" w:cs="Times New Roman" w:hAnsi="Tw Cen MT"/>
          <w:sz w:val="24"/>
          <w:szCs w:val="24"/>
        </w:rPr>
        <w:t xml:space="preserve"> </w:t>
      </w:r>
      <w:r>
        <w:rPr>
          <w:rFonts w:ascii="Tw Cen MT" w:cs="Times New Roman" w:hAnsi="Tw Cen MT"/>
          <w:sz w:val="24"/>
          <w:szCs w:val="24"/>
          <w:lang w:val="id-ID"/>
        </w:rPr>
        <w:t xml:space="preserve">Tentang </w:t>
      </w:r>
      <w:r>
        <w:rPr>
          <w:rFonts w:ascii="Tw Cen MT" w:cs="Times New Roman" w:hAnsi="Tw Cen MT"/>
          <w:i/>
          <w:sz w:val="24"/>
          <w:szCs w:val="24"/>
          <w:lang w:val="id-ID"/>
        </w:rPr>
        <w:t>Personal Hygi</w:t>
      </w:r>
      <w:r>
        <w:rPr>
          <w:rFonts w:ascii="Tw Cen MT" w:cs="Times New Roman" w:hAnsi="Tw Cen MT"/>
          <w:i/>
          <w:sz w:val="24"/>
          <w:szCs w:val="24"/>
        </w:rPr>
        <w:t>e</w:t>
      </w:r>
      <w:r>
        <w:rPr>
          <w:rFonts w:ascii="Tw Cen MT" w:cs="Times New Roman" w:hAnsi="Tw Cen MT"/>
          <w:i/>
          <w:sz w:val="24"/>
          <w:szCs w:val="24"/>
          <w:lang w:val="id-ID"/>
        </w:rPr>
        <w:t>ne</w:t>
      </w:r>
      <w:r>
        <w:rPr>
          <w:rFonts w:ascii="Tw Cen MT" w:cs="Times New Roman" w:hAnsi="Tw Cen MT"/>
          <w:sz w:val="24"/>
          <w:szCs w:val="24"/>
          <w:lang w:val="id-ID"/>
        </w:rPr>
        <w:t xml:space="preserve"> </w:t>
      </w:r>
      <w:r>
        <w:rPr>
          <w:rFonts w:ascii="Tw Cen MT" w:cs="Times New Roman" w:hAnsi="Tw Cen MT"/>
          <w:sz w:val="24"/>
          <w:szCs w:val="24"/>
        </w:rPr>
        <w:t xml:space="preserve"> pada Siswa Kelas VI d</w:t>
      </w:r>
      <w:r>
        <w:rPr>
          <w:rFonts w:ascii="Tw Cen MT" w:cs="Times New Roman" w:hAnsi="Tw Cen MT"/>
          <w:sz w:val="24"/>
          <w:szCs w:val="24"/>
          <w:lang w:val="id-ID"/>
        </w:rPr>
        <w:t>i SDN 020 Rambah Hi</w:t>
      </w:r>
      <w:r>
        <w:rPr>
          <w:rFonts w:ascii="Tw Cen MT" w:cs="Times New Roman" w:hAnsi="Tw Cen MT"/>
          <w:sz w:val="24"/>
          <w:szCs w:val="24"/>
        </w:rPr>
        <w:t>l</w:t>
      </w:r>
      <w:r>
        <w:rPr>
          <w:rFonts w:ascii="Tw Cen MT" w:cs="Times New Roman" w:hAnsi="Tw Cen MT"/>
          <w:sz w:val="24"/>
          <w:szCs w:val="24"/>
          <w:lang w:val="id-ID"/>
        </w:rPr>
        <w:t>ir</w:t>
      </w:r>
      <w:r>
        <w:rPr>
          <w:rFonts w:ascii="Tw Cen MT" w:cs="Times New Roman" w:hAnsi="Tw Cen MT"/>
          <w:sz w:val="24"/>
          <w:szCs w:val="24"/>
        </w:rPr>
        <w:t xml:space="preserve"> Kabupaten Rokan Hulu.</w:t>
      </w: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METODE </w:t>
      </w:r>
    </w:p>
    <w:p>
      <w:pPr>
        <w:pStyle w:val="style0"/>
        <w:spacing w:lineRule="auto" w:line="240"/>
        <w:ind w:firstLine="450"/>
        <w:jc w:val="both"/>
        <w:rPr>
          <w:rFonts w:ascii="Tw Cen MT" w:cs="Times New Roman" w:hAnsi="Tw Cen MT"/>
          <w:sz w:val="24"/>
          <w:szCs w:val="24"/>
        </w:rPr>
      </w:pPr>
      <w:r>
        <w:rPr>
          <w:rFonts w:ascii="Tw Cen MT" w:cs="Times New Roman" w:hAnsi="Tw Cen MT"/>
          <w:sz w:val="24"/>
          <w:szCs w:val="24"/>
        </w:rPr>
        <w:t xml:space="preserve">Jenis </w:t>
      </w:r>
      <w:r>
        <w:rPr>
          <w:rFonts w:ascii="Tw Cen MT" w:cs="Times New Roman" w:hAnsi="Tw Cen MT"/>
          <w:sz w:val="24"/>
          <w:szCs w:val="24"/>
          <w:lang w:val="id-ID"/>
        </w:rPr>
        <w:t xml:space="preserve"> Penelitian  ini  merupakan  penelitian  kuantitatif</w:t>
      </w:r>
      <w:r>
        <w:rPr>
          <w:rFonts w:ascii="Tw Cen MT" w:cs="Times New Roman" w:hAnsi="Tw Cen MT"/>
          <w:sz w:val="24"/>
          <w:szCs w:val="24"/>
        </w:rPr>
        <w:t xml:space="preserve">. Rancangan </w:t>
      </w:r>
      <w:r>
        <w:rPr>
          <w:rFonts w:ascii="Tw Cen MT" w:cs="Times New Roman" w:hAnsi="Tw Cen MT"/>
          <w:sz w:val="24"/>
          <w:szCs w:val="24"/>
          <w:lang w:val="id-ID"/>
        </w:rPr>
        <w:t>yang digunakan dalam penelitian ini adalah</w:t>
      </w:r>
      <w:r>
        <w:rPr>
          <w:rFonts w:ascii="Tw Cen MT" w:cs="Times New Roman" w:hAnsi="Tw Cen MT"/>
          <w:i/>
          <w:sz w:val="24"/>
          <w:szCs w:val="24"/>
        </w:rPr>
        <w:t xml:space="preserve"> Pre experimental </w:t>
      </w:r>
      <w:r>
        <w:rPr>
          <w:rFonts w:ascii="Tw Cen MT" w:cs="Times New Roman" w:hAnsi="Tw Cen MT"/>
          <w:sz w:val="24"/>
          <w:szCs w:val="24"/>
        </w:rPr>
        <w:t xml:space="preserve">dengan </w:t>
      </w:r>
      <w:r>
        <w:rPr>
          <w:rFonts w:ascii="Tw Cen MT" w:cs="Times New Roman" w:hAnsi="Tw Cen MT"/>
          <w:sz w:val="24"/>
          <w:szCs w:val="24"/>
          <w:lang w:val="id-ID"/>
        </w:rPr>
        <w:t xml:space="preserve"> </w:t>
      </w:r>
      <w:r>
        <w:rPr>
          <w:rFonts w:ascii="Tw Cen MT" w:cs="Times New Roman" w:hAnsi="Tw Cen MT"/>
          <w:iCs/>
          <w:sz w:val="24"/>
          <w:szCs w:val="24"/>
          <w:lang w:val="id-ID"/>
        </w:rPr>
        <w:t>Desain Penelitian</w:t>
      </w:r>
      <w:r>
        <w:rPr>
          <w:rFonts w:ascii="Tw Cen MT" w:cs="Times New Roman" w:hAnsi="Tw Cen MT"/>
          <w:i/>
          <w:iCs/>
          <w:sz w:val="24"/>
          <w:szCs w:val="24"/>
          <w:lang w:val="id-ID"/>
        </w:rPr>
        <w:t xml:space="preserve"> One Group Pre- Test and  Post -Test  Des</w:t>
      </w:r>
      <w:r>
        <w:rPr>
          <w:rFonts w:ascii="Tw Cen MT" w:cs="Times New Roman" w:hAnsi="Tw Cen MT"/>
          <w:i/>
          <w:iCs/>
          <w:sz w:val="24"/>
          <w:szCs w:val="24"/>
        </w:rPr>
        <w:t xml:space="preserve">ign. </w:t>
      </w:r>
      <w:r>
        <w:rPr>
          <w:rFonts w:ascii="Tw Cen MT" w:cs="Times New Roman" w:hAnsi="Tw Cen MT"/>
          <w:i/>
          <w:iCs/>
          <w:sz w:val="24"/>
          <w:szCs w:val="24"/>
          <w:lang w:val="id-ID"/>
        </w:rPr>
        <w:t xml:space="preserve"> </w:t>
      </w:r>
      <w:r>
        <w:rPr>
          <w:rFonts w:ascii="Tw Cen MT" w:cs="Times New Roman" w:hAnsi="Tw Cen MT"/>
          <w:iCs/>
          <w:sz w:val="24"/>
          <w:szCs w:val="24"/>
        </w:rPr>
        <w:t xml:space="preserve">Kelompok subjek diobservasi sebelum </w:t>
      </w:r>
      <w:r>
        <w:rPr>
          <w:rFonts w:ascii="Tw Cen MT" w:cs="Times New Roman" w:hAnsi="Tw Cen MT"/>
          <w:iCs/>
          <w:sz w:val="24"/>
          <w:szCs w:val="24"/>
        </w:rPr>
        <w:t xml:space="preserve">dilakukan intervensi kemudian di observasi lagi setelah diberikan intervensi. </w:t>
      </w:r>
      <w:r>
        <w:rPr>
          <w:rFonts w:ascii="Tw Cen MT" w:cs="Times New Roman" w:hAnsi="Tw Cen MT"/>
          <w:sz w:val="24"/>
          <w:szCs w:val="24"/>
          <w:lang w:val="id-ID"/>
        </w:rPr>
        <w:t>Populasi dalam penelitian ini adalah seluruh siswa</w:t>
      </w:r>
      <w:r>
        <w:rPr>
          <w:rFonts w:ascii="Tw Cen MT" w:cs="Times New Roman" w:hAnsi="Tw Cen MT"/>
          <w:sz w:val="24"/>
          <w:szCs w:val="24"/>
        </w:rPr>
        <w:t xml:space="preserve"> </w:t>
      </w:r>
      <w:r>
        <w:rPr>
          <w:rFonts w:ascii="Tw Cen MT" w:cs="Times New Roman" w:hAnsi="Tw Cen MT"/>
          <w:sz w:val="24"/>
          <w:szCs w:val="24"/>
          <w:lang w:val="id-ID"/>
        </w:rPr>
        <w:t>kelas V</w:t>
      </w:r>
      <w:r>
        <w:rPr>
          <w:rFonts w:ascii="Tw Cen MT" w:cs="Times New Roman" w:hAnsi="Tw Cen MT"/>
          <w:sz w:val="24"/>
          <w:szCs w:val="24"/>
        </w:rPr>
        <w:t>I</w:t>
      </w:r>
      <w:r>
        <w:rPr>
          <w:rFonts w:ascii="Tw Cen MT" w:cs="Times New Roman" w:hAnsi="Tw Cen MT"/>
          <w:sz w:val="24"/>
          <w:szCs w:val="24"/>
          <w:lang w:val="id-ID"/>
        </w:rPr>
        <w:t xml:space="preserve"> yang terdapat di SDN 020 Rambah Hilir sebanyak 5</w:t>
      </w:r>
      <w:r>
        <w:rPr>
          <w:rFonts w:ascii="Tw Cen MT" w:cs="Times New Roman" w:hAnsi="Tw Cen MT"/>
          <w:sz w:val="24"/>
          <w:szCs w:val="24"/>
        </w:rPr>
        <w:t>6</w:t>
      </w:r>
      <w:r>
        <w:rPr>
          <w:rFonts w:ascii="Tw Cen MT" w:cs="Times New Roman" w:hAnsi="Tw Cen MT"/>
          <w:sz w:val="24"/>
          <w:szCs w:val="24"/>
          <w:lang w:val="id-ID"/>
        </w:rPr>
        <w:t xml:space="preserve"> orang. Sampel dalam penelitian ini berjumlah 5</w:t>
      </w:r>
      <w:r>
        <w:rPr>
          <w:rFonts w:ascii="Tw Cen MT" w:cs="Times New Roman" w:hAnsi="Tw Cen MT"/>
          <w:sz w:val="24"/>
          <w:szCs w:val="24"/>
        </w:rPr>
        <w:t xml:space="preserve">6 </w:t>
      </w:r>
      <w:r>
        <w:rPr>
          <w:rFonts w:ascii="Tw Cen MT" w:cs="Times New Roman" w:hAnsi="Tw Cen MT"/>
          <w:sz w:val="24"/>
          <w:szCs w:val="24"/>
          <w:lang w:val="id-ID"/>
        </w:rPr>
        <w:t xml:space="preserve">orang </w:t>
      </w:r>
      <w:r>
        <w:rPr>
          <w:rFonts w:ascii="Tw Cen MT" w:cs="Times New Roman" w:hAnsi="Tw Cen MT"/>
          <w:sz w:val="24"/>
          <w:szCs w:val="24"/>
        </w:rPr>
        <w:t xml:space="preserve">siswa kelas VI. </w:t>
      </w:r>
      <w:r>
        <w:rPr>
          <w:rFonts w:ascii="Tw Cen MT" w:cs="Times New Roman" w:hAnsi="Tw Cen MT"/>
          <w:sz w:val="24"/>
          <w:szCs w:val="24"/>
          <w:lang w:val="id-ID"/>
        </w:rPr>
        <w:t xml:space="preserve">Teknik pengambilan sampel yang dtigunakan dalam penelitian ini adalah total sampling yaitu </w:t>
      </w:r>
      <w:r>
        <w:rPr>
          <w:rFonts w:ascii="Tw Cen MT" w:cs="Times New Roman" w:hAnsi="Tw Cen MT"/>
          <w:sz w:val="24"/>
          <w:szCs w:val="24"/>
        </w:rPr>
        <w:t xml:space="preserve">jenis pengambilan sampel di mana jumlah sampel sama dengan jumlah populasi. </w:t>
      </w:r>
      <w:r>
        <w:rPr>
          <w:rFonts w:ascii="Tw Cen MT" w:cs="Times New Roman" w:hAnsi="Tw Cen MT"/>
          <w:bCs/>
          <w:sz w:val="24"/>
          <w:szCs w:val="24"/>
        </w:rPr>
        <w:t xml:space="preserve">Lokasi penelitian ini dilakukan di SDN 020 Rambah Hilir Kabupaten Rokan Hulu </w:t>
      </w:r>
    </w:p>
    <w:p>
      <w:pPr>
        <w:pStyle w:val="style0"/>
        <w:tabs>
          <w:tab w:val="left" w:leader="none" w:pos="426"/>
        </w:tabs>
        <w:spacing w:after="0"/>
        <w:jc w:val="both"/>
        <w:rPr>
          <w:rFonts w:ascii="Tw Cen MT" w:cs="Twentieth Century" w:eastAsia="Twentieth Century" w:hAnsi="Tw Cen MT"/>
          <w:sz w:val="24"/>
          <w:szCs w:val="24"/>
        </w:rPr>
      </w:pPr>
    </w:p>
    <w:p>
      <w:pPr>
        <w:pStyle w:val="style0"/>
        <w:tabs>
          <w:tab w:val="left" w:leader="none" w:pos="426"/>
        </w:tabs>
        <w:spacing w:after="0"/>
        <w:jc w:val="both"/>
        <w:rPr>
          <w:rFonts w:ascii="Tw Cen MT" w:cs="Twentieth Century" w:eastAsia="Twentieth Century" w:hAnsi="Tw Cen MT"/>
          <w:b/>
          <w:sz w:val="24"/>
          <w:szCs w:val="24"/>
        </w:rPr>
      </w:pPr>
      <w:r>
        <w:rPr>
          <w:rFonts w:ascii="Tw Cen MT" w:cs="Twentieth Century" w:eastAsia="Twentieth Century" w:hAnsi="Tw Cen MT"/>
          <w:b/>
          <w:sz w:val="24"/>
          <w:szCs w:val="24"/>
        </w:rPr>
        <w:t>HASIL DAN PEMBAHASAN</w:t>
      </w:r>
    </w:p>
    <w:p>
      <w:pPr>
        <w:pStyle w:val="style0"/>
        <w:spacing w:after="240" w:lineRule="auto" w:line="240"/>
        <w:ind w:firstLine="360"/>
        <w:jc w:val="both"/>
        <w:rPr>
          <w:rFonts w:ascii="Tw Cen MT" w:cs="Times New Roman" w:hAnsi="Tw Cen MT"/>
          <w:sz w:val="24"/>
          <w:szCs w:val="24"/>
        </w:rPr>
      </w:pPr>
      <w:r>
        <w:rPr>
          <w:rFonts w:ascii="Tw Cen MT" w:cs="Times New Roman" w:hAnsi="Tw Cen MT"/>
          <w:sz w:val="24"/>
          <w:szCs w:val="24"/>
        </w:rPr>
        <w:t xml:space="preserve">Penelitian ini dilakukan di Sekolah Dasar Negeri 020 Rambah Hilir Kabupaten Rokan Hulu tahun 2024. </w:t>
      </w:r>
    </w:p>
    <w:p>
      <w:pPr>
        <w:pStyle w:val="style4102"/>
        <w:numPr>
          <w:ilvl w:val="0"/>
          <w:numId w:val="1"/>
        </w:numPr>
        <w:spacing w:after="240" w:lineRule="auto" w:line="240"/>
        <w:ind w:left="360"/>
        <w:jc w:val="both"/>
        <w:rPr>
          <w:rFonts w:ascii="Tw Cen MT" w:hAnsi="Tw Cen MT"/>
          <w:sz w:val="24"/>
          <w:szCs w:val="24"/>
        </w:rPr>
      </w:pPr>
      <w:r>
        <w:rPr>
          <w:rFonts w:ascii="Tw Cen MT" w:hAnsi="Tw Cen MT"/>
          <w:b/>
          <w:bCs/>
          <w:sz w:val="24"/>
          <w:szCs w:val="24"/>
        </w:rPr>
        <w:t>Analisis Univariat</w:t>
      </w:r>
    </w:p>
    <w:commentRangeStart w:id="5"/>
    <w:commentRangeStart w:id="4"/>
    <w:p>
      <w:pPr>
        <w:pStyle w:val="style4102"/>
        <w:numPr>
          <w:ilvl w:val="1"/>
          <w:numId w:val="1"/>
        </w:numPr>
        <w:spacing w:after="240" w:lineRule="auto" w:line="240"/>
        <w:ind w:left="810" w:hanging="450"/>
        <w:jc w:val="both"/>
        <w:rPr>
          <w:rFonts w:ascii="Tw Cen MT" w:hAnsi="Tw Cen MT"/>
          <w:sz w:val="24"/>
          <w:szCs w:val="24"/>
        </w:rPr>
      </w:pPr>
      <w:r>
        <w:rPr>
          <w:rFonts w:ascii="Tw Cen MT" w:hAnsi="Tw Cen MT"/>
          <w:b/>
          <w:sz w:val="24"/>
          <w:szCs w:val="24"/>
        </w:rPr>
        <w:t>Tabel</w:t>
      </w:r>
      <w:commentRangeEnd w:id="4"/>
      <w:r>
        <w:rPr/>
        <w:commentReference w:id="4"/>
      </w:r>
      <w:commentRangeEnd w:id="5"/>
      <w:r>
        <w:rPr/>
        <w:commentReference w:id="5"/>
      </w:r>
      <w:r>
        <w:rPr>
          <w:rFonts w:ascii="Tw Cen MT" w:hAnsi="Tw Cen MT"/>
          <w:b/>
          <w:sz w:val="24"/>
          <w:szCs w:val="24"/>
        </w:rPr>
        <w:t xml:space="preserve"> 4.1. Rata - Rata Pengetahuan Siswa Tentang </w:t>
      </w:r>
      <w:r>
        <w:rPr>
          <w:rFonts w:ascii="Tw Cen MT" w:hAnsi="Tw Cen MT"/>
          <w:b/>
          <w:i/>
          <w:sz w:val="24"/>
          <w:szCs w:val="24"/>
        </w:rPr>
        <w:t>Personal Hygiene</w:t>
      </w:r>
      <w:r>
        <w:rPr>
          <w:rFonts w:ascii="Tw Cen MT" w:hAnsi="Tw Cen MT"/>
          <w:b/>
          <w:sz w:val="24"/>
          <w:szCs w:val="24"/>
        </w:rPr>
        <w:t xml:space="preserve"> Sebelum dan sesudah Diberikan Promosi Kesehatan Dengan Media </w:t>
      </w:r>
      <w:r>
        <w:rPr>
          <w:rFonts w:ascii="Tw Cen MT" w:hAnsi="Tw Cen MT"/>
          <w:b/>
          <w:i/>
          <w:sz w:val="24"/>
          <w:szCs w:val="24"/>
        </w:rPr>
        <w:t>Audio Visual</w:t>
      </w:r>
      <w:r>
        <w:rPr>
          <w:rFonts w:ascii="Tw Cen MT" w:hAnsi="Tw Cen MT"/>
          <w:b/>
          <w:sz w:val="24"/>
          <w:szCs w:val="24"/>
        </w:rPr>
        <w:t xml:space="preserve"> Di SDN 020 Rambah Hilir Kabupaten Rokan Hulu</w:t>
      </w:r>
    </w:p>
    <w:tbl>
      <w:tblPr>
        <w:tblStyle w:val="style158"/>
        <w:tblW w:w="476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877"/>
        <w:gridCol w:w="867"/>
        <w:gridCol w:w="1178"/>
      </w:tblGrid>
      <w:tr>
        <w:trPr>
          <w:jc w:val="center"/>
        </w:trPr>
        <w:tc>
          <w:tcPr>
            <w:tcW w:w="1843"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Variabel</w:t>
            </w:r>
          </w:p>
        </w:tc>
        <w:tc>
          <w:tcPr>
            <w:tcW w:w="877"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Mean</w:t>
            </w:r>
          </w:p>
        </w:tc>
        <w:tc>
          <w:tcPr>
            <w:tcW w:w="867"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SD</w:t>
            </w:r>
          </w:p>
        </w:tc>
        <w:tc>
          <w:tcPr>
            <w:tcW w:w="1178"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Min-Max</w:t>
            </w:r>
          </w:p>
        </w:tc>
      </w:tr>
      <w:tr>
        <w:tblPrEx/>
        <w:trPr>
          <w:trHeight w:val="755" w:hRule="atLeast"/>
          <w:jc w:val="center"/>
        </w:trPr>
        <w:tc>
          <w:tcPr>
            <w:tcW w:w="1843" w:type="dxa"/>
            <w:tcBorders>
              <w:left w:val="nil"/>
              <w:right w:val="nil"/>
            </w:tcBorders>
            <w:shd w:val="clear" w:color="auto" w:fill="auto"/>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Pengetahuan sebelum</w:t>
            </w:r>
          </w:p>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Pengetahuan sesudah</w:t>
            </w:r>
          </w:p>
        </w:tc>
        <w:tc>
          <w:tcPr>
            <w:tcW w:w="877"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74,91</w:t>
            </w:r>
          </w:p>
          <w:p>
            <w:pPr>
              <w:pStyle w:val="style0"/>
              <w:spacing w:lineRule="auto" w:line="240"/>
              <w:jc w:val="both"/>
              <w:rPr>
                <w:rFonts w:ascii="Tw Cen MT" w:cs="Times New Roman" w:hAnsi="Tw Cen MT"/>
                <w:sz w:val="24"/>
                <w:szCs w:val="24"/>
              </w:rPr>
            </w:pPr>
          </w:p>
          <w:p>
            <w:pPr>
              <w:pStyle w:val="style0"/>
              <w:spacing w:lineRule="auto" w:line="240"/>
              <w:jc w:val="both"/>
              <w:rPr>
                <w:rFonts w:ascii="Tw Cen MT" w:cs="Times New Roman" w:hAnsi="Tw Cen MT"/>
                <w:sz w:val="24"/>
                <w:szCs w:val="24"/>
              </w:rPr>
            </w:pPr>
            <w:r>
              <w:rPr>
                <w:rFonts w:ascii="Tw Cen MT" w:cs="Times New Roman" w:hAnsi="Tw Cen MT"/>
                <w:sz w:val="24"/>
                <w:szCs w:val="24"/>
              </w:rPr>
              <w:t>86,44</w:t>
            </w:r>
          </w:p>
        </w:tc>
        <w:tc>
          <w:tcPr>
            <w:tcW w:w="867"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14,81</w:t>
            </w:r>
          </w:p>
          <w:p>
            <w:pPr>
              <w:pStyle w:val="style0"/>
              <w:spacing w:lineRule="auto" w:line="240"/>
              <w:jc w:val="both"/>
              <w:rPr>
                <w:rFonts w:ascii="Tw Cen MT" w:cs="Times New Roman" w:hAnsi="Tw Cen MT"/>
                <w:sz w:val="24"/>
                <w:szCs w:val="24"/>
              </w:rPr>
            </w:pPr>
          </w:p>
          <w:p>
            <w:pPr>
              <w:pStyle w:val="style0"/>
              <w:spacing w:lineRule="auto" w:line="240"/>
              <w:jc w:val="both"/>
              <w:rPr>
                <w:rFonts w:ascii="Tw Cen MT" w:cs="Times New Roman" w:hAnsi="Tw Cen MT"/>
                <w:sz w:val="24"/>
                <w:szCs w:val="24"/>
              </w:rPr>
            </w:pPr>
            <w:r>
              <w:rPr>
                <w:rFonts w:ascii="Tw Cen MT" w:cs="Times New Roman" w:hAnsi="Tw Cen MT"/>
                <w:sz w:val="24"/>
                <w:szCs w:val="24"/>
              </w:rPr>
              <w:t>11,26</w:t>
            </w:r>
          </w:p>
        </w:tc>
        <w:tc>
          <w:tcPr>
            <w:tcW w:w="1178"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40-95</w:t>
            </w:r>
          </w:p>
          <w:p>
            <w:pPr>
              <w:pStyle w:val="style0"/>
              <w:spacing w:lineRule="auto" w:line="240"/>
              <w:jc w:val="both"/>
              <w:rPr>
                <w:rFonts w:ascii="Tw Cen MT" w:cs="Times New Roman" w:hAnsi="Tw Cen MT"/>
                <w:sz w:val="24"/>
                <w:szCs w:val="24"/>
              </w:rPr>
            </w:pPr>
          </w:p>
          <w:p>
            <w:pPr>
              <w:pStyle w:val="style0"/>
              <w:spacing w:lineRule="auto" w:line="240"/>
              <w:jc w:val="both"/>
              <w:rPr>
                <w:rFonts w:ascii="Tw Cen MT" w:cs="Times New Roman" w:hAnsi="Tw Cen MT"/>
                <w:sz w:val="24"/>
                <w:szCs w:val="24"/>
              </w:rPr>
            </w:pPr>
            <w:r>
              <w:rPr>
                <w:rFonts w:ascii="Tw Cen MT" w:cs="Times New Roman" w:hAnsi="Tw Cen MT"/>
                <w:sz w:val="24"/>
                <w:szCs w:val="24"/>
              </w:rPr>
              <w:t>45-100</w:t>
            </w:r>
          </w:p>
        </w:tc>
      </w:tr>
    </w:tbl>
    <w:p>
      <w:pPr>
        <w:pStyle w:val="style0"/>
        <w:spacing w:lineRule="auto" w:line="240"/>
        <w:ind w:left="270"/>
        <w:jc w:val="both"/>
        <w:rPr>
          <w:rFonts w:ascii="Tw Cen MT" w:cs="Times New Roman" w:hAnsi="Tw Cen MT"/>
          <w:sz w:val="24"/>
          <w:szCs w:val="24"/>
        </w:rPr>
      </w:pPr>
      <w:r>
        <w:rPr>
          <w:rFonts w:ascii="Tw Cen MT" w:cs="Times New Roman" w:hAnsi="Tw Cen MT"/>
          <w:sz w:val="24"/>
          <w:szCs w:val="24"/>
        </w:rPr>
        <w:t>(Sum</w:t>
      </w:r>
      <w:r>
        <w:rPr>
          <w:rFonts w:ascii="Tw Cen MT" w:cs="Times New Roman" w:hAnsi="Tw Cen MT"/>
          <w:sz w:val="24"/>
          <w:szCs w:val="24"/>
        </w:rPr>
        <w:t xml:space="preserve">ber : Hasil Pengolahan Data  </w:t>
      </w:r>
      <w:r>
        <w:rPr>
          <w:rFonts w:ascii="Tw Cen MT" w:cs="Times New Roman" w:hAnsi="Tw Cen MT"/>
          <w:sz w:val="24"/>
          <w:szCs w:val="24"/>
        </w:rPr>
        <w:t>SPSS pada bulan September 2024)</w:t>
      </w:r>
    </w:p>
    <w:p>
      <w:pPr>
        <w:pStyle w:val="style0"/>
        <w:spacing w:lineRule="auto" w:line="240"/>
        <w:ind w:firstLine="540"/>
        <w:jc w:val="both"/>
        <w:rPr>
          <w:rFonts w:ascii="Tw Cen MT" w:cs="Times New Roman" w:hAnsi="Tw Cen MT"/>
          <w:sz w:val="24"/>
          <w:szCs w:val="24"/>
        </w:rPr>
      </w:pPr>
      <w:r>
        <w:rPr>
          <w:rFonts w:ascii="Tw Cen MT" w:cs="Times New Roman" w:hAnsi="Tw Cen MT"/>
          <w:sz w:val="24"/>
          <w:szCs w:val="24"/>
        </w:rPr>
        <w:t xml:space="preserve">Berdasarkan tabel 4.1 didapatkan Skor rata - rata pengetahuan responden sebelum di berikan Promosi Kesehatan adalah 74,91 (40-95), dengan standar deviasi 14,8. Dan sesudah dilakukan promosi kesehatan dengan media </w:t>
      </w:r>
      <w:r>
        <w:rPr>
          <w:rFonts w:ascii="Tw Cen MT" w:cs="Times New Roman" w:hAnsi="Tw Cen MT"/>
          <w:i/>
          <w:sz w:val="24"/>
          <w:szCs w:val="24"/>
        </w:rPr>
        <w:t>audio visual</w:t>
      </w:r>
      <w:r>
        <w:rPr>
          <w:rFonts w:ascii="Tw Cen MT" w:cs="Times New Roman" w:hAnsi="Tw Cen MT"/>
          <w:sz w:val="24"/>
          <w:szCs w:val="24"/>
        </w:rPr>
        <w:t xml:space="preserve"> didapatkan skor rata – rata pengetahuan responden adalah 86,44 (45-100) dengan standar deviasi 11,26.</w:t>
      </w:r>
    </w:p>
    <w:p>
      <w:pPr>
        <w:pStyle w:val="style0"/>
        <w:spacing w:lineRule="auto" w:line="240"/>
        <w:ind w:firstLine="540"/>
        <w:jc w:val="both"/>
        <w:rPr>
          <w:rFonts w:ascii="Tw Cen MT" w:cs="Times New Roman" w:hAnsi="Tw Cen MT"/>
          <w:sz w:val="24"/>
          <w:szCs w:val="24"/>
        </w:rPr>
      </w:pPr>
    </w:p>
    <w:p>
      <w:pPr>
        <w:pStyle w:val="style4102"/>
        <w:numPr>
          <w:ilvl w:val="0"/>
          <w:numId w:val="1"/>
        </w:numPr>
        <w:tabs>
          <w:tab w:val="left" w:leader="none" w:pos="1080"/>
          <w:tab w:val="left" w:leader="none" w:pos="1170"/>
          <w:tab w:val="left" w:leader="none" w:pos="1350"/>
        </w:tabs>
        <w:spacing w:lineRule="auto" w:line="240"/>
        <w:ind w:left="360"/>
        <w:jc w:val="both"/>
        <w:rPr>
          <w:rFonts w:ascii="Tw Cen MT" w:hAnsi="Tw Cen MT"/>
          <w:b/>
          <w:bCs/>
          <w:sz w:val="24"/>
          <w:szCs w:val="24"/>
        </w:rPr>
      </w:pPr>
      <w:r>
        <w:rPr>
          <w:rFonts w:ascii="Tw Cen MT" w:hAnsi="Tw Cen MT"/>
          <w:b/>
          <w:bCs/>
          <w:sz w:val="24"/>
          <w:szCs w:val="24"/>
        </w:rPr>
        <w:t>Analisis Bivariat</w:t>
      </w:r>
    </w:p>
    <w:p>
      <w:pPr>
        <w:pStyle w:val="style4102"/>
        <w:tabs>
          <w:tab w:val="left" w:leader="none" w:pos="1080"/>
          <w:tab w:val="left" w:leader="none" w:pos="1170"/>
          <w:tab w:val="left" w:leader="none" w:pos="1350"/>
        </w:tabs>
        <w:spacing w:lineRule="auto" w:line="240"/>
        <w:ind w:left="360"/>
        <w:jc w:val="both"/>
        <w:rPr>
          <w:rFonts w:ascii="Tw Cen MT" w:hAnsi="Tw Cen MT"/>
          <w:b/>
          <w:bCs/>
          <w:sz w:val="24"/>
          <w:szCs w:val="24"/>
        </w:rPr>
      </w:pPr>
      <w:r>
        <w:rPr>
          <w:rFonts w:ascii="Tw Cen MT" w:hAnsi="Tw Cen MT"/>
          <w:b/>
          <w:bCs/>
          <w:sz w:val="24"/>
          <w:szCs w:val="24"/>
        </w:rPr>
        <w:t>Hubungan pengetahuan sebelum dan sesudah di beri intervensi</w:t>
      </w:r>
    </w:p>
    <w:p>
      <w:pPr>
        <w:pStyle w:val="style4102"/>
        <w:tabs>
          <w:tab w:val="left" w:leader="none" w:pos="1080"/>
          <w:tab w:val="left" w:leader="none" w:pos="1170"/>
          <w:tab w:val="left" w:leader="none" w:pos="1350"/>
        </w:tabs>
        <w:spacing w:lineRule="auto" w:line="240"/>
        <w:ind w:left="360"/>
        <w:jc w:val="both"/>
        <w:rPr>
          <w:rFonts w:ascii="Tw Cen MT" w:hAnsi="Tw Cen MT"/>
          <w:b/>
          <w:sz w:val="24"/>
          <w:szCs w:val="24"/>
        </w:rPr>
      </w:pPr>
      <w:r>
        <w:rPr>
          <w:rFonts w:ascii="Tw Cen MT" w:hAnsi="Tw Cen MT"/>
          <w:b/>
          <w:sz w:val="24"/>
          <w:szCs w:val="24"/>
        </w:rPr>
        <w:t xml:space="preserve">Tabel 4.2. Pengaruh Promosi kesehatan dengan </w:t>
      </w:r>
      <w:r>
        <w:rPr>
          <w:rFonts w:ascii="Tw Cen MT" w:hAnsi="Tw Cen MT"/>
          <w:b/>
          <w:i/>
          <w:sz w:val="24"/>
          <w:szCs w:val="24"/>
        </w:rPr>
        <w:t>media audio</w:t>
      </w:r>
      <w:r>
        <w:rPr>
          <w:rFonts w:ascii="Tw Cen MT" w:hAnsi="Tw Cen MT"/>
          <w:b/>
          <w:sz w:val="24"/>
          <w:szCs w:val="24"/>
        </w:rPr>
        <w:t xml:space="preserve"> visual terhadap pengetahuan siswa/i tentang </w:t>
      </w:r>
      <w:r>
        <w:rPr>
          <w:rFonts w:ascii="Tw Cen MT" w:hAnsi="Tw Cen MT"/>
          <w:b/>
          <w:i/>
          <w:sz w:val="24"/>
          <w:szCs w:val="24"/>
        </w:rPr>
        <w:t>personal hygiene</w:t>
      </w:r>
      <w:r>
        <w:rPr>
          <w:rFonts w:ascii="Tw Cen MT" w:hAnsi="Tw Cen MT"/>
          <w:b/>
          <w:sz w:val="24"/>
          <w:szCs w:val="24"/>
        </w:rPr>
        <w:t xml:space="preserve"> di SDN 020 Rambah Hilir Kabupaten Rokan Hulu.</w:t>
      </w:r>
    </w:p>
    <w:p>
      <w:pPr>
        <w:pStyle w:val="style4102"/>
        <w:tabs>
          <w:tab w:val="left" w:leader="none" w:pos="1080"/>
          <w:tab w:val="left" w:leader="none" w:pos="1170"/>
          <w:tab w:val="left" w:leader="none" w:pos="1350"/>
        </w:tabs>
        <w:spacing w:lineRule="auto" w:line="240"/>
        <w:ind w:left="0"/>
        <w:jc w:val="both"/>
        <w:rPr>
          <w:rFonts w:ascii="Tw Cen MT" w:hAnsi="Tw Cen MT"/>
          <w:b/>
          <w:sz w:val="24"/>
          <w:szCs w:val="24"/>
        </w:rPr>
      </w:pPr>
    </w:p>
    <w:tbl>
      <w:tblPr>
        <w:tblStyle w:val="style158"/>
        <w:tblW w:w="4950" w:type="dxa"/>
        <w:tblInd w:w="-252" w:type="dxa"/>
        <w:tblBorders>
          <w:bottom w:val="single" w:sz="4" w:space="0" w:color="auto"/>
          <w:insideH w:val="single" w:sz="4" w:space="0" w:color="auto"/>
        </w:tblBorders>
        <w:tblLayout w:type="fixed"/>
        <w:tblLook w:val="04A0" w:firstRow="1" w:lastRow="0" w:firstColumn="1" w:lastColumn="0" w:noHBand="0" w:noVBand="1"/>
      </w:tblPr>
      <w:tblGrid>
        <w:gridCol w:w="1652"/>
        <w:gridCol w:w="868"/>
        <w:gridCol w:w="810"/>
        <w:gridCol w:w="720"/>
        <w:gridCol w:w="900"/>
      </w:tblGrid>
      <w:tr>
        <w:trPr/>
        <w:tc>
          <w:tcPr>
            <w:tcW w:w="1652"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Variable</w:t>
            </w:r>
          </w:p>
        </w:tc>
        <w:tc>
          <w:tcPr>
            <w:tcW w:w="868"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Mean</w:t>
            </w:r>
          </w:p>
        </w:tc>
        <w:tc>
          <w:tcPr>
            <w:tcW w:w="810"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SD</w:t>
            </w:r>
          </w:p>
        </w:tc>
        <w:tc>
          <w:tcPr>
            <w:tcW w:w="720"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SE</w:t>
            </w:r>
          </w:p>
        </w:tc>
        <w:tc>
          <w:tcPr>
            <w:tcW w:w="900" w:type="dxa"/>
            <w:tcBorders>
              <w:top w:val="nil"/>
              <w:bottom w:val="nil"/>
            </w:tcBorders>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 xml:space="preserve">P </w:t>
            </w:r>
            <w:r>
              <w:rPr>
                <w:rFonts w:ascii="Tw Cen MT" w:cs="Times New Roman" w:hAnsi="Tw Cen MT"/>
                <w:b w:val="false"/>
                <w:i/>
                <w:sz w:val="24"/>
                <w:szCs w:val="24"/>
              </w:rPr>
              <w:t>value</w:t>
            </w:r>
          </w:p>
        </w:tc>
      </w:tr>
      <w:tr>
        <w:tblPrEx/>
        <w:trPr/>
        <w:tc>
          <w:tcPr>
            <w:tcW w:w="1652" w:type="dxa"/>
            <w:tcBorders>
              <w:left w:val="nil"/>
              <w:right w:val="nil"/>
            </w:tcBorders>
            <w:shd w:val="clear" w:color="auto" w:fill="auto"/>
          </w:tcPr>
          <w:p>
            <w:pPr>
              <w:pStyle w:val="style0"/>
              <w:spacing w:lineRule="auto" w:line="240"/>
              <w:jc w:val="both"/>
              <w:rPr>
                <w:rFonts w:ascii="Tw Cen MT" w:cs="Times New Roman" w:hAnsi="Tw Cen MT"/>
                <w:bCs w:val="false"/>
                <w:sz w:val="24"/>
                <w:szCs w:val="24"/>
              </w:rPr>
            </w:pPr>
            <w:r>
              <w:rPr>
                <w:rFonts w:ascii="Tw Cen MT" w:cs="Times New Roman" w:hAnsi="Tw Cen MT"/>
                <w:b w:val="false"/>
                <w:sz w:val="24"/>
                <w:szCs w:val="24"/>
              </w:rPr>
              <w:t>Pengetahuan sebelum – pengetahuan sesudah</w:t>
            </w:r>
          </w:p>
        </w:tc>
        <w:tc>
          <w:tcPr>
            <w:tcW w:w="868"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11,53</w:t>
            </w:r>
          </w:p>
        </w:tc>
        <w:tc>
          <w:tcPr>
            <w:tcW w:w="810"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7,063</w:t>
            </w:r>
          </w:p>
        </w:tc>
        <w:tc>
          <w:tcPr>
            <w:tcW w:w="720"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0,94</w:t>
            </w:r>
          </w:p>
        </w:tc>
        <w:tc>
          <w:tcPr>
            <w:tcW w:w="900" w:type="dxa"/>
            <w:tcBorders>
              <w:left w:val="nil"/>
              <w:right w:val="nil"/>
            </w:tcBorders>
            <w:shd w:val="clear" w:color="auto" w:fill="auto"/>
          </w:tcPr>
          <w:p>
            <w:pPr>
              <w:pStyle w:val="style0"/>
              <w:spacing w:lineRule="auto" w:line="240"/>
              <w:jc w:val="both"/>
              <w:rPr>
                <w:rFonts w:ascii="Tw Cen MT" w:cs="Times New Roman" w:hAnsi="Tw Cen MT"/>
                <w:sz w:val="24"/>
                <w:szCs w:val="24"/>
              </w:rPr>
            </w:pPr>
            <w:r>
              <w:rPr>
                <w:rFonts w:ascii="Tw Cen MT" w:cs="Times New Roman" w:hAnsi="Tw Cen MT"/>
                <w:sz w:val="24"/>
                <w:szCs w:val="24"/>
              </w:rPr>
              <w:t>0,000</w:t>
            </w:r>
          </w:p>
        </w:tc>
      </w:tr>
    </w:tbl>
    <w:p>
      <w:pPr>
        <w:pStyle w:val="style0"/>
        <w:tabs>
          <w:tab w:val="left" w:leader="none" w:pos="1080"/>
        </w:tabs>
        <w:spacing w:lineRule="auto" w:line="240"/>
        <w:jc w:val="both"/>
        <w:rPr>
          <w:rFonts w:ascii="Tw Cen MT" w:cs="Times New Roman" w:hAnsi="Tw Cen MT"/>
          <w:sz w:val="24"/>
          <w:szCs w:val="24"/>
        </w:rPr>
      </w:pPr>
      <w:r>
        <w:rPr>
          <w:rFonts w:ascii="Tw Cen MT" w:cs="Times New Roman" w:hAnsi="Tw Cen MT"/>
          <w:sz w:val="24"/>
          <w:szCs w:val="24"/>
        </w:rPr>
        <w:t>(Sumber : Hasil Pengolahan Data SPSS pada bulan September 2024)</w:t>
      </w:r>
    </w:p>
    <w:p>
      <w:pPr>
        <w:pStyle w:val="style0"/>
        <w:tabs>
          <w:tab w:val="left" w:leader="none" w:pos="1080"/>
        </w:tabs>
        <w:spacing w:lineRule="auto" w:line="240"/>
        <w:ind w:firstLine="540"/>
        <w:jc w:val="both"/>
        <w:rPr>
          <w:rFonts w:ascii="Tw Cen MT" w:cs="Times New Roman" w:hAnsi="Tw Cen MT"/>
          <w:sz w:val="24"/>
          <w:szCs w:val="24"/>
        </w:rPr>
      </w:pPr>
      <w:r>
        <w:rPr>
          <w:rFonts w:ascii="Tw Cen MT" w:cs="Times New Roman" w:hAnsi="Tw Cen MT"/>
          <w:sz w:val="24"/>
          <w:szCs w:val="24"/>
        </w:rPr>
        <w:t xml:space="preserve">Berdasarkan tabel 4.2 Terdapat  Perbedaan rata - rata pengetahuan siswa/i sebelum dan sesudah di berikan promosi kesehatan dengan media audio visual adalah 11,53 dengan standar deviasi 7,063. Hasil uji statistik didapatkan nilai p = 0,000 ≤ 0,005, Maka Ho di tolak. Hal ini menunjukkan ada perbedaan yang signifikan antara pengetahuan siswa/i tentang </w:t>
      </w:r>
      <w:r>
        <w:rPr>
          <w:rFonts w:ascii="Tw Cen MT" w:cs="Times New Roman" w:hAnsi="Tw Cen MT"/>
          <w:i/>
          <w:sz w:val="24"/>
          <w:szCs w:val="24"/>
        </w:rPr>
        <w:t>Personal Hygiene</w:t>
      </w:r>
      <w:r>
        <w:rPr>
          <w:rFonts w:ascii="Tw Cen MT" w:cs="Times New Roman" w:hAnsi="Tw Cen MT"/>
          <w:sz w:val="24"/>
          <w:szCs w:val="24"/>
        </w:rPr>
        <w:t xml:space="preserve"> sebelum dan sesudah di berikan pomosi kesehatan dengan media</w:t>
      </w:r>
    </w:p>
    <w:p>
      <w:pPr>
        <w:pStyle w:val="style0"/>
        <w:tabs>
          <w:tab w:val="left" w:leader="none" w:pos="1080"/>
        </w:tabs>
        <w:spacing w:lineRule="auto" w:line="240"/>
        <w:ind w:firstLine="540"/>
        <w:jc w:val="both"/>
        <w:rPr>
          <w:rFonts w:ascii="Tw Cen MT" w:cs="Times New Roman" w:hAnsi="Tw Cen MT"/>
          <w:sz w:val="24"/>
          <w:szCs w:val="24"/>
        </w:rPr>
      </w:pPr>
      <w:r>
        <w:rPr>
          <w:rFonts w:ascii="Tw Cen MT" w:cs="Times New Roman" w:hAnsi="Tw Cen MT"/>
          <w:sz w:val="24"/>
          <w:szCs w:val="24"/>
        </w:rPr>
        <w:t>Hasil penelitian ini yang merupakan keadaan nyata pada Pengaruh p</w:t>
      </w:r>
      <w:r>
        <w:rPr>
          <w:rFonts w:ascii="Tw Cen MT" w:cs="Times New Roman" w:hAnsi="Tw Cen MT"/>
          <w:sz w:val="24"/>
          <w:szCs w:val="24"/>
          <w:lang w:val="id-ID"/>
        </w:rPr>
        <w:t xml:space="preserve">romosi </w:t>
      </w:r>
      <w:r>
        <w:rPr>
          <w:rFonts w:ascii="Tw Cen MT" w:cs="Times New Roman" w:hAnsi="Tw Cen MT"/>
          <w:sz w:val="24"/>
          <w:szCs w:val="24"/>
        </w:rPr>
        <w:t>k</w:t>
      </w:r>
      <w:r>
        <w:rPr>
          <w:rFonts w:ascii="Tw Cen MT" w:cs="Times New Roman" w:hAnsi="Tw Cen MT"/>
          <w:sz w:val="24"/>
          <w:szCs w:val="24"/>
          <w:lang w:val="id-ID"/>
        </w:rPr>
        <w:t xml:space="preserve">esehatan dengan </w:t>
      </w:r>
      <w:r>
        <w:rPr>
          <w:rFonts w:ascii="Tw Cen MT" w:cs="Times New Roman" w:hAnsi="Tw Cen MT"/>
          <w:sz w:val="24"/>
          <w:szCs w:val="24"/>
        </w:rPr>
        <w:t xml:space="preserve">media </w:t>
      </w:r>
      <w:r>
        <w:rPr>
          <w:rFonts w:ascii="Tw Cen MT" w:cs="Times New Roman" w:hAnsi="Tw Cen MT"/>
          <w:i/>
          <w:sz w:val="24"/>
          <w:szCs w:val="24"/>
        </w:rPr>
        <w:t>a</w:t>
      </w:r>
      <w:r>
        <w:rPr>
          <w:rFonts w:ascii="Tw Cen MT" w:cs="Times New Roman" w:hAnsi="Tw Cen MT"/>
          <w:i/>
          <w:sz w:val="24"/>
          <w:szCs w:val="24"/>
          <w:lang w:val="id-ID"/>
        </w:rPr>
        <w:t>udio</w:t>
      </w:r>
      <w:r>
        <w:rPr>
          <w:rFonts w:ascii="Tw Cen MT" w:cs="Times New Roman" w:hAnsi="Tw Cen MT"/>
          <w:i/>
          <w:sz w:val="24"/>
          <w:szCs w:val="24"/>
        </w:rPr>
        <w:t xml:space="preserve"> v</w:t>
      </w:r>
      <w:r>
        <w:rPr>
          <w:rFonts w:ascii="Tw Cen MT" w:cs="Times New Roman" w:hAnsi="Tw Cen MT"/>
          <w:i/>
          <w:sz w:val="24"/>
          <w:szCs w:val="24"/>
          <w:lang w:val="id-ID"/>
        </w:rPr>
        <w:t>isual</w:t>
      </w:r>
      <w:r>
        <w:rPr>
          <w:rFonts w:ascii="Tw Cen MT" w:cs="Times New Roman" w:hAnsi="Tw Cen MT"/>
          <w:sz w:val="24"/>
          <w:szCs w:val="24"/>
        </w:rPr>
        <w:t xml:space="preserve"> </w:t>
      </w:r>
      <w:r>
        <w:rPr>
          <w:rFonts w:ascii="Tw Cen MT" w:cs="Times New Roman" w:hAnsi="Tw Cen MT"/>
          <w:sz w:val="24"/>
          <w:szCs w:val="24"/>
          <w:lang w:val="id-ID"/>
        </w:rPr>
        <w:t>terhadap Pengetahuan</w:t>
      </w:r>
      <w:r>
        <w:rPr>
          <w:rFonts w:ascii="Tw Cen MT" w:cs="Times New Roman" w:hAnsi="Tw Cen MT"/>
          <w:sz w:val="24"/>
          <w:szCs w:val="24"/>
        </w:rPr>
        <w:t xml:space="preserve"> tentang  </w:t>
      </w:r>
      <w:r>
        <w:rPr>
          <w:rFonts w:ascii="Tw Cen MT" w:cs="Times New Roman" w:hAnsi="Tw Cen MT"/>
          <w:i/>
          <w:sz w:val="24"/>
          <w:szCs w:val="24"/>
          <w:lang w:val="id-ID"/>
        </w:rPr>
        <w:t>Personal</w:t>
      </w:r>
      <w:r>
        <w:rPr>
          <w:rFonts w:ascii="Tw Cen MT" w:cs="Times New Roman" w:hAnsi="Tw Cen MT"/>
          <w:i/>
          <w:sz w:val="24"/>
          <w:szCs w:val="24"/>
        </w:rPr>
        <w:t xml:space="preserve"> </w:t>
      </w:r>
      <w:r>
        <w:rPr>
          <w:rFonts w:ascii="Tw Cen MT" w:cs="Times New Roman" w:hAnsi="Tw Cen MT"/>
          <w:i/>
          <w:sz w:val="24"/>
          <w:szCs w:val="24"/>
          <w:lang w:val="id-ID"/>
        </w:rPr>
        <w:t>Hygiene</w:t>
      </w:r>
      <w:r>
        <w:rPr>
          <w:rFonts w:ascii="Tw Cen MT" w:cs="Times New Roman" w:hAnsi="Tw Cen MT"/>
          <w:sz w:val="24"/>
          <w:szCs w:val="24"/>
          <w:lang w:val="id-ID"/>
        </w:rPr>
        <w:t xml:space="preserve"> Pada Siswa Kelas V</w:t>
      </w:r>
      <w:r>
        <w:rPr>
          <w:rFonts w:ascii="Tw Cen MT" w:cs="Times New Roman" w:hAnsi="Tw Cen MT"/>
          <w:sz w:val="24"/>
          <w:szCs w:val="24"/>
        </w:rPr>
        <w:t>i</w:t>
      </w:r>
      <w:r>
        <w:rPr>
          <w:rFonts w:ascii="Tw Cen MT" w:cs="Times New Roman" w:hAnsi="Tw Cen MT"/>
          <w:sz w:val="24"/>
          <w:szCs w:val="24"/>
          <w:lang w:val="id-ID"/>
        </w:rPr>
        <w:t xml:space="preserve"> Di</w:t>
      </w:r>
      <w:r>
        <w:rPr>
          <w:rFonts w:ascii="Tw Cen MT" w:cs="Times New Roman" w:hAnsi="Tw Cen MT"/>
          <w:sz w:val="24"/>
          <w:szCs w:val="24"/>
        </w:rPr>
        <w:t xml:space="preserve"> SDN</w:t>
      </w:r>
      <w:r>
        <w:rPr>
          <w:rFonts w:ascii="Tw Cen MT" w:cs="Times New Roman" w:hAnsi="Tw Cen MT"/>
          <w:sz w:val="24"/>
          <w:szCs w:val="24"/>
          <w:lang w:val="id-ID"/>
        </w:rPr>
        <w:t xml:space="preserve"> 020</w:t>
      </w:r>
      <w:r>
        <w:rPr>
          <w:rFonts w:ascii="Tw Cen MT" w:cs="Times New Roman" w:hAnsi="Tw Cen MT"/>
          <w:sz w:val="24"/>
          <w:szCs w:val="24"/>
        </w:rPr>
        <w:t xml:space="preserve"> </w:t>
      </w:r>
      <w:r>
        <w:rPr>
          <w:rFonts w:ascii="Tw Cen MT" w:cs="Times New Roman" w:hAnsi="Tw Cen MT"/>
          <w:sz w:val="24"/>
          <w:szCs w:val="24"/>
          <w:lang w:val="id-ID"/>
        </w:rPr>
        <w:t>Rambah Hilir</w:t>
      </w:r>
      <w:r>
        <w:rPr>
          <w:rFonts w:ascii="Tw Cen MT" w:cs="Times New Roman" w:hAnsi="Tw Cen MT"/>
          <w:sz w:val="24"/>
          <w:szCs w:val="24"/>
        </w:rPr>
        <w:t xml:space="preserve"> </w:t>
      </w:r>
      <w:r>
        <w:rPr>
          <w:rFonts w:ascii="Tw Cen MT" w:cs="Times New Roman" w:hAnsi="Tw Cen MT"/>
          <w:sz w:val="24"/>
          <w:szCs w:val="24"/>
          <w:lang w:val="id-ID"/>
        </w:rPr>
        <w:t>Kabupaten Rokan Hulu</w:t>
      </w:r>
      <w:r>
        <w:rPr>
          <w:rFonts w:ascii="Tw Cen MT" w:cs="Times New Roman" w:hAnsi="Tw Cen MT"/>
          <w:sz w:val="24"/>
          <w:szCs w:val="24"/>
        </w:rPr>
        <w:t xml:space="preserve">. Penelitian ini dilakukan di SDN 020 Rambah Hilir dengan 56 responden, terjadi peningkatan skor pengetahuan siswa/I tentang personal hygiene setelah diberikan promosi kesehatan dengan media </w:t>
      </w:r>
      <w:r>
        <w:rPr>
          <w:rFonts w:ascii="Tw Cen MT" w:cs="Times New Roman" w:hAnsi="Tw Cen MT"/>
          <w:i/>
          <w:sz w:val="24"/>
          <w:szCs w:val="24"/>
        </w:rPr>
        <w:t>audio visual</w:t>
      </w:r>
      <w:r>
        <w:rPr>
          <w:rFonts w:ascii="Tw Cen MT" w:cs="Times New Roman" w:hAnsi="Tw Cen MT"/>
          <w:sz w:val="24"/>
          <w:szCs w:val="24"/>
        </w:rPr>
        <w:t xml:space="preserve">. Hal ini ditunjukkan dengan hasil analisis rerata pengetahuan responden sebelum dilakukan intervensi menggunakan media </w:t>
      </w:r>
      <w:r>
        <w:rPr>
          <w:rFonts w:ascii="Tw Cen MT" w:cs="Times New Roman" w:hAnsi="Tw Cen MT"/>
          <w:i/>
          <w:iCs/>
          <w:sz w:val="24"/>
          <w:szCs w:val="24"/>
        </w:rPr>
        <w:t xml:space="preserve">audio visual </w:t>
      </w:r>
      <w:r>
        <w:rPr>
          <w:rFonts w:ascii="Tw Cen MT" w:cs="Times New Roman" w:hAnsi="Tw Cen MT"/>
          <w:sz w:val="24"/>
          <w:szCs w:val="24"/>
        </w:rPr>
        <w:t>didapatkan rerata sebelum adalah (74,91)</w:t>
      </w:r>
      <w:r>
        <w:rPr>
          <w:rFonts w:ascii="Tw Cen MT" w:cs="Times New Roman" w:hAnsi="Tw Cen MT"/>
          <w:sz w:val="24"/>
          <w:szCs w:val="24"/>
        </w:rPr>
        <w:t xml:space="preserve"> </w:t>
      </w:r>
      <w:r>
        <w:rPr>
          <w:rFonts w:ascii="Tw Cen MT" w:cs="Times New Roman" w:hAnsi="Tw Cen MT"/>
          <w:sz w:val="24"/>
          <w:szCs w:val="24"/>
        </w:rPr>
        <w:t xml:space="preserve">setelah dilakukan intervensi menggunakan </w:t>
      </w:r>
      <w:r>
        <w:rPr>
          <w:rFonts w:ascii="Tw Cen MT" w:cs="Times New Roman" w:hAnsi="Tw Cen MT"/>
          <w:sz w:val="24"/>
          <w:szCs w:val="24"/>
        </w:rPr>
        <w:t xml:space="preserve">media audio visual </w:t>
      </w:r>
      <w:r>
        <w:rPr>
          <w:rFonts w:ascii="Tw Cen MT" w:cs="Times New Roman" w:hAnsi="Tw Cen MT"/>
          <w:i/>
          <w:iCs/>
          <w:sz w:val="24"/>
          <w:szCs w:val="24"/>
        </w:rPr>
        <w:t xml:space="preserve"> </w:t>
      </w:r>
      <w:r>
        <w:rPr>
          <w:rFonts w:ascii="Tw Cen MT" w:cs="Times New Roman" w:hAnsi="Tw Cen MT"/>
          <w:sz w:val="24"/>
          <w:szCs w:val="24"/>
        </w:rPr>
        <w:t xml:space="preserve">meningkat menjadi (86,44). Hasil analisis data uji statistik T- dependent terdapat perbedaan yang signifikan terhadap pengetahuan siswa/i sebelum dan sesudah di berikan promosi kesehatan dengan media </w:t>
      </w:r>
      <w:r>
        <w:rPr>
          <w:rFonts w:ascii="Tw Cen MT" w:cs="Times New Roman" w:hAnsi="Tw Cen MT"/>
          <w:i/>
          <w:sz w:val="24"/>
          <w:szCs w:val="24"/>
        </w:rPr>
        <w:t>audio visual</w:t>
      </w:r>
      <w:r>
        <w:rPr>
          <w:rFonts w:ascii="Tw Cen MT" w:cs="Times New Roman" w:hAnsi="Tw Cen MT"/>
          <w:sz w:val="24"/>
          <w:szCs w:val="24"/>
        </w:rPr>
        <w:t xml:space="preserve"> tentang </w:t>
      </w:r>
      <w:r>
        <w:rPr>
          <w:rFonts w:ascii="Tw Cen MT" w:cs="Times New Roman" w:hAnsi="Tw Cen MT"/>
          <w:i/>
          <w:sz w:val="24"/>
          <w:szCs w:val="24"/>
        </w:rPr>
        <w:t>Personal Hygiene,</w:t>
      </w:r>
      <w:r>
        <w:rPr>
          <w:rFonts w:ascii="Tw Cen MT" w:cs="Times New Roman" w:hAnsi="Tw Cen MT"/>
          <w:sz w:val="24"/>
          <w:szCs w:val="24"/>
        </w:rPr>
        <w:t xml:space="preserve"> di peroleh nilai p = 0,000 hal ini berarti p &lt; 0,005, Ho ditolak. Hal ini menunjukkan promosi kesehatan dengan media </w:t>
      </w:r>
      <w:r>
        <w:rPr>
          <w:rFonts w:ascii="Tw Cen MT" w:cs="Times New Roman" w:hAnsi="Tw Cen MT"/>
          <w:i/>
          <w:sz w:val="24"/>
          <w:szCs w:val="24"/>
        </w:rPr>
        <w:t>audio visual</w:t>
      </w:r>
      <w:r>
        <w:rPr>
          <w:rFonts w:ascii="Tw Cen MT" w:cs="Times New Roman" w:hAnsi="Tw Cen MT"/>
          <w:sz w:val="24"/>
          <w:szCs w:val="24"/>
        </w:rPr>
        <w:t xml:space="preserve"> berpengaruh terhadap pengetahuan siswa/i tentang personal hygiene. </w:t>
      </w:r>
      <w:r>
        <w:rPr>
          <w:rFonts w:ascii="Tw Cen MT" w:hAnsi="Tw Cen MT"/>
          <w:sz w:val="24"/>
          <w:szCs w:val="24"/>
        </w:rPr>
        <w:t xml:space="preserve">Salah satu bentuk teknologi dalam pendidikan yang cocok untuk saat ini adalah video animasi sebagai media belajar. Video animasi adalah jenis media visual yang bergerak dan dilengkapi dengan suara, menunjukkan kemajuan dalam bidang sains dan teknologi. Dengan video animasi, siswa bisa belajar melalui audiovisual yang menarik, karena ada gambar yang bergerak dan suara. Media ini mampu meningkatkan motivasi belajar siswa, serta mempermudah mereka dalam memahami materi yang diajarkan. Penggunaan video animasi memberikan dampak positif dalam proses belajar, sehingga menambah semangat siswa. Media yang berbasis audio visual ini bisa menghadirkan materi pembelajaran dengan cara yang lebih menarik dan tidak membosankan, membuat penyampaian informasi menjadi lebih efektif. Video animasi memiliki banyak kelebihan, seperti menggabungkan elemen audio, teks, dan gambar dalam satu tampilan, yang membuat proses belajar lebih menyenangkan dan membantu siswa memahami materi dengan lebih baik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{"citationItems":[{"id":"ITEM-1","itemData":{"abstract":"Tujuan penelitian ini adalah untuk mengetahui pengaruh positif dan signifikan Media Video Animasi Terhadap Motivasi Belajar Pendidikan Agama Kristen dan Budi Pekerti siswa kelas XII SMA Negeri 1 Uluan Kabupaten Toba Tahun Pembelajaran 2022/2023. Metode penelitian yang digunakan dalam penelitian ini adalah metode kuantitatif dengan pendekatan statistika deskriptif. Populasi adalah seluruh kelas kelas XII SMA Negeri 1 Uluan Tahun Pembelajaran 2022/2023 yang berjumlah 172 orang dan ditetapkan sampel sebanyak 43 orang. Data dikumpulkan dengan angket tertutup positif sebanyak 36 item. Hasil analisis data menunjukkan bahwa terdapat pengaruh yang positif dan signifikan antara media video animasi dengan motivasi belajar siswa XII SMA Negeri 1 Uluan Tahun Pembelajaran 2022/2023: 1) Uji persyaratan analisis: a) uji hubungan yang positif diperoleh nilai rxy =0.397&gt; rtabel(</w:instrText>
      </w:r>
      <w:r>
        <w:rPr>
          <w:rFonts w:ascii="Arial" w:cs="Arial" w:hAnsi="Arial"/>
          <w:sz w:val="24"/>
          <w:szCs w:val="24"/>
        </w:rPr>
        <w:instrText>α</w:instrText>
      </w:r>
      <w:r>
        <w:rPr>
          <w:rFonts w:ascii="Tw Cen MT" w:cs="Times New Roman" w:hAnsi="Tw Cen MT"/>
          <w:sz w:val="24"/>
          <w:szCs w:val="24"/>
        </w:rPr>
        <w:instrText xml:space="preserve"> =0,05,IK=95%,n=43) = 0.301 dengan demikian diketahui bahwa terdapat hubungan yang positif antara variabel X dengan variabel Y. b) Uji hubungan yang signifikan diperoleh nilai thitung=2.769&gt;ttabel(</w:instrText>
      </w:r>
      <w:r>
        <w:rPr>
          <w:rFonts w:ascii="Arial" w:cs="Arial" w:hAnsi="Arial"/>
          <w:sz w:val="24"/>
          <w:szCs w:val="24"/>
        </w:rPr>
        <w:instrText>α</w:instrText>
      </w:r>
      <w:r>
        <w:rPr>
          <w:rFonts w:ascii="Tw Cen MT" w:cs="Times New Roman" w:hAnsi="Tw Cen MT"/>
          <w:sz w:val="24"/>
          <w:szCs w:val="24"/>
        </w:rPr>
        <w:instrText xml:space="preserve">=0.05,dk=n- 2=41)=2.021 dengan demikianterdapat hubungan yang signifikan antara variabel X dengan variabel Y. 2) Uji pengaruh: a) Uji persamaan regresi, diperoleh persamaan regresi </w:instrText>
      </w:r>
      <w:r>
        <w:rPr>
          <w:rFonts w:ascii="Arial" w:cs="Arial" w:hAnsi="Arial"/>
          <w:sz w:val="24"/>
          <w:szCs w:val="24"/>
        </w:rPr>
        <w:instrText>Ŷ</w:instrText>
      </w:r>
      <w:r>
        <w:rPr>
          <w:rFonts w:ascii="Tw Cen MT" w:cs="Times New Roman" w:hAnsi="Tw Cen MT"/>
          <w:sz w:val="24"/>
          <w:szCs w:val="24"/>
        </w:rPr>
        <w:instrText>=21.21+0.889X. b) Uji koefisien determinasi regresi (r</w:instrText>
      </w:r>
      <w:r>
        <w:rPr>
          <w:rFonts w:ascii="Tw Cen MT" w:cs="Tw Cen MT" w:hAnsi="Tw Cen MT"/>
          <w:sz w:val="24"/>
          <w:szCs w:val="24"/>
        </w:rPr>
        <w:instrText>²</w:instrText>
      </w:r>
      <w:r>
        <w:rPr>
          <w:rFonts w:ascii="Tw Cen MT" w:cs="Times New Roman" w:hAnsi="Tw Cen MT"/>
          <w:sz w:val="24"/>
          <w:szCs w:val="24"/>
        </w:rPr>
        <w:instrText>)=15.8%. 3) Uji hipotesis dengan menggunakan uji F diperoleh Fhitung&gt;Ftabel yaitu 7.67&gt;1.92. dengan demikian Ha diterima dan H0 ditolak. Dengan demikian dapat diketahui bahwa hipotesa penelitian yang diajukan oleh penulis diterima yaitu terdapat pengaruh yang positif dan signifikan antara media video animasi dengan motivasi belajar siswa XII SMA Negeri 1 Uluan Tahun Pembelajaran 2022/2023.","author":[{"dropping-particle":"","family":"Sinaga","given":"Sinta","non-dropping-particle":"","parse-names":false,"suffix":""},{"dropping-particle":"","family":"Napitupulu","given":"Tianggur Medi","non-dropping-particle":"","parse-names":false,"suffix":""},{"dropping-particle":"","family":"Simatupang","given":"Limmarten","non-dropping-particle":"","parse-names":false,"suffix":""},{"dropping-particle":"","family":"Barasa","given":"Tiurma","non-dropping-particle":"","parse-names":false,"suffix":""}],"container-title":"Jurnal Pendidikan Berkarakter","id":"ITEM-1","issue":"5","issued":{"date-parts":[["2023"]]},"page":"317-328","title":"Pengaruh Media Video Animasi Terhadap Motivasi Belajar Pendidikan Agama Kristen &amp; Budi Pekerti Siswa Kelas XII SMA Negeri 1 Uluan Kabupaten Toba Tahun Pembelajaran 2022 / 2023","type":"article-journal","volume":"1"},"uris":["http://www.mendeley.com/documents/?uuid=d69f76e6-99ed-4d00-a02c-0a78abdd0ec6"]}],"mendeley":{"formattedCitation":"(Sinaga et al., 2023)","plainTextFormattedCitation":"(Sinaga et al., 2023)","previouslyFormattedCitation":"(Sinaga et al.,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(Sinaga, et al., 2023)</w:t>
      </w:r>
      <w:r>
        <w:rPr>
          <w:rFonts w:ascii="Tw Cen MT" w:cs="Times New Roman" w:hAnsi="Tw Cen MT"/>
          <w:sz w:val="24"/>
          <w:szCs w:val="24"/>
        </w:rPr>
        <w:fldChar w:fldCharType="end"/>
      </w:r>
      <w:r>
        <w:rPr>
          <w:rFonts w:ascii="Tw Cen MT" w:cs="Times New Roman" w:hAnsi="Tw Cen MT"/>
          <w:sz w:val="24"/>
          <w:szCs w:val="24"/>
        </w:rPr>
        <w:t>.</w:t>
      </w:r>
    </w:p>
    <w:p>
      <w:pPr>
        <w:pStyle w:val="style0"/>
        <w:tabs>
          <w:tab w:val="left" w:leader="none" w:pos="1080"/>
        </w:tabs>
        <w:spacing w:lineRule="auto" w:line="240"/>
        <w:ind w:firstLine="540"/>
        <w:jc w:val="both"/>
        <w:rPr>
          <w:rFonts w:ascii="Tw Cen MT" w:cs="Times New Roman" w:hAnsi="Tw Cen MT"/>
          <w:sz w:val="24"/>
          <w:szCs w:val="24"/>
        </w:rPr>
      </w:pPr>
      <w:r>
        <w:rPr>
          <w:rFonts w:ascii="Tw Cen MT" w:hAnsi="Tw Cen MT"/>
          <w:sz w:val="24"/>
          <w:szCs w:val="24"/>
        </w:rPr>
        <w:t xml:space="preserve">Siswa-siswi di sekolah dasar cenderung lebih menyukai media yang memiliki suara serta gambar yang bergerak. Hal ini dapat menunjukkan contoh perilaku positif bagi anak-anak yang memiliki kecenderungan untuk meniru atau mengikuti apa yang mereka lihat. Selain itu, mereka juga menggunakan alat indera mereka, terutama penglihatan dan </w:t>
      </w:r>
      <w:r>
        <w:rPr>
          <w:rFonts w:ascii="Tw Cen MT" w:hAnsi="Tw Cen MT"/>
          <w:sz w:val="24"/>
          <w:szCs w:val="24"/>
        </w:rPr>
        <w:t xml:space="preserve">pendengaran, untuk belajar dan memahami informasi mengenai cara mencuci tangan saat mereka menonton video atau mendengarkan materi audio visual. Di samping itu, semakin tinggi pendidikan seseorang, semakin besar pula pengetahuan yang mereka miliki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i","type":"article-journal","volume":"07"},"uris":["http://www.mendeley.com/documents/?uuid=be067234-c9e7-40aa-96a6-d6272c69f89e","http://www.mendeley.com/documents/?uuid=cbc03570-ab53-4201-b292-a0d6fbd271ee"]}],"mendeley":{"formattedCitation":"(Akmal et al., 2023)","manualFormatting":"(Akmal, 2023)","plainTextFormattedCitation":"(Akmal et al., 2023)","previouslyFormattedCitation":"(Akmal et al.,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(Akmal, et al, 2023)</w:t>
      </w:r>
      <w:r>
        <w:rPr>
          <w:rFonts w:ascii="Tw Cen MT" w:cs="Times New Roman" w:hAnsi="Tw Cen MT"/>
          <w:sz w:val="24"/>
          <w:szCs w:val="24"/>
        </w:rPr>
        <w:fldChar w:fldCharType="end"/>
      </w:r>
      <w:r>
        <w:rPr>
          <w:rFonts w:ascii="Tw Cen MT" w:cs="Times New Roman" w:hAnsi="Tw Cen MT"/>
          <w:sz w:val="24"/>
          <w:szCs w:val="24"/>
        </w:rPr>
        <w:t xml:space="preserve">. Hasil penelitian ini sejalan dengan penelitian yang dilakukan oleh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i","type":"article-journal","volume":"07"},"uris":["http://www.mendeley.com/documents/?uuid=be067234-c9e7-40aa-96a6-d6272c69f89e","http://www.mendeley.com/documents/?uuid=cbc03570-ab53-4201-b292-a0d6fbd271ee"]}],"mendeley":{"formattedCitation":"(Akmal et al., 2023)","manualFormatting":"(Akmal, 2023)","plainTextFormattedCitation":"(Akmal et al., 2023)","previouslyFormattedCitation":"(Akmal et al.,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Akmal, et al, (2023)</w:t>
      </w:r>
      <w:r>
        <w:rPr>
          <w:rFonts w:ascii="Tw Cen MT" w:cs="Times New Roman" w:hAnsi="Tw Cen MT"/>
          <w:sz w:val="24"/>
          <w:szCs w:val="24"/>
        </w:rPr>
        <w:fldChar w:fldCharType="end"/>
      </w:r>
      <w:r>
        <w:rPr>
          <w:rFonts w:ascii="Tw Cen MT" w:cs="Times New Roman" w:hAnsi="Tw Cen MT"/>
          <w:sz w:val="24"/>
          <w:szCs w:val="24"/>
        </w:rPr>
        <w:t xml:space="preserve">. Terdapat pengaruh promosi kesehatan dengan media </w:t>
      </w:r>
      <w:r>
        <w:rPr>
          <w:rFonts w:ascii="Tw Cen MT" w:cs="Times New Roman" w:hAnsi="Tw Cen MT"/>
          <w:i/>
          <w:sz w:val="24"/>
          <w:szCs w:val="24"/>
        </w:rPr>
        <w:t>audio visual</w:t>
      </w:r>
      <w:r>
        <w:rPr>
          <w:rFonts w:ascii="Tw Cen MT" w:cs="Times New Roman" w:hAnsi="Tw Cen MT"/>
          <w:sz w:val="24"/>
          <w:szCs w:val="24"/>
        </w:rPr>
        <w:t xml:space="preserve"> tentang mencuci tangan terhadap peningkatan pengetahuan siswa/i SDN Melong Mandiri 3 Dengan p-value =0,000.</w:t>
      </w:r>
    </w:p>
    <w:p>
      <w:pPr>
        <w:pStyle w:val="style0"/>
        <w:tabs>
          <w:tab w:val="left" w:leader="none" w:pos="1080"/>
        </w:tabs>
        <w:spacing w:lineRule="auto" w:line="240"/>
        <w:ind w:firstLine="540"/>
        <w:jc w:val="both"/>
        <w:rPr>
          <w:rFonts w:ascii="Tw Cen MT" w:cs="Times New Roman" w:hAnsi="Tw Cen MT"/>
          <w:sz w:val="24"/>
          <w:szCs w:val="24"/>
        </w:rPr>
      </w:pPr>
      <w:r>
        <w:rPr>
          <w:rFonts w:ascii="Tw Cen MT" w:cs="Times New Roman" w:hAnsi="Tw Cen MT"/>
          <w:sz w:val="24"/>
          <w:szCs w:val="24"/>
        </w:rPr>
        <w:t xml:space="preserve">Penelitian ini sama dengan penelitian yang dilakukan oleh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{"citationItems":[{"id":"ITEM-1","itemData":{"author":[{"dropping-particle":"","family":"Ratnah Khaerunnisa","given":"Medya Aprilia Astuti","non-dropping-particle":"","parse-names":false,"suffix":""}],"id":"ITEM-1","issued":{"date-parts":[["2021"]]},"title":"PENGARUH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2021","type":"article-journal"},"uris":["http://www.mendeley.com/documents/?uuid=bd17354b-9891-4a3f-8383-20c9b15dbac2","http://www.mendeley.com/documents/?uuid=1009fa1f-90d7-433f-8b0d-9df9d0c35c24"]}],"mendeley":{"formattedCitation":"(Ratnah Khaerunnisa, 2021)","manualFormatting":"(Khaerunnisa, 2021)","plainTextFormattedCitation":"(Ratnah Khaerunnisa, 2021)","previouslyFormattedCitation":"(Ratnah Khaerunnisa,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sz w:val="24"/>
          <w:szCs w:val="24"/>
        </w:rPr>
        <w:t>Khaerunnisa dan Medya (2021)</w:t>
      </w:r>
      <w:r>
        <w:rPr>
          <w:rFonts w:ascii="Tw Cen MT" w:cs="Times New Roman" w:hAnsi="Tw Cen MT"/>
          <w:sz w:val="24"/>
          <w:szCs w:val="24"/>
        </w:rPr>
        <w:fldChar w:fldCharType="end"/>
      </w:r>
      <w:r>
        <w:rPr>
          <w:rFonts w:ascii="Tw Cen MT" w:cs="Times New Roman" w:hAnsi="Tw Cen MT"/>
          <w:sz w:val="24"/>
          <w:szCs w:val="24"/>
        </w:rPr>
        <w:t xml:space="preserve">. </w:t>
      </w:r>
      <w:r>
        <w:rPr>
          <w:rFonts w:ascii="Tw Cen MT" w:cs="Times New Roman" w:eastAsia="Calibri" w:hAnsi="Tw Cen MT"/>
          <w:bCs/>
          <w:sz w:val="24"/>
          <w:szCs w:val="24"/>
        </w:rPr>
        <w:t xml:space="preserve">Hasil dari penelitian ini menunjukkan </w:t>
      </w:r>
      <w:r>
        <w:rPr>
          <w:rFonts w:ascii="Tw Cen MT" w:cs="Times New Roman" w:eastAsia="Calibri" w:hAnsi="Tw Cen MT"/>
          <w:sz w:val="24"/>
          <w:szCs w:val="24"/>
        </w:rPr>
        <w:t xml:space="preserve">adanya pengaruh terhadap pengetahuan dan sikap </w:t>
      </w:r>
      <w:r>
        <w:rPr>
          <w:rFonts w:ascii="Tw Cen MT" w:cs="Times New Roman" w:eastAsia="Calibri" w:hAnsi="Tw Cen MT"/>
          <w:i/>
          <w:iCs/>
          <w:sz w:val="24"/>
          <w:szCs w:val="24"/>
        </w:rPr>
        <w:t xml:space="preserve">personal hygiene </w:t>
      </w:r>
      <w:r>
        <w:rPr>
          <w:rFonts w:ascii="Tw Cen MT" w:cs="Times New Roman" w:eastAsia="Calibri" w:hAnsi="Tw Cen MT"/>
          <w:sz w:val="24"/>
          <w:szCs w:val="24"/>
        </w:rPr>
        <w:t xml:space="preserve">sebelum dan sesudah diberikan pendidikan kesehatan berbasis </w:t>
      </w:r>
      <w:r>
        <w:rPr>
          <w:rFonts w:ascii="Tw Cen MT" w:cs="Times New Roman" w:eastAsia="Calibri" w:hAnsi="Tw Cen MT"/>
          <w:i/>
          <w:sz w:val="24"/>
          <w:szCs w:val="24"/>
        </w:rPr>
        <w:t>audio visual</w:t>
      </w:r>
      <w:r>
        <w:rPr>
          <w:rFonts w:ascii="Tw Cen MT" w:cs="Times New Roman" w:eastAsia="Calibri" w:hAnsi="Tw Cen MT"/>
          <w:sz w:val="24"/>
          <w:szCs w:val="24"/>
        </w:rPr>
        <w:t xml:space="preserve"> pada anak usia sekolah di SDN 01 Pagi cakung Timur Tahun 2021. </w:t>
      </w:r>
      <w:r>
        <w:rPr>
          <w:rFonts w:ascii="Tw Cen MT" w:cs="Times New Roman" w:hAnsi="Tw Cen MT"/>
          <w:sz w:val="24"/>
          <w:szCs w:val="24"/>
        </w:rPr>
        <w:t>Dengan p-value =0,000.</w:t>
      </w:r>
    </w:p>
    <w:p>
      <w:pPr>
        <w:pStyle w:val="style0"/>
        <w:tabs>
          <w:tab w:val="left" w:leader="none" w:pos="1080"/>
        </w:tabs>
        <w:spacing w:lineRule="auto" w:line="240"/>
        <w:ind w:firstLine="540"/>
        <w:jc w:val="both"/>
        <w:rPr>
          <w:rFonts w:ascii="Tw Cen MT" w:cs="Times New Roman" w:hAnsi="Tw Cen MT"/>
          <w:sz w:val="24"/>
          <w:szCs w:val="24"/>
        </w:rPr>
      </w:pPr>
      <w:r>
        <w:rPr>
          <w:rFonts w:ascii="Tw Cen MT" w:cs="Times New Roman" w:hAnsi="Tw Cen MT"/>
          <w:sz w:val="24"/>
          <w:szCs w:val="24"/>
        </w:rPr>
        <w:t xml:space="preserve">Hasil penelitian ini sejalan dengan penelitian yang dilakukan oleh Luthfi &amp; Nurbaiti S, (2022).Terdapat adanya Pengaruh Promosi Kesehatan terhadap Perilaku </w:t>
      </w:r>
      <w:r>
        <w:rPr>
          <w:rFonts w:ascii="Tw Cen MT" w:cs="Times New Roman" w:hAnsi="Tw Cen MT"/>
          <w:i/>
          <w:iCs/>
          <w:sz w:val="24"/>
          <w:szCs w:val="24"/>
        </w:rPr>
        <w:t>Personal Hygiene</w:t>
      </w:r>
      <w:r>
        <w:rPr>
          <w:rFonts w:ascii="Tw Cen MT" w:cs="Times New Roman" w:hAnsi="Tw Cen MT"/>
          <w:sz w:val="24"/>
          <w:szCs w:val="24"/>
        </w:rPr>
        <w:t xml:space="preserve"> Pemeliharaan Gigi dan Mulut di Madrasah Ibtidaiah Negeri 3 Aceh Barat tahun 2022 dengan P value: 0,000&lt;0,005.</w:t>
      </w:r>
    </w:p>
    <w:p>
      <w:pPr>
        <w:pStyle w:val="style0"/>
        <w:tabs>
          <w:tab w:val="left" w:leader="none" w:pos="1080"/>
        </w:tabs>
        <w:spacing w:lineRule="auto" w:line="240"/>
        <w:ind w:firstLine="540"/>
        <w:jc w:val="both"/>
        <w:rPr>
          <w:rFonts w:ascii="Tw Cen MT" w:cs="Times New Roman" w:hAnsi="Tw Cen MT"/>
          <w:sz w:val="24"/>
          <w:szCs w:val="24"/>
        </w:rPr>
      </w:pPr>
      <w:r>
        <w:rPr>
          <w:rFonts w:ascii="Tw Cen MT" w:cs="Times New Roman" w:eastAsia="Calibri" w:hAnsi="Tw Cen MT"/>
          <w:sz w:val="24"/>
          <w:szCs w:val="24"/>
        </w:rPr>
        <w:t xml:space="preserve">Menurut peneliti promosi kesehatan dengan media </w:t>
      </w:r>
      <w:r>
        <w:rPr>
          <w:rFonts w:ascii="Tw Cen MT" w:cs="Times New Roman" w:eastAsia="Calibri" w:hAnsi="Tw Cen MT"/>
          <w:i/>
          <w:sz w:val="24"/>
          <w:szCs w:val="24"/>
        </w:rPr>
        <w:t>audio visual</w:t>
      </w:r>
      <w:r>
        <w:rPr>
          <w:rFonts w:ascii="Tw Cen MT" w:cs="Times New Roman" w:eastAsia="Calibri" w:hAnsi="Tw Cen MT"/>
          <w:sz w:val="24"/>
          <w:szCs w:val="24"/>
        </w:rPr>
        <w:t xml:space="preserve"> merupakan salah satu cara untuk meningkatkan pengetahuan siswa/i tentang </w:t>
      </w:r>
      <w:r>
        <w:rPr>
          <w:rFonts w:ascii="Tw Cen MT" w:cs="Times New Roman" w:eastAsia="Calibri" w:hAnsi="Tw Cen MT"/>
          <w:i/>
          <w:sz w:val="24"/>
          <w:szCs w:val="24"/>
        </w:rPr>
        <w:t>Personal Hygiene.</w:t>
      </w:r>
      <w:r>
        <w:rPr>
          <w:rFonts w:ascii="Tw Cen MT" w:cs="Times New Roman" w:eastAsia="Calibri" w:hAnsi="Tw Cen MT"/>
          <w:sz w:val="24"/>
          <w:szCs w:val="24"/>
        </w:rPr>
        <w:t xml:space="preserve"> Media </w:t>
      </w:r>
      <w:r>
        <w:rPr>
          <w:rFonts w:ascii="Tw Cen MT" w:cs="Times New Roman" w:eastAsia="Calibri" w:hAnsi="Tw Cen MT"/>
          <w:i/>
          <w:sz w:val="24"/>
          <w:szCs w:val="24"/>
        </w:rPr>
        <w:t>audio visual</w:t>
      </w:r>
      <w:r>
        <w:rPr>
          <w:rFonts w:ascii="Tw Cen MT" w:cs="Times New Roman" w:eastAsia="Calibri" w:hAnsi="Tw Cen MT"/>
          <w:sz w:val="24"/>
          <w:szCs w:val="24"/>
        </w:rPr>
        <w:t xml:space="preserve"> memiliki suara yang dapat di dengar dan gambar yang dapat dilihat Sehingga siswa/i tidak bosan dan dapat meningkatkan pengetahuan serta derajat kesehatan nya sendiri. </w:t>
      </w: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SIMPULAN</w:t>
      </w:r>
    </w:p>
    <w:p>
      <w:pPr>
        <w:pStyle w:val="style0"/>
        <w:spacing w:lineRule="auto" w:line="240"/>
        <w:ind w:firstLine="540"/>
        <w:jc w:val="both"/>
        <w:rPr>
          <w:rFonts w:ascii="Tw Cen MT" w:cs="Times New Roman" w:hAnsi="Tw Cen MT"/>
          <w:sz w:val="24"/>
          <w:szCs w:val="24"/>
        </w:rPr>
      </w:pPr>
      <w:r>
        <w:rPr>
          <w:rFonts w:ascii="Tw Cen MT" w:cs="Times New Roman" w:hAnsi="Tw Cen MT"/>
          <w:sz w:val="24"/>
          <w:szCs w:val="24"/>
        </w:rPr>
        <w:t xml:space="preserve">Rata - rata pengetahuan siswa tentang </w:t>
      </w:r>
      <w:r>
        <w:rPr>
          <w:rFonts w:ascii="Tw Cen MT" w:cs="Times New Roman" w:hAnsi="Tw Cen MT"/>
          <w:i/>
          <w:sz w:val="24"/>
          <w:szCs w:val="24"/>
        </w:rPr>
        <w:t>personal hygiene</w:t>
      </w:r>
      <w:r>
        <w:rPr>
          <w:rFonts w:ascii="Tw Cen MT" w:cs="Times New Roman" w:hAnsi="Tw Cen MT"/>
          <w:sz w:val="24"/>
          <w:szCs w:val="24"/>
        </w:rPr>
        <w:t xml:space="preserve"> sebelum dilakukan promosi kesehatan </w:t>
      </w:r>
      <w:r>
        <w:rPr>
          <w:rFonts w:ascii="Tw Cen MT" w:cs="Times New Roman" w:hAnsi="Tw Cen MT"/>
          <w:i/>
          <w:sz w:val="24"/>
          <w:szCs w:val="24"/>
        </w:rPr>
        <w:t>(pretest)</w:t>
      </w:r>
      <w:r>
        <w:rPr>
          <w:rFonts w:ascii="Tw Cen MT" w:cs="Times New Roman" w:hAnsi="Tw Cen MT"/>
          <w:sz w:val="24"/>
          <w:szCs w:val="24"/>
        </w:rPr>
        <w:t xml:space="preserve"> adalah ( 74,91 ) dan rata - rata setelah diberikan promosi kesehatan </w:t>
      </w:r>
      <w:r>
        <w:rPr>
          <w:rFonts w:ascii="Tw Cen MT" w:cs="Times New Roman" w:hAnsi="Tw Cen MT"/>
          <w:sz w:val="24"/>
          <w:szCs w:val="24"/>
        </w:rPr>
        <w:t xml:space="preserve">adalah         (86,44) artinya ada peningkatan pengetahuan siswa/i setelah dilakukan promosi kesehatan dengan media </w:t>
      </w:r>
      <w:r>
        <w:rPr>
          <w:rFonts w:ascii="Tw Cen MT" w:cs="Times New Roman" w:hAnsi="Tw Cen MT"/>
          <w:i/>
          <w:sz w:val="24"/>
          <w:szCs w:val="24"/>
        </w:rPr>
        <w:t>audio visual</w:t>
      </w:r>
      <w:r>
        <w:rPr>
          <w:rFonts w:ascii="Tw Cen MT" w:cs="Times New Roman" w:hAnsi="Tw Cen MT"/>
          <w:sz w:val="24"/>
          <w:szCs w:val="24"/>
        </w:rPr>
        <w:t xml:space="preserve"> tentang </w:t>
      </w:r>
      <w:r>
        <w:rPr>
          <w:rFonts w:ascii="Tw Cen MT" w:cs="Times New Roman" w:hAnsi="Tw Cen MT"/>
          <w:i/>
          <w:sz w:val="24"/>
          <w:szCs w:val="24"/>
        </w:rPr>
        <w:t>personal hygiene</w:t>
      </w:r>
      <w:r>
        <w:rPr>
          <w:rFonts w:ascii="Tw Cen MT" w:cs="Times New Roman" w:hAnsi="Tw Cen MT"/>
          <w:sz w:val="24"/>
          <w:szCs w:val="24"/>
        </w:rPr>
        <w:t>.</w:t>
      </w:r>
    </w:p>
    <w:p>
      <w:pPr>
        <w:pStyle w:val="style0"/>
        <w:spacing w:after="0" w:lineRule="auto" w:line="240"/>
        <w:jc w:val="both"/>
        <w:rPr>
          <w:rFonts w:ascii="Tw Cen MT" w:cs="Times New Roman" w:hAnsi="Tw Cen MT"/>
          <w:sz w:val="24"/>
          <w:szCs w:val="24"/>
        </w:rPr>
      </w:pPr>
      <w:r>
        <w:rPr>
          <w:rFonts w:ascii="Tw Cen MT" w:cs="Times New Roman" w:hAnsi="Tw Cen MT"/>
          <w:sz w:val="24"/>
          <w:szCs w:val="24"/>
        </w:rPr>
        <w:t xml:space="preserve">Terdapat adanya Pengaruh </w:t>
      </w:r>
      <w:r>
        <w:rPr>
          <w:rFonts w:ascii="Tw Cen MT" w:cs="Times New Roman" w:hAnsi="Tw Cen MT"/>
          <w:sz w:val="24"/>
          <w:szCs w:val="24"/>
          <w:lang w:val="id-ID"/>
        </w:rPr>
        <w:t xml:space="preserve">Promosi Kesehatan </w:t>
      </w:r>
      <w:r>
        <w:rPr>
          <w:rFonts w:ascii="Tw Cen MT" w:cs="Times New Roman" w:hAnsi="Tw Cen MT"/>
          <w:sz w:val="24"/>
          <w:szCs w:val="24"/>
        </w:rPr>
        <w:t>d</w:t>
      </w:r>
      <w:r>
        <w:rPr>
          <w:rFonts w:ascii="Tw Cen MT" w:cs="Times New Roman" w:hAnsi="Tw Cen MT"/>
          <w:sz w:val="24"/>
          <w:szCs w:val="24"/>
          <w:lang w:val="id-ID"/>
        </w:rPr>
        <w:t xml:space="preserve">engan </w:t>
      </w:r>
      <w:r>
        <w:rPr>
          <w:rFonts w:ascii="Tw Cen MT" w:cs="Times New Roman" w:hAnsi="Tw Cen MT"/>
          <w:sz w:val="24"/>
          <w:szCs w:val="24"/>
        </w:rPr>
        <w:t xml:space="preserve">Media </w:t>
      </w:r>
      <w:r>
        <w:rPr>
          <w:rFonts w:ascii="Tw Cen MT" w:cs="Times New Roman" w:hAnsi="Tw Cen MT"/>
          <w:i/>
          <w:sz w:val="24"/>
          <w:szCs w:val="24"/>
          <w:lang w:val="id-ID"/>
        </w:rPr>
        <w:t>Audio</w:t>
      </w:r>
      <w:r>
        <w:rPr>
          <w:rFonts w:ascii="Tw Cen MT" w:cs="Times New Roman" w:hAnsi="Tw Cen MT"/>
          <w:i/>
          <w:sz w:val="24"/>
          <w:szCs w:val="24"/>
        </w:rPr>
        <w:t xml:space="preserve"> </w:t>
      </w:r>
      <w:r>
        <w:rPr>
          <w:rFonts w:ascii="Tw Cen MT" w:cs="Times New Roman" w:hAnsi="Tw Cen MT"/>
          <w:i/>
          <w:sz w:val="24"/>
          <w:szCs w:val="24"/>
          <w:lang w:val="id-ID"/>
        </w:rPr>
        <w:t>Visual</w:t>
      </w:r>
      <w:r>
        <w:rPr>
          <w:rFonts w:ascii="Tw Cen MT" w:cs="Times New Roman" w:hAnsi="Tw Cen MT"/>
          <w:i/>
          <w:sz w:val="24"/>
          <w:szCs w:val="24"/>
        </w:rPr>
        <w:t xml:space="preserve"> </w:t>
      </w:r>
      <w:r>
        <w:rPr>
          <w:rFonts w:ascii="Tw Cen MT" w:cs="Times New Roman" w:hAnsi="Tw Cen MT"/>
          <w:sz w:val="24"/>
          <w:szCs w:val="24"/>
          <w:lang w:val="id-ID"/>
        </w:rPr>
        <w:t>terhadap Pengetahuan</w:t>
      </w:r>
      <w:r>
        <w:rPr>
          <w:rFonts w:ascii="Tw Cen MT" w:cs="Times New Roman" w:hAnsi="Tw Cen MT"/>
          <w:sz w:val="24"/>
          <w:szCs w:val="24"/>
        </w:rPr>
        <w:t xml:space="preserve"> Tentang  </w:t>
      </w:r>
      <w:r>
        <w:rPr>
          <w:rFonts w:ascii="Tw Cen MT" w:cs="Times New Roman" w:hAnsi="Tw Cen MT"/>
          <w:i/>
          <w:sz w:val="24"/>
          <w:szCs w:val="24"/>
          <w:lang w:val="id-ID"/>
        </w:rPr>
        <w:t>Personal</w:t>
      </w:r>
      <w:r>
        <w:rPr>
          <w:rFonts w:ascii="Tw Cen MT" w:cs="Times New Roman" w:hAnsi="Tw Cen MT"/>
          <w:i/>
          <w:sz w:val="24"/>
          <w:szCs w:val="24"/>
        </w:rPr>
        <w:t xml:space="preserve"> </w:t>
      </w:r>
      <w:r>
        <w:rPr>
          <w:rFonts w:ascii="Tw Cen MT" w:cs="Times New Roman" w:hAnsi="Tw Cen MT"/>
          <w:i/>
          <w:sz w:val="24"/>
          <w:szCs w:val="24"/>
          <w:lang w:val="id-ID"/>
        </w:rPr>
        <w:t>Hygiene</w:t>
      </w:r>
      <w:r>
        <w:rPr>
          <w:rFonts w:ascii="Tw Cen MT" w:cs="Times New Roman" w:hAnsi="Tw Cen MT"/>
          <w:sz w:val="24"/>
          <w:szCs w:val="24"/>
          <w:lang w:val="id-ID"/>
        </w:rPr>
        <w:t xml:space="preserve"> Pada Siswa Kelas V</w:t>
      </w:r>
      <w:r>
        <w:rPr>
          <w:rFonts w:ascii="Tw Cen MT" w:cs="Times New Roman" w:hAnsi="Tw Cen MT"/>
          <w:sz w:val="24"/>
          <w:szCs w:val="24"/>
        </w:rPr>
        <w:t>i</w:t>
      </w:r>
      <w:r>
        <w:rPr>
          <w:rFonts w:ascii="Tw Cen MT" w:cs="Times New Roman" w:hAnsi="Tw Cen MT"/>
          <w:sz w:val="24"/>
          <w:szCs w:val="24"/>
          <w:lang w:val="id-ID"/>
        </w:rPr>
        <w:t xml:space="preserve"> Di</w:t>
      </w:r>
      <w:r>
        <w:rPr>
          <w:rFonts w:ascii="Tw Cen MT" w:cs="Times New Roman" w:hAnsi="Tw Cen MT"/>
          <w:sz w:val="24"/>
          <w:szCs w:val="24"/>
        </w:rPr>
        <w:t xml:space="preserve"> SDN</w:t>
      </w:r>
      <w:r>
        <w:rPr>
          <w:rFonts w:ascii="Tw Cen MT" w:cs="Times New Roman" w:hAnsi="Tw Cen MT"/>
          <w:sz w:val="24"/>
          <w:szCs w:val="24"/>
          <w:lang w:val="id-ID"/>
        </w:rPr>
        <w:t xml:space="preserve"> 020</w:t>
      </w:r>
      <w:r>
        <w:rPr>
          <w:rFonts w:ascii="Tw Cen MT" w:cs="Times New Roman" w:hAnsi="Tw Cen MT"/>
          <w:sz w:val="24"/>
          <w:szCs w:val="24"/>
        </w:rPr>
        <w:t xml:space="preserve"> </w:t>
      </w:r>
      <w:r>
        <w:rPr>
          <w:rFonts w:ascii="Tw Cen MT" w:cs="Times New Roman" w:hAnsi="Tw Cen MT"/>
          <w:sz w:val="24"/>
          <w:szCs w:val="24"/>
          <w:lang w:val="id-ID"/>
        </w:rPr>
        <w:t>Rambah Hilir</w:t>
      </w:r>
      <w:r>
        <w:rPr>
          <w:rFonts w:ascii="Tw Cen MT" w:cs="Times New Roman" w:hAnsi="Tw Cen MT"/>
          <w:sz w:val="24"/>
          <w:szCs w:val="24"/>
        </w:rPr>
        <w:t xml:space="preserve"> </w:t>
      </w:r>
      <w:r>
        <w:rPr>
          <w:rFonts w:ascii="Tw Cen MT" w:cs="Times New Roman" w:hAnsi="Tw Cen MT"/>
          <w:sz w:val="24"/>
          <w:szCs w:val="24"/>
          <w:lang w:val="id-ID"/>
        </w:rPr>
        <w:t>Kabupaten Rokan Hulu</w:t>
      </w:r>
      <w:r>
        <w:rPr>
          <w:rFonts w:ascii="Tw Cen MT" w:cs="Times New Roman" w:hAnsi="Tw Cen MT"/>
          <w:sz w:val="24"/>
          <w:szCs w:val="24"/>
        </w:rPr>
        <w:t xml:space="preserve">  dengan</w:t>
      </w:r>
      <w:r>
        <w:rPr>
          <w:rFonts w:ascii="Tw Cen MT" w:cs="Times New Roman" w:hAnsi="Tw Cen MT"/>
          <w:i/>
          <w:sz w:val="24"/>
          <w:szCs w:val="24"/>
        </w:rPr>
        <w:t xml:space="preserve"> P= value</w:t>
      </w:r>
      <w:r>
        <w:rPr>
          <w:rFonts w:ascii="Tw Cen MT" w:cs="Times New Roman" w:hAnsi="Tw Cen MT"/>
          <w:sz w:val="24"/>
          <w:szCs w:val="24"/>
        </w:rPr>
        <w:t xml:space="preserve"> = (  0,000 ) hal ini berarti p &lt; 0,005, maka Ho ditolak. Hal ini menunjukkan promosi kesehatan dengan media </w:t>
      </w:r>
      <w:r>
        <w:rPr>
          <w:rFonts w:ascii="Tw Cen MT" w:cs="Times New Roman" w:hAnsi="Tw Cen MT"/>
          <w:i/>
          <w:sz w:val="24"/>
          <w:szCs w:val="24"/>
        </w:rPr>
        <w:t>audio visual</w:t>
      </w:r>
      <w:r>
        <w:rPr>
          <w:rFonts w:ascii="Tw Cen MT" w:cs="Times New Roman" w:hAnsi="Tw Cen MT"/>
          <w:sz w:val="24"/>
          <w:szCs w:val="24"/>
        </w:rPr>
        <w:t xml:space="preserve"> berpengaruh terhadap pengetahuan siswa/i tentang personal hygiene</w:t>
      </w:r>
      <w:r>
        <w:rPr>
          <w:rFonts w:ascii="Tw Cen MT" w:cs="Times New Roman" w:hAnsi="Tw Cen MT"/>
          <w:sz w:val="24"/>
          <w:szCs w:val="24"/>
        </w:rPr>
        <w:t>.</w:t>
      </w:r>
    </w:p>
    <w:p>
      <w:pPr>
        <w:pStyle w:val="style0"/>
        <w:spacing w:after="0" w:lineRule="auto" w:line="240"/>
        <w:jc w:val="both"/>
        <w:rPr>
          <w:rFonts w:ascii="Tw Cen MT" w:cs="Twentieth Century" w:eastAsia="Twentieth Century" w:hAnsi="Tw Cen MT"/>
          <w:sz w:val="24"/>
          <w:szCs w:val="24"/>
        </w:rPr>
      </w:pP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UCAPAN TERIMA KASIH </w:t>
      </w:r>
    </w:p>
    <w:p>
      <w:pPr>
        <w:pStyle w:val="style0"/>
        <w:spacing w:lineRule="auto" w:line="240"/>
        <w:jc w:val="both"/>
        <w:rPr>
          <w:rFonts w:ascii="Tw Cen MT" w:hAnsi="Tw Cen MT"/>
          <w:sz w:val="24"/>
          <w:szCs w:val="24"/>
        </w:rPr>
      </w:pPr>
      <w:r>
        <w:rPr>
          <w:rFonts w:ascii="Tw Cen MT" w:hAnsi="Tw Cen MT"/>
          <w:sz w:val="24"/>
          <w:szCs w:val="24"/>
        </w:rPr>
        <w:t>Puji Syukur Alhamdulillah penulis ucapkan kehadirat Allah SWT karena berkat Rahmat dan Hidayah-Nya maka penulis dapat menyelesaikan penyusunan Jurnal   penelitian ini, penulis mengucapkan terimakasih khususnya kepada u</w:t>
      </w:r>
      <w:r>
        <w:rPr>
          <w:rFonts w:ascii="Tw Cen MT" w:hAnsi="Tw Cen MT"/>
          <w:sz w:val="24"/>
          <w:szCs w:val="24"/>
        </w:rPr>
        <w:t xml:space="preserve">niversitas pasir pengaraian, fakultas ilmu kesehatan khususnya program studi S1 kebidanan dan </w:t>
      </w:r>
      <w:r>
        <w:rPr>
          <w:rFonts w:ascii="Tw Cen MT" w:hAnsi="Tw Cen MT"/>
          <w:sz w:val="24"/>
          <w:szCs w:val="24"/>
        </w:rPr>
        <w:t>seluruh dosen dan staf yang telah membantu dan membimbing selama proses penullisan jurnal ini , serta kepada kedua orang tua dan teman teman yang telah mensupport penulis hingga dapat menyelesaikan jurnal penelitian ini.</w:t>
      </w:r>
    </w:p>
    <w:commentRangeStart w:id="6"/>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DAFTAR</w:t>
      </w:r>
      <w:commentRangeEnd w:id="6"/>
      <w:r>
        <w:rPr/>
        <w:commentReference w:id="6"/>
      </w:r>
      <w:r>
        <w:rPr>
          <w:rFonts w:ascii="Tw Cen MT" w:cs="Twentieth Century" w:eastAsia="Twentieth Century" w:hAnsi="Tw Cen MT"/>
          <w:b/>
          <w:sz w:val="24"/>
          <w:szCs w:val="24"/>
        </w:rPr>
        <w:t xml:space="preserve"> PUSTAKA</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Abdullah K. Jannah M, Aiman U, Hasda S, Fadila Z, Taqwin, Masita, Ardiawan , N, K Sari ,E, S( 2021). </w:t>
      </w:r>
      <w:r>
        <w:rPr>
          <w:rFonts w:ascii="Tw Cen MT" w:cs="Times New Roman" w:hAnsi="Tw Cen MT"/>
          <w:i/>
          <w:sz w:val="24"/>
          <w:szCs w:val="24"/>
        </w:rPr>
        <w:t>Metodologi Penelitian Kuantitatif</w:t>
      </w:r>
      <w:r>
        <w:rPr>
          <w:rFonts w:ascii="Tw Cen MT" w:cs="Times New Roman" w:hAnsi="Tw Cen MT"/>
          <w:sz w:val="24"/>
          <w:szCs w:val="24"/>
        </w:rPr>
        <w:t>. Yayasan Penerbit Muhammad Zaini</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lang w:val="id-ID"/>
        </w:rPr>
        <w:fldChar w:fldCharType="begin"/>
      </w:r>
      <w:r>
        <w:rPr>
          <w:rFonts w:ascii="Tw Cen MT" w:cs="Times New Roman" w:hAnsi="Tw Cen MT"/>
          <w:sz w:val="24"/>
          <w:szCs w:val="24"/>
          <w:lang w:val="id-ID"/>
        </w:rPr>
        <w:instrText xml:space="preserve">ADDIN Mendeley Bibliography CSL_BIBLIOGRAPHY </w:instrText>
      </w:r>
      <w:r>
        <w:rPr>
          <w:rFonts w:ascii="Tw Cen MT" w:cs="Times New Roman" w:hAnsi="Tw Cen MT"/>
          <w:sz w:val="24"/>
          <w:szCs w:val="24"/>
          <w:lang w:val="id-ID"/>
        </w:rPr>
        <w:fldChar w:fldCharType="separate"/>
      </w:r>
      <w:r>
        <w:rPr>
          <w:rFonts w:ascii="Tw Cen MT" w:cs="Times New Roman" w:hAnsi="Tw Cen MT"/>
          <w:sz w:val="24"/>
          <w:szCs w:val="24"/>
        </w:rPr>
        <w:t xml:space="preserve">Ade Heryana, SST, M. (2020). </w:t>
      </w:r>
      <w:r>
        <w:rPr>
          <w:rFonts w:ascii="Tw Cen MT" w:cs="Times New Roman" w:hAnsi="Tw Cen MT"/>
          <w:i/>
          <w:iCs/>
          <w:sz w:val="24"/>
          <w:szCs w:val="24"/>
        </w:rPr>
        <w:t>Bahan Ajar Mata Kuliah: Metodologi Penelitian Kuantitatif</w:t>
      </w:r>
      <w:r>
        <w:rPr>
          <w:rFonts w:ascii="Tw Cen MT" w:cs="Times New Roman" w:hAnsi="Tw Cen MT"/>
          <w:sz w:val="24"/>
          <w:szCs w:val="24"/>
        </w:rPr>
        <w:t>.</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Afzahul Rahmi, R. H. (2023). </w:t>
      </w:r>
      <w:r>
        <w:rPr>
          <w:rFonts w:ascii="Tw Cen MT" w:cs="Times New Roman" w:hAnsi="Tw Cen MT"/>
          <w:i/>
          <w:iCs/>
          <w:sz w:val="24"/>
          <w:szCs w:val="24"/>
        </w:rPr>
        <w:t>Determinan Tindakan Personal Higiene Pada Anak Usia sekolah dasar di wilayah kerja puskesma lapai</w:t>
      </w:r>
      <w:r>
        <w:rPr>
          <w:rFonts w:ascii="Tw Cen MT" w:cs="Times New Roman" w:hAnsi="Tw Cen MT"/>
          <w:sz w:val="24"/>
          <w:szCs w:val="24"/>
        </w:rPr>
        <w:t>. 21–30.</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Akmal, D., Rahmiyati, A. L., &amp; Sk, R. P. (2023). Promosi Kesehatan Menggunakan Media Audio Visual Terhadap Peningkatan Pengetahuan Mencuci Tangan Pada Siswa / i. </w:t>
      </w:r>
      <w:r>
        <w:rPr>
          <w:rFonts w:ascii="Tw Cen MT" w:cs="Times New Roman" w:hAnsi="Tw Cen MT"/>
          <w:i/>
          <w:iCs/>
          <w:sz w:val="24"/>
          <w:szCs w:val="24"/>
        </w:rPr>
        <w:t>Edu Masda Journal</w:t>
      </w:r>
      <w:r>
        <w:rPr>
          <w:rFonts w:ascii="Tw Cen MT" w:cs="Times New Roman" w:hAnsi="Tw Cen MT"/>
          <w:sz w:val="24"/>
          <w:szCs w:val="24"/>
        </w:rPr>
        <w:t xml:space="preserve">, </w:t>
      </w:r>
      <w:r>
        <w:rPr>
          <w:rFonts w:ascii="Tw Cen MT" w:cs="Times New Roman" w:hAnsi="Tw Cen MT"/>
          <w:i/>
          <w:iCs/>
          <w:sz w:val="24"/>
          <w:szCs w:val="24"/>
        </w:rPr>
        <w:t>07</w:t>
      </w:r>
      <w:r>
        <w:rPr>
          <w:rFonts w:ascii="Tw Cen MT" w:cs="Times New Roman" w:hAnsi="Tw Cen MT"/>
          <w:sz w:val="24"/>
          <w:szCs w:val="24"/>
        </w:rPr>
        <w:t>(02), 145–153.</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Andrasari, A. N., Haryanti, Y. D., Yanto, A., &amp; Majalengka, U. (2022). </w:t>
      </w:r>
      <w:r>
        <w:rPr>
          <w:rFonts w:ascii="Tw Cen MT" w:cs="Times New Roman" w:hAnsi="Tw Cen MT"/>
          <w:i/>
          <w:iCs/>
          <w:sz w:val="24"/>
          <w:szCs w:val="24"/>
        </w:rPr>
        <w:t>Media Pembelajaran Video Animasi Berbasis Kinemaster Bagi Guru Sd</w:t>
      </w:r>
      <w:r>
        <w:rPr>
          <w:rFonts w:ascii="Tw Cen MT" w:cs="Times New Roman" w:hAnsi="Tw Cen MT"/>
          <w:sz w:val="24"/>
          <w:szCs w:val="24"/>
        </w:rPr>
        <w:t>. 76–83.</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Deratri, N. (2022). </w:t>
      </w:r>
      <w:r>
        <w:rPr>
          <w:rFonts w:ascii="Tw Cen MT" w:cs="Times New Roman" w:hAnsi="Tw Cen MT"/>
          <w:i/>
          <w:iCs/>
          <w:sz w:val="24"/>
          <w:szCs w:val="24"/>
        </w:rPr>
        <w:t>Hubungan Pengetahuan Dengan Sikap Personal Hygiene Sebagai Upaya Pencegahan Penyakit Infeksi Pada Anak Usia Sekolah Di Tpa Masjid At-Taqwa Pondok Ungu Permai</w:t>
      </w:r>
      <w:r>
        <w:rPr>
          <w:rFonts w:ascii="Tw Cen MT" w:cs="Times New Roman" w:hAnsi="Tw Cen MT"/>
          <w:sz w:val="24"/>
          <w:szCs w:val="24"/>
        </w:rPr>
        <w:t>. 2.</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Dinas Kesehatan Provinsi Riau ( 2020). Profil Kesehatan Provinsi Riau 2020.</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Dinas Kesehatan Provinsi Riau ( 2021). Profil Kesehatan Provinsi Riau 2021.</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Fakhrurradhi Luthfi, Nurbaiti S. Pengaruh Promosi Kesehatan terhadap Perilaku </w:t>
      </w:r>
      <w:r>
        <w:rPr>
          <w:rFonts w:ascii="Tw Cen MT" w:cs="Times New Roman" w:hAnsi="Tw Cen MT"/>
          <w:i/>
          <w:iCs/>
          <w:sz w:val="24"/>
          <w:szCs w:val="24"/>
        </w:rPr>
        <w:t>Personal Hygiene</w:t>
      </w:r>
      <w:r>
        <w:rPr>
          <w:rFonts w:ascii="Tw Cen MT" w:cs="Times New Roman" w:hAnsi="Tw Cen MT"/>
          <w:sz w:val="24"/>
          <w:szCs w:val="24"/>
        </w:rPr>
        <w:t xml:space="preserve"> Pemeliharaan Gigi dan Mulut di Madrasah Ibtidaiah Negeri 3 Aceh Barat tahun 2022</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Suharto Agung, A.P.P., S.Pd., M. K. (2018). Modul Ajar Promosi Kesehatan. In </w:t>
      </w:r>
      <w:r>
        <w:rPr>
          <w:rFonts w:ascii="Tw Cen MT" w:cs="Times New Roman" w:hAnsi="Tw Cen MT"/>
          <w:i/>
          <w:iCs/>
          <w:sz w:val="24"/>
          <w:szCs w:val="24"/>
        </w:rPr>
        <w:t>Prodi Kebidanan Magetan</w:t>
      </w:r>
      <w:r>
        <w:rPr>
          <w:rFonts w:ascii="Tw Cen MT" w:cs="Times New Roman" w:hAnsi="Tw Cen MT"/>
          <w:sz w:val="24"/>
          <w:szCs w:val="24"/>
        </w:rPr>
        <w:t xml:space="preserve"> (Issue 4789).</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Sarwono E, A,. &amp; Handayani, A ( 2021) . Metode Kuantitatif.  UNSRI Press.</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Jatmika, S. E. D., Maulana, M., Kuntoro, &amp; Martini, S. (2019). Buku Ajar Pengembangan Media Promosi Kesehatan. In </w:t>
      </w:r>
      <w:r>
        <w:rPr>
          <w:rFonts w:ascii="Tw Cen MT" w:cs="Times New Roman" w:hAnsi="Tw Cen MT"/>
          <w:i/>
          <w:iCs/>
          <w:sz w:val="24"/>
          <w:szCs w:val="24"/>
        </w:rPr>
        <w:t>K-Media</w:t>
      </w:r>
      <w:r>
        <w:rPr>
          <w:rFonts w:ascii="Tw Cen MT" w:cs="Times New Roman" w:hAnsi="Tw Cen MT"/>
          <w:sz w:val="24"/>
          <w:szCs w:val="24"/>
        </w:rPr>
        <w:t>.</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Kementrian Kesehatan RI (2022). </w:t>
      </w:r>
      <w:r>
        <w:rPr>
          <w:rFonts w:ascii="Tw Cen MT" w:cs="Times New Roman" w:hAnsi="Tw Cen MT"/>
          <w:i/>
          <w:iCs/>
          <w:sz w:val="24"/>
          <w:szCs w:val="24"/>
        </w:rPr>
        <w:t>Laporan Kinerja Direktorat Pencegahan dan Pengendalian Kesehatan 2022</w:t>
      </w:r>
      <w:r>
        <w:rPr>
          <w:rFonts w:ascii="Tw Cen MT" w:cs="Times New Roman" w:hAnsi="Tw Cen MT"/>
          <w:sz w:val="24"/>
          <w:szCs w:val="24"/>
        </w:rPr>
        <w:t>.</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Nurdiana, A. S., Hanafi, S., &amp; Nulhakim, L. (2021). Pengembangan Media Video </w:t>
      </w:r>
      <w:r>
        <w:rPr>
          <w:rFonts w:ascii="Tw Cen MT" w:cs="Times New Roman" w:hAnsi="Tw Cen MT"/>
          <w:sz w:val="24"/>
          <w:szCs w:val="24"/>
        </w:rPr>
        <w:t xml:space="preserve">Pembelajaran Animasi Berbasis Kinemaster Untuk Meningkatkan Efektivitas Pada Mata Pelajaran Ipa Siswa Kelas IV SDN Kedaleman IV. </w:t>
      </w:r>
      <w:r>
        <w:rPr>
          <w:rFonts w:ascii="Tw Cen MT" w:cs="Times New Roman" w:hAnsi="Tw Cen MT"/>
          <w:i/>
          <w:iCs/>
          <w:sz w:val="24"/>
          <w:szCs w:val="24"/>
        </w:rPr>
        <w:t>Primary: Jurnal Pendidikan Guru Sekolah Dasar</w:t>
      </w:r>
      <w:r>
        <w:rPr>
          <w:rFonts w:ascii="Tw Cen MT" w:cs="Times New Roman" w:hAnsi="Tw Cen MT"/>
          <w:sz w:val="24"/>
          <w:szCs w:val="24"/>
        </w:rPr>
        <w:t xml:space="preserve">, </w:t>
      </w:r>
      <w:r>
        <w:rPr>
          <w:rFonts w:ascii="Tw Cen MT" w:cs="Times New Roman" w:hAnsi="Tw Cen MT"/>
          <w:i/>
          <w:iCs/>
          <w:sz w:val="24"/>
          <w:szCs w:val="24"/>
        </w:rPr>
        <w:t>10</w:t>
      </w:r>
      <w:r>
        <w:rPr>
          <w:rFonts w:ascii="Tw Cen MT" w:cs="Times New Roman" w:hAnsi="Tw Cen MT"/>
          <w:sz w:val="24"/>
          <w:szCs w:val="24"/>
        </w:rPr>
        <w:t>(6), 1554. https://doi.org/10.33578/jpfkip.v10i6.8395</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Nurfantri, Ernawati, Ahmadi, Arabta M. Peraten Pelawi, Farida M. Simanjuntak, R. L. S., Elok Alfiah Mawardi, Renince Siregar, Tetty Rina Aritonang, Nidya Comdeca Nurvitriana, Y. W., &amp; Kiki Deniati, Hainun Nisa, Ernauli Meliyana, L. I. (2022). </w:t>
      </w:r>
      <w:r>
        <w:rPr>
          <w:rFonts w:ascii="Tw Cen MT" w:cs="Times New Roman" w:hAnsi="Tw Cen MT"/>
          <w:i/>
          <w:iCs/>
          <w:sz w:val="24"/>
          <w:szCs w:val="24"/>
        </w:rPr>
        <w:t>Buku Ajar Keperawatan Dasar</w:t>
      </w:r>
      <w:r>
        <w:rPr>
          <w:rFonts w:ascii="Tw Cen MT" w:cs="Times New Roman" w:hAnsi="Tw Cen MT"/>
          <w:sz w:val="24"/>
          <w:szCs w:val="24"/>
        </w:rPr>
        <w:t>.</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Abdullah K. Jannah M, Aiman U, Hasda S, Fadila Z, Taqwin, Masita, Ardiawan , N, K Sari ,E, S( 2021). Metodologi Penelitian Kuantitatif. Yayasan Penerbit Muhammad Zaini. </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Ira Nurmala, Fauzie Rahman, Adi Nugroho, N.V. (2018). </w:t>
      </w:r>
      <w:r>
        <w:rPr>
          <w:rFonts w:ascii="Tw Cen MT" w:cs="Times New Roman" w:hAnsi="Tw Cen MT"/>
          <w:i/>
          <w:iCs/>
          <w:sz w:val="24"/>
          <w:szCs w:val="24"/>
        </w:rPr>
        <w:t>Buku Ajar Promosi Kesehatan</w:t>
      </w:r>
      <w:r>
        <w:rPr>
          <w:rFonts w:ascii="Tw Cen MT" w:cs="Times New Roman" w:hAnsi="Tw Cen MT"/>
          <w:sz w:val="24"/>
          <w:szCs w:val="24"/>
        </w:rPr>
        <w:t>.https;//repository.unair.ac.id/87974/2.</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Nursifa Faujiah, Sekar Nanda Septiani, Tiara Putri, U. S. (2022). Kelebihan dan Kekurangan Jenis-Jenis Media. </w:t>
      </w:r>
      <w:r>
        <w:rPr>
          <w:rFonts w:ascii="Tw Cen MT" w:cs="Times New Roman" w:hAnsi="Tw Cen MT"/>
          <w:i/>
          <w:iCs/>
          <w:sz w:val="24"/>
          <w:szCs w:val="24"/>
        </w:rPr>
        <w:t>Jurnal Telekomunikasi, Kendala Dan Listrik</w:t>
      </w:r>
      <w:r>
        <w:rPr>
          <w:rFonts w:ascii="Tw Cen MT" w:cs="Times New Roman" w:hAnsi="Tw Cen MT"/>
          <w:sz w:val="24"/>
          <w:szCs w:val="24"/>
        </w:rPr>
        <w:t xml:space="preserve">, </w:t>
      </w:r>
      <w:r>
        <w:rPr>
          <w:rFonts w:ascii="Tw Cen MT" w:cs="Times New Roman" w:hAnsi="Tw Cen MT"/>
          <w:i/>
          <w:iCs/>
          <w:sz w:val="24"/>
          <w:szCs w:val="24"/>
        </w:rPr>
        <w:t>3</w:t>
      </w:r>
      <w:r>
        <w:rPr>
          <w:rFonts w:ascii="Tw Cen MT" w:cs="Times New Roman" w:hAnsi="Tw Cen MT"/>
          <w:sz w:val="24"/>
          <w:szCs w:val="24"/>
        </w:rPr>
        <w:t>(2), 81–87.</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Nurwening Tyas W, Hery Sumasto, S. 4 B. J. S. (2020). Buku Ajar 1 Kebutuhan Dasar Manusia. </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Priadana, S., &amp; Sunarsi, D. (2021). Metode Penelitian Kuantitatif. In </w:t>
      </w:r>
      <w:r>
        <w:rPr>
          <w:rFonts w:ascii="Tw Cen MT" w:cs="Times New Roman" w:hAnsi="Tw Cen MT"/>
          <w:i/>
          <w:iCs/>
          <w:sz w:val="24"/>
          <w:szCs w:val="24"/>
        </w:rPr>
        <w:t>Jurnal Penelitian Pendidikan Guru Sekolah Dasar</w:t>
      </w:r>
      <w:r>
        <w:rPr>
          <w:rFonts w:ascii="Tw Cen MT" w:cs="Times New Roman" w:hAnsi="Tw Cen MT"/>
          <w:sz w:val="24"/>
          <w:szCs w:val="24"/>
        </w:rPr>
        <w:t xml:space="preserve"> (Vol. 6, Issue August).</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Rahmawati, F., Ramdaniati, S., Cahyaningsih, H., &amp; Ariyanti, M. (2022). </w:t>
      </w:r>
      <w:r>
        <w:rPr>
          <w:rFonts w:ascii="Tw Cen MT" w:cs="Times New Roman" w:hAnsi="Tw Cen MT"/>
          <w:i/>
          <w:iCs/>
          <w:sz w:val="24"/>
          <w:szCs w:val="24"/>
        </w:rPr>
        <w:t>Gambaran Perilaku Personal Hygiene Gigi Dan Mulut Pada Siswa Sd Kelas 1</w:t>
      </w:r>
      <w:r>
        <w:rPr>
          <w:rFonts w:ascii="Tw Cen MT" w:cs="Times New Roman" w:hAnsi="Tw Cen MT"/>
          <w:sz w:val="24"/>
          <w:szCs w:val="24"/>
        </w:rPr>
        <w:t xml:space="preserve">. </w:t>
      </w:r>
      <w:r>
        <w:rPr>
          <w:rFonts w:ascii="Tw Cen MT" w:cs="Times New Roman" w:hAnsi="Tw Cen MT"/>
          <w:i/>
          <w:iCs/>
          <w:sz w:val="24"/>
          <w:szCs w:val="24"/>
        </w:rPr>
        <w:t>2</w:t>
      </w:r>
      <w:r>
        <w:rPr>
          <w:rFonts w:ascii="Tw Cen MT" w:cs="Times New Roman" w:hAnsi="Tw Cen MT"/>
          <w:sz w:val="24"/>
          <w:szCs w:val="24"/>
        </w:rPr>
        <w:t>(1).</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Ratnah Khaerunnisa, M. A. A. (2021). </w:t>
      </w:r>
      <w:r>
        <w:rPr>
          <w:rFonts w:ascii="Tw Cen MT" w:cs="Times New Roman" w:hAnsi="Tw Cen MT"/>
          <w:i/>
          <w:iCs/>
          <w:sz w:val="24"/>
          <w:szCs w:val="24"/>
        </w:rPr>
        <w:t>Pengaruh Pendidikan Kesehatan Berbasis Audiovisual Terhadap Pengetahuan Dan Sikap Personal Hygiene Pada Anak Usia Sekolah Di Sdn 01 Pagi Cakung Timur Tahun 2021</w:t>
      </w:r>
      <w:r>
        <w:rPr>
          <w:rFonts w:ascii="Tw Cen MT" w:cs="Times New Roman" w:hAnsi="Tw Cen MT"/>
          <w:sz w:val="24"/>
          <w:szCs w:val="24"/>
        </w:rPr>
        <w:t>.</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Satriana Dardi, R. I. (2021). Faktor- Faktor yang Mempengaruhi Pengetahuan Perawat Terhadap Personal Hygiene Pasien Diruang Rawat Inap Rumah Sakit Umum Daerah Labuang Baji Makassar. </w:t>
      </w:r>
      <w:r>
        <w:rPr>
          <w:rFonts w:ascii="Tw Cen MT" w:cs="Times New Roman" w:hAnsi="Tw Cen MT"/>
          <w:i/>
          <w:iCs/>
          <w:sz w:val="24"/>
          <w:szCs w:val="24"/>
        </w:rPr>
        <w:t>Of Health, Nursing, and Midwifery Sciences Adpertisi</w:t>
      </w:r>
      <w:r>
        <w:rPr>
          <w:rFonts w:ascii="Tw Cen MT" w:cs="Times New Roman" w:hAnsi="Tw Cen MT"/>
          <w:sz w:val="24"/>
          <w:szCs w:val="24"/>
        </w:rPr>
        <w:t xml:space="preserve">, </w:t>
      </w:r>
      <w:r>
        <w:rPr>
          <w:rFonts w:ascii="Tw Cen MT" w:cs="Times New Roman" w:hAnsi="Tw Cen MT"/>
          <w:i/>
          <w:iCs/>
          <w:sz w:val="24"/>
          <w:szCs w:val="24"/>
        </w:rPr>
        <w:t>2</w:t>
      </w:r>
      <w:r>
        <w:rPr>
          <w:rFonts w:ascii="Tw Cen MT" w:cs="Times New Roman" w:hAnsi="Tw Cen MT"/>
          <w:sz w:val="24"/>
          <w:szCs w:val="24"/>
        </w:rPr>
        <w:t>, 1–7.</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Sinaga, S., Napitupulu, T. M., Simatupang, L., &amp; Barasa, T. (2023). Pengaruh Media Video Animasi Terhadap Motivasi Belajar Pendidikan Agama Kristen &amp; Budi Pekerti Siswa Kelas XII SMA Negeri 1 Uluan Kabupaten Toba Tahun Pembelajaran 2022 / 2023. </w:t>
      </w:r>
      <w:r>
        <w:rPr>
          <w:rFonts w:ascii="Tw Cen MT" w:cs="Times New Roman" w:hAnsi="Tw Cen MT"/>
          <w:i/>
          <w:iCs/>
          <w:sz w:val="24"/>
          <w:szCs w:val="24"/>
        </w:rPr>
        <w:t>Jurnal Pendidikan Berkarakter</w:t>
      </w:r>
      <w:r>
        <w:rPr>
          <w:rFonts w:ascii="Tw Cen MT" w:cs="Times New Roman" w:hAnsi="Tw Cen MT"/>
          <w:sz w:val="24"/>
          <w:szCs w:val="24"/>
        </w:rPr>
        <w:t xml:space="preserve">, </w:t>
      </w:r>
      <w:r>
        <w:rPr>
          <w:rFonts w:ascii="Tw Cen MT" w:cs="Times New Roman" w:hAnsi="Tw Cen MT"/>
          <w:i/>
          <w:iCs/>
          <w:sz w:val="24"/>
          <w:szCs w:val="24"/>
        </w:rPr>
        <w:t>1</w:t>
      </w:r>
      <w:r>
        <w:rPr>
          <w:rFonts w:ascii="Tw Cen MT" w:cs="Times New Roman" w:hAnsi="Tw Cen MT"/>
          <w:sz w:val="24"/>
          <w:szCs w:val="24"/>
        </w:rPr>
        <w:t>(5), 317–328.https://journal.politeknikpratama.ac.id/index.php/Pendekar/article/view/424</w:t>
      </w:r>
    </w:p>
    <w:p>
      <w:pPr>
        <w:pStyle w:val="style0"/>
        <w:widowControl w:val="false"/>
        <w:autoSpaceDE w:val="false"/>
        <w:autoSpaceDN w:val="false"/>
        <w:adjustRightInd w:val="false"/>
        <w:spacing w:lineRule="auto" w:line="240"/>
        <w:ind w:left="480" w:hanging="480"/>
        <w:jc w:val="both"/>
        <w:rPr>
          <w:rFonts w:ascii="Tw Cen MT" w:cs="Times New Roman" w:hAnsi="Tw Cen MT"/>
          <w:sz w:val="24"/>
          <w:szCs w:val="24"/>
        </w:rPr>
      </w:pPr>
      <w:r>
        <w:rPr>
          <w:rFonts w:ascii="Tw Cen MT" w:cs="Times New Roman" w:hAnsi="Tw Cen MT"/>
          <w:sz w:val="24"/>
          <w:szCs w:val="24"/>
        </w:rPr>
        <w:t xml:space="preserve">Sulistiani, O. D. (2022). </w:t>
      </w:r>
      <w:r>
        <w:rPr>
          <w:rFonts w:ascii="Tw Cen MT" w:cs="Times New Roman" w:hAnsi="Tw Cen MT"/>
          <w:i/>
          <w:iCs/>
          <w:sz w:val="24"/>
          <w:szCs w:val="24"/>
        </w:rPr>
        <w:t>Pengaruh Media Hygenic Terhadap Pengetahuan Dan Sikap Remaja Putri Tentang Hygiene Genitalia Saat Menstruasi Di Smpn 5 Kota Bengkulu Disusun</w:t>
      </w:r>
      <w:r>
        <w:rPr>
          <w:rFonts w:ascii="Tw Cen MT" w:cs="Times New Roman" w:hAnsi="Tw Cen MT"/>
          <w:sz w:val="24"/>
          <w:szCs w:val="24"/>
        </w:rPr>
        <w:t>.</w:t>
      </w:r>
    </w:p>
    <w:p>
      <w:pPr>
        <w:pStyle w:val="style0"/>
        <w:spacing w:lineRule="auto" w:line="240"/>
        <w:jc w:val="both"/>
        <w:rPr>
          <w:rFonts w:ascii="Tw Cen MT" w:hAnsi="Tw Cen MT"/>
        </w:rPr>
      </w:pPr>
      <w:r>
        <w:rPr>
          <w:rFonts w:ascii="Tw Cen MT" w:cs="Times New Roman" w:hAnsi="Tw Cen MT"/>
          <w:sz w:val="24"/>
          <w:szCs w:val="24"/>
          <w:lang w:val="id-ID"/>
        </w:rPr>
        <w:fldChar w:fldCharType="end"/>
      </w:r>
    </w:p>
    <w:p>
      <w:pPr>
        <w:pStyle w:val="style0"/>
        <w:spacing w:after="0" w:lineRule="auto" w:line="240"/>
        <w:ind w:right="-1"/>
        <w:jc w:val="both"/>
        <w:rPr>
          <w:rFonts w:ascii="Tw Cen MT" w:cs="Twentieth Century" w:eastAsia="Twentieth Century" w:hAnsi="Tw Cen MT"/>
          <w:sz w:val="24"/>
          <w:szCs w:val="24"/>
        </w:rPr>
      </w:pPr>
    </w:p>
    <w:sectPr>
      <w:type w:val="continuous"/>
      <w:pgSz w:w="12240" w:h="15840" w:orient="portrait"/>
      <w:pgMar w:top="1440" w:right="1440" w:bottom="1440" w:left="1440" w:header="720" w:footer="720" w:gutter="0"/>
      <w:cols w:equalWidth="0" w:space="720" w:num="2">
        <w:col w:w="4496" w:space="369"/>
        <w:col w:w="4495"/>
      </w:cols>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dita ratna" w:date="2025-06-24T22:33:00Z" w:initials="adita rat">
    <w:p w14:paraId="1">
      <w:r>
        <w:rPr/>
        <w:annotationRef/>
      </w:r>
      <w:r>
        <w:t>judul tidak perlu ditambahkan lokasi</w:t>
      </w:r>
    </w:p>
  </w:comment>
  <w:comment w:id="2" w:author="adita ratna" w:date="2025-06-24T22:32:00Z" w:initials="adita rat">
    <w:p w14:paraId="2">
      <w:r>
        <w:rPr/>
        <w:annotationRef/>
      </w:r>
      <w:r>
        <w:t>pastikan abstrak terdiri dri introduction, method, result and discussion, mkasimal dg 150 kata, sesuaikan jg dg abstrak indonesianya</w:t>
      </w:r>
    </w:p>
  </w:comment>
  <w:comment w:id="3" w:author="adita ratna" w:date="2025-06-24T22:34:00Z" w:initials="adita rat">
    <w:p w14:paraId="3">
      <w:r>
        <w:rPr/>
        <w:annotationRef/>
      </w:r>
      <w:r>
        <w:t>penulisan sitasi menggunakan sistem penomoran, yg dimulai drino 1 dst, mhon utk diperbaiki utk semua sitasi</w:t>
      </w:r>
    </w:p>
  </w:comment>
  <w:comment w:id="4" w:author="adita ratna" w:date="2025-06-24T22:35:00Z" w:initials="adita rat">
    <w:p w14:paraId="4">
      <w:r>
        <w:rPr/>
        <w:annotationRef/>
      </w:r>
      <w:r>
        <w:t>tambahkan kalimat pengantar sebelum tabel</w:t>
      </w:r>
    </w:p>
  </w:comment>
  <w:comment w:id="5" w:author="adita ratna" w:date="2025-06-24T22:35:00Z" w:initials="adita rat">
    <w:p w14:paraId="5">
      <w:r>
        <w:rPr/>
        <w:annotationRef/>
      </w:r>
      <w:r>
        <w:t>penulisan tabel sesuaikan dg template, dimulai dari tabel 1</w:t>
      </w:r>
    </w:p>
  </w:comment>
  <w:comment w:id="6" w:author="adita ratna" w:date="2025-06-24T22:38:00Z" w:initials="adita rat">
    <w:p w14:paraId="6">
      <w:r>
        <w:rPr/>
        <w:annotationRef/>
      </w:r>
      <w:r>
        <w:t>sesuaikan penulisan tabel dg template, menggunakan penomoran dan sistem IEEE style, perhtaikan dalm penulisan pstaka yg berasal dari jurnsl, buku, dsb.</w:t>
        <w:br/>
        <w:br/>
        <w:t>bila dari jurnal, hrs ada nama jurnalnh, vol. no, dan tahun</w:t>
        <w:br/>
        <w:t>bila dari buku. pastika terdapat jdul nuku, penerbit, kota terbit, tahun terbit</w:t>
        <w:br/>
        <w:br/>
        <w:t>perhatikan lagi penulisannya.</w:t>
        <w:br/>
        <w:br/>
        <w:t xml:space="preserve">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200247B" w:usb2="00000009" w:usb3="00000000" w:csb0="000001FF" w:csb1="00000000"/>
  </w:font>
  <w:font w:name="MS Mincho">
    <w:altName w:val="ＭＳ 明朝"/>
    <w:panose1 w:val="02020609040002080304"/>
    <w:charset w:val="80"/>
    <w:family w:val="roman"/>
    <w:pitch w:val="fixed"/>
    <w:sig w:usb0="00000001" w:usb1="08070000" w:usb2="00000010" w:usb3="00000000" w:csb0="0002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Angsana New">
    <w:altName w:val="Angsana New"/>
    <w:panose1 w:val="02020603050004020304"/>
    <w:charset w:val="de"/>
    <w:family w:val="roman"/>
    <w:pitch w:val="variable"/>
    <w:sig w:usb0="01000001" w:usb1="00000000" w:usb2="00000000" w:usb3="00000000" w:csb0="00010000" w:csb1="00000000"/>
  </w:font>
  <w:font w:name="Tw Cen MT">
    <w:altName w:val="Tw Cen MT"/>
    <w:panose1 w:val="020b0602020001020603"/>
    <w:charset w:val="00"/>
    <w:family w:val="swiss"/>
    <w:pitch w:val="variable"/>
    <w:sig w:usb0="00000007" w:usb1="00000000" w:usb2="00000000" w:usb3="00000000" w:csb0="00000003" w:csb1="00000000"/>
  </w:font>
  <w:font w:name="Arial">
    <w:altName w:val="Arial"/>
    <w:panose1 w:val="020b0604020002020204"/>
    <w:charset w:val="00"/>
    <w:family w:val="swiss"/>
    <w:pitch w:val="variable"/>
    <w:sig w:usb0="E0002EFF" w:usb1="C000785B" w:usb2="00000009" w:usb3="00000000" w:csb0="000001FF" w:csb1="00000000"/>
  </w:font>
  <w:font w:name="Noto Sans">
    <w:altName w:val="Noto Sans"/>
    <w:panose1 w:val="00000000000000000000"/>
    <w:charset w:val="00"/>
    <w:family w:val="swiss"/>
    <w:pitch w:val="default"/>
    <w:sig w:usb0="00000000" w:usb1="00000000" w:usb2="00000021" w:usb3="00000000" w:csb0="0000019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false" relativeHeight="3" behindDoc="false" locked="false" layoutInCell="true" allowOverlap="true">
              <wp:simplePos x="0" y="0"/>
              <wp:positionH relativeFrom="column">
                <wp:posOffset>-8890</wp:posOffset>
              </wp:positionH>
              <wp:positionV relativeFrom="paragraph">
                <wp:posOffset>-14605</wp:posOffset>
              </wp:positionV>
              <wp:extent cx="5956935" cy="0"/>
              <wp:effectExtent l="0" t="19050" r="5715" b="19050"/>
              <wp:wrapNone/>
              <wp:docPr id="4098"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6935" cy="0"/>
                      </a:xfrm>
                      <a:prstGeom prst="line"/>
                      <a:ln cmpd="sng" cap="flat" w="28575">
                        <a:solidFill>
                          <a:srgbClr val="000000"/>
                        </a:solidFill>
                        <a:prstDash val="solid"/>
                        <a:round/>
                        <a:headEnd/>
                        <a:tailEnd/>
                      </a:ln>
                    </wps:spPr>
                    <wps:bodyPr>
                      <a:prstTxWarp prst="textNoShape"/>
                    </wps:bodyPr>
                  </wps:wsp>
                </a:graphicData>
              </a:graphic>
            </wp:anchor>
          </w:drawing>
        </mc:Choice>
        <mc:Fallback>
          <w:pict>
            <v:line id="4098" filled="f" stroked="t" from="-0.70000005pt,-1.1500001pt" to="468.34998pt,-1.1500001pt" style="position:absolute;z-index:3;mso-position-horizontal-relative:text;mso-position-vertical-relative:text;mso-width-relative:page;mso-height-relative:page;mso-wrap-distance-left:0.0pt;mso-wrap-distance-right:0.0pt;visibility:visible;">
              <v:stroke weight="2.25pt"/>
              <v:fill/>
            </v:line>
          </w:pict>
        </mc:Fallback>
      </mc:AlternateContent>
    </w:r>
    <w:r>
      <w:rPr>
        <w:rFonts w:ascii="Tw Cen MT" w:hAnsi="Tw Cen MT"/>
        <w:color w:val="000000"/>
        <w:sz w:val="20"/>
        <w:szCs w:val="24"/>
        <w:lang w:val="zh-CN"/>
      </w:rPr>
      <w:t>Coresponden Name and email</w:t>
    </w:r>
  </w:p>
  <w:p>
    <w:pPr>
      <w:pStyle w:val="style32"/>
      <w:jc w:val="right"/>
      <w:rPr/>
    </w:pPr>
    <w:r>
      <w:rPr>
        <w:rFonts w:ascii="Tw Cen MT" w:hAnsi="Tw Cen MT"/>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1</w:t>
    </w:r>
    <w:r>
      <w:rPr>
        <w:rFonts w:ascii="Tw Cen MT" w:hAnsi="Tw Cen MT"/>
        <w:sz w:val="24"/>
        <w:szCs w:val="24"/>
      </w:rPr>
      <w:fldChar w:fldCharType="end"/>
    </w:r>
  </w:p>
  <w:p>
    <w:pPr>
      <w:pStyle w:val="style0"/>
      <w:tabs>
        <w:tab w:val="center" w:leader="none" w:pos="4680"/>
        <w:tab w:val="right" w:leader="none" w:pos="9360"/>
      </w:tabs>
      <w:spacing w:after="0" w:lineRule="auto" w:line="240"/>
      <w:rPr>
        <w:rFonts w:ascii="Twentieth Century" w:cs="Twentieth Century" w:eastAsia="Twentieth Century" w:hAnsi="Twentieth Century"/>
        <w:color w:val="000000"/>
        <w:sz w:val="18"/>
        <w:szCs w:val="18"/>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spacing w:after="120" w:lineRule="auto" w:line="276"/>
      <w:rPr>
        <w:b/>
        <w:bCs/>
        <w:color w:val="1f497d"/>
        <w:sz w:val="28"/>
        <w:szCs w:val="28"/>
      </w:rPr>
    </w:pPr>
    <w:r>
      <w:rPr>
        <w:rFonts w:ascii="Tw Cen MT" w:cs="宋体" w:hAnsi="Tw Cen MT"/>
        <w:sz w:val="20"/>
        <w:szCs w:val="20"/>
      </w:rPr>
      <w:t>Jurnal Proteksi Kesehatan                                                                                                                                   Vol.12, No.1, Mei 2023, pp. 1-6</w:t>
    </w:r>
    <w:r>
      <w:rPr>
        <w:rFonts w:ascii="Tw Cen MT" w:cs="宋体" w:hAnsi="Tw Cen MT"/>
        <w:sz w:val="20"/>
        <w:szCs w:val="20"/>
      </w:rPr>
      <w:tab/>
    </w:r>
    <w:r>
      <w:rPr>
        <w:rFonts w:ascii="Tw Cen MT" w:cs="宋体" w:hAnsi="Tw Cen MT"/>
        <w:sz w:val="20"/>
        <w:szCs w:val="20"/>
      </w:rPr>
      <w:tab/>
    </w:r>
    <w:r>
      <w:rPr>
        <w:rFonts w:ascii="Tw Cen MT" w:cs="宋体" w:hAnsi="Tw Cen MT"/>
        <w:sz w:val="20"/>
        <w:szCs w:val="20"/>
      </w:rPr>
      <w:t xml:space="preserve">                                                                                                        ISSN 2715-1115 (Online), ISSN 2302 – 8610 (Print)</w:t>
    </w:r>
  </w:p>
  <w:p>
    <w:pPr>
      <w:pStyle w:val="style0"/>
      <w:pBdr>
        <w:bottom w:val="single" w:sz="4" w:space="1" w:color="a5a5a5"/>
      </w:pBdr>
      <w:tabs>
        <w:tab w:val="left" w:leader="none" w:pos="2580"/>
        <w:tab w:val="left" w:leader="none" w:pos="2985"/>
        <w:tab w:val="center" w:leader="none" w:pos="4680"/>
        <w:tab w:val="right" w:leader="none" w:pos="9360"/>
      </w:tabs>
      <w:spacing w:after="120" w:lineRule="auto" w:line="276"/>
      <w:rPr>
        <w:color w:val="7f7f7f"/>
      </w:rPr>
    </w:pPr>
    <w:r>
      <w:rPr>
        <w:noProof/>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7" type="#_x0000_t32" filled="f" style="position:absolute;margin-left:0.0pt;margin-top:16.85pt;width:470.55pt;height:0.0pt;z-index:2;mso-position-horizontal-relative:text;mso-position-vertical-relative:text;mso-width-relative:page;mso-height-relative:page;mso-wrap-distance-left:0.0pt;mso-wrap-distance-right:0.0pt;visibility:visible;">
              <v:stroke startarrowwidth="narrow" startarrowlength="short" endarrowwidth="narrow" endarrowlength="short" weight="1.5pt"/>
              <v:fill/>
            </v:shape>
          </w:pict>
        </mc:Fallback>
      </mc:AlternateContent>
    </w:r>
  </w:p>
  <w:p>
    <w:pPr>
      <w:pStyle w:val="style0"/>
      <w:tabs>
        <w:tab w:val="center" w:leader="none" w:pos="4680"/>
        <w:tab w:val="right" w:leader="none" w:pos="9360"/>
      </w:tabs>
      <w:spacing w:after="0" w:lineRule="auto" w:line="240"/>
      <w:rPr>
        <w:color w:val="00000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E"/>
    <w:lvl w:ilvl="0">
      <w:start w:val="1"/>
      <w:numFmt w:val="decimal"/>
      <w:lvlText w:val="%1."/>
      <w:lvlJc w:val="left"/>
      <w:pPr>
        <w:ind w:left="1440" w:hanging="360"/>
      </w:pPr>
    </w:lvl>
    <w:lvl w:ilvl="1">
      <w:start w:val="1"/>
      <w:numFmt w:val="lowerLetter"/>
      <w:lvlText w:val="%2."/>
      <w:lvlJc w:val="left"/>
      <w:pPr>
        <w:ind w:left="1810" w:hanging="360"/>
      </w:pPr>
    </w:lvl>
    <w:lvl w:ilvl="2">
      <w:start w:val="1"/>
      <w:numFmt w:val="lowerRoman"/>
      <w:lvlText w:val="%3."/>
      <w:lvlJc w:val="right"/>
      <w:pPr>
        <w:ind w:left="2530" w:hanging="180"/>
      </w:pPr>
    </w:lvl>
    <w:lvl w:ilvl="3">
      <w:start w:val="1"/>
      <w:numFmt w:val="decimal"/>
      <w:lvlText w:val="%4."/>
      <w:lvlJc w:val="left"/>
      <w:pPr>
        <w:ind w:left="3250" w:hanging="360"/>
      </w:pPr>
    </w:lvl>
    <w:lvl w:ilvl="4">
      <w:start w:val="1"/>
      <w:numFmt w:val="lowerLetter"/>
      <w:lvlText w:val="%5."/>
      <w:lvlJc w:val="left"/>
      <w:pPr>
        <w:ind w:left="3970" w:hanging="360"/>
      </w:pPr>
    </w:lvl>
    <w:lvl w:ilvl="5">
      <w:start w:val="1"/>
      <w:numFmt w:val="lowerRoman"/>
      <w:lvlText w:val="%6."/>
      <w:lvlJc w:val="right"/>
      <w:pPr>
        <w:ind w:left="4690" w:hanging="180"/>
      </w:pPr>
    </w:lvl>
    <w:lvl w:ilvl="6">
      <w:start w:val="1"/>
      <w:numFmt w:val="decimal"/>
      <w:lvlText w:val="%7."/>
      <w:lvlJc w:val="left"/>
      <w:pPr>
        <w:ind w:left="5410" w:hanging="360"/>
      </w:pPr>
    </w:lvl>
    <w:lvl w:ilvl="7">
      <w:start w:val="1"/>
      <w:numFmt w:val="lowerLetter"/>
      <w:lvlText w:val="%8."/>
      <w:lvlJc w:val="left"/>
      <w:pPr>
        <w:ind w:left="6130" w:hanging="360"/>
      </w:pPr>
    </w:lvl>
    <w:lvl w:ilvl="8">
      <w:start w:val="1"/>
      <w:numFmt w:val="lowerRoman"/>
      <w:lvlText w:val="%9."/>
      <w:lvlJc w:val="right"/>
      <w:pPr>
        <w:ind w:left="685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ulTrailSpac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spacing w:after="200" w:lineRule="auto" w:line="276"/>
      </w:pPr>
    </w:pPrDefault>
  </w:docDefaults>
  <w:style w:type="paragraph" w:default="1" w:styleId="style0">
    <w:name w:val="Normal"/>
    <w:next w:val="style0"/>
    <w:qFormat/>
    <w:pPr>
      <w:spacing w:lineRule="auto" w:line="288"/>
    </w:pPr>
    <w:rPr>
      <w:rFonts w:ascii="Calibri" w:cs="Calibri" w:eastAsia="ＭＳ 明朝" w:hAnsi="Calibri"/>
      <w:sz w:val="21"/>
      <w:szCs w:val="21"/>
    </w:rPr>
  </w:style>
  <w:style w:type="paragraph" w:styleId="style1">
    <w:name w:val="heading 1"/>
    <w:basedOn w:val="style0"/>
    <w:next w:val="style0"/>
    <w:link w:val="style4111"/>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0">
    <w:name w:val="annotation text"/>
    <w:basedOn w:val="style0"/>
    <w:next w:val="style30"/>
    <w:link w:val="style4107"/>
    <w:uiPriority w:val="99"/>
    <w:pPr>
      <w:spacing w:lineRule="auto" w:line="240"/>
    </w:pPr>
    <w:rPr>
      <w:sz w:val="20"/>
      <w:szCs w:val="20"/>
    </w:rPr>
  </w:style>
  <w:style w:type="paragraph" w:styleId="style106">
    <w:name w:val="annotation subject"/>
    <w:basedOn w:val="style30"/>
    <w:next w:val="style30"/>
    <w:link w:val="style4108"/>
    <w:uiPriority w:val="99"/>
    <w:pPr/>
    <w:rPr>
      <w:b/>
      <w:bC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zh-CN" w:eastAsia="zh-CN"/>
    </w:rPr>
  </w:style>
  <w:style w:type="paragraph" w:styleId="style74">
    <w:name w:val="Subtitle"/>
    <w:basedOn w:val="style0"/>
    <w:next w:val="style0"/>
    <w:link w:val="style4101"/>
    <w:qFormat/>
    <w:pPr>
      <w:spacing w:lineRule="auto" w:line="240"/>
    </w:pPr>
    <w:rPr>
      <w:rFonts w:ascii="Cambria" w:cs="Cambria" w:eastAsia="Cambria" w:hAnsi="Cambria"/>
      <w:sz w:val="30"/>
      <w:szCs w:val="30"/>
    </w:rPr>
  </w:style>
  <w:style w:type="paragraph" w:styleId="style62">
    <w:name w:val="Title"/>
    <w:basedOn w:val="style0"/>
    <w:next w:val="style0"/>
    <w:qFormat/>
    <w:uiPriority w:val="10"/>
    <w:pPr>
      <w:keepNext/>
      <w:keepLines/>
      <w:spacing w:before="480" w:after="120"/>
    </w:pPr>
    <w:rPr>
      <w:b/>
      <w:sz w:val="72"/>
      <w:szCs w:val="72"/>
    </w:rPr>
  </w:style>
  <w:style w:type="character" w:styleId="style39">
    <w:name w:val="annotation reference"/>
    <w:basedOn w:val="style65"/>
    <w:next w:val="style39"/>
    <w:uiPriority w:val="99"/>
    <w:rPr>
      <w:sz w:val="16"/>
      <w:szCs w:val="16"/>
    </w:rPr>
  </w:style>
  <w:style w:type="character" w:styleId="style85">
    <w:name w:val="Hyperlink"/>
    <w:next w:val="style85"/>
    <w:rPr>
      <w:color w:val="0000ff"/>
      <w:u w:val="single"/>
    </w:rPr>
  </w:style>
  <w:style w:type="character" w:styleId="style40">
    <w:name w:val="line number"/>
    <w:basedOn w:val="style65"/>
    <w:next w:val="style40"/>
    <w:uiPriority w:val="99"/>
  </w:style>
  <w:style w:type="table" w:styleId="style154">
    <w:name w:val="Table Grid"/>
    <w:basedOn w:val="style105"/>
    <w:next w:val="style154"/>
    <w:uiPriority w:val="59"/>
    <w:pPr>
      <w:spacing w:after="0" w:lineRule="auto" w:line="24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rFonts w:ascii="Calibri" w:cs="宋体" w:eastAsia="Calibri" w:hAnsi="Calibri"/>
      <w:color w:val="000000"/>
      <w:sz w:val="22"/>
      <w:szCs w:val="22"/>
    </w:rPr>
    <w:tblPr>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customStyle="1" w:styleId="style4097">
    <w:name w:val="Header Char_58bda71d-1a7e-414e-84eb-88d81100bbc7"/>
    <w:basedOn w:val="style65"/>
    <w:next w:val="style4097"/>
    <w:link w:val="style31"/>
    <w:uiPriority w:val="99"/>
  </w:style>
  <w:style w:type="character" w:customStyle="1" w:styleId="style4098">
    <w:name w:val="Footer Char_a4e3ab6a-f8ab-456d-a884-080c1be008ce"/>
    <w:basedOn w:val="style65"/>
    <w:next w:val="style4098"/>
    <w:link w:val="style32"/>
    <w:uiPriority w:val="99"/>
  </w:style>
  <w:style w:type="character" w:customStyle="1" w:styleId="style4099">
    <w:name w:val="Balloon Text Char"/>
    <w:basedOn w:val="style65"/>
    <w:next w:val="style4099"/>
    <w:link w:val="style153"/>
    <w:uiPriority w:val="99"/>
    <w:rPr>
      <w:rFonts w:ascii="Tahoma" w:cs="Tahoma" w:hAnsi="Tahoma"/>
      <w:sz w:val="16"/>
      <w:szCs w:val="16"/>
    </w:rPr>
  </w:style>
  <w:style w:type="paragraph" w:customStyle="1" w:styleId="style4100">
    <w:name w:val="3CBD5A742C28424DA5172AD252E32316"/>
    <w:next w:val="style4100"/>
    <w:pPr>
      <w:spacing w:lineRule="auto" w:line="288"/>
    </w:pPr>
    <w:rPr>
      <w:rFonts w:ascii="Calibri" w:cs="Calibri" w:eastAsia="ＭＳ 明朝" w:hAnsi="Calibri"/>
      <w:sz w:val="21"/>
      <w:szCs w:val="21"/>
      <w:lang w:eastAsia="ja-JP"/>
    </w:rPr>
  </w:style>
  <w:style w:type="character" w:customStyle="1" w:styleId="style4101">
    <w:name w:val="Subtitle Char"/>
    <w:basedOn w:val="style65"/>
    <w:next w:val="style4101"/>
    <w:link w:val="style74"/>
    <w:rPr>
      <w:rFonts w:ascii="Cambria" w:cs="宋体" w:eastAsia="ＭＳ ゴシック" w:hAnsi="Cambria"/>
      <w:sz w:val="30"/>
      <w:szCs w:val="30"/>
    </w:rPr>
  </w:style>
  <w:style w:type="paragraph" w:customStyle="1" w:styleId="style4102">
    <w:name w:val="List Paragraph1"/>
    <w:basedOn w:val="style0"/>
    <w:next w:val="style4102"/>
    <w:link w:val="style4114"/>
    <w:qFormat/>
    <w:uiPriority w:val="34"/>
    <w:pPr>
      <w:spacing w:lineRule="auto" w:line="276"/>
      <w:ind w:left="720"/>
      <w:contextualSpacing/>
    </w:pPr>
    <w:rPr>
      <w:rFonts w:cs="Times New Roman" w:eastAsia="Times New Roman"/>
      <w:sz w:val="22"/>
      <w:szCs w:val="22"/>
      <w:lang w:val="en-GB" w:eastAsia="en-GB"/>
    </w:rPr>
  </w:style>
  <w:style w:type="paragraph" w:customStyle="1" w:styleId="style4103">
    <w:name w:val="Default"/>
    <w:next w:val="style4103"/>
    <w:pPr>
      <w:widowControl w:val="false"/>
      <w:autoSpaceDE w:val="false"/>
      <w:autoSpaceDN w:val="false"/>
      <w:adjustRightInd w:val="false"/>
      <w:spacing w:after="0" w:lineRule="auto" w:line="240"/>
    </w:pPr>
    <w:rPr>
      <w:rFonts w:cs="Angsana New" w:eastAsia="Times New Roman"/>
      <w:color w:val="000000"/>
      <w:sz w:val="24"/>
      <w:szCs w:val="24"/>
    </w:rPr>
  </w:style>
  <w:style w:type="table" w:customStyle="1" w:styleId="style4104">
    <w:name w:val="_Style 23"/>
    <w:basedOn w:val="style105"/>
    <w:next w:val="style4104"/>
    <w:pPr/>
    <w:rPr/>
    <w:tblPr>
      <w:tblCellMar>
        <w:left w:w="115" w:type="dxa"/>
        <w:right w:w="115" w:type="dxa"/>
      </w:tblCellMar>
    </w:tblPr>
    <w:tcPr>
      <w:tcBorders/>
    </w:tcPr>
  </w:style>
  <w:style w:type="table" w:customStyle="1" w:styleId="style4105">
    <w:name w:val="_Style 24"/>
    <w:basedOn w:val="style105"/>
    <w:next w:val="style4105"/>
    <w:pPr/>
    <w:rPr/>
    <w:tblPr>
      <w:tblCellMar>
        <w:left w:w="115" w:type="dxa"/>
        <w:right w:w="115" w:type="dxa"/>
      </w:tblCellMar>
    </w:tblPr>
    <w:tcPr>
      <w:tcBorders/>
    </w:tcPr>
  </w:style>
  <w:style w:type="character" w:customStyle="1" w:styleId="style4106">
    <w:name w:val="Unresolved Mention1"/>
    <w:basedOn w:val="style65"/>
    <w:next w:val="style4106"/>
    <w:uiPriority w:val="99"/>
    <w:rPr>
      <w:color w:val="605e5c"/>
      <w:shd w:val="clear" w:color="auto" w:fill="e1dfdd"/>
    </w:rPr>
  </w:style>
  <w:style w:type="character" w:customStyle="1" w:styleId="style4107">
    <w:name w:val="Comment Text Char"/>
    <w:basedOn w:val="style65"/>
    <w:next w:val="style4107"/>
    <w:link w:val="style30"/>
    <w:uiPriority w:val="99"/>
    <w:rPr>
      <w:rFonts w:eastAsia="ＭＳ 明朝"/>
      <w:sz w:val="20"/>
      <w:szCs w:val="20"/>
    </w:rPr>
  </w:style>
  <w:style w:type="character" w:customStyle="1" w:styleId="style4108">
    <w:name w:val="Comment Subject Char"/>
    <w:basedOn w:val="style4107"/>
    <w:next w:val="style4108"/>
    <w:link w:val="style106"/>
    <w:uiPriority w:val="99"/>
    <w:rPr>
      <w:rFonts w:eastAsia="ＭＳ 明朝"/>
      <w:b/>
      <w:bCs/>
      <w:sz w:val="20"/>
      <w:szCs w:val="20"/>
    </w:rPr>
  </w:style>
  <w:style w:type="character" w:customStyle="1" w:styleId="style4109">
    <w:name w:val="y2iqfc"/>
    <w:basedOn w:val="style65"/>
    <w:next w:val="style4109"/>
  </w:style>
  <w:style w:type="table" w:customStyle="1" w:styleId="style4110">
    <w:name w:val="Plain Table 21"/>
    <w:basedOn w:val="style105"/>
    <w:next w:val="style4110"/>
    <w:uiPriority w:val="42"/>
    <w:pPr>
      <w:spacing w:after="0" w:lineRule="auto" w:line="240"/>
    </w:pPr>
    <w:rPr>
      <w:lang w:eastAsia="zh-CN"/>
    </w:rPr>
    <w:tblPr>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1">
    <w:name w:val="Heading 1 Char_f35a47c5-0e9d-4c1a-993f-ab24d3600d08"/>
    <w:basedOn w:val="style65"/>
    <w:next w:val="style4111"/>
    <w:link w:val="style1"/>
    <w:uiPriority w:val="9"/>
    <w:rPr>
      <w:rFonts w:eastAsia="ＭＳ 明朝"/>
      <w:b/>
      <w:sz w:val="48"/>
      <w:szCs w:val="48"/>
    </w:rPr>
  </w:style>
  <w:style w:type="paragraph" w:customStyle="1" w:styleId="style4112">
    <w:name w:val="Author"/>
    <w:basedOn w:val="style0"/>
    <w:next w:val="style0"/>
    <w:qFormat/>
    <w:pPr>
      <w:spacing w:before="120" w:after="120" w:lineRule="auto" w:line="276"/>
      <w:jc w:val="both"/>
    </w:pPr>
    <w:rPr>
      <w:rFonts w:ascii="Times New Roman" w:cs="Times New Roman" w:eastAsia="Calibri" w:hAnsi="Times New Roman"/>
      <w:i/>
      <w:sz w:val="24"/>
      <w:szCs w:val="24"/>
    </w:rPr>
  </w:style>
  <w:style w:type="paragraph" w:customStyle="1" w:styleId="style4113">
    <w:name w:val="Affiliation"/>
    <w:basedOn w:val="style0"/>
    <w:next w:val="style0"/>
    <w:qFormat/>
    <w:pPr>
      <w:spacing w:after="0" w:lineRule="auto" w:line="276"/>
      <w:jc w:val="both"/>
    </w:pPr>
    <w:rPr>
      <w:rFonts w:ascii="Times New Roman" w:cs="宋体" w:eastAsia="Calibri" w:hAnsi="Times New Roman"/>
      <w:i/>
      <w:sz w:val="16"/>
      <w:szCs w:val="18"/>
    </w:rPr>
  </w:style>
  <w:style w:type="character" w:customStyle="1" w:styleId="style4114">
    <w:name w:val="List Paragraph Char"/>
    <w:basedOn w:val="style65"/>
    <w:next w:val="style4114"/>
    <w:link w:val="style4102"/>
    <w:uiPriority w:val="34"/>
    <w:rPr>
      <w:rFonts w:cs="Times New Roman" w:eastAsia="Times New Roman"/>
      <w:sz w:val="22"/>
      <w:szCs w:val="22"/>
      <w:lang w:val="en-GB" w:eastAsia="en-GB"/>
    </w:rPr>
  </w:style>
  <w:style w:type="character" w:styleId="style86">
    <w:name w:val="FollowedHyperlink"/>
    <w:basedOn w:val="style65"/>
    <w:next w:val="style86"/>
    <w:uiPriority w:val="99"/>
    <w:rPr>
      <w:color w:val="800080"/>
      <w:u w:val="single"/>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15" Type="http://schemas.openxmlformats.org/officeDocument/2006/relationships/customXml" Target="../customXml/item3.xml"/><Relationship Id="rId14" Type="http://schemas.openxmlformats.org/officeDocument/2006/relationships/customXml" Target="../customXml/item2.xml"/><Relationship Id="rId17" Type="http://schemas.openxmlformats.org/officeDocument/2006/relationships/customXml" Target="../customXml/item5.xml"/><Relationship Id="rId16" Type="http://schemas.openxmlformats.org/officeDocument/2006/relationships/customXml" Target="../customXml/item4.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85ea0-957a-4fa8-8194-37660ca4cb6f}">
  <ds:schemaRefs>
    <ds:schemaRef ds:uri="http://www.wps.cn/android/officeDocument/2013/mofficeCustomData"/>
  </ds:schemaRefs>
</ds:datastoreItem>
</file>

<file path=customXml/itemProps3.xml><?xml version="1.0" encoding="utf-8"?>
<ds:datastoreItem xmlns:ds="http://schemas.openxmlformats.org/officeDocument/2006/customXml" ds:itemID="{e1d7e7b2-6f01-49d3-9c3f-42e5d27de239}">
  <ds:schemaRefs>
    <ds:schemaRef ds:uri="http://www.wps.cn/android/officeDocument/2013/mofficeCustomData"/>
  </ds:schemaRefs>
</ds:datastoreItem>
</file>

<file path=customXml/itemProps4.xml><?xml version="1.0" encoding="utf-8"?>
<ds:datastoreItem xmlns:ds="http://schemas.openxmlformats.org/officeDocument/2006/customXml" ds:itemID="{46e3dbe0-e580-401b-8bdf-9780db58c521}">
  <ds:schemaRefs>
    <ds:schemaRef ds:uri="http://www.wps.cn/android/officeDocument/2013/mofficeCustomData"/>
  </ds:schemaRefs>
</ds:datastoreItem>
</file>

<file path=customXml/itemProps5.xml><?xml version="1.0" encoding="utf-8"?>
<ds:datastoreItem xmlns:ds="http://schemas.openxmlformats.org/officeDocument/2006/customXml" ds:itemID="{1641be51-ffdd-449d-8643-da7f5f6bff3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3242</Words>
  <Pages>8</Pages>
  <Characters>19871</Characters>
  <Application>WPS Office</Application>
  <DocSecurity>0</DocSecurity>
  <Paragraphs>143</Paragraphs>
  <ScaleCrop>false</ScaleCrop>
  <Company>HP</Company>
  <LinksUpToDate>false</LinksUpToDate>
  <CharactersWithSpaces>23313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2025-06-24T15:39:28Z</dcterms:created>
  <dc:creator>Coresponden Name and email</dc:creator>
  <lastModifiedBy>adita ratna</lastModifiedBy>
  <lastPrinted>2025-05-06T08:35:00Z</lastPrinted>
  <dcterms:modified xsi:type="dcterms:W3CDTF">2025-06-24T15:39:28Z</dcterms:modified>
  <revision>8</revision>
  <dc:title>Jurnal Proteksi Kesehatan Vol.12, No.1, Mei 2023, pp. 1-6 ISSN 2715-1115 (Online), ISSN 2302 – 8610 (Print)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ICV">
    <vt:lpwstr>068850d177cc438abbe9c5a8bcda324e</vt:lpwstr>
  </property>
  <property fmtid="{D5CDD505-2E9C-101B-9397-08002B2CF9AE}" pid="26" name="KSOProductBuildVer">
    <vt:lpwstr>2052-11.34.01</vt:lpwstr>
  </property>
</Properties>
</file>