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F6B" w:rsidRDefault="0014712D">
      <w:pPr>
        <w:tabs>
          <w:tab w:val="left" w:pos="7088"/>
        </w:tabs>
        <w:spacing w:after="0" w:line="240" w:lineRule="auto"/>
        <w:jc w:val="center"/>
        <w:rPr>
          <w:rFonts w:ascii="Tw Cen MT" w:hAnsi="Tw Cen MT" w:cs="Times New Roman"/>
          <w:b/>
          <w:sz w:val="32"/>
          <w:szCs w:val="28"/>
        </w:rPr>
      </w:pPr>
      <w:r>
        <w:rPr>
          <w:rFonts w:ascii="Tw Cen MT" w:hAnsi="Tw Cen MT" w:cs="Times New Roman"/>
          <w:b/>
          <w:sz w:val="32"/>
          <w:szCs w:val="28"/>
          <w:lang w:val="id-ID"/>
        </w:rPr>
        <w:t xml:space="preserve">Pengaruh Promosi Kesehatan Dengan </w:t>
      </w:r>
      <w:r>
        <w:rPr>
          <w:rFonts w:ascii="Tw Cen MT" w:hAnsi="Tw Cen MT" w:cs="Times New Roman"/>
          <w:b/>
          <w:sz w:val="32"/>
          <w:szCs w:val="28"/>
        </w:rPr>
        <w:t xml:space="preserve">Media </w:t>
      </w:r>
      <w:r>
        <w:rPr>
          <w:rFonts w:ascii="Tw Cen MT" w:hAnsi="Tw Cen MT" w:cs="Times New Roman"/>
          <w:b/>
          <w:sz w:val="32"/>
          <w:szCs w:val="28"/>
          <w:lang w:val="id-ID"/>
        </w:rPr>
        <w:t>Audio</w:t>
      </w:r>
      <w:r>
        <w:rPr>
          <w:rFonts w:ascii="Tw Cen MT" w:hAnsi="Tw Cen MT" w:cs="Times New Roman"/>
          <w:b/>
          <w:sz w:val="32"/>
          <w:szCs w:val="28"/>
        </w:rPr>
        <w:t xml:space="preserve"> </w:t>
      </w:r>
      <w:r>
        <w:rPr>
          <w:rFonts w:ascii="Tw Cen MT" w:hAnsi="Tw Cen MT" w:cs="Times New Roman"/>
          <w:b/>
          <w:sz w:val="32"/>
          <w:szCs w:val="28"/>
          <w:lang w:val="id-ID"/>
        </w:rPr>
        <w:t>Visual</w:t>
      </w:r>
      <w:r>
        <w:rPr>
          <w:rFonts w:ascii="Tw Cen MT" w:hAnsi="Tw Cen MT" w:cs="Times New Roman"/>
          <w:b/>
          <w:sz w:val="32"/>
          <w:szCs w:val="28"/>
        </w:rPr>
        <w:t xml:space="preserve"> </w:t>
      </w:r>
      <w:r>
        <w:rPr>
          <w:rFonts w:ascii="Tw Cen MT" w:hAnsi="Tw Cen MT" w:cs="Times New Roman"/>
          <w:b/>
          <w:sz w:val="32"/>
          <w:szCs w:val="28"/>
          <w:lang w:val="id-ID"/>
        </w:rPr>
        <w:t>Terhadap Pengetahuan</w:t>
      </w:r>
      <w:r>
        <w:rPr>
          <w:rFonts w:ascii="Tw Cen MT" w:hAnsi="Tw Cen MT" w:cs="Times New Roman"/>
          <w:b/>
          <w:sz w:val="32"/>
          <w:szCs w:val="28"/>
        </w:rPr>
        <w:t xml:space="preserve"> Tentang  </w:t>
      </w:r>
      <w:r>
        <w:rPr>
          <w:rFonts w:ascii="Tw Cen MT" w:hAnsi="Tw Cen MT" w:cs="Times New Roman"/>
          <w:b/>
          <w:sz w:val="32"/>
          <w:szCs w:val="28"/>
          <w:lang w:val="id-ID"/>
        </w:rPr>
        <w:t>Personal</w:t>
      </w:r>
      <w:r>
        <w:rPr>
          <w:rFonts w:ascii="Tw Cen MT" w:hAnsi="Tw Cen MT" w:cs="Times New Roman"/>
          <w:b/>
          <w:sz w:val="32"/>
          <w:szCs w:val="28"/>
        </w:rPr>
        <w:t xml:space="preserve"> </w:t>
      </w:r>
      <w:r>
        <w:rPr>
          <w:rFonts w:ascii="Tw Cen MT" w:hAnsi="Tw Cen MT" w:cs="Times New Roman"/>
          <w:b/>
          <w:sz w:val="32"/>
          <w:szCs w:val="28"/>
          <w:lang w:val="id-ID"/>
        </w:rPr>
        <w:t xml:space="preserve">Hygiene </w:t>
      </w:r>
      <w:r>
        <w:rPr>
          <w:rFonts w:ascii="Tw Cen MT" w:hAnsi="Tw Cen MT" w:cs="Times New Roman"/>
          <w:b/>
          <w:sz w:val="32"/>
          <w:szCs w:val="28"/>
        </w:rPr>
        <w:t xml:space="preserve"> </w:t>
      </w:r>
      <w:r>
        <w:rPr>
          <w:rFonts w:ascii="Tw Cen MT" w:hAnsi="Tw Cen MT" w:cs="Times New Roman"/>
          <w:b/>
          <w:sz w:val="32"/>
          <w:szCs w:val="28"/>
          <w:lang w:val="id-ID"/>
        </w:rPr>
        <w:t>Pada</w:t>
      </w:r>
      <w:r>
        <w:rPr>
          <w:rFonts w:ascii="Tw Cen MT" w:hAnsi="Tw Cen MT" w:cs="Times New Roman"/>
          <w:b/>
          <w:sz w:val="32"/>
          <w:szCs w:val="28"/>
        </w:rPr>
        <w:t xml:space="preserve"> </w:t>
      </w:r>
      <w:r>
        <w:rPr>
          <w:rFonts w:ascii="Tw Cen MT" w:hAnsi="Tw Cen MT" w:cs="Times New Roman"/>
          <w:b/>
          <w:sz w:val="32"/>
          <w:szCs w:val="28"/>
          <w:lang w:val="id-ID"/>
        </w:rPr>
        <w:t>Siswa Kelas V</w:t>
      </w:r>
      <w:r>
        <w:rPr>
          <w:rFonts w:ascii="Tw Cen MT" w:hAnsi="Tw Cen MT" w:cs="Times New Roman"/>
          <w:b/>
          <w:sz w:val="32"/>
          <w:szCs w:val="28"/>
        </w:rPr>
        <w:t xml:space="preserve">I </w:t>
      </w:r>
    </w:p>
    <w:p w:rsidR="009D5F6B" w:rsidRDefault="009D5F6B">
      <w:pPr>
        <w:tabs>
          <w:tab w:val="left" w:pos="7088"/>
        </w:tabs>
        <w:spacing w:after="0" w:line="240" w:lineRule="auto"/>
        <w:jc w:val="center"/>
        <w:rPr>
          <w:rFonts w:ascii="Tw Cen MT" w:hAnsi="Tw Cen MT" w:cs="Times New Roman"/>
          <w:b/>
          <w:sz w:val="32"/>
          <w:szCs w:val="28"/>
          <w:lang w:val="id-ID"/>
        </w:rPr>
      </w:pPr>
    </w:p>
    <w:p w:rsidR="009D5F6B" w:rsidRDefault="0014712D">
      <w:pPr>
        <w:tabs>
          <w:tab w:val="left" w:pos="7088"/>
        </w:tabs>
        <w:spacing w:after="0" w:line="240" w:lineRule="auto"/>
        <w:jc w:val="center"/>
        <w:rPr>
          <w:rFonts w:ascii="Tw Cen MT" w:hAnsi="Tw Cen MT" w:cs="Times New Roman"/>
          <w:b/>
          <w:sz w:val="32"/>
          <w:szCs w:val="28"/>
          <w:lang w:val="id-ID"/>
        </w:rPr>
      </w:pPr>
      <w:r>
        <w:rPr>
          <w:rFonts w:ascii="Tw Cen MT" w:hAnsi="Tw Cen MT"/>
          <w:b/>
          <w:bCs/>
          <w:sz w:val="32"/>
          <w:szCs w:val="32"/>
        </w:rPr>
        <w:t xml:space="preserve">The Effect of Health Promotion Using Audio Visual Media on Knowledge </w:t>
      </w:r>
      <w:proofErr w:type="gramStart"/>
      <w:r>
        <w:rPr>
          <w:rFonts w:ascii="Tw Cen MT" w:hAnsi="Tw Cen MT"/>
          <w:b/>
          <w:bCs/>
          <w:sz w:val="32"/>
          <w:szCs w:val="32"/>
        </w:rPr>
        <w:t>About</w:t>
      </w:r>
      <w:proofErr w:type="gramEnd"/>
      <w:r>
        <w:rPr>
          <w:rFonts w:ascii="Tw Cen MT" w:hAnsi="Tw Cen MT"/>
          <w:b/>
          <w:bCs/>
          <w:sz w:val="32"/>
          <w:szCs w:val="32"/>
        </w:rPr>
        <w:t xml:space="preserve"> Personal Hygiene in Class VI Students </w:t>
      </w:r>
    </w:p>
    <w:p w:rsidR="009D5F6B" w:rsidRDefault="009D5F6B">
      <w:pPr>
        <w:spacing w:after="0" w:line="240" w:lineRule="auto"/>
        <w:jc w:val="center"/>
        <w:rPr>
          <w:rFonts w:ascii="Tw Cen MT" w:hAnsi="Tw Cen MT" w:cs="Times New Roman"/>
          <w:b/>
          <w:bCs/>
          <w:iCs/>
          <w:sz w:val="32"/>
          <w:szCs w:val="32"/>
        </w:rPr>
      </w:pPr>
    </w:p>
    <w:p w:rsidR="009D5F6B" w:rsidRDefault="0014712D">
      <w:pPr>
        <w:spacing w:line="240" w:lineRule="auto"/>
        <w:jc w:val="center"/>
        <w:rPr>
          <w:rFonts w:ascii="Tw Cen MT" w:hAnsi="Tw Cen MT" w:cs="Times New Roman"/>
          <w:sz w:val="24"/>
          <w:szCs w:val="24"/>
        </w:rPr>
      </w:pPr>
      <w:r>
        <w:rPr>
          <w:rFonts w:ascii="Tw Cen MT" w:hAnsi="Tw Cen MT" w:cs="Times New Roman"/>
          <w:sz w:val="24"/>
          <w:szCs w:val="24"/>
        </w:rPr>
        <w:t>(</w:t>
      </w:r>
      <w:proofErr w:type="gramStart"/>
      <w:r>
        <w:rPr>
          <w:rFonts w:ascii="Tw Cen MT" w:hAnsi="Tw Cen MT" w:cs="Times New Roman"/>
          <w:sz w:val="24"/>
          <w:szCs w:val="24"/>
        </w:rPr>
        <w:t>double</w:t>
      </w:r>
      <w:proofErr w:type="gramEnd"/>
      <w:r>
        <w:rPr>
          <w:rFonts w:ascii="Tw Cen MT" w:hAnsi="Tw Cen MT" w:cs="Times New Roman"/>
          <w:sz w:val="24"/>
          <w:szCs w:val="24"/>
        </w:rPr>
        <w:t xml:space="preserve"> blind)</w:t>
      </w:r>
    </w:p>
    <w:p w:rsidR="009D5F6B" w:rsidRDefault="009D5F6B">
      <w:pPr>
        <w:spacing w:after="0" w:line="240" w:lineRule="auto"/>
        <w:rPr>
          <w:rFonts w:ascii="Tw Cen MT" w:hAnsi="Tw Cen MT" w:cs="Times New Roman"/>
          <w:b/>
          <w:bCs/>
          <w:iCs/>
          <w:sz w:val="32"/>
          <w:szCs w:val="32"/>
        </w:rPr>
      </w:pPr>
    </w:p>
    <w:p w:rsidR="009D5F6B" w:rsidRDefault="0014712D">
      <w:pPr>
        <w:spacing w:after="0"/>
        <w:rPr>
          <w:rFonts w:ascii="Tw Cen MT" w:eastAsia="Twentieth Century" w:hAnsi="Tw Cen MT" w:cs="Twentieth Century"/>
        </w:rPr>
      </w:pPr>
      <w:r>
        <w:rPr>
          <w:noProof/>
        </w:rPr>
        <mc:AlternateContent>
          <mc:Choice Requires="wps">
            <w:drawing>
              <wp:anchor distT="0" distB="0" distL="0" distR="0" simplePos="0" relativeHeight="251657728" behindDoc="0" locked="0" layoutInCell="1" allowOverlap="1">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solidFill>
                          <a:srgbClr val="FFFFFF"/>
                        </a:solidFill>
                        <a:ln>
                          <a:noFill/>
                        </a:ln>
                      </wps:spPr>
                      <wps:txbx>
                        <w:txbxContent>
                          <w:p w:rsidR="009D5F6B" w:rsidRDefault="0014712D">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rsidR="009D5F6B" w:rsidRDefault="009D5F6B">
                            <w:pPr>
                              <w:tabs>
                                <w:tab w:val="left" w:pos="567"/>
                              </w:tabs>
                              <w:spacing w:after="0"/>
                              <w:ind w:left="-85"/>
                              <w:rPr>
                                <w:rFonts w:ascii="Arial" w:hAnsi="Arial" w:cs="Arial"/>
                                <w:b/>
                                <w:bCs/>
                                <w:caps/>
                                <w:sz w:val="20"/>
                                <w:szCs w:val="20"/>
                                <w:lang w:val="id-ID"/>
                              </w:rPr>
                            </w:pPr>
                          </w:p>
                          <w:p w:rsidR="009D5F6B" w:rsidRDefault="0014712D">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rsidR="009D5F6B" w:rsidRDefault="0014712D">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rsidR="009D5F6B" w:rsidRDefault="0014712D">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rsidR="009D5F6B" w:rsidRDefault="0014712D">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rsidR="009D5F6B" w:rsidRDefault="009D5F6B">
                            <w:pPr>
                              <w:pBdr>
                                <w:top w:val="single" w:sz="4" w:space="0" w:color="auto"/>
                              </w:pBdr>
                              <w:tabs>
                                <w:tab w:val="left" w:pos="567"/>
                              </w:tabs>
                              <w:spacing w:after="0"/>
                              <w:ind w:left="-85" w:right="-57"/>
                              <w:rPr>
                                <w:rFonts w:ascii="Tw Cen MT" w:hAnsi="Tw Cen MT" w:cs="Arial"/>
                                <w:b/>
                                <w:bCs/>
                                <w:i/>
                                <w:caps/>
                                <w:sz w:val="20"/>
                                <w:szCs w:val="20"/>
                              </w:rPr>
                            </w:pPr>
                          </w:p>
                          <w:p w:rsidR="009D5F6B" w:rsidRDefault="009D5F6B">
                            <w:pPr>
                              <w:rPr>
                                <w:rFonts w:ascii="Tw Cen MT" w:hAnsi="Tw Cen MT"/>
                                <w:sz w:val="20"/>
                                <w:szCs w:val="20"/>
                              </w:rPr>
                            </w:pPr>
                          </w:p>
                        </w:txbxContent>
                      </wps:txbx>
                      <wps:bodyPr vert="horz" wrap="square" lIns="91440" tIns="45720" rIns="91440" bIns="45720" anchor="ctr">
                        <a:noAutofit/>
                      </wps:bodyPr>
                    </wps:wsp>
                  </a:graphicData>
                </a:graphic>
              </wp:anchor>
            </w:drawing>
          </mc:Choice>
          <mc:Fallback xmlns:wpsCustomData="http://www.wps.cn/officeDocument/2013/wpsCustomData" xmlns:w15="http://schemas.microsoft.com/office/word/2012/wordml">
            <w:pict>
              <v:rect id="Rectangle 7" o:spid="_x0000_s1026" o:spt="1" style="position:absolute;left:0pt;margin-left:1.4pt;margin-top:12pt;height:92.65pt;width:153pt;z-index:251658240;v-text-anchor:middle;mso-width-relative:page;mso-height-relative:page;" fillcolor="#FFFFFF" filled="t" stroked="f" coordsize="21600,21600" o:gfxdata="UEsDBAoAAAAAAIdO4kAAAAAAAAAAAAAAAAAEAAAAZHJzL1BLAwQUAAAACACHTuJA1UVO/tYAAAAI&#10;AQAADwAAAGRycy9kb3ducmV2LnhtbE2PzU7DMBCE70h9B2srcaN2f1SVEKcHJA690BLyAG68JFHt&#10;dRQ7TcvTs5zgtNqZ1ew3+f7mnbjiELtAGpYLBQKpDrajRkP1+fa0AxGTIWtcINRwxwj7YvaQm8yG&#10;iT7wWqZGcAjFzGhoU+ozKWPdojdxEXok9r7C4E3idWikHczE4d7JlVJb6U1H/KE1Pb62WF/K0Ws4&#10;no6HSm3U97i9H+xUni7vLlZaP86X6gVEwlv6O4ZffEaHgpnOYSQbhdOwYvDEY8ON2F6rHQtnFtTz&#10;GmSRy/8Fih9QSwMEFAAAAAgAh07iQFaD1yfJAQAAjAMAAA4AAABkcnMvZTJvRG9jLnhtbK1T247T&#10;MBB9R+IfLL/TJKUXNmq6QqyKkBCsWPgAx7EbS74xdpuUr2fshG6BN0QeHI9nfGbOmfHufjSanAUE&#10;5WxDq0VJibDcdcoeG/rt6+HVG0pCZLZj2lnR0IsI9H7/8sVu8LVYut7pTgBBEBvqwTe0j9HXRRF4&#10;LwwLC+eFRad0YFhEE45FB2xAdKOLZVluisFB58FxEQKePkxOus/4UgoeP0sZRCS6oVhbzCvktU1r&#10;sd+x+gjM94rPZbB/qMIwZTHpFeqBRUZOoP6CMoqDC07GBXemcFIqLjIHZFOVf7B56pkXmQuKE/xV&#10;pvD/YPmn8yMQ1WHvyuWGEssMdukL6sbsUQuyTQoNPtQY+OQfYbYCbhPdUYJJfyRCxqzq5aqqGCPh&#10;eFjdrV5XJYrP0VdV281mvU6oxfN1DyG+F86QtGkoYPqsJjt/DHEK/RWSsgWnVXdQWmcDju07DeTM&#10;sMWH/M3ov4Vpm4KtS9cmxHRSJGoTmbSLYzvODFvXXVAZHG0sqHfwg5IBx6Sh4fuJgaBEf7DYh7tq&#10;tUpzlY3VertEA2497a2HWY5QDeURMj/r3p6ikypzTAVMWee6sOVZpXk800zd2jnq+RHt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VRU7+1gAAAAgBAAAPAAAAAAAAAAEAIAAAACIAAABkcnMvZG93&#10;bnJldi54bWxQSwECFAAUAAAACACHTuJAVoPXJ8kBAACMAwAADgAAAAAAAAABACAAAAAlAQAAZHJz&#10;L2Uyb0RvYy54bWxQSwUGAAAAAAYABgBZAQAAYAUAAAAA&#10;">
                <v:fill on="t" focussize="0,0"/>
                <v:stroke on="f"/>
                <v:imagedata o:title=""/>
                <o:lock v:ext="edit" aspectratio="f"/>
                <v:textbox>
                  <w:txbxContent>
                    <w:p>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pPr>
                        <w:tabs>
                          <w:tab w:val="left" w:pos="567"/>
                        </w:tabs>
                        <w:spacing w:after="0"/>
                        <w:ind w:left="-85"/>
                        <w:rPr>
                          <w:rFonts w:ascii="Arial" w:hAnsi="Arial" w:cs="Arial"/>
                          <w:b/>
                          <w:bCs/>
                          <w:caps/>
                          <w:sz w:val="20"/>
                          <w:szCs w:val="20"/>
                          <w:lang w:val="id-ID"/>
                        </w:rPr>
                      </w:pPr>
                    </w:p>
                    <w:p>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pPr>
                        <w:pStyle w:val="15"/>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pPr>
                        <w:pStyle w:val="15"/>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pPr>
                        <w:pStyle w:val="15"/>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pPr>
                        <w:pBdr>
                          <w:top w:val="single" w:color="auto" w:sz="4" w:space="0"/>
                        </w:pBdr>
                        <w:tabs>
                          <w:tab w:val="left" w:pos="567"/>
                        </w:tabs>
                        <w:spacing w:after="0"/>
                        <w:ind w:left="-85" w:right="-57"/>
                        <w:rPr>
                          <w:rFonts w:ascii="Tw Cen MT" w:hAnsi="Tw Cen MT" w:cs="Arial"/>
                          <w:b/>
                          <w:bCs/>
                          <w:i/>
                          <w:caps/>
                          <w:sz w:val="20"/>
                          <w:szCs w:val="20"/>
                        </w:rPr>
                      </w:pPr>
                    </w:p>
                    <w:p>
                      <w:pPr>
                        <w:rPr>
                          <w:rFonts w:ascii="Tw Cen MT" w:hAnsi="Tw Cen MT"/>
                          <w:sz w:val="20"/>
                          <w:szCs w:val="20"/>
                        </w:rPr>
                      </w:pPr>
                    </w:p>
                  </w:txbxContent>
                </v:textbox>
              </v:rect>
            </w:pict>
          </mc:Fallback>
        </mc:AlternateContent>
      </w:r>
      <w:r>
        <w:rPr>
          <w:noProof/>
        </w:rPr>
        <mc:AlternateContent>
          <mc:Choice Requires="wps">
            <w:drawing>
              <wp:anchor distT="0" distB="0" distL="0" distR="0" simplePos="0" relativeHeight="251656704" behindDoc="0" locked="0" layoutInCell="1" allowOverlap="1">
                <wp:simplePos x="0" y="0"/>
                <wp:positionH relativeFrom="column">
                  <wp:posOffset>9525</wp:posOffset>
                </wp:positionH>
                <wp:positionV relativeFrom="paragraph">
                  <wp:posOffset>123825</wp:posOffset>
                </wp:positionV>
                <wp:extent cx="5966460" cy="0"/>
                <wp:effectExtent l="0" t="0" r="15240" b="19050"/>
                <wp:wrapNone/>
                <wp:docPr id="1027" name="Straight Arrow Connector 69"/>
                <wp:cNvGraphicFramePr/>
                <a:graphic xmlns:a="http://schemas.openxmlformats.org/drawingml/2006/main">
                  <a:graphicData uri="http://schemas.microsoft.com/office/word/2010/wordprocessingShape">
                    <wps:wsp>
                      <wps:cNvCnPr/>
                      <wps:spPr>
                        <a:xfrm>
                          <a:off x="0" y="0"/>
                          <a:ext cx="5966460" cy="0"/>
                        </a:xfrm>
                        <a:prstGeom prst="straightConnector1">
                          <a:avLst/>
                        </a:prstGeom>
                        <a:ln w="1905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xmlns:w15="http://schemas.microsoft.com/office/word/2012/wordml">
            <w:pict>
              <v:shape id="Straight Arrow Connector 69" o:spid="_x0000_s1026" o:spt="32" type="#_x0000_t32" style="position:absolute;left:0pt;margin-left:0.75pt;margin-top:9.75pt;height:0pt;width:469.8pt;z-index:251657216;mso-width-relative:page;mso-height-relative:page;" filled="f" stroked="t" coordsize="21600,21600" o:gfxdata="UEsDBAoAAAAAAIdO4kAAAAAAAAAAAAAAAAAEAAAAZHJzL1BLAwQUAAAACACHTuJAwfOcNtQAAAAH&#10;AQAADwAAAGRycy9kb3ducmV2LnhtbE2OS0vEQBCE74L/YWjBi7iTiBo3ZrLg6yYLuyss3jqZNgnJ&#10;9ITM7Ovf2+JBT0V1FdVfsTi6Qe1pCp1nA+ksAUVce9txY+Bj83b9ACpEZIuDZzJwogCL8vyswNz6&#10;A69ov46NkhEOORpoYxxzrUPdksMw8yOxZF9+chjFTo22Ex5k3A36JknutcOO5UOLIz23VPfrnTOg&#10;u/fP6jT2L5tttq2yrF+9Xi2fjLm8SJNHUJGO8a8MP/iCDqUwVX7HNqhB/J0UReaiEs9v0xRU9XvQ&#10;ZaH/85ffUEsDBBQAAAAIAIdO4kBmnuZ70AEAAKwDAAAOAAAAZHJzL2Uyb0RvYy54bWytU9uO0zAQ&#10;fUfiHyy/06QVW2jUdIValhcElRY+YOo4iSXfNONt2r9n7Ha7XB6QEHlwxp7bOcfj9f3JWXHUSCb4&#10;Vs5ntRTaq9AZP7Ty+7eHN++loAS+Axu8buVZk7zfvH61nmKjF2EMttMouIinZoqtHFOKTVWRGrUD&#10;moWoPTv7gA4Sb3GoOoSJqztbLep6WU0Bu4hBaSI+3V2cclPq971W6Wvfk07CtpKxpbJiWQ95rTZr&#10;aAaEOBp1hQH/gMKB8dz0VmoHCcQTmj9KOaMwUOjTTAVXhb43ShcOzGZe/8bmcYSoCxcWh+JNJvp/&#10;ZdWX4x6F6fju6sU7KTw4vqXHhGCGMYkPiGES2+A9KxlQLFdZsSlSw4lbv8frjuIeM/1Tjy7/mZg4&#10;FZXPN5X1KQnFh3er5fLtki9DPfuql8SIlD7p4EQ2WklXIDcE86IyHD9T4tac+JyQu1ovJiayqu9y&#10;deBx6i0kNl1kguSHkkzBmu7BWJtTCIfD1qI4Qh6Q8mWGXPiXsNxlBzRe4orrMjoYnnzHCdCMGrqP&#10;vhPpHFlBz9MuMxpyUljNb4ONEpfA2L/HMQDrGUeW+iJutg6hOxfNyzmPREF6Hd88cz/vS/bLI9v8&#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HznDbUAAAABwEAAA8AAAAAAAAAAQAgAAAAIgAAAGRy&#10;cy9kb3ducmV2LnhtbFBLAQIUABQAAAAIAIdO4kBmnuZ70AEAAKwDAAAOAAAAAAAAAAEAIAAAACMB&#10;AABkcnMvZTJvRG9jLnhtbFBLBQYAAAAABgAGAFkBAABlBQAAAAAA&#10;">
                <v:fill on="f" focussize="0,0"/>
                <v:stroke weight="1.5pt" color="#000000" joinstyle="round" startarrowwidth="narrow" startarrowlength="short" endarrowwidth="narrow" endarrowlength="short"/>
                <v:imagedata o:title=""/>
                <o:lock v:ext="edit" aspectratio="f"/>
              </v:shape>
            </w:pict>
          </mc:Fallback>
        </mc:AlternateContent>
      </w:r>
    </w:p>
    <w:p w:rsidR="009D5F6B" w:rsidRDefault="0014712D">
      <w:pPr>
        <w:spacing w:after="0"/>
        <w:ind w:left="2399" w:firstLine="719"/>
        <w:rPr>
          <w:rFonts w:ascii="Tw Cen MT" w:hAnsi="Tw Cen MT" w:cs="Times New Roman"/>
          <w:b/>
          <w:i/>
          <w:sz w:val="20"/>
          <w:szCs w:val="20"/>
        </w:rPr>
      </w:pPr>
      <w:r>
        <w:rPr>
          <w:rFonts w:ascii="Tw Cen MT" w:eastAsia="Twentieth Century" w:hAnsi="Tw Cen MT" w:cs="Twentieth Century"/>
          <w:b/>
          <w:i/>
          <w:sz w:val="20"/>
          <w:szCs w:val="20"/>
        </w:rPr>
        <w:t xml:space="preserve"> Abstract</w:t>
      </w:r>
    </w:p>
    <w:p w:rsidR="009D5F6B" w:rsidRDefault="0014712D">
      <w:pPr>
        <w:widowControl w:val="0"/>
        <w:spacing w:after="0" w:line="228" w:lineRule="auto"/>
        <w:ind w:left="3150" w:right="-19"/>
        <w:jc w:val="both"/>
        <w:rPr>
          <w:rFonts w:ascii="Tw Cen MT" w:hAnsi="Tw Cen MT"/>
          <w:sz w:val="20"/>
          <w:szCs w:val="20"/>
        </w:rPr>
      </w:pPr>
      <w:r>
        <w:rPr>
          <w:rFonts w:ascii="Tw Cen MT" w:hAnsi="Tw Cen MT"/>
          <w:sz w:val="20"/>
          <w:szCs w:val="20"/>
        </w:rPr>
        <w:t xml:space="preserve">Currently, the problem that occurs in school age children is lack of Personal Hygiene. Lack of Personal Hygiene can be overcome by </w:t>
      </w:r>
      <w:r>
        <w:rPr>
          <w:rFonts w:ascii="Tw Cen MT" w:hAnsi="Tw Cen MT"/>
          <w:sz w:val="20"/>
          <w:szCs w:val="20"/>
        </w:rPr>
        <w:t xml:space="preserve">promoting health. This research aims to determine the effect of health promotion using audio-visual media on students' knowledge at SDN 020 Rambah Hilir. This research uses a pre-experimental method with a one group pre-test and post-test research design. </w:t>
      </w:r>
      <w:r>
        <w:rPr>
          <w:rFonts w:ascii="Tw Cen MT" w:hAnsi="Tw Cen MT"/>
          <w:sz w:val="20"/>
          <w:szCs w:val="20"/>
        </w:rPr>
        <w:t>With a sampling technique, namely total sampling, where the population and sample are the same, namely 56 people. The research results from data analysis mean students' knowledge about Personal Hygiene before health promotion was carried out was (74.91) wh</w:t>
      </w:r>
      <w:r>
        <w:rPr>
          <w:rFonts w:ascii="Tw Cen MT" w:hAnsi="Tw Cen MT"/>
          <w:sz w:val="20"/>
          <w:szCs w:val="20"/>
        </w:rPr>
        <w:t>ile the average knowledge of students about Personal Hygiene after health promotion was carried out was (86.44). Based on the results of the T-Dependent statistical test data, a value (P-value 0.000) &lt; 0.005 was obtained, which means that there is an influ</w:t>
      </w:r>
      <w:r>
        <w:rPr>
          <w:rFonts w:ascii="Tw Cen MT" w:hAnsi="Tw Cen MT"/>
          <w:sz w:val="20"/>
          <w:szCs w:val="20"/>
        </w:rPr>
        <w:t>ence of Health Promotion on increasing students' knowledge about personal hygiene.</w:t>
      </w:r>
    </w:p>
    <w:p w:rsidR="009D5F6B" w:rsidRDefault="0014712D">
      <w:pPr>
        <w:widowControl w:val="0"/>
        <w:spacing w:after="0" w:line="228" w:lineRule="auto"/>
        <w:ind w:left="3150" w:right="-19"/>
        <w:jc w:val="both"/>
        <w:rPr>
          <w:rFonts w:ascii="Tw Cen MT" w:hAnsi="Tw Cen MT" w:cs="Times New Roman"/>
          <w:bCs/>
          <w:i/>
          <w:sz w:val="20"/>
          <w:szCs w:val="20"/>
        </w:rPr>
      </w:pPr>
      <w:r>
        <w:rPr>
          <w:rFonts w:ascii="Tw Cen MT" w:hAnsi="Tw Cen MT" w:cs="Times New Roman"/>
          <w:b/>
          <w:i/>
          <w:sz w:val="20"/>
          <w:szCs w:val="20"/>
        </w:rPr>
        <w:t>Keywords:</w:t>
      </w:r>
      <w:r>
        <w:rPr>
          <w:rFonts w:ascii="Tw Cen MT" w:hAnsi="Tw Cen MT" w:cs="Times New Roman"/>
          <w:i/>
          <w:sz w:val="20"/>
          <w:szCs w:val="20"/>
        </w:rPr>
        <w:t xml:space="preserve"> </w:t>
      </w:r>
      <w:r>
        <w:rPr>
          <w:rFonts w:ascii="Tw Cen MT" w:hAnsi="Tw Cen MT"/>
          <w:i/>
          <w:sz w:val="20"/>
          <w:szCs w:val="20"/>
        </w:rPr>
        <w:t xml:space="preserve">School Children, Personal </w:t>
      </w:r>
      <w:proofErr w:type="gramStart"/>
      <w:r>
        <w:rPr>
          <w:rFonts w:ascii="Tw Cen MT" w:hAnsi="Tw Cen MT"/>
          <w:i/>
          <w:sz w:val="20"/>
          <w:szCs w:val="20"/>
        </w:rPr>
        <w:t>Hygiene ,</w:t>
      </w:r>
      <w:proofErr w:type="gramEnd"/>
      <w:r>
        <w:rPr>
          <w:rFonts w:ascii="Tw Cen MT" w:hAnsi="Tw Cen MT"/>
          <w:i/>
          <w:sz w:val="20"/>
          <w:szCs w:val="20"/>
        </w:rPr>
        <w:t xml:space="preserve"> Health Promotion, Audio Visual</w:t>
      </w:r>
    </w:p>
    <w:p w:rsidR="009D5F6B" w:rsidRDefault="009D5F6B">
      <w:pPr>
        <w:widowControl w:val="0"/>
        <w:spacing w:after="0" w:line="228" w:lineRule="auto"/>
        <w:ind w:left="3150" w:right="-19"/>
        <w:jc w:val="both"/>
        <w:rPr>
          <w:rFonts w:ascii="Tw Cen MT" w:eastAsia="Twentieth Century" w:hAnsi="Tw Cen MT" w:cs="Twentieth Century"/>
          <w:b/>
          <w:sz w:val="20"/>
          <w:szCs w:val="20"/>
        </w:rPr>
      </w:pPr>
    </w:p>
    <w:p w:rsidR="009D5F6B" w:rsidRDefault="0014712D">
      <w:pPr>
        <w:widowControl w:val="0"/>
        <w:spacing w:after="0" w:line="228" w:lineRule="auto"/>
        <w:ind w:left="3150" w:right="-19"/>
        <w:jc w:val="both"/>
        <w:rPr>
          <w:rFonts w:ascii="Tw Cen MT" w:eastAsia="Twentieth Century" w:hAnsi="Tw Cen MT" w:cs="Twentieth Century"/>
          <w:b/>
          <w:sz w:val="20"/>
          <w:szCs w:val="20"/>
        </w:rPr>
      </w:pPr>
      <w:r>
        <w:rPr>
          <w:rFonts w:ascii="Tw Cen MT" w:eastAsia="Twentieth Century" w:hAnsi="Tw Cen MT" w:cs="Twentieth Century"/>
          <w:b/>
          <w:sz w:val="20"/>
          <w:szCs w:val="20"/>
        </w:rPr>
        <w:t>Abstrak</w:t>
      </w:r>
    </w:p>
    <w:p w:rsidR="009D5F6B" w:rsidRDefault="0014712D">
      <w:pPr>
        <w:tabs>
          <w:tab w:val="left" w:pos="426"/>
        </w:tabs>
        <w:spacing w:after="0" w:line="240" w:lineRule="auto"/>
        <w:ind w:left="3150"/>
        <w:jc w:val="both"/>
        <w:rPr>
          <w:rFonts w:ascii="Tw Cen MT" w:eastAsia="Twentieth Century" w:hAnsi="Tw Cen MT" w:cs="Twentieth Century"/>
          <w:iCs/>
          <w:sz w:val="20"/>
          <w:szCs w:val="20"/>
          <w:lang w:val="id-ID"/>
        </w:rPr>
      </w:pPr>
      <w:r>
        <w:rPr>
          <w:rFonts w:ascii="Tw Cen MT" w:hAnsi="Tw Cen MT"/>
          <w:sz w:val="20"/>
          <w:szCs w:val="20"/>
        </w:rPr>
        <w:t xml:space="preserve">Saat Ini masalah yang terjadi pada anak usia sekolah yaitu </w:t>
      </w:r>
      <w:proofErr w:type="gramStart"/>
      <w:r>
        <w:rPr>
          <w:rFonts w:ascii="Tw Cen MT" w:hAnsi="Tw Cen MT"/>
          <w:sz w:val="20"/>
          <w:szCs w:val="20"/>
        </w:rPr>
        <w:t>kurangnya  Personal</w:t>
      </w:r>
      <w:proofErr w:type="gramEnd"/>
      <w:r>
        <w:rPr>
          <w:rFonts w:ascii="Tw Cen MT" w:hAnsi="Tw Cen MT"/>
          <w:sz w:val="20"/>
          <w:szCs w:val="20"/>
        </w:rPr>
        <w:t xml:space="preserve"> Hygiene.</w:t>
      </w:r>
      <w:r>
        <w:rPr>
          <w:rFonts w:ascii="Tw Cen MT" w:hAnsi="Tw Cen MT"/>
          <w:sz w:val="20"/>
          <w:szCs w:val="20"/>
        </w:rPr>
        <w:t xml:space="preserve"> Kurangnya Personal Hygiene dapat diatasi </w:t>
      </w:r>
      <w:proofErr w:type="gramStart"/>
      <w:r>
        <w:rPr>
          <w:rFonts w:ascii="Tw Cen MT" w:hAnsi="Tw Cen MT"/>
          <w:sz w:val="20"/>
          <w:szCs w:val="20"/>
        </w:rPr>
        <w:t>dengan  melakukan</w:t>
      </w:r>
      <w:proofErr w:type="gramEnd"/>
      <w:r>
        <w:rPr>
          <w:rFonts w:ascii="Tw Cen MT" w:hAnsi="Tw Cen MT"/>
          <w:sz w:val="20"/>
          <w:szCs w:val="20"/>
        </w:rPr>
        <w:t xml:space="preserve"> promosi kesehatan. </w:t>
      </w:r>
      <w:proofErr w:type="gramStart"/>
      <w:r>
        <w:rPr>
          <w:rFonts w:ascii="Tw Cen MT" w:hAnsi="Tw Cen MT"/>
          <w:sz w:val="20"/>
          <w:szCs w:val="20"/>
        </w:rPr>
        <w:t>Penelitian ini bertujuan untuk mengetahui pengaruh promosi kesehatan dengan media audio visual terhadap pengetahuan siswa/i di SDN 020 Rambah Hilir.</w:t>
      </w:r>
      <w:proofErr w:type="gramEnd"/>
      <w:r>
        <w:rPr>
          <w:rFonts w:ascii="Tw Cen MT" w:hAnsi="Tw Cen MT"/>
          <w:sz w:val="20"/>
          <w:szCs w:val="20"/>
        </w:rPr>
        <w:t xml:space="preserve"> Penelitian ini menggunakan m</w:t>
      </w:r>
      <w:r>
        <w:rPr>
          <w:rFonts w:ascii="Tw Cen MT" w:hAnsi="Tw Cen MT"/>
          <w:sz w:val="20"/>
          <w:szCs w:val="20"/>
        </w:rPr>
        <w:t xml:space="preserve">etode pre ekperimen dengan desain penelitian one group pre test and post test. Dengan teknik sampling yaitu Total sampling dimana jumlah populasi dan sampel </w:t>
      </w:r>
      <w:proofErr w:type="gramStart"/>
      <w:r>
        <w:rPr>
          <w:rFonts w:ascii="Tw Cen MT" w:hAnsi="Tw Cen MT"/>
          <w:sz w:val="20"/>
          <w:szCs w:val="20"/>
        </w:rPr>
        <w:t>sama</w:t>
      </w:r>
      <w:proofErr w:type="gramEnd"/>
      <w:r>
        <w:rPr>
          <w:rFonts w:ascii="Tw Cen MT" w:hAnsi="Tw Cen MT"/>
          <w:sz w:val="20"/>
          <w:szCs w:val="20"/>
        </w:rPr>
        <w:t xml:space="preserve"> yaitu 56 orang. Hasil penelitian dari analisa data rata - rata pengetahuan siswa/i tentang  Pe</w:t>
      </w:r>
      <w:r>
        <w:rPr>
          <w:rFonts w:ascii="Tw Cen MT" w:hAnsi="Tw Cen MT"/>
          <w:sz w:val="20"/>
          <w:szCs w:val="20"/>
        </w:rPr>
        <w:t xml:space="preserve">rsonal Hygiene  sebelum di lakukan promosi kesehatan yaitu (74,91) sedangkan rata - rata pengetahuan siswa/i tentang  Personal Hygiene  sesudah di lakukan promosi kesehatan yaitu ( 86,44 ). </w:t>
      </w:r>
      <w:proofErr w:type="gramStart"/>
      <w:r>
        <w:rPr>
          <w:rFonts w:ascii="Tw Cen MT" w:hAnsi="Tw Cen MT"/>
          <w:sz w:val="20"/>
          <w:szCs w:val="20"/>
        </w:rPr>
        <w:t>Berdasarkan hasil data uji statistic T-Dependen bahwa didapatkan n</w:t>
      </w:r>
      <w:r>
        <w:rPr>
          <w:rFonts w:ascii="Tw Cen MT" w:hAnsi="Tw Cen MT"/>
          <w:sz w:val="20"/>
          <w:szCs w:val="20"/>
        </w:rPr>
        <w:t>ilai (P-value 0,000) &lt; 0,005 yang artinya ada pengaruh Promosi Kesehatan terhadap peningkatan pengetahuan siswa/i tentang personal hygiene.</w:t>
      </w:r>
      <w:proofErr w:type="gramEnd"/>
    </w:p>
    <w:p w:rsidR="009D5F6B" w:rsidRDefault="0014712D">
      <w:pPr>
        <w:tabs>
          <w:tab w:val="left" w:pos="426"/>
        </w:tabs>
        <w:spacing w:after="0" w:line="240" w:lineRule="auto"/>
        <w:ind w:left="3150"/>
        <w:jc w:val="both"/>
        <w:rPr>
          <w:rFonts w:ascii="Tw Cen MT" w:eastAsia="Twentieth Century" w:hAnsi="Tw Cen MT" w:cs="Twentieth Century"/>
          <w:iCs/>
          <w:sz w:val="20"/>
          <w:szCs w:val="20"/>
        </w:rPr>
      </w:pPr>
      <w:r>
        <w:rPr>
          <w:rFonts w:ascii="Tw Cen MT" w:eastAsia="Twentieth Century" w:hAnsi="Tw Cen MT" w:cs="Twentieth Century"/>
          <w:b/>
          <w:sz w:val="20"/>
          <w:szCs w:val="20"/>
        </w:rPr>
        <w:t xml:space="preserve">Kata Kunci: </w:t>
      </w:r>
      <w:r>
        <w:rPr>
          <w:rFonts w:ascii="Tw Cen MT" w:hAnsi="Tw Cen MT"/>
          <w:sz w:val="20"/>
          <w:szCs w:val="20"/>
        </w:rPr>
        <w:t xml:space="preserve">Anak Sekolah, </w:t>
      </w:r>
      <w:r>
        <w:rPr>
          <w:rFonts w:ascii="Tw Cen MT" w:hAnsi="Tw Cen MT"/>
          <w:i/>
          <w:sz w:val="20"/>
          <w:szCs w:val="20"/>
        </w:rPr>
        <w:t>Personal Hyigiene</w:t>
      </w:r>
      <w:r>
        <w:rPr>
          <w:rFonts w:ascii="Tw Cen MT" w:hAnsi="Tw Cen MT"/>
          <w:sz w:val="20"/>
          <w:szCs w:val="20"/>
        </w:rPr>
        <w:t xml:space="preserve">, Promosi Kesehatan, </w:t>
      </w:r>
      <w:r>
        <w:rPr>
          <w:rFonts w:ascii="Tw Cen MT" w:hAnsi="Tw Cen MT"/>
          <w:i/>
          <w:sz w:val="20"/>
          <w:szCs w:val="20"/>
        </w:rPr>
        <w:t>Audio Visual</w:t>
      </w:r>
    </w:p>
    <w:p w:rsidR="009D5F6B" w:rsidRDefault="0014712D">
      <w:pPr>
        <w:ind w:left="3150"/>
        <w:rPr>
          <w:rFonts w:ascii="Tw Cen MT" w:eastAsia="Twentieth Century" w:hAnsi="Tw Cen MT" w:cs="Twentieth Century"/>
          <w:sz w:val="20"/>
          <w:szCs w:val="20"/>
        </w:rPr>
      </w:pPr>
      <w:r>
        <w:rPr>
          <w:noProof/>
        </w:rPr>
        <mc:AlternateContent>
          <mc:Choice Requires="wps">
            <w:drawing>
              <wp:anchor distT="0" distB="0" distL="0" distR="0" simplePos="0" relativeHeight="251658752" behindDoc="0" locked="0" layoutInCell="1" allowOverlap="1">
                <wp:simplePos x="0" y="0"/>
                <wp:positionH relativeFrom="column">
                  <wp:posOffset>-38100</wp:posOffset>
                </wp:positionH>
                <wp:positionV relativeFrom="paragraph">
                  <wp:posOffset>203200</wp:posOffset>
                </wp:positionV>
                <wp:extent cx="5975985" cy="0"/>
                <wp:effectExtent l="0" t="0" r="24765" b="19050"/>
                <wp:wrapNone/>
                <wp:docPr id="1028"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xmlns:w15="http://schemas.microsoft.com/office/word/2012/wordml">
            <w:pict>
              <v:shape id="Straight Arrow Connector 65" o:spid="_x0000_s1026" o:spt="32" type="#_x0000_t32" style="position:absolute;left:0pt;margin-left:-3pt;margin-top:16pt;height:0pt;width:470.55pt;z-index:251658240;mso-width-relative:page;mso-height-relative:page;" filled="f" stroked="t" coordsize="21600,21600" o:gfxdata="UEsDBAoAAAAAAIdO4kAAAAAAAAAAAAAAAAAEAAAAZHJzL1BLAwQUAAAACACHTuJAHlfF89kAAAAI&#10;AQAADwAAAGRycy9kb3ducmV2LnhtbE2PS2vDMBCE74X+B7GFXkoiO6Fx6loO9HUrhTwg5CZbW9vY&#10;WhlLef37bMmhOS27M8x+ky1OthMHHHzjSEE8jkAglc40VCnYrL9GcxA+aDK6c4QKzuhhkd/fZTo1&#10;7khLPKxCJTiEfKoV1CH0qZS+rNFqP3Y9Emu/brA68DpU0gz6yOG2k5MomkmrG+IPte7xvcayXe2t&#10;Atl874pz336st8m2SJJ2+fn086bU40McvYIIeAr/ZvjDZ3TImalwezJedApGM64SFEwnPFl/mT7H&#10;IIrrQeaZvC2QXwBQSwMEFAAAAAgAh07iQEEM5mTRAQAArAMAAA4AAABkcnMvZTJvRG9jLnhtbK1T&#10;247TMBB9R+IfLL/TpJW6bKOmK9SyvCCotPABU8dJLPmmGW/T/j1jt9vl8oCEyIMztudyzpnx+uHk&#10;rDhqJBN8K+ezWgrtVeiMH1r5/dvju3spKIHvwAavW3nWJB82b9+sp9joRRiD7TQKTuKpmWIrx5Ri&#10;U1WkRu2AZiFqz5d9QAeJtzhUHcLE2Z2tFnV9V00Bu4hBaSI+3V0u5abk73ut0te+J52EbSVjS2XF&#10;sh7yWm3W0AwIcTTqCgP+AYUD47noLdUOEohnNH+kckZhoNCnmQquCn1vlC4cmM28/o3N0whRFy4s&#10;DsWbTPT/0qovxz0K03Hv6gX3yoPjLj0lBDOMSXxADJPYBu9ZyYDibpkVmyI1HLj1e7zuKO4x0z/1&#10;6PKfiYlTUfl8U1mfklB8uFy9X67ul1Kol7vqNTAipU86OJGNVtIVyA3BvKgMx8+UuDQHvgTkqtaL&#10;iYms6iW3WgGPU28hsekiEyQ/lGAK1nSPxtocQjgcthbFEfKAlC8z5MS/uOUqO6Dx4leuLqOD4dl3&#10;HADNqKH76DuRzpEV9DztMqMhJ4XV/DbYKH4JjP27HwOwnnFkqS/iZusQunPRvJzzSBSk1/HNM/fz&#10;vkS/PrLN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5XxfPZAAAACAEAAA8AAAAAAAAAAQAgAAAA&#10;IgAAAGRycy9kb3ducmV2LnhtbFBLAQIUABQAAAAIAIdO4kBBDOZk0QEAAKwDAAAOAAAAAAAAAAEA&#10;IAAAACgBAABkcnMvZTJvRG9jLnhtbFBLBQYAAAAABgAGAFkBAABrBQAAAAAA&#10;">
                <v:fill on="f" focussize="0,0"/>
                <v:stroke weight="1.5pt" color="#000000" joinstyle="round" startarrowwidth="narrow" startarrowlength="short" endarrowwidth="narrow" endarrowlength="short"/>
                <v:imagedata o:title=""/>
                <o:lock v:ext="edit" aspectratio="f"/>
              </v:shape>
            </w:pict>
          </mc:Fallback>
        </mc:AlternateContent>
      </w:r>
    </w:p>
    <w:p w:rsidR="009D5F6B" w:rsidRDefault="009D5F6B">
      <w:pPr>
        <w:ind w:left="3150"/>
        <w:rPr>
          <w:rFonts w:ascii="Tw Cen MT" w:eastAsia="Twentieth Century" w:hAnsi="Tw Cen MT" w:cs="Twentieth Century"/>
          <w:sz w:val="20"/>
          <w:szCs w:val="20"/>
        </w:rPr>
        <w:sectPr w:rsidR="009D5F6B">
          <w:headerReference w:type="default" r:id="rId9"/>
          <w:footerReference w:type="default" r:id="rId10"/>
          <w:pgSz w:w="12240" w:h="15840"/>
          <w:pgMar w:top="1440" w:right="1440" w:bottom="1440" w:left="1440" w:header="720" w:footer="720" w:gutter="0"/>
          <w:pgNumType w:start="1"/>
          <w:cols w:space="720"/>
        </w:sectPr>
      </w:pPr>
    </w:p>
    <w:p w:rsidR="009D5F6B" w:rsidRDefault="0014712D">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PENDAHULUAN</w:t>
      </w:r>
    </w:p>
    <w:p w:rsidR="009D5F6B" w:rsidRDefault="0014712D">
      <w:pPr>
        <w:spacing w:line="240" w:lineRule="auto"/>
        <w:ind w:firstLine="540"/>
        <w:jc w:val="both"/>
        <w:rPr>
          <w:rFonts w:ascii="Tw Cen MT" w:hAnsi="Tw Cen MT" w:cs="Times New Roman"/>
          <w:sz w:val="24"/>
          <w:szCs w:val="24"/>
        </w:rPr>
      </w:pPr>
      <w:r>
        <w:rPr>
          <w:rFonts w:ascii="Tw Cen MT" w:hAnsi="Tw Cen MT"/>
          <w:sz w:val="24"/>
          <w:szCs w:val="24"/>
        </w:rPr>
        <w:t xml:space="preserve">Anak-anak sekolah, yang berusia antara 6 hingga 12 tahun, termasuk ke dalam kelompok yang sangat berisiko mengalami </w:t>
      </w:r>
      <w:r>
        <w:rPr>
          <w:rFonts w:ascii="Tw Cen MT" w:hAnsi="Tw Cen MT"/>
          <w:sz w:val="24"/>
          <w:szCs w:val="24"/>
        </w:rPr>
        <w:lastRenderedPageBreak/>
        <w:t xml:space="preserve">infeksi yang berhubungan dengan kebersihan lingkungan serta kurangnya kebersihan pribadi </w:t>
      </w:r>
      <w:r>
        <w:rPr>
          <w:rFonts w:ascii="Tw Cen MT" w:hAnsi="Tw Cen MT"/>
          <w:sz w:val="24"/>
          <w:szCs w:val="24"/>
        </w:rPr>
        <w:fldChar w:fldCharType="begin" w:fldLock="1"/>
      </w:r>
      <w:r>
        <w:rPr>
          <w:rFonts w:ascii="Tw Cen MT" w:hAnsi="Tw Cen MT"/>
          <w:sz w:val="24"/>
          <w:szCs w:val="24"/>
        </w:rPr>
        <w:instrText>ADDIN CSL_CITATION {"citationItems":[{"id":"ITEM-1"</w:instrText>
      </w:r>
      <w:r>
        <w:rPr>
          <w:rFonts w:ascii="Tw Cen MT" w:hAnsi="Tw Cen MT"/>
          <w:sz w:val="24"/>
          <w:szCs w:val="24"/>
        </w:rPr>
        <w:instrText>,"itemData":{"ISBN":"2011727006","author":[{"dropping-particle":"","family":"DERATRI","given":"NAZIA","non-dropping-particle":"","parse-names":false,"suffix":""}],"id":"ITEM-1","issued":{"date-parts":[["2022"]]},"page":"2","title":"HUBUNGAN PENGETAHUAN DEN</w:instrText>
      </w:r>
      <w:r>
        <w:rPr>
          <w:rFonts w:ascii="Tw Cen MT" w:hAnsi="Tw Cen MT"/>
          <w:sz w:val="24"/>
          <w:szCs w:val="24"/>
        </w:rPr>
        <w:instrText>GAN SIKAP PERSONAL HYGIENE SEBAGAI UPAYA PENCEGAHAN PENYAKIT INFEKSI PADA ANAK USIA SEKOLAH DI TPA MASJID AT-TAQWA PONDOK UNGU PERMAI","type":"article-journal"},"uris":["http://www.mendeley.com/documents/?uuid=fdb3de39-1c63-467d-a2df-f0bfa707d2c2"]}],"mend</w:instrText>
      </w:r>
      <w:r>
        <w:rPr>
          <w:rFonts w:ascii="Tw Cen MT" w:hAnsi="Tw Cen MT"/>
          <w:sz w:val="24"/>
          <w:szCs w:val="24"/>
        </w:rPr>
        <w:instrText>eley":{"formattedCitation":"[1]","plainTextFormattedCitation":"[1]","previouslyFormattedCitation":"[1]"},"properties":{"noteIndex":0},"schema":"https://github.com/citation-style-language/schema/raw/master/csl-citation.json"}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[1]</w:t>
      </w:r>
      <w:r>
        <w:rPr>
          <w:rFonts w:ascii="Tw Cen MT" w:hAnsi="Tw Cen MT"/>
          <w:sz w:val="24"/>
          <w:szCs w:val="24"/>
        </w:rPr>
        <w:fldChar w:fldCharType="end"/>
      </w:r>
      <w:r w:rsidR="00D353FA">
        <w:rPr>
          <w:rFonts w:ascii="Tw Cen MT" w:hAnsi="Tw Cen MT"/>
          <w:sz w:val="24"/>
          <w:szCs w:val="24"/>
        </w:rPr>
        <w:t>.</w:t>
      </w:r>
      <w:r>
        <w:rPr>
          <w:rFonts w:ascii="Tw Cen MT" w:hAnsi="Tw Cen MT" w:cs="Times New Roman"/>
          <w:sz w:val="24"/>
          <w:szCs w:val="24"/>
        </w:rPr>
        <w:t xml:space="preserve"> </w:t>
      </w:r>
      <w:r w:rsidRPr="004B7242">
        <w:rPr>
          <w:rFonts w:ascii="Tw Cen MT" w:hAnsi="Tw Cen MT"/>
          <w:sz w:val="24"/>
        </w:rPr>
        <w:t xml:space="preserve">Pada usia </w:t>
      </w:r>
      <w:r w:rsidRPr="004B7242">
        <w:rPr>
          <w:rFonts w:ascii="Tw Cen MT" w:hAnsi="Tw Cen MT"/>
          <w:sz w:val="24"/>
          <w:lang w:val="id-ID"/>
        </w:rPr>
        <w:t xml:space="preserve"> ini</w:t>
      </w:r>
      <w:r w:rsidRPr="004B7242">
        <w:rPr>
          <w:rFonts w:ascii="Tw Cen MT" w:hAnsi="Tw Cen MT"/>
          <w:sz w:val="24"/>
        </w:rPr>
        <w:t xml:space="preserve"> risiko tin</w:t>
      </w:r>
      <w:r w:rsidRPr="004B7242">
        <w:rPr>
          <w:rFonts w:ascii="Tw Cen MT" w:hAnsi="Tw Cen MT"/>
          <w:sz w:val="24"/>
        </w:rPr>
        <w:t xml:space="preserve">ggi menderita penyakit infeksi karena imun tubuh </w:t>
      </w:r>
      <w:r w:rsidRPr="004B7242">
        <w:rPr>
          <w:rFonts w:ascii="Tw Cen MT" w:hAnsi="Tw Cen MT"/>
          <w:sz w:val="24"/>
        </w:rPr>
        <w:lastRenderedPageBreak/>
        <w:t>yang masih rentan oleh bakteri dan infeksi. Kebanyakan permasalahan kesehatan anak b</w:t>
      </w:r>
      <w:r w:rsidR="004B7242">
        <w:rPr>
          <w:rFonts w:ascii="Tw Cen MT" w:hAnsi="Tw Cen MT"/>
          <w:sz w:val="24"/>
        </w:rPr>
        <w:t xml:space="preserve">erkaitan dengan kebersihan diri </w:t>
      </w:r>
      <w:r w:rsidR="004B7242">
        <w:rPr>
          <w:rFonts w:ascii="Tw Cen MT" w:hAnsi="Tw Cen MT"/>
          <w:sz w:val="24"/>
        </w:rPr>
        <w:fldChar w:fldCharType="begin" w:fldLock="1"/>
      </w:r>
      <w:r w:rsidR="004B7242">
        <w:rPr>
          <w:rFonts w:ascii="Tw Cen MT" w:hAnsi="Tw Cen MT"/>
          <w:sz w:val="24"/>
        </w:rPr>
        <w:instrText>ADDIN CSL_CITATION {"citationItems":[{"id":"ITEM-1","itemData":{"DOI":"10.53801/jphe.v1i02.39","ISSN":"2807-2464","abstract":"Introduction: Hand washing is one of the personal hygiene steps taken to prevent disease. According to WHO, only 33.7% of children in the world have the habit of washing their hands, while according to the Indonesian Ministry of Health in 2016 there are only about 17% of Indonesian children behaved properly and properly. One of the efforts that can be done to overcome these problems is by promoting the health of audio-visual media. Objectives: This study aims to determine the effectiveness of audio-visual health promotion media using the song let's wash hands on the implementation of 6 steps of handwashing in children. Method: This study uses a quasi-experimental method with a one-group pretest-posttest design. The sample in this study was 30 children aged 8-10 years in Cilodong District. Result: The results of the sample paired t-test with a correlation value of 0.000 &lt; 0.005, the average value of the pretest and posttest of 30 respondents is -15,667 and 66,67 this value shows the difference between before the respondent is given treatment and after the respondent is given treatment. The difference is between -18.87183 to -12.46150. Conclusion: There is an effect of health promotion on audio-visual media, let's wash hands on the implementation of the 6 steps of washing hands in children. Based on these results, it is known that the audio-visual media of the song let's wash hands is effective in increasing children's abilities in implementing the 6 steps of good and correct hand washing.","author":[{"dropping-particle":"","family":"Criony","given":"James","non-dropping-particle":"","parse-names":false,"suffix":""}],"container-title":"Journal of Public Health Education","id":"ITEM-1","issue":"02","issued":{"date-parts":[["2022"]]},"page":"57-63","title":"Efektifitas Media Promosi Kesehatan Audio Visual Lagu Cuci Tangan Terhadap Pelaksanaan Cuci Tangan 6 Langkah Pada Anak","type":"article-journal","volume":"1"},"uris":["http://www.mendeley.com/documents/?uuid=6be020f7-2b08-45b1-bf2d-b6ba1b0556e6"]}],"mendeley":{"formattedCitation":"[2]","plainTextFormattedCitation":"[2]","previouslyFormattedCitation":"[2]"},"properties":{"noteIndex":0},"schema":"https://github.com/citation-style-language/schema/raw/master/csl-citation.json"}</w:instrText>
      </w:r>
      <w:r w:rsidR="004B7242">
        <w:rPr>
          <w:rFonts w:ascii="Tw Cen MT" w:hAnsi="Tw Cen MT"/>
          <w:sz w:val="24"/>
        </w:rPr>
        <w:fldChar w:fldCharType="separate"/>
      </w:r>
      <w:r w:rsidR="004B7242" w:rsidRPr="004B7242">
        <w:rPr>
          <w:rFonts w:ascii="Tw Cen MT" w:hAnsi="Tw Cen MT"/>
          <w:noProof/>
          <w:sz w:val="24"/>
        </w:rPr>
        <w:t>[2]</w:t>
      </w:r>
      <w:r w:rsidR="004B7242">
        <w:rPr>
          <w:rFonts w:ascii="Tw Cen MT" w:hAnsi="Tw Cen MT"/>
          <w:sz w:val="24"/>
        </w:rPr>
        <w:fldChar w:fldCharType="end"/>
      </w:r>
      <w:r w:rsidR="004B7242">
        <w:rPr>
          <w:rFonts w:ascii="Tw Cen MT" w:hAnsi="Tw Cen MT"/>
          <w:sz w:val="24"/>
        </w:rPr>
        <w:t>.</w:t>
      </w:r>
      <w:r w:rsidRPr="004B7242">
        <w:rPr>
          <w:sz w:val="22"/>
          <w:lang w:val="id-ID"/>
        </w:rPr>
        <w:t xml:space="preserve"> </w:t>
      </w:r>
      <w:r>
        <w:rPr>
          <w:rFonts w:ascii="Tw Cen MT" w:hAnsi="Tw Cen MT"/>
          <w:sz w:val="24"/>
          <w:szCs w:val="24"/>
        </w:rPr>
        <w:t xml:space="preserve">Pada </w:t>
      </w:r>
      <w:r>
        <w:rPr>
          <w:rFonts w:ascii="Tw Cen MT" w:hAnsi="Tw Cen MT"/>
          <w:sz w:val="24"/>
          <w:szCs w:val="24"/>
          <w:lang w:val="id-ID"/>
        </w:rPr>
        <w:t xml:space="preserve">usia ini juga </w:t>
      </w:r>
      <w:r>
        <w:rPr>
          <w:rFonts w:ascii="Tw Cen MT" w:hAnsi="Tw Cen MT"/>
          <w:sz w:val="24"/>
          <w:szCs w:val="24"/>
        </w:rPr>
        <w:t xml:space="preserve">anak-anak mulai belajar dalam bertanggung jawab atas tindakan dari mereka sendiri terhadap orang lain dan juga mulai mengembangkan beberapa keterampilan tertentu </w:t>
      </w:r>
      <w:r>
        <w:rPr>
          <w:rFonts w:ascii="Tw Cen MT" w:hAnsi="Tw Cen MT"/>
          <w:sz w:val="24"/>
          <w:szCs w:val="24"/>
        </w:rPr>
        <w:fldChar w:fldCharType="begin" w:fldLock="1"/>
      </w:r>
      <w:r w:rsidR="004B7242">
        <w:rPr>
          <w:rFonts w:ascii="Tw Cen MT" w:hAnsi="Tw Cen MT"/>
          <w:sz w:val="24"/>
          <w:szCs w:val="24"/>
        </w:rPr>
        <w:instrText>ADDIN CSL_CITATION {"citationItems":[{"id":"ITEM-1","itemData":{"author":[{"dropping-particle":"","family":"Khaerunnisa","given":"Ratnah","non-dropping-particle":"","parse-names":false,"suffix":""},{"dropping-particle":"","family":"Astuti","given":"Medya Aprilia","non-dropping-particle":"","parse-names":false,"suffix":""}],"id":"ITEM-1","issued":{"date-parts":[["2021"]]},"title":"Pengaruh Pendidikan Kesehatan Berbasis Audiovisual Terhadap Pengetahuan Dan Sikap Personal Hygiene Pada Anak Usia Sekolah Di Sdn 01 Pagi Cakung Timur Tahun 2021","type":"article-journal"},"uris":["http://www.mendeley.com/documents/?uuid=7f88df22-ba57-4d49-a432-cc55f58b9797"]}],"mendeley":{"formattedCitation":"[3]","plainTextFormattedCitation":"[3]","previouslyFormattedCitation":"[3]"},"properties":{"noteIndex":0},"schema":"https://github.com/citation-style-language/schema/raw/master/csl-citation.json"}</w:instrText>
      </w:r>
      <w:r>
        <w:rPr>
          <w:rFonts w:ascii="Tw Cen MT" w:hAnsi="Tw Cen MT"/>
          <w:sz w:val="24"/>
          <w:szCs w:val="24"/>
        </w:rPr>
        <w:fldChar w:fldCharType="separate"/>
      </w:r>
      <w:r w:rsidR="004B7242" w:rsidRPr="004B7242">
        <w:rPr>
          <w:rFonts w:ascii="Tw Cen MT" w:hAnsi="Tw Cen MT"/>
          <w:noProof/>
          <w:sz w:val="24"/>
          <w:szCs w:val="24"/>
        </w:rPr>
        <w:t>[3]</w:t>
      </w:r>
      <w:r>
        <w:rPr>
          <w:rFonts w:ascii="Tw Cen MT" w:hAnsi="Tw Cen MT"/>
          <w:sz w:val="24"/>
          <w:szCs w:val="24"/>
        </w:rPr>
        <w:fldChar w:fldCharType="end"/>
      </w:r>
      <w:r>
        <w:rPr>
          <w:rFonts w:ascii="Tw Cen MT" w:hAnsi="Tw Cen MT"/>
          <w:sz w:val="24"/>
          <w:szCs w:val="24"/>
        </w:rPr>
        <w:t>. Sesuai dengan Undang-Undang Republik Indonesia Nomor 35 Tahun 2014, dalam pasal 1 Ayat 1 mengenai perubahan dari undang-undang nomor 23 tahun 2002 tentang</w:t>
      </w:r>
      <w:r>
        <w:rPr>
          <w:rFonts w:ascii="Tw Cen MT" w:hAnsi="Tw Cen MT"/>
          <w:sz w:val="24"/>
          <w:szCs w:val="24"/>
          <w:lang w:val="id-ID"/>
        </w:rPr>
        <w:t xml:space="preserve"> </w:t>
      </w:r>
      <w:r>
        <w:rPr>
          <w:rFonts w:ascii="Tw Cen MT" w:hAnsi="Tw Cen MT"/>
          <w:sz w:val="24"/>
          <w:szCs w:val="24"/>
        </w:rPr>
        <w:t>perlindungan anak, anak didefinisikan sebagai individu yang belum</w:t>
      </w:r>
      <w:r>
        <w:rPr>
          <w:rFonts w:ascii="Tw Cen MT" w:hAnsi="Tw Cen MT"/>
          <w:sz w:val="24"/>
          <w:szCs w:val="24"/>
        </w:rPr>
        <w:t xml:space="preserve"> mencapai usia 18 tahun, termasuk mereka yang masih dalam kandungan </w:t>
      </w:r>
      <w:r>
        <w:rPr>
          <w:rFonts w:ascii="Tw Cen MT" w:hAnsi="Tw Cen MT"/>
          <w:sz w:val="24"/>
          <w:szCs w:val="24"/>
        </w:rPr>
        <w:fldChar w:fldCharType="begin" w:fldLock="1"/>
      </w:r>
      <w:r w:rsidR="004B7242">
        <w:rPr>
          <w:rFonts w:ascii="Tw Cen MT" w:hAnsi="Tw Cen MT"/>
          <w:sz w:val="24"/>
          <w:szCs w:val="24"/>
        </w:rPr>
        <w:instrText>ADDIN CSL_CITATION {"citationItems":[{"id":"ITEM-1","itemData":{"ISBN":"9783131450715","author":[{"dropping-particle":"","family":"Dinas Kesehatan Provinsi Riau","given":"","non-dropping-particle":"","parse-names":false,"suffix":""}],"id":"ITEM-1","issue":"0761","issued":{"date-parts":[["2019"]]},"title":"Profil Dinas Kesehatan Provinsi Riau Tahun 2019","type":"book"},"uris":["http://www.mendeley.com/documents/?uuid=dcd66c81-cd36-4cd1-9493-e8d002fa0331"]}],"mendeley":{"formattedCitation":"[4]","plainTextFormattedCitation":"[4]","previouslyFormattedCitation":"[4]"},"properties":{"noteIndex":0},"schema":"https://github.com/citation-style-language/schema/raw/master/csl-citation.json"}</w:instrText>
      </w:r>
      <w:r>
        <w:rPr>
          <w:rFonts w:ascii="Tw Cen MT" w:hAnsi="Tw Cen MT"/>
          <w:sz w:val="24"/>
          <w:szCs w:val="24"/>
        </w:rPr>
        <w:fldChar w:fldCharType="separate"/>
      </w:r>
      <w:r w:rsidR="004B7242" w:rsidRPr="004B7242">
        <w:rPr>
          <w:rFonts w:ascii="Tw Cen MT" w:hAnsi="Tw Cen MT"/>
          <w:noProof/>
          <w:sz w:val="24"/>
          <w:szCs w:val="24"/>
        </w:rPr>
        <w:t>[4]</w:t>
      </w:r>
      <w:r>
        <w:rPr>
          <w:rFonts w:ascii="Tw Cen MT" w:hAnsi="Tw Cen MT"/>
          <w:sz w:val="24"/>
          <w:szCs w:val="24"/>
        </w:rPr>
        <w:fldChar w:fldCharType="end"/>
      </w:r>
      <w:r>
        <w:rPr>
          <w:rFonts w:ascii="Tw Cen MT" w:hAnsi="Tw Cen MT" w:cs="Times New Roman"/>
          <w:sz w:val="24"/>
          <w:szCs w:val="24"/>
        </w:rPr>
        <w:t xml:space="preserve">. </w:t>
      </w:r>
      <w:r>
        <w:rPr>
          <w:rFonts w:ascii="Tw Cen MT" w:hAnsi="Tw Cen MT" w:cs="Times New Roman"/>
          <w:i/>
          <w:sz w:val="24"/>
          <w:szCs w:val="24"/>
        </w:rPr>
        <w:t>Un</w:t>
      </w:r>
      <w:r>
        <w:rPr>
          <w:rFonts w:ascii="Tw Cen MT" w:hAnsi="Tw Cen MT" w:cs="Times New Roman"/>
          <w:i/>
          <w:sz w:val="24"/>
          <w:szCs w:val="24"/>
        </w:rPr>
        <w:t>ited Nations Children’s Fund</w:t>
      </w:r>
      <w:r>
        <w:rPr>
          <w:rFonts w:ascii="Tw Cen MT" w:hAnsi="Tw Cen MT" w:cs="Times New Roman"/>
          <w:sz w:val="24"/>
          <w:szCs w:val="24"/>
        </w:rPr>
        <w:t xml:space="preserve"> (UNICEF) </w:t>
      </w:r>
      <w:r>
        <w:rPr>
          <w:rFonts w:ascii="Tw Cen MT" w:hAnsi="Tw Cen MT"/>
          <w:sz w:val="24"/>
          <w:szCs w:val="24"/>
        </w:rPr>
        <w:t xml:space="preserve">memiliki pengertian yang sejalan mengenai rentang </w:t>
      </w:r>
      <w:proofErr w:type="gramStart"/>
      <w:r>
        <w:rPr>
          <w:rFonts w:ascii="Tw Cen MT" w:hAnsi="Tw Cen MT"/>
          <w:sz w:val="24"/>
          <w:szCs w:val="24"/>
        </w:rPr>
        <w:t>usia</w:t>
      </w:r>
      <w:proofErr w:type="gramEnd"/>
      <w:r>
        <w:rPr>
          <w:rFonts w:ascii="Tw Cen MT" w:hAnsi="Tw Cen MT"/>
          <w:sz w:val="24"/>
          <w:szCs w:val="24"/>
        </w:rPr>
        <w:t xml:space="preserve"> anak, yaitu mereka yang berusia antara 0 hingga 18 tahun. Di sisi lain, World Health Organization (WHO) mendefinisikan anak sebagai individu dari saat di dalam kan</w:t>
      </w:r>
      <w:r>
        <w:rPr>
          <w:rFonts w:ascii="Tw Cen MT" w:hAnsi="Tw Cen MT"/>
          <w:sz w:val="24"/>
          <w:szCs w:val="24"/>
        </w:rPr>
        <w:t xml:space="preserve">dungan hingga 19 tahun </w:t>
      </w:r>
      <w:r>
        <w:rPr>
          <w:rFonts w:ascii="Tw Cen MT" w:hAnsi="Tw Cen MT" w:cs="Times New Roman"/>
          <w:b/>
          <w:bCs/>
          <w:sz w:val="24"/>
          <w:szCs w:val="24"/>
          <w:lang w:val="id-ID"/>
        </w:rPr>
        <w:fldChar w:fldCharType="begin" w:fldLock="1"/>
      </w:r>
      <w:r w:rsidR="004B7242">
        <w:rPr>
          <w:rFonts w:ascii="Tw Cen MT" w:hAnsi="Tw Cen MT" w:cs="Times New Roman"/>
          <w:b/>
          <w:bCs/>
          <w:sz w:val="24"/>
          <w:szCs w:val="24"/>
          <w:lang w:val="id-ID"/>
        </w:rPr>
        <w:instrText>ADDIN CSL_CITATION {"citationItems":[{"id":"ITEM-1","itemData":{"DOI":"10.34011/jkifn.v2i1.108","abstract":"The results of the 2018 RISKESDAS stated that 57.6% of Indonesians have dental and mouth problems, the number of children reaches 93% and the age group 5-9 years or school-age children 54%. Poor personal hygiene behavior of teeth and mouth results in increased problems with teeth and mouth. This study aims to determine the description of personal hygiene behavior of teeth and mouth in elementary school students grade 1 at elementary school 154 Citepus. The design of this study is descriptive. The sampling technique is simple random sampling with a sample of 119 children. The instrument used was the observation sheet of brushing steps that had been tested for validity to dental health experts. The results of this study showed 38.7% of children were not good in personal hygiene teeth and mouth, of which 65% boys. The conclusion of this study is that almost half of respondents have poor behavior in performing oral and dental personal hygiene, more than half of elementary school age respondents were not good in dental and oral hygiene, male sex. The researcher recommends the location of the study to provide a sink in the school area as a means of maintaining personal hygiene of teeth and mouth or for other actions such as hand washing and socializing the importance of personal hygiene of teeth and mouth.\r Keywords: Personal Hygiene, Teeth, Mouth, Teeth Brushing, children","author":[{"dropping-particle":"","family":"Rahmawati","given":"Fitri","non-dropping-particle":"","parse-names":false,"suffix":""},{"dropping-particle":"","family":"Ramdaniati","given":"Sri","non-dropping-particle":"","parse-names":false,"suffix":""},{"dropping-particle":"","family":"Cahyaningsih","given":"Henny","non-dropping-particle":"","parse-names":false,"suffix":""},{"dropping-particle":"","family":"Ariyanti","given":"Metia","non-dropping-particle":"","parse-names":false,"suffix":""}],"container-title":"Jurnal Keperawatan Indonesia Florence Nightingale","id":"ITEM-1","issue":"1","issued":{"date-parts":[["2022"]]},"page":"57-64","title":"Gambaran Perilaku Personal Hygiene Gigi Dan Mulut Pada Siswa Sd Kelas 1 Di Sdn 154 Citepus","type":"article-journal","volume":"2"},"uris":["http://www.mendeley.com/documents/?uuid=3e43cdd5-901d-4209-a041-e50c983c297f"]}],"mendeley":{"formattedCitation":"[5]","plainTextFormattedCitation":"[5]","previouslyFormattedCitation":"[5]"},"properties":{"noteIndex":0},"schema":"https://github.com/citation-style-language/schema/raw/master/csl-citation.json"}</w:instrText>
      </w:r>
      <w:r>
        <w:rPr>
          <w:rFonts w:ascii="Tw Cen MT" w:hAnsi="Tw Cen MT" w:cs="Times New Roman"/>
          <w:b/>
          <w:bCs/>
          <w:sz w:val="24"/>
          <w:szCs w:val="24"/>
          <w:lang w:val="id-ID"/>
        </w:rPr>
        <w:fldChar w:fldCharType="separate"/>
      </w:r>
      <w:r w:rsidR="004B7242" w:rsidRPr="004B7242">
        <w:rPr>
          <w:rFonts w:ascii="Tw Cen MT" w:hAnsi="Tw Cen MT" w:cs="Times New Roman"/>
          <w:bCs/>
          <w:noProof/>
          <w:sz w:val="24"/>
          <w:szCs w:val="24"/>
          <w:lang w:val="id-ID"/>
        </w:rPr>
        <w:t>[5]</w:t>
      </w:r>
      <w:r>
        <w:rPr>
          <w:rFonts w:ascii="Tw Cen MT" w:hAnsi="Tw Cen MT" w:cs="Times New Roman"/>
          <w:b/>
          <w:bCs/>
          <w:sz w:val="24"/>
          <w:szCs w:val="24"/>
          <w:lang w:val="id-ID"/>
        </w:rPr>
        <w:fldChar w:fldCharType="end"/>
      </w:r>
      <w:r>
        <w:rPr>
          <w:rFonts w:ascii="Tw Cen MT" w:hAnsi="Tw Cen MT" w:cs="Times New Roman"/>
          <w:b/>
          <w:bCs/>
          <w:sz w:val="24"/>
          <w:szCs w:val="24"/>
        </w:rPr>
        <w:t xml:space="preserve">. </w:t>
      </w:r>
    </w:p>
    <w:p w:rsidR="004B7242" w:rsidRDefault="0014712D">
      <w:pPr>
        <w:jc w:val="both"/>
        <w:rPr>
          <w:rFonts w:ascii="Tw Cen MT" w:hAnsi="Tw Cen MT"/>
          <w:sz w:val="24"/>
        </w:rPr>
      </w:pPr>
      <w:r>
        <w:rPr>
          <w:rFonts w:ascii="Tw Cen MT" w:hAnsi="Tw Cen MT"/>
          <w:sz w:val="24"/>
          <w:szCs w:val="24"/>
        </w:rPr>
        <w:t xml:space="preserve">Personal Hygiene (kebersihan diri) adalah </w:t>
      </w:r>
      <w:proofErr w:type="gramStart"/>
      <w:r>
        <w:rPr>
          <w:rFonts w:ascii="Tw Cen MT" w:hAnsi="Tw Cen MT"/>
          <w:sz w:val="24"/>
          <w:szCs w:val="24"/>
        </w:rPr>
        <w:t>cara</w:t>
      </w:r>
      <w:proofErr w:type="gramEnd"/>
      <w:r>
        <w:rPr>
          <w:rFonts w:ascii="Tw Cen MT" w:hAnsi="Tw Cen MT"/>
          <w:sz w:val="24"/>
          <w:szCs w:val="24"/>
        </w:rPr>
        <w:t xml:space="preserve"> untuk menjaga kebersihan dan kesehatan diri, baik dari fisik maupun mental. Beberapa faktor yang berpengaruh terhadap kebersihan pribadi</w:t>
      </w:r>
      <w:r>
        <w:rPr>
          <w:rFonts w:ascii="Tw Cen MT" w:hAnsi="Tw Cen MT"/>
          <w:sz w:val="24"/>
          <w:szCs w:val="24"/>
        </w:rPr>
        <w:t xml:space="preserve"> meliputi pengetahuan, dukungan dari guru, dan </w:t>
      </w:r>
      <w:proofErr w:type="gramStart"/>
      <w:r>
        <w:rPr>
          <w:rFonts w:ascii="Tw Cen MT" w:hAnsi="Tw Cen MT"/>
          <w:sz w:val="24"/>
          <w:szCs w:val="24"/>
        </w:rPr>
        <w:t>cara</w:t>
      </w:r>
      <w:proofErr w:type="gramEnd"/>
      <w:r>
        <w:rPr>
          <w:rFonts w:ascii="Tw Cen MT" w:hAnsi="Tw Cen MT"/>
          <w:sz w:val="24"/>
          <w:szCs w:val="24"/>
        </w:rPr>
        <w:t xml:space="preserve"> orang tua mendidik. </w:t>
      </w:r>
      <w:proofErr w:type="gramStart"/>
      <w:r>
        <w:rPr>
          <w:rFonts w:ascii="Tw Cen MT" w:hAnsi="Tw Cen MT"/>
          <w:sz w:val="24"/>
          <w:szCs w:val="24"/>
        </w:rPr>
        <w:t>Kebersihan sangat penting untuk diperhatikan karena dapat memengaruhi kesehatan fisik dan mental seseorang.</w:t>
      </w:r>
      <w:proofErr w:type="gramEnd"/>
      <w:r>
        <w:rPr>
          <w:rFonts w:ascii="Tw Cen MT" w:hAnsi="Tw Cen MT"/>
          <w:sz w:val="24"/>
          <w:szCs w:val="24"/>
        </w:rPr>
        <w:t xml:space="preserve"> </w:t>
      </w:r>
      <w:proofErr w:type="gramStart"/>
      <w:r>
        <w:rPr>
          <w:rFonts w:ascii="Tw Cen MT" w:hAnsi="Tw Cen MT"/>
          <w:sz w:val="24"/>
          <w:szCs w:val="24"/>
        </w:rPr>
        <w:t>Faktor kebersihan juga berdampak pada budaya, masyarakat, keluarga, pendidik</w:t>
      </w:r>
      <w:r>
        <w:rPr>
          <w:rFonts w:ascii="Tw Cen MT" w:hAnsi="Tw Cen MT"/>
          <w:sz w:val="24"/>
          <w:szCs w:val="24"/>
        </w:rPr>
        <w:t>an, pandangan individu terhadap kesehatan, dan perkembangan mereka.</w:t>
      </w:r>
      <w:proofErr w:type="gramEnd"/>
      <w:r>
        <w:rPr>
          <w:rFonts w:ascii="Tw Cen MT" w:hAnsi="Tw Cen MT"/>
          <w:sz w:val="24"/>
          <w:szCs w:val="24"/>
        </w:rPr>
        <w:t xml:space="preserve"> Melakukan kebersihan pribadi sama artinya dengan meningkatkan kesehatan </w:t>
      </w:r>
      <w:r>
        <w:rPr>
          <w:rFonts w:ascii="Tw Cen MT" w:hAnsi="Tw Cen MT"/>
          <w:sz w:val="24"/>
          <w:szCs w:val="24"/>
        </w:rPr>
        <w:fldChar w:fldCharType="begin" w:fldLock="1"/>
      </w:r>
      <w:r w:rsidR="004B7242">
        <w:rPr>
          <w:rFonts w:ascii="Tw Cen MT" w:hAnsi="Tw Cen MT"/>
          <w:sz w:val="24"/>
          <w:szCs w:val="24"/>
        </w:rPr>
        <w:instrText>ADDIN CSL_CITATION {"citationItems":[{"id":"ITEM-1","itemData":{"ISSN":"2964-2434","author":[{"dropping-particle":"","family":"Rahmi","given":"Afzahul","non-dropping-particle":"","parse-names":false,"suffix":""},{"dropping-particle":"","family":"Hamdanesti","given":"Rischa","non-dropping-particle":"","parse-names":false,"suffix":""}],"container-title":"Jurnal Ilmu Kesehatan Mandira Cendikia","id":"ITEM-1","issue":"5","issued":{"date-parts":[["2024"]]},"page":"21-30","title":"Determinan Tindakan Personal Higiene Pada Anak Usia Sekolah Dasar Di Wilayah Kerja Puskesmas Lapai","type":"article-journal","volume":"3"},"uris":["http://www.mendeley.com/documents/?uuid=677375fa-a04f-4e94-9d84-d1f8212e3ce5"]}],"mendeley":{"formattedCitation":"[6]","plainTextFormattedCitation":"[6]","previouslyFormattedCitation":"[6]"},"properties":{"noteIndex":0},"schema":"https://github.com/citation-style-language/schema/raw/master/csl-citation.json"}</w:instrText>
      </w:r>
      <w:r>
        <w:rPr>
          <w:rFonts w:ascii="Tw Cen MT" w:hAnsi="Tw Cen MT"/>
          <w:sz w:val="24"/>
          <w:szCs w:val="24"/>
        </w:rPr>
        <w:fldChar w:fldCharType="separate"/>
      </w:r>
      <w:r w:rsidR="004B7242" w:rsidRPr="004B7242">
        <w:rPr>
          <w:rFonts w:ascii="Tw Cen MT" w:hAnsi="Tw Cen MT"/>
          <w:noProof/>
          <w:sz w:val="24"/>
          <w:szCs w:val="24"/>
        </w:rPr>
        <w:t>[6]</w:t>
      </w:r>
      <w:r>
        <w:rPr>
          <w:rFonts w:ascii="Tw Cen MT" w:hAnsi="Tw Cen MT"/>
          <w:sz w:val="24"/>
          <w:szCs w:val="24"/>
        </w:rPr>
        <w:fldChar w:fldCharType="end"/>
      </w:r>
      <w:r>
        <w:rPr>
          <w:rFonts w:ascii="Tw Cen MT" w:hAnsi="Tw Cen MT"/>
          <w:sz w:val="24"/>
          <w:szCs w:val="24"/>
        </w:rPr>
        <w:t>.</w:t>
      </w:r>
      <w:r>
        <w:rPr>
          <w:rFonts w:ascii="Tw Cen MT" w:hAnsi="Tw Cen MT"/>
          <w:sz w:val="24"/>
          <w:szCs w:val="24"/>
          <w:lang w:val="id-ID"/>
        </w:rPr>
        <w:t xml:space="preserve"> </w:t>
      </w:r>
      <w:r w:rsidRPr="004B7242">
        <w:rPr>
          <w:rFonts w:ascii="Tw Cen MT" w:hAnsi="Tw Cen MT"/>
          <w:sz w:val="24"/>
        </w:rPr>
        <w:t>Personal hygiene yaug pada dasaraya barus diperbatikan yaitu personal hygiene yaug</w:t>
      </w:r>
      <w:r w:rsidRPr="004B7242">
        <w:rPr>
          <w:rFonts w:ascii="Tw Cen MT" w:hAnsi="Tw Cen MT"/>
          <w:sz w:val="24"/>
          <w:lang w:val="id-ID"/>
        </w:rPr>
        <w:t xml:space="preserve"> </w:t>
      </w:r>
      <w:r w:rsidRPr="004B7242">
        <w:rPr>
          <w:rFonts w:ascii="Tw Cen MT" w:hAnsi="Tw Cen MT"/>
          <w:sz w:val="24"/>
        </w:rPr>
        <w:t>mencakup beberapa hal seperti, perawatan kulit kepala dan rambut, mata, hidung, telinga,dan kaki,</w:t>
      </w:r>
      <w:r w:rsidRPr="004B7242">
        <w:rPr>
          <w:rFonts w:ascii="Tw Cen MT" w:hAnsi="Tw Cen MT"/>
          <w:sz w:val="24"/>
          <w:lang w:val="id-ID"/>
        </w:rPr>
        <w:t xml:space="preserve"> </w:t>
      </w:r>
      <w:r w:rsidRPr="004B7242">
        <w:rPr>
          <w:rFonts w:ascii="Tw Cen MT" w:hAnsi="Tw Cen MT"/>
          <w:sz w:val="24"/>
        </w:rPr>
        <w:lastRenderedPageBreak/>
        <w:t>kulit dan per</w:t>
      </w:r>
      <w:r w:rsidRPr="004B7242">
        <w:rPr>
          <w:rFonts w:ascii="Tw Cen MT" w:hAnsi="Tw Cen MT"/>
          <w:sz w:val="24"/>
        </w:rPr>
        <w:t>awatan tubuh</w:t>
      </w:r>
      <w:r w:rsidRPr="004B7242">
        <w:rPr>
          <w:rFonts w:ascii="Tw Cen MT" w:hAnsi="Tw Cen MT"/>
          <w:sz w:val="24"/>
          <w:lang w:val="id-ID"/>
        </w:rPr>
        <w:t xml:space="preserve"> </w:t>
      </w:r>
      <w:r w:rsidR="004B7242" w:rsidRPr="004B7242">
        <w:rPr>
          <w:rFonts w:ascii="Tw Cen MT" w:hAnsi="Tw Cen MT"/>
          <w:sz w:val="24"/>
        </w:rPr>
        <w:t xml:space="preserve">secara keseluruhan </w:t>
      </w:r>
      <w:r w:rsidR="004B7242" w:rsidRPr="004B7242">
        <w:rPr>
          <w:rFonts w:ascii="Tw Cen MT" w:hAnsi="Tw Cen MT"/>
          <w:sz w:val="24"/>
        </w:rPr>
        <w:fldChar w:fldCharType="begin" w:fldLock="1"/>
      </w:r>
      <w:r w:rsidR="004B7242">
        <w:rPr>
          <w:rFonts w:ascii="Tw Cen MT" w:hAnsi="Tw Cen MT"/>
          <w:sz w:val="24"/>
        </w:rPr>
        <w:instrText>ADDIN CSL_CITATION {"citationItems":[{"id":"ITEM-1","itemData":{"DOI":"10.35971/gojhes.v5i2.10030","ISSN":"2614-8676","abstract":"Personal hygiene atau kebersihan diri adalah upaya seseorang dalam memelihara kerbersihan dan kesehatan dalam dirinya untuk memperoleh kesehatan fisik maupun psikologis dan bertujuan untuk mencegah timbulnya penyakit pada anak usia sekolah dasar. Personal hygiene yang pada dasarnya harus diperhatikan yaitu personal hygiene yang mencakup beberapa hal seperti, perawatan kulit kepala dan rambut, mata, hidung, telinga, kuku tangan dan kaki, kulit dan perawatan tubuh secara keseluruhan. Tujuandalammelakukanpenelitianiniadalahuntukmengetahui apakah ada pengaruh health education terhadap pengetahuan tentang personal hygiene pada siswa/i SD Lamaholot Rawa Buaya Jakarta Barat. Penelitian ini menggunakan jenis penelitian pra eksperimen dengan desain yang digunakan dalam penelitian ini adalah one-group pre-post test design. Teknih pengambilan sampel menggunakan total sampling. Sampel dalam penelitian ini berjumlah 58 responden. Hasil penelitian uji statistik paired samples t-test didapatkan adanya pengaruh health edycation terhadap pengetahuan tentang personal hygiene pada siswa/i SD Lamaholot Rawa Buaya Jakarta Barat Tahun 2019 diperoleh nilai p value 0,000 secara statistik signifikan lebih besar dari 0,05. Dari Hasil penelitian tersebut dapat disimpulkan bahwa ada pengaruh pemberian health educatin terhadap pengetahuan tentang personal hygiene pada siswa/i SD Lamaholot Rawa Buaya Jakarta Barat.","author":[{"dropping-particle":"","family":"Reni","given":"Reni","non-dropping-particle":"","parse-names":false,"suffix":""},{"dropping-particle":"","family":"Irpansyan","given":"Nor","non-dropping-particle":"","parse-names":false,"suffix":""}],"container-title":"Journal Health &amp; Science : Gorontalo Journal Health and Science Community","id":"ITEM-1","issue":"2","issued":{"date-parts":[["2021"]]},"page":"270-277","title":"Efektifitas Health Education Terhadap Pengetahuan Tentang Personal Hygiene Pada Siswa","type":"article-journal","volume":"5"},"uris":["http://www.mendeley.com/documents/?uuid=c09883e1-7c72-44d1-92bf-5942a8c94009"]}],"mendeley":{"formattedCitation":"[7]","plainTextFormattedCitation":"[7]","previouslyFormattedCitation":"[7]"},"properties":{"noteIndex":0},"schema":"https://github.com/citation-style-language/schema/raw/master/csl-citation.json"}</w:instrText>
      </w:r>
      <w:r w:rsidR="004B7242" w:rsidRPr="004B7242">
        <w:rPr>
          <w:rFonts w:ascii="Tw Cen MT" w:hAnsi="Tw Cen MT"/>
          <w:sz w:val="24"/>
        </w:rPr>
        <w:fldChar w:fldCharType="separate"/>
      </w:r>
      <w:r w:rsidR="004B7242" w:rsidRPr="004B7242">
        <w:rPr>
          <w:rFonts w:ascii="Tw Cen MT" w:hAnsi="Tw Cen MT"/>
          <w:noProof/>
          <w:sz w:val="24"/>
        </w:rPr>
        <w:t>[7]</w:t>
      </w:r>
      <w:r w:rsidR="004B7242" w:rsidRPr="004B7242">
        <w:rPr>
          <w:rFonts w:ascii="Tw Cen MT" w:hAnsi="Tw Cen MT"/>
          <w:sz w:val="24"/>
        </w:rPr>
        <w:fldChar w:fldCharType="end"/>
      </w:r>
      <w:r w:rsidR="00D353FA">
        <w:rPr>
          <w:rFonts w:ascii="Tw Cen MT" w:hAnsi="Tw Cen MT"/>
          <w:sz w:val="24"/>
        </w:rPr>
        <w:t>.</w:t>
      </w:r>
    </w:p>
    <w:p w:rsidR="009D5F6B" w:rsidRPr="004B7242" w:rsidRDefault="0014712D">
      <w:pPr>
        <w:jc w:val="both"/>
        <w:rPr>
          <w:rFonts w:ascii="Tw Cen MT" w:hAnsi="Tw Cen MT"/>
          <w:sz w:val="32"/>
        </w:rPr>
      </w:pPr>
      <w:r w:rsidRPr="004B7242">
        <w:rPr>
          <w:rFonts w:ascii="Tw Cen MT" w:hAnsi="Tw Cen MT"/>
          <w:sz w:val="24"/>
        </w:rPr>
        <w:t>Istilah pendidikan kesehatan seringkali</w:t>
      </w:r>
      <w:r w:rsidRPr="004B7242">
        <w:rPr>
          <w:rFonts w:ascii="Tw Cen MT" w:hAnsi="Tw Cen MT"/>
          <w:sz w:val="24"/>
          <w:lang w:val="id-ID"/>
        </w:rPr>
        <w:t xml:space="preserve"> </w:t>
      </w:r>
      <w:r w:rsidRPr="004B7242">
        <w:rPr>
          <w:rFonts w:ascii="Tw Cen MT" w:hAnsi="Tw Cen MT"/>
          <w:sz w:val="24"/>
        </w:rPr>
        <w:t>dısalahartikan hanya meliputi penyuluhan kesehatan saja sehingga</w:t>
      </w:r>
      <w:r w:rsidRPr="004B7242">
        <w:rPr>
          <w:rFonts w:ascii="Tw Cen MT" w:hAnsi="Tw Cen MT"/>
          <w:sz w:val="24"/>
          <w:lang w:val="id-ID"/>
        </w:rPr>
        <w:t xml:space="preserve"> </w:t>
      </w:r>
      <w:r w:rsidRPr="004B7242">
        <w:rPr>
          <w:rFonts w:ascii="Tw Cen MT" w:hAnsi="Tw Cen MT"/>
          <w:sz w:val="24"/>
        </w:rPr>
        <w:t>istilah tersebut saat ini lebih populer diperkenalkan dengan istilah</w:t>
      </w:r>
      <w:r w:rsidRPr="004B7242">
        <w:rPr>
          <w:rFonts w:ascii="Tw Cen MT" w:hAnsi="Tw Cen MT"/>
          <w:sz w:val="24"/>
          <w:lang w:val="id-ID"/>
        </w:rPr>
        <w:t xml:space="preserve"> </w:t>
      </w:r>
      <w:r w:rsidR="004B7242">
        <w:rPr>
          <w:rFonts w:ascii="Tw Cen MT" w:hAnsi="Tw Cen MT"/>
          <w:sz w:val="24"/>
        </w:rPr>
        <w:t xml:space="preserve">promosi kesehatan </w:t>
      </w:r>
      <w:r w:rsidR="004B7242">
        <w:rPr>
          <w:rFonts w:ascii="Tw Cen MT" w:hAnsi="Tw Cen MT"/>
          <w:sz w:val="24"/>
        </w:rPr>
        <w:fldChar w:fldCharType="begin" w:fldLock="1"/>
      </w:r>
      <w:r w:rsidR="00E93A99">
        <w:rPr>
          <w:rFonts w:ascii="Tw Cen MT" w:hAnsi="Tw Cen MT"/>
          <w:sz w:val="24"/>
        </w:rPr>
        <w:instrText>ADDIN CSL_CITATION {"citationItems":[{"id":"ITEM-1","itemData":{"ISBN":"9786024730406","abstract":"Predicting the binding mode of flexible polypeptides to proteins is an important task that falls outside the domain of applicability of most small molecule and protein</w:instrText>
      </w:r>
      <w:r w:rsidR="00E93A99">
        <w:rPr>
          <w:rFonts w:ascii="Arial" w:hAnsi="Arial" w:cs="Arial"/>
          <w:sz w:val="24"/>
        </w:rPr>
        <w:instrText>−</w:instrText>
      </w:r>
      <w:r w:rsidR="00E93A99">
        <w:rPr>
          <w:rFonts w:ascii="Tw Cen MT" w:hAnsi="Tw Cen MT"/>
          <w:sz w:val="24"/>
        </w:rPr>
        <w:instrText>protein docking tools. Here, we test the small molecule flexible ligand docking program Glide on a set of 19 non-</w:instrText>
      </w:r>
      <w:r w:rsidR="00E93A99">
        <w:rPr>
          <w:rFonts w:ascii="Tw Cen MT" w:hAnsi="Tw Cen MT" w:hint="eastAsia"/>
          <w:sz w:val="24"/>
        </w:rPr>
        <w:instrText>α</w:instrText>
      </w:r>
      <w:r w:rsidR="00E93A99">
        <w:rPr>
          <w:rFonts w:ascii="Tw Cen MT" w:hAnsi="Tw Cen MT"/>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mala","given":"Ira","non-dropping-particle":"","parse-names":false,"suffix":""},{"dropping-particle":"","family":"Rahman","given":"Fauzie","non-dropping-particle":"","parse-names":false,"suffix":""},{"dropping-particle":"","family":"Nugroho","given":"Adi","non-dropping-particle":"","parse-names":false,"suffix":""},{"dropping-particle":"","family":"Erlyani","given":"Neka","non-dropping-particle":"","parse-names":false,"suffix":""},{"dropping-particle":"","family":"Laily","given":"Nur","non-dropping-particle":"","parse-names":false,"suffix":""},{"dropping-particle":"","family":"Anhar","given":"Vina Yulia","non-dropping-particle":"","parse-names":false,"suffix":""}],"id":"ITEM-1","issued":{"date-parts":[["2018"]]},"number-of-pages":"51","publisher":"AIRLANGGA UNIVERSITY PRESS","title":"Promosi Kesehatan","type":"book"},"uris":["http://www.mendeley.com/documents/?uuid=ad384a0d-fddf-48b0-ae9a-c9aa13cbd762"]}],"mendeley":{"formattedCitation":"[8]","plainTextFormattedCitation":"[8]","previouslyFormattedCitation":"[8]"},"properties":{"noteIndex":0},"schema":"https://github.com/citation-style-language/schema/raw/master/csl-citation.json"}</w:instrText>
      </w:r>
      <w:r w:rsidR="004B7242">
        <w:rPr>
          <w:rFonts w:ascii="Tw Cen MT" w:hAnsi="Tw Cen MT"/>
          <w:sz w:val="24"/>
        </w:rPr>
        <w:fldChar w:fldCharType="separate"/>
      </w:r>
      <w:r w:rsidR="004B7242" w:rsidRPr="004B7242">
        <w:rPr>
          <w:rFonts w:ascii="Tw Cen MT" w:hAnsi="Tw Cen MT"/>
          <w:noProof/>
          <w:sz w:val="24"/>
        </w:rPr>
        <w:t>[8]</w:t>
      </w:r>
      <w:r w:rsidR="004B7242">
        <w:rPr>
          <w:rFonts w:ascii="Tw Cen MT" w:hAnsi="Tw Cen MT"/>
          <w:sz w:val="24"/>
        </w:rPr>
        <w:fldChar w:fldCharType="end"/>
      </w:r>
      <w:r w:rsidR="004B7242">
        <w:rPr>
          <w:rFonts w:ascii="Tw Cen MT" w:hAnsi="Tw Cen MT"/>
          <w:sz w:val="24"/>
        </w:rPr>
        <w:t xml:space="preserve">. </w:t>
      </w:r>
      <w:r w:rsidRPr="004B7242">
        <w:rPr>
          <w:rFonts w:ascii="Tw Cen MT" w:hAnsi="Tw Cen MT"/>
          <w:sz w:val="24"/>
        </w:rPr>
        <w:t>Pengetahuan yang baik dalam perawatan kebersthan diri akan mempengaruhi praktik kebersihan diri sehingga menjauhkan dari berbagai penyakit untuk itu diperlukannya pemberian edukasi kesehatan agar dapat menumbuhkan kesadaran akan kebers</w:t>
      </w:r>
      <w:r w:rsidR="004B7242" w:rsidRPr="004B7242">
        <w:rPr>
          <w:rFonts w:ascii="Tw Cen MT" w:hAnsi="Tw Cen MT"/>
          <w:sz w:val="24"/>
          <w:lang w:val="id-ID"/>
        </w:rPr>
        <w:t xml:space="preserve">ihan diri  </w:t>
      </w:r>
      <w:r w:rsidR="004B7242" w:rsidRPr="004B7242">
        <w:rPr>
          <w:rFonts w:ascii="Tw Cen MT" w:hAnsi="Tw Cen MT"/>
          <w:sz w:val="24"/>
          <w:lang w:val="id-ID"/>
        </w:rPr>
        <w:fldChar w:fldCharType="begin" w:fldLock="1"/>
      </w:r>
      <w:r w:rsidR="00E93A99">
        <w:rPr>
          <w:rFonts w:ascii="Tw Cen MT" w:hAnsi="Tw Cen MT"/>
          <w:sz w:val="24"/>
          <w:lang w:val="id-ID"/>
        </w:rPr>
        <w:instrText>ADDIN CSL_CITATION {"citationItems":[{"id":"ITEM-1","itemData":{"DOI":"10.31004/jkt.v4i4.20955","ISSN":"2777-0524","abstract":"Masalah kesehatan karena kurang menjaga kebersihan diri seperti, dermatitis pada kulit, infeksi pada mata serta telinga, gangguan pada kuku, serta karang gigi karena kurang merawat kebersihan gigi dan mulut. Pengetahuan yang baik dalam perawatan kebersihan diri akan mempengaruhi praktik kebersihan diri sehingga menjauhkan dari berbagai penyakit untuk itu diperlukannya pemberian edukasi kesehatan agar dapat menumbuhkan kesadaran akan kebersihan diri. Penyuluhan sebagai proses peningaktan pengetahuan untuk aktif dalam menjaga dan memelihara kebersihan agar dapat berpengaruh pada kebiasaan sehat. Penelitian ini bertujuan untuk mengetahui tentang pengaruh penyuluhan atas pengetahuan serta sikap terkait perawatan kebersihan diri pada pelajar kelas X1 dan kelas X2 di SMA Negeri 1 Airmadidi. Penelitian ini termasuk penelitian kuantitatif dengan rancangan pre-eksperimental pendekatan one group pretest-posttest. Sampel penelitian yaitu pelajar kelas X1 dan kelas X2 di SMA Negeri 1 Airmadidi. Variabel penelitian ini adalah pengetahuan dan sikap serta perlakuan yaitu penyuluhan tentang perawatan kebersihan diri. Penelitian ini memakai analisis univariat serta analisis bivariat dengan uji statistik non parametric yakni uji Wilcoxon. Hasil penelitian ini memastikan bahwa nilai P Asymp. Sig (2-tailed) 0,000 &lt; 0,05 pada variabel pengetahuan dan sikap setelah penyuluhan. Sesuai hasil itu kesimpulan bahwasanya terdapat pengaruh signifikan antara penyuluhan atas pengetahuan serta sikap terkait perawatan kebersihan diri pada peserta didik kelas X1 dan X2 di SMA Negeri 1 Airmadidi Minahasa Utara","author":[{"dropping-particle":"","family":"Pinontoan","given":"Tessa A. D.","non-dropping-particle":"","parse-names":false,"suffix":""},{"dropping-particle":"","family":"Engkeng","given":"Sulaemana","non-dropping-particle":"","parse-names":false,"suffix":""},{"dropping-particle":"","family":"Wowor","given":"Ribka E.","non-dropping-particle":"","parse-names":false,"suffix":""}],"container-title":"Jurnal Kesehatan Tambusai","id":"ITEM-1","issue":"4","issued":{"date-parts":[["2023"]]},"page":"6140-6145","title":"Pengaruh Penyuluhan Terhadap Pengetahuan Dan Sikap Tentang Perawatan Kebersihan Diri Pada Peserta Didik Kelas Xi &amp; Kelas X2 Sma N 1 Airmadidi Minahasa Utara","type":"article-journal","volume":"4"},"uris":["http://www.mendeley.com/documents/?uuid=83e9afeb-11f7-4c37-bbb4-8d2603afa29d"]}],"mendeley":{"formattedCitation":"[9]","plainTextFormattedCitation":"[9]","previouslyFormattedCitation":"[9]"},"properties":{"noteIndex":0},"schema":"https://github.com/citation-style-language/schema/raw/master/csl-citation.json"}</w:instrText>
      </w:r>
      <w:r w:rsidR="004B7242" w:rsidRPr="004B7242">
        <w:rPr>
          <w:rFonts w:ascii="Tw Cen MT" w:hAnsi="Tw Cen MT"/>
          <w:sz w:val="24"/>
          <w:lang w:val="id-ID"/>
        </w:rPr>
        <w:fldChar w:fldCharType="separate"/>
      </w:r>
      <w:r w:rsidR="004B7242" w:rsidRPr="004B7242">
        <w:rPr>
          <w:rFonts w:ascii="Tw Cen MT" w:hAnsi="Tw Cen MT"/>
          <w:noProof/>
          <w:sz w:val="24"/>
          <w:lang w:val="id-ID"/>
        </w:rPr>
        <w:t>[9]</w:t>
      </w:r>
      <w:r w:rsidR="004B7242" w:rsidRPr="004B7242">
        <w:rPr>
          <w:rFonts w:ascii="Tw Cen MT" w:hAnsi="Tw Cen MT"/>
          <w:sz w:val="24"/>
          <w:lang w:val="id-ID"/>
        </w:rPr>
        <w:fldChar w:fldCharType="end"/>
      </w:r>
    </w:p>
    <w:p w:rsidR="009D5F6B" w:rsidRDefault="0014712D">
      <w:pPr>
        <w:spacing w:line="240" w:lineRule="auto"/>
        <w:ind w:firstLine="540"/>
        <w:jc w:val="both"/>
        <w:rPr>
          <w:rFonts w:ascii="Tw Cen MT" w:hAnsi="Tw Cen MT" w:cs="Times New Roman"/>
          <w:sz w:val="24"/>
          <w:szCs w:val="24"/>
        </w:rPr>
      </w:pPr>
      <w:proofErr w:type="gramStart"/>
      <w:r>
        <w:rPr>
          <w:rFonts w:ascii="Tw Cen MT" w:hAnsi="Tw Cen MT"/>
          <w:sz w:val="24"/>
          <w:szCs w:val="24"/>
        </w:rPr>
        <w:t>Untuk menerapkan kebersihan pribadi, diperlukan pemahaman yang baik, karena banyak penyakit pada anak muncul dari kurangnya pengetahuan tentang kebersihan diri.</w:t>
      </w:r>
      <w:proofErr w:type="gramEnd"/>
      <w:r>
        <w:rPr>
          <w:rFonts w:ascii="Tw Cen MT" w:hAnsi="Tw Cen MT"/>
          <w:sz w:val="24"/>
          <w:szCs w:val="24"/>
        </w:rPr>
        <w:t xml:space="preserve"> </w:t>
      </w:r>
      <w:proofErr w:type="gramStart"/>
      <w:r>
        <w:rPr>
          <w:rFonts w:ascii="Tw Cen MT" w:hAnsi="Tw Cen MT"/>
          <w:sz w:val="24"/>
          <w:szCs w:val="24"/>
        </w:rPr>
        <w:t xml:space="preserve">Semakin dalam pengetahuan seseorang, semakin tinggi pula konsistensi mereka dalam </w:t>
      </w:r>
      <w:r>
        <w:rPr>
          <w:rFonts w:ascii="Tw Cen MT" w:hAnsi="Tw Cen MT"/>
          <w:sz w:val="24"/>
          <w:szCs w:val="24"/>
        </w:rPr>
        <w:t>menjaga kebersihan sehari-hari.</w:t>
      </w:r>
      <w:proofErr w:type="gramEnd"/>
      <w:r>
        <w:rPr>
          <w:rFonts w:ascii="Tw Cen MT" w:hAnsi="Tw Cen MT"/>
          <w:sz w:val="24"/>
          <w:szCs w:val="24"/>
        </w:rPr>
        <w:t xml:space="preserve"> </w:t>
      </w:r>
      <w:proofErr w:type="gramStart"/>
      <w:r>
        <w:rPr>
          <w:rFonts w:ascii="Tw Cen MT" w:hAnsi="Tw Cen MT"/>
          <w:sz w:val="24"/>
          <w:szCs w:val="24"/>
        </w:rPr>
        <w:t>Menurut data dari WHO, dalam beberapa negara berkembang, prevalensi kebersihan pribadi berada pada angka 6%-27%.</w:t>
      </w:r>
      <w:proofErr w:type="gramEnd"/>
      <w:r>
        <w:rPr>
          <w:rFonts w:ascii="Tw Cen MT" w:hAnsi="Tw Cen MT"/>
          <w:sz w:val="24"/>
          <w:szCs w:val="24"/>
        </w:rPr>
        <w:t xml:space="preserve"> Di Amerika Serikat, kurangnya kebersihan pribadi adalah penyebab kematian anak yang menempati urutan ketiga</w:t>
      </w:r>
      <w:r>
        <w:rPr>
          <w:rFonts w:ascii="Tw Cen MT" w:hAnsi="Tw Cen MT" w:cs="Times New Roman"/>
          <w:sz w:val="24"/>
          <w:szCs w:val="24"/>
        </w:rPr>
        <w:t xml:space="preserve">  </w:t>
      </w:r>
      <w:r>
        <w:rPr>
          <w:rFonts w:ascii="Tw Cen MT" w:hAnsi="Tw Cen MT"/>
          <w:sz w:val="24"/>
          <w:szCs w:val="24"/>
        </w:rPr>
        <w:t>Di</w:t>
      </w:r>
      <w:r>
        <w:rPr>
          <w:rFonts w:ascii="Tw Cen MT" w:hAnsi="Tw Cen MT"/>
          <w:sz w:val="24"/>
          <w:szCs w:val="24"/>
        </w:rPr>
        <w:t xml:space="preserve"> Indonesia, kebersihan pribadi berada pada kisaran 60%-80%, dengan tingkat kematian mencapai 24% di kalangan anak berusia 9-12 tahun. Dalam hal kebersihan pribadi, angka tersebut menempati urutan kedua (11%) setelah infeksi saluran pernapasan atas (ISPA), </w:t>
      </w:r>
      <w:r>
        <w:rPr>
          <w:rFonts w:ascii="Tw Cen MT" w:hAnsi="Tw Cen MT"/>
          <w:sz w:val="24"/>
          <w:szCs w:val="24"/>
        </w:rPr>
        <w:t>sementara rata-rata 100 anak meninggal setiap tahun karena masalah kebersihan pribadi yang kurang</w:t>
      </w:r>
      <w:r>
        <w:rPr>
          <w:rFonts w:ascii="Tw Cen MT" w:hAnsi="Tw Cen MT" w:cs="Times New Roman"/>
          <w:sz w:val="24"/>
          <w:szCs w:val="24"/>
        </w:rPr>
        <w:t xml:space="preserve"> </w:t>
      </w:r>
      <w:r>
        <w:rPr>
          <w:rFonts w:ascii="Tw Cen MT" w:hAnsi="Tw Cen MT" w:cs="Times New Roman"/>
          <w:sz w:val="24"/>
          <w:szCs w:val="24"/>
        </w:rPr>
        <w:fldChar w:fldCharType="begin" w:fldLock="1"/>
      </w:r>
      <w:r w:rsidR="00E93A99">
        <w:rPr>
          <w:rFonts w:ascii="Tw Cen MT" w:hAnsi="Tw Cen MT" w:cs="Times New Roman"/>
          <w:sz w:val="24"/>
          <w:szCs w:val="24"/>
        </w:rPr>
        <w:instrText xml:space="preserve">ADDIN CSL_CITATION {"citationItems":[{"id":"ITEM-1","itemData":{"abstract":"Arti kesehatan bagi perawat adalah suatu keadaan yang bukan hanya bebas dari penyakit, tetapi juga merupakan suatu keadaan secara fisik, mental, sosial dan spriritual yang komprehensif,terintegras, dinamis dan produktif. Salah satu faktor yang sangat mempengaruhi tingkat kesehatan manusia adalah kebersihan diri personal hygiene, menjaga diri dalam melakukan tindakan kebersihan sangat cenderung mendorong keefektifitas kesehatan manusia. Tujuan penelitian untuk mengetahui adanya pengaruh masa kerja dengan pengetahuan perawat terhadap personal hygiene pasien di ruang rawat inap RSUD Labuang Baji Makassar. Jenis penelitian yang di gunakan adalah kuantitatif dengan desain penelitian deskriptif dengan menggunakan pendekatan cross sectional. Untuk menentukan hubungan anatara variabel independen dan variabel dependen dengan menggunakan pengukuran secara bersama, jumlah populasi 270 orang, pengambilan sampel penelitian ini menggunakan tehnik random sampling sehingga di dapatkan hasil 30 responden, alat ukur pengukuran data menggunakan kuesioner. Hasil penelitian diketahui adanya pengaruh masa kerja dengan pengetahuan perawat terhadap personal hyiene pasien di ruang rawat inap RSUD Labuang </w:instrText>
      </w:r>
      <w:r w:rsidR="00E93A99">
        <w:rPr>
          <w:rFonts w:ascii="Tw Cen MT" w:hAnsi="Tw Cen MT" w:cs="Times New Roman" w:hint="eastAsia"/>
          <w:sz w:val="24"/>
          <w:szCs w:val="24"/>
        </w:rPr>
        <w:instrText xml:space="preserve">Baji Makassar, dimana uji chi-square di peroleh nilai p = 0,016 yang artinya lebih kecil dari pada </w:instrText>
      </w:r>
      <w:r w:rsidR="00E93A99">
        <w:rPr>
          <w:rFonts w:ascii="Tw Cen MT" w:hAnsi="Tw Cen MT" w:cs="Times New Roman" w:hint="eastAsia"/>
          <w:sz w:val="24"/>
          <w:szCs w:val="24"/>
        </w:rPr>
        <w:instrText>α</w:instrText>
      </w:r>
      <w:r w:rsidR="00E93A99">
        <w:rPr>
          <w:rFonts w:ascii="Tw Cen MT" w:hAnsi="Tw Cen MT" w:cs="Times New Roman" w:hint="eastAsia"/>
          <w:sz w:val="24"/>
          <w:szCs w:val="24"/>
        </w:rPr>
        <w:instrText xml:space="preserve"> (0,05). Adanya pengaruh masa kerja dengan pengetahuan perawat terhadap personal hygiene pasien di ruang rawat inap","author":[{"dropping-particle":"","fam</w:instrText>
      </w:r>
      <w:r w:rsidR="00E93A99">
        <w:rPr>
          <w:rFonts w:ascii="Tw Cen MT" w:hAnsi="Tw Cen MT" w:cs="Times New Roman"/>
          <w:sz w:val="24"/>
          <w:szCs w:val="24"/>
        </w:rPr>
        <w:instrText>ily":"Dardi","given":"Satriana","non-dropping-particle":"","parse-names":false,"suffix":""},{"dropping-particle":"","family":"Ikramullah","given":"Rahmat","non-dropping-particle":"","parse-names":false,"suffix":""}],"container-title":"of Health, Nursing, and Midwifery Sciences Adpertisi","id":"ITEM-1","issued":{"date-parts":[["2021"]]},"page":"1-7","title":"Faktor- Faktor yang Mempengaruhi Pengetahuan Perawat Terhadap Personal Hygiene Pasien Diruang Rawat Inap Rumah Sakit Umum Daerah Labuang Baji Makassar","type":"article-journal","volume":"2"},"uris":["http://www.mendeley.com/documents/?uuid=ce8a55b2-eddf-4ad5-981e-63e1f111506e"]}],"mendeley":{"formattedCitation":"[10]","plainTextFormattedCitation":"[10]","previouslyFormattedCitation":"[10]"},"properties":{"noteIndex":0},"schema":"https://github.com/citation-style-language/schema/raw/master/csl-citation.json"}</w:instrText>
      </w:r>
      <w:r>
        <w:rPr>
          <w:rFonts w:ascii="Tw Cen MT" w:hAnsi="Tw Cen MT" w:cs="Times New Roman"/>
          <w:sz w:val="24"/>
          <w:szCs w:val="24"/>
        </w:rPr>
        <w:fldChar w:fldCharType="separate"/>
      </w:r>
      <w:r w:rsidR="004B7242" w:rsidRPr="004B7242">
        <w:rPr>
          <w:rFonts w:ascii="Tw Cen MT" w:hAnsi="Tw Cen MT" w:cs="Times New Roman"/>
          <w:noProof/>
          <w:sz w:val="24"/>
          <w:szCs w:val="24"/>
        </w:rPr>
        <w:t>[10]</w:t>
      </w:r>
      <w:r>
        <w:rPr>
          <w:rFonts w:ascii="Tw Cen MT" w:hAnsi="Tw Cen MT" w:cs="Times New Roman"/>
          <w:sz w:val="24"/>
          <w:szCs w:val="24"/>
        </w:rPr>
        <w:fldChar w:fldCharType="end"/>
      </w:r>
      <w:r>
        <w:rPr>
          <w:rFonts w:ascii="Tw Cen MT" w:hAnsi="Tw Cen MT" w:cs="Times New Roman"/>
          <w:sz w:val="24"/>
          <w:szCs w:val="24"/>
        </w:rPr>
        <w:t>.</w:t>
      </w:r>
      <w:r>
        <w:rPr>
          <w:rFonts w:ascii="Tw Cen MT" w:hAnsi="Tw Cen MT"/>
          <w:sz w:val="24"/>
          <w:szCs w:val="24"/>
        </w:rPr>
        <w:t xml:space="preserve"> Anak-anak sering mengalami masalah kesehatan seperti d</w:t>
      </w:r>
      <w:r>
        <w:rPr>
          <w:rFonts w:ascii="Tw Cen MT" w:hAnsi="Tw Cen MT"/>
          <w:sz w:val="24"/>
          <w:szCs w:val="24"/>
        </w:rPr>
        <w:t>iare akibat kurangnya perhatian terhadap kebersihan pribadi</w:t>
      </w:r>
      <w:r>
        <w:rPr>
          <w:rFonts w:ascii="Tw Cen MT" w:hAnsi="Tw Cen MT" w:cs="Times New Roman"/>
          <w:sz w:val="24"/>
          <w:szCs w:val="24"/>
        </w:rPr>
        <w:t xml:space="preserve"> </w:t>
      </w:r>
      <w:r>
        <w:rPr>
          <w:rFonts w:ascii="Tw Cen MT" w:hAnsi="Tw Cen MT" w:cs="Times New Roman"/>
          <w:sz w:val="24"/>
          <w:szCs w:val="24"/>
        </w:rPr>
        <w:fldChar w:fldCharType="begin" w:fldLock="1"/>
      </w:r>
      <w:r w:rsidR="00E93A99">
        <w:rPr>
          <w:rFonts w:ascii="Tw Cen MT" w:hAnsi="Tw Cen MT" w:cs="Times New Roman"/>
          <w:sz w:val="24"/>
          <w:szCs w:val="24"/>
        </w:rPr>
        <w:instrText>ADDIN CSL_CITATION {"citationItems":[{"id":"ITEM-1","itemData":{"author":[{"dropping-particle":"","family":"Afzahul Rahmi","given":"Rischa Hamdanesti","non-dropping-particle":"","parse-names":false,"suffix":""}],"id":"ITEM-1","issued":{"date-parts":[["2023"]]},"page":"21-30","title":"Determinan Tindakan Personal Higiene Pada Anak Usia sekolah dasar di wilayah kerja puskesma lapai","type":"article-journal"},"uris":["http://www.mendeley.com/documents/?uuid=058fe4ce-4950-422a-96e4-ae3937859a1d"]}],"mendeley":{"formattedCitation":"[11]","plainTextFormattedCitation":"[11]","previouslyFormattedCitation":"[11]"},"properties":{"noteIndex":0},"schema":"https://github.com/citation-style-language/schema/raw/master/csl-citation.json"}</w:instrText>
      </w:r>
      <w:r>
        <w:rPr>
          <w:rFonts w:ascii="Tw Cen MT" w:hAnsi="Tw Cen MT" w:cs="Times New Roman"/>
          <w:sz w:val="24"/>
          <w:szCs w:val="24"/>
        </w:rPr>
        <w:fldChar w:fldCharType="separate"/>
      </w:r>
      <w:r w:rsidR="004B7242" w:rsidRPr="004B7242">
        <w:rPr>
          <w:rFonts w:ascii="Tw Cen MT" w:hAnsi="Tw Cen MT" w:cs="Times New Roman"/>
          <w:noProof/>
          <w:sz w:val="24"/>
          <w:szCs w:val="24"/>
        </w:rPr>
        <w:t>[11]</w:t>
      </w:r>
      <w:r>
        <w:rPr>
          <w:rFonts w:ascii="Tw Cen MT" w:hAnsi="Tw Cen MT" w:cs="Times New Roman"/>
          <w:sz w:val="24"/>
          <w:szCs w:val="24"/>
        </w:rPr>
        <w:fldChar w:fldCharType="end"/>
      </w:r>
      <w:r>
        <w:rPr>
          <w:rFonts w:ascii="Tw Cen MT" w:hAnsi="Tw Cen MT" w:cs="Times New Roman"/>
          <w:sz w:val="24"/>
          <w:szCs w:val="24"/>
        </w:rPr>
        <w:t>.</w:t>
      </w:r>
    </w:p>
    <w:p w:rsidR="009D5F6B" w:rsidRDefault="0014712D">
      <w:pPr>
        <w:jc w:val="both"/>
        <w:rPr>
          <w:rFonts w:ascii="Tw Cen MT" w:hAnsi="Tw Cen MT"/>
          <w:sz w:val="24"/>
          <w:szCs w:val="24"/>
        </w:rPr>
      </w:pPr>
      <w:proofErr w:type="gramStart"/>
      <w:r>
        <w:rPr>
          <w:rFonts w:ascii="Tw Cen MT" w:hAnsi="Tw Cen MT"/>
          <w:sz w:val="24"/>
          <w:szCs w:val="24"/>
        </w:rPr>
        <w:t>Penyakit diare adalah salah satu jenis infeksi pada saluran pencernaan yang menjadi perhatian di dunia, termasuk di Indonesia.</w:t>
      </w:r>
      <w:proofErr w:type="gramEnd"/>
      <w:r>
        <w:rPr>
          <w:rFonts w:ascii="Tw Cen MT" w:hAnsi="Tw Cen MT"/>
          <w:sz w:val="24"/>
          <w:szCs w:val="24"/>
        </w:rPr>
        <w:t xml:space="preserve"> </w:t>
      </w:r>
      <w:r>
        <w:rPr>
          <w:rFonts w:ascii="Tw Cen MT" w:hAnsi="Tw Cen MT"/>
          <w:sz w:val="24"/>
          <w:szCs w:val="24"/>
        </w:rPr>
        <w:lastRenderedPageBreak/>
        <w:t>Menurut WHO dan UNICEF, setiap tahun terdapat sekitar 2 miliar kasus diare dan sekitar 1</w:t>
      </w:r>
      <w:proofErr w:type="gramStart"/>
      <w:r>
        <w:rPr>
          <w:rFonts w:ascii="Tw Cen MT" w:hAnsi="Tw Cen MT"/>
          <w:sz w:val="24"/>
          <w:szCs w:val="24"/>
        </w:rPr>
        <w:t>,9</w:t>
      </w:r>
      <w:proofErr w:type="gramEnd"/>
      <w:r>
        <w:rPr>
          <w:rFonts w:ascii="Tw Cen MT" w:hAnsi="Tw Cen MT"/>
          <w:sz w:val="24"/>
          <w:szCs w:val="24"/>
        </w:rPr>
        <w:t xml:space="preserve"> juta bali</w:t>
      </w:r>
      <w:r>
        <w:rPr>
          <w:rFonts w:ascii="Tw Cen MT" w:hAnsi="Tw Cen MT"/>
          <w:sz w:val="24"/>
          <w:szCs w:val="24"/>
        </w:rPr>
        <w:t xml:space="preserve">ta meninggal karena penyakit ini di seluruh dunia. </w:t>
      </w:r>
      <w:proofErr w:type="gramStart"/>
      <w:r>
        <w:rPr>
          <w:rFonts w:ascii="Tw Cen MT" w:hAnsi="Tw Cen MT"/>
          <w:sz w:val="24"/>
          <w:szCs w:val="24"/>
        </w:rPr>
        <w:t>Di antara semua kematian tersebut, 78 persen terjadi di negara-negara berkembang, khususnya di Afrika dan Asia Tenggara.</w:t>
      </w:r>
      <w:proofErr w:type="gramEnd"/>
      <w:r>
        <w:rPr>
          <w:rFonts w:ascii="Tw Cen MT" w:hAnsi="Tw Cen MT"/>
          <w:sz w:val="24"/>
          <w:szCs w:val="24"/>
        </w:rPr>
        <w:t xml:space="preserve"> Berdasarkan Riset Kesehatan Dasar 2018, tingkat prevalensi diare di semua kelompok u</w:t>
      </w:r>
      <w:r>
        <w:rPr>
          <w:rFonts w:ascii="Tw Cen MT" w:hAnsi="Tw Cen MT"/>
          <w:sz w:val="24"/>
          <w:szCs w:val="24"/>
        </w:rPr>
        <w:t>sia adalah 8 persen, sedangkan untuk balita adalah 12,3 persen, dan pada bayi, prevalensinya mencapai 10,6 persen. Selain itu, data dari Sample Registration System pada tahun 2018 menunjukkan bahwa diare menjadi salah satu penyebab kematian utama pada neon</w:t>
      </w:r>
      <w:r>
        <w:rPr>
          <w:rFonts w:ascii="Tw Cen MT" w:hAnsi="Tw Cen MT"/>
          <w:sz w:val="24"/>
          <w:szCs w:val="24"/>
        </w:rPr>
        <w:t>atus mencapai 7 persen dan pada bayi berusia 28 hari sebesar 6 persen. Data dari Komdat Kesmas antara Januari dan November 2021 mencatat bahwa diare juga menyebabkan kematian pada post neonatal sebanyak 14 persen. Menurut hasil Survei Status Gizi Indonesia</w:t>
      </w:r>
      <w:r>
        <w:rPr>
          <w:rFonts w:ascii="Tw Cen MT" w:hAnsi="Tw Cen MT"/>
          <w:sz w:val="24"/>
          <w:szCs w:val="24"/>
        </w:rPr>
        <w:t xml:space="preserve"> tahun 2020, prevalensi diare tercatat sebesar 9</w:t>
      </w:r>
      <w:proofErr w:type="gramStart"/>
      <w:r>
        <w:rPr>
          <w:rFonts w:ascii="Tw Cen MT" w:hAnsi="Tw Cen MT"/>
          <w:sz w:val="24"/>
          <w:szCs w:val="24"/>
        </w:rPr>
        <w:t>,8</w:t>
      </w:r>
      <w:proofErr w:type="gramEnd"/>
      <w:r>
        <w:rPr>
          <w:rFonts w:ascii="Tw Cen MT" w:hAnsi="Tw Cen MT"/>
          <w:sz w:val="24"/>
          <w:szCs w:val="24"/>
        </w:rPr>
        <w:t xml:space="preserve"> persen. </w:t>
      </w:r>
      <w:proofErr w:type="gramStart"/>
      <w:r>
        <w:rPr>
          <w:rFonts w:ascii="Tw Cen MT" w:hAnsi="Tw Cen MT"/>
          <w:sz w:val="24"/>
          <w:szCs w:val="24"/>
        </w:rPr>
        <w:t>Diare memiliki kaitan yang kuat dengan masalah stunting.</w:t>
      </w:r>
      <w:proofErr w:type="gramEnd"/>
      <w:r>
        <w:rPr>
          <w:rFonts w:ascii="Tw Cen MT" w:hAnsi="Tw Cen MT"/>
          <w:sz w:val="24"/>
          <w:szCs w:val="24"/>
        </w:rPr>
        <w:t xml:space="preserve"> </w:t>
      </w:r>
      <w:proofErr w:type="gramStart"/>
      <w:r>
        <w:rPr>
          <w:rFonts w:ascii="Tw Cen MT" w:hAnsi="Tw Cen MT"/>
          <w:sz w:val="24"/>
          <w:szCs w:val="24"/>
        </w:rPr>
        <w:t>Kasus diare yang terjadi berulang pada bayi serta pada balita dapat mengakibatkan terjadinya stunting.</w:t>
      </w:r>
      <w:proofErr w:type="gramEnd"/>
    </w:p>
    <w:p w:rsidR="009D5F6B" w:rsidRDefault="0014712D">
      <w:pPr>
        <w:spacing w:line="240" w:lineRule="auto"/>
        <w:ind w:firstLine="540"/>
        <w:jc w:val="both"/>
        <w:rPr>
          <w:rFonts w:ascii="Tw Cen MT" w:hAnsi="Tw Cen MT" w:cs="Times New Roman"/>
          <w:sz w:val="24"/>
          <w:szCs w:val="24"/>
        </w:rPr>
      </w:pPr>
      <w:r>
        <w:rPr>
          <w:rFonts w:ascii="Tw Cen MT" w:hAnsi="Tw Cen MT"/>
          <w:sz w:val="24"/>
          <w:szCs w:val="24"/>
        </w:rPr>
        <w:t>Berdasarkan informasi dalam Profil Ke</w:t>
      </w:r>
      <w:r>
        <w:rPr>
          <w:rFonts w:ascii="Tw Cen MT" w:hAnsi="Tw Cen MT"/>
          <w:sz w:val="24"/>
          <w:szCs w:val="24"/>
        </w:rPr>
        <w:t>sehatan Indonesia 2020, infeksi, terutama diare, merupakan salah satu penyebab kematian di kalangan anak-anak berusia 29 hari hingga 11 bulan. Di tahun 2020, diare tetap menjadi masalah utama, menyumbang 14</w:t>
      </w:r>
      <w:proofErr w:type="gramStart"/>
      <w:r>
        <w:rPr>
          <w:rFonts w:ascii="Tw Cen MT" w:hAnsi="Tw Cen MT"/>
          <w:sz w:val="24"/>
          <w:szCs w:val="24"/>
        </w:rPr>
        <w:t>,5</w:t>
      </w:r>
      <w:proofErr w:type="gramEnd"/>
      <w:r>
        <w:rPr>
          <w:rFonts w:ascii="Tw Cen MT" w:hAnsi="Tw Cen MT"/>
          <w:sz w:val="24"/>
          <w:szCs w:val="24"/>
        </w:rPr>
        <w:t>% dari total kematian. Untuk anak balita berusia</w:t>
      </w:r>
      <w:r>
        <w:rPr>
          <w:rFonts w:ascii="Tw Cen MT" w:hAnsi="Tw Cen MT"/>
          <w:sz w:val="24"/>
          <w:szCs w:val="24"/>
        </w:rPr>
        <w:t xml:space="preserve"> 12 hingga 59 bulan, kematian akibat diare tercatat sebesar 4,55% </w:t>
      </w:r>
      <w:r>
        <w:rPr>
          <w:rFonts w:ascii="Tw Cen MT" w:hAnsi="Tw Cen MT"/>
          <w:sz w:val="24"/>
          <w:szCs w:val="24"/>
        </w:rPr>
        <w:fldChar w:fldCharType="begin" w:fldLock="1"/>
      </w:r>
      <w:r w:rsidR="00E93A99">
        <w:rPr>
          <w:rFonts w:ascii="Tw Cen MT" w:hAnsi="Tw Cen MT"/>
          <w:sz w:val="24"/>
          <w:szCs w:val="24"/>
        </w:rPr>
        <w:instrText>ADDIN CSL_CITATION {"citationItems":[{"id":"ITEM-1","itemData":{"ISBN":"9781425803780","abstract":"Predicting the binding mode of flexible polypeptides to proteins is an important task that falls outside the domain of applicability of most small molecule and protein</w:instrText>
      </w:r>
      <w:r w:rsidR="00E93A99">
        <w:rPr>
          <w:rFonts w:ascii="Arial" w:hAnsi="Arial" w:cs="Arial"/>
          <w:sz w:val="24"/>
          <w:szCs w:val="24"/>
        </w:rPr>
        <w:instrText>−</w:instrText>
      </w:r>
      <w:r w:rsidR="00E93A99">
        <w:rPr>
          <w:rFonts w:ascii="Tw Cen MT" w:hAnsi="Tw Cen MT"/>
          <w:sz w:val="24"/>
          <w:szCs w:val="24"/>
        </w:rPr>
        <w:instrText>protein docking tools. Here, we test the small molecule flexible ligand docking program Glide on a set of 19 non-</w:instrText>
      </w:r>
      <w:r w:rsidR="00E93A99">
        <w:rPr>
          <w:rFonts w:ascii="Tw Cen MT" w:hAnsi="Tw Cen MT" w:hint="eastAsia"/>
          <w:sz w:val="24"/>
          <w:szCs w:val="24"/>
        </w:rPr>
        <w:instrText>α</w:instrText>
      </w:r>
      <w:r w:rsidR="00E93A99">
        <w:rPr>
          <w:rFonts w:ascii="Tw Cen MT" w:hAnsi="Tw Cen MT"/>
          <w:sz w:val="24"/>
          <w:szCs w:val="24"/>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 Provinsi","given":"Riau","non-dropping-particle":"","parse-names":false,"suffix":""}],"container-title":"Dinkes profinsi Riau","id":"ITEM-1","issued":{"date-parts":[["2022"]]},"page":"12-26","title":"Profil Kesehatan Provinsi Riau 2022","type":"article-journal"},"uris":["http://www.mendeley.com/documents/?uuid=c19e4664-0ade-4eb9-8b08-380993557786"]}],"mendeley":{"formattedCitation":"[12]","plainTextFormattedCitation":"[12]","previouslyFormattedCitation":"[12]"},"properties":{"noteIndex":0},"schema":"https://github.com/citation-style-language/schema/raw/master/csl-citation.json"}</w:instrText>
      </w:r>
      <w:r>
        <w:rPr>
          <w:rFonts w:ascii="Tw Cen MT" w:hAnsi="Tw Cen MT"/>
          <w:sz w:val="24"/>
          <w:szCs w:val="24"/>
        </w:rPr>
        <w:fldChar w:fldCharType="separate"/>
      </w:r>
      <w:r w:rsidR="004B7242" w:rsidRPr="004B7242">
        <w:rPr>
          <w:rFonts w:ascii="Tw Cen MT" w:hAnsi="Tw Cen MT"/>
          <w:noProof/>
          <w:sz w:val="24"/>
          <w:szCs w:val="24"/>
        </w:rPr>
        <w:t>[12]</w:t>
      </w:r>
      <w:r>
        <w:rPr>
          <w:rFonts w:ascii="Tw Cen MT" w:hAnsi="Tw Cen MT"/>
          <w:sz w:val="24"/>
          <w:szCs w:val="24"/>
        </w:rPr>
        <w:fldChar w:fldCharType="end"/>
      </w:r>
      <w:r>
        <w:rPr>
          <w:rFonts w:ascii="Tw Cen MT" w:hAnsi="Tw Cen MT"/>
          <w:sz w:val="24"/>
          <w:szCs w:val="24"/>
        </w:rPr>
        <w:t>.</w:t>
      </w:r>
    </w:p>
    <w:p w:rsidR="009D5F6B" w:rsidRDefault="0014712D">
      <w:pPr>
        <w:spacing w:line="240" w:lineRule="auto"/>
        <w:ind w:firstLine="540"/>
        <w:jc w:val="both"/>
        <w:rPr>
          <w:rFonts w:ascii="Tw Cen MT" w:hAnsi="Tw Cen MT" w:cs="Times New Roman"/>
          <w:sz w:val="24"/>
          <w:szCs w:val="24"/>
          <w:lang w:val="id-ID"/>
        </w:rPr>
      </w:pPr>
      <w:r>
        <w:rPr>
          <w:rFonts w:ascii="Tw Cen MT" w:hAnsi="Tw Cen MT" w:cs="Times New Roman"/>
          <w:sz w:val="24"/>
          <w:szCs w:val="24"/>
        </w:rPr>
        <w:t xml:space="preserve">Dilihat dari Data Dinas Kesehatan Provinsi Riau Tahun 2020 kasus diare semua umur yang mendapat pelayanan kesehatan di </w:t>
      </w:r>
      <w:r>
        <w:rPr>
          <w:rFonts w:ascii="Tw Cen MT" w:hAnsi="Tw Cen MT" w:cs="Times New Roman"/>
          <w:sz w:val="24"/>
          <w:szCs w:val="24"/>
        </w:rPr>
        <w:lastRenderedPageBreak/>
        <w:t>Provinsi Riau menjadi (</w:t>
      </w:r>
      <w:r>
        <w:rPr>
          <w:rFonts w:ascii="Tw Cen MT" w:hAnsi="Tw Cen MT" w:cs="Times New Roman"/>
          <w:sz w:val="24"/>
          <w:szCs w:val="24"/>
        </w:rPr>
        <w:t xml:space="preserve">9,1%) dari tahun 2019  sebesar (37,4%). </w:t>
      </w:r>
      <w:proofErr w:type="gramStart"/>
      <w:r>
        <w:rPr>
          <w:rFonts w:ascii="Tw Cen MT" w:hAnsi="Tw Cen MT" w:cs="Times New Roman"/>
          <w:sz w:val="24"/>
          <w:szCs w:val="24"/>
        </w:rPr>
        <w:t>Hal ini di sebabkan karena semua Kabupaten/Kota mengalami penurunan.</w:t>
      </w:r>
      <w:proofErr w:type="gramEnd"/>
      <w:r>
        <w:rPr>
          <w:rFonts w:ascii="Tw Cen MT" w:hAnsi="Tw Cen MT" w:cs="Times New Roman"/>
          <w:sz w:val="24"/>
          <w:szCs w:val="24"/>
        </w:rPr>
        <w:t xml:space="preserve"> Kabupaten yang capaian paling rendah adalah Kabupaten Rokan Hulu (3</w:t>
      </w:r>
      <w:proofErr w:type="gramStart"/>
      <w:r>
        <w:rPr>
          <w:rFonts w:ascii="Tw Cen MT" w:hAnsi="Tw Cen MT" w:cs="Times New Roman"/>
          <w:sz w:val="24"/>
          <w:szCs w:val="24"/>
        </w:rPr>
        <w:t>,5</w:t>
      </w:r>
      <w:proofErr w:type="gramEnd"/>
      <w:r>
        <w:rPr>
          <w:rFonts w:ascii="Tw Cen MT" w:hAnsi="Tw Cen MT" w:cs="Times New Roman"/>
          <w:sz w:val="24"/>
          <w:szCs w:val="24"/>
        </w:rPr>
        <w:t xml:space="preserve">%) dari tahun 2019 sebesar (19,7%). Sementara jumlah balita yang di layani di </w:t>
      </w:r>
      <w:r>
        <w:rPr>
          <w:rFonts w:ascii="Tw Cen MT" w:hAnsi="Tw Cen MT" w:cs="Times New Roman"/>
          <w:sz w:val="24"/>
          <w:szCs w:val="24"/>
        </w:rPr>
        <w:t xml:space="preserve">sarana kesehatan sebanyak 20.678 orang </w:t>
      </w:r>
      <w:proofErr w:type="gramStart"/>
      <w:r>
        <w:rPr>
          <w:rFonts w:ascii="Tw Cen MT" w:hAnsi="Tw Cen MT" w:cs="Times New Roman"/>
          <w:sz w:val="24"/>
          <w:szCs w:val="24"/>
        </w:rPr>
        <w:t>( 2,9</w:t>
      </w:r>
      <w:proofErr w:type="gramEnd"/>
      <w:r>
        <w:rPr>
          <w:rFonts w:ascii="Tw Cen MT" w:hAnsi="Tw Cen MT" w:cs="Times New Roman"/>
          <w:sz w:val="24"/>
          <w:szCs w:val="24"/>
        </w:rPr>
        <w:t>% per 1.000 penduduk) dari perkiraan diare di sarana kesehatan. Sementara menurut Data Dinas Kesehatan Provinsi Riau tahun 2021 kasus diare semua umur terjadi penurunan (5,5%) dari tahun 2020 sebesar (9,1%). Seme</w:t>
      </w:r>
      <w:r>
        <w:rPr>
          <w:rFonts w:ascii="Tw Cen MT" w:hAnsi="Tw Cen MT" w:cs="Times New Roman"/>
          <w:sz w:val="24"/>
          <w:szCs w:val="24"/>
        </w:rPr>
        <w:t>ntara di Kabupaten Rokan Hulu mengalami penurunan (1</w:t>
      </w:r>
      <w:proofErr w:type="gramStart"/>
      <w:r>
        <w:rPr>
          <w:rFonts w:ascii="Tw Cen MT" w:hAnsi="Tw Cen MT" w:cs="Times New Roman"/>
          <w:sz w:val="24"/>
          <w:szCs w:val="24"/>
        </w:rPr>
        <w:t>,2</w:t>
      </w:r>
      <w:proofErr w:type="gramEnd"/>
      <w:r>
        <w:rPr>
          <w:rFonts w:ascii="Tw Cen MT" w:hAnsi="Tw Cen MT" w:cs="Times New Roman"/>
          <w:sz w:val="24"/>
          <w:szCs w:val="24"/>
        </w:rPr>
        <w:t xml:space="preserve">%) dari tahun 2020 (3,5%). </w:t>
      </w:r>
      <w:proofErr w:type="gramStart"/>
      <w:r>
        <w:rPr>
          <w:rFonts w:ascii="Tw Cen MT" w:hAnsi="Tw Cen MT" w:cs="Times New Roman"/>
          <w:sz w:val="24"/>
          <w:szCs w:val="24"/>
        </w:rPr>
        <w:t>Sementara di provinsi Riau kasus kematian akibat diare pada balita di terjadi di tahun 2021 sebanyak (11%).</w:t>
      </w:r>
      <w:proofErr w:type="gramEnd"/>
      <w:r>
        <w:rPr>
          <w:rFonts w:ascii="Tw Cen MT" w:hAnsi="Tw Cen MT" w:cs="Times New Roman"/>
          <w:sz w:val="24"/>
          <w:szCs w:val="24"/>
        </w:rPr>
        <w:t xml:space="preserve"> </w:t>
      </w:r>
      <w:r>
        <w:rPr>
          <w:rFonts w:ascii="Tw Cen MT" w:hAnsi="Tw Cen MT" w:cs="Times New Roman"/>
          <w:sz w:val="24"/>
          <w:szCs w:val="24"/>
          <w:lang w:val="id-ID"/>
        </w:rPr>
        <w:t xml:space="preserve"> </w:t>
      </w:r>
    </w:p>
    <w:p w:rsidR="009D5F6B" w:rsidRDefault="0014712D">
      <w:pPr>
        <w:spacing w:line="240" w:lineRule="auto"/>
        <w:ind w:firstLine="540"/>
        <w:jc w:val="both"/>
        <w:rPr>
          <w:rFonts w:ascii="Tw Cen MT" w:hAnsi="Tw Cen MT"/>
          <w:sz w:val="24"/>
          <w:szCs w:val="24"/>
        </w:rPr>
      </w:pPr>
      <w:r w:rsidRPr="00D353FA">
        <w:rPr>
          <w:rFonts w:ascii="Tw Cen MT" w:hAnsi="Tw Cen MT"/>
          <w:sz w:val="24"/>
        </w:rPr>
        <w:t>Kebersihan seseorang adalah suatu tindakan untuk</w:t>
      </w:r>
      <w:r w:rsidRPr="00D353FA">
        <w:rPr>
          <w:rFonts w:ascii="Tw Cen MT" w:hAnsi="Tw Cen MT"/>
          <w:sz w:val="24"/>
          <w:lang w:val="id-ID"/>
        </w:rPr>
        <w:t xml:space="preserve"> </w:t>
      </w:r>
      <w:r w:rsidRPr="00D353FA">
        <w:rPr>
          <w:rFonts w:ascii="Tw Cen MT" w:hAnsi="Tw Cen MT"/>
          <w:sz w:val="24"/>
        </w:rPr>
        <w:t>memelihara keber</w:t>
      </w:r>
      <w:r w:rsidRPr="00D353FA">
        <w:rPr>
          <w:rFonts w:ascii="Tw Cen MT" w:hAnsi="Tw Cen MT"/>
          <w:sz w:val="24"/>
        </w:rPr>
        <w:t>sihan dan kesehatan seseo</w:t>
      </w:r>
      <w:r w:rsidRPr="00D353FA">
        <w:rPr>
          <w:rFonts w:ascii="Tw Cen MT" w:hAnsi="Tw Cen MT"/>
          <w:sz w:val="24"/>
          <w:lang w:val="id-ID"/>
        </w:rPr>
        <w:t>ra</w:t>
      </w:r>
      <w:r w:rsidRPr="00D353FA">
        <w:rPr>
          <w:rFonts w:ascii="Tw Cen MT" w:hAnsi="Tw Cen MT"/>
          <w:sz w:val="24"/>
        </w:rPr>
        <w:t>ng untuk</w:t>
      </w:r>
      <w:r w:rsidRPr="00D353FA">
        <w:rPr>
          <w:rFonts w:ascii="Tw Cen MT" w:hAnsi="Tw Cen MT"/>
          <w:sz w:val="24"/>
          <w:lang w:val="id-ID"/>
        </w:rPr>
        <w:t xml:space="preserve"> </w:t>
      </w:r>
      <w:r w:rsidRPr="00D353FA">
        <w:rPr>
          <w:rFonts w:ascii="Tw Cen MT" w:hAnsi="Tw Cen MT"/>
          <w:sz w:val="24"/>
        </w:rPr>
        <w:t xml:space="preserve">kesejahteraan fisik dan psikis </w:t>
      </w:r>
      <w:r w:rsidR="00D353FA" w:rsidRPr="00D353FA">
        <w:rPr>
          <w:rFonts w:ascii="Tw Cen MT" w:hAnsi="Tw Cen MT"/>
          <w:sz w:val="24"/>
        </w:rPr>
        <w:fldChar w:fldCharType="begin" w:fldLock="1"/>
      </w:r>
      <w:r w:rsidR="00D353FA" w:rsidRPr="00D353FA">
        <w:rPr>
          <w:rFonts w:ascii="Tw Cen MT" w:hAnsi="Tw Cen MT"/>
          <w:sz w:val="24"/>
        </w:rPr>
        <w:instrText>ADDIN CSL_CITATION {"citationItems":[{"id":"ITEM-1","itemData":{"ISBN":"3314-601181202","abstract":"Second language acquision stages","author":[{"dropping-particle":"","family":"Tyas","given":"Nurwening","non-dropping-particle":"","parse-names":false,"suffix":""},{"dropping-particle":"","family":"Sumasto","given":"Hery","non-dropping-particle":"","parse-names":false,"suffix":""},{"dropping-particle":"","family":"Suparji","given":"Suparji","non-dropping-particle":"","parse-names":false,"suffix":""},{"dropping-particle":"","family":"Santosa","given":"Budi Joko","non-dropping-particle":"","parse-names":false,"suffix":""}],"id":"ITEM-1","issued":{"date-parts":[["2013"]]},"number-of-pages":"27-40","title":"Kebutuhan Dasar Manusia","type":"book","volume":"12"},"uris":["http://www.mendeley.com/documents/?uuid=f0662013-a6b9-4952-b8fa-e2354fc7c218"]}],"mendeley":{"formattedCitation":"[13]","plainTextFormattedCitation":"[13]"},"properties":{"noteIndex":0},"schema":"https://github.com/citation-style-language/schema/raw/master/csl-citation.json"}</w:instrText>
      </w:r>
      <w:r w:rsidR="00D353FA" w:rsidRPr="00D353FA">
        <w:rPr>
          <w:rFonts w:ascii="Tw Cen MT" w:hAnsi="Tw Cen MT"/>
          <w:sz w:val="24"/>
        </w:rPr>
        <w:fldChar w:fldCharType="separate"/>
      </w:r>
      <w:r w:rsidR="00D353FA" w:rsidRPr="00D353FA">
        <w:rPr>
          <w:rFonts w:ascii="Tw Cen MT" w:hAnsi="Tw Cen MT"/>
          <w:noProof/>
          <w:sz w:val="24"/>
        </w:rPr>
        <w:t>[13]</w:t>
      </w:r>
      <w:r w:rsidR="00D353FA" w:rsidRPr="00D353FA">
        <w:rPr>
          <w:rFonts w:ascii="Tw Cen MT" w:hAnsi="Tw Cen MT"/>
          <w:sz w:val="24"/>
        </w:rPr>
        <w:fldChar w:fldCharType="end"/>
      </w:r>
      <w:r w:rsidR="00D353FA" w:rsidRPr="00D353FA">
        <w:rPr>
          <w:rFonts w:ascii="Tw Cen MT" w:hAnsi="Tw Cen MT"/>
          <w:sz w:val="24"/>
        </w:rPr>
        <w:t>.</w:t>
      </w:r>
      <w:r w:rsidR="00D353FA" w:rsidRPr="00D353FA">
        <w:rPr>
          <w:sz w:val="24"/>
        </w:rPr>
        <w:t xml:space="preserve"> </w:t>
      </w:r>
      <w:proofErr w:type="gramStart"/>
      <w:r>
        <w:rPr>
          <w:rFonts w:ascii="Tw Cen MT" w:hAnsi="Tw Cen MT"/>
          <w:sz w:val="24"/>
          <w:szCs w:val="24"/>
        </w:rPr>
        <w:t>Kebersihan diri yang baik pasti membutuhkan promosi kesehatan.</w:t>
      </w:r>
      <w:proofErr w:type="gramEnd"/>
      <w:r>
        <w:rPr>
          <w:rFonts w:ascii="Tw Cen MT" w:hAnsi="Tw Cen MT"/>
          <w:sz w:val="24"/>
          <w:szCs w:val="24"/>
        </w:rPr>
        <w:t xml:space="preserve"> Promosi kesehatan tidak hanya melibatkan peningkatan kesadaran masyarakat atau memberikan pengetahuan te</w:t>
      </w:r>
      <w:r>
        <w:rPr>
          <w:rFonts w:ascii="Tw Cen MT" w:hAnsi="Tw Cen MT"/>
          <w:sz w:val="24"/>
          <w:szCs w:val="24"/>
        </w:rPr>
        <w:t xml:space="preserve">ntang kesehatan, tetapi juga mencakup usaha untuk mendorong perubahan perilaku </w:t>
      </w:r>
      <w:r>
        <w:rPr>
          <w:rFonts w:ascii="Tw Cen MT" w:hAnsi="Tw Cen MT"/>
          <w:sz w:val="24"/>
          <w:szCs w:val="24"/>
        </w:rPr>
        <w:fldChar w:fldCharType="begin" w:fldLock="1"/>
      </w:r>
      <w:r w:rsidR="00D353FA">
        <w:rPr>
          <w:rFonts w:ascii="Tw Cen MT" w:hAnsi="Tw Cen MT"/>
          <w:sz w:val="24"/>
          <w:szCs w:val="24"/>
        </w:rPr>
        <w:instrText>ADDIN CSL_CITATION {"citationItems":[{"id":"ITEM-1","itemData":{"abstract":"… 9Simon, Herbert A. 1997. Administrative Behavior: a Study of Decision-Making Processes in Administrative Organizations (4th ed.). New York: Free Press. 10Siagian, Sondang P. 2008 … 6. Memperkerjakan karyawan berdasarkan kompetensi … memberikan pelayanan publik …","author":[{"dropping-particle":"","family":"Suharto","given":"Agung","non-dropping-particle":"","parse-names":false,"suffix":""}],"container-title":"Prodi Kebidanan Magetan","id":"ITEM-1","issue":"4789","issued":{"date-parts":[["2018"]]},"page":"1-82","title":"Modul Ajar Promosi Kesehatan","type":"article-journal"},"uris":["http://www.mendeley.com/documents/?uuid=13f6595f-6b19-4c74-833a-0f71fde1f34c"]}],"mendeley":{"formattedCitation":"[14]","plainTextFormattedCitation":"[14]","previouslyFormattedCitation":"[13]"},"properties":{"noteIndex":0},"schema":"https://github.com/citation-style-language/schema/raw/master/csl-citation.json"}</w:instrText>
      </w:r>
      <w:r>
        <w:rPr>
          <w:rFonts w:ascii="Tw Cen MT" w:hAnsi="Tw Cen MT"/>
          <w:sz w:val="24"/>
          <w:szCs w:val="24"/>
        </w:rPr>
        <w:fldChar w:fldCharType="separate"/>
      </w:r>
      <w:r w:rsidR="00D353FA" w:rsidRPr="00D353FA">
        <w:rPr>
          <w:rFonts w:ascii="Tw Cen MT" w:hAnsi="Tw Cen MT"/>
          <w:noProof/>
          <w:sz w:val="24"/>
          <w:szCs w:val="24"/>
        </w:rPr>
        <w:t>[14]</w:t>
      </w:r>
      <w:r>
        <w:rPr>
          <w:rFonts w:ascii="Tw Cen MT" w:hAnsi="Tw Cen MT"/>
          <w:sz w:val="24"/>
          <w:szCs w:val="24"/>
        </w:rPr>
        <w:fldChar w:fldCharType="end"/>
      </w:r>
      <w:r>
        <w:rPr>
          <w:rFonts w:ascii="Tw Cen MT" w:hAnsi="Tw Cen MT"/>
          <w:sz w:val="24"/>
          <w:szCs w:val="24"/>
        </w:rPr>
        <w:t xml:space="preserve">. </w:t>
      </w:r>
      <w:proofErr w:type="gramStart"/>
      <w:r>
        <w:rPr>
          <w:rFonts w:ascii="Tw Cen MT" w:hAnsi="Tw Cen MT"/>
          <w:sz w:val="24"/>
          <w:szCs w:val="24"/>
        </w:rPr>
        <w:t>Salah satu alat yang dapat digunakan dalam promosi kesehatan adalah media audiovisual.</w:t>
      </w:r>
      <w:proofErr w:type="gramEnd"/>
      <w:r>
        <w:rPr>
          <w:rFonts w:ascii="Tw Cen MT" w:hAnsi="Tw Cen MT"/>
          <w:sz w:val="24"/>
          <w:szCs w:val="24"/>
        </w:rPr>
        <w:t xml:space="preserve"> </w:t>
      </w:r>
      <w:proofErr w:type="gramStart"/>
      <w:r>
        <w:rPr>
          <w:rFonts w:ascii="Tw Cen MT" w:hAnsi="Tw Cen MT"/>
          <w:sz w:val="24"/>
          <w:szCs w:val="24"/>
        </w:rPr>
        <w:t>Media audiovisual ialah bentuk media yang memadukan gambar dan suara, sehingga efisien untuk menyampaikan informasi, dan juga metode yang paling menarik dan praktis</w:t>
      </w:r>
      <w:r>
        <w:rPr>
          <w:rFonts w:ascii="Tw Cen MT" w:hAnsi="Tw Cen MT"/>
          <w:sz w:val="24"/>
          <w:szCs w:val="24"/>
        </w:rPr>
        <w:t>.</w:t>
      </w:r>
      <w:proofErr w:type="gramEnd"/>
      <w:r>
        <w:rPr>
          <w:rFonts w:ascii="Tw Cen MT" w:hAnsi="Tw Cen MT"/>
          <w:sz w:val="24"/>
          <w:szCs w:val="24"/>
        </w:rPr>
        <w:t xml:space="preserve"> Media ini menggabungkan unsur suara dan gambar, terdiri dari kombinasi kedua elemen ini yang bisa hadir dalam bentuk video, film, dan lain-lain </w:t>
      </w:r>
      <w:r>
        <w:rPr>
          <w:rFonts w:ascii="Tw Cen MT" w:hAnsi="Tw Cen MT"/>
          <w:sz w:val="24"/>
          <w:szCs w:val="24"/>
        </w:rPr>
        <w:fldChar w:fldCharType="begin" w:fldLock="1"/>
      </w:r>
      <w:r w:rsidR="00D353FA">
        <w:rPr>
          <w:rFonts w:ascii="Tw Cen MT" w:hAnsi="Tw Cen MT"/>
          <w:sz w:val="24"/>
          <w:szCs w:val="24"/>
        </w:rPr>
        <w:instrText>ADDIN CSL_CITATION {"citationItems":[{"id":"ITEM-1","itemData":{"ISSN":"2721-9327","abstract":"Di era digitalisai masa kini, perkembangan teknologi dan .informasi yang terus meningkat dengan pesat sehingga mendorong sistem pendidikan untuk mengikuti laju perkembangan teknologi supaya tidak tertinggal. Pendidikan jika di sampaikan dengan baik dan menarik dengan memanfaatkan teknologi sebagai media penunjang komunikasi sehingga terjadinya pembelajaran yang bermutu. Dalam upaya peningkatan kualitas belajar dan menunjang tujuan belajar maka perlu adanya pemanfaatan dari berbagai teknologi. Agar terciptanya keberhasilan dari kegiatan belajar mengaja. Salah satu upaya dalam meningkatkan kualitas belajar yaitu dengan memanfaatkan penggunaan media atau alat untuk menyampaikan materinya. Media pembelajaran terdapat beberapa jenis yaitu, media audio , media visual, dan media audio visual. Namun, dalam penggunaan media ini pula harus disertai dengan pemilihan yang sesuai. Karena dari setiap jenis-jenis media pembelajaran tentu terdapat kelebihan dan kekurangannya masing-masing. Maka, dari itu dalam pembelajaran harus bisa memilih media apa yang tepat untyk menyampaikan materi. Mengingat pentingya dalam pemilihan media pembelajran yang tepat. Maka dalam artikel ini akan menguraikan beberapa kekurangan dan kelebihan dari masing-masing media agar dapat mengetahui mana yang tepat dan mana yang tidak. Disamping itu pula supaya dapat memilih media yang tepat untuk menyampaikan materi, sehingga materi tersampaikan dengan baik dan optimal.","author":[{"dropping-particle":"","family":"Nursifa Faujiah, Sekar Nanda Septiani, Tiara Putri","given":"Usep Setiawan","non-dropping-particle":"","parse-names":false,"suffix":""}],"container-title":"Jurnal Telekomunikasi, Kendala dan Listrik","id":"ITEM-1","issue":"2","issued":{"date-parts":[["2022"]]},"page":"81-87","title":"Kelebihan dan Kekurangan Jenis-Jenis Media","type":"article-journal","volume":"3"},"uris":["http://www.mendeley.com/documents/?uuid=bea2512b-782c-42a2-81d1-73bf32b02cfd"]}],"mendeley":{"formattedCitation":"[15]","plainTextFormattedCitation":"[15]","previouslyFormattedCitation":"[14]"},"properties":{"noteIndex":0},"schema":"https://github.com/citation-style-language/schema/raw/master/csl-citation.json"}</w:instrText>
      </w:r>
      <w:r>
        <w:rPr>
          <w:rFonts w:ascii="Tw Cen MT" w:hAnsi="Tw Cen MT"/>
          <w:sz w:val="24"/>
          <w:szCs w:val="24"/>
        </w:rPr>
        <w:fldChar w:fldCharType="separate"/>
      </w:r>
      <w:r w:rsidR="00D353FA" w:rsidRPr="00D353FA">
        <w:rPr>
          <w:rFonts w:ascii="Tw Cen MT" w:hAnsi="Tw Cen MT"/>
          <w:noProof/>
          <w:sz w:val="24"/>
          <w:szCs w:val="24"/>
        </w:rPr>
        <w:t>[15]</w:t>
      </w:r>
      <w:r>
        <w:rPr>
          <w:rFonts w:ascii="Tw Cen MT" w:hAnsi="Tw Cen MT"/>
          <w:sz w:val="24"/>
          <w:szCs w:val="24"/>
        </w:rPr>
        <w:fldChar w:fldCharType="end"/>
      </w:r>
      <w:r>
        <w:rPr>
          <w:rFonts w:ascii="Tw Cen MT" w:hAnsi="Tw Cen MT"/>
          <w:sz w:val="24"/>
          <w:szCs w:val="24"/>
        </w:rPr>
        <w:t>.</w:t>
      </w:r>
    </w:p>
    <w:p w:rsidR="009D5F6B" w:rsidRPr="00E93A99" w:rsidRDefault="0014712D">
      <w:pPr>
        <w:spacing w:line="240" w:lineRule="auto"/>
        <w:ind w:firstLine="540"/>
        <w:jc w:val="both"/>
        <w:rPr>
          <w:rFonts w:ascii="Tw Cen MT" w:hAnsi="Tw Cen MT"/>
          <w:sz w:val="24"/>
        </w:rPr>
      </w:pPr>
      <w:proofErr w:type="gramStart"/>
      <w:r w:rsidRPr="00E93A99">
        <w:rPr>
          <w:rFonts w:ascii="Tw Cen MT" w:hAnsi="Tw Cen MT"/>
          <w:sz w:val="24"/>
        </w:rPr>
        <w:t>Pada pengembangan media promosi kesehatan memilik</w:t>
      </w:r>
      <w:r w:rsidRPr="00E93A99">
        <w:rPr>
          <w:rFonts w:ascii="Tw Cen MT" w:hAnsi="Tw Cen MT"/>
          <w:sz w:val="24"/>
          <w:lang w:val="id-ID"/>
        </w:rPr>
        <w:t xml:space="preserve">i </w:t>
      </w:r>
      <w:r w:rsidRPr="00E93A99">
        <w:rPr>
          <w:rFonts w:ascii="Tw Cen MT" w:hAnsi="Tw Cen MT"/>
          <w:sz w:val="24"/>
        </w:rPr>
        <w:t>banyak inovasi.</w:t>
      </w:r>
      <w:proofErr w:type="gramEnd"/>
      <w:r w:rsidRPr="00E93A99">
        <w:rPr>
          <w:rFonts w:ascii="Tw Cen MT" w:hAnsi="Tw Cen MT"/>
          <w:sz w:val="24"/>
        </w:rPr>
        <w:t xml:space="preserve"> Inovasi tersebut diantaranya berupa</w:t>
      </w:r>
      <w:r w:rsidRPr="00E93A99">
        <w:rPr>
          <w:rFonts w:ascii="Tw Cen MT" w:hAnsi="Tw Cen MT"/>
          <w:sz w:val="24"/>
          <w:lang w:val="id-ID"/>
        </w:rPr>
        <w:t xml:space="preserve"> </w:t>
      </w:r>
      <w:r w:rsidRPr="00E93A99">
        <w:rPr>
          <w:rFonts w:ascii="Tw Cen MT" w:hAnsi="Tw Cen MT"/>
          <w:sz w:val="24"/>
        </w:rPr>
        <w:t>Leaflet,poster, audio</w:t>
      </w:r>
      <w:r w:rsidRPr="00E93A99">
        <w:rPr>
          <w:rFonts w:ascii="Tw Cen MT" w:hAnsi="Tw Cen MT"/>
          <w:sz w:val="24"/>
        </w:rPr>
        <w:t xml:space="preserve"> visual, flipchart, booklet, buku</w:t>
      </w:r>
      <w:r w:rsidRPr="00E93A99">
        <w:rPr>
          <w:rFonts w:ascii="Tw Cen MT" w:hAnsi="Tw Cen MT"/>
          <w:sz w:val="24"/>
          <w:lang w:val="id-ID"/>
        </w:rPr>
        <w:t xml:space="preserve"> </w:t>
      </w:r>
      <w:r w:rsidRPr="00E93A99">
        <w:rPr>
          <w:rFonts w:ascii="Tw Cen MT" w:hAnsi="Tw Cen MT"/>
          <w:sz w:val="24"/>
        </w:rPr>
        <w:t>saku</w:t>
      </w:r>
      <w:r w:rsidRPr="00E93A99">
        <w:rPr>
          <w:rFonts w:ascii="Tw Cen MT" w:hAnsi="Tw Cen MT"/>
          <w:sz w:val="24"/>
          <w:lang w:val="id-ID"/>
        </w:rPr>
        <w:t xml:space="preserve"> , </w:t>
      </w:r>
      <w:r w:rsidRPr="00E93A99">
        <w:rPr>
          <w:rFonts w:ascii="Tw Cen MT" w:hAnsi="Tw Cen MT"/>
          <w:sz w:val="24"/>
        </w:rPr>
        <w:t>ms broadcast</w:t>
      </w:r>
      <w:r w:rsidRPr="00E93A99">
        <w:rPr>
          <w:rFonts w:ascii="Tw Cen MT" w:hAnsi="Tw Cen MT"/>
          <w:sz w:val="24"/>
          <w:lang w:val="id-ID"/>
        </w:rPr>
        <w:t xml:space="preserve"> </w:t>
      </w:r>
      <w:r w:rsidRPr="00E93A99">
        <w:rPr>
          <w:rFonts w:ascii="Tw Cen MT" w:hAnsi="Tw Cen MT"/>
          <w:sz w:val="24"/>
        </w:rPr>
        <w:t>Media sosial</w:t>
      </w:r>
      <w:r w:rsidRPr="00E93A99">
        <w:rPr>
          <w:rFonts w:ascii="Tw Cen MT" w:hAnsi="Tw Cen MT"/>
          <w:sz w:val="24"/>
          <w:lang w:val="id-ID"/>
        </w:rPr>
        <w:t xml:space="preserve"> pe</w:t>
      </w:r>
      <w:r w:rsidRPr="00E93A99">
        <w:rPr>
          <w:rFonts w:ascii="Tw Cen MT" w:hAnsi="Tw Cen MT"/>
          <w:sz w:val="24"/>
        </w:rPr>
        <w:t>rmainan, seperti permainan engklek, ular tangga,</w:t>
      </w:r>
      <w:r w:rsidRPr="00E93A99">
        <w:rPr>
          <w:rFonts w:ascii="Tw Cen MT" w:hAnsi="Tw Cen MT"/>
          <w:sz w:val="24"/>
          <w:lang w:val="id-ID"/>
        </w:rPr>
        <w:t xml:space="preserve"> </w:t>
      </w:r>
      <w:r w:rsidRPr="00E93A99">
        <w:rPr>
          <w:rFonts w:ascii="Tw Cen MT" w:hAnsi="Tw Cen MT"/>
          <w:sz w:val="24"/>
        </w:rPr>
        <w:t xml:space="preserve">puzzle, kartu </w:t>
      </w:r>
      <w:r w:rsidRPr="00E93A99">
        <w:rPr>
          <w:rFonts w:ascii="Tw Cen MT" w:hAnsi="Tw Cen MT"/>
          <w:sz w:val="24"/>
        </w:rPr>
        <w:lastRenderedPageBreak/>
        <w:t>bergambar</w:t>
      </w:r>
      <w:r w:rsidRPr="00E93A99">
        <w:rPr>
          <w:rFonts w:ascii="Tw Cen MT" w:hAnsi="Tw Cen MT"/>
          <w:sz w:val="24"/>
          <w:lang w:val="id-ID"/>
        </w:rPr>
        <w:t xml:space="preserve"> s</w:t>
      </w:r>
      <w:r w:rsidRPr="00E93A99">
        <w:rPr>
          <w:rFonts w:ascii="Tw Cen MT" w:hAnsi="Tw Cen MT"/>
          <w:sz w:val="24"/>
        </w:rPr>
        <w:t>eni, contohnya lagu, jathilan, wayang gantung, besutan</w:t>
      </w:r>
      <w:r w:rsidRPr="00E93A99">
        <w:rPr>
          <w:rFonts w:ascii="Tw Cen MT" w:hAnsi="Tw Cen MT"/>
          <w:sz w:val="24"/>
          <w:lang w:val="id-ID"/>
        </w:rPr>
        <w:t xml:space="preserve"> dan kh</w:t>
      </w:r>
      <w:r w:rsidR="00E93A99" w:rsidRPr="00E93A99">
        <w:rPr>
          <w:rFonts w:ascii="Tw Cen MT" w:hAnsi="Tw Cen MT"/>
          <w:sz w:val="24"/>
        </w:rPr>
        <w:t xml:space="preserve">otbah </w:t>
      </w:r>
      <w:r w:rsidR="00E93A99" w:rsidRPr="00E93A99">
        <w:rPr>
          <w:rFonts w:ascii="Tw Cen MT" w:hAnsi="Tw Cen MT"/>
          <w:sz w:val="24"/>
        </w:rPr>
        <w:fldChar w:fldCharType="begin" w:fldLock="1"/>
      </w:r>
      <w:r w:rsidR="00D353FA">
        <w:rPr>
          <w:rFonts w:ascii="Tw Cen MT" w:hAnsi="Tw Cen MT"/>
          <w:sz w:val="24"/>
        </w:rPr>
        <w:instrText>ADDIN CSL_CITATION {"citationItems":[{"id":"ITEM-1","itemData":{"ISBN":"9786024515928","abstract":"Buku ajar berisi materi dan informasi mengenai pengantar teknologi promosi kesehatan, konsep rencana pengembangan media promosi kesehatan, konsep tahapan penelitian untuk menyusun rencana pengembangan media promosi kesehatan, tahapan pengembangan media promosi kesehatan, macam media cetak sebagai media promosi kesehatan, macam promosi kesehatan berbasis kearifan lokal, media audio visual sebagai media promosi kesehatan, media elektronik sebagai media promosi kesehatan, media social sebagai media promosi kesehatan, pengembangan media promosi kesehatan dan media promosi kesehatan secara massa","author":[{"dropping-particle":"","family":"Jatmika","given":"Septian Emma Dwi","non-dropping-particle":"","parse-names":false,"suffix":""},{"dropping-particle":"","family":"Maulana","given":"Muchsin","non-dropping-particle":"","parse-names":false,"suffix":""},{"dropping-particle":"","family":"Kuntoro","given":"","non-dropping-particle":"","parse-names":false,"suffix":""},{"dropping-particle":"","family":"Martini","given":"Santi","non-dropping-particle":"","parse-names":false,"suffix":""}],"container-title":"K-Media","id":"ITEM-1","issued":{"date-parts":[["2019"]]},"number-of-pages":"271","title":"Buku Ajar Pengembangan Media Promosi Kesehatan","type":"book"},"uris":["http://www.mendeley.com/documents/?uuid=6a674920-6735-475a-872c-93ccae2b1cbb"]}],"mendeley":{"formattedCitation":"[16]","plainTextFormattedCitation":"[16]","previouslyFormattedCitation":"[15]"},"properties":{"noteIndex":0},"schema":"https://github.com/citation-style-language/schema/raw/master/csl-citation.json"}</w:instrText>
      </w:r>
      <w:r w:rsidR="00E93A99" w:rsidRPr="00E93A99">
        <w:rPr>
          <w:rFonts w:ascii="Tw Cen MT" w:hAnsi="Tw Cen MT"/>
          <w:sz w:val="24"/>
        </w:rPr>
        <w:fldChar w:fldCharType="separate"/>
      </w:r>
      <w:r w:rsidR="00D353FA" w:rsidRPr="00D353FA">
        <w:rPr>
          <w:rFonts w:ascii="Tw Cen MT" w:hAnsi="Tw Cen MT"/>
          <w:noProof/>
          <w:sz w:val="24"/>
        </w:rPr>
        <w:t>[16]</w:t>
      </w:r>
      <w:r w:rsidR="00E93A99" w:rsidRPr="00E93A99">
        <w:rPr>
          <w:rFonts w:ascii="Tw Cen MT" w:hAnsi="Tw Cen MT"/>
          <w:sz w:val="24"/>
        </w:rPr>
        <w:fldChar w:fldCharType="end"/>
      </w:r>
      <w:r w:rsidR="00E93A99" w:rsidRPr="00E93A99">
        <w:rPr>
          <w:rFonts w:ascii="Tw Cen MT" w:hAnsi="Tw Cen MT"/>
          <w:sz w:val="24"/>
        </w:rPr>
        <w:t>.</w:t>
      </w:r>
    </w:p>
    <w:p w:rsidR="009D5F6B" w:rsidRPr="00E93A99" w:rsidRDefault="0014712D" w:rsidP="00E93A99">
      <w:pPr>
        <w:spacing w:line="240" w:lineRule="auto"/>
        <w:ind w:firstLine="540"/>
        <w:jc w:val="both"/>
        <w:rPr>
          <w:rFonts w:ascii="Tw Cen MT" w:hAnsi="Tw Cen MT"/>
          <w:sz w:val="24"/>
        </w:rPr>
      </w:pPr>
      <w:r w:rsidRPr="00E93A99">
        <w:rPr>
          <w:rFonts w:ascii="Tw Cen MT" w:hAnsi="Tw Cen MT"/>
          <w:sz w:val="24"/>
        </w:rPr>
        <w:t>Dengan adanya media v</w:t>
      </w:r>
      <w:r w:rsidRPr="00E93A99">
        <w:rPr>
          <w:rFonts w:ascii="Tw Cen MT" w:hAnsi="Tw Cen MT"/>
          <w:sz w:val="24"/>
        </w:rPr>
        <w:t>ideo</w:t>
      </w:r>
      <w:r w:rsidRPr="00E93A99">
        <w:rPr>
          <w:rFonts w:ascii="Tw Cen MT" w:hAnsi="Tw Cen MT"/>
          <w:sz w:val="24"/>
          <w:lang w:val="id-ID"/>
        </w:rPr>
        <w:t xml:space="preserve"> </w:t>
      </w:r>
      <w:r w:rsidRPr="00E93A99">
        <w:rPr>
          <w:rFonts w:ascii="Tw Cen MT" w:hAnsi="Tw Cen MT"/>
          <w:sz w:val="24"/>
        </w:rPr>
        <w:t>animasi dapat mendengarkan dan melihat secara langsung bacaan</w:t>
      </w:r>
      <w:r w:rsidRPr="00E93A99">
        <w:rPr>
          <w:rFonts w:ascii="Tw Cen MT" w:hAnsi="Tw Cen MT"/>
          <w:sz w:val="24"/>
          <w:lang w:val="id-ID"/>
        </w:rPr>
        <w:t xml:space="preserve"> </w:t>
      </w:r>
      <w:r w:rsidRPr="00E93A99">
        <w:rPr>
          <w:rFonts w:ascii="Tw Cen MT" w:hAnsi="Tw Cen MT"/>
          <w:sz w:val="24"/>
        </w:rPr>
        <w:t>teks serta gerakan-gerakan animasi berupa gambar sesuai pada</w:t>
      </w:r>
      <w:r w:rsidRPr="00E93A99">
        <w:rPr>
          <w:rFonts w:ascii="Tw Cen MT" w:hAnsi="Tw Cen MT"/>
          <w:sz w:val="24"/>
          <w:lang w:val="id-ID"/>
        </w:rPr>
        <w:t xml:space="preserve"> </w:t>
      </w:r>
      <w:r w:rsidRPr="00E93A99">
        <w:rPr>
          <w:rFonts w:ascii="Tw Cen MT" w:hAnsi="Tw Cen MT"/>
          <w:sz w:val="24"/>
        </w:rPr>
        <w:t>materi y</w:t>
      </w:r>
      <w:r w:rsidR="00E93A99" w:rsidRPr="00E93A99">
        <w:rPr>
          <w:rFonts w:ascii="Tw Cen MT" w:hAnsi="Tw Cen MT"/>
          <w:sz w:val="24"/>
        </w:rPr>
        <w:t xml:space="preserve">ang akan disampaikan oleh guru </w:t>
      </w:r>
      <w:r w:rsidR="00E93A99" w:rsidRPr="00E93A99">
        <w:rPr>
          <w:rFonts w:ascii="Tw Cen MT" w:hAnsi="Tw Cen MT"/>
          <w:sz w:val="24"/>
        </w:rPr>
        <w:fldChar w:fldCharType="begin" w:fldLock="1"/>
      </w:r>
      <w:r w:rsidR="00D353FA">
        <w:rPr>
          <w:rFonts w:ascii="Tw Cen MT" w:hAnsi="Tw Cen MT"/>
          <w:sz w:val="24"/>
        </w:rPr>
        <w:instrText>ADDIN CSL_CITATION {"citationItems":[{"id":"ITEM-1","itemData":{"ISSN":"2303-1514","abstract":"Pembelajaran daring dimasa pandemi sangat dibutuhkan media pembelajaran video animasi dalam mata pelajaran IPA dikelas IV SD. Tujuan dari penelitian adalah untuk mengembangkan video pembelajaran animasi berbasis kinemaster pada mata pelajaran IPA dengan menggunakan model pengembangan ADDIE ( analyze, design, development, implementation, dan evaluation). Tahapan yang akan dilakukan yaitu meliputi analisis pengetahuan atau kompetensi sasaran, karakteristik sasaran, dan peralatan yang menunjang penggunaan media; tahap perancangan yang dilakukan meliputi pemindahan informasi dari fase analisis kedalam bentuk dokumen yang menjadi tujuan dibuatnya video pembelajaran; tahap pengembangan yang dilakukan meliputi: kegiatan produksi atau mengembangkan video pembelajaran, inti dari kegiatan ini adalah pengambilan gambar atau video gerak animasi dengan koneksi internet, dimana pengembangan video dilakukan dengan menggunakan beberapa aplikasi yaitu aplikasi kinemaster, dan aplikasi tubemate. Tahap implementasi yang dilakukan meliputi video pembelajaran yang diterapkan pada siswa kelas IV SD. Dan tahap evaluasi melipuuti kegiatan penilaian media berupa angket. Hasil penelitian pengembangan ini yaitu dihasilkannya video pembelajaran animasi pada mata pelajaran IPA yang bisa digunakan oleh guru dalam pembelajaran untuk membantu siswa dalam meningkatkan pemahaman pada konsep materi berdasarkan hasil validasi ahli materi dengan rata-rata 94,3% pada aspek materi dan pembelajaran dengan kriteria kualitatif sangat layak, serta ahli media dengan rata-rata 87% dengan kriteria kualitatif sangat layak. Sedangkan pada respon siswa diperoleh rata-rata 97% dengan kriteria sangat baik. Dengan demikian, video pembelajaran ini bisa digunakan untuk membantu proses belajarnya dari rumah sehingga siswa dapat dengan mudah memahami konsep mata pelajaran IPA pada materi gaya dan gerak benda.","author":[{"dropping-particle":"","family":"Alifa","given":"Nurdiana Siti","non-dropping-particle":"","parse-names":false,"suffix":""},{"dropping-particle":"","family":"Hanafi","given":"Syadeli","non-dropping-particle":"","parse-names":false,"suffix":""},{"dropping-particle":"","family":"Nulhakim","given":"Lukman","non-dropping-particle":"","parse-names":false,"suffix":""}],"container-title":"Primary: Jurnal Pendidikan Guru Sekolah Dasar","id":"ITEM-1","issue":"6","issued":{"date-parts":[["2021"]]},"page":"1554","title":"Pengembangan Media Video Pembelajaran Animasi Berbasis Kinemaster","type":"article-journal","volume":"10"},"uris":["http://www.mendeley.com/documents/?uuid=8835c16f-a2d1-4d08-acb0-650f69bc6898"]}],"mendeley":{"formattedCitation":"[17]","plainTextFormattedCitation":"[17]","previouslyFormattedCitation":"[16]"},"properties":{"noteIndex":0},"schema":"https://github.com/citation-style-language/schema/raw/master/csl-citation.json"}</w:instrText>
      </w:r>
      <w:r w:rsidR="00E93A99" w:rsidRPr="00E93A99">
        <w:rPr>
          <w:rFonts w:ascii="Tw Cen MT" w:hAnsi="Tw Cen MT"/>
          <w:sz w:val="24"/>
        </w:rPr>
        <w:fldChar w:fldCharType="separate"/>
      </w:r>
      <w:r w:rsidR="00D353FA" w:rsidRPr="00D353FA">
        <w:rPr>
          <w:rFonts w:ascii="Tw Cen MT" w:hAnsi="Tw Cen MT"/>
          <w:noProof/>
          <w:sz w:val="24"/>
        </w:rPr>
        <w:t>[17]</w:t>
      </w:r>
      <w:r w:rsidR="00E93A99" w:rsidRPr="00E93A99">
        <w:rPr>
          <w:rFonts w:ascii="Tw Cen MT" w:hAnsi="Tw Cen MT"/>
          <w:sz w:val="24"/>
        </w:rPr>
        <w:fldChar w:fldCharType="end"/>
      </w:r>
      <w:r w:rsidR="00E93A99" w:rsidRPr="00E93A99">
        <w:rPr>
          <w:rFonts w:ascii="Tw Cen MT" w:hAnsi="Tw Cen MT"/>
          <w:sz w:val="24"/>
        </w:rPr>
        <w:t>.</w:t>
      </w:r>
    </w:p>
    <w:p w:rsidR="009D5F6B" w:rsidRDefault="0014712D">
      <w:pPr>
        <w:spacing w:line="240" w:lineRule="auto"/>
        <w:ind w:firstLine="540"/>
        <w:jc w:val="both"/>
        <w:rPr>
          <w:rFonts w:ascii="Tw Cen MT" w:hAnsi="Tw Cen MT" w:cs="Times New Roman"/>
          <w:sz w:val="24"/>
          <w:szCs w:val="24"/>
        </w:rPr>
      </w:pPr>
      <w:r>
        <w:rPr>
          <w:rFonts w:ascii="Tw Cen MT" w:hAnsi="Tw Cen MT" w:cs="Times New Roman"/>
          <w:sz w:val="24"/>
          <w:szCs w:val="24"/>
        </w:rPr>
        <w:t xml:space="preserve">Berdasarkan penelitian yang dilakukan oleh </w:t>
      </w:r>
      <w:r>
        <w:rPr>
          <w:rFonts w:ascii="Tw Cen MT" w:hAnsi="Tw Cen MT" w:cs="Times New Roman"/>
          <w:sz w:val="24"/>
          <w:szCs w:val="24"/>
        </w:rPr>
        <w:fldChar w:fldCharType="begin" w:fldLock="1"/>
      </w:r>
      <w:r w:rsidR="004B7242">
        <w:rPr>
          <w:rFonts w:ascii="Tw Cen MT" w:hAnsi="Tw Cen MT" w:cs="Times New Roman"/>
          <w:sz w:val="24"/>
          <w:szCs w:val="24"/>
        </w:rPr>
        <w:instrText>ADDIN CSL_CITATION {"citationItems":[{"id":"ITEM-1","itemData":{"author":[{"dropping-particle":"","family":"Khaerunnisa","given":"Ratnah","non-dropping-particle":"","parse-names":false,"suffix":""},{"dropping-particle":"","family":"Astuti","given":"Medya Aprilia","non-dropping-particle":"","parse-names":false,"suffix":""}],"id":"ITEM-1","issued":{"date-parts":[["2021"]]},"title":"Pengaruh Pendidikan Kesehatan Berbasis Audiovisual Terhadap Pengetahuan Dan Sikap Personal Hygiene Pada Anak Usia Sekolah Di Sdn 01 Pagi Cakung Timur Tahun 2021","type":"article-journal"},"uris":["http://www.mendeley.com/documents/?uuid=7f88df22-ba57-4d49-a432-cc55f58b9797"]}],"mendeley":{"formattedCitation":"[3]","manualFormatting":"(Khaerunnisa &amp; Medya, 2021)","plainTextFormattedCitation":"[3]","previouslyFormattedCitation":"[3]"},"properties":{"noteIndex":0},"schema":"https://github.com/citation-style-language/schema/raw/master/csl-citation.json"}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noProof/>
          <w:sz w:val="24"/>
          <w:szCs w:val="24"/>
        </w:rPr>
        <w:t>(Khaerunnisa &amp; Medya, 2021)</w:t>
      </w:r>
      <w:r>
        <w:rPr>
          <w:rFonts w:ascii="Tw Cen MT" w:hAnsi="Tw Cen MT" w:cs="Times New Roman"/>
          <w:sz w:val="24"/>
          <w:szCs w:val="24"/>
        </w:rPr>
        <w:fldChar w:fldCharType="end"/>
      </w:r>
      <w:r>
        <w:rPr>
          <w:rFonts w:ascii="Tw Cen MT" w:hAnsi="Tw Cen MT" w:cs="Times New Roman"/>
          <w:sz w:val="24"/>
          <w:szCs w:val="24"/>
        </w:rPr>
        <w:t xml:space="preserve"> dengan judul “Pengaruh Pendidikan Kesehatan berbasis </w:t>
      </w:r>
      <w:r>
        <w:rPr>
          <w:rFonts w:ascii="Tw Cen MT" w:hAnsi="Tw Cen MT" w:cs="Times New Roman"/>
          <w:i/>
          <w:sz w:val="24"/>
          <w:szCs w:val="24"/>
        </w:rPr>
        <w:t xml:space="preserve">Audio Visual </w:t>
      </w:r>
      <w:r>
        <w:rPr>
          <w:rFonts w:ascii="Tw Cen MT" w:hAnsi="Tw Cen MT" w:cs="Times New Roman"/>
          <w:sz w:val="24"/>
          <w:szCs w:val="24"/>
        </w:rPr>
        <w:t>terhadap p</w:t>
      </w:r>
      <w:r>
        <w:rPr>
          <w:rFonts w:ascii="Tw Cen MT" w:hAnsi="Tw Cen MT" w:cs="Times New Roman"/>
          <w:sz w:val="24"/>
          <w:szCs w:val="24"/>
        </w:rPr>
        <w:t xml:space="preserve">engetahuan dan sikap </w:t>
      </w:r>
      <w:r>
        <w:rPr>
          <w:rFonts w:ascii="Tw Cen MT" w:hAnsi="Tw Cen MT" w:cs="Times New Roman"/>
          <w:i/>
          <w:sz w:val="24"/>
          <w:szCs w:val="24"/>
        </w:rPr>
        <w:t>personal hygiene</w:t>
      </w:r>
      <w:r>
        <w:rPr>
          <w:rFonts w:ascii="Tw Cen MT" w:hAnsi="Tw Cen MT" w:cs="Times New Roman"/>
          <w:sz w:val="24"/>
          <w:szCs w:val="24"/>
        </w:rPr>
        <w:t xml:space="preserve"> pada anak usia sekolah di SDN 01 Pagi Cakung Timur tahun 2021” di dapati Hasil penelitian ini adanya pengaruh terhadap pengetahuan dan sikap </w:t>
      </w:r>
      <w:r>
        <w:rPr>
          <w:rFonts w:ascii="Tw Cen MT" w:hAnsi="Tw Cen MT" w:cs="Times New Roman"/>
          <w:i/>
          <w:sz w:val="24"/>
          <w:szCs w:val="24"/>
        </w:rPr>
        <w:t>personal hygiene</w:t>
      </w:r>
      <w:r>
        <w:rPr>
          <w:rFonts w:ascii="Tw Cen MT" w:hAnsi="Tw Cen MT" w:cs="Times New Roman"/>
          <w:sz w:val="24"/>
          <w:szCs w:val="24"/>
        </w:rPr>
        <w:t xml:space="preserve"> sebelum dan sesudah diberikan pendidikan kesehatan berbasis </w:t>
      </w:r>
      <w:r>
        <w:rPr>
          <w:rFonts w:ascii="Tw Cen MT" w:hAnsi="Tw Cen MT" w:cs="Times New Roman"/>
          <w:i/>
          <w:sz w:val="24"/>
          <w:szCs w:val="24"/>
        </w:rPr>
        <w:t>audio visual</w:t>
      </w:r>
      <w:r>
        <w:rPr>
          <w:rFonts w:ascii="Tw Cen MT" w:hAnsi="Tw Cen MT" w:cs="Times New Roman"/>
          <w:sz w:val="24"/>
          <w:szCs w:val="24"/>
        </w:rPr>
        <w:t xml:space="preserve"> pada anak usia sekolah di SDN 01 Pagi cakung Timur Tahun 2021, dengan nilai p value 0,000. Sejalan dengan penelitian yang dilakukan oleh </w:t>
      </w:r>
      <w:r>
        <w:rPr>
          <w:rFonts w:ascii="Tw Cen MT" w:hAnsi="Tw Cen MT" w:cs="Times New Roman"/>
          <w:sz w:val="24"/>
          <w:szCs w:val="24"/>
        </w:rPr>
        <w:fldChar w:fldCharType="begin" w:fldLock="1"/>
      </w:r>
      <w:r w:rsidR="00D353FA">
        <w:rPr>
          <w:rFonts w:ascii="Tw Cen MT" w:hAnsi="Tw Cen MT" w:cs="Times New Roman"/>
          <w:sz w:val="24"/>
          <w:szCs w:val="24"/>
        </w:rPr>
        <w:instrText>ADDIN CSL_CITATION {"citationItems":[{"id":"ITEM-1","itemData":{"author":[{"dropping-particle":"","family":"Akmal","given":"Dzul","non-dropping-particle":"","parse-names":false,"suffix":""},{"dropping-particle":"","family":"Rahmiyati","given":"Ayu Laili","non-dropping-particle":"","parse-names":false,"suffix":""},{"dropping-particle":"","family":"Sk","given":"Reza Pahlawan","non-dropping-particle":"","parse-names":false,"suffix":""}],"container-title":"Edu Masda Journal","id":"ITEM-1","issue":"02","issued":{"date-parts":[["2023"]]},"page":"145-153","title":"Promosi Kesehatan Menggunakan Media Audio Visual Terhadap Peningkatan Pengetahuan Mencuci Tangan Pada Siswa / i","type":"article-journal","volume":"07"},"uris":["http://www.mendeley.com/documents/?uuid=25b61ddc-0bdd-4e03-b81a-5f7a257ed16b"]}],"mendeley":{"formattedCitation":"[18]","manualFormatting":"(Akmal, et al, 2023)","plainTextFormattedCitation":"[18]","previouslyFormattedCitation":"[17]"},"properties":{"noteIndex":0},"schema":"https://github.com/citation-style-language/schema/raw/master/csl-citation.json"}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noProof/>
          <w:sz w:val="24"/>
          <w:szCs w:val="24"/>
        </w:rPr>
        <w:t>(Akmal, et al, 2023)</w:t>
      </w:r>
      <w:r>
        <w:rPr>
          <w:rFonts w:ascii="Tw Cen MT" w:hAnsi="Tw Cen MT" w:cs="Times New Roman"/>
          <w:sz w:val="24"/>
          <w:szCs w:val="24"/>
        </w:rPr>
        <w:fldChar w:fldCharType="end"/>
      </w:r>
      <w:r>
        <w:rPr>
          <w:rFonts w:ascii="Tw Cen MT" w:hAnsi="Tw Cen MT" w:cs="Times New Roman"/>
          <w:sz w:val="24"/>
          <w:szCs w:val="24"/>
        </w:rPr>
        <w:t xml:space="preserve">. </w:t>
      </w:r>
      <w:proofErr w:type="gramStart"/>
      <w:r>
        <w:rPr>
          <w:rFonts w:ascii="Tw Cen MT" w:hAnsi="Tw Cen MT" w:cs="Times New Roman"/>
          <w:sz w:val="24"/>
          <w:szCs w:val="24"/>
        </w:rPr>
        <w:t>didapatkan</w:t>
      </w:r>
      <w:proofErr w:type="gramEnd"/>
      <w:r>
        <w:rPr>
          <w:rFonts w:ascii="Tw Cen MT" w:hAnsi="Tw Cen MT" w:cs="Times New Roman"/>
          <w:sz w:val="24"/>
          <w:szCs w:val="24"/>
        </w:rPr>
        <w:t xml:space="preserve"> nilai p value</w:t>
      </w:r>
      <w:r>
        <w:rPr>
          <w:rFonts w:ascii="Tw Cen MT" w:hAnsi="Tw Cen MT" w:cs="Times New Roman"/>
          <w:sz w:val="24"/>
          <w:szCs w:val="24"/>
        </w:rPr>
        <w:t xml:space="preserve"> = 0,0001 maka dapat disimpulkan ada perbedaan yang signifikan rata-rata pengetahuan siswa tentang mencuci tangan sebelum dan sesudah dilakukan promosi kesehatan melalui media audio visual.</w:t>
      </w:r>
    </w:p>
    <w:p w:rsidR="009D5F6B" w:rsidRDefault="0014712D">
      <w:pPr>
        <w:spacing w:line="240" w:lineRule="auto"/>
        <w:ind w:firstLine="540"/>
        <w:jc w:val="both"/>
        <w:rPr>
          <w:rFonts w:ascii="Tw Cen MT" w:hAnsi="Tw Cen MT" w:cs="Times New Roman"/>
          <w:sz w:val="24"/>
          <w:szCs w:val="24"/>
        </w:rPr>
      </w:pPr>
      <w:r>
        <w:rPr>
          <w:rFonts w:ascii="Tw Cen MT" w:hAnsi="Tw Cen MT" w:cs="Times New Roman"/>
          <w:sz w:val="24"/>
          <w:szCs w:val="24"/>
          <w:lang w:val="id-ID"/>
        </w:rPr>
        <w:t>Berdas</w:t>
      </w:r>
      <w:r>
        <w:rPr>
          <w:rFonts w:ascii="Tw Cen MT" w:hAnsi="Tw Cen MT" w:cs="Times New Roman"/>
          <w:sz w:val="24"/>
          <w:szCs w:val="24"/>
        </w:rPr>
        <w:t>ar</w:t>
      </w:r>
      <w:r>
        <w:rPr>
          <w:rFonts w:ascii="Tw Cen MT" w:hAnsi="Tw Cen MT" w:cs="Times New Roman"/>
          <w:sz w:val="24"/>
          <w:szCs w:val="24"/>
          <w:lang w:val="id-ID"/>
        </w:rPr>
        <w:t xml:space="preserve">kan  </w:t>
      </w:r>
      <w:r>
        <w:rPr>
          <w:rFonts w:ascii="Tw Cen MT" w:hAnsi="Tw Cen MT" w:cs="Times New Roman"/>
          <w:sz w:val="24"/>
          <w:szCs w:val="24"/>
        </w:rPr>
        <w:t xml:space="preserve">observasi </w:t>
      </w:r>
      <w:r>
        <w:rPr>
          <w:rFonts w:ascii="Tw Cen MT" w:hAnsi="Tw Cen MT" w:cs="Times New Roman"/>
          <w:sz w:val="24"/>
          <w:szCs w:val="24"/>
          <w:lang w:val="id-ID"/>
        </w:rPr>
        <w:t xml:space="preserve">awal  di </w:t>
      </w:r>
      <w:r>
        <w:rPr>
          <w:rFonts w:ascii="Tw Cen MT" w:hAnsi="Tw Cen MT" w:cs="Times New Roman"/>
          <w:sz w:val="24"/>
          <w:szCs w:val="24"/>
        </w:rPr>
        <w:t xml:space="preserve">SDN </w:t>
      </w:r>
      <w:r>
        <w:rPr>
          <w:rFonts w:ascii="Tw Cen MT" w:hAnsi="Tw Cen MT" w:cs="Times New Roman"/>
          <w:sz w:val="24"/>
          <w:szCs w:val="24"/>
          <w:lang w:val="id-ID"/>
        </w:rPr>
        <w:t>020 Rambah Hilir</w:t>
      </w:r>
      <w:r>
        <w:rPr>
          <w:rFonts w:ascii="Tw Cen MT" w:hAnsi="Tw Cen MT" w:cs="Times New Roman"/>
          <w:sz w:val="24"/>
          <w:szCs w:val="24"/>
        </w:rPr>
        <w:t xml:space="preserve">, </w:t>
      </w:r>
      <w:r>
        <w:rPr>
          <w:rFonts w:ascii="Tw Cen MT" w:hAnsi="Tw Cen MT" w:cs="Times New Roman"/>
          <w:sz w:val="24"/>
          <w:szCs w:val="24"/>
          <w:lang w:val="id-ID"/>
        </w:rPr>
        <w:t>diketahui ba</w:t>
      </w:r>
      <w:r>
        <w:rPr>
          <w:rFonts w:ascii="Tw Cen MT" w:hAnsi="Tw Cen MT" w:cs="Times New Roman"/>
          <w:sz w:val="24"/>
          <w:szCs w:val="24"/>
          <w:lang w:val="id-ID"/>
        </w:rPr>
        <w:t xml:space="preserve">hwa penerapan </w:t>
      </w:r>
      <w:r>
        <w:rPr>
          <w:rFonts w:ascii="Tw Cen MT" w:hAnsi="Tw Cen MT" w:cs="Times New Roman"/>
          <w:i/>
          <w:sz w:val="24"/>
          <w:szCs w:val="24"/>
          <w:lang w:val="id-ID"/>
        </w:rPr>
        <w:t>personal hygiene</w:t>
      </w:r>
      <w:r>
        <w:rPr>
          <w:rFonts w:ascii="Tw Cen MT" w:hAnsi="Tw Cen MT" w:cs="Times New Roman"/>
          <w:sz w:val="24"/>
          <w:szCs w:val="24"/>
          <w:lang w:val="id-ID"/>
        </w:rPr>
        <w:t xml:space="preserve"> </w:t>
      </w:r>
      <w:r>
        <w:rPr>
          <w:rFonts w:ascii="Tw Cen MT" w:hAnsi="Tw Cen MT" w:cs="Times New Roman"/>
          <w:sz w:val="24"/>
          <w:szCs w:val="24"/>
        </w:rPr>
        <w:t xml:space="preserve">Siswa kelas VI </w:t>
      </w:r>
      <w:r>
        <w:rPr>
          <w:rFonts w:ascii="Tw Cen MT" w:hAnsi="Tw Cen MT" w:cs="Times New Roman"/>
          <w:sz w:val="24"/>
          <w:szCs w:val="24"/>
          <w:lang w:val="id-ID"/>
        </w:rPr>
        <w:t>belum optimal. Hasil survei pendahuluan pada 20 siswa kelas VI di SDN 020 Rambah Hilir didapatkan anak memiliki kuku yang panjang dan tangan yang  kotor, kulit yang kering, kemudian rambut yang kusam dan berkut</w:t>
      </w:r>
      <w:r>
        <w:rPr>
          <w:rFonts w:ascii="Tw Cen MT" w:hAnsi="Tw Cen MT" w:cs="Times New Roman"/>
          <w:sz w:val="24"/>
          <w:szCs w:val="24"/>
          <w:lang w:val="id-ID"/>
        </w:rPr>
        <w:t xml:space="preserve">u, gigi yang berlubang, terlihat kotoran hidung yang menumpuk, dan terlihat kotoran di sekitar mata dan telinga yang berbau. Saat diwawancarai anak - anak menjawab tidak mengetahui pentingnya untuk menjaga tangan dan kuku agar tetap bersih,anak-anak tidak </w:t>
      </w:r>
      <w:r>
        <w:rPr>
          <w:rFonts w:ascii="Tw Cen MT" w:hAnsi="Tw Cen MT" w:cs="Times New Roman"/>
          <w:sz w:val="24"/>
          <w:szCs w:val="24"/>
          <w:lang w:val="id-ID"/>
        </w:rPr>
        <w:t xml:space="preserve">pernah mencuci tangan menggunakan sabun setelah buang air besar dan  juga mengaku malas mandi. Hasil survei pendahuluan juga </w:t>
      </w:r>
      <w:r>
        <w:rPr>
          <w:rFonts w:ascii="Tw Cen MT" w:hAnsi="Tw Cen MT" w:cs="Times New Roman"/>
          <w:sz w:val="24"/>
          <w:szCs w:val="24"/>
          <w:lang w:val="id-ID"/>
        </w:rPr>
        <w:lastRenderedPageBreak/>
        <w:t>di</w:t>
      </w:r>
      <w:r>
        <w:rPr>
          <w:rFonts w:ascii="Tw Cen MT" w:hAnsi="Tw Cen MT" w:cs="Times New Roman"/>
          <w:sz w:val="24"/>
          <w:szCs w:val="24"/>
        </w:rPr>
        <w:t xml:space="preserve">dapati </w:t>
      </w:r>
      <w:r>
        <w:rPr>
          <w:rFonts w:ascii="Tw Cen MT" w:hAnsi="Tw Cen MT" w:cs="Times New Roman"/>
          <w:sz w:val="24"/>
          <w:szCs w:val="24"/>
          <w:lang w:val="id-ID"/>
        </w:rPr>
        <w:t>bahw</w:t>
      </w:r>
      <w:r>
        <w:rPr>
          <w:rFonts w:ascii="Tw Cen MT" w:hAnsi="Tw Cen MT" w:cs="Times New Roman"/>
          <w:sz w:val="24"/>
          <w:szCs w:val="24"/>
        </w:rPr>
        <w:t>a mereka</w:t>
      </w:r>
      <w:r>
        <w:rPr>
          <w:rFonts w:ascii="Tw Cen MT" w:hAnsi="Tw Cen MT" w:cs="Times New Roman"/>
          <w:sz w:val="24"/>
          <w:szCs w:val="24"/>
          <w:lang w:val="id-ID"/>
        </w:rPr>
        <w:t xml:space="preserve"> tidak tahu cara mencuci tangan yang baik dan benar</w:t>
      </w:r>
      <w:r>
        <w:rPr>
          <w:rFonts w:ascii="Tw Cen MT" w:hAnsi="Tw Cen MT" w:cs="Times New Roman"/>
          <w:sz w:val="24"/>
          <w:szCs w:val="24"/>
        </w:rPr>
        <w:t xml:space="preserve">. </w:t>
      </w:r>
    </w:p>
    <w:p w:rsidR="009D5F6B" w:rsidRDefault="0014712D">
      <w:pPr>
        <w:spacing w:line="240" w:lineRule="auto"/>
        <w:ind w:firstLine="540"/>
        <w:jc w:val="both"/>
        <w:rPr>
          <w:rFonts w:ascii="Tw Cen MT" w:hAnsi="Tw Cen MT" w:cs="Times New Roman"/>
          <w:sz w:val="24"/>
          <w:szCs w:val="24"/>
        </w:rPr>
      </w:pPr>
      <w:r>
        <w:rPr>
          <w:rFonts w:ascii="Tw Cen MT" w:hAnsi="Tw Cen MT" w:cs="Times New Roman"/>
          <w:sz w:val="24"/>
          <w:szCs w:val="24"/>
          <w:lang w:val="id-ID"/>
        </w:rPr>
        <w:t xml:space="preserve">Berdasarkan  uraian  diatas  maka  peneliti  tertarik,  </w:t>
      </w:r>
      <w:r>
        <w:rPr>
          <w:rFonts w:ascii="Tw Cen MT" w:hAnsi="Tw Cen MT" w:cs="Times New Roman"/>
          <w:sz w:val="24"/>
          <w:szCs w:val="24"/>
          <w:lang w:val="id-ID"/>
        </w:rPr>
        <w:t xml:space="preserve">untuk  melakukan  penelitian  tantang  “Pengaruh Promosi Kesehatan </w:t>
      </w:r>
      <w:r>
        <w:rPr>
          <w:rFonts w:ascii="Tw Cen MT" w:hAnsi="Tw Cen MT" w:cs="Times New Roman"/>
          <w:sz w:val="24"/>
          <w:szCs w:val="24"/>
        </w:rPr>
        <w:t xml:space="preserve">dengan media </w:t>
      </w:r>
      <w:r>
        <w:rPr>
          <w:rFonts w:ascii="Tw Cen MT" w:hAnsi="Tw Cen MT" w:cs="Times New Roman"/>
          <w:i/>
          <w:sz w:val="24"/>
          <w:szCs w:val="24"/>
        </w:rPr>
        <w:t>audio visual</w:t>
      </w:r>
      <w:r>
        <w:rPr>
          <w:rFonts w:ascii="Tw Cen MT" w:hAnsi="Tw Cen MT" w:cs="Times New Roman"/>
          <w:sz w:val="24"/>
          <w:szCs w:val="24"/>
        </w:rPr>
        <w:t xml:space="preserve"> </w:t>
      </w:r>
      <w:r>
        <w:rPr>
          <w:rFonts w:ascii="Tw Cen MT" w:hAnsi="Tw Cen MT" w:cs="Times New Roman"/>
          <w:sz w:val="24"/>
          <w:szCs w:val="24"/>
          <w:lang w:val="id-ID"/>
        </w:rPr>
        <w:t xml:space="preserve">Terhadap Pengetahuan </w:t>
      </w:r>
      <w:r>
        <w:rPr>
          <w:rFonts w:ascii="Tw Cen MT" w:hAnsi="Tw Cen MT" w:cs="Times New Roman"/>
          <w:sz w:val="24"/>
          <w:szCs w:val="24"/>
        </w:rPr>
        <w:t xml:space="preserve"> </w:t>
      </w:r>
      <w:r>
        <w:rPr>
          <w:rFonts w:ascii="Tw Cen MT" w:hAnsi="Tw Cen MT" w:cs="Times New Roman"/>
          <w:sz w:val="24"/>
          <w:szCs w:val="24"/>
          <w:lang w:val="id-ID"/>
        </w:rPr>
        <w:t xml:space="preserve">Tentang </w:t>
      </w:r>
      <w:r>
        <w:rPr>
          <w:rFonts w:ascii="Tw Cen MT" w:hAnsi="Tw Cen MT" w:cs="Times New Roman"/>
          <w:i/>
          <w:sz w:val="24"/>
          <w:szCs w:val="24"/>
          <w:lang w:val="id-ID"/>
        </w:rPr>
        <w:t>Personal Hygi</w:t>
      </w:r>
      <w:r>
        <w:rPr>
          <w:rFonts w:ascii="Tw Cen MT" w:hAnsi="Tw Cen MT" w:cs="Times New Roman"/>
          <w:i/>
          <w:sz w:val="24"/>
          <w:szCs w:val="24"/>
        </w:rPr>
        <w:t>e</w:t>
      </w:r>
      <w:r>
        <w:rPr>
          <w:rFonts w:ascii="Tw Cen MT" w:hAnsi="Tw Cen MT" w:cs="Times New Roman"/>
          <w:i/>
          <w:sz w:val="24"/>
          <w:szCs w:val="24"/>
          <w:lang w:val="id-ID"/>
        </w:rPr>
        <w:t>ne</w:t>
      </w:r>
      <w:r>
        <w:rPr>
          <w:rFonts w:ascii="Tw Cen MT" w:hAnsi="Tw Cen MT" w:cs="Times New Roman"/>
          <w:sz w:val="24"/>
          <w:szCs w:val="24"/>
          <w:lang w:val="id-ID"/>
        </w:rPr>
        <w:t xml:space="preserve"> </w:t>
      </w:r>
      <w:r>
        <w:rPr>
          <w:rFonts w:ascii="Tw Cen MT" w:hAnsi="Tw Cen MT" w:cs="Times New Roman"/>
          <w:sz w:val="24"/>
          <w:szCs w:val="24"/>
        </w:rPr>
        <w:t xml:space="preserve"> pada Siswa Kelas VI d</w:t>
      </w:r>
      <w:r>
        <w:rPr>
          <w:rFonts w:ascii="Tw Cen MT" w:hAnsi="Tw Cen MT" w:cs="Times New Roman"/>
          <w:sz w:val="24"/>
          <w:szCs w:val="24"/>
          <w:lang w:val="id-ID"/>
        </w:rPr>
        <w:t>i SDN 020 Rambah Hi</w:t>
      </w:r>
      <w:r>
        <w:rPr>
          <w:rFonts w:ascii="Tw Cen MT" w:hAnsi="Tw Cen MT" w:cs="Times New Roman"/>
          <w:sz w:val="24"/>
          <w:szCs w:val="24"/>
        </w:rPr>
        <w:t>l</w:t>
      </w:r>
      <w:r>
        <w:rPr>
          <w:rFonts w:ascii="Tw Cen MT" w:hAnsi="Tw Cen MT" w:cs="Times New Roman"/>
          <w:sz w:val="24"/>
          <w:szCs w:val="24"/>
          <w:lang w:val="id-ID"/>
        </w:rPr>
        <w:t>ir</w:t>
      </w:r>
      <w:r>
        <w:rPr>
          <w:rFonts w:ascii="Tw Cen MT" w:hAnsi="Tw Cen MT" w:cs="Times New Roman"/>
          <w:sz w:val="24"/>
          <w:szCs w:val="24"/>
        </w:rPr>
        <w:t xml:space="preserve"> Kabupaten Rokan Hulu.</w:t>
      </w:r>
    </w:p>
    <w:p w:rsidR="009D5F6B" w:rsidRDefault="0014712D">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METODE </w:t>
      </w:r>
    </w:p>
    <w:p w:rsidR="009D5F6B" w:rsidRDefault="0014712D">
      <w:pPr>
        <w:spacing w:line="240" w:lineRule="auto"/>
        <w:ind w:firstLine="450"/>
        <w:jc w:val="both"/>
        <w:rPr>
          <w:rFonts w:ascii="Tw Cen MT" w:hAnsi="Tw Cen MT" w:cs="Times New Roman"/>
          <w:sz w:val="24"/>
          <w:szCs w:val="24"/>
        </w:rPr>
      </w:pPr>
      <w:proofErr w:type="gramStart"/>
      <w:r>
        <w:rPr>
          <w:rFonts w:ascii="Tw Cen MT" w:hAnsi="Tw Cen MT" w:cs="Times New Roman"/>
          <w:sz w:val="24"/>
          <w:szCs w:val="24"/>
        </w:rPr>
        <w:t xml:space="preserve">Jenis </w:t>
      </w:r>
      <w:r>
        <w:rPr>
          <w:rFonts w:ascii="Tw Cen MT" w:hAnsi="Tw Cen MT" w:cs="Times New Roman"/>
          <w:sz w:val="24"/>
          <w:szCs w:val="24"/>
          <w:lang w:val="id-ID"/>
        </w:rPr>
        <w:t xml:space="preserve"> Penelitian</w:t>
      </w:r>
      <w:proofErr w:type="gramEnd"/>
      <w:r>
        <w:rPr>
          <w:rFonts w:ascii="Tw Cen MT" w:hAnsi="Tw Cen MT" w:cs="Times New Roman"/>
          <w:sz w:val="24"/>
          <w:szCs w:val="24"/>
          <w:lang w:val="id-ID"/>
        </w:rPr>
        <w:t xml:space="preserve">  ini  merupakan  penelitian  kuantitatif</w:t>
      </w:r>
      <w:r>
        <w:rPr>
          <w:rFonts w:ascii="Tw Cen MT" w:hAnsi="Tw Cen MT" w:cs="Times New Roman"/>
          <w:sz w:val="24"/>
          <w:szCs w:val="24"/>
        </w:rPr>
        <w:t xml:space="preserve">. Rancangan </w:t>
      </w:r>
      <w:r>
        <w:rPr>
          <w:rFonts w:ascii="Tw Cen MT" w:hAnsi="Tw Cen MT" w:cs="Times New Roman"/>
          <w:sz w:val="24"/>
          <w:szCs w:val="24"/>
          <w:lang w:val="id-ID"/>
        </w:rPr>
        <w:t>yang digunakan dalam penelitian ini adalah</w:t>
      </w:r>
      <w:r>
        <w:rPr>
          <w:rFonts w:ascii="Tw Cen MT" w:hAnsi="Tw Cen MT" w:cs="Times New Roman"/>
          <w:i/>
          <w:sz w:val="24"/>
          <w:szCs w:val="24"/>
        </w:rPr>
        <w:t xml:space="preserve"> Pre experimental </w:t>
      </w:r>
      <w:proofErr w:type="gramStart"/>
      <w:r>
        <w:rPr>
          <w:rFonts w:ascii="Tw Cen MT" w:hAnsi="Tw Cen MT" w:cs="Times New Roman"/>
          <w:sz w:val="24"/>
          <w:szCs w:val="24"/>
        </w:rPr>
        <w:t xml:space="preserve">dengan </w:t>
      </w:r>
      <w:r>
        <w:rPr>
          <w:rFonts w:ascii="Tw Cen MT" w:hAnsi="Tw Cen MT" w:cs="Times New Roman"/>
          <w:sz w:val="24"/>
          <w:szCs w:val="24"/>
          <w:lang w:val="id-ID"/>
        </w:rPr>
        <w:t xml:space="preserve"> </w:t>
      </w:r>
      <w:r>
        <w:rPr>
          <w:rFonts w:ascii="Tw Cen MT" w:hAnsi="Tw Cen MT" w:cs="Times New Roman"/>
          <w:iCs/>
          <w:sz w:val="24"/>
          <w:szCs w:val="24"/>
          <w:lang w:val="id-ID"/>
        </w:rPr>
        <w:t>Desain</w:t>
      </w:r>
      <w:proofErr w:type="gramEnd"/>
      <w:r>
        <w:rPr>
          <w:rFonts w:ascii="Tw Cen MT" w:hAnsi="Tw Cen MT" w:cs="Times New Roman"/>
          <w:iCs/>
          <w:sz w:val="24"/>
          <w:szCs w:val="24"/>
          <w:lang w:val="id-ID"/>
        </w:rPr>
        <w:t xml:space="preserve"> Penelitian</w:t>
      </w:r>
      <w:r>
        <w:rPr>
          <w:rFonts w:ascii="Tw Cen MT" w:hAnsi="Tw Cen MT" w:cs="Times New Roman"/>
          <w:i/>
          <w:iCs/>
          <w:sz w:val="24"/>
          <w:szCs w:val="24"/>
          <w:lang w:val="id-ID"/>
        </w:rPr>
        <w:t xml:space="preserve"> One Group Pre- Test and  Post -Test  Des</w:t>
      </w:r>
      <w:r>
        <w:rPr>
          <w:rFonts w:ascii="Tw Cen MT" w:hAnsi="Tw Cen MT" w:cs="Times New Roman"/>
          <w:i/>
          <w:iCs/>
          <w:sz w:val="24"/>
          <w:szCs w:val="24"/>
        </w:rPr>
        <w:t xml:space="preserve">ign. </w:t>
      </w:r>
      <w:r>
        <w:rPr>
          <w:rFonts w:ascii="Tw Cen MT" w:hAnsi="Tw Cen MT" w:cs="Times New Roman"/>
          <w:i/>
          <w:iCs/>
          <w:sz w:val="24"/>
          <w:szCs w:val="24"/>
          <w:lang w:val="id-ID"/>
        </w:rPr>
        <w:t xml:space="preserve"> </w:t>
      </w:r>
      <w:proofErr w:type="gramStart"/>
      <w:r>
        <w:rPr>
          <w:rFonts w:ascii="Tw Cen MT" w:hAnsi="Tw Cen MT" w:cs="Times New Roman"/>
          <w:iCs/>
          <w:sz w:val="24"/>
          <w:szCs w:val="24"/>
        </w:rPr>
        <w:t>Kelompok subjek diobservasi sebelum dilakukan intervensi kem</w:t>
      </w:r>
      <w:r>
        <w:rPr>
          <w:rFonts w:ascii="Tw Cen MT" w:hAnsi="Tw Cen MT" w:cs="Times New Roman"/>
          <w:iCs/>
          <w:sz w:val="24"/>
          <w:szCs w:val="24"/>
        </w:rPr>
        <w:t>udian di observasi lagi setelah diberikan intervensi.</w:t>
      </w:r>
      <w:proofErr w:type="gramEnd"/>
      <w:r>
        <w:rPr>
          <w:rFonts w:ascii="Tw Cen MT" w:hAnsi="Tw Cen MT" w:cs="Times New Roman"/>
          <w:iCs/>
          <w:sz w:val="24"/>
          <w:szCs w:val="24"/>
        </w:rPr>
        <w:t xml:space="preserve"> </w:t>
      </w:r>
      <w:r>
        <w:rPr>
          <w:rFonts w:ascii="Tw Cen MT" w:hAnsi="Tw Cen MT" w:cs="Times New Roman"/>
          <w:sz w:val="24"/>
          <w:szCs w:val="24"/>
          <w:lang w:val="id-ID"/>
        </w:rPr>
        <w:t>Populasi dalam penelitian ini adalah seluruh siswa</w:t>
      </w:r>
      <w:r>
        <w:rPr>
          <w:rFonts w:ascii="Tw Cen MT" w:hAnsi="Tw Cen MT" w:cs="Times New Roman"/>
          <w:sz w:val="24"/>
          <w:szCs w:val="24"/>
        </w:rPr>
        <w:t xml:space="preserve"> </w:t>
      </w:r>
      <w:r>
        <w:rPr>
          <w:rFonts w:ascii="Tw Cen MT" w:hAnsi="Tw Cen MT" w:cs="Times New Roman"/>
          <w:sz w:val="24"/>
          <w:szCs w:val="24"/>
          <w:lang w:val="id-ID"/>
        </w:rPr>
        <w:t>kelas V</w:t>
      </w:r>
      <w:r>
        <w:rPr>
          <w:rFonts w:ascii="Tw Cen MT" w:hAnsi="Tw Cen MT" w:cs="Times New Roman"/>
          <w:sz w:val="24"/>
          <w:szCs w:val="24"/>
        </w:rPr>
        <w:t>I</w:t>
      </w:r>
      <w:r>
        <w:rPr>
          <w:rFonts w:ascii="Tw Cen MT" w:hAnsi="Tw Cen MT" w:cs="Times New Roman"/>
          <w:sz w:val="24"/>
          <w:szCs w:val="24"/>
          <w:lang w:val="id-ID"/>
        </w:rPr>
        <w:t xml:space="preserve"> yang terdapat di SDN 020 Rambah Hilir sebanyak 5</w:t>
      </w:r>
      <w:r>
        <w:rPr>
          <w:rFonts w:ascii="Tw Cen MT" w:hAnsi="Tw Cen MT" w:cs="Times New Roman"/>
          <w:sz w:val="24"/>
          <w:szCs w:val="24"/>
        </w:rPr>
        <w:t>6</w:t>
      </w:r>
      <w:r>
        <w:rPr>
          <w:rFonts w:ascii="Tw Cen MT" w:hAnsi="Tw Cen MT" w:cs="Times New Roman"/>
          <w:sz w:val="24"/>
          <w:szCs w:val="24"/>
          <w:lang w:val="id-ID"/>
        </w:rPr>
        <w:t xml:space="preserve"> orang. Sampel dalam penelitian ini berjumlah 5</w:t>
      </w:r>
      <w:r>
        <w:rPr>
          <w:rFonts w:ascii="Tw Cen MT" w:hAnsi="Tw Cen MT" w:cs="Times New Roman"/>
          <w:sz w:val="24"/>
          <w:szCs w:val="24"/>
        </w:rPr>
        <w:t xml:space="preserve">6 </w:t>
      </w:r>
      <w:r>
        <w:rPr>
          <w:rFonts w:ascii="Tw Cen MT" w:hAnsi="Tw Cen MT" w:cs="Times New Roman"/>
          <w:sz w:val="24"/>
          <w:szCs w:val="24"/>
          <w:lang w:val="id-ID"/>
        </w:rPr>
        <w:t xml:space="preserve">orang </w:t>
      </w:r>
      <w:r>
        <w:rPr>
          <w:rFonts w:ascii="Tw Cen MT" w:hAnsi="Tw Cen MT" w:cs="Times New Roman"/>
          <w:sz w:val="24"/>
          <w:szCs w:val="24"/>
        </w:rPr>
        <w:t xml:space="preserve">siswa kelas VI. </w:t>
      </w:r>
      <w:r>
        <w:rPr>
          <w:rFonts w:ascii="Tw Cen MT" w:hAnsi="Tw Cen MT" w:cs="Times New Roman"/>
          <w:sz w:val="24"/>
          <w:szCs w:val="24"/>
          <w:lang w:val="id-ID"/>
        </w:rPr>
        <w:t>Teknik pengambilan sam</w:t>
      </w:r>
      <w:r>
        <w:rPr>
          <w:rFonts w:ascii="Tw Cen MT" w:hAnsi="Tw Cen MT" w:cs="Times New Roman"/>
          <w:sz w:val="24"/>
          <w:szCs w:val="24"/>
          <w:lang w:val="id-ID"/>
        </w:rPr>
        <w:t xml:space="preserve">pel yang dtigunakan dalam penelitian ini adalah total sampling yaitu </w:t>
      </w:r>
      <w:r>
        <w:rPr>
          <w:rFonts w:ascii="Tw Cen MT" w:hAnsi="Tw Cen MT" w:cs="Times New Roman"/>
          <w:sz w:val="24"/>
          <w:szCs w:val="24"/>
        </w:rPr>
        <w:t xml:space="preserve">jenis pengambilan sampel </w:t>
      </w:r>
      <w:r w:rsidRPr="00E93A99">
        <w:rPr>
          <w:rFonts w:ascii="Tw Cen MT" w:hAnsi="Tw Cen MT" w:cs="Times New Roman"/>
          <w:sz w:val="24"/>
          <w:szCs w:val="24"/>
        </w:rPr>
        <w:t xml:space="preserve">di mana jumlah sampel sama dengan jumlah populasi. </w:t>
      </w:r>
      <w:proofErr w:type="gramStart"/>
      <w:r w:rsidRPr="00E93A99">
        <w:rPr>
          <w:rFonts w:ascii="Tw Cen MT" w:hAnsi="Tw Cen MT"/>
          <w:sz w:val="24"/>
          <w:szCs w:val="24"/>
        </w:rPr>
        <w:t>Menggunakan teknik pengumpulan data primer dimana data didapati langsung oleh peneliti</w:t>
      </w:r>
      <w:r w:rsidRPr="00E93A99">
        <w:rPr>
          <w:rFonts w:ascii="Tw Cen MT" w:hAnsi="Tw Cen MT"/>
          <w:sz w:val="24"/>
          <w:szCs w:val="24"/>
          <w:lang w:val="id-ID"/>
        </w:rPr>
        <w:t>.</w:t>
      </w:r>
      <w:proofErr w:type="gramEnd"/>
      <w:r w:rsidRPr="00E93A99">
        <w:rPr>
          <w:rFonts w:ascii="Tw Cen MT" w:hAnsi="Tw Cen MT"/>
          <w:sz w:val="24"/>
          <w:szCs w:val="24"/>
          <w:lang w:val="id-ID"/>
        </w:rPr>
        <w:t xml:space="preserve"> </w:t>
      </w:r>
      <w:proofErr w:type="gramStart"/>
      <w:r w:rsidRPr="00E93A99">
        <w:rPr>
          <w:rFonts w:ascii="Tw Cen MT" w:hAnsi="Tw Cen MT"/>
          <w:sz w:val="24"/>
          <w:szCs w:val="24"/>
        </w:rPr>
        <w:t xml:space="preserve">Menurut (Priadana &amp; </w:t>
      </w:r>
      <w:r w:rsidRPr="00E93A99">
        <w:rPr>
          <w:rFonts w:ascii="Tw Cen MT" w:hAnsi="Tw Cen MT"/>
          <w:sz w:val="24"/>
          <w:szCs w:val="24"/>
        </w:rPr>
        <w:t>Sunarsi, 2021) jenis data berdasarkan sumber terdiri</w:t>
      </w:r>
      <w:r w:rsidRPr="00E93A99">
        <w:rPr>
          <w:rFonts w:ascii="Tw Cen MT" w:hAnsi="Tw Cen MT"/>
          <w:sz w:val="24"/>
          <w:szCs w:val="24"/>
          <w:lang w:val="id-ID"/>
        </w:rPr>
        <w:t xml:space="preserve"> </w:t>
      </w:r>
      <w:r w:rsidRPr="00E93A99">
        <w:rPr>
          <w:rFonts w:ascii="Tw Cen MT" w:hAnsi="Tw Cen MT"/>
          <w:sz w:val="24"/>
          <w:szCs w:val="24"/>
        </w:rPr>
        <w:t>atas</w:t>
      </w:r>
      <w:r w:rsidRPr="00E93A99">
        <w:rPr>
          <w:rFonts w:ascii="Tw Cen MT" w:hAnsi="Tw Cen MT"/>
          <w:sz w:val="24"/>
          <w:szCs w:val="24"/>
          <w:lang w:val="id-ID"/>
        </w:rPr>
        <w:t xml:space="preserve"> </w:t>
      </w:r>
      <w:r w:rsidRPr="00E93A99">
        <w:rPr>
          <w:rFonts w:ascii="Tw Cen MT" w:hAnsi="Tw Cen MT"/>
          <w:sz w:val="24"/>
          <w:szCs w:val="24"/>
        </w:rPr>
        <w:t xml:space="preserve">Data primer </w:t>
      </w:r>
      <w:r w:rsidRPr="00E93A99">
        <w:rPr>
          <w:rFonts w:ascii="Tw Cen MT" w:hAnsi="Tw Cen MT"/>
          <w:sz w:val="24"/>
          <w:szCs w:val="24"/>
          <w:lang w:val="id-ID"/>
        </w:rPr>
        <w:t>dan data sekunder data primer a</w:t>
      </w:r>
      <w:r w:rsidRPr="00E93A99">
        <w:rPr>
          <w:rFonts w:ascii="Tw Cen MT" w:hAnsi="Tw Cen MT"/>
          <w:sz w:val="24"/>
          <w:szCs w:val="24"/>
        </w:rPr>
        <w:t>dalah data yang dikumpulkan oleh peneliti sendiri.</w:t>
      </w:r>
      <w:proofErr w:type="gramEnd"/>
      <w:r w:rsidRPr="00E93A99">
        <w:rPr>
          <w:rFonts w:ascii="Tw Cen MT" w:hAnsi="Tw Cen MT"/>
          <w:sz w:val="24"/>
          <w:szCs w:val="24"/>
          <w:lang w:val="id-ID"/>
        </w:rPr>
        <w:t xml:space="preserve"> Sementara </w:t>
      </w:r>
      <w:r w:rsidRPr="00E93A99">
        <w:rPr>
          <w:rFonts w:ascii="Tw Cen MT" w:hAnsi="Tw Cen MT"/>
          <w:sz w:val="24"/>
          <w:szCs w:val="24"/>
        </w:rPr>
        <w:t>Data sekunder adalah data yang diikumpulkan oleh orang lain, bukan</w:t>
      </w:r>
      <w:r w:rsidRPr="00E93A99">
        <w:rPr>
          <w:rFonts w:ascii="Tw Cen MT" w:hAnsi="Tw Cen MT"/>
          <w:sz w:val="24"/>
          <w:szCs w:val="24"/>
          <w:lang w:val="id-ID"/>
        </w:rPr>
        <w:t xml:space="preserve"> </w:t>
      </w:r>
      <w:r w:rsidR="00E93A99" w:rsidRPr="00E93A99">
        <w:rPr>
          <w:rFonts w:ascii="Tw Cen MT" w:hAnsi="Tw Cen MT"/>
          <w:sz w:val="24"/>
          <w:szCs w:val="24"/>
        </w:rPr>
        <w:t xml:space="preserve">peneliti itu sendiri </w:t>
      </w:r>
      <w:r w:rsidR="00E93A99" w:rsidRPr="00E93A99">
        <w:rPr>
          <w:rFonts w:ascii="Tw Cen MT" w:hAnsi="Tw Cen MT"/>
          <w:sz w:val="24"/>
          <w:szCs w:val="24"/>
        </w:rPr>
        <w:fldChar w:fldCharType="begin" w:fldLock="1"/>
      </w:r>
      <w:r w:rsidR="00D353FA">
        <w:rPr>
          <w:rFonts w:ascii="Tw Cen MT" w:hAnsi="Tw Cen MT"/>
          <w:sz w:val="24"/>
          <w:szCs w:val="24"/>
        </w:rPr>
        <w:instrText>ADDIN CSL_CITATION {"citationItems":[{"id":"ITEM-1","itemData":{"ISBN":"9786021018187","ISSN":"2252-3405","author":[{"dropping-particle":"","family":"Priadana","given":"Sidik","non-dropping-particle":"","parse-names":false,"suffix":""},{"dropping-particle":"","family":"Sunarsi","given":"Denok","non-dropping-particle":"","parse-names":false,"suffix":""}],"container-title":"Jurnal Penelitian Pendidikan Guru Sekolah Dasar","id":"ITEM-1","issue":"August","issued":{"date-parts":[["2021"]]},"number-of-pages":"128","title":"Metode Penelitian Kuantitatif","type":"book","volume":"6"},"uris":["http://www.mendeley.com/documents/?uuid=8af62fde-fc21-4169-ba04-8452df4b37a2"]}],"mendeley":{"formattedCitation":"[19]","plainTextFormattedCitation":"[19]","previouslyFormattedCitation":"[18]"},"properties":{"noteIndex":0},"schema":"https://github.com/citation-style-language/schema/raw/master/csl-citation.json"}</w:instrText>
      </w:r>
      <w:r w:rsidR="00E93A99" w:rsidRPr="00E93A99">
        <w:rPr>
          <w:rFonts w:ascii="Tw Cen MT" w:hAnsi="Tw Cen MT"/>
          <w:sz w:val="24"/>
          <w:szCs w:val="24"/>
        </w:rPr>
        <w:fldChar w:fldCharType="separate"/>
      </w:r>
      <w:r w:rsidR="00D353FA" w:rsidRPr="00D353FA">
        <w:rPr>
          <w:rFonts w:ascii="Tw Cen MT" w:hAnsi="Tw Cen MT"/>
          <w:noProof/>
          <w:sz w:val="24"/>
          <w:szCs w:val="24"/>
        </w:rPr>
        <w:t>[19]</w:t>
      </w:r>
      <w:r w:rsidR="00E93A99" w:rsidRPr="00E93A99">
        <w:rPr>
          <w:rFonts w:ascii="Tw Cen MT" w:hAnsi="Tw Cen MT"/>
          <w:sz w:val="24"/>
          <w:szCs w:val="24"/>
        </w:rPr>
        <w:fldChar w:fldCharType="end"/>
      </w:r>
      <w:r w:rsidR="00E93A99" w:rsidRPr="00E93A99">
        <w:rPr>
          <w:rFonts w:ascii="Tw Cen MT" w:hAnsi="Tw Cen MT"/>
          <w:sz w:val="24"/>
          <w:szCs w:val="24"/>
        </w:rPr>
        <w:t>.</w:t>
      </w:r>
      <w:r w:rsidRPr="00E93A99">
        <w:rPr>
          <w:rFonts w:ascii="Tw Cen MT" w:hAnsi="Tw Cen MT"/>
          <w:sz w:val="24"/>
          <w:szCs w:val="24"/>
          <w:lang w:val="id-ID"/>
        </w:rPr>
        <w:t xml:space="preserve"> </w:t>
      </w:r>
      <w:r>
        <w:rPr>
          <w:rFonts w:ascii="Tw Cen MT" w:hAnsi="Tw Cen MT" w:cs="Times New Roman"/>
          <w:bCs/>
          <w:sz w:val="24"/>
          <w:szCs w:val="24"/>
        </w:rPr>
        <w:t>Lokas</w:t>
      </w:r>
      <w:r>
        <w:rPr>
          <w:rFonts w:ascii="Tw Cen MT" w:hAnsi="Tw Cen MT" w:cs="Times New Roman"/>
          <w:bCs/>
          <w:sz w:val="24"/>
          <w:szCs w:val="24"/>
        </w:rPr>
        <w:t xml:space="preserve">i penelitian ini dilakukan di SDN 020 Rambah Hilir Kabupaten Rokan Hulu </w:t>
      </w:r>
    </w:p>
    <w:p w:rsidR="009D5F6B" w:rsidRDefault="009D5F6B">
      <w:pPr>
        <w:tabs>
          <w:tab w:val="left" w:pos="426"/>
        </w:tabs>
        <w:spacing w:after="0"/>
        <w:jc w:val="both"/>
        <w:rPr>
          <w:rFonts w:ascii="Tw Cen MT" w:eastAsia="Twentieth Century" w:hAnsi="Tw Cen MT" w:cs="Twentieth Century"/>
          <w:sz w:val="24"/>
          <w:szCs w:val="24"/>
        </w:rPr>
      </w:pPr>
    </w:p>
    <w:p w:rsidR="009D5F6B" w:rsidRDefault="0014712D">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rsidR="009D5F6B" w:rsidRDefault="0014712D">
      <w:pPr>
        <w:spacing w:after="240" w:line="240" w:lineRule="auto"/>
        <w:ind w:firstLine="360"/>
        <w:jc w:val="both"/>
        <w:rPr>
          <w:rFonts w:ascii="Tw Cen MT" w:hAnsi="Tw Cen MT"/>
          <w:sz w:val="24"/>
          <w:szCs w:val="24"/>
        </w:rPr>
      </w:pPr>
      <w:proofErr w:type="gramStart"/>
      <w:r>
        <w:rPr>
          <w:rFonts w:ascii="Tw Cen MT" w:hAnsi="Tw Cen MT" w:cs="Times New Roman"/>
          <w:sz w:val="24"/>
          <w:szCs w:val="24"/>
        </w:rPr>
        <w:t xml:space="preserve">Penelitian ini berdasarkan hasil pengetahuan siswa/i sebelum dan sesudah </w:t>
      </w:r>
      <w:r>
        <w:rPr>
          <w:rFonts w:ascii="Tw Cen MT" w:hAnsi="Tw Cen MT"/>
          <w:sz w:val="24"/>
          <w:szCs w:val="24"/>
        </w:rPr>
        <w:t xml:space="preserve">diberikan promosi kesehatan dengan media </w:t>
      </w:r>
      <w:r>
        <w:rPr>
          <w:rFonts w:ascii="Tw Cen MT" w:hAnsi="Tw Cen MT"/>
          <w:i/>
          <w:sz w:val="24"/>
          <w:szCs w:val="24"/>
        </w:rPr>
        <w:t>Audio Visual</w:t>
      </w:r>
      <w:r>
        <w:rPr>
          <w:rFonts w:ascii="Tw Cen MT" w:hAnsi="Tw Cen MT"/>
          <w:sz w:val="24"/>
          <w:szCs w:val="24"/>
        </w:rPr>
        <w:t xml:space="preserve"> Di SDN 020 Rambah Hilir </w:t>
      </w:r>
      <w:r>
        <w:rPr>
          <w:rFonts w:ascii="Tw Cen MT" w:hAnsi="Tw Cen MT"/>
          <w:sz w:val="24"/>
          <w:szCs w:val="24"/>
        </w:rPr>
        <w:lastRenderedPageBreak/>
        <w:t xml:space="preserve">Kabupaten </w:t>
      </w:r>
      <w:r>
        <w:rPr>
          <w:rFonts w:ascii="Tw Cen MT" w:hAnsi="Tw Cen MT"/>
          <w:sz w:val="24"/>
          <w:szCs w:val="24"/>
        </w:rPr>
        <w:t>Rokan Hulu</w:t>
      </w:r>
      <w:r>
        <w:rPr>
          <w:rFonts w:ascii="Tw Cen MT" w:hAnsi="Tw Cen MT"/>
          <w:b/>
          <w:bCs/>
          <w:sz w:val="24"/>
          <w:szCs w:val="24"/>
        </w:rPr>
        <w:t>.</w:t>
      </w:r>
      <w:proofErr w:type="gramEnd"/>
      <w:r>
        <w:rPr>
          <w:rFonts w:ascii="Tw Cen MT" w:hAnsi="Tw Cen MT"/>
          <w:b/>
          <w:bCs/>
          <w:sz w:val="24"/>
          <w:szCs w:val="24"/>
        </w:rPr>
        <w:t xml:space="preserve"> </w:t>
      </w:r>
      <w:proofErr w:type="gramStart"/>
      <w:r>
        <w:rPr>
          <w:rFonts w:ascii="Tw Cen MT" w:hAnsi="Tw Cen MT"/>
          <w:bCs/>
          <w:sz w:val="24"/>
          <w:szCs w:val="24"/>
        </w:rPr>
        <w:t>Dijabarkan dalam tabel distribusi rata –rata berikut.</w:t>
      </w:r>
      <w:proofErr w:type="gramEnd"/>
    </w:p>
    <w:p w:rsidR="009D5F6B" w:rsidRDefault="0014712D">
      <w:pPr>
        <w:pStyle w:val="ListParagraph1"/>
        <w:spacing w:after="240" w:line="240" w:lineRule="auto"/>
        <w:ind w:left="0"/>
        <w:jc w:val="both"/>
        <w:rPr>
          <w:rFonts w:ascii="Tw Cen MT" w:hAnsi="Tw Cen MT"/>
          <w:sz w:val="24"/>
          <w:szCs w:val="24"/>
        </w:rPr>
      </w:pPr>
      <w:proofErr w:type="gramStart"/>
      <w:r>
        <w:rPr>
          <w:rFonts w:ascii="Tw Cen MT" w:hAnsi="Tw Cen MT"/>
          <w:b/>
          <w:sz w:val="24"/>
          <w:szCs w:val="24"/>
        </w:rPr>
        <w:t>Tabel 1.</w:t>
      </w:r>
      <w:proofErr w:type="gramEnd"/>
      <w:r>
        <w:rPr>
          <w:rFonts w:ascii="Tw Cen MT" w:hAnsi="Tw Cen MT"/>
          <w:b/>
          <w:sz w:val="24"/>
          <w:szCs w:val="24"/>
        </w:rPr>
        <w:t xml:space="preserve"> Distribusi Rata - Rata Pengetahuan Siswa </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3"/>
        <w:gridCol w:w="877"/>
        <w:gridCol w:w="867"/>
        <w:gridCol w:w="1178"/>
      </w:tblGrid>
      <w:tr w:rsidR="009D5F6B">
        <w:trPr>
          <w:jc w:val="center"/>
        </w:trPr>
        <w:tc>
          <w:tcPr>
            <w:tcW w:w="1843" w:type="dxa"/>
            <w:tcBorders>
              <w:top w:val="nil"/>
              <w:left w:val="nil"/>
              <w:bottom w:val="nil"/>
              <w:right w:val="nil"/>
            </w:tcBorders>
          </w:tcPr>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Variabel</w:t>
            </w:r>
          </w:p>
        </w:tc>
        <w:tc>
          <w:tcPr>
            <w:tcW w:w="877" w:type="dxa"/>
            <w:tcBorders>
              <w:top w:val="nil"/>
              <w:left w:val="nil"/>
              <w:bottom w:val="nil"/>
              <w:right w:val="nil"/>
            </w:tcBorders>
          </w:tcPr>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Mean</w:t>
            </w:r>
          </w:p>
        </w:tc>
        <w:tc>
          <w:tcPr>
            <w:tcW w:w="867" w:type="dxa"/>
            <w:tcBorders>
              <w:top w:val="nil"/>
              <w:left w:val="nil"/>
              <w:bottom w:val="nil"/>
              <w:right w:val="nil"/>
            </w:tcBorders>
          </w:tcPr>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SD</w:t>
            </w:r>
          </w:p>
        </w:tc>
        <w:tc>
          <w:tcPr>
            <w:tcW w:w="1178" w:type="dxa"/>
            <w:tcBorders>
              <w:top w:val="nil"/>
              <w:left w:val="nil"/>
              <w:bottom w:val="nil"/>
              <w:right w:val="nil"/>
            </w:tcBorders>
          </w:tcPr>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Min-Max</w:t>
            </w:r>
          </w:p>
        </w:tc>
      </w:tr>
      <w:tr w:rsidR="009D5F6B">
        <w:trPr>
          <w:trHeight w:val="755"/>
          <w:jc w:val="center"/>
        </w:trPr>
        <w:tc>
          <w:tcPr>
            <w:tcW w:w="1843" w:type="dxa"/>
            <w:tcBorders>
              <w:left w:val="nil"/>
              <w:right w:val="nil"/>
            </w:tcBorders>
          </w:tcPr>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Pengetahuan sebelum</w:t>
            </w:r>
          </w:p>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Pengetahuan sesudah</w:t>
            </w:r>
          </w:p>
        </w:tc>
        <w:tc>
          <w:tcPr>
            <w:tcW w:w="877" w:type="dxa"/>
            <w:tcBorders>
              <w:left w:val="nil"/>
              <w:right w:val="nil"/>
            </w:tcBorders>
          </w:tcPr>
          <w:p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74,91</w:t>
            </w:r>
          </w:p>
          <w:p w:rsidR="009D5F6B" w:rsidRDefault="009D5F6B">
            <w:pPr>
              <w:spacing w:after="0" w:line="240" w:lineRule="auto"/>
              <w:jc w:val="both"/>
              <w:rPr>
                <w:rFonts w:ascii="Tw Cen MT" w:hAnsi="Tw Cen MT" w:cs="Times New Roman"/>
                <w:color w:val="000000"/>
                <w:sz w:val="24"/>
                <w:szCs w:val="24"/>
              </w:rPr>
            </w:pPr>
          </w:p>
          <w:p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86,44</w:t>
            </w:r>
          </w:p>
        </w:tc>
        <w:tc>
          <w:tcPr>
            <w:tcW w:w="867" w:type="dxa"/>
            <w:tcBorders>
              <w:left w:val="nil"/>
              <w:right w:val="nil"/>
            </w:tcBorders>
          </w:tcPr>
          <w:p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14,81</w:t>
            </w:r>
          </w:p>
          <w:p w:rsidR="009D5F6B" w:rsidRDefault="009D5F6B">
            <w:pPr>
              <w:spacing w:after="0" w:line="240" w:lineRule="auto"/>
              <w:jc w:val="both"/>
              <w:rPr>
                <w:rFonts w:ascii="Tw Cen MT" w:hAnsi="Tw Cen MT" w:cs="Times New Roman"/>
                <w:color w:val="000000"/>
                <w:sz w:val="24"/>
                <w:szCs w:val="24"/>
              </w:rPr>
            </w:pPr>
          </w:p>
          <w:p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11,26</w:t>
            </w:r>
          </w:p>
        </w:tc>
        <w:tc>
          <w:tcPr>
            <w:tcW w:w="1178" w:type="dxa"/>
            <w:tcBorders>
              <w:left w:val="nil"/>
              <w:right w:val="nil"/>
            </w:tcBorders>
          </w:tcPr>
          <w:p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40-95</w:t>
            </w:r>
          </w:p>
          <w:p w:rsidR="009D5F6B" w:rsidRDefault="009D5F6B">
            <w:pPr>
              <w:spacing w:after="0" w:line="240" w:lineRule="auto"/>
              <w:jc w:val="both"/>
              <w:rPr>
                <w:rFonts w:ascii="Tw Cen MT" w:hAnsi="Tw Cen MT" w:cs="Times New Roman"/>
                <w:color w:val="000000"/>
                <w:sz w:val="24"/>
                <w:szCs w:val="24"/>
              </w:rPr>
            </w:pPr>
          </w:p>
          <w:p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45-100</w:t>
            </w:r>
          </w:p>
        </w:tc>
      </w:tr>
    </w:tbl>
    <w:p w:rsidR="009D5F6B" w:rsidRDefault="0014712D">
      <w:pPr>
        <w:spacing w:line="240" w:lineRule="auto"/>
        <w:ind w:left="270"/>
        <w:jc w:val="both"/>
        <w:rPr>
          <w:rFonts w:ascii="Tw Cen MT" w:hAnsi="Tw Cen MT" w:cs="Times New Roman"/>
          <w:sz w:val="24"/>
          <w:szCs w:val="24"/>
        </w:rPr>
      </w:pPr>
      <w:r>
        <w:rPr>
          <w:rFonts w:ascii="Tw Cen MT" w:hAnsi="Tw Cen MT" w:cs="Times New Roman"/>
          <w:sz w:val="24"/>
          <w:szCs w:val="24"/>
        </w:rPr>
        <w:t>(</w:t>
      </w:r>
      <w:proofErr w:type="gramStart"/>
      <w:r>
        <w:rPr>
          <w:rFonts w:ascii="Tw Cen MT" w:hAnsi="Tw Cen MT" w:cs="Times New Roman"/>
          <w:sz w:val="24"/>
          <w:szCs w:val="24"/>
        </w:rPr>
        <w:t>Sumber :</w:t>
      </w:r>
      <w:proofErr w:type="gramEnd"/>
      <w:r>
        <w:rPr>
          <w:rFonts w:ascii="Tw Cen MT" w:hAnsi="Tw Cen MT" w:cs="Times New Roman"/>
          <w:sz w:val="24"/>
          <w:szCs w:val="24"/>
        </w:rPr>
        <w:t xml:space="preserve"> Hasil Pengolahan Data </w:t>
      </w:r>
      <w:r>
        <w:rPr>
          <w:rFonts w:ascii="Tw Cen MT" w:hAnsi="Tw Cen MT" w:cs="Times New Roman"/>
          <w:sz w:val="24"/>
          <w:szCs w:val="24"/>
        </w:rPr>
        <w:t xml:space="preserve"> dengan komputerisasi pada bulan September 2024)</w:t>
      </w:r>
    </w:p>
    <w:p w:rsidR="009D5F6B" w:rsidRDefault="0014712D">
      <w:pPr>
        <w:spacing w:line="240" w:lineRule="auto"/>
        <w:ind w:firstLine="540"/>
        <w:jc w:val="both"/>
        <w:rPr>
          <w:rFonts w:ascii="Tw Cen MT" w:hAnsi="Tw Cen MT" w:cs="Times New Roman"/>
          <w:sz w:val="24"/>
          <w:szCs w:val="24"/>
        </w:rPr>
      </w:pPr>
      <w:r>
        <w:rPr>
          <w:rFonts w:ascii="Tw Cen MT" w:hAnsi="Tw Cen MT" w:cs="Times New Roman"/>
          <w:sz w:val="24"/>
          <w:szCs w:val="24"/>
        </w:rPr>
        <w:t>Berdasarkan tabel 1 didapatkan Skor rata - rata pengetahuan responden sebelum di berikan Promosi Kesehatan adalah 74</w:t>
      </w:r>
      <w:proofErr w:type="gramStart"/>
      <w:r>
        <w:rPr>
          <w:rFonts w:ascii="Tw Cen MT" w:hAnsi="Tw Cen MT" w:cs="Times New Roman"/>
          <w:sz w:val="24"/>
          <w:szCs w:val="24"/>
        </w:rPr>
        <w:t>,91</w:t>
      </w:r>
      <w:proofErr w:type="gramEnd"/>
      <w:r>
        <w:rPr>
          <w:rFonts w:ascii="Tw Cen MT" w:hAnsi="Tw Cen MT" w:cs="Times New Roman"/>
          <w:sz w:val="24"/>
          <w:szCs w:val="24"/>
        </w:rPr>
        <w:t xml:space="preserve"> (40-95), dengan standar deviasi 14,8. Dan sesudah dilakukan promosi kesehatan dengan me</w:t>
      </w:r>
      <w:r>
        <w:rPr>
          <w:rFonts w:ascii="Tw Cen MT" w:hAnsi="Tw Cen MT" w:cs="Times New Roman"/>
          <w:sz w:val="24"/>
          <w:szCs w:val="24"/>
        </w:rPr>
        <w:t xml:space="preserve">dia </w:t>
      </w:r>
      <w:r>
        <w:rPr>
          <w:rFonts w:ascii="Tw Cen MT" w:hAnsi="Tw Cen MT" w:cs="Times New Roman"/>
          <w:i/>
          <w:sz w:val="24"/>
          <w:szCs w:val="24"/>
        </w:rPr>
        <w:t>audio visual</w:t>
      </w:r>
      <w:r>
        <w:rPr>
          <w:rFonts w:ascii="Tw Cen MT" w:hAnsi="Tw Cen MT" w:cs="Times New Roman"/>
          <w:sz w:val="24"/>
          <w:szCs w:val="24"/>
        </w:rPr>
        <w:t xml:space="preserve"> didapatkan skor rata – rata pengetahuan responden adalah 86</w:t>
      </w:r>
      <w:proofErr w:type="gramStart"/>
      <w:r>
        <w:rPr>
          <w:rFonts w:ascii="Tw Cen MT" w:hAnsi="Tw Cen MT" w:cs="Times New Roman"/>
          <w:sz w:val="24"/>
          <w:szCs w:val="24"/>
        </w:rPr>
        <w:t>,44</w:t>
      </w:r>
      <w:proofErr w:type="gramEnd"/>
      <w:r>
        <w:rPr>
          <w:rFonts w:ascii="Tw Cen MT" w:hAnsi="Tw Cen MT" w:cs="Times New Roman"/>
          <w:sz w:val="24"/>
          <w:szCs w:val="24"/>
        </w:rPr>
        <w:t xml:space="preserve"> (45-100) dengan standar deviasi 11,26.</w:t>
      </w:r>
    </w:p>
    <w:p w:rsidR="009D5F6B" w:rsidRDefault="0014712D">
      <w:pPr>
        <w:pStyle w:val="ListParagraph1"/>
        <w:tabs>
          <w:tab w:val="left" w:pos="1080"/>
          <w:tab w:val="left" w:pos="1170"/>
          <w:tab w:val="left" w:pos="1350"/>
        </w:tabs>
        <w:spacing w:line="240" w:lineRule="auto"/>
        <w:ind w:left="0"/>
        <w:jc w:val="both"/>
        <w:rPr>
          <w:rFonts w:ascii="Tw Cen MT" w:hAnsi="Tw Cen MT"/>
          <w:b/>
          <w:bCs/>
          <w:sz w:val="24"/>
          <w:szCs w:val="24"/>
        </w:rPr>
      </w:pPr>
      <w:proofErr w:type="gramStart"/>
      <w:r>
        <w:rPr>
          <w:rFonts w:ascii="Tw Cen MT" w:hAnsi="Tw Cen MT"/>
          <w:b/>
          <w:bCs/>
          <w:sz w:val="24"/>
          <w:szCs w:val="24"/>
        </w:rPr>
        <w:t>Tabel 2.Hubungan pengetahuan sebelum dan sesudah di beri intervensi.</w:t>
      </w:r>
      <w:proofErr w:type="gramEnd"/>
    </w:p>
    <w:tbl>
      <w:tblPr>
        <w:tblW w:w="0" w:type="auto"/>
        <w:tblInd w:w="-72" w:type="dxa"/>
        <w:tblBorders>
          <w:top w:val="single" w:sz="8" w:space="0" w:color="000000"/>
          <w:bottom w:val="single" w:sz="4" w:space="0" w:color="auto"/>
          <w:insideH w:val="single" w:sz="4" w:space="0" w:color="auto"/>
        </w:tblBorders>
        <w:tblLayout w:type="fixed"/>
        <w:tblLook w:val="04A0" w:firstRow="1" w:lastRow="0" w:firstColumn="1" w:lastColumn="0" w:noHBand="0" w:noVBand="1"/>
      </w:tblPr>
      <w:tblGrid>
        <w:gridCol w:w="1652"/>
        <w:gridCol w:w="868"/>
        <w:gridCol w:w="810"/>
        <w:gridCol w:w="720"/>
        <w:gridCol w:w="810"/>
      </w:tblGrid>
      <w:tr w:rsidR="009D5F6B">
        <w:tc>
          <w:tcPr>
            <w:tcW w:w="1652" w:type="dxa"/>
            <w:tcBorders>
              <w:top w:val="nil"/>
              <w:left w:val="nil"/>
              <w:bottom w:val="nil"/>
              <w:right w:val="nil"/>
            </w:tcBorders>
          </w:tcPr>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Variabel</w:t>
            </w:r>
          </w:p>
        </w:tc>
        <w:tc>
          <w:tcPr>
            <w:tcW w:w="868" w:type="dxa"/>
            <w:tcBorders>
              <w:top w:val="nil"/>
              <w:left w:val="nil"/>
              <w:bottom w:val="nil"/>
              <w:right w:val="nil"/>
            </w:tcBorders>
          </w:tcPr>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Mean</w:t>
            </w:r>
          </w:p>
        </w:tc>
        <w:tc>
          <w:tcPr>
            <w:tcW w:w="810" w:type="dxa"/>
            <w:tcBorders>
              <w:top w:val="nil"/>
              <w:left w:val="nil"/>
              <w:bottom w:val="nil"/>
              <w:right w:val="nil"/>
            </w:tcBorders>
          </w:tcPr>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SD</w:t>
            </w:r>
          </w:p>
        </w:tc>
        <w:tc>
          <w:tcPr>
            <w:tcW w:w="720" w:type="dxa"/>
            <w:tcBorders>
              <w:top w:val="nil"/>
              <w:left w:val="nil"/>
              <w:bottom w:val="nil"/>
              <w:right w:val="nil"/>
            </w:tcBorders>
          </w:tcPr>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SE</w:t>
            </w:r>
          </w:p>
        </w:tc>
        <w:tc>
          <w:tcPr>
            <w:tcW w:w="810" w:type="dxa"/>
            <w:tcBorders>
              <w:top w:val="nil"/>
              <w:left w:val="nil"/>
              <w:bottom w:val="nil"/>
              <w:right w:val="nil"/>
            </w:tcBorders>
          </w:tcPr>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 xml:space="preserve">P </w:t>
            </w:r>
            <w:r>
              <w:rPr>
                <w:rFonts w:ascii="Tw Cen MT" w:hAnsi="Tw Cen MT" w:cs="Times New Roman"/>
                <w:bCs/>
                <w:i/>
                <w:color w:val="000000"/>
                <w:sz w:val="24"/>
                <w:szCs w:val="24"/>
              </w:rPr>
              <w:t>value</w:t>
            </w:r>
          </w:p>
        </w:tc>
      </w:tr>
      <w:tr w:rsidR="009D5F6B">
        <w:tc>
          <w:tcPr>
            <w:tcW w:w="1652" w:type="dxa"/>
            <w:tcBorders>
              <w:left w:val="nil"/>
              <w:right w:val="nil"/>
            </w:tcBorders>
          </w:tcPr>
          <w:p w:rsidR="009D5F6B" w:rsidRDefault="0014712D">
            <w:pPr>
              <w:spacing w:after="0" w:line="240" w:lineRule="auto"/>
              <w:jc w:val="both"/>
              <w:rPr>
                <w:rFonts w:ascii="Tw Cen MT" w:hAnsi="Tw Cen MT" w:cs="Times New Roman"/>
                <w:b/>
                <w:bCs/>
                <w:color w:val="000000"/>
                <w:sz w:val="24"/>
                <w:szCs w:val="24"/>
              </w:rPr>
            </w:pPr>
            <w:r>
              <w:rPr>
                <w:rFonts w:ascii="Tw Cen MT" w:hAnsi="Tw Cen MT" w:cs="Times New Roman"/>
                <w:bCs/>
                <w:color w:val="000000"/>
                <w:sz w:val="24"/>
                <w:szCs w:val="24"/>
              </w:rPr>
              <w:t xml:space="preserve">Pengetahuan sebelum – pengetahuan </w:t>
            </w:r>
            <w:r>
              <w:rPr>
                <w:rFonts w:ascii="Tw Cen MT" w:hAnsi="Tw Cen MT" w:cs="Times New Roman"/>
                <w:bCs/>
                <w:color w:val="000000"/>
                <w:sz w:val="24"/>
                <w:szCs w:val="24"/>
              </w:rPr>
              <w:t>sesudah</w:t>
            </w:r>
          </w:p>
        </w:tc>
        <w:tc>
          <w:tcPr>
            <w:tcW w:w="868" w:type="dxa"/>
            <w:tcBorders>
              <w:left w:val="nil"/>
              <w:right w:val="nil"/>
            </w:tcBorders>
          </w:tcPr>
          <w:p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11,53</w:t>
            </w:r>
          </w:p>
        </w:tc>
        <w:tc>
          <w:tcPr>
            <w:tcW w:w="810" w:type="dxa"/>
            <w:tcBorders>
              <w:left w:val="nil"/>
              <w:right w:val="nil"/>
            </w:tcBorders>
          </w:tcPr>
          <w:p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7,063</w:t>
            </w:r>
          </w:p>
        </w:tc>
        <w:tc>
          <w:tcPr>
            <w:tcW w:w="720" w:type="dxa"/>
            <w:tcBorders>
              <w:left w:val="nil"/>
              <w:right w:val="nil"/>
            </w:tcBorders>
          </w:tcPr>
          <w:p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0,94</w:t>
            </w:r>
          </w:p>
        </w:tc>
        <w:tc>
          <w:tcPr>
            <w:tcW w:w="810" w:type="dxa"/>
            <w:tcBorders>
              <w:left w:val="nil"/>
              <w:right w:val="nil"/>
            </w:tcBorders>
          </w:tcPr>
          <w:p w:rsidR="009D5F6B" w:rsidRDefault="0014712D">
            <w:pPr>
              <w:spacing w:after="0" w:line="240" w:lineRule="auto"/>
              <w:jc w:val="both"/>
              <w:rPr>
                <w:rFonts w:ascii="Tw Cen MT" w:hAnsi="Tw Cen MT" w:cs="Times New Roman"/>
                <w:color w:val="000000"/>
                <w:sz w:val="24"/>
                <w:szCs w:val="24"/>
              </w:rPr>
            </w:pPr>
            <w:r>
              <w:rPr>
                <w:rFonts w:ascii="Tw Cen MT" w:hAnsi="Tw Cen MT" w:cs="Times New Roman"/>
                <w:color w:val="000000"/>
                <w:sz w:val="24"/>
                <w:szCs w:val="24"/>
              </w:rPr>
              <w:t>0,000</w:t>
            </w:r>
          </w:p>
        </w:tc>
      </w:tr>
    </w:tbl>
    <w:p w:rsidR="009D5F6B" w:rsidRDefault="0014712D">
      <w:pPr>
        <w:tabs>
          <w:tab w:val="left" w:pos="1080"/>
        </w:tabs>
        <w:spacing w:line="240" w:lineRule="auto"/>
        <w:jc w:val="both"/>
        <w:rPr>
          <w:rFonts w:ascii="Tw Cen MT" w:hAnsi="Tw Cen MT" w:cs="Times New Roman"/>
          <w:sz w:val="24"/>
          <w:szCs w:val="24"/>
        </w:rPr>
      </w:pPr>
      <w:r>
        <w:rPr>
          <w:rFonts w:ascii="Tw Cen MT" w:hAnsi="Tw Cen MT" w:cs="Times New Roman"/>
          <w:sz w:val="24"/>
          <w:szCs w:val="24"/>
        </w:rPr>
        <w:t>(</w:t>
      </w:r>
      <w:proofErr w:type="gramStart"/>
      <w:r>
        <w:rPr>
          <w:rFonts w:ascii="Tw Cen MT" w:hAnsi="Tw Cen MT" w:cs="Times New Roman"/>
          <w:sz w:val="24"/>
          <w:szCs w:val="24"/>
        </w:rPr>
        <w:t>Sumber :</w:t>
      </w:r>
      <w:proofErr w:type="gramEnd"/>
      <w:r>
        <w:rPr>
          <w:rFonts w:ascii="Tw Cen MT" w:hAnsi="Tw Cen MT" w:cs="Times New Roman"/>
          <w:sz w:val="24"/>
          <w:szCs w:val="24"/>
        </w:rPr>
        <w:t xml:space="preserve"> Hasil Pengolahan Data dengan komputerisasi pada bulan September 2024)</w:t>
      </w:r>
    </w:p>
    <w:p w:rsidR="009D5F6B" w:rsidRDefault="0014712D">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t xml:space="preserve">Berdasarkan table 2. </w:t>
      </w:r>
      <w:proofErr w:type="gramStart"/>
      <w:r>
        <w:rPr>
          <w:rFonts w:ascii="Tw Cen MT" w:hAnsi="Tw Cen MT" w:cs="Times New Roman"/>
          <w:sz w:val="24"/>
          <w:szCs w:val="24"/>
        </w:rPr>
        <w:t>Terdapat  Perbedaan</w:t>
      </w:r>
      <w:proofErr w:type="gramEnd"/>
      <w:r>
        <w:rPr>
          <w:rFonts w:ascii="Tw Cen MT" w:hAnsi="Tw Cen MT" w:cs="Times New Roman"/>
          <w:sz w:val="24"/>
          <w:szCs w:val="24"/>
        </w:rPr>
        <w:t xml:space="preserve"> rata - rata pengetahuan siswa/i sebelum dan sesudah di berikan promosi kesehatan dengan media audio visual adalah 11,53 dengan standar deviasi 7,063. Hasil uji statistik didapatkan nilai p = 0,000 ≤ 0,005, Maka Ho d</w:t>
      </w:r>
      <w:r>
        <w:rPr>
          <w:rFonts w:ascii="Tw Cen MT" w:hAnsi="Tw Cen MT" w:cs="Times New Roman"/>
          <w:sz w:val="24"/>
          <w:szCs w:val="24"/>
        </w:rPr>
        <w:t xml:space="preserve">i tolak. Hal ini menunjukkan ada perbedaan yang signifikan antara pengetahuan siswa/i tentang </w:t>
      </w:r>
      <w:r>
        <w:rPr>
          <w:rFonts w:ascii="Tw Cen MT" w:hAnsi="Tw Cen MT" w:cs="Times New Roman"/>
          <w:i/>
          <w:sz w:val="24"/>
          <w:szCs w:val="24"/>
        </w:rPr>
        <w:t>Personal Hygiene</w:t>
      </w:r>
      <w:r>
        <w:rPr>
          <w:rFonts w:ascii="Tw Cen MT" w:hAnsi="Tw Cen MT" w:cs="Times New Roman"/>
          <w:sz w:val="24"/>
          <w:szCs w:val="24"/>
        </w:rPr>
        <w:t xml:space="preserve"> sebelum dan sesudah di berikan pomosi kesehatan dengan media</w:t>
      </w:r>
    </w:p>
    <w:p w:rsidR="009D5F6B" w:rsidRDefault="0014712D">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lastRenderedPageBreak/>
        <w:t>Hasil penelitian ini yang merupakan keadaan nyata pada Pengaruh p</w:t>
      </w:r>
      <w:r>
        <w:rPr>
          <w:rFonts w:ascii="Tw Cen MT" w:hAnsi="Tw Cen MT" w:cs="Times New Roman"/>
          <w:sz w:val="24"/>
          <w:szCs w:val="24"/>
          <w:lang w:val="id-ID"/>
        </w:rPr>
        <w:t xml:space="preserve">romosi </w:t>
      </w:r>
      <w:r>
        <w:rPr>
          <w:rFonts w:ascii="Tw Cen MT" w:hAnsi="Tw Cen MT" w:cs="Times New Roman"/>
          <w:sz w:val="24"/>
          <w:szCs w:val="24"/>
        </w:rPr>
        <w:t>k</w:t>
      </w:r>
      <w:r>
        <w:rPr>
          <w:rFonts w:ascii="Tw Cen MT" w:hAnsi="Tw Cen MT" w:cs="Times New Roman"/>
          <w:sz w:val="24"/>
          <w:szCs w:val="24"/>
          <w:lang w:val="id-ID"/>
        </w:rPr>
        <w:t>esehatan de</w:t>
      </w:r>
      <w:r>
        <w:rPr>
          <w:rFonts w:ascii="Tw Cen MT" w:hAnsi="Tw Cen MT" w:cs="Times New Roman"/>
          <w:sz w:val="24"/>
          <w:szCs w:val="24"/>
          <w:lang w:val="id-ID"/>
        </w:rPr>
        <w:t xml:space="preserve">ngan </w:t>
      </w:r>
      <w:r>
        <w:rPr>
          <w:rFonts w:ascii="Tw Cen MT" w:hAnsi="Tw Cen MT" w:cs="Times New Roman"/>
          <w:sz w:val="24"/>
          <w:szCs w:val="24"/>
        </w:rPr>
        <w:t xml:space="preserve">media </w:t>
      </w:r>
      <w:r>
        <w:rPr>
          <w:rFonts w:ascii="Tw Cen MT" w:hAnsi="Tw Cen MT" w:cs="Times New Roman"/>
          <w:i/>
          <w:sz w:val="24"/>
          <w:szCs w:val="24"/>
        </w:rPr>
        <w:t>a</w:t>
      </w:r>
      <w:r>
        <w:rPr>
          <w:rFonts w:ascii="Tw Cen MT" w:hAnsi="Tw Cen MT" w:cs="Times New Roman"/>
          <w:i/>
          <w:sz w:val="24"/>
          <w:szCs w:val="24"/>
          <w:lang w:val="id-ID"/>
        </w:rPr>
        <w:t>udio</w:t>
      </w:r>
      <w:r>
        <w:rPr>
          <w:rFonts w:ascii="Tw Cen MT" w:hAnsi="Tw Cen MT" w:cs="Times New Roman"/>
          <w:i/>
          <w:sz w:val="24"/>
          <w:szCs w:val="24"/>
        </w:rPr>
        <w:t xml:space="preserve"> v</w:t>
      </w:r>
      <w:r>
        <w:rPr>
          <w:rFonts w:ascii="Tw Cen MT" w:hAnsi="Tw Cen MT" w:cs="Times New Roman"/>
          <w:i/>
          <w:sz w:val="24"/>
          <w:szCs w:val="24"/>
          <w:lang w:val="id-ID"/>
        </w:rPr>
        <w:t>isual</w:t>
      </w:r>
      <w:r>
        <w:rPr>
          <w:rFonts w:ascii="Tw Cen MT" w:hAnsi="Tw Cen MT" w:cs="Times New Roman"/>
          <w:sz w:val="24"/>
          <w:szCs w:val="24"/>
        </w:rPr>
        <w:t xml:space="preserve"> </w:t>
      </w:r>
      <w:r>
        <w:rPr>
          <w:rFonts w:ascii="Tw Cen MT" w:hAnsi="Tw Cen MT" w:cs="Times New Roman"/>
          <w:sz w:val="24"/>
          <w:szCs w:val="24"/>
          <w:lang w:val="id-ID"/>
        </w:rPr>
        <w:t>terhadap Pengetahuan</w:t>
      </w:r>
      <w:r>
        <w:rPr>
          <w:rFonts w:ascii="Tw Cen MT" w:hAnsi="Tw Cen MT" w:cs="Times New Roman"/>
          <w:sz w:val="24"/>
          <w:szCs w:val="24"/>
        </w:rPr>
        <w:t xml:space="preserve"> </w:t>
      </w:r>
      <w:proofErr w:type="gramStart"/>
      <w:r>
        <w:rPr>
          <w:rFonts w:ascii="Tw Cen MT" w:hAnsi="Tw Cen MT" w:cs="Times New Roman"/>
          <w:sz w:val="24"/>
          <w:szCs w:val="24"/>
        </w:rPr>
        <w:t xml:space="preserve">tentang  </w:t>
      </w:r>
      <w:r>
        <w:rPr>
          <w:rFonts w:ascii="Tw Cen MT" w:hAnsi="Tw Cen MT" w:cs="Times New Roman"/>
          <w:i/>
          <w:sz w:val="24"/>
          <w:szCs w:val="24"/>
          <w:lang w:val="id-ID"/>
        </w:rPr>
        <w:t>Personal</w:t>
      </w:r>
      <w:proofErr w:type="gramEnd"/>
      <w:r>
        <w:rPr>
          <w:rFonts w:ascii="Tw Cen MT" w:hAnsi="Tw Cen MT" w:cs="Times New Roman"/>
          <w:i/>
          <w:sz w:val="24"/>
          <w:szCs w:val="24"/>
        </w:rPr>
        <w:t xml:space="preserve"> </w:t>
      </w:r>
      <w:r>
        <w:rPr>
          <w:rFonts w:ascii="Tw Cen MT" w:hAnsi="Tw Cen MT" w:cs="Times New Roman"/>
          <w:i/>
          <w:sz w:val="24"/>
          <w:szCs w:val="24"/>
          <w:lang w:val="id-ID"/>
        </w:rPr>
        <w:t>Hygiene</w:t>
      </w:r>
      <w:r>
        <w:rPr>
          <w:rFonts w:ascii="Tw Cen MT" w:hAnsi="Tw Cen MT" w:cs="Times New Roman"/>
          <w:sz w:val="24"/>
          <w:szCs w:val="24"/>
          <w:lang w:val="id-ID"/>
        </w:rPr>
        <w:t xml:space="preserve"> Pada Siswa Kelas V</w:t>
      </w:r>
      <w:r>
        <w:rPr>
          <w:rFonts w:ascii="Tw Cen MT" w:hAnsi="Tw Cen MT" w:cs="Times New Roman"/>
          <w:sz w:val="24"/>
          <w:szCs w:val="24"/>
        </w:rPr>
        <w:t>i</w:t>
      </w:r>
      <w:r>
        <w:rPr>
          <w:rFonts w:ascii="Tw Cen MT" w:hAnsi="Tw Cen MT" w:cs="Times New Roman"/>
          <w:sz w:val="24"/>
          <w:szCs w:val="24"/>
          <w:lang w:val="id-ID"/>
        </w:rPr>
        <w:t xml:space="preserve"> Di</w:t>
      </w:r>
      <w:r>
        <w:rPr>
          <w:rFonts w:ascii="Tw Cen MT" w:hAnsi="Tw Cen MT" w:cs="Times New Roman"/>
          <w:sz w:val="24"/>
          <w:szCs w:val="24"/>
        </w:rPr>
        <w:t xml:space="preserve"> SDN</w:t>
      </w:r>
      <w:r>
        <w:rPr>
          <w:rFonts w:ascii="Tw Cen MT" w:hAnsi="Tw Cen MT" w:cs="Times New Roman"/>
          <w:sz w:val="24"/>
          <w:szCs w:val="24"/>
          <w:lang w:val="id-ID"/>
        </w:rPr>
        <w:t xml:space="preserve"> 020</w:t>
      </w:r>
      <w:r>
        <w:rPr>
          <w:rFonts w:ascii="Tw Cen MT" w:hAnsi="Tw Cen MT" w:cs="Times New Roman"/>
          <w:sz w:val="24"/>
          <w:szCs w:val="24"/>
        </w:rPr>
        <w:t xml:space="preserve"> </w:t>
      </w:r>
      <w:r>
        <w:rPr>
          <w:rFonts w:ascii="Tw Cen MT" w:hAnsi="Tw Cen MT" w:cs="Times New Roman"/>
          <w:sz w:val="24"/>
          <w:szCs w:val="24"/>
          <w:lang w:val="id-ID"/>
        </w:rPr>
        <w:t>Rambah Hilir</w:t>
      </w:r>
      <w:r>
        <w:rPr>
          <w:rFonts w:ascii="Tw Cen MT" w:hAnsi="Tw Cen MT" w:cs="Times New Roman"/>
          <w:sz w:val="24"/>
          <w:szCs w:val="24"/>
        </w:rPr>
        <w:t xml:space="preserve"> </w:t>
      </w:r>
      <w:r>
        <w:rPr>
          <w:rFonts w:ascii="Tw Cen MT" w:hAnsi="Tw Cen MT" w:cs="Times New Roman"/>
          <w:sz w:val="24"/>
          <w:szCs w:val="24"/>
          <w:lang w:val="id-ID"/>
        </w:rPr>
        <w:t>Kabupaten Rokan Hulu</w:t>
      </w:r>
      <w:r>
        <w:rPr>
          <w:rFonts w:ascii="Tw Cen MT" w:hAnsi="Tw Cen MT" w:cs="Times New Roman"/>
          <w:sz w:val="24"/>
          <w:szCs w:val="24"/>
        </w:rPr>
        <w:t xml:space="preserve">. </w:t>
      </w:r>
      <w:proofErr w:type="gramStart"/>
      <w:r>
        <w:rPr>
          <w:rFonts w:ascii="Tw Cen MT" w:hAnsi="Tw Cen MT" w:cs="Times New Roman"/>
          <w:sz w:val="24"/>
          <w:szCs w:val="24"/>
        </w:rPr>
        <w:t xml:space="preserve">Penelitian ini dilakukan di SDN 020 Rambah Hilir dengan 56 responden, terjadi peningkatan skor pengetahuan siswa/I tentang personal hygiene setelah diberikan promosi kesehatan dengan media </w:t>
      </w:r>
      <w:r>
        <w:rPr>
          <w:rFonts w:ascii="Tw Cen MT" w:hAnsi="Tw Cen MT" w:cs="Times New Roman"/>
          <w:i/>
          <w:sz w:val="24"/>
          <w:szCs w:val="24"/>
        </w:rPr>
        <w:t>audio visual</w:t>
      </w:r>
      <w:r>
        <w:rPr>
          <w:rFonts w:ascii="Tw Cen MT" w:hAnsi="Tw Cen MT" w:cs="Times New Roman"/>
          <w:sz w:val="24"/>
          <w:szCs w:val="24"/>
        </w:rPr>
        <w:t>.</w:t>
      </w:r>
      <w:proofErr w:type="gramEnd"/>
      <w:r>
        <w:rPr>
          <w:rFonts w:ascii="Tw Cen MT" w:hAnsi="Tw Cen MT" w:cs="Times New Roman"/>
          <w:sz w:val="24"/>
          <w:szCs w:val="24"/>
        </w:rPr>
        <w:t xml:space="preserve"> Hal ini ditunjukkan dengan hasil analisis rerata pe</w:t>
      </w:r>
      <w:r>
        <w:rPr>
          <w:rFonts w:ascii="Tw Cen MT" w:hAnsi="Tw Cen MT" w:cs="Times New Roman"/>
          <w:sz w:val="24"/>
          <w:szCs w:val="24"/>
        </w:rPr>
        <w:t xml:space="preserve">ngetahuan responden sebelum dilakukan intervensi menggunakan media </w:t>
      </w:r>
      <w:r>
        <w:rPr>
          <w:rFonts w:ascii="Tw Cen MT" w:hAnsi="Tw Cen MT" w:cs="Times New Roman"/>
          <w:i/>
          <w:iCs/>
          <w:sz w:val="24"/>
          <w:szCs w:val="24"/>
        </w:rPr>
        <w:t xml:space="preserve">audio visual </w:t>
      </w:r>
      <w:r>
        <w:rPr>
          <w:rFonts w:ascii="Tw Cen MT" w:hAnsi="Tw Cen MT" w:cs="Times New Roman"/>
          <w:sz w:val="24"/>
          <w:szCs w:val="24"/>
        </w:rPr>
        <w:t>didapatkan rerata sebelum adalah (74</w:t>
      </w:r>
      <w:proofErr w:type="gramStart"/>
      <w:r>
        <w:rPr>
          <w:rFonts w:ascii="Tw Cen MT" w:hAnsi="Tw Cen MT" w:cs="Times New Roman"/>
          <w:sz w:val="24"/>
          <w:szCs w:val="24"/>
        </w:rPr>
        <w:t>,91</w:t>
      </w:r>
      <w:proofErr w:type="gramEnd"/>
      <w:r>
        <w:rPr>
          <w:rFonts w:ascii="Tw Cen MT" w:hAnsi="Tw Cen MT" w:cs="Times New Roman"/>
          <w:sz w:val="24"/>
          <w:szCs w:val="24"/>
        </w:rPr>
        <w:t xml:space="preserve">) setelah dilakukan intervensi menggunakan media audio visual </w:t>
      </w:r>
      <w:r>
        <w:rPr>
          <w:rFonts w:ascii="Tw Cen MT" w:hAnsi="Tw Cen MT" w:cs="Times New Roman"/>
          <w:i/>
          <w:iCs/>
          <w:sz w:val="24"/>
          <w:szCs w:val="24"/>
        </w:rPr>
        <w:t xml:space="preserve"> </w:t>
      </w:r>
      <w:r>
        <w:rPr>
          <w:rFonts w:ascii="Tw Cen MT" w:hAnsi="Tw Cen MT" w:cs="Times New Roman"/>
          <w:sz w:val="24"/>
          <w:szCs w:val="24"/>
        </w:rPr>
        <w:t xml:space="preserve">meningkat menjadi (86,44). Hasil analisis data uji statistik T- dependent </w:t>
      </w:r>
      <w:r>
        <w:rPr>
          <w:rFonts w:ascii="Tw Cen MT" w:hAnsi="Tw Cen MT" w:cs="Times New Roman"/>
          <w:sz w:val="24"/>
          <w:szCs w:val="24"/>
        </w:rPr>
        <w:t xml:space="preserve">terdapat perbedaan yang signifikan terhadap pengetahuan siswa/i sebelum dan sesudah di berikan promosi kesehatan dengan media </w:t>
      </w:r>
      <w:r>
        <w:rPr>
          <w:rFonts w:ascii="Tw Cen MT" w:hAnsi="Tw Cen MT" w:cs="Times New Roman"/>
          <w:i/>
          <w:sz w:val="24"/>
          <w:szCs w:val="24"/>
        </w:rPr>
        <w:t>audio visual</w:t>
      </w:r>
      <w:r>
        <w:rPr>
          <w:rFonts w:ascii="Tw Cen MT" w:hAnsi="Tw Cen MT" w:cs="Times New Roman"/>
          <w:sz w:val="24"/>
          <w:szCs w:val="24"/>
        </w:rPr>
        <w:t xml:space="preserve"> tentang </w:t>
      </w:r>
      <w:r>
        <w:rPr>
          <w:rFonts w:ascii="Tw Cen MT" w:hAnsi="Tw Cen MT" w:cs="Times New Roman"/>
          <w:i/>
          <w:sz w:val="24"/>
          <w:szCs w:val="24"/>
        </w:rPr>
        <w:t>Personal Hygiene,</w:t>
      </w:r>
      <w:r>
        <w:rPr>
          <w:rFonts w:ascii="Tw Cen MT" w:hAnsi="Tw Cen MT" w:cs="Times New Roman"/>
          <w:sz w:val="24"/>
          <w:szCs w:val="24"/>
        </w:rPr>
        <w:t xml:space="preserve"> di peroleh nilai p = 0,000 hal ini berarti p &lt; 0,005, Ho ditolak. </w:t>
      </w:r>
      <w:proofErr w:type="gramStart"/>
      <w:r>
        <w:rPr>
          <w:rFonts w:ascii="Tw Cen MT" w:hAnsi="Tw Cen MT" w:cs="Times New Roman"/>
          <w:sz w:val="24"/>
          <w:szCs w:val="24"/>
        </w:rPr>
        <w:t>Hal ini menunjukkan promo</w:t>
      </w:r>
      <w:r>
        <w:rPr>
          <w:rFonts w:ascii="Tw Cen MT" w:hAnsi="Tw Cen MT" w:cs="Times New Roman"/>
          <w:sz w:val="24"/>
          <w:szCs w:val="24"/>
        </w:rPr>
        <w:t xml:space="preserve">si kesehatan dengan media </w:t>
      </w:r>
      <w:r>
        <w:rPr>
          <w:rFonts w:ascii="Tw Cen MT" w:hAnsi="Tw Cen MT" w:cs="Times New Roman"/>
          <w:i/>
          <w:sz w:val="24"/>
          <w:szCs w:val="24"/>
        </w:rPr>
        <w:t>audio visual</w:t>
      </w:r>
      <w:r>
        <w:rPr>
          <w:rFonts w:ascii="Tw Cen MT" w:hAnsi="Tw Cen MT" w:cs="Times New Roman"/>
          <w:sz w:val="24"/>
          <w:szCs w:val="24"/>
        </w:rPr>
        <w:t xml:space="preserve"> berpengaruh terhadap pengetahuan siswa/i tentang personal hygiene.</w:t>
      </w:r>
      <w:proofErr w:type="gramEnd"/>
      <w:r>
        <w:rPr>
          <w:rFonts w:ascii="Tw Cen MT" w:hAnsi="Tw Cen MT" w:cs="Times New Roman"/>
          <w:sz w:val="24"/>
          <w:szCs w:val="24"/>
        </w:rPr>
        <w:t xml:space="preserve"> </w:t>
      </w:r>
      <w:proofErr w:type="gramStart"/>
      <w:r>
        <w:rPr>
          <w:rFonts w:ascii="Tw Cen MT" w:hAnsi="Tw Cen MT"/>
          <w:sz w:val="24"/>
          <w:szCs w:val="24"/>
        </w:rPr>
        <w:t>Salah satu bentuk teknologi dalam pendidikan yang cocok untuk saat ini adalah video animasi sebagai media belajar.</w:t>
      </w:r>
      <w:proofErr w:type="gramEnd"/>
      <w:r>
        <w:rPr>
          <w:rFonts w:ascii="Tw Cen MT" w:hAnsi="Tw Cen MT"/>
          <w:sz w:val="24"/>
          <w:szCs w:val="24"/>
        </w:rPr>
        <w:t xml:space="preserve"> </w:t>
      </w:r>
      <w:proofErr w:type="gramStart"/>
      <w:r>
        <w:rPr>
          <w:rFonts w:ascii="Tw Cen MT" w:hAnsi="Tw Cen MT"/>
          <w:sz w:val="24"/>
          <w:szCs w:val="24"/>
        </w:rPr>
        <w:t>Video animasi adalah jenis media vi</w:t>
      </w:r>
      <w:r>
        <w:rPr>
          <w:rFonts w:ascii="Tw Cen MT" w:hAnsi="Tw Cen MT"/>
          <w:sz w:val="24"/>
          <w:szCs w:val="24"/>
        </w:rPr>
        <w:t>sual yang bergerak dan dilengkapi dengan suara, menunjukkan kemajuan dalam bidang sains dan teknologi.</w:t>
      </w:r>
      <w:proofErr w:type="gramEnd"/>
      <w:r>
        <w:rPr>
          <w:rFonts w:ascii="Tw Cen MT" w:hAnsi="Tw Cen MT"/>
          <w:sz w:val="24"/>
          <w:szCs w:val="24"/>
        </w:rPr>
        <w:t xml:space="preserve"> </w:t>
      </w:r>
      <w:proofErr w:type="gramStart"/>
      <w:r>
        <w:rPr>
          <w:rFonts w:ascii="Tw Cen MT" w:hAnsi="Tw Cen MT"/>
          <w:sz w:val="24"/>
          <w:szCs w:val="24"/>
        </w:rPr>
        <w:t>Dengan video animasi, siswa bisa belajar melalui audiovisual yang menarik, karena ada gambar yang bergerak dan suara.</w:t>
      </w:r>
      <w:proofErr w:type="gramEnd"/>
      <w:r>
        <w:rPr>
          <w:rFonts w:ascii="Tw Cen MT" w:hAnsi="Tw Cen MT"/>
          <w:sz w:val="24"/>
          <w:szCs w:val="24"/>
        </w:rPr>
        <w:t xml:space="preserve"> </w:t>
      </w:r>
      <w:proofErr w:type="gramStart"/>
      <w:r>
        <w:rPr>
          <w:rFonts w:ascii="Tw Cen MT" w:hAnsi="Tw Cen MT"/>
          <w:sz w:val="24"/>
          <w:szCs w:val="24"/>
        </w:rPr>
        <w:t>Media ini mampu meningkatkan motiva</w:t>
      </w:r>
      <w:r>
        <w:rPr>
          <w:rFonts w:ascii="Tw Cen MT" w:hAnsi="Tw Cen MT"/>
          <w:sz w:val="24"/>
          <w:szCs w:val="24"/>
        </w:rPr>
        <w:t>si belajar siswa, serta mempermudah mereka dalam memahami materi yang diajarkan.</w:t>
      </w:r>
      <w:proofErr w:type="gramEnd"/>
      <w:r>
        <w:rPr>
          <w:rFonts w:ascii="Tw Cen MT" w:hAnsi="Tw Cen MT"/>
          <w:sz w:val="24"/>
          <w:szCs w:val="24"/>
        </w:rPr>
        <w:t xml:space="preserve"> Penggunaan video animasi memberikan dampak positif dalam proses belajar, sehingga menambah semangat siswa. Media yang berbasis audio visual ini bisa menghadirkan materi pembel</w:t>
      </w:r>
      <w:r>
        <w:rPr>
          <w:rFonts w:ascii="Tw Cen MT" w:hAnsi="Tw Cen MT"/>
          <w:sz w:val="24"/>
          <w:szCs w:val="24"/>
        </w:rPr>
        <w:t xml:space="preserve">ajaran dengan </w:t>
      </w:r>
      <w:proofErr w:type="gramStart"/>
      <w:r>
        <w:rPr>
          <w:rFonts w:ascii="Tw Cen MT" w:hAnsi="Tw Cen MT"/>
          <w:sz w:val="24"/>
          <w:szCs w:val="24"/>
        </w:rPr>
        <w:t>cara</w:t>
      </w:r>
      <w:proofErr w:type="gramEnd"/>
      <w:r>
        <w:rPr>
          <w:rFonts w:ascii="Tw Cen MT" w:hAnsi="Tw Cen MT"/>
          <w:sz w:val="24"/>
          <w:szCs w:val="24"/>
        </w:rPr>
        <w:t xml:space="preserve"> yang lebih menarik dan tidak membosankan, membuat penyampaian </w:t>
      </w:r>
      <w:r>
        <w:rPr>
          <w:rFonts w:ascii="Tw Cen MT" w:hAnsi="Tw Cen MT"/>
          <w:sz w:val="24"/>
          <w:szCs w:val="24"/>
        </w:rPr>
        <w:lastRenderedPageBreak/>
        <w:t>informasi menjadi lebih efektif. Video animasi memiliki banyak kelebihan, seperti menggabungkan elemen audio, teks, dan gambar dalam satu tampilan, yang membuat proses belajar</w:t>
      </w:r>
      <w:r>
        <w:rPr>
          <w:rFonts w:ascii="Tw Cen MT" w:hAnsi="Tw Cen MT"/>
          <w:sz w:val="24"/>
          <w:szCs w:val="24"/>
        </w:rPr>
        <w:t xml:space="preserve"> lebih menyenangkan dan membantu siswa memahami materi dengan lebih baik </w:t>
      </w:r>
      <w:r>
        <w:rPr>
          <w:rFonts w:ascii="Tw Cen MT" w:hAnsi="Tw Cen MT"/>
          <w:sz w:val="24"/>
          <w:szCs w:val="24"/>
        </w:rPr>
        <w:fldChar w:fldCharType="begin" w:fldLock="1"/>
      </w:r>
      <w:r w:rsidR="00D353FA">
        <w:rPr>
          <w:rFonts w:ascii="Tw Cen MT" w:hAnsi="Tw Cen MT"/>
          <w:sz w:val="24"/>
          <w:szCs w:val="24"/>
        </w:rPr>
        <w:instrText>ADDIN CSL_CITATION {"citationItems":[{"id":"ITEM-1","itemData":{"abstract":"Tujuan penelitian ini adalah untuk mengetahui pengaruh positif dan signifikan Media Video Animasi Terhadap Motivasi Belajar Pendidikan Agama Kristen dan Budi Pekerti siswa kelas XII SMA Negeri 1 Uluan Kabupaten Toba Tahun Pembelajaran 2022/2023. Metode penelitian yang digunakan dalam penelitian ini adalah metode kuantitatif dengan pendekatan statistika deskriptif. Populasi adalah seluruh kelas kelas XII SMA Negeri 1 Uluan Tahun Pembelajaran 2022/2023 yang berjumlah 172 orang dan ditetapkan sampel sebanyak 43 orang. Data dikumpulkan dengan angket tertutup positif sebanyak 36 item. Hasil analisis data menunjukkan bahwa terdapat pengaruh yang positif dan signifikan antara media video</w:instrText>
      </w:r>
      <w:r w:rsidR="00D353FA">
        <w:rPr>
          <w:rFonts w:ascii="Tw Cen MT" w:hAnsi="Tw Cen MT" w:hint="eastAsia"/>
          <w:sz w:val="24"/>
          <w:szCs w:val="24"/>
        </w:rPr>
        <w:instrText xml:space="preserve"> animasi dengan motivasi belajar siswa XII SMA Negeri 1 Uluan Tahun Pembelajaran 2022/2023: 1) Uji persyaratan analisis: a) uji hubungan yang positif diperoleh nilai rxy =0.397&gt; rtabel(</w:instrText>
      </w:r>
      <w:r w:rsidR="00D353FA">
        <w:rPr>
          <w:rFonts w:ascii="Tw Cen MT" w:hAnsi="Tw Cen MT" w:hint="eastAsia"/>
          <w:sz w:val="24"/>
          <w:szCs w:val="24"/>
        </w:rPr>
        <w:instrText>α</w:instrText>
      </w:r>
      <w:r w:rsidR="00D353FA">
        <w:rPr>
          <w:rFonts w:ascii="Tw Cen MT" w:hAnsi="Tw Cen MT" w:hint="eastAsia"/>
          <w:sz w:val="24"/>
          <w:szCs w:val="24"/>
        </w:rPr>
        <w:instrText xml:space="preserve"> =0,05,IK=95%,n=43) = 0.301 dengan demikian diketahui bahwa terdapat hubungan yang positif antara variabel X dengan variabel Y. b) Uji hubungan yang signifikan diperoleh nilai thitung=2.769&gt;ttabel(</w:instrText>
      </w:r>
      <w:r w:rsidR="00D353FA">
        <w:rPr>
          <w:rFonts w:ascii="Tw Cen MT" w:hAnsi="Tw Cen MT" w:hint="eastAsia"/>
          <w:sz w:val="24"/>
          <w:szCs w:val="24"/>
        </w:rPr>
        <w:instrText>α</w:instrText>
      </w:r>
      <w:r w:rsidR="00D353FA">
        <w:rPr>
          <w:rFonts w:ascii="Tw Cen MT" w:hAnsi="Tw Cen MT" w:hint="eastAsia"/>
          <w:sz w:val="24"/>
          <w:szCs w:val="24"/>
        </w:rPr>
        <w:instrText>=0.05,dk=n- 2=41)=2.021 dengan demikianterdapat hubungan yang signifikan antara variabel X dengan variabel Y. 2) Uji pengaruh:</w:instrText>
      </w:r>
      <w:r w:rsidR="00D353FA">
        <w:rPr>
          <w:rFonts w:ascii="Tw Cen MT" w:hAnsi="Tw Cen MT"/>
          <w:sz w:val="24"/>
          <w:szCs w:val="24"/>
        </w:rPr>
        <w:instrText xml:space="preserve"> a) Uji persamaan regresi, diperoleh persamaan regresi </w:instrText>
      </w:r>
      <w:r w:rsidR="00D353FA">
        <w:rPr>
          <w:rFonts w:ascii="Arial" w:hAnsi="Arial" w:cs="Arial"/>
          <w:sz w:val="24"/>
          <w:szCs w:val="24"/>
        </w:rPr>
        <w:instrText>Ŷ</w:instrText>
      </w:r>
      <w:r w:rsidR="00D353FA">
        <w:rPr>
          <w:rFonts w:ascii="Tw Cen MT" w:hAnsi="Tw Cen MT"/>
          <w:sz w:val="24"/>
          <w:szCs w:val="24"/>
        </w:rPr>
        <w:instrText>=21.21+0.889X. b) Uji koefisien determinasi regresi (r</w:instrText>
      </w:r>
      <w:r w:rsidR="00D353FA">
        <w:rPr>
          <w:rFonts w:ascii="Tw Cen MT" w:hAnsi="Tw Cen MT" w:cs="Tw Cen MT"/>
          <w:sz w:val="24"/>
          <w:szCs w:val="24"/>
        </w:rPr>
        <w:instrText>²</w:instrText>
      </w:r>
      <w:r w:rsidR="00D353FA">
        <w:rPr>
          <w:rFonts w:ascii="Tw Cen MT" w:hAnsi="Tw Cen MT"/>
          <w:sz w:val="24"/>
          <w:szCs w:val="24"/>
        </w:rPr>
        <w:instrText>)=15.8%. 3) Uji hipotesis dengan menggunakan uji F diperoleh Fhitung&gt;Ftabel yaitu 7.67&gt;1.92. dengan demikian Ha diterima dan H0 ditolak. Dengan demikian dapat diketahui bahwa hipotesa penelitian yang diajukan oleh penulis diterima yaitu terdapat pengaruh yang positif dan signifikan antara media video animasi dengan motivasi belajar siswa XII SMA Negeri 1 Uluan Tahun Pembelajaran 2022/2023.","author":[{"dropping-particle":"","family":"Sinaga","given":"Sinta","non-dropping-particle":"","parse-names":false,"suffix":""},{"dropping-particle":"","family":"Napitupulu","given":"Tianggur Medi","non-dropping-particle":"","parse-names":false,"suffix":""},{"dropping-particle":"","family":"Simatupang","given":"Limmarten","non-dropping-particle":"","parse-names":false,"suffix":""},{"dropping-particle":"","family":"Barasa","given":"Tiurma","non-dropping-particle":"","parse-names":false,"suffix":""}],"container-title":"Jurnal Pendidikan Berkarakter","id":"ITEM-1","issue":"5","issued":{"date-parts":[["2023"]]},"page":"317-328","title":"Pengaruh Media Video Animasi Terhadap Motivasi Belajar Pendidikan Agama Kristen &amp; Budi Pekerti Siswa Kelas XII SMA Negeri 1 Uluan Kabupaten Toba Tahun Pembelajaran 2022 / 2023","type":"article-journal","volume":"1"},"uris":["http://www.mendeley.com/documents/?uuid=449f0a64-d880-45b8-b84c-155e94860c9c"]}],"mendeley":{"formattedCitation":"[20]","plainTextFormattedCitation":"[20]","previouslyFormattedCitation":"[19]"},"properties":{"noteIndex":0},"schema":"https://github.com/citation-style-language/schema/raw/master/csl-citation.json"}</w:instrText>
      </w:r>
      <w:r>
        <w:rPr>
          <w:rFonts w:ascii="Tw Cen MT" w:hAnsi="Tw Cen MT"/>
          <w:sz w:val="24"/>
          <w:szCs w:val="24"/>
        </w:rPr>
        <w:fldChar w:fldCharType="separate"/>
      </w:r>
      <w:r w:rsidR="00D353FA" w:rsidRPr="00D353FA">
        <w:rPr>
          <w:rFonts w:ascii="Tw Cen MT" w:hAnsi="Tw Cen MT"/>
          <w:noProof/>
          <w:sz w:val="24"/>
          <w:szCs w:val="24"/>
        </w:rPr>
        <w:t>[20]</w:t>
      </w:r>
      <w:r>
        <w:rPr>
          <w:rFonts w:ascii="Tw Cen MT" w:hAnsi="Tw Cen MT"/>
          <w:sz w:val="24"/>
          <w:szCs w:val="24"/>
        </w:rPr>
        <w:fldChar w:fldCharType="end"/>
      </w:r>
      <w:r>
        <w:rPr>
          <w:rFonts w:ascii="Tw Cen MT" w:hAnsi="Tw Cen MT"/>
          <w:sz w:val="24"/>
          <w:szCs w:val="24"/>
        </w:rPr>
        <w:t>.</w:t>
      </w:r>
    </w:p>
    <w:p w:rsidR="009D5F6B" w:rsidRDefault="0014712D">
      <w:pPr>
        <w:tabs>
          <w:tab w:val="left" w:pos="1080"/>
        </w:tabs>
        <w:spacing w:line="240" w:lineRule="auto"/>
        <w:ind w:firstLine="540"/>
        <w:jc w:val="both"/>
        <w:rPr>
          <w:lang w:val="id-ID"/>
        </w:rPr>
      </w:pPr>
      <w:proofErr w:type="gramStart"/>
      <w:r>
        <w:rPr>
          <w:rFonts w:ascii="Tw Cen MT" w:hAnsi="Tw Cen MT"/>
          <w:sz w:val="24"/>
          <w:szCs w:val="24"/>
        </w:rPr>
        <w:t>Siswa-siswi di sekolah dasar ce</w:t>
      </w:r>
      <w:r>
        <w:rPr>
          <w:rFonts w:ascii="Tw Cen MT" w:hAnsi="Tw Cen MT"/>
          <w:sz w:val="24"/>
          <w:szCs w:val="24"/>
        </w:rPr>
        <w:t>nderung lebih menyukai media yang memiliki suara serta gambar yang bergerak.</w:t>
      </w:r>
      <w:proofErr w:type="gramEnd"/>
      <w:r>
        <w:rPr>
          <w:rFonts w:ascii="Tw Cen MT" w:hAnsi="Tw Cen MT"/>
          <w:sz w:val="24"/>
          <w:szCs w:val="24"/>
        </w:rPr>
        <w:t xml:space="preserve"> Hal ini dapat menunjukkan contoh perilaku positif bagi anak-anak yang memiliki kecenderungan untuk meniru atau mengikuti </w:t>
      </w:r>
      <w:proofErr w:type="gramStart"/>
      <w:r>
        <w:rPr>
          <w:rFonts w:ascii="Tw Cen MT" w:hAnsi="Tw Cen MT"/>
          <w:sz w:val="24"/>
          <w:szCs w:val="24"/>
        </w:rPr>
        <w:t>apa</w:t>
      </w:r>
      <w:proofErr w:type="gramEnd"/>
      <w:r>
        <w:rPr>
          <w:rFonts w:ascii="Tw Cen MT" w:hAnsi="Tw Cen MT"/>
          <w:sz w:val="24"/>
          <w:szCs w:val="24"/>
        </w:rPr>
        <w:t xml:space="preserve"> yang mereka lihat. Selain itu, mereka juga menggunakan</w:t>
      </w:r>
      <w:r>
        <w:rPr>
          <w:rFonts w:ascii="Tw Cen MT" w:hAnsi="Tw Cen MT"/>
          <w:sz w:val="24"/>
          <w:szCs w:val="24"/>
        </w:rPr>
        <w:t xml:space="preserve"> alat indera mereka, terutama penglihatan dan pendengaran, untuk belajar dan memahami informasi mengenai </w:t>
      </w:r>
      <w:proofErr w:type="gramStart"/>
      <w:r>
        <w:rPr>
          <w:rFonts w:ascii="Tw Cen MT" w:hAnsi="Tw Cen MT"/>
          <w:sz w:val="24"/>
          <w:szCs w:val="24"/>
        </w:rPr>
        <w:t>cara</w:t>
      </w:r>
      <w:proofErr w:type="gramEnd"/>
      <w:r>
        <w:rPr>
          <w:rFonts w:ascii="Tw Cen MT" w:hAnsi="Tw Cen MT"/>
          <w:sz w:val="24"/>
          <w:szCs w:val="24"/>
        </w:rPr>
        <w:t xml:space="preserve"> mencuci tangan saat mereka menonton video atau mendengarkan materi audio visual. Di samping itu, semakin tinggi pendidikan seseorang, semakin besa</w:t>
      </w:r>
      <w:r>
        <w:rPr>
          <w:rFonts w:ascii="Tw Cen MT" w:hAnsi="Tw Cen MT"/>
          <w:sz w:val="24"/>
          <w:szCs w:val="24"/>
        </w:rPr>
        <w:t xml:space="preserve">r pula pengetahuan yang mereka miliki </w:t>
      </w:r>
      <w:r>
        <w:rPr>
          <w:rFonts w:ascii="Tw Cen MT" w:hAnsi="Tw Cen MT" w:cs="Times New Roman"/>
          <w:sz w:val="24"/>
          <w:szCs w:val="24"/>
        </w:rPr>
        <w:fldChar w:fldCharType="begin" w:fldLock="1"/>
      </w:r>
      <w:r w:rsidR="00D353FA">
        <w:rPr>
          <w:rFonts w:ascii="Tw Cen MT" w:hAnsi="Tw Cen MT" w:cs="Times New Roman"/>
          <w:sz w:val="24"/>
          <w:szCs w:val="24"/>
        </w:rPr>
        <w:instrText>ADDIN CSL_CITATION {"citationItems":[{"id":"ITEM-1","itemData":{"author":[{"dropping-particle":"","family":"Akmal","given":"Dzul","non-dropping-particle":"","parse-names":false,"suffix":""},{"dropping-particle":"","family":"Rahmiyati","given":"Ayu Laili","non-dropping-particle":"","parse-names":false,"suffix":""},{"dropping-particle":"","family":"Sk","given":"Reza Pahlawan","non-dropping-particle":"","parse-names":false,"suffix":""}],"container-title":"Edu Masda Journal","id":"ITEM-1","issue":"02","issued":{"date-parts":[["2023"]]},"page":"145-153","title":"Promosi Kesehatan Menggunakan Media Audio Visual Terhadap Peningkatan Pengetahuan Mencuci Tangan Pada Siswa / i","type":"article-journal","volume":"07"},"uris":["http://www.mendeley.com/documents/?uuid=25b61ddc-0bdd-4e03-b81a-5f7a257ed16b"]}],"mendeley":{"formattedCitation":"[18]","manualFormatting":"(Akmal, et al, 2023)","plainTextFormattedCitation":"[18]","previouslyFormattedCitation":"[17]"},"properties":{"noteIndex":0},"schema":"https://github.com/citation-style-language/schema/raw/master/csl-citation.json"}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noProof/>
          <w:sz w:val="24"/>
          <w:szCs w:val="24"/>
        </w:rPr>
        <w:t>(Akmal, et al, 2023)</w:t>
      </w:r>
      <w:r>
        <w:rPr>
          <w:rFonts w:ascii="Tw Cen MT" w:hAnsi="Tw Cen MT" w:cs="Times New Roman"/>
          <w:sz w:val="24"/>
          <w:szCs w:val="24"/>
        </w:rPr>
        <w:fldChar w:fldCharType="end"/>
      </w:r>
      <w:r>
        <w:rPr>
          <w:rFonts w:ascii="Tw Cen MT" w:hAnsi="Tw Cen MT" w:cs="Times New Roman"/>
          <w:sz w:val="24"/>
          <w:szCs w:val="24"/>
        </w:rPr>
        <w:t>.</w:t>
      </w:r>
      <w:r>
        <w:rPr>
          <w:rFonts w:hint="eastAsia"/>
        </w:rPr>
        <w:t xml:space="preserve"> </w:t>
      </w:r>
      <w:proofErr w:type="gramStart"/>
      <w:r w:rsidRPr="00E93A99">
        <w:rPr>
          <w:rFonts w:ascii="Tw Cen MT" w:hAnsi="Tw Cen MT"/>
          <w:sz w:val="24"/>
        </w:rPr>
        <w:t>Media audio visual adalah media yang mengandalkan indera pendengaran dan indera penglihatan.</w:t>
      </w:r>
      <w:proofErr w:type="gramEnd"/>
      <w:r w:rsidRPr="00E93A99">
        <w:rPr>
          <w:rFonts w:ascii="Tw Cen MT" w:hAnsi="Tw Cen MT"/>
          <w:sz w:val="24"/>
        </w:rPr>
        <w:t xml:space="preserve"> </w:t>
      </w:r>
      <w:proofErr w:type="gramStart"/>
      <w:r w:rsidRPr="00E93A99">
        <w:rPr>
          <w:rFonts w:ascii="Tw Cen MT" w:hAnsi="Tw Cen MT"/>
          <w:sz w:val="24"/>
        </w:rPr>
        <w:t>Media audio visual merupakan salah satu med</w:t>
      </w:r>
      <w:r w:rsidRPr="00E93A99">
        <w:rPr>
          <w:rFonts w:ascii="Tw Cen MT" w:hAnsi="Tw Cen MT"/>
          <w:sz w:val="24"/>
        </w:rPr>
        <w:t>ia yang dapat digunakan dalam pembelajaran menyimak.</w:t>
      </w:r>
      <w:proofErr w:type="gramEnd"/>
      <w:r w:rsidRPr="00E93A99">
        <w:rPr>
          <w:rFonts w:ascii="Tw Cen MT" w:hAnsi="Tw Cen MT"/>
          <w:sz w:val="24"/>
        </w:rPr>
        <w:t xml:space="preserve"> Media ini dapat menambah minat siswa dalam belajar karena siswa dapat me</w:t>
      </w:r>
      <w:r w:rsidR="00E93A99" w:rsidRPr="00E93A99">
        <w:rPr>
          <w:rFonts w:ascii="Tw Cen MT" w:hAnsi="Tw Cen MT"/>
          <w:sz w:val="24"/>
        </w:rPr>
        <w:t xml:space="preserve">nyimak sekaligus melihat gambar </w:t>
      </w:r>
      <w:r w:rsidR="00E93A99" w:rsidRPr="00E93A99">
        <w:rPr>
          <w:rFonts w:ascii="Tw Cen MT" w:hAnsi="Tw Cen MT"/>
          <w:sz w:val="24"/>
        </w:rPr>
        <w:fldChar w:fldCharType="begin" w:fldLock="1"/>
      </w:r>
      <w:r w:rsidR="00D353FA">
        <w:rPr>
          <w:rFonts w:ascii="Tw Cen MT" w:hAnsi="Tw Cen MT"/>
          <w:sz w:val="24"/>
        </w:rPr>
        <w:instrText>ADDIN CSL_CITATION {"citationItems":[{"id":"ITEM-1","itemData":{"DOI":"10.31539/jks.v6i1.3772","ISSN":"2597-7482","abstract":"This study aims to determine the effect of health education on personal hygiene with audio-visual media (video) on the knowledge and behavior of adolescent girls. This quantitative research method uses a pretest-posttest design with a control group design with the type of intervention using video learning in the intervention group. The results of the t-test showed that the knowledge aspect was p-value = 0.587 (p &gt; 0.05), while the behavior was 0.011 (sig &lt; 0.05). In conclusion, health education using audio-visual (video) is proven to improve the behavior of adolescent girls in improving personal hygiene and is more effective than learning using PPT.\r  \r Keywords: Menstruation, Knowledge, Behavior, Personal Hygiene","author":[{"dropping-particle":"","family":"Herawati","given":"Netti","non-dropping-particle":"","parse-names":false,"suffix":""},{"dropping-particle":"","family":"Kusmaryati","given":"Pauline","non-dropping-particle":"","parse-names":false,"suffix":""},{"dropping-particle":"","family":"Wuryandari","given":"Ajeng Galuh","non-dropping-particle":"","parse-names":false,"suffix":""}],"container-title":"Jurnal Keperawatan Silampari","id":"ITEM-1","issue":"1","issued":{"date-parts":[["2022"]]},"page":"145-152","title":"Audio Visual dan Power Point sebagai Media Edukasi dalam Merubah Pengetahuan dan Perilaku Remaja","type":"article-journal","volume":"6"},"uris":["http://www.mendeley.com/documents/?uuid=fe7cf3a3-29e4-4b63-987d-da82f4fae744"]}],"mendeley":{"formattedCitation":"[21]","plainTextFormattedCitation":"[21]","previouslyFormattedCitation":"[20]"},"properties":{"noteIndex":0},"schema":"https://github.com/citation-style-language/schema/raw/master/csl-citation.json"}</w:instrText>
      </w:r>
      <w:r w:rsidR="00E93A99" w:rsidRPr="00E93A99">
        <w:rPr>
          <w:rFonts w:ascii="Tw Cen MT" w:hAnsi="Tw Cen MT"/>
          <w:sz w:val="24"/>
        </w:rPr>
        <w:fldChar w:fldCharType="separate"/>
      </w:r>
      <w:r w:rsidR="00D353FA" w:rsidRPr="00D353FA">
        <w:rPr>
          <w:rFonts w:ascii="Tw Cen MT" w:hAnsi="Tw Cen MT"/>
          <w:noProof/>
          <w:sz w:val="24"/>
        </w:rPr>
        <w:t>[21]</w:t>
      </w:r>
      <w:r w:rsidR="00E93A99" w:rsidRPr="00E93A99">
        <w:rPr>
          <w:rFonts w:ascii="Tw Cen MT" w:hAnsi="Tw Cen MT"/>
          <w:sz w:val="24"/>
        </w:rPr>
        <w:fldChar w:fldCharType="end"/>
      </w:r>
      <w:r w:rsidR="00E93A99" w:rsidRPr="00E93A99">
        <w:rPr>
          <w:rFonts w:ascii="Tw Cen MT" w:hAnsi="Tw Cen MT"/>
          <w:sz w:val="24"/>
        </w:rPr>
        <w:t>.</w:t>
      </w:r>
      <w:r w:rsidRPr="00E93A99">
        <w:rPr>
          <w:sz w:val="24"/>
          <w:lang w:val="id-ID"/>
        </w:rPr>
        <w:t xml:space="preserve"> </w:t>
      </w:r>
    </w:p>
    <w:p w:rsidR="009D5F6B" w:rsidRDefault="0014712D">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t xml:space="preserve">Hasil penelitian ini sejalan dengan penelitian yang dilakukan oleh </w:t>
      </w:r>
      <w:r>
        <w:rPr>
          <w:rFonts w:ascii="Tw Cen MT" w:hAnsi="Tw Cen MT" w:cs="Times New Roman"/>
          <w:sz w:val="24"/>
          <w:szCs w:val="24"/>
        </w:rPr>
        <w:fldChar w:fldCharType="begin" w:fldLock="1"/>
      </w:r>
      <w:r w:rsidR="00D353FA">
        <w:rPr>
          <w:rFonts w:ascii="Tw Cen MT" w:hAnsi="Tw Cen MT" w:cs="Times New Roman"/>
          <w:sz w:val="24"/>
          <w:szCs w:val="24"/>
        </w:rPr>
        <w:instrText>ADDIN CSL_CITATION {"citationItems":[{"id":"ITEM-1","itemData":{"author":[{"dropping-particle":"","family":"Akmal","given":"Dzul","non-dropping-particle":"","parse-names":false,"suffix":""},{"dropping-particle":"","family":"Rahmiyati","given":"Ayu Laili","non-dropping-particle":"","parse-names":false,"suffix":""},{"dropping-particle":"","family":"Sk","given":"Reza Pahlawan","non-dropping-particle":"","parse-names":false,"suffix":""}],"container-title":"Edu Masda Journal","id":"ITEM-1","issue":"02","issued":{"date-parts":[["2023"]]},"page":"145-153","title":"Promosi Kesehatan Menggunakan Media Audio Visual Terhadap Peningkatan Pengetahuan Mencuci Tangan Pada Siswa / i","type":"article-journal","volume":"07"},"uris":["http://www.mendeley.com/documents/?uuid=25b61ddc-0bdd-4e03-b81a-5f7a257ed16b"]}],"mendeley":{"formattedCitation":"[18]","manualFormatting":"Akmal, et al, (2023)","plainTextFormattedCitation":"[18]","previouslyFormattedCitation":"[17]"},"properties":{"noteIndex":0},"schema":"https://github.com/citation-style-language/schema/raw/master/csl-citation.json"}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noProof/>
          <w:sz w:val="24"/>
          <w:szCs w:val="24"/>
        </w:rPr>
        <w:t>Akmal, et al, (2023)</w:t>
      </w:r>
      <w:r>
        <w:rPr>
          <w:rFonts w:ascii="Tw Cen MT" w:hAnsi="Tw Cen MT" w:cs="Times New Roman"/>
          <w:sz w:val="24"/>
          <w:szCs w:val="24"/>
        </w:rPr>
        <w:fldChar w:fldCharType="end"/>
      </w:r>
      <w:r>
        <w:rPr>
          <w:rFonts w:ascii="Tw Cen MT" w:hAnsi="Tw Cen MT" w:cs="Times New Roman"/>
          <w:sz w:val="24"/>
          <w:szCs w:val="24"/>
        </w:rPr>
        <w:t xml:space="preserve">. Terdapat pengaruh promosi kesehatan dengan media </w:t>
      </w:r>
      <w:r>
        <w:rPr>
          <w:rFonts w:ascii="Tw Cen MT" w:hAnsi="Tw Cen MT" w:cs="Times New Roman"/>
          <w:i/>
          <w:sz w:val="24"/>
          <w:szCs w:val="24"/>
        </w:rPr>
        <w:t>audio visual</w:t>
      </w:r>
      <w:r>
        <w:rPr>
          <w:rFonts w:ascii="Tw Cen MT" w:hAnsi="Tw Cen MT" w:cs="Times New Roman"/>
          <w:sz w:val="24"/>
          <w:szCs w:val="24"/>
        </w:rPr>
        <w:t xml:space="preserve"> tentang mencuci tangan terhadap peningkatan pengetahuan siswa/i SDN Melong Mandiri 3 Dengan p-value =0,000.</w:t>
      </w:r>
    </w:p>
    <w:p w:rsidR="009D5F6B" w:rsidRDefault="0014712D">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t xml:space="preserve">Penelitian ini sama </w:t>
      </w:r>
      <w:r>
        <w:rPr>
          <w:rFonts w:ascii="Tw Cen MT" w:hAnsi="Tw Cen MT" w:cs="Times New Roman"/>
          <w:sz w:val="24"/>
          <w:szCs w:val="24"/>
        </w:rPr>
        <w:t xml:space="preserve">dengan penelitian yang dilakukan oleh </w:t>
      </w:r>
      <w:r>
        <w:rPr>
          <w:rFonts w:ascii="Tw Cen MT" w:hAnsi="Tw Cen MT" w:cs="Times New Roman"/>
          <w:sz w:val="24"/>
          <w:szCs w:val="24"/>
        </w:rPr>
        <w:fldChar w:fldCharType="begin" w:fldLock="1"/>
      </w:r>
      <w:r w:rsidR="004B7242">
        <w:rPr>
          <w:rFonts w:ascii="Tw Cen MT" w:hAnsi="Tw Cen MT" w:cs="Times New Roman"/>
          <w:sz w:val="24"/>
          <w:szCs w:val="24"/>
        </w:rPr>
        <w:instrText>ADDIN CSL_CITATION {"citationItems":[{"id":"ITEM-1","itemData":{"author":[{"dropping-particle":"","family":"Khaerunnisa","given":"Ratnah","non-dropping-particle":"","parse-names":false,"suffix":""},{"dropping-particle":"","family":"Astuti","given":"Medya Aprilia","non-dropping-particle":"","parse-names":false,"suffix":""}],"id":"ITEM-1","issued":{"date-parts":[["2021"]]},"title":"Pengaruh Pendidikan Kesehatan Berbasis Audiovisual Terhadap Pengetahuan Dan Sikap Personal Hygiene Pada Anak Usia Sekolah Di Sdn 01 Pagi Cakung Timur Tahun 2021","type":"article-journal"},"uris":["http://www.mendeley.com/documents/?uuid=7f88df22-ba57-4d49-a432-cc55f58b9797"]}],"mendeley":{"formattedCitation":"[3]","manualFormatting":"Khaerunnisa dan Medya (2021)","plainTextFormattedCitation":"[3]","previouslyFormattedCitation":"[3]"},"properties":{"noteIndex":0},"schema":"https://github.com/citation-style-language/schema/raw/master/csl-citation.json"}</w:instrText>
      </w:r>
      <w:r>
        <w:rPr>
          <w:rFonts w:ascii="Tw Cen MT" w:hAnsi="Tw Cen MT" w:cs="Times New Roman"/>
          <w:sz w:val="24"/>
          <w:szCs w:val="24"/>
        </w:rPr>
        <w:fldChar w:fldCharType="separate"/>
      </w:r>
      <w:r>
        <w:rPr>
          <w:rFonts w:ascii="Tw Cen MT" w:hAnsi="Tw Cen MT" w:cs="Times New Roman"/>
          <w:noProof/>
          <w:sz w:val="24"/>
          <w:szCs w:val="24"/>
        </w:rPr>
        <w:t>Khaerunnisa dan Medya (2021)</w:t>
      </w:r>
      <w:r>
        <w:rPr>
          <w:rFonts w:ascii="Tw Cen MT" w:hAnsi="Tw Cen MT" w:cs="Times New Roman"/>
          <w:sz w:val="24"/>
          <w:szCs w:val="24"/>
        </w:rPr>
        <w:fldChar w:fldCharType="end"/>
      </w:r>
      <w:r>
        <w:rPr>
          <w:rFonts w:ascii="Tw Cen MT" w:hAnsi="Tw Cen MT" w:cs="Times New Roman"/>
          <w:sz w:val="24"/>
          <w:szCs w:val="24"/>
        </w:rPr>
        <w:t xml:space="preserve">. </w:t>
      </w:r>
      <w:r>
        <w:rPr>
          <w:rFonts w:ascii="Tw Cen MT" w:eastAsia="Calibri" w:hAnsi="Tw Cen MT" w:cs="Times New Roman"/>
          <w:bCs/>
          <w:sz w:val="24"/>
          <w:szCs w:val="24"/>
        </w:rPr>
        <w:t xml:space="preserve">Hasil dari penelitian ini menunjukkan </w:t>
      </w:r>
      <w:r>
        <w:rPr>
          <w:rFonts w:ascii="Tw Cen MT" w:eastAsia="Calibri" w:hAnsi="Tw Cen MT" w:cs="Times New Roman"/>
          <w:sz w:val="24"/>
          <w:szCs w:val="24"/>
        </w:rPr>
        <w:t xml:space="preserve">adanya pengaruh terhadap pengetahuan dan sikap </w:t>
      </w:r>
      <w:r>
        <w:rPr>
          <w:rFonts w:ascii="Tw Cen MT" w:eastAsia="Calibri" w:hAnsi="Tw Cen MT" w:cs="Times New Roman"/>
          <w:i/>
          <w:iCs/>
          <w:sz w:val="24"/>
          <w:szCs w:val="24"/>
        </w:rPr>
        <w:t xml:space="preserve">personal hygiene </w:t>
      </w:r>
      <w:r>
        <w:rPr>
          <w:rFonts w:ascii="Tw Cen MT" w:eastAsia="Calibri" w:hAnsi="Tw Cen MT" w:cs="Times New Roman"/>
          <w:sz w:val="24"/>
          <w:szCs w:val="24"/>
        </w:rPr>
        <w:t xml:space="preserve">sebelum dan sesudah diberikan pendidikan kesehatan berbasis </w:t>
      </w:r>
      <w:r>
        <w:rPr>
          <w:rFonts w:ascii="Tw Cen MT" w:eastAsia="Calibri" w:hAnsi="Tw Cen MT" w:cs="Times New Roman"/>
          <w:i/>
          <w:sz w:val="24"/>
          <w:szCs w:val="24"/>
        </w:rPr>
        <w:t>audio visual</w:t>
      </w:r>
      <w:r>
        <w:rPr>
          <w:rFonts w:ascii="Tw Cen MT" w:eastAsia="Calibri" w:hAnsi="Tw Cen MT" w:cs="Times New Roman"/>
          <w:sz w:val="24"/>
          <w:szCs w:val="24"/>
        </w:rPr>
        <w:t xml:space="preserve"> pada anak </w:t>
      </w:r>
      <w:proofErr w:type="gramStart"/>
      <w:r>
        <w:rPr>
          <w:rFonts w:ascii="Tw Cen MT" w:eastAsia="Calibri" w:hAnsi="Tw Cen MT" w:cs="Times New Roman"/>
          <w:sz w:val="24"/>
          <w:szCs w:val="24"/>
        </w:rPr>
        <w:t>usia</w:t>
      </w:r>
      <w:proofErr w:type="gramEnd"/>
      <w:r>
        <w:rPr>
          <w:rFonts w:ascii="Tw Cen MT" w:eastAsia="Calibri" w:hAnsi="Tw Cen MT" w:cs="Times New Roman"/>
          <w:sz w:val="24"/>
          <w:szCs w:val="24"/>
        </w:rPr>
        <w:t xml:space="preserve"> sekolah di SDN </w:t>
      </w:r>
      <w:r>
        <w:rPr>
          <w:rFonts w:ascii="Tw Cen MT" w:eastAsia="Calibri" w:hAnsi="Tw Cen MT" w:cs="Times New Roman"/>
          <w:sz w:val="24"/>
          <w:szCs w:val="24"/>
        </w:rPr>
        <w:lastRenderedPageBreak/>
        <w:t xml:space="preserve">01 Pagi cakung Timur Tahun 2021. </w:t>
      </w:r>
      <w:r>
        <w:rPr>
          <w:rFonts w:ascii="Tw Cen MT" w:hAnsi="Tw Cen MT" w:cs="Times New Roman"/>
          <w:sz w:val="24"/>
          <w:szCs w:val="24"/>
        </w:rPr>
        <w:t>Dengan p-value =0,</w:t>
      </w:r>
      <w:r>
        <w:rPr>
          <w:rFonts w:ascii="Tw Cen MT" w:hAnsi="Tw Cen MT" w:cs="Times New Roman"/>
          <w:sz w:val="24"/>
          <w:szCs w:val="24"/>
        </w:rPr>
        <w:t>000.</w:t>
      </w:r>
    </w:p>
    <w:p w:rsidR="009D5F6B" w:rsidRDefault="0014712D">
      <w:pPr>
        <w:tabs>
          <w:tab w:val="left" w:pos="1080"/>
        </w:tabs>
        <w:spacing w:line="240" w:lineRule="auto"/>
        <w:ind w:firstLine="540"/>
        <w:jc w:val="both"/>
        <w:rPr>
          <w:rFonts w:ascii="Tw Cen MT" w:hAnsi="Tw Cen MT" w:cs="Times New Roman"/>
          <w:sz w:val="24"/>
          <w:szCs w:val="24"/>
        </w:rPr>
      </w:pPr>
      <w:r>
        <w:rPr>
          <w:rFonts w:ascii="Tw Cen MT" w:hAnsi="Tw Cen MT" w:cs="Times New Roman"/>
          <w:sz w:val="24"/>
          <w:szCs w:val="24"/>
        </w:rPr>
        <w:t xml:space="preserve">Hasil penelitian ini sejalan dengan penelitian yang dilakukan oleh Luthfi &amp; Nurbaiti S, (2022).Terdapat adanya Pengaruh Promosi Kesehatan terhadap Perilaku </w:t>
      </w:r>
      <w:r>
        <w:rPr>
          <w:rFonts w:ascii="Tw Cen MT" w:hAnsi="Tw Cen MT" w:cs="Times New Roman"/>
          <w:i/>
          <w:iCs/>
          <w:sz w:val="24"/>
          <w:szCs w:val="24"/>
        </w:rPr>
        <w:t>Personal Hygiene</w:t>
      </w:r>
      <w:r>
        <w:rPr>
          <w:rFonts w:ascii="Tw Cen MT" w:hAnsi="Tw Cen MT" w:cs="Times New Roman"/>
          <w:sz w:val="24"/>
          <w:szCs w:val="24"/>
        </w:rPr>
        <w:t xml:space="preserve"> Pemeliharaan Gigi dan Mulut di Madrasah Ibtidaiah Negeri 3 Aceh Barat tahun 20</w:t>
      </w:r>
      <w:r>
        <w:rPr>
          <w:rFonts w:ascii="Tw Cen MT" w:hAnsi="Tw Cen MT" w:cs="Times New Roman"/>
          <w:sz w:val="24"/>
          <w:szCs w:val="24"/>
        </w:rPr>
        <w:t>22 dengan P value: 0,000&lt;0,005.</w:t>
      </w:r>
    </w:p>
    <w:p w:rsidR="009D5F6B" w:rsidRDefault="0014712D">
      <w:pPr>
        <w:tabs>
          <w:tab w:val="left" w:pos="1080"/>
        </w:tabs>
        <w:spacing w:line="240" w:lineRule="auto"/>
        <w:ind w:firstLine="540"/>
        <w:jc w:val="both"/>
        <w:rPr>
          <w:rFonts w:ascii="Tw Cen MT" w:hAnsi="Tw Cen MT" w:cs="Times New Roman"/>
          <w:sz w:val="24"/>
          <w:szCs w:val="24"/>
        </w:rPr>
      </w:pPr>
      <w:r>
        <w:rPr>
          <w:rFonts w:ascii="Tw Cen MT" w:eastAsia="Calibri" w:hAnsi="Tw Cen MT" w:cs="Times New Roman"/>
          <w:sz w:val="24"/>
          <w:szCs w:val="24"/>
        </w:rPr>
        <w:t xml:space="preserve">Menurut peneliti promosi kesehatan dengan media </w:t>
      </w:r>
      <w:r>
        <w:rPr>
          <w:rFonts w:ascii="Tw Cen MT" w:eastAsia="Calibri" w:hAnsi="Tw Cen MT" w:cs="Times New Roman"/>
          <w:i/>
          <w:sz w:val="24"/>
          <w:szCs w:val="24"/>
        </w:rPr>
        <w:t>audio visual</w:t>
      </w:r>
      <w:r>
        <w:rPr>
          <w:rFonts w:ascii="Tw Cen MT" w:eastAsia="Calibri" w:hAnsi="Tw Cen MT" w:cs="Times New Roman"/>
          <w:sz w:val="24"/>
          <w:szCs w:val="24"/>
        </w:rPr>
        <w:t xml:space="preserve"> merupakan salah satu </w:t>
      </w:r>
      <w:proofErr w:type="gramStart"/>
      <w:r>
        <w:rPr>
          <w:rFonts w:ascii="Tw Cen MT" w:eastAsia="Calibri" w:hAnsi="Tw Cen MT" w:cs="Times New Roman"/>
          <w:sz w:val="24"/>
          <w:szCs w:val="24"/>
        </w:rPr>
        <w:t>cara</w:t>
      </w:r>
      <w:proofErr w:type="gramEnd"/>
      <w:r>
        <w:rPr>
          <w:rFonts w:ascii="Tw Cen MT" w:eastAsia="Calibri" w:hAnsi="Tw Cen MT" w:cs="Times New Roman"/>
          <w:sz w:val="24"/>
          <w:szCs w:val="24"/>
        </w:rPr>
        <w:t xml:space="preserve"> untuk meningkatkan pengetahuan siswa/i tentang </w:t>
      </w:r>
      <w:r>
        <w:rPr>
          <w:rFonts w:ascii="Tw Cen MT" w:eastAsia="Calibri" w:hAnsi="Tw Cen MT" w:cs="Times New Roman"/>
          <w:i/>
          <w:sz w:val="24"/>
          <w:szCs w:val="24"/>
        </w:rPr>
        <w:t>Personal Hygiene.</w:t>
      </w:r>
      <w:r>
        <w:rPr>
          <w:rFonts w:ascii="Tw Cen MT" w:eastAsia="Calibri" w:hAnsi="Tw Cen MT" w:cs="Times New Roman"/>
          <w:sz w:val="24"/>
          <w:szCs w:val="24"/>
        </w:rPr>
        <w:t xml:space="preserve"> </w:t>
      </w:r>
      <w:proofErr w:type="gramStart"/>
      <w:r>
        <w:rPr>
          <w:rFonts w:ascii="Tw Cen MT" w:eastAsia="Calibri" w:hAnsi="Tw Cen MT" w:cs="Times New Roman"/>
          <w:sz w:val="24"/>
          <w:szCs w:val="24"/>
        </w:rPr>
        <w:t xml:space="preserve">Media </w:t>
      </w:r>
      <w:r>
        <w:rPr>
          <w:rFonts w:ascii="Tw Cen MT" w:eastAsia="Calibri" w:hAnsi="Tw Cen MT" w:cs="Times New Roman"/>
          <w:i/>
          <w:sz w:val="24"/>
          <w:szCs w:val="24"/>
        </w:rPr>
        <w:t>audio visual</w:t>
      </w:r>
      <w:r>
        <w:rPr>
          <w:rFonts w:ascii="Tw Cen MT" w:eastAsia="Calibri" w:hAnsi="Tw Cen MT" w:cs="Times New Roman"/>
          <w:sz w:val="24"/>
          <w:szCs w:val="24"/>
        </w:rPr>
        <w:t xml:space="preserve"> memiliki suara yang dapat di dengar dan gambar yang d</w:t>
      </w:r>
      <w:r>
        <w:rPr>
          <w:rFonts w:ascii="Tw Cen MT" w:eastAsia="Calibri" w:hAnsi="Tw Cen MT" w:cs="Times New Roman"/>
          <w:sz w:val="24"/>
          <w:szCs w:val="24"/>
        </w:rPr>
        <w:t>apat dilihat Sehingga siswa/i tidak bosan dan dapat meningkatkan pengetahuan serta derajat kesehatan nya sendiri.</w:t>
      </w:r>
      <w:proofErr w:type="gramEnd"/>
      <w:r>
        <w:rPr>
          <w:rFonts w:ascii="Tw Cen MT" w:eastAsia="Calibri" w:hAnsi="Tw Cen MT" w:cs="Times New Roman"/>
          <w:sz w:val="24"/>
          <w:szCs w:val="24"/>
        </w:rPr>
        <w:t xml:space="preserve"> </w:t>
      </w:r>
    </w:p>
    <w:p w:rsidR="009D5F6B" w:rsidRDefault="0014712D">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SIMPULAN</w:t>
      </w:r>
    </w:p>
    <w:p w:rsidR="009D5F6B" w:rsidRDefault="0014712D">
      <w:pPr>
        <w:spacing w:line="240" w:lineRule="auto"/>
        <w:ind w:firstLine="540"/>
        <w:jc w:val="both"/>
        <w:rPr>
          <w:rFonts w:ascii="Tw Cen MT" w:hAnsi="Tw Cen MT" w:cs="Times New Roman"/>
          <w:sz w:val="24"/>
          <w:szCs w:val="24"/>
        </w:rPr>
      </w:pPr>
      <w:r>
        <w:rPr>
          <w:rFonts w:ascii="Tw Cen MT" w:hAnsi="Tw Cen MT" w:cs="Times New Roman"/>
          <w:sz w:val="24"/>
          <w:szCs w:val="24"/>
        </w:rPr>
        <w:t xml:space="preserve">Rata - rata pengetahuan siswa tentang </w:t>
      </w:r>
      <w:r>
        <w:rPr>
          <w:rFonts w:ascii="Tw Cen MT" w:hAnsi="Tw Cen MT" w:cs="Times New Roman"/>
          <w:i/>
          <w:sz w:val="24"/>
          <w:szCs w:val="24"/>
        </w:rPr>
        <w:t>personal hygiene</w:t>
      </w:r>
      <w:r>
        <w:rPr>
          <w:rFonts w:ascii="Tw Cen MT" w:hAnsi="Tw Cen MT" w:cs="Times New Roman"/>
          <w:sz w:val="24"/>
          <w:szCs w:val="24"/>
        </w:rPr>
        <w:t xml:space="preserve"> sebelum dilakukan promosi kesehatan </w:t>
      </w:r>
      <w:r>
        <w:rPr>
          <w:rFonts w:ascii="Tw Cen MT" w:hAnsi="Tw Cen MT" w:cs="Times New Roman"/>
          <w:i/>
          <w:sz w:val="24"/>
          <w:szCs w:val="24"/>
        </w:rPr>
        <w:t>(pretest)</w:t>
      </w:r>
      <w:r>
        <w:rPr>
          <w:rFonts w:ascii="Tw Cen MT" w:hAnsi="Tw Cen MT" w:cs="Times New Roman"/>
          <w:sz w:val="24"/>
          <w:szCs w:val="24"/>
        </w:rPr>
        <w:t xml:space="preserve"> adalah </w:t>
      </w:r>
      <w:proofErr w:type="gramStart"/>
      <w:r>
        <w:rPr>
          <w:rFonts w:ascii="Tw Cen MT" w:hAnsi="Tw Cen MT" w:cs="Times New Roman"/>
          <w:sz w:val="24"/>
          <w:szCs w:val="24"/>
        </w:rPr>
        <w:t>( 74,91</w:t>
      </w:r>
      <w:proofErr w:type="gramEnd"/>
      <w:r>
        <w:rPr>
          <w:rFonts w:ascii="Tw Cen MT" w:hAnsi="Tw Cen MT" w:cs="Times New Roman"/>
          <w:sz w:val="24"/>
          <w:szCs w:val="24"/>
        </w:rPr>
        <w:t xml:space="preserve"> ) dan rata - rat</w:t>
      </w:r>
      <w:r>
        <w:rPr>
          <w:rFonts w:ascii="Tw Cen MT" w:hAnsi="Tw Cen MT" w:cs="Times New Roman"/>
          <w:sz w:val="24"/>
          <w:szCs w:val="24"/>
        </w:rPr>
        <w:t xml:space="preserve">a setelah diberikan promosi kesehatan adalah         (86,44) artinya ada peningkatan pengetahuan siswa/i setelah dilakukan promosi kesehatan dengan media </w:t>
      </w:r>
      <w:r>
        <w:rPr>
          <w:rFonts w:ascii="Tw Cen MT" w:hAnsi="Tw Cen MT" w:cs="Times New Roman"/>
          <w:i/>
          <w:sz w:val="24"/>
          <w:szCs w:val="24"/>
        </w:rPr>
        <w:t>audio visual</w:t>
      </w:r>
      <w:r>
        <w:rPr>
          <w:rFonts w:ascii="Tw Cen MT" w:hAnsi="Tw Cen MT" w:cs="Times New Roman"/>
          <w:sz w:val="24"/>
          <w:szCs w:val="24"/>
        </w:rPr>
        <w:t xml:space="preserve"> tentang </w:t>
      </w:r>
      <w:r>
        <w:rPr>
          <w:rFonts w:ascii="Tw Cen MT" w:hAnsi="Tw Cen MT" w:cs="Times New Roman"/>
          <w:i/>
          <w:sz w:val="24"/>
          <w:szCs w:val="24"/>
        </w:rPr>
        <w:t>personal hygiene</w:t>
      </w:r>
      <w:r>
        <w:rPr>
          <w:rFonts w:ascii="Tw Cen MT" w:hAnsi="Tw Cen MT" w:cs="Times New Roman"/>
          <w:sz w:val="24"/>
          <w:szCs w:val="24"/>
        </w:rPr>
        <w:t>.</w:t>
      </w:r>
    </w:p>
    <w:p w:rsidR="009D5F6B" w:rsidRDefault="0014712D">
      <w:pPr>
        <w:spacing w:after="0" w:line="240" w:lineRule="auto"/>
        <w:jc w:val="both"/>
        <w:rPr>
          <w:rFonts w:ascii="Tw Cen MT" w:hAnsi="Tw Cen MT" w:cs="Times New Roman"/>
          <w:sz w:val="24"/>
          <w:szCs w:val="24"/>
        </w:rPr>
      </w:pPr>
      <w:r>
        <w:rPr>
          <w:rFonts w:ascii="Tw Cen MT" w:hAnsi="Tw Cen MT" w:cs="Times New Roman"/>
          <w:sz w:val="24"/>
          <w:szCs w:val="24"/>
        </w:rPr>
        <w:t xml:space="preserve">Terdapat adanya Pengaruh </w:t>
      </w:r>
      <w:r>
        <w:rPr>
          <w:rFonts w:ascii="Tw Cen MT" w:hAnsi="Tw Cen MT" w:cs="Times New Roman"/>
          <w:sz w:val="24"/>
          <w:szCs w:val="24"/>
          <w:lang w:val="id-ID"/>
        </w:rPr>
        <w:t xml:space="preserve">Promosi Kesehatan </w:t>
      </w:r>
      <w:r>
        <w:rPr>
          <w:rFonts w:ascii="Tw Cen MT" w:hAnsi="Tw Cen MT" w:cs="Times New Roman"/>
          <w:sz w:val="24"/>
          <w:szCs w:val="24"/>
        </w:rPr>
        <w:t>d</w:t>
      </w:r>
      <w:r>
        <w:rPr>
          <w:rFonts w:ascii="Tw Cen MT" w:hAnsi="Tw Cen MT" w:cs="Times New Roman"/>
          <w:sz w:val="24"/>
          <w:szCs w:val="24"/>
          <w:lang w:val="id-ID"/>
        </w:rPr>
        <w:t xml:space="preserve">engan </w:t>
      </w:r>
      <w:r>
        <w:rPr>
          <w:rFonts w:ascii="Tw Cen MT" w:hAnsi="Tw Cen MT" w:cs="Times New Roman"/>
          <w:sz w:val="24"/>
          <w:szCs w:val="24"/>
        </w:rPr>
        <w:t xml:space="preserve">Media </w:t>
      </w:r>
      <w:r>
        <w:rPr>
          <w:rFonts w:ascii="Tw Cen MT" w:hAnsi="Tw Cen MT" w:cs="Times New Roman"/>
          <w:i/>
          <w:sz w:val="24"/>
          <w:szCs w:val="24"/>
          <w:lang w:val="id-ID"/>
        </w:rPr>
        <w:t>Audio</w:t>
      </w:r>
      <w:r>
        <w:rPr>
          <w:rFonts w:ascii="Tw Cen MT" w:hAnsi="Tw Cen MT" w:cs="Times New Roman"/>
          <w:i/>
          <w:sz w:val="24"/>
          <w:szCs w:val="24"/>
        </w:rPr>
        <w:t xml:space="preserve"> </w:t>
      </w:r>
      <w:r>
        <w:rPr>
          <w:rFonts w:ascii="Tw Cen MT" w:hAnsi="Tw Cen MT" w:cs="Times New Roman"/>
          <w:i/>
          <w:sz w:val="24"/>
          <w:szCs w:val="24"/>
          <w:lang w:val="id-ID"/>
        </w:rPr>
        <w:t>Visual</w:t>
      </w:r>
      <w:r>
        <w:rPr>
          <w:rFonts w:ascii="Tw Cen MT" w:hAnsi="Tw Cen MT" w:cs="Times New Roman"/>
          <w:i/>
          <w:sz w:val="24"/>
          <w:szCs w:val="24"/>
        </w:rPr>
        <w:t xml:space="preserve"> </w:t>
      </w:r>
      <w:r>
        <w:rPr>
          <w:rFonts w:ascii="Tw Cen MT" w:hAnsi="Tw Cen MT" w:cs="Times New Roman"/>
          <w:sz w:val="24"/>
          <w:szCs w:val="24"/>
          <w:lang w:val="id-ID"/>
        </w:rPr>
        <w:t>terhadap Pengetahuan</w:t>
      </w:r>
      <w:r>
        <w:rPr>
          <w:rFonts w:ascii="Tw Cen MT" w:hAnsi="Tw Cen MT" w:cs="Times New Roman"/>
          <w:sz w:val="24"/>
          <w:szCs w:val="24"/>
        </w:rPr>
        <w:t xml:space="preserve"> </w:t>
      </w:r>
      <w:proofErr w:type="gramStart"/>
      <w:r>
        <w:rPr>
          <w:rFonts w:ascii="Tw Cen MT" w:hAnsi="Tw Cen MT" w:cs="Times New Roman"/>
          <w:sz w:val="24"/>
          <w:szCs w:val="24"/>
        </w:rPr>
        <w:t xml:space="preserve">Tentang  </w:t>
      </w:r>
      <w:r>
        <w:rPr>
          <w:rFonts w:ascii="Tw Cen MT" w:hAnsi="Tw Cen MT" w:cs="Times New Roman"/>
          <w:i/>
          <w:sz w:val="24"/>
          <w:szCs w:val="24"/>
          <w:lang w:val="id-ID"/>
        </w:rPr>
        <w:t>Personal</w:t>
      </w:r>
      <w:proofErr w:type="gramEnd"/>
      <w:r>
        <w:rPr>
          <w:rFonts w:ascii="Tw Cen MT" w:hAnsi="Tw Cen MT" w:cs="Times New Roman"/>
          <w:i/>
          <w:sz w:val="24"/>
          <w:szCs w:val="24"/>
        </w:rPr>
        <w:t xml:space="preserve"> </w:t>
      </w:r>
      <w:r>
        <w:rPr>
          <w:rFonts w:ascii="Tw Cen MT" w:hAnsi="Tw Cen MT" w:cs="Times New Roman"/>
          <w:i/>
          <w:sz w:val="24"/>
          <w:szCs w:val="24"/>
          <w:lang w:val="id-ID"/>
        </w:rPr>
        <w:t>Hygiene</w:t>
      </w:r>
      <w:r>
        <w:rPr>
          <w:rFonts w:ascii="Tw Cen MT" w:hAnsi="Tw Cen MT" w:cs="Times New Roman"/>
          <w:sz w:val="24"/>
          <w:szCs w:val="24"/>
          <w:lang w:val="id-ID"/>
        </w:rPr>
        <w:t xml:space="preserve"> Pada Siswa Kelas V</w:t>
      </w:r>
      <w:r>
        <w:rPr>
          <w:rFonts w:ascii="Tw Cen MT" w:hAnsi="Tw Cen MT" w:cs="Times New Roman"/>
          <w:sz w:val="24"/>
          <w:szCs w:val="24"/>
        </w:rPr>
        <w:t>i</w:t>
      </w:r>
      <w:r>
        <w:rPr>
          <w:rFonts w:ascii="Tw Cen MT" w:hAnsi="Tw Cen MT" w:cs="Times New Roman"/>
          <w:sz w:val="24"/>
          <w:szCs w:val="24"/>
          <w:lang w:val="id-ID"/>
        </w:rPr>
        <w:t xml:space="preserve"> Di</w:t>
      </w:r>
      <w:r>
        <w:rPr>
          <w:rFonts w:ascii="Tw Cen MT" w:hAnsi="Tw Cen MT" w:cs="Times New Roman"/>
          <w:sz w:val="24"/>
          <w:szCs w:val="24"/>
        </w:rPr>
        <w:t xml:space="preserve"> SDN</w:t>
      </w:r>
      <w:r>
        <w:rPr>
          <w:rFonts w:ascii="Tw Cen MT" w:hAnsi="Tw Cen MT" w:cs="Times New Roman"/>
          <w:sz w:val="24"/>
          <w:szCs w:val="24"/>
          <w:lang w:val="id-ID"/>
        </w:rPr>
        <w:t xml:space="preserve"> 020</w:t>
      </w:r>
      <w:r>
        <w:rPr>
          <w:rFonts w:ascii="Tw Cen MT" w:hAnsi="Tw Cen MT" w:cs="Times New Roman"/>
          <w:sz w:val="24"/>
          <w:szCs w:val="24"/>
        </w:rPr>
        <w:t xml:space="preserve"> </w:t>
      </w:r>
      <w:r>
        <w:rPr>
          <w:rFonts w:ascii="Tw Cen MT" w:hAnsi="Tw Cen MT" w:cs="Times New Roman"/>
          <w:sz w:val="24"/>
          <w:szCs w:val="24"/>
          <w:lang w:val="id-ID"/>
        </w:rPr>
        <w:t>Rambah Hilir</w:t>
      </w:r>
      <w:r>
        <w:rPr>
          <w:rFonts w:ascii="Tw Cen MT" w:hAnsi="Tw Cen MT" w:cs="Times New Roman"/>
          <w:sz w:val="24"/>
          <w:szCs w:val="24"/>
        </w:rPr>
        <w:t xml:space="preserve"> </w:t>
      </w:r>
      <w:r>
        <w:rPr>
          <w:rFonts w:ascii="Tw Cen MT" w:hAnsi="Tw Cen MT" w:cs="Times New Roman"/>
          <w:sz w:val="24"/>
          <w:szCs w:val="24"/>
          <w:lang w:val="id-ID"/>
        </w:rPr>
        <w:t>Kabupaten Rokan Hulu</w:t>
      </w:r>
      <w:r>
        <w:rPr>
          <w:rFonts w:ascii="Tw Cen MT" w:hAnsi="Tw Cen MT" w:cs="Times New Roman"/>
          <w:sz w:val="24"/>
          <w:szCs w:val="24"/>
        </w:rPr>
        <w:t xml:space="preserve">  dengan</w:t>
      </w:r>
      <w:r>
        <w:rPr>
          <w:rFonts w:ascii="Tw Cen MT" w:hAnsi="Tw Cen MT" w:cs="Times New Roman"/>
          <w:i/>
          <w:sz w:val="24"/>
          <w:szCs w:val="24"/>
        </w:rPr>
        <w:t xml:space="preserve"> P= value</w:t>
      </w:r>
      <w:r>
        <w:rPr>
          <w:rFonts w:ascii="Tw Cen MT" w:hAnsi="Tw Cen MT" w:cs="Times New Roman"/>
          <w:sz w:val="24"/>
          <w:szCs w:val="24"/>
        </w:rPr>
        <w:t xml:space="preserve"> = (  0,000 ) hal ini berarti p &lt; 0,005, maka Ho ditolak. </w:t>
      </w:r>
      <w:proofErr w:type="gramStart"/>
      <w:r>
        <w:rPr>
          <w:rFonts w:ascii="Tw Cen MT" w:hAnsi="Tw Cen MT" w:cs="Times New Roman"/>
          <w:sz w:val="24"/>
          <w:szCs w:val="24"/>
        </w:rPr>
        <w:t xml:space="preserve">Hal ini menunjukkan promosi kesehatan dengan media </w:t>
      </w:r>
      <w:r>
        <w:rPr>
          <w:rFonts w:ascii="Tw Cen MT" w:hAnsi="Tw Cen MT" w:cs="Times New Roman"/>
          <w:i/>
          <w:sz w:val="24"/>
          <w:szCs w:val="24"/>
        </w:rPr>
        <w:t>audio visual</w:t>
      </w:r>
      <w:r>
        <w:rPr>
          <w:rFonts w:ascii="Tw Cen MT" w:hAnsi="Tw Cen MT" w:cs="Times New Roman"/>
          <w:sz w:val="24"/>
          <w:szCs w:val="24"/>
        </w:rPr>
        <w:t xml:space="preserve"> berpengaruh terhadap pengetahuan siswa/i tentang personal hygiene.</w:t>
      </w:r>
      <w:proofErr w:type="gramEnd"/>
    </w:p>
    <w:p w:rsidR="009D5F6B" w:rsidRDefault="009D5F6B">
      <w:pPr>
        <w:spacing w:after="0" w:line="240" w:lineRule="auto"/>
        <w:jc w:val="both"/>
        <w:rPr>
          <w:rFonts w:ascii="Tw Cen MT" w:eastAsia="Twentieth Century" w:hAnsi="Tw Cen MT" w:cs="Twentieth Century"/>
          <w:sz w:val="24"/>
          <w:szCs w:val="24"/>
        </w:rPr>
      </w:pPr>
    </w:p>
    <w:p w:rsidR="009D5F6B" w:rsidRDefault="0014712D">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UCAPAN TERIMA KASIH </w:t>
      </w:r>
    </w:p>
    <w:p w:rsidR="009D5F6B" w:rsidRDefault="0014712D">
      <w:pPr>
        <w:spacing w:line="240" w:lineRule="auto"/>
        <w:jc w:val="both"/>
        <w:rPr>
          <w:rFonts w:ascii="Tw Cen MT" w:hAnsi="Tw Cen MT"/>
          <w:sz w:val="24"/>
          <w:szCs w:val="24"/>
        </w:rPr>
      </w:pPr>
      <w:r>
        <w:rPr>
          <w:rFonts w:ascii="Tw Cen MT" w:hAnsi="Tw Cen MT"/>
          <w:sz w:val="24"/>
          <w:szCs w:val="24"/>
        </w:rPr>
        <w:t xml:space="preserve">Puji Syukur Alhamdulillah penulis ucapkan kehadirat Allah SWT karena berkat Rahmat dan Hidayah-Nya maka penulis dapat menyelesaikan penyusunan Jurnal   penelitian </w:t>
      </w:r>
      <w:r>
        <w:rPr>
          <w:rFonts w:ascii="Tw Cen MT" w:hAnsi="Tw Cen MT"/>
          <w:sz w:val="24"/>
          <w:szCs w:val="24"/>
        </w:rPr>
        <w:lastRenderedPageBreak/>
        <w:t>ini, penulis mengucapkan terimakasih khususnya kepada universitas pasir pengaraian, fakultas ilmu kesehatan khususnya program studi S1 kebidanan dan seluruh dosen dan staf yang telah membantu dan membimbing selama proses penullisan jurnal ini , serta kepad</w:t>
      </w:r>
      <w:r>
        <w:rPr>
          <w:rFonts w:ascii="Tw Cen MT" w:hAnsi="Tw Cen MT"/>
          <w:sz w:val="24"/>
          <w:szCs w:val="24"/>
        </w:rPr>
        <w:t>a kedua orang tua dan teman teman yang telah mensupport penulis hingga dapat menyelesaikan jurnal penelitian ini.</w:t>
      </w:r>
    </w:p>
    <w:p w:rsidR="009D5F6B" w:rsidRDefault="0014712D">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rsidR="00D353FA" w:rsidRPr="00D353FA" w:rsidRDefault="0014712D"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Pr>
          <w:rFonts w:ascii="Tw Cen MT" w:hAnsi="Tw Cen MT" w:cs="Times New Roman"/>
          <w:sz w:val="24"/>
          <w:szCs w:val="24"/>
          <w:lang w:val="id-ID"/>
        </w:rPr>
        <w:fldChar w:fldCharType="begin" w:fldLock="1"/>
      </w:r>
      <w:r>
        <w:rPr>
          <w:rFonts w:ascii="Tw Cen MT" w:hAnsi="Tw Cen MT" w:cs="Times New Roman"/>
          <w:sz w:val="24"/>
          <w:szCs w:val="24"/>
          <w:lang w:val="id-ID"/>
        </w:rPr>
        <w:instrText xml:space="preserve">ADDIN Mendeley Bibliography CSL_BIBLIOGRAPHY </w:instrText>
      </w:r>
      <w:r>
        <w:rPr>
          <w:rFonts w:ascii="Tw Cen MT" w:hAnsi="Tw Cen MT" w:cs="Times New Roman"/>
          <w:sz w:val="24"/>
          <w:szCs w:val="24"/>
          <w:lang w:val="id-ID"/>
        </w:rPr>
        <w:fldChar w:fldCharType="separate"/>
      </w:r>
      <w:r w:rsidR="00D353FA" w:rsidRPr="00D353FA">
        <w:rPr>
          <w:rFonts w:ascii="Tw Cen MT" w:hAnsi="Tw Cen MT" w:cs="Times New Roman"/>
          <w:noProof/>
          <w:sz w:val="24"/>
          <w:szCs w:val="24"/>
        </w:rPr>
        <w:t>[1]</w:t>
      </w:r>
      <w:r w:rsidR="00D353FA" w:rsidRPr="00D353FA">
        <w:rPr>
          <w:rFonts w:ascii="Tw Cen MT" w:hAnsi="Tw Cen MT" w:cs="Times New Roman"/>
          <w:noProof/>
          <w:sz w:val="24"/>
          <w:szCs w:val="24"/>
        </w:rPr>
        <w:tab/>
        <w:t>N. Deratri, “Hubungan Pengetahuan Dengan Sikap Personal Hygiene Sebagai Upaya Pencegahan Penyakit Infeksi Pada Anak Usia Sekolah Di Tpa Masjid At-Taqwa Pondok Ungu Permai,” P. 2, 2022.</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[2]</w:t>
      </w:r>
      <w:r w:rsidRPr="00D353FA">
        <w:rPr>
          <w:rFonts w:ascii="Tw Cen MT" w:hAnsi="Tw Cen MT" w:cs="Times New Roman"/>
          <w:noProof/>
          <w:sz w:val="24"/>
          <w:szCs w:val="24"/>
        </w:rPr>
        <w:tab/>
        <w:t>J. Criony, “Efektifitas Media Promosi Kesehatan Audio Visual Lagu Cuci Tangan Terhadap Pelaksanaan Cu</w:t>
      </w:r>
      <w:bookmarkStart w:id="0" w:name="_GoBack"/>
      <w:bookmarkEnd w:id="0"/>
      <w:r w:rsidRPr="00D353FA">
        <w:rPr>
          <w:rFonts w:ascii="Tw Cen MT" w:hAnsi="Tw Cen MT" w:cs="Times New Roman"/>
          <w:noProof/>
          <w:sz w:val="24"/>
          <w:szCs w:val="24"/>
        </w:rPr>
        <w:t xml:space="preserve">ci Tangan 6 Langkah Pada Anak,” </w:t>
      </w:r>
      <w:r w:rsidRPr="00D353FA">
        <w:rPr>
          <w:rFonts w:ascii="Tw Cen MT" w:hAnsi="Tw Cen MT" w:cs="Times New Roman"/>
          <w:i/>
          <w:iCs/>
          <w:noProof/>
          <w:sz w:val="24"/>
          <w:szCs w:val="24"/>
        </w:rPr>
        <w:t>J. Public Heal. Educ.</w:t>
      </w:r>
      <w:r w:rsidRPr="00D353FA">
        <w:rPr>
          <w:rFonts w:ascii="Tw Cen MT" w:hAnsi="Tw Cen MT" w:cs="Times New Roman"/>
          <w:noProof/>
          <w:sz w:val="24"/>
          <w:szCs w:val="24"/>
        </w:rPr>
        <w:t>, vol. 1, no. 02, pp. 57–63, 2022, doi: 10.53801/jphe.v1i02.39.</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[3]</w:t>
      </w:r>
      <w:r w:rsidRPr="00D353FA">
        <w:rPr>
          <w:rFonts w:ascii="Tw Cen MT" w:hAnsi="Tw Cen MT" w:cs="Times New Roman"/>
          <w:noProof/>
          <w:sz w:val="24"/>
          <w:szCs w:val="24"/>
        </w:rPr>
        <w:tab/>
        <w:t>R. Khaerunnisa and M. A. Astuti, “Pengaruh Pendidikan Kesehatan Berbasis Audiovisual Terhadap Pengetahuan Dan Sikap Personal Hygiene Pada Anak Usia Sekolah Di Sdn 01 Pagi Cakung Timur Tahun 2021,” 2021.</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[4]</w:t>
      </w:r>
      <w:r w:rsidRPr="00D353FA">
        <w:rPr>
          <w:rFonts w:ascii="Tw Cen MT" w:hAnsi="Tw Cen MT" w:cs="Times New Roman"/>
          <w:noProof/>
          <w:sz w:val="24"/>
          <w:szCs w:val="24"/>
        </w:rPr>
        <w:tab/>
        <w:t xml:space="preserve">Dinas Kesehatan Provinsi Riau, </w:t>
      </w:r>
      <w:r w:rsidRPr="00D353FA">
        <w:rPr>
          <w:rFonts w:ascii="Tw Cen MT" w:hAnsi="Tw Cen MT" w:cs="Times New Roman"/>
          <w:i/>
          <w:iCs/>
          <w:noProof/>
          <w:sz w:val="24"/>
          <w:szCs w:val="24"/>
        </w:rPr>
        <w:t>Profil Dinas Kesehatan Provinsi Riau Tahun 2019</w:t>
      </w:r>
      <w:r w:rsidRPr="00D353FA">
        <w:rPr>
          <w:rFonts w:ascii="Tw Cen MT" w:hAnsi="Tw Cen MT" w:cs="Times New Roman"/>
          <w:noProof/>
          <w:sz w:val="24"/>
          <w:szCs w:val="24"/>
        </w:rPr>
        <w:t>, no. 0761. 2019.</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[5]</w:t>
      </w:r>
      <w:r w:rsidRPr="00D353FA">
        <w:rPr>
          <w:rFonts w:ascii="Tw Cen MT" w:hAnsi="Tw Cen MT" w:cs="Times New Roman"/>
          <w:noProof/>
          <w:sz w:val="24"/>
          <w:szCs w:val="24"/>
        </w:rPr>
        <w:tab/>
        <w:t xml:space="preserve">F. Rahmawati, S. Ramdaniati, H. Cahyaningsih, and M. Ariyanti, “Gambaran Perilaku Personal Hygiene Gigi Dan Mulut Pada Siswa Sd Kelas 1 Di Sdn 154 Citepus,” </w:t>
      </w:r>
      <w:r w:rsidRPr="00D353FA">
        <w:rPr>
          <w:rFonts w:ascii="Tw Cen MT" w:hAnsi="Tw Cen MT" w:cs="Times New Roman"/>
          <w:i/>
          <w:iCs/>
          <w:noProof/>
          <w:sz w:val="24"/>
          <w:szCs w:val="24"/>
        </w:rPr>
        <w:t>J. Keperawatan Indones. Florence Nightingale</w:t>
      </w:r>
      <w:r w:rsidRPr="00D353FA">
        <w:rPr>
          <w:rFonts w:ascii="Tw Cen MT" w:hAnsi="Tw Cen MT" w:cs="Times New Roman"/>
          <w:noProof/>
          <w:sz w:val="24"/>
          <w:szCs w:val="24"/>
        </w:rPr>
        <w:t>, vol. 2, no. 1, pp. 57–64, 2022, doi: 10.34011/jkifn.v2i1.108.</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lastRenderedPageBreak/>
        <w:t>[6]</w:t>
      </w:r>
      <w:r w:rsidRPr="00D353FA">
        <w:rPr>
          <w:rFonts w:ascii="Tw Cen MT" w:hAnsi="Tw Cen MT" w:cs="Times New Roman"/>
          <w:noProof/>
          <w:sz w:val="24"/>
          <w:szCs w:val="24"/>
        </w:rPr>
        <w:tab/>
        <w:t xml:space="preserve">A. Rahmi and R. Hamdanesti, “Determinan Tindakan Personal Higiene Pada Anak Usia Sekolah Dasar Di Wilayah Kerja Puskesmas Lapai,” </w:t>
      </w:r>
      <w:r w:rsidRPr="00D353FA">
        <w:rPr>
          <w:rFonts w:ascii="Tw Cen MT" w:hAnsi="Tw Cen MT" w:cs="Times New Roman"/>
          <w:i/>
          <w:iCs/>
          <w:noProof/>
          <w:sz w:val="24"/>
          <w:szCs w:val="24"/>
        </w:rPr>
        <w:t>J. Ilmu Kesehat. Mandira Cendikia</w:t>
      </w:r>
      <w:r w:rsidRPr="00D353FA">
        <w:rPr>
          <w:rFonts w:ascii="Tw Cen MT" w:hAnsi="Tw Cen MT" w:cs="Times New Roman"/>
          <w:noProof/>
          <w:sz w:val="24"/>
          <w:szCs w:val="24"/>
        </w:rPr>
        <w:t>, vol. 3, no. 5, pp. 21–30, 2024.</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[7]</w:t>
      </w:r>
      <w:r w:rsidRPr="00D353FA">
        <w:rPr>
          <w:rFonts w:ascii="Tw Cen MT" w:hAnsi="Tw Cen MT" w:cs="Times New Roman"/>
          <w:noProof/>
          <w:sz w:val="24"/>
          <w:szCs w:val="24"/>
        </w:rPr>
        <w:tab/>
        <w:t xml:space="preserve">R. Reni and N. Irpansyan, “Efektifitas Health Education Terhadap Pengetahuan Tentang Personal Hygiene Pada Siswa,” </w:t>
      </w:r>
      <w:r w:rsidRPr="00D353FA">
        <w:rPr>
          <w:rFonts w:ascii="Tw Cen MT" w:hAnsi="Tw Cen MT" w:cs="Times New Roman"/>
          <w:i/>
          <w:iCs/>
          <w:noProof/>
          <w:sz w:val="24"/>
          <w:szCs w:val="24"/>
        </w:rPr>
        <w:t>J. Heal. Sci.  Gorontalo J. Heal. Sci. Community</w:t>
      </w:r>
      <w:r w:rsidRPr="00D353FA">
        <w:rPr>
          <w:rFonts w:ascii="Tw Cen MT" w:hAnsi="Tw Cen MT" w:cs="Times New Roman"/>
          <w:noProof/>
          <w:sz w:val="24"/>
          <w:szCs w:val="24"/>
        </w:rPr>
        <w:t>, vol. 5, no. 2, pp. 270–277, 2021, doi: 10.35971/gojhes.v5i2.10030.</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[8]</w:t>
      </w:r>
      <w:r w:rsidRPr="00D353FA">
        <w:rPr>
          <w:rFonts w:ascii="Tw Cen MT" w:hAnsi="Tw Cen MT" w:cs="Times New Roman"/>
          <w:noProof/>
          <w:sz w:val="24"/>
          <w:szCs w:val="24"/>
        </w:rPr>
        <w:tab/>
        <w:t xml:space="preserve">I. Nurmala, F. Rahman, A. Nugroho, N. Erlyani, N. Laily, and V. Y. Anhar, </w:t>
      </w:r>
      <w:r w:rsidRPr="00D353FA">
        <w:rPr>
          <w:rFonts w:ascii="Tw Cen MT" w:hAnsi="Tw Cen MT" w:cs="Times New Roman"/>
          <w:i/>
          <w:iCs/>
          <w:noProof/>
          <w:sz w:val="24"/>
          <w:szCs w:val="24"/>
        </w:rPr>
        <w:t>Promosi Kesehatan</w:t>
      </w:r>
      <w:r w:rsidRPr="00D353FA">
        <w:rPr>
          <w:rFonts w:ascii="Tw Cen MT" w:hAnsi="Tw Cen MT" w:cs="Times New Roman"/>
          <w:noProof/>
          <w:sz w:val="24"/>
          <w:szCs w:val="24"/>
        </w:rPr>
        <w:t>. AIRLANGGA UNIVERSITY PRESS, 2018. [Online]. Available: https://repository.unair.ac.id/87974/2/Buku Promosi Kesehatan.pdf</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[9]</w:t>
      </w:r>
      <w:r w:rsidRPr="00D353FA">
        <w:rPr>
          <w:rFonts w:ascii="Tw Cen MT" w:hAnsi="Tw Cen MT" w:cs="Times New Roman"/>
          <w:noProof/>
          <w:sz w:val="24"/>
          <w:szCs w:val="24"/>
        </w:rPr>
        <w:tab/>
        <w:t xml:space="preserve">T. A. D. Pinontoan, S. Engkeng, and R. E. Wowor, “Pengaruh Penyuluhan Terhadap Pengetahuan Dan Sikap Tentang Perawatan Kebersihan Diri Pada Peserta Didik Kelas Xi &amp; Kelas X2 Sma N 1 Airmadidi Minahasa Utara,” </w:t>
      </w:r>
      <w:r w:rsidRPr="00D353FA">
        <w:rPr>
          <w:rFonts w:ascii="Tw Cen MT" w:hAnsi="Tw Cen MT" w:cs="Times New Roman"/>
          <w:i/>
          <w:iCs/>
          <w:noProof/>
          <w:sz w:val="24"/>
          <w:szCs w:val="24"/>
        </w:rPr>
        <w:t>J. Kesehat. Tambusai</w:t>
      </w:r>
      <w:r w:rsidRPr="00D353FA">
        <w:rPr>
          <w:rFonts w:ascii="Tw Cen MT" w:hAnsi="Tw Cen MT" w:cs="Times New Roman"/>
          <w:noProof/>
          <w:sz w:val="24"/>
          <w:szCs w:val="24"/>
        </w:rPr>
        <w:t>, vol. 4, no. 4, pp. 6140–6145, 2023, doi: 10.31004/jkt.v4i4.20955.</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[10]</w:t>
      </w:r>
      <w:r w:rsidRPr="00D353FA">
        <w:rPr>
          <w:rFonts w:ascii="Tw Cen MT" w:hAnsi="Tw Cen MT" w:cs="Times New Roman"/>
          <w:noProof/>
          <w:sz w:val="24"/>
          <w:szCs w:val="24"/>
        </w:rPr>
        <w:tab/>
        <w:t xml:space="preserve">S. Dardi and R. Ikramullah, “Faktor- Faktor yang Mempengaruhi Pengetahuan Perawat Terhadap Personal Hygiene Pasien Diruang Rawat Inap Rumah Sakit Umum Daerah Labuang Baji Makassar,” </w:t>
      </w:r>
      <w:r w:rsidRPr="00D353FA">
        <w:rPr>
          <w:rFonts w:ascii="Tw Cen MT" w:hAnsi="Tw Cen MT" w:cs="Times New Roman"/>
          <w:i/>
          <w:iCs/>
          <w:noProof/>
          <w:sz w:val="24"/>
          <w:szCs w:val="24"/>
        </w:rPr>
        <w:t>Heal. Nursing, Midwifery Sci. Adpertisi</w:t>
      </w:r>
      <w:r w:rsidRPr="00D353FA">
        <w:rPr>
          <w:rFonts w:ascii="Tw Cen MT" w:hAnsi="Tw Cen MT" w:cs="Times New Roman"/>
          <w:noProof/>
          <w:sz w:val="24"/>
          <w:szCs w:val="24"/>
        </w:rPr>
        <w:t>, vol. 2, pp. 1–7, 2021.</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[11]</w:t>
      </w:r>
      <w:r w:rsidRPr="00D353FA">
        <w:rPr>
          <w:rFonts w:ascii="Tw Cen MT" w:hAnsi="Tw Cen MT" w:cs="Times New Roman"/>
          <w:noProof/>
          <w:sz w:val="24"/>
          <w:szCs w:val="24"/>
        </w:rPr>
        <w:tab/>
        <w:t>R. H. Afzahul Rahmi, “Determinan Tindakan Personal Higiene Pada Anak Usia sekolah dasar di wilayah kerja puskesma lapai,” pp. 21–30, 2023.</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lastRenderedPageBreak/>
        <w:t>[12]</w:t>
      </w:r>
      <w:r w:rsidRPr="00D353FA">
        <w:rPr>
          <w:rFonts w:ascii="Tw Cen MT" w:hAnsi="Tw Cen MT" w:cs="Times New Roman"/>
          <w:noProof/>
          <w:sz w:val="24"/>
          <w:szCs w:val="24"/>
        </w:rPr>
        <w:tab/>
        <w:t xml:space="preserve">R. Dinkes Provinsi, “Profil Kesehatan Provinsi Riau 2022,” </w:t>
      </w:r>
      <w:r w:rsidRPr="00D353FA">
        <w:rPr>
          <w:rFonts w:ascii="Tw Cen MT" w:hAnsi="Tw Cen MT" w:cs="Times New Roman"/>
          <w:i/>
          <w:iCs/>
          <w:noProof/>
          <w:sz w:val="24"/>
          <w:szCs w:val="24"/>
        </w:rPr>
        <w:t>Dinkes profinsi Riau</w:t>
      </w:r>
      <w:r w:rsidRPr="00D353FA">
        <w:rPr>
          <w:rFonts w:ascii="Tw Cen MT" w:hAnsi="Tw Cen MT" w:cs="Times New Roman"/>
          <w:noProof/>
          <w:sz w:val="24"/>
          <w:szCs w:val="24"/>
        </w:rPr>
        <w:t>, pp. 12–26, 2022.</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[13]</w:t>
      </w:r>
      <w:r w:rsidRPr="00D353FA">
        <w:rPr>
          <w:rFonts w:ascii="Tw Cen MT" w:hAnsi="Tw Cen MT" w:cs="Times New Roman"/>
          <w:noProof/>
          <w:sz w:val="24"/>
          <w:szCs w:val="24"/>
        </w:rPr>
        <w:tab/>
        <w:t xml:space="preserve">N. Tyas, H. Sumasto, S. Suparji, and B. J. Santosa, </w:t>
      </w:r>
      <w:r w:rsidRPr="00D353FA">
        <w:rPr>
          <w:rFonts w:ascii="Tw Cen MT" w:hAnsi="Tw Cen MT" w:cs="Times New Roman"/>
          <w:i/>
          <w:iCs/>
          <w:noProof/>
          <w:sz w:val="24"/>
          <w:szCs w:val="24"/>
        </w:rPr>
        <w:t>Kebutuhan Dasar Manusia</w:t>
      </w:r>
      <w:r w:rsidRPr="00D353FA">
        <w:rPr>
          <w:rFonts w:ascii="Tw Cen MT" w:hAnsi="Tw Cen MT" w:cs="Times New Roman"/>
          <w:noProof/>
          <w:sz w:val="24"/>
          <w:szCs w:val="24"/>
        </w:rPr>
        <w:t>, vol. 12. 2013.</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[14]</w:t>
      </w:r>
      <w:r w:rsidRPr="00D353FA">
        <w:rPr>
          <w:rFonts w:ascii="Tw Cen MT" w:hAnsi="Tw Cen MT" w:cs="Times New Roman"/>
          <w:noProof/>
          <w:sz w:val="24"/>
          <w:szCs w:val="24"/>
        </w:rPr>
        <w:tab/>
        <w:t xml:space="preserve">A. Suharto, “Modul Ajar Promosi Kesehatan,” </w:t>
      </w:r>
      <w:r w:rsidRPr="00D353FA">
        <w:rPr>
          <w:rFonts w:ascii="Tw Cen MT" w:hAnsi="Tw Cen MT" w:cs="Times New Roman"/>
          <w:i/>
          <w:iCs/>
          <w:noProof/>
          <w:sz w:val="24"/>
          <w:szCs w:val="24"/>
        </w:rPr>
        <w:t>Prodi Kebidanan Magetan</w:t>
      </w:r>
      <w:r w:rsidRPr="00D353FA">
        <w:rPr>
          <w:rFonts w:ascii="Tw Cen MT" w:hAnsi="Tw Cen MT" w:cs="Times New Roman"/>
          <w:noProof/>
          <w:sz w:val="24"/>
          <w:szCs w:val="24"/>
        </w:rPr>
        <w:t>, no. 4789, pp. 1–82, 2018.</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[15]</w:t>
      </w:r>
      <w:r w:rsidRPr="00D353FA">
        <w:rPr>
          <w:rFonts w:ascii="Tw Cen MT" w:hAnsi="Tw Cen MT" w:cs="Times New Roman"/>
          <w:noProof/>
          <w:sz w:val="24"/>
          <w:szCs w:val="24"/>
        </w:rPr>
        <w:tab/>
        <w:t xml:space="preserve">U. S. Nursifa Faujiah, Sekar Nanda Septiani, Tiara Putri, “Kelebihan dan Kekurangan Jenis-Jenis Media,” </w:t>
      </w:r>
      <w:r w:rsidRPr="00D353FA">
        <w:rPr>
          <w:rFonts w:ascii="Tw Cen MT" w:hAnsi="Tw Cen MT" w:cs="Times New Roman"/>
          <w:i/>
          <w:iCs/>
          <w:noProof/>
          <w:sz w:val="24"/>
          <w:szCs w:val="24"/>
        </w:rPr>
        <w:t>J. Telekomun. Kendala dan List.</w:t>
      </w:r>
      <w:r w:rsidRPr="00D353FA">
        <w:rPr>
          <w:rFonts w:ascii="Tw Cen MT" w:hAnsi="Tw Cen MT" w:cs="Times New Roman"/>
          <w:noProof/>
          <w:sz w:val="24"/>
          <w:szCs w:val="24"/>
        </w:rPr>
        <w:t>, vol. 3, no. 2, pp. 81–87, 2022.</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[16]</w:t>
      </w:r>
      <w:r w:rsidRPr="00D353FA">
        <w:rPr>
          <w:rFonts w:ascii="Tw Cen MT" w:hAnsi="Tw Cen MT" w:cs="Times New Roman"/>
          <w:noProof/>
          <w:sz w:val="24"/>
          <w:szCs w:val="24"/>
        </w:rPr>
        <w:tab/>
        <w:t xml:space="preserve">S. E. D. Jatmika, M. Maulana, Kuntoro, and S. Martini, </w:t>
      </w:r>
      <w:r w:rsidRPr="00D353FA">
        <w:rPr>
          <w:rFonts w:ascii="Tw Cen MT" w:hAnsi="Tw Cen MT" w:cs="Times New Roman"/>
          <w:i/>
          <w:iCs/>
          <w:noProof/>
          <w:sz w:val="24"/>
          <w:szCs w:val="24"/>
        </w:rPr>
        <w:t>Buku Ajar Pengembangan Media Promosi Kesehatan</w:t>
      </w:r>
      <w:r w:rsidRPr="00D353FA">
        <w:rPr>
          <w:rFonts w:ascii="Tw Cen MT" w:hAnsi="Tw Cen MT" w:cs="Times New Roman"/>
          <w:noProof/>
          <w:sz w:val="24"/>
          <w:szCs w:val="24"/>
        </w:rPr>
        <w:t>. 2019. [Online]. Available: http://eprints.ukh.ac.id/id/eprint/852/1/6_PERENCANAAN MEDIA PROMOSI KESEHATAN_1.pdf</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[17]</w:t>
      </w:r>
      <w:r w:rsidRPr="00D353FA">
        <w:rPr>
          <w:rFonts w:ascii="Tw Cen MT" w:hAnsi="Tw Cen MT" w:cs="Times New Roman"/>
          <w:noProof/>
          <w:sz w:val="24"/>
          <w:szCs w:val="24"/>
        </w:rPr>
        <w:tab/>
        <w:t xml:space="preserve">N. S. Alifa, S. Hanafi, and L. Nulhakim, “Pengembangan Media Video Pembelajaran Animasi Berbasis Kinemaster,” </w:t>
      </w:r>
      <w:r w:rsidRPr="00D353FA">
        <w:rPr>
          <w:rFonts w:ascii="Tw Cen MT" w:hAnsi="Tw Cen MT" w:cs="Times New Roman"/>
          <w:i/>
          <w:iCs/>
          <w:noProof/>
          <w:sz w:val="24"/>
          <w:szCs w:val="24"/>
        </w:rPr>
        <w:t>Prim. J. Pendidik. Guru Sekol. Dasar</w:t>
      </w:r>
      <w:r w:rsidRPr="00D353FA">
        <w:rPr>
          <w:rFonts w:ascii="Tw Cen MT" w:hAnsi="Tw Cen MT" w:cs="Times New Roman"/>
          <w:noProof/>
          <w:sz w:val="24"/>
          <w:szCs w:val="24"/>
        </w:rPr>
        <w:t>, vol. 10, no. 6, p. 1554, 2021.</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[18]</w:t>
      </w:r>
      <w:r w:rsidRPr="00D353FA">
        <w:rPr>
          <w:rFonts w:ascii="Tw Cen MT" w:hAnsi="Tw Cen MT" w:cs="Times New Roman"/>
          <w:noProof/>
          <w:sz w:val="24"/>
          <w:szCs w:val="24"/>
        </w:rPr>
        <w:tab/>
        <w:t xml:space="preserve">D. Akmal, A. L. Rahmiyati, and R. P. Sk, “Promosi Kesehatan Menggunakan Media Audio Visual Terhadap Peningkatan Pengetahuan Mencuci Tangan Pada Siswa / i,” </w:t>
      </w:r>
      <w:r w:rsidRPr="00D353FA">
        <w:rPr>
          <w:rFonts w:ascii="Tw Cen MT" w:hAnsi="Tw Cen MT" w:cs="Times New Roman"/>
          <w:i/>
          <w:iCs/>
          <w:noProof/>
          <w:sz w:val="24"/>
          <w:szCs w:val="24"/>
        </w:rPr>
        <w:t>Edu Masda J.</w:t>
      </w:r>
      <w:r w:rsidRPr="00D353FA">
        <w:rPr>
          <w:rFonts w:ascii="Tw Cen MT" w:hAnsi="Tw Cen MT" w:cs="Times New Roman"/>
          <w:noProof/>
          <w:sz w:val="24"/>
          <w:szCs w:val="24"/>
        </w:rPr>
        <w:t>, vol. 07, no. 02, pp. 145–153, 2023.</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[19]</w:t>
      </w:r>
      <w:r w:rsidRPr="00D353FA">
        <w:rPr>
          <w:rFonts w:ascii="Tw Cen MT" w:hAnsi="Tw Cen MT" w:cs="Times New Roman"/>
          <w:noProof/>
          <w:sz w:val="24"/>
          <w:szCs w:val="24"/>
        </w:rPr>
        <w:tab/>
        <w:t xml:space="preserve">S. Priadana and D. Sunarsi, </w:t>
      </w:r>
      <w:r w:rsidRPr="00D353FA">
        <w:rPr>
          <w:rFonts w:ascii="Tw Cen MT" w:hAnsi="Tw Cen MT" w:cs="Times New Roman"/>
          <w:i/>
          <w:iCs/>
          <w:noProof/>
          <w:sz w:val="24"/>
          <w:szCs w:val="24"/>
        </w:rPr>
        <w:t>Metode Penelitian Kuantitatif</w:t>
      </w:r>
      <w:r w:rsidRPr="00D353FA">
        <w:rPr>
          <w:rFonts w:ascii="Tw Cen MT" w:hAnsi="Tw Cen MT" w:cs="Times New Roman"/>
          <w:noProof/>
          <w:sz w:val="24"/>
          <w:szCs w:val="24"/>
        </w:rPr>
        <w:t>, vol. 6, no. August. 2021.</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cs="Times New Roman"/>
          <w:noProof/>
          <w:sz w:val="24"/>
          <w:szCs w:val="24"/>
        </w:rPr>
      </w:pPr>
      <w:r w:rsidRPr="00D353FA">
        <w:rPr>
          <w:rFonts w:ascii="Tw Cen MT" w:hAnsi="Tw Cen MT" w:cs="Times New Roman"/>
          <w:noProof/>
          <w:sz w:val="24"/>
          <w:szCs w:val="24"/>
        </w:rPr>
        <w:t>[20]</w:t>
      </w:r>
      <w:r w:rsidRPr="00D353FA">
        <w:rPr>
          <w:rFonts w:ascii="Tw Cen MT" w:hAnsi="Tw Cen MT" w:cs="Times New Roman"/>
          <w:noProof/>
          <w:sz w:val="24"/>
          <w:szCs w:val="24"/>
        </w:rPr>
        <w:tab/>
        <w:t xml:space="preserve">S. Sinaga, T. M. Napitupulu, L. Simatupang, and T. Barasa, “Pengaruh Media Video Animasi Terhadap Motivasi Belajar Pendidikan Agama </w:t>
      </w:r>
      <w:r w:rsidRPr="00D353FA">
        <w:rPr>
          <w:rFonts w:ascii="Tw Cen MT" w:hAnsi="Tw Cen MT" w:cs="Times New Roman"/>
          <w:noProof/>
          <w:sz w:val="24"/>
          <w:szCs w:val="24"/>
        </w:rPr>
        <w:lastRenderedPageBreak/>
        <w:t xml:space="preserve">Kristen &amp; Budi Pekerti Siswa Kelas XII SMA Negeri 1 Uluan Kabupaten Toba Tahun Pembelajaran 2022 / 2023,” </w:t>
      </w:r>
      <w:r w:rsidRPr="00D353FA">
        <w:rPr>
          <w:rFonts w:ascii="Tw Cen MT" w:hAnsi="Tw Cen MT" w:cs="Times New Roman"/>
          <w:i/>
          <w:iCs/>
          <w:noProof/>
          <w:sz w:val="24"/>
          <w:szCs w:val="24"/>
        </w:rPr>
        <w:t>J. Pendidik. Berkarakter</w:t>
      </w:r>
      <w:r w:rsidRPr="00D353FA">
        <w:rPr>
          <w:rFonts w:ascii="Tw Cen MT" w:hAnsi="Tw Cen MT" w:cs="Times New Roman"/>
          <w:noProof/>
          <w:sz w:val="24"/>
          <w:szCs w:val="24"/>
        </w:rPr>
        <w:t>, vol. 1, no. 5, pp. 317–328, 2023, [Online]. Available: https://journal.politeknik-pratama.ac.id/index.php/Pendekar/article/view/424</w:t>
      </w:r>
    </w:p>
    <w:p w:rsidR="00D353FA" w:rsidRPr="00D353FA" w:rsidRDefault="00D353FA" w:rsidP="00D353FA">
      <w:pPr>
        <w:widowControl w:val="0"/>
        <w:autoSpaceDE w:val="0"/>
        <w:autoSpaceDN w:val="0"/>
        <w:adjustRightInd w:val="0"/>
        <w:spacing w:line="240" w:lineRule="auto"/>
        <w:ind w:left="640" w:hanging="640"/>
        <w:jc w:val="both"/>
        <w:rPr>
          <w:rFonts w:ascii="Tw Cen MT" w:hAnsi="Tw Cen MT"/>
          <w:noProof/>
          <w:sz w:val="24"/>
        </w:rPr>
      </w:pPr>
      <w:r w:rsidRPr="00D353FA">
        <w:rPr>
          <w:rFonts w:ascii="Tw Cen MT" w:hAnsi="Tw Cen MT" w:cs="Times New Roman"/>
          <w:noProof/>
          <w:sz w:val="24"/>
          <w:szCs w:val="24"/>
        </w:rPr>
        <w:t>[21]</w:t>
      </w:r>
      <w:r w:rsidRPr="00D353FA">
        <w:rPr>
          <w:rFonts w:ascii="Tw Cen MT" w:hAnsi="Tw Cen MT" w:cs="Times New Roman"/>
          <w:noProof/>
          <w:sz w:val="24"/>
          <w:szCs w:val="24"/>
        </w:rPr>
        <w:tab/>
        <w:t xml:space="preserve">N. Herawati, P. Kusmaryati, and A. G. Wuryandari, “Audio Visual dan Power Point sebagai Media Edukasi dalam Merubah Pengetahuan dan Perilaku Remaja,” </w:t>
      </w:r>
      <w:r w:rsidRPr="00D353FA">
        <w:rPr>
          <w:rFonts w:ascii="Tw Cen MT" w:hAnsi="Tw Cen MT" w:cs="Times New Roman"/>
          <w:i/>
          <w:iCs/>
          <w:noProof/>
          <w:sz w:val="24"/>
          <w:szCs w:val="24"/>
        </w:rPr>
        <w:t>J. Keperawatan Silampari</w:t>
      </w:r>
      <w:r w:rsidRPr="00D353FA">
        <w:rPr>
          <w:rFonts w:ascii="Tw Cen MT" w:hAnsi="Tw Cen MT" w:cs="Times New Roman"/>
          <w:noProof/>
          <w:sz w:val="24"/>
          <w:szCs w:val="24"/>
        </w:rPr>
        <w:t>, vol. 6, no. 1, pp. 145–152, 2022, doi: 10.31539/jks.v6i1.3772.</w:t>
      </w:r>
    </w:p>
    <w:p w:rsidR="009D5F6B" w:rsidRDefault="0014712D" w:rsidP="00D353FA">
      <w:pPr>
        <w:widowControl w:val="0"/>
        <w:autoSpaceDE w:val="0"/>
        <w:autoSpaceDN w:val="0"/>
        <w:adjustRightInd w:val="0"/>
        <w:spacing w:line="240" w:lineRule="auto"/>
        <w:ind w:left="640" w:hanging="640"/>
        <w:jc w:val="both"/>
        <w:rPr>
          <w:rFonts w:ascii="Tw Cen MT" w:hAnsi="Tw Cen MT"/>
        </w:rPr>
      </w:pPr>
      <w:r>
        <w:rPr>
          <w:rFonts w:ascii="Tw Cen MT" w:hAnsi="Tw Cen MT" w:cs="Times New Roman"/>
          <w:sz w:val="24"/>
          <w:szCs w:val="24"/>
          <w:lang w:val="id-ID"/>
        </w:rPr>
        <w:fldChar w:fldCharType="end"/>
      </w:r>
    </w:p>
    <w:p w:rsidR="009D5F6B" w:rsidRDefault="009D5F6B">
      <w:pPr>
        <w:spacing w:after="0" w:line="240" w:lineRule="auto"/>
        <w:ind w:right="-1"/>
        <w:jc w:val="both"/>
        <w:rPr>
          <w:rFonts w:ascii="Tw Cen MT" w:eastAsia="Twentieth Century" w:hAnsi="Tw Cen MT" w:cs="Twentieth Century"/>
          <w:sz w:val="24"/>
          <w:szCs w:val="24"/>
        </w:rPr>
      </w:pPr>
    </w:p>
    <w:sectPr w:rsidR="009D5F6B">
      <w:type w:val="continuous"/>
      <w:pgSz w:w="12240" w:h="15840"/>
      <w:pgMar w:top="1440" w:right="1440" w:bottom="1440" w:left="1440" w:header="720" w:footer="720" w:gutter="0"/>
      <w:cols w:num="2" w:space="720" w:equalWidth="0">
        <w:col w:w="4496" w:space="369"/>
        <w:col w:w="449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12D" w:rsidRDefault="0014712D">
      <w:pPr>
        <w:spacing w:after="0" w:line="240" w:lineRule="auto"/>
      </w:pPr>
      <w:r>
        <w:separator/>
      </w:r>
    </w:p>
  </w:endnote>
  <w:endnote w:type="continuationSeparator" w:id="0">
    <w:p w:rsidR="0014712D" w:rsidRDefault="0014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mbria"/>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F6B" w:rsidRDefault="0014712D">
    <w:pPr>
      <w:pStyle w:val="Footer"/>
      <w:rPr>
        <w:rFonts w:ascii="Tw Cen MT" w:hAnsi="Tw Cen MT"/>
        <w:color w:val="000000"/>
        <w:sz w:val="20"/>
        <w:szCs w:val="24"/>
      </w:rPr>
    </w:pPr>
    <w:r>
      <w:rPr>
        <w:noProof/>
      </w:rPr>
      <mc:AlternateContent>
        <mc:Choice Requires="wps">
          <w:drawing>
            <wp:anchor distT="0" distB="0" distL="0" distR="0" simplePos="0" relativeHeight="251658240" behindDoc="0" locked="0" layoutInCell="1" allowOverlap="1">
              <wp:simplePos x="0" y="0"/>
              <wp:positionH relativeFrom="column">
                <wp:posOffset>-8890</wp:posOffset>
              </wp:positionH>
              <wp:positionV relativeFrom="paragraph">
                <wp:posOffset>-14605</wp:posOffset>
              </wp:positionV>
              <wp:extent cx="5956935" cy="0"/>
              <wp:effectExtent l="0" t="19050" r="5715" b="19050"/>
              <wp:wrapNone/>
              <wp:docPr id="4098"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cap="flat" cmpd="sng">
                        <a:solidFill>
                          <a:srgbClr val="000000"/>
                        </a:solidFill>
                        <a:prstDash val="solid"/>
                        <a:round/>
                      </a:ln>
                    </wps:spPr>
                    <wps:bodyPr/>
                  </wps:wsp>
                </a:graphicData>
              </a:graphic>
            </wp:anchor>
          </w:drawing>
        </mc:Choice>
        <mc:Fallback xmlns:wpsCustomData="http://www.wps.cn/officeDocument/2013/wpsCustomData" xmlns:w15="http://schemas.microsoft.com/office/word/2012/wordml">
          <w:pict>
            <v:line id="Straight Connector 1" o:spid="_x0000_s1026" o:spt="20" style="position:absolute;left:0pt;margin-left:-0.7pt;margin-top:-1.15pt;height:0pt;width:469.05pt;z-index:251658240;mso-width-relative:page;mso-height-relative:page;" filled="f" stroked="t" coordsize="21600,21600" o:gfxdata="UEsDBAoAAAAAAIdO4kAAAAAAAAAAAAAAAAAEAAAAZHJzL1BLAwQUAAAACACHTuJAHkRZoNcAAAAI&#10;AQAADwAAAGRycy9kb3ducmV2LnhtbE2PQUvDQBCF74L/YRnBi7SbtNLWmE3RgjcpWKV4nGSnSTA7&#10;G7Lbpv33jnjQ0zDzHm++l6/PrlMnGkLr2UA6TUARV962XBv4eH+ZrECFiGyx80wGLhRgXVxf5ZhZ&#10;P/IbnXaxVhLCIUMDTYx9pnWoGnIYpr4nFu3gB4dR1qHWdsBRwl2nZ0my0A5blg8N9rRpqPraHZ2B&#10;CrebLR72esT4+fR8V75ehnplzO1NmjyCinSOf2b4wRd0KISp9Ee2QXUGJum9OGXO5qBEf5gvlqDK&#10;34Mucv2/QPENUEsDBBQAAAAIAIdO4kCuDHuLqQEAAEcDAAAOAAAAZHJzL2Uyb0RvYy54bWytUstu&#10;2zAQvBfoPxC815LdOo0FyznYSC9FayDpB6wpSiLAF3YZy/77LmnH6eNWVAdqubsz5Ax3/XByVhw1&#10;kgm+lfNZLYX2KnTGD6388fz44V4KSuA7sMHrVp41yYfN+3frKTZ6EcZgO42CSTw1U2zlmFJsqorU&#10;qB3QLETtudgHdJB4i0PVIUzM7my1qOu7agrYRQxKE3F2dynKTeHve63S974nnYRtJd8tlRXLeshr&#10;tVlDMyDE0ajrNeAfbuHAeD70RrWDBOIFzV9UzigMFPo0U8FVoe+N0kUDq5nXf6h5GiHqooXNoXiz&#10;if4frfp23KMwXSs/1St+Kw+OX+kpIZhhTGIbvGcPA4p5tmqK1DBi6/d43VHcY9Z96tHlPysSp2Lv&#10;+WavPiWhOLlcLe9WH5dSqNda9QaMSOmLDk7koJXW+KwcGjh+pcSHcetrS05bL6ZWLu6XnzMf8OT0&#10;FhKHLrIW8kMBU7CmezTWZgjhcNhaFEfIs1C+rImJf2vLp+yAxktfKV2mBMOL7y4A6xmXzbjIz9Eh&#10;dOfiSsnzaxXm62Tlcfh1X9Bv87/5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EWaDXAAAACAEA&#10;AA8AAAAAAAAAAQAgAAAAIgAAAGRycy9kb3ducmV2LnhtbFBLAQIUABQAAAAIAIdO4kCuDHuLqQEA&#10;AEcDAAAOAAAAAAAAAAEAIAAAACYBAABkcnMvZTJvRG9jLnhtbFBLBQYAAAAABgAGAFkBAABBBQAA&#10;AAAA&#10;">
              <v:fill on="f" focussize="0,0"/>
              <v:stroke weight="2.25pt" color="#000000" joinstyle="round"/>
              <v:imagedata o:title=""/>
              <o:lock v:ext="edit" aspectratio="f"/>
            </v:line>
          </w:pict>
        </mc:Fallback>
      </mc:AlternateContent>
    </w:r>
    <w:r>
      <w:rPr>
        <w:rFonts w:ascii="Tw Cen MT" w:hAnsi="Tw Cen MT"/>
        <w:color w:val="000000"/>
        <w:sz w:val="20"/>
        <w:szCs w:val="24"/>
        <w:lang w:val="zh-CN"/>
      </w:rPr>
      <w:t>Coresponden Name and email</w:t>
    </w:r>
  </w:p>
  <w:p w:rsidR="009D5F6B" w:rsidRDefault="0014712D">
    <w:pPr>
      <w:pStyle w:val="Footer"/>
      <w:jc w:val="right"/>
    </w:pPr>
    <w:r>
      <w:rPr>
        <w:rFonts w:ascii="Tw Cen MT" w:hAnsi="Tw Cen MT"/>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sidR="00D353FA">
      <w:rPr>
        <w:rFonts w:ascii="Tw Cen MT" w:hAnsi="Tw Cen MT"/>
        <w:noProof/>
        <w:sz w:val="24"/>
        <w:szCs w:val="24"/>
      </w:rPr>
      <w:t>7</w:t>
    </w:r>
    <w:r>
      <w:rPr>
        <w:rFonts w:ascii="Tw Cen MT" w:hAnsi="Tw Cen MT"/>
        <w:sz w:val="24"/>
        <w:szCs w:val="24"/>
      </w:rPr>
      <w:fldChar w:fldCharType="end"/>
    </w:r>
  </w:p>
  <w:p w:rsidR="009D5F6B" w:rsidRDefault="009D5F6B">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12D" w:rsidRDefault="0014712D">
      <w:pPr>
        <w:spacing w:after="0" w:line="240" w:lineRule="auto"/>
      </w:pPr>
      <w:r>
        <w:separator/>
      </w:r>
    </w:p>
  </w:footnote>
  <w:footnote w:type="continuationSeparator" w:id="0">
    <w:p w:rsidR="0014712D" w:rsidRDefault="00147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F6B" w:rsidRDefault="0014712D">
    <w:pPr>
      <w:pStyle w:val="Header"/>
      <w:tabs>
        <w:tab w:val="clear" w:pos="4680"/>
        <w:tab w:val="clear" w:pos="9360"/>
      </w:tabs>
      <w:spacing w:after="120" w:line="276" w:lineRule="auto"/>
      <w:rPr>
        <w:b/>
        <w:bCs/>
        <w:color w:val="1F497D"/>
        <w:sz w:val="28"/>
        <w:szCs w:val="28"/>
      </w:rPr>
    </w:pPr>
    <w:r>
      <w:rPr>
        <w:rFonts w:ascii="Tw Cen MT" w:hAnsi="Tw Cen MT" w:cs="SimSun"/>
        <w:sz w:val="20"/>
        <w:szCs w:val="20"/>
      </w:rPr>
      <w:t>Jurnal Proteksi Kesehatan                                                                                                                                   Vol.12, No.1, Mei 2023, pp. 1-6</w:t>
    </w:r>
    <w:r>
      <w:rPr>
        <w:rFonts w:ascii="Tw Cen MT" w:hAnsi="Tw Cen MT" w:cs="SimSun"/>
        <w:sz w:val="20"/>
        <w:szCs w:val="20"/>
      </w:rPr>
      <w:tab/>
    </w:r>
    <w:r>
      <w:rPr>
        <w:rFonts w:ascii="Tw Cen MT" w:hAnsi="Tw Cen MT" w:cs="SimSun"/>
        <w:sz w:val="20"/>
        <w:szCs w:val="20"/>
      </w:rPr>
      <w:tab/>
      <w:t xml:space="preserve">                                  </w:t>
    </w:r>
    <w:r>
      <w:rPr>
        <w:rFonts w:ascii="Tw Cen MT" w:hAnsi="Tw Cen MT" w:cs="SimSun"/>
        <w:sz w:val="20"/>
        <w:szCs w:val="20"/>
      </w:rPr>
      <w:t xml:space="preserve">                                                                      ISSN 2715-1115 (Online), ISSN 2302 – 8610 (Print)</w:t>
    </w:r>
  </w:p>
  <w:p w:rsidR="009D5F6B" w:rsidRDefault="0014712D">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0" distR="0" simplePos="0" relativeHeight="251657216" behindDoc="0" locked="0" layoutInCell="1" allowOverlap="1">
              <wp:simplePos x="0" y="0"/>
              <wp:positionH relativeFrom="column">
                <wp:posOffset>0</wp:posOffset>
              </wp:positionH>
              <wp:positionV relativeFrom="paragraph">
                <wp:posOffset>213360</wp:posOffset>
              </wp:positionV>
              <wp:extent cx="5975985" cy="0"/>
              <wp:effectExtent l="0" t="0" r="24765" b="19050"/>
              <wp:wrapNone/>
              <wp:docPr id="4097"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xmlns:w15="http://schemas.microsoft.com/office/word/2012/wordml">
          <w:pict>
            <v:shape id="Straight Arrow Connector 65" o:spid="_x0000_s1026" o:spt="32" type="#_x0000_t32" style="position:absolute;left:0pt;margin-left:0pt;margin-top:16.8pt;height:0pt;width:470.55pt;z-index:251657216;mso-width-relative:page;mso-height-relative:page;" filled="f" stroked="t" coordsize="21600,21600" o:gfxdata="UEsDBAoAAAAAAIdO4kAAAAAAAAAAAAAAAAAEAAAAZHJzL1BLAwQUAAAACACHTuJA9QbxHdYAAAAG&#10;AQAADwAAAGRycy9kb3ducmV2LnhtbE2PS0vEQBCE74L/YWjBi7iTuLLRmMmCr5sIuyss3jqZNgnJ&#10;9ITM7Ovf2+JBj11VVH1dLI9uUHuaQufZQDpLQBHX3nbcGPjYvF7fgQoR2eLgmQycKMCyPD8rMLf+&#10;wCvar2OjpIRDjgbaGMdc61C35DDM/Egs3pefHEY5p0bbCQ9S7gZ9kyQL7bBjWWhxpKeW6n69cwZ0&#10;9/ZZncb+ebPNtlWW9auXq/dHYy4v0uQBVKRj/AvDD76gQylMld+xDWowII9EA/P5ApS497dpCqr6&#10;FXRZ6P/45TdQSwMEFAAAAAgAh07iQPbgJ6nTAQAArAMAAA4AAABkcnMvZTJvRG9jLnhtbK1T227b&#10;MAx9H7B/EPS+2CmWtjHiFEOy7mXYAnT7AEaWbQG6gVTj5O9HKWm6y8OAYX6QKZGHPDyiVg9HZ8VB&#10;I5ngWzmf1VJor0Jn/NDK798e391LQQl8BzZ43cqTJvmwfvtmNcVG34Qx2E6j4CSemim2ckwpNlVF&#10;atQOaBai9uzsAzpIvMWh6hAmzu5sdVPXt9UUsIsYlCbi0+3ZKdclf99rlb72PekkbCuZWyorlnWf&#10;12q9gmZAiKNRFxrwDywcGM9Fr6m2kEA8o/kjlTMKA4U+zVRwVeh7o3TpgbuZ17918zRC1KUXFofi&#10;VSb6f2nVl8MOhela+b5e3knhwfEtPSUEM4xJfEAMk9gE71nJgOJ2kRWbIjUM3PgdXnYUd5jbP/bo&#10;8p8bE8ei8umqsj4mofhwsbxbLO8XUqgXX/UKjEjpkw5OZKOVdCFyZTAvKsPhMyUuzcAXQK5qvZh4&#10;CJf1gq9aAY9TbyGx6SI3SH4oYArWdI/G2gwhHPYbi+IAeUDKlzvkxL+E5SpboPEcV1zn0cHw7DsG&#10;QDNq6D76TqRTZAU9T7vMbMhJYTW/DTZKXAJj/x7HBKxnHlnqs7jZ2ofuVDQv5zwShellfPPM/bwv&#10;6NdHt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QbxHdYAAAAGAQAADwAAAAAAAAABACAAAAAi&#10;AAAAZHJzL2Rvd25yZXYueG1sUEsBAhQAFAAAAAgAh07iQPbgJ6nTAQAArAMAAA4AAAAAAAAAAQAg&#10;AAAAJQEAAGRycy9lMm9Eb2MueG1sUEsFBgAAAAAGAAYAWQEAAGoFAAAAAAAA&#10;">
              <v:fill on="f" focussize="0,0"/>
              <v:stroke weight="1.5pt" color="#000000" joinstyle="round" startarrowwidth="narrow" startarrowlength="short" endarrowwidth="narrow" endarrowlength="short"/>
              <v:imagedata o:title=""/>
              <o:lock v:ext="edit" aspectratio="f"/>
            </v:shape>
          </w:pict>
        </mc:Fallback>
      </mc:AlternateContent>
    </w:r>
  </w:p>
  <w:p w:rsidR="009D5F6B" w:rsidRDefault="009D5F6B">
    <w:pP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6B"/>
    <w:rsid w:val="0014712D"/>
    <w:rsid w:val="004B7242"/>
    <w:rsid w:val="009D5F6B"/>
    <w:rsid w:val="00D353FA"/>
    <w:rsid w:val="00E93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1"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footnote text" w:semiHidden="0" w:uiPriority="99"/>
    <w:lsdException w:name="annotation text" w:semiHidden="0" w:uiPriority="99" w:unhideWhenUsed="0"/>
    <w:lsdException w:name="header" w:semiHidden="0" w:uiPriority="99" w:unhideWhenUsed="0"/>
    <w:lsdException w:name="footer" w:semiHidden="0" w:uiPriority="99" w:unhideWhenUsed="0"/>
    <w:lsdException w:name="caption" w:qFormat="1"/>
    <w:lsdException w:name="footnote reference" w:semiHidden="0" w:uiPriority="99"/>
    <w:lsdException w:name="annotation reference" w:semiHidden="0" w:uiPriority="99" w:unhideWhenUsed="0"/>
    <w:lsdException w:name="line number" w:semiHidden="0" w:uiPriority="99" w:unhideWhenUsed="0"/>
    <w:lsdException w:name="Title" w:semiHidden="0" w:uiPriority="10" w:unhideWhenUsed="0" w:qFormat="1"/>
    <w:lsdException w:name="Subtitle" w:semiHidden="0" w:uiPriority="0" w:unhideWhenUsed="0" w:qFormat="1"/>
    <w:lsdException w:name="Hyperlink" w:semiHidden="0" w:uiPriority="0" w:unhideWhenUsed="0"/>
    <w:lsdException w:name="FollowedHyperlink" w:semiHidden="0" w:uiPriority="99"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lsdException w:name="Normal Table" w:uiPriority="99"/>
    <w:lsdException w:name="annotation subject" w:semiHidden="0" w:uiPriority="99" w:unhideWhenUsed="0"/>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pPr>
    <w:rPr>
      <w:rFonts w:ascii="Calibri" w:eastAsia="MS Mincho" w:hAnsi="Calibri" w:cs="Calibri"/>
      <w:sz w:val="21"/>
      <w:szCs w:val="21"/>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rPr>
      <w:b/>
      <w:bCs/>
    </w:rPr>
  </w:style>
  <w:style w:type="paragraph" w:styleId="Footer">
    <w:name w:val="footer"/>
    <w:basedOn w:val="Normal"/>
    <w:link w:val="FooterChar"/>
    <w:uiPriority w:val="99"/>
    <w:pPr>
      <w:tabs>
        <w:tab w:val="center" w:pos="4680"/>
        <w:tab w:val="right" w:pos="9360"/>
      </w:tabs>
      <w:spacing w:after="0" w:line="240" w:lineRule="auto"/>
    </w:p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rPr>
      <w:sz w:val="16"/>
      <w:szCs w:val="16"/>
    </w:rPr>
  </w:style>
  <w:style w:type="character" w:styleId="FollowedHyperlink">
    <w:name w:val="FollowedHyperlink"/>
    <w:uiPriority w:val="99"/>
    <w:rPr>
      <w:color w:val="800080"/>
      <w:u w:val="single"/>
    </w:rPr>
  </w:style>
  <w:style w:type="character" w:styleId="FootnoteReference">
    <w:name w:val="footnote reference"/>
    <w:uiPriority w:val="99"/>
    <w:unhideWhenUsed/>
    <w:rPr>
      <w:vertAlign w:val="superscript"/>
    </w:rPr>
  </w:style>
  <w:style w:type="character" w:styleId="Hyperlink">
    <w:name w:val="Hyperlink"/>
    <w:rPr>
      <w:color w:val="0000FF"/>
      <w:u w:val="single"/>
    </w:rPr>
  </w:style>
  <w:style w:type="character" w:styleId="LineNumber">
    <w:name w:val="line number"/>
    <w:basedOn w:val="DefaultParagraphFont"/>
    <w:uiPriority w:val="99"/>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Pr>
      <w:rFonts w:ascii="Calibri" w:eastAsia="Calibri" w:hAnsi="Calibri" w:cs="SimSun"/>
      <w:color w:val="000000"/>
      <w:sz w:val="22"/>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FootnoteTextChar">
    <w:name w:val="Footnote Text Char"/>
    <w:link w:val="FootnoteText"/>
    <w:uiPriority w:val="99"/>
    <w:semiHidden/>
    <w:rPr>
      <w:rFonts w:ascii="Calibri" w:eastAsia="MS Mincho" w:hAnsi="Calibri" w:cs="Calibri"/>
    </w:rPr>
  </w:style>
  <w:style w:type="character" w:customStyle="1" w:styleId="ListParagraphChar">
    <w:name w:val="List Paragraph Char"/>
    <w:link w:val="ListParagraph1"/>
    <w:uiPriority w:val="34"/>
    <w:rPr>
      <w:rFonts w:eastAsia="Times New Roman" w:cs="Times New Roman"/>
      <w:sz w:val="22"/>
      <w:szCs w:val="22"/>
      <w:lang w:val="en-GB" w:eastAsia="en-GB"/>
    </w:rPr>
  </w:style>
  <w:style w:type="paragraph" w:customStyle="1" w:styleId="ListParagraph1">
    <w:name w:val="List Paragraph1"/>
    <w:basedOn w:val="Normal"/>
    <w:link w:val="ListParagraphChar"/>
    <w:uiPriority w:val="34"/>
    <w:qFormat/>
    <w:pPr>
      <w:spacing w:line="276" w:lineRule="auto"/>
      <w:ind w:left="720"/>
      <w:contextualSpacing/>
    </w:pPr>
    <w:rPr>
      <w:rFonts w:eastAsia="Times New Roman" w:cs="Times New Roman"/>
      <w:sz w:val="22"/>
      <w:szCs w:val="22"/>
      <w:lang w:val="en-GB" w:eastAsia="en-GB"/>
    </w:rPr>
  </w:style>
  <w:style w:type="character" w:customStyle="1" w:styleId="Heading1Char">
    <w:name w:val="Heading 1 Char"/>
    <w:link w:val="Heading1"/>
    <w:uiPriority w:val="9"/>
    <w:rPr>
      <w:rFonts w:eastAsia="MS Mincho"/>
      <w:b/>
      <w:sz w:val="48"/>
      <w:szCs w:val="48"/>
    </w:rPr>
  </w:style>
  <w:style w:type="character" w:customStyle="1" w:styleId="y2iqfc">
    <w:name w:val="y2iqfc"/>
    <w:basedOn w:val="DefaultParagraphFont"/>
  </w:style>
  <w:style w:type="character" w:customStyle="1" w:styleId="CommentSubjectChar">
    <w:name w:val="Comment Subject Char"/>
    <w:link w:val="CommentSubject"/>
    <w:uiPriority w:val="99"/>
    <w:rPr>
      <w:rFonts w:eastAsia="MS Mincho"/>
      <w:b/>
      <w:bCs/>
      <w:sz w:val="20"/>
      <w:szCs w:val="20"/>
    </w:rPr>
  </w:style>
  <w:style w:type="character" w:customStyle="1" w:styleId="HeaderChar">
    <w:name w:val="Header Char"/>
    <w:basedOn w:val="DefaultParagraphFont"/>
    <w:link w:val="Header"/>
    <w:uiPriority w:val="99"/>
  </w:style>
  <w:style w:type="character" w:customStyle="1" w:styleId="SubtitleChar">
    <w:name w:val="Subtitle Char"/>
    <w:link w:val="Subtitle"/>
    <w:rPr>
      <w:rFonts w:ascii="Cambria" w:eastAsia="MS Gothic" w:hAnsi="Cambria" w:cs="SimSun"/>
      <w:sz w:val="30"/>
      <w:szCs w:val="30"/>
    </w:rPr>
  </w:style>
  <w:style w:type="character" w:customStyle="1" w:styleId="CommentTextChar">
    <w:name w:val="Comment Text Char"/>
    <w:link w:val="CommentText"/>
    <w:uiPriority w:val="99"/>
    <w:rPr>
      <w:rFonts w:eastAsia="MS Mincho"/>
      <w:sz w:val="20"/>
      <w:szCs w:val="20"/>
    </w:rPr>
  </w:style>
  <w:style w:type="character" w:customStyle="1" w:styleId="UnresolvedMention1">
    <w:name w:val="Unresolved Mention1"/>
    <w:uiPriority w:val="99"/>
    <w:rPr>
      <w:color w:val="605E5C"/>
      <w:shd w:val="clear" w:color="auto" w:fill="E1DFDD"/>
    </w:rPr>
  </w:style>
  <w:style w:type="character" w:customStyle="1" w:styleId="FooterChar">
    <w:name w:val="Footer Char"/>
    <w:basedOn w:val="DefaultParagraphFont"/>
    <w:link w:val="Footer"/>
    <w:uiPriority w:val="99"/>
  </w:style>
  <w:style w:type="character" w:customStyle="1" w:styleId="BalloonTextChar">
    <w:name w:val="Balloon Text Char"/>
    <w:link w:val="BalloonText"/>
    <w:uiPriority w:val="99"/>
    <w:rPr>
      <w:rFonts w:ascii="Tahoma" w:hAnsi="Tahoma" w:cs="Tahoma"/>
      <w:sz w:val="16"/>
      <w:szCs w:val="16"/>
    </w:rPr>
  </w:style>
  <w:style w:type="paragraph" w:customStyle="1" w:styleId="ListParagraph2">
    <w:name w:val="List Paragraph2"/>
    <w:basedOn w:val="Normal"/>
    <w:uiPriority w:val="34"/>
    <w:qFormat/>
    <w:pPr>
      <w:ind w:left="720"/>
    </w:pPr>
  </w:style>
  <w:style w:type="paragraph" w:customStyle="1" w:styleId="Affiliation">
    <w:name w:val="Affiliation"/>
    <w:basedOn w:val="Normal"/>
    <w:next w:val="Normal"/>
    <w:qFormat/>
    <w:pPr>
      <w:spacing w:after="0" w:line="276" w:lineRule="auto"/>
      <w:jc w:val="both"/>
    </w:pPr>
    <w:rPr>
      <w:rFonts w:ascii="Times New Roman" w:eastAsia="Calibri" w:hAnsi="Times New Roman" w:cs="SimSun"/>
      <w:i/>
      <w:sz w:val="16"/>
      <w:szCs w:val="18"/>
    </w:rPr>
  </w:style>
  <w:style w:type="paragraph" w:customStyle="1" w:styleId="Author">
    <w:name w:val="Author"/>
    <w:basedOn w:val="Normal"/>
    <w:next w:val="Normal"/>
    <w:qFormat/>
    <w:pPr>
      <w:spacing w:before="120" w:after="120" w:line="276" w:lineRule="auto"/>
      <w:jc w:val="both"/>
    </w:pPr>
    <w:rPr>
      <w:rFonts w:ascii="Times New Roman" w:eastAsia="Calibri" w:hAnsi="Times New Roman" w:cs="Times New Roman"/>
      <w:i/>
      <w:sz w:val="24"/>
      <w:szCs w:val="24"/>
    </w:rPr>
  </w:style>
  <w:style w:type="paragraph" w:customStyle="1" w:styleId="Default">
    <w:name w:val="Default"/>
    <w:pPr>
      <w:widowControl w:val="0"/>
      <w:autoSpaceDE w:val="0"/>
      <w:autoSpaceDN w:val="0"/>
      <w:adjustRightInd w:val="0"/>
    </w:pPr>
    <w:rPr>
      <w:rFonts w:eastAsia="Times New Roman" w:cs="Angsana New"/>
      <w:color w:val="000000"/>
      <w:sz w:val="24"/>
      <w:szCs w:val="24"/>
    </w:rPr>
  </w:style>
  <w:style w:type="paragraph" w:customStyle="1" w:styleId="3CBD5A742C28424DA5172AD252E32316">
    <w:name w:val="3CBD5A742C28424DA5172AD252E32316"/>
    <w:pPr>
      <w:spacing w:line="288" w:lineRule="auto"/>
    </w:pPr>
    <w:rPr>
      <w:rFonts w:ascii="Calibri" w:eastAsia="MS Mincho" w:hAnsi="Calibri" w:cs="Calibri"/>
      <w:sz w:val="21"/>
      <w:szCs w:val="21"/>
      <w:lang w:eastAsia="ja-JP"/>
    </w:rPr>
  </w:style>
  <w:style w:type="table" w:customStyle="1" w:styleId="Style24">
    <w:name w:val="_Style 24"/>
    <w:basedOn w:val="TableNormal"/>
    <w:tblPr>
      <w:tblInd w:w="0" w:type="dxa"/>
      <w:tblCellMar>
        <w:top w:w="0" w:type="dxa"/>
        <w:left w:w="115" w:type="dxa"/>
        <w:bottom w:w="0" w:type="dxa"/>
        <w:right w:w="115" w:type="dxa"/>
      </w:tblCellMar>
    </w:tblPr>
  </w:style>
  <w:style w:type="table" w:customStyle="1" w:styleId="Style23">
    <w:name w:val="_Style 23"/>
    <w:basedOn w:val="TableNormal"/>
    <w:tblPr>
      <w:tblInd w:w="0" w:type="dxa"/>
      <w:tblCellMar>
        <w:top w:w="0" w:type="dxa"/>
        <w:left w:w="115" w:type="dxa"/>
        <w:bottom w:w="0" w:type="dxa"/>
        <w:right w:w="115" w:type="dxa"/>
      </w:tblCellMar>
    </w:tblPr>
  </w:style>
  <w:style w:type="table" w:customStyle="1" w:styleId="PlainTable21">
    <w:name w:val="Plain Table 21"/>
    <w:basedOn w:val="TableNormal"/>
    <w:uiPriority w:val="42"/>
    <w:rPr>
      <w:lang w:eastAsia="zh-C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1"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footnote text" w:semiHidden="0" w:uiPriority="99"/>
    <w:lsdException w:name="annotation text" w:semiHidden="0" w:uiPriority="99" w:unhideWhenUsed="0"/>
    <w:lsdException w:name="header" w:semiHidden="0" w:uiPriority="99" w:unhideWhenUsed="0"/>
    <w:lsdException w:name="footer" w:semiHidden="0" w:uiPriority="99" w:unhideWhenUsed="0"/>
    <w:lsdException w:name="caption" w:qFormat="1"/>
    <w:lsdException w:name="footnote reference" w:semiHidden="0" w:uiPriority="99"/>
    <w:lsdException w:name="annotation reference" w:semiHidden="0" w:uiPriority="99" w:unhideWhenUsed="0"/>
    <w:lsdException w:name="line number" w:semiHidden="0" w:uiPriority="99" w:unhideWhenUsed="0"/>
    <w:lsdException w:name="Title" w:semiHidden="0" w:uiPriority="10" w:unhideWhenUsed="0" w:qFormat="1"/>
    <w:lsdException w:name="Subtitle" w:semiHidden="0" w:uiPriority="0" w:unhideWhenUsed="0" w:qFormat="1"/>
    <w:lsdException w:name="Hyperlink" w:semiHidden="0" w:uiPriority="0" w:unhideWhenUsed="0"/>
    <w:lsdException w:name="FollowedHyperlink" w:semiHidden="0" w:uiPriority="99"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lsdException w:name="Normal Table" w:uiPriority="99"/>
    <w:lsdException w:name="annotation subject" w:semiHidden="0" w:uiPriority="99" w:unhideWhenUsed="0"/>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pPr>
    <w:rPr>
      <w:rFonts w:ascii="Calibri" w:eastAsia="MS Mincho" w:hAnsi="Calibri" w:cs="Calibri"/>
      <w:sz w:val="21"/>
      <w:szCs w:val="21"/>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rPr>
      <w:b/>
      <w:bCs/>
    </w:rPr>
  </w:style>
  <w:style w:type="paragraph" w:styleId="Footer">
    <w:name w:val="footer"/>
    <w:basedOn w:val="Normal"/>
    <w:link w:val="FooterChar"/>
    <w:uiPriority w:val="99"/>
    <w:pPr>
      <w:tabs>
        <w:tab w:val="center" w:pos="4680"/>
        <w:tab w:val="right" w:pos="9360"/>
      </w:tabs>
      <w:spacing w:after="0" w:line="240" w:lineRule="auto"/>
    </w:p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rPr>
      <w:sz w:val="16"/>
      <w:szCs w:val="16"/>
    </w:rPr>
  </w:style>
  <w:style w:type="character" w:styleId="FollowedHyperlink">
    <w:name w:val="FollowedHyperlink"/>
    <w:uiPriority w:val="99"/>
    <w:rPr>
      <w:color w:val="800080"/>
      <w:u w:val="single"/>
    </w:rPr>
  </w:style>
  <w:style w:type="character" w:styleId="FootnoteReference">
    <w:name w:val="footnote reference"/>
    <w:uiPriority w:val="99"/>
    <w:unhideWhenUsed/>
    <w:rPr>
      <w:vertAlign w:val="superscript"/>
    </w:rPr>
  </w:style>
  <w:style w:type="character" w:styleId="Hyperlink">
    <w:name w:val="Hyperlink"/>
    <w:rPr>
      <w:color w:val="0000FF"/>
      <w:u w:val="single"/>
    </w:rPr>
  </w:style>
  <w:style w:type="character" w:styleId="LineNumber">
    <w:name w:val="line number"/>
    <w:basedOn w:val="DefaultParagraphFont"/>
    <w:uiPriority w:val="99"/>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Pr>
      <w:rFonts w:ascii="Calibri" w:eastAsia="Calibri" w:hAnsi="Calibri" w:cs="SimSun"/>
      <w:color w:val="000000"/>
      <w:sz w:val="22"/>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FootnoteTextChar">
    <w:name w:val="Footnote Text Char"/>
    <w:link w:val="FootnoteText"/>
    <w:uiPriority w:val="99"/>
    <w:semiHidden/>
    <w:rPr>
      <w:rFonts w:ascii="Calibri" w:eastAsia="MS Mincho" w:hAnsi="Calibri" w:cs="Calibri"/>
    </w:rPr>
  </w:style>
  <w:style w:type="character" w:customStyle="1" w:styleId="ListParagraphChar">
    <w:name w:val="List Paragraph Char"/>
    <w:link w:val="ListParagraph1"/>
    <w:uiPriority w:val="34"/>
    <w:rPr>
      <w:rFonts w:eastAsia="Times New Roman" w:cs="Times New Roman"/>
      <w:sz w:val="22"/>
      <w:szCs w:val="22"/>
      <w:lang w:val="en-GB" w:eastAsia="en-GB"/>
    </w:rPr>
  </w:style>
  <w:style w:type="paragraph" w:customStyle="1" w:styleId="ListParagraph1">
    <w:name w:val="List Paragraph1"/>
    <w:basedOn w:val="Normal"/>
    <w:link w:val="ListParagraphChar"/>
    <w:uiPriority w:val="34"/>
    <w:qFormat/>
    <w:pPr>
      <w:spacing w:line="276" w:lineRule="auto"/>
      <w:ind w:left="720"/>
      <w:contextualSpacing/>
    </w:pPr>
    <w:rPr>
      <w:rFonts w:eastAsia="Times New Roman" w:cs="Times New Roman"/>
      <w:sz w:val="22"/>
      <w:szCs w:val="22"/>
      <w:lang w:val="en-GB" w:eastAsia="en-GB"/>
    </w:rPr>
  </w:style>
  <w:style w:type="character" w:customStyle="1" w:styleId="Heading1Char">
    <w:name w:val="Heading 1 Char"/>
    <w:link w:val="Heading1"/>
    <w:uiPriority w:val="9"/>
    <w:rPr>
      <w:rFonts w:eastAsia="MS Mincho"/>
      <w:b/>
      <w:sz w:val="48"/>
      <w:szCs w:val="48"/>
    </w:rPr>
  </w:style>
  <w:style w:type="character" w:customStyle="1" w:styleId="y2iqfc">
    <w:name w:val="y2iqfc"/>
    <w:basedOn w:val="DefaultParagraphFont"/>
  </w:style>
  <w:style w:type="character" w:customStyle="1" w:styleId="CommentSubjectChar">
    <w:name w:val="Comment Subject Char"/>
    <w:link w:val="CommentSubject"/>
    <w:uiPriority w:val="99"/>
    <w:rPr>
      <w:rFonts w:eastAsia="MS Mincho"/>
      <w:b/>
      <w:bCs/>
      <w:sz w:val="20"/>
      <w:szCs w:val="20"/>
    </w:rPr>
  </w:style>
  <w:style w:type="character" w:customStyle="1" w:styleId="HeaderChar">
    <w:name w:val="Header Char"/>
    <w:basedOn w:val="DefaultParagraphFont"/>
    <w:link w:val="Header"/>
    <w:uiPriority w:val="99"/>
  </w:style>
  <w:style w:type="character" w:customStyle="1" w:styleId="SubtitleChar">
    <w:name w:val="Subtitle Char"/>
    <w:link w:val="Subtitle"/>
    <w:rPr>
      <w:rFonts w:ascii="Cambria" w:eastAsia="MS Gothic" w:hAnsi="Cambria" w:cs="SimSun"/>
      <w:sz w:val="30"/>
      <w:szCs w:val="30"/>
    </w:rPr>
  </w:style>
  <w:style w:type="character" w:customStyle="1" w:styleId="CommentTextChar">
    <w:name w:val="Comment Text Char"/>
    <w:link w:val="CommentText"/>
    <w:uiPriority w:val="99"/>
    <w:rPr>
      <w:rFonts w:eastAsia="MS Mincho"/>
      <w:sz w:val="20"/>
      <w:szCs w:val="20"/>
    </w:rPr>
  </w:style>
  <w:style w:type="character" w:customStyle="1" w:styleId="UnresolvedMention1">
    <w:name w:val="Unresolved Mention1"/>
    <w:uiPriority w:val="99"/>
    <w:rPr>
      <w:color w:val="605E5C"/>
      <w:shd w:val="clear" w:color="auto" w:fill="E1DFDD"/>
    </w:rPr>
  </w:style>
  <w:style w:type="character" w:customStyle="1" w:styleId="FooterChar">
    <w:name w:val="Footer Char"/>
    <w:basedOn w:val="DefaultParagraphFont"/>
    <w:link w:val="Footer"/>
    <w:uiPriority w:val="99"/>
  </w:style>
  <w:style w:type="character" w:customStyle="1" w:styleId="BalloonTextChar">
    <w:name w:val="Balloon Text Char"/>
    <w:link w:val="BalloonText"/>
    <w:uiPriority w:val="99"/>
    <w:rPr>
      <w:rFonts w:ascii="Tahoma" w:hAnsi="Tahoma" w:cs="Tahoma"/>
      <w:sz w:val="16"/>
      <w:szCs w:val="16"/>
    </w:rPr>
  </w:style>
  <w:style w:type="paragraph" w:customStyle="1" w:styleId="ListParagraph2">
    <w:name w:val="List Paragraph2"/>
    <w:basedOn w:val="Normal"/>
    <w:uiPriority w:val="34"/>
    <w:qFormat/>
    <w:pPr>
      <w:ind w:left="720"/>
    </w:pPr>
  </w:style>
  <w:style w:type="paragraph" w:customStyle="1" w:styleId="Affiliation">
    <w:name w:val="Affiliation"/>
    <w:basedOn w:val="Normal"/>
    <w:next w:val="Normal"/>
    <w:qFormat/>
    <w:pPr>
      <w:spacing w:after="0" w:line="276" w:lineRule="auto"/>
      <w:jc w:val="both"/>
    </w:pPr>
    <w:rPr>
      <w:rFonts w:ascii="Times New Roman" w:eastAsia="Calibri" w:hAnsi="Times New Roman" w:cs="SimSun"/>
      <w:i/>
      <w:sz w:val="16"/>
      <w:szCs w:val="18"/>
    </w:rPr>
  </w:style>
  <w:style w:type="paragraph" w:customStyle="1" w:styleId="Author">
    <w:name w:val="Author"/>
    <w:basedOn w:val="Normal"/>
    <w:next w:val="Normal"/>
    <w:qFormat/>
    <w:pPr>
      <w:spacing w:before="120" w:after="120" w:line="276" w:lineRule="auto"/>
      <w:jc w:val="both"/>
    </w:pPr>
    <w:rPr>
      <w:rFonts w:ascii="Times New Roman" w:eastAsia="Calibri" w:hAnsi="Times New Roman" w:cs="Times New Roman"/>
      <w:i/>
      <w:sz w:val="24"/>
      <w:szCs w:val="24"/>
    </w:rPr>
  </w:style>
  <w:style w:type="paragraph" w:customStyle="1" w:styleId="Default">
    <w:name w:val="Default"/>
    <w:pPr>
      <w:widowControl w:val="0"/>
      <w:autoSpaceDE w:val="0"/>
      <w:autoSpaceDN w:val="0"/>
      <w:adjustRightInd w:val="0"/>
    </w:pPr>
    <w:rPr>
      <w:rFonts w:eastAsia="Times New Roman" w:cs="Angsana New"/>
      <w:color w:val="000000"/>
      <w:sz w:val="24"/>
      <w:szCs w:val="24"/>
    </w:rPr>
  </w:style>
  <w:style w:type="paragraph" w:customStyle="1" w:styleId="3CBD5A742C28424DA5172AD252E32316">
    <w:name w:val="3CBD5A742C28424DA5172AD252E32316"/>
    <w:pPr>
      <w:spacing w:line="288" w:lineRule="auto"/>
    </w:pPr>
    <w:rPr>
      <w:rFonts w:ascii="Calibri" w:eastAsia="MS Mincho" w:hAnsi="Calibri" w:cs="Calibri"/>
      <w:sz w:val="21"/>
      <w:szCs w:val="21"/>
      <w:lang w:eastAsia="ja-JP"/>
    </w:rPr>
  </w:style>
  <w:style w:type="table" w:customStyle="1" w:styleId="Style24">
    <w:name w:val="_Style 24"/>
    <w:basedOn w:val="TableNormal"/>
    <w:tblPr>
      <w:tblInd w:w="0" w:type="dxa"/>
      <w:tblCellMar>
        <w:top w:w="0" w:type="dxa"/>
        <w:left w:w="115" w:type="dxa"/>
        <w:bottom w:w="0" w:type="dxa"/>
        <w:right w:w="115" w:type="dxa"/>
      </w:tblCellMar>
    </w:tblPr>
  </w:style>
  <w:style w:type="table" w:customStyle="1" w:styleId="Style23">
    <w:name w:val="_Style 23"/>
    <w:basedOn w:val="TableNormal"/>
    <w:tblPr>
      <w:tblInd w:w="0" w:type="dxa"/>
      <w:tblCellMar>
        <w:top w:w="0" w:type="dxa"/>
        <w:left w:w="115" w:type="dxa"/>
        <w:bottom w:w="0" w:type="dxa"/>
        <w:right w:w="115" w:type="dxa"/>
      </w:tblCellMar>
    </w:tblPr>
  </w:style>
  <w:style w:type="table" w:customStyle="1" w:styleId="PlainTable21">
    <w:name w:val="Plain Table 21"/>
    <w:basedOn w:val="TableNormal"/>
    <w:uiPriority w:val="42"/>
    <w:rPr>
      <w:lang w:eastAsia="zh-C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0EFF6-2C9D-496E-BBF2-348B07B9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9688</Words>
  <Characters>55227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Jurnal Proteksi Kesehatan Vol.12, No.1, Mei 2023, pp. 1-6 ISSN 2715-1115 (Online), ISSN 2302 – 8610 (Print)</vt:lpstr>
    </vt:vector>
  </TitlesOfParts>
  <Company>HP</Company>
  <LinksUpToDate>false</LinksUpToDate>
  <CharactersWithSpaces>64786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user</cp:lastModifiedBy>
  <cp:revision>2</cp:revision>
  <cp:lastPrinted>2025-05-06T15:35:00Z</cp:lastPrinted>
  <dcterms:created xsi:type="dcterms:W3CDTF">2025-06-30T05:18:00Z</dcterms:created>
  <dcterms:modified xsi:type="dcterms:W3CDTF">2025-06-30T05:18:00Z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ada250f2-1ab5-3488-85fe-1d4f6449258d</vt:lpwstr>
  </property>
  <property fmtid="{D5CDD505-2E9C-101B-9397-08002B2CF9AE}" pid="24" name="Mendeley Citation Style_1">
    <vt:lpwstr>http://www.zotero.org/styles/ieee</vt:lpwstr>
  </property>
  <property fmtid="{D5CDD505-2E9C-101B-9397-08002B2CF9AE}" pid="25" name="ICV">
    <vt:lpwstr>068850d177cc438abbe9c5a8bcda324e</vt:lpwstr>
  </property>
  <property fmtid="{D5CDD505-2E9C-101B-9397-08002B2CF9AE}" pid="26" name="KSOProductBuildVer">
    <vt:lpwstr>2052-11.34.01</vt:lpwstr>
  </property>
</Properties>
</file>