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B35D9" w14:textId="72F88A9F" w:rsidR="00BA7D9F" w:rsidRPr="00DE3EFB" w:rsidRDefault="00DE3EFB" w:rsidP="0061506A">
      <w:pPr>
        <w:spacing w:after="0" w:line="240" w:lineRule="auto"/>
        <w:jc w:val="center"/>
        <w:rPr>
          <w:rFonts w:ascii="Tw Cen MT" w:eastAsia="Twentieth Century" w:hAnsi="Tw Cen MT" w:cs="Twentieth Century"/>
          <w:b/>
          <w:iCs/>
          <w:sz w:val="32"/>
          <w:szCs w:val="32"/>
        </w:rPr>
      </w:pPr>
      <w:r w:rsidRPr="00DE3EFB">
        <w:rPr>
          <w:rFonts w:ascii="Tw Cen MT" w:eastAsia="Twentieth Century" w:hAnsi="Tw Cen MT" w:cs="Twentieth Century"/>
          <w:b/>
          <w:iCs/>
          <w:sz w:val="32"/>
          <w:szCs w:val="32"/>
        </w:rPr>
        <w:t xml:space="preserve">Analysis of Pixel Values in Lateral </w:t>
      </w:r>
      <w:proofErr w:type="spellStart"/>
      <w:r w:rsidRPr="00DE3EFB">
        <w:rPr>
          <w:rFonts w:ascii="Tw Cen MT" w:eastAsia="Twentieth Century" w:hAnsi="Tw Cen MT" w:cs="Twentieth Century"/>
          <w:b/>
          <w:iCs/>
          <w:sz w:val="32"/>
          <w:szCs w:val="32"/>
        </w:rPr>
        <w:t>Os</w:t>
      </w:r>
      <w:proofErr w:type="spellEnd"/>
      <w:r w:rsidRPr="00DE3EFB">
        <w:rPr>
          <w:rFonts w:ascii="Tw Cen MT" w:eastAsia="Twentieth Century" w:hAnsi="Tw Cen MT" w:cs="Twentieth Century"/>
          <w:b/>
          <w:iCs/>
          <w:sz w:val="32"/>
          <w:szCs w:val="32"/>
        </w:rPr>
        <w:t xml:space="preserve"> Sacrum Radiographic Examinations Using Various Virtual Grid Ratios</w:t>
      </w:r>
    </w:p>
    <w:p w14:paraId="047DA5E5" w14:textId="77777777" w:rsidR="00BA7D9F" w:rsidRDefault="00BA7D9F" w:rsidP="0061506A">
      <w:pPr>
        <w:spacing w:after="0" w:line="240" w:lineRule="auto"/>
        <w:jc w:val="center"/>
        <w:rPr>
          <w:rFonts w:ascii="Tw Cen MT" w:eastAsia="Twentieth Century" w:hAnsi="Tw Cen MT" w:cs="Twentieth Century"/>
          <w:b/>
          <w:sz w:val="32"/>
          <w:szCs w:val="32"/>
        </w:rPr>
      </w:pPr>
    </w:p>
    <w:p w14:paraId="2E7DDF99" w14:textId="56105C0B" w:rsidR="007F4948" w:rsidRPr="00B07CD9" w:rsidRDefault="00FF1C74" w:rsidP="0061506A">
      <w:pPr>
        <w:spacing w:after="0" w:line="240" w:lineRule="auto"/>
        <w:jc w:val="center"/>
        <w:rPr>
          <w:rFonts w:ascii="Tw Cen MT" w:hAnsi="Tw Cen MT" w:cs="Times New Roman"/>
          <w:b/>
          <w:bCs/>
          <w:iCs/>
          <w:sz w:val="32"/>
          <w:szCs w:val="32"/>
        </w:rPr>
      </w:pPr>
      <w:proofErr w:type="spellStart"/>
      <w:r>
        <w:rPr>
          <w:rFonts w:ascii="Tw Cen MT" w:eastAsia="Twentieth Century" w:hAnsi="Tw Cen MT" w:cs="Twentieth Century"/>
          <w:b/>
          <w:sz w:val="32"/>
          <w:szCs w:val="32"/>
        </w:rPr>
        <w:t>Analisis</w:t>
      </w:r>
      <w:proofErr w:type="spellEnd"/>
      <w:r>
        <w:rPr>
          <w:rFonts w:ascii="Tw Cen MT" w:eastAsia="Twentieth Century" w:hAnsi="Tw Cen MT" w:cs="Twentieth Century"/>
          <w:b/>
          <w:sz w:val="32"/>
          <w:szCs w:val="32"/>
        </w:rPr>
        <w:t xml:space="preserve"> </w:t>
      </w:r>
      <w:r w:rsidRPr="00FD7CA4">
        <w:rPr>
          <w:rFonts w:ascii="Tw Cen MT" w:eastAsia="Twentieth Century" w:hAnsi="Tw Cen MT" w:cs="Twentieth Century"/>
          <w:b/>
          <w:i/>
          <w:iCs/>
          <w:sz w:val="32"/>
          <w:szCs w:val="32"/>
        </w:rPr>
        <w:t>Pixel Value</w:t>
      </w:r>
      <w:r>
        <w:rPr>
          <w:rFonts w:ascii="Tw Cen MT" w:eastAsia="Twentieth Century" w:hAnsi="Tw Cen MT" w:cs="Twentieth Century"/>
          <w:b/>
          <w:sz w:val="32"/>
          <w:szCs w:val="32"/>
        </w:rPr>
        <w:t xml:space="preserve"> </w:t>
      </w:r>
      <w:proofErr w:type="spellStart"/>
      <w:r w:rsidR="00DE3EFB">
        <w:rPr>
          <w:rFonts w:ascii="Tw Cen MT" w:eastAsia="Twentieth Century" w:hAnsi="Tw Cen MT" w:cs="Twentieth Century"/>
          <w:b/>
          <w:sz w:val="32"/>
          <w:szCs w:val="32"/>
        </w:rPr>
        <w:t>t</w:t>
      </w:r>
      <w:r>
        <w:rPr>
          <w:rFonts w:ascii="Tw Cen MT" w:eastAsia="Twentieth Century" w:hAnsi="Tw Cen MT" w:cs="Twentieth Century"/>
          <w:b/>
          <w:sz w:val="32"/>
          <w:szCs w:val="32"/>
        </w:rPr>
        <w:t>erhadap</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Pemeriksaan</w:t>
      </w:r>
      <w:proofErr w:type="spellEnd"/>
      <w:r>
        <w:rPr>
          <w:rFonts w:ascii="Tw Cen MT" w:eastAsia="Twentieth Century" w:hAnsi="Tw Cen MT" w:cs="Twentieth Century"/>
          <w:b/>
          <w:sz w:val="32"/>
          <w:szCs w:val="32"/>
        </w:rPr>
        <w:t xml:space="preserve"> </w:t>
      </w:r>
      <w:proofErr w:type="spellStart"/>
      <w:r w:rsidRPr="00FD7CA4">
        <w:rPr>
          <w:rFonts w:ascii="Tw Cen MT" w:eastAsia="Twentieth Century" w:hAnsi="Tw Cen MT" w:cs="Twentieth Century"/>
          <w:b/>
          <w:i/>
          <w:iCs/>
          <w:sz w:val="32"/>
          <w:szCs w:val="32"/>
        </w:rPr>
        <w:t>Os</w:t>
      </w:r>
      <w:proofErr w:type="spellEnd"/>
      <w:r w:rsidRPr="00FD7CA4">
        <w:rPr>
          <w:rFonts w:ascii="Tw Cen MT" w:eastAsia="Twentieth Century" w:hAnsi="Tw Cen MT" w:cs="Twentieth Century"/>
          <w:b/>
          <w:i/>
          <w:iCs/>
          <w:sz w:val="32"/>
          <w:szCs w:val="32"/>
        </w:rPr>
        <w:t xml:space="preserve"> Sacrum</w:t>
      </w:r>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Proyeksi</w:t>
      </w:r>
      <w:proofErr w:type="spellEnd"/>
      <w:r>
        <w:rPr>
          <w:rFonts w:ascii="Tw Cen MT" w:eastAsia="Twentieth Century" w:hAnsi="Tw Cen MT" w:cs="Twentieth Century"/>
          <w:b/>
          <w:sz w:val="32"/>
          <w:szCs w:val="32"/>
        </w:rPr>
        <w:t xml:space="preserve"> Lateral </w:t>
      </w:r>
      <w:proofErr w:type="spellStart"/>
      <w:r>
        <w:rPr>
          <w:rFonts w:ascii="Tw Cen MT" w:eastAsia="Twentieth Century" w:hAnsi="Tw Cen MT" w:cs="Twentieth Century"/>
          <w:b/>
          <w:sz w:val="32"/>
          <w:szCs w:val="32"/>
        </w:rPr>
        <w:t>Menggunakan</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Variasi</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Rasio</w:t>
      </w:r>
      <w:proofErr w:type="spellEnd"/>
      <w:r>
        <w:rPr>
          <w:rFonts w:ascii="Tw Cen MT" w:eastAsia="Twentieth Century" w:hAnsi="Tw Cen MT" w:cs="Twentieth Century"/>
          <w:b/>
          <w:sz w:val="32"/>
          <w:szCs w:val="32"/>
        </w:rPr>
        <w:t xml:space="preserve"> </w:t>
      </w:r>
      <w:r w:rsidRPr="00FD7CA4">
        <w:rPr>
          <w:rFonts w:ascii="Tw Cen MT" w:eastAsia="Twentieth Century" w:hAnsi="Tw Cen MT" w:cs="Twentieth Century"/>
          <w:b/>
          <w:i/>
          <w:iCs/>
          <w:sz w:val="32"/>
          <w:szCs w:val="32"/>
        </w:rPr>
        <w:t>Virtual Grid</w:t>
      </w:r>
      <w:r w:rsidR="00F6065B" w:rsidRPr="0065719A">
        <w:rPr>
          <w:rFonts w:ascii="Tw Cen MT" w:eastAsia="Twentieth Century" w:hAnsi="Tw Cen MT" w:cs="Twentieth Century"/>
          <w:b/>
          <w:sz w:val="32"/>
          <w:szCs w:val="32"/>
        </w:rPr>
        <w:t xml:space="preserve"> </w:t>
      </w:r>
    </w:p>
    <w:p w14:paraId="4184BDE4" w14:textId="77777777" w:rsidR="0027621D" w:rsidRPr="0096335E" w:rsidRDefault="0027621D" w:rsidP="0027621D">
      <w:pPr>
        <w:spacing w:after="0" w:line="240" w:lineRule="auto"/>
        <w:jc w:val="center"/>
        <w:rPr>
          <w:rFonts w:ascii="Tw Cen MT" w:hAnsi="Tw Cen MT" w:cs="Times New Roman"/>
          <w:b/>
          <w:bCs/>
          <w:iCs/>
          <w:sz w:val="32"/>
          <w:szCs w:val="32"/>
        </w:rPr>
      </w:pPr>
    </w:p>
    <w:p w14:paraId="0943886C" w14:textId="0868CEE9" w:rsidR="00BC6861" w:rsidRPr="00F64F9F" w:rsidRDefault="00FF1C74" w:rsidP="00BC6861">
      <w:pPr>
        <w:widowControl w:val="0"/>
        <w:spacing w:after="0" w:line="218" w:lineRule="auto"/>
        <w:ind w:left="7" w:right="-20"/>
        <w:jc w:val="center"/>
        <w:rPr>
          <w:rFonts w:ascii="Tw Cen MT" w:eastAsia="Twentieth Century" w:hAnsi="Tw Cen MT" w:cs="Twentieth Century"/>
          <w:color w:val="000000" w:themeColor="text1"/>
          <w:sz w:val="24"/>
          <w:szCs w:val="24"/>
        </w:rPr>
      </w:pPr>
      <w:proofErr w:type="spellStart"/>
      <w:r>
        <w:rPr>
          <w:rFonts w:ascii="Tw Cen MT" w:eastAsia="Twentieth Century" w:hAnsi="Tw Cen MT" w:cs="Twentieth Century"/>
          <w:sz w:val="24"/>
          <w:szCs w:val="24"/>
        </w:rPr>
        <w:t>Rafhael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Reznandika</w:t>
      </w:r>
      <w:proofErr w:type="spellEnd"/>
      <w:r>
        <w:rPr>
          <w:rFonts w:ascii="Tw Cen MT" w:eastAsia="Twentieth Century" w:hAnsi="Tw Cen MT" w:cs="Twentieth Century"/>
          <w:sz w:val="24"/>
          <w:szCs w:val="24"/>
        </w:rPr>
        <w:t xml:space="preserve"> Yustiyo</w:t>
      </w:r>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Shinta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Gunawati</w:t>
      </w:r>
      <w:proofErr w:type="spellEnd"/>
      <w:r>
        <w:rPr>
          <w:rFonts w:ascii="Tw Cen MT" w:eastAsia="Twentieth Century" w:hAnsi="Tw Cen MT" w:cs="Twentieth Century"/>
          <w:sz w:val="24"/>
          <w:szCs w:val="24"/>
        </w:rPr>
        <w:t xml:space="preserve"> Sutoro</w:t>
      </w:r>
      <w:r>
        <w:rPr>
          <w:rFonts w:ascii="Tw Cen MT" w:eastAsia="Twentieth Century" w:hAnsi="Tw Cen MT" w:cs="Twentieth Century"/>
          <w:sz w:val="24"/>
          <w:szCs w:val="24"/>
          <w:vertAlign w:val="superscript"/>
        </w:rPr>
        <w:t>2</w:t>
      </w:r>
      <w:r>
        <w:rPr>
          <w:rFonts w:ascii="Tw Cen MT" w:eastAsia="Twentieth Century" w:hAnsi="Tw Cen MT" w:cs="Twentieth Century"/>
          <w:sz w:val="24"/>
          <w:szCs w:val="24"/>
        </w:rPr>
        <w:t>, Muhammad Irsal</w:t>
      </w:r>
      <w:r>
        <w:rPr>
          <w:rFonts w:ascii="Tw Cen MT" w:eastAsia="Twentieth Century" w:hAnsi="Tw Cen MT" w:cs="Twentieth Century"/>
          <w:sz w:val="24"/>
          <w:szCs w:val="24"/>
          <w:vertAlign w:val="superscript"/>
        </w:rPr>
        <w:t>3</w:t>
      </w:r>
      <w:r>
        <w:rPr>
          <w:rFonts w:ascii="Tw Cen MT" w:eastAsia="Twentieth Century" w:hAnsi="Tw Cen MT" w:cs="Twentieth Century"/>
          <w:sz w:val="24"/>
          <w:szCs w:val="24"/>
        </w:rPr>
        <w:t>, Muhammad Rizqi</w:t>
      </w:r>
      <w:r>
        <w:rPr>
          <w:rFonts w:ascii="Tw Cen MT" w:eastAsia="Twentieth Century" w:hAnsi="Tw Cen MT" w:cs="Twentieth Century"/>
          <w:sz w:val="24"/>
          <w:szCs w:val="24"/>
          <w:vertAlign w:val="superscript"/>
        </w:rPr>
        <w:t>4</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Fitrus</w:t>
      </w:r>
      <w:proofErr w:type="spellEnd"/>
      <w:r>
        <w:rPr>
          <w:rFonts w:ascii="Tw Cen MT" w:eastAsia="Twentieth Century" w:hAnsi="Tw Cen MT" w:cs="Twentieth Century"/>
          <w:sz w:val="24"/>
          <w:szCs w:val="24"/>
        </w:rPr>
        <w:t xml:space="preserve"> Ardoni</w:t>
      </w:r>
      <w:r>
        <w:rPr>
          <w:rFonts w:ascii="Tw Cen MT" w:eastAsia="Twentieth Century" w:hAnsi="Tw Cen MT" w:cs="Twentieth Century"/>
          <w:sz w:val="24"/>
          <w:szCs w:val="24"/>
          <w:vertAlign w:val="superscript"/>
        </w:rPr>
        <w:t>5</w:t>
      </w:r>
    </w:p>
    <w:p w14:paraId="7ED5405E" w14:textId="6550B166" w:rsidR="00BC6861" w:rsidRDefault="00DE3EFB" w:rsidP="00BC6861">
      <w:pPr>
        <w:widowControl w:val="0"/>
        <w:spacing w:after="0" w:line="218" w:lineRule="auto"/>
        <w:ind w:left="7" w:right="-20"/>
        <w:jc w:val="center"/>
        <w:rPr>
          <w:rFonts w:ascii="Tw Cen MT" w:hAnsi="Tw Cen MT"/>
          <w:sz w:val="20"/>
        </w:rPr>
      </w:pPr>
      <w:proofErr w:type="gramStart"/>
      <w:r>
        <w:rPr>
          <w:rFonts w:ascii="Tw Cen MT" w:eastAsia="Twentieth Century" w:hAnsi="Tw Cen MT" w:cs="Twentieth Century"/>
          <w:sz w:val="20"/>
          <w:szCs w:val="20"/>
          <w:vertAlign w:val="superscript"/>
        </w:rPr>
        <w:t>1,</w:t>
      </w:r>
      <w:r w:rsidR="00FF1C74" w:rsidRPr="00F0680C">
        <w:rPr>
          <w:rFonts w:ascii="Tw Cen MT" w:eastAsia="Twentieth Century" w:hAnsi="Tw Cen MT" w:cs="Twentieth Century"/>
          <w:sz w:val="20"/>
          <w:szCs w:val="20"/>
          <w:vertAlign w:val="superscript"/>
        </w:rPr>
        <w:t>,</w:t>
      </w:r>
      <w:proofErr w:type="gramEnd"/>
      <w:r w:rsidR="00FF1C74" w:rsidRPr="00F0680C">
        <w:rPr>
          <w:rFonts w:ascii="Tw Cen MT" w:eastAsia="Twentieth Century" w:hAnsi="Tw Cen MT" w:cs="Twentieth Century"/>
          <w:sz w:val="20"/>
          <w:szCs w:val="20"/>
          <w:vertAlign w:val="superscript"/>
        </w:rPr>
        <w:t>2,3,4,5</w:t>
      </w:r>
      <w:r w:rsidR="00FF1C74">
        <w:rPr>
          <w:rFonts w:ascii="Tw Cen MT" w:eastAsia="Twentieth Century" w:hAnsi="Tw Cen MT" w:cs="Twentieth Century"/>
          <w:sz w:val="20"/>
          <w:szCs w:val="20"/>
        </w:rPr>
        <w:t xml:space="preserve">Jurusan Teknik </w:t>
      </w:r>
      <w:proofErr w:type="spellStart"/>
      <w:r w:rsidR="00FF1C74">
        <w:rPr>
          <w:rFonts w:ascii="Tw Cen MT" w:eastAsia="Twentieth Century" w:hAnsi="Tw Cen MT" w:cs="Twentieth Century"/>
          <w:sz w:val="20"/>
          <w:szCs w:val="20"/>
        </w:rPr>
        <w:t>Radiodiagnostik</w:t>
      </w:r>
      <w:proofErr w:type="spellEnd"/>
      <w:r w:rsidR="00FF1C74">
        <w:rPr>
          <w:rFonts w:ascii="Tw Cen MT" w:eastAsia="Twentieth Century" w:hAnsi="Tw Cen MT" w:cs="Twentieth Century"/>
          <w:sz w:val="20"/>
          <w:szCs w:val="20"/>
        </w:rPr>
        <w:t xml:space="preserve"> dan </w:t>
      </w:r>
      <w:proofErr w:type="spellStart"/>
      <w:r w:rsidR="00FF1C74">
        <w:rPr>
          <w:rFonts w:ascii="Tw Cen MT" w:eastAsia="Twentieth Century" w:hAnsi="Tw Cen MT" w:cs="Twentieth Century"/>
          <w:sz w:val="20"/>
          <w:szCs w:val="20"/>
        </w:rPr>
        <w:t>Radioterapi</w:t>
      </w:r>
      <w:proofErr w:type="spellEnd"/>
      <w:r w:rsidR="00FF1C74">
        <w:rPr>
          <w:rFonts w:ascii="Tw Cen MT" w:eastAsia="Twentieth Century" w:hAnsi="Tw Cen MT" w:cs="Twentieth Century"/>
          <w:sz w:val="20"/>
          <w:szCs w:val="20"/>
        </w:rPr>
        <w:t xml:space="preserve">, </w:t>
      </w:r>
      <w:proofErr w:type="spellStart"/>
      <w:r w:rsidR="00FF1C74">
        <w:rPr>
          <w:rFonts w:ascii="Tw Cen MT" w:eastAsia="Twentieth Century" w:hAnsi="Tw Cen MT" w:cs="Twentieth Century"/>
          <w:sz w:val="20"/>
          <w:szCs w:val="20"/>
        </w:rPr>
        <w:t>Poltekkes</w:t>
      </w:r>
      <w:proofErr w:type="spellEnd"/>
      <w:r w:rsidR="00FF1C74">
        <w:rPr>
          <w:rFonts w:ascii="Tw Cen MT" w:eastAsia="Twentieth Century" w:hAnsi="Tw Cen MT" w:cs="Twentieth Century"/>
          <w:sz w:val="20"/>
          <w:szCs w:val="20"/>
        </w:rPr>
        <w:t xml:space="preserve"> </w:t>
      </w:r>
      <w:proofErr w:type="spellStart"/>
      <w:r w:rsidR="00FF1C74">
        <w:rPr>
          <w:rFonts w:ascii="Tw Cen MT" w:eastAsia="Twentieth Century" w:hAnsi="Tw Cen MT" w:cs="Twentieth Century"/>
          <w:sz w:val="20"/>
          <w:szCs w:val="20"/>
        </w:rPr>
        <w:t>Kemenkes</w:t>
      </w:r>
      <w:proofErr w:type="spellEnd"/>
      <w:r w:rsidR="00FF1C74">
        <w:rPr>
          <w:rFonts w:ascii="Tw Cen MT" w:eastAsia="Twentieth Century" w:hAnsi="Tw Cen MT" w:cs="Twentieth Century"/>
          <w:sz w:val="20"/>
          <w:szCs w:val="20"/>
        </w:rPr>
        <w:t xml:space="preserve"> Jakarta 2, Jakarta Selatan, Indonesia</w:t>
      </w:r>
      <w:r w:rsidR="00BC6861" w:rsidRPr="000610C6">
        <w:rPr>
          <w:rFonts w:ascii="Tw Cen MT" w:hAnsi="Tw Cen MT"/>
          <w:sz w:val="20"/>
        </w:rPr>
        <w:t xml:space="preserve"> </w:t>
      </w:r>
    </w:p>
    <w:p w14:paraId="36691345" w14:textId="676E0CF9" w:rsidR="00114B77" w:rsidRPr="00114B77" w:rsidRDefault="00BC6861" w:rsidP="00114B77">
      <w:pPr>
        <w:spacing w:after="0"/>
        <w:jc w:val="center"/>
        <w:rPr>
          <w:rFonts w:ascii="Tw Cen MT" w:hAnsi="Tw Cen MT"/>
          <w:color w:val="000000" w:themeColor="text1"/>
          <w:sz w:val="20"/>
        </w:rPr>
      </w:pPr>
      <w:r w:rsidRPr="000610C6">
        <w:rPr>
          <w:rFonts w:ascii="Tw Cen MT" w:eastAsia="Twentieth Century" w:hAnsi="Tw Cen MT" w:cs="Twentieth Century"/>
          <w:color w:val="000000" w:themeColor="text1"/>
          <w:sz w:val="20"/>
          <w:szCs w:val="20"/>
        </w:rPr>
        <w:t xml:space="preserve">Email: </w:t>
      </w:r>
      <w:hyperlink r:id="rId9" w:history="1">
        <w:r w:rsidR="00FF1C74" w:rsidRPr="00FF1C74">
          <w:rPr>
            <w:rStyle w:val="Hyperlink"/>
            <w:rFonts w:ascii="Tw Cen MT" w:hAnsi="Tw Cen MT"/>
            <w:color w:val="000000" w:themeColor="text1"/>
            <w:sz w:val="20"/>
            <w:szCs w:val="20"/>
          </w:rPr>
          <w:t>rafaelreznandikayustio@gmail.com</w:t>
        </w:r>
      </w:hyperlink>
    </w:p>
    <w:p w14:paraId="5C33921F" w14:textId="6D817460" w:rsidR="007F4948" w:rsidRPr="00BA7D9F" w:rsidRDefault="0027621D" w:rsidP="00BC6861">
      <w:pPr>
        <w:spacing w:after="0"/>
        <w:rPr>
          <w:rFonts w:ascii="Tw Cen MT" w:hAnsi="Tw Cen MT"/>
          <w:b/>
          <w:i/>
          <w:iCs/>
          <w:noProof/>
          <w:sz w:val="24"/>
          <w:szCs w:val="24"/>
        </w:rPr>
      </w:pPr>
      <w:r w:rsidRPr="0096335E">
        <w:rPr>
          <w:rFonts w:ascii="Tw Cen MT" w:hAnsi="Tw Cen MT"/>
          <w:b/>
          <w:i/>
          <w:iCs/>
          <w:noProof/>
          <w:sz w:val="24"/>
          <w:szCs w:val="24"/>
        </w:rPr>
        <mc:AlternateContent>
          <mc:Choice Requires="wps">
            <w:drawing>
              <wp:anchor distT="0" distB="0" distL="114300" distR="114300" simplePos="0" relativeHeight="251662336" behindDoc="0" locked="0" layoutInCell="1" allowOverlap="1" wp14:anchorId="7F40C013" wp14:editId="17CCF121">
                <wp:simplePos x="0" y="0"/>
                <wp:positionH relativeFrom="column">
                  <wp:posOffset>3637</wp:posOffset>
                </wp:positionH>
                <wp:positionV relativeFrom="paragraph">
                  <wp:posOffset>161290</wp:posOffset>
                </wp:positionV>
                <wp:extent cx="1943100" cy="1176655"/>
                <wp:effectExtent l="0" t="0" r="0" b="4445"/>
                <wp:wrapNone/>
                <wp:docPr id="7" name="Rectangle 7"/>
                <wp:cNvGraphicFramePr/>
                <a:graphic xmlns:a="http://schemas.openxmlformats.org/drawingml/2006/main">
                  <a:graphicData uri="http://schemas.microsoft.com/office/word/2010/wordprocessingShape">
                    <wps:wsp>
                      <wps:cNvSpPr/>
                      <wps:spPr>
                        <a:xfrm>
                          <a:off x="0" y="0"/>
                          <a:ext cx="1943100" cy="11766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2DBD7238" w:rsidR="0096335E" w:rsidRPr="002269E5" w:rsidRDefault="00A36329" w:rsidP="0096335E">
                            <w:pPr>
                              <w:pStyle w:val="Subjudul0"/>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proofErr w:type="spellStart"/>
                            <w:r w:rsidRPr="0096335E">
                              <w:rPr>
                                <w:rFonts w:ascii="Tw Cen MT" w:hAnsi="Tw Cen MT"/>
                                <w:sz w:val="20"/>
                                <w:szCs w:val="20"/>
                                <w:lang w:val="id-ID"/>
                              </w:rPr>
                              <w:t>date</w:t>
                            </w:r>
                            <w:proofErr w:type="spellEnd"/>
                            <w:r w:rsidRPr="0096335E">
                              <w:rPr>
                                <w:rFonts w:ascii="Tw Cen MT" w:hAnsi="Tw Cen MT"/>
                                <w:sz w:val="20"/>
                                <w:szCs w:val="20"/>
                              </w:rPr>
                              <w:t xml:space="preserve">: </w:t>
                            </w:r>
                            <w:proofErr w:type="gramStart"/>
                            <w:r w:rsidR="00BE7F4B" w:rsidRPr="00BE7F4B">
                              <w:rPr>
                                <w:rFonts w:ascii="Tw Cen MT" w:hAnsi="Tw Cen MT" w:cs="Noto Sans"/>
                                <w:sz w:val="20"/>
                                <w:szCs w:val="20"/>
                                <w:shd w:val="clear" w:color="auto" w:fill="FFFFFF"/>
                              </w:rPr>
                              <w:t>202</w:t>
                            </w:r>
                            <w:r w:rsidR="0005599A">
                              <w:rPr>
                                <w:rFonts w:ascii="Tw Cen MT" w:hAnsi="Tw Cen MT" w:cs="Noto Sans"/>
                                <w:sz w:val="20"/>
                                <w:szCs w:val="20"/>
                                <w:shd w:val="clear" w:color="auto" w:fill="FFFFFF"/>
                              </w:rPr>
                              <w:t>4-</w:t>
                            </w:r>
                            <w:r w:rsidR="007270D4">
                              <w:rPr>
                                <w:rFonts w:ascii="Tw Cen MT" w:hAnsi="Tw Cen MT" w:cs="Noto Sans"/>
                                <w:sz w:val="20"/>
                                <w:szCs w:val="20"/>
                                <w:shd w:val="clear" w:color="auto" w:fill="FFFFFF"/>
                              </w:rPr>
                              <w:t>1</w:t>
                            </w:r>
                            <w:r w:rsidR="00FC6B3C">
                              <w:rPr>
                                <w:rFonts w:ascii="Tw Cen MT" w:hAnsi="Tw Cen MT" w:cs="Noto Sans"/>
                                <w:sz w:val="20"/>
                                <w:szCs w:val="20"/>
                                <w:shd w:val="clear" w:color="auto" w:fill="FFFFFF"/>
                              </w:rPr>
                              <w:t>1</w:t>
                            </w:r>
                            <w:r w:rsidR="0005599A">
                              <w:rPr>
                                <w:rFonts w:ascii="Tw Cen MT" w:hAnsi="Tw Cen MT" w:cs="Noto Sans"/>
                                <w:sz w:val="20"/>
                                <w:szCs w:val="20"/>
                                <w:shd w:val="clear" w:color="auto" w:fill="FFFFFF"/>
                              </w:rPr>
                              <w:t>-</w:t>
                            </w:r>
                            <w:r w:rsidR="00FC6B3C">
                              <w:rPr>
                                <w:rFonts w:ascii="Tw Cen MT" w:hAnsi="Tw Cen MT" w:cs="Noto Sans"/>
                                <w:sz w:val="20"/>
                                <w:szCs w:val="20"/>
                                <w:shd w:val="clear" w:color="auto" w:fill="FFFFFF"/>
                              </w:rPr>
                              <w:t>29</w:t>
                            </w:r>
                            <w:proofErr w:type="gramEnd"/>
                          </w:p>
                          <w:p w14:paraId="2E3C9739" w14:textId="1C3A9C48" w:rsidR="00A36329" w:rsidRPr="002269E5" w:rsidRDefault="00A36329" w:rsidP="007A770B">
                            <w:pPr>
                              <w:pStyle w:val="Subjudul0"/>
                              <w:spacing w:after="0"/>
                              <w:ind w:left="-125" w:right="-57"/>
                              <w:rPr>
                                <w:rFonts w:ascii="Tw Cen MT" w:hAnsi="Tw Cen MT"/>
                                <w:sz w:val="20"/>
                                <w:szCs w:val="20"/>
                              </w:rPr>
                            </w:pPr>
                            <w:r w:rsidRPr="002269E5">
                              <w:rPr>
                                <w:rFonts w:ascii="Tw Cen MT" w:hAnsi="Tw Cen MT"/>
                                <w:sz w:val="20"/>
                                <w:szCs w:val="20"/>
                              </w:rPr>
                              <w:t xml:space="preserve">Revised </w:t>
                            </w:r>
                            <w:proofErr w:type="spellStart"/>
                            <w:r w:rsidRPr="002269E5">
                              <w:rPr>
                                <w:rFonts w:ascii="Tw Cen MT" w:hAnsi="Tw Cen MT"/>
                                <w:sz w:val="20"/>
                                <w:szCs w:val="20"/>
                                <w:lang w:val="id-ID"/>
                              </w:rPr>
                              <w:t>date</w:t>
                            </w:r>
                            <w:proofErr w:type="spellEnd"/>
                            <w:r w:rsidRPr="002269E5">
                              <w:rPr>
                                <w:rFonts w:ascii="Tw Cen MT" w:hAnsi="Tw Cen MT"/>
                                <w:sz w:val="20"/>
                                <w:szCs w:val="20"/>
                              </w:rPr>
                              <w:t xml:space="preserve">: </w:t>
                            </w:r>
                            <w:r w:rsidR="00BE7F4B" w:rsidRPr="00BE7F4B">
                              <w:rPr>
                                <w:rFonts w:ascii="Tw Cen MT" w:hAnsi="Tw Cen MT" w:cs="Noto Sans"/>
                                <w:sz w:val="20"/>
                                <w:szCs w:val="20"/>
                                <w:shd w:val="clear" w:color="auto" w:fill="FFFFFF"/>
                              </w:rPr>
                              <w:t>202</w:t>
                            </w:r>
                            <w:r w:rsidR="007270D4">
                              <w:rPr>
                                <w:rFonts w:ascii="Tw Cen MT" w:hAnsi="Tw Cen MT" w:cs="Noto Sans"/>
                                <w:sz w:val="20"/>
                                <w:szCs w:val="20"/>
                                <w:shd w:val="clear" w:color="auto" w:fill="FFFFFF"/>
                              </w:rPr>
                              <w:t>5</w:t>
                            </w:r>
                            <w:r w:rsidR="00BE7F4B" w:rsidRPr="00BE7F4B">
                              <w:rPr>
                                <w:rFonts w:ascii="Tw Cen MT" w:hAnsi="Tw Cen MT" w:cs="Noto Sans"/>
                                <w:sz w:val="20"/>
                                <w:szCs w:val="20"/>
                                <w:shd w:val="clear" w:color="auto" w:fill="FFFFFF"/>
                              </w:rPr>
                              <w:t>-</w:t>
                            </w:r>
                            <w:r w:rsidR="007270D4">
                              <w:rPr>
                                <w:rFonts w:ascii="Tw Cen MT" w:hAnsi="Tw Cen MT" w:cs="Noto Sans"/>
                                <w:sz w:val="20"/>
                                <w:szCs w:val="20"/>
                                <w:shd w:val="clear" w:color="auto" w:fill="FFFFFF"/>
                              </w:rPr>
                              <w:t>0</w:t>
                            </w:r>
                            <w:r w:rsidR="00FC6B3C">
                              <w:rPr>
                                <w:rFonts w:ascii="Tw Cen MT" w:hAnsi="Tw Cen MT" w:cs="Noto Sans"/>
                                <w:sz w:val="20"/>
                                <w:szCs w:val="20"/>
                                <w:shd w:val="clear" w:color="auto" w:fill="FFFFFF"/>
                              </w:rPr>
                              <w:t>7</w:t>
                            </w:r>
                            <w:r w:rsidR="00BE7F4B" w:rsidRPr="00BE7F4B">
                              <w:rPr>
                                <w:rFonts w:ascii="Tw Cen MT" w:hAnsi="Tw Cen MT" w:cs="Noto Sans"/>
                                <w:sz w:val="20"/>
                                <w:szCs w:val="20"/>
                                <w:shd w:val="clear" w:color="auto" w:fill="FFFFFF"/>
                              </w:rPr>
                              <w:t>-</w:t>
                            </w:r>
                            <w:r w:rsidR="00FC6B3C">
                              <w:rPr>
                                <w:rFonts w:ascii="Tw Cen MT" w:hAnsi="Tw Cen MT" w:cs="Noto Sans"/>
                                <w:sz w:val="20"/>
                                <w:szCs w:val="20"/>
                                <w:shd w:val="clear" w:color="auto" w:fill="FFFFFF"/>
                              </w:rPr>
                              <w:t>10</w:t>
                            </w:r>
                          </w:p>
                          <w:p w14:paraId="65822EE9" w14:textId="462092D9" w:rsidR="00A36329" w:rsidRPr="002269E5" w:rsidRDefault="00A36329" w:rsidP="007A770B">
                            <w:pPr>
                              <w:pStyle w:val="Subjudul0"/>
                              <w:spacing w:after="0"/>
                              <w:ind w:left="-125" w:right="-57"/>
                              <w:rPr>
                                <w:rFonts w:ascii="Tw Cen MT" w:hAnsi="Tw Cen MT"/>
                                <w:sz w:val="20"/>
                                <w:szCs w:val="20"/>
                              </w:rPr>
                            </w:pPr>
                            <w:r w:rsidRPr="002269E5">
                              <w:rPr>
                                <w:rFonts w:ascii="Tw Cen MT" w:hAnsi="Tw Cen MT"/>
                                <w:sz w:val="20"/>
                                <w:szCs w:val="20"/>
                              </w:rPr>
                              <w:t xml:space="preserve">Accepted </w:t>
                            </w:r>
                            <w:proofErr w:type="spellStart"/>
                            <w:r w:rsidRPr="002269E5">
                              <w:rPr>
                                <w:rFonts w:ascii="Tw Cen MT" w:hAnsi="Tw Cen MT"/>
                                <w:sz w:val="20"/>
                                <w:szCs w:val="20"/>
                                <w:lang w:val="id-ID"/>
                              </w:rPr>
                              <w:t>date</w:t>
                            </w:r>
                            <w:proofErr w:type="spellEnd"/>
                            <w:r w:rsidRPr="002269E5">
                              <w:rPr>
                                <w:rFonts w:ascii="Tw Cen MT" w:hAnsi="Tw Cen MT"/>
                                <w:sz w:val="20"/>
                                <w:szCs w:val="20"/>
                              </w:rPr>
                              <w:t>:</w:t>
                            </w:r>
                            <w:r w:rsidRPr="00817D1F">
                              <w:rPr>
                                <w:rFonts w:ascii="Tw Cen MT" w:hAnsi="Tw Cen MT"/>
                                <w:sz w:val="20"/>
                                <w:szCs w:val="20"/>
                              </w:rPr>
                              <w:t xml:space="preserve"> </w:t>
                            </w:r>
                            <w:proofErr w:type="gramStart"/>
                            <w:r w:rsidR="00BE7F4B" w:rsidRPr="00817D1F">
                              <w:rPr>
                                <w:rFonts w:ascii="Tw Cen MT" w:hAnsi="Tw Cen MT" w:cs="Noto Sans"/>
                                <w:sz w:val="20"/>
                                <w:szCs w:val="20"/>
                                <w:shd w:val="clear" w:color="auto" w:fill="FFFFFF"/>
                              </w:rPr>
                              <w:t>202</w:t>
                            </w:r>
                            <w:r w:rsidR="00B70893">
                              <w:rPr>
                                <w:rFonts w:ascii="Tw Cen MT" w:hAnsi="Tw Cen MT" w:cs="Noto Sans"/>
                                <w:sz w:val="20"/>
                                <w:szCs w:val="20"/>
                                <w:shd w:val="clear" w:color="auto" w:fill="FFFFFF"/>
                              </w:rPr>
                              <w:t>5</w:t>
                            </w:r>
                            <w:r w:rsidR="00BE7F4B" w:rsidRPr="00817D1F">
                              <w:rPr>
                                <w:rFonts w:ascii="Tw Cen MT" w:hAnsi="Tw Cen MT" w:cs="Noto Sans"/>
                                <w:sz w:val="20"/>
                                <w:szCs w:val="20"/>
                                <w:shd w:val="clear" w:color="auto" w:fill="FFFFFF"/>
                              </w:rPr>
                              <w:t>-</w:t>
                            </w:r>
                            <w:r w:rsidR="00BE7F4B">
                              <w:rPr>
                                <w:rFonts w:ascii="Tw Cen MT" w:hAnsi="Tw Cen MT" w:cs="Noto Sans"/>
                                <w:sz w:val="20"/>
                                <w:szCs w:val="20"/>
                                <w:shd w:val="clear" w:color="auto" w:fill="FFFFFF"/>
                              </w:rPr>
                              <w:t>0</w:t>
                            </w:r>
                            <w:r w:rsidR="00FC6B3C">
                              <w:rPr>
                                <w:rFonts w:ascii="Tw Cen MT" w:hAnsi="Tw Cen MT" w:cs="Noto Sans"/>
                                <w:sz w:val="20"/>
                                <w:szCs w:val="20"/>
                                <w:shd w:val="clear" w:color="auto" w:fill="FFFFFF"/>
                              </w:rPr>
                              <w:t>7</w:t>
                            </w:r>
                            <w:r w:rsidR="007270D4">
                              <w:rPr>
                                <w:rFonts w:ascii="Tw Cen MT" w:hAnsi="Tw Cen MT" w:cs="Noto Sans"/>
                                <w:sz w:val="20"/>
                                <w:szCs w:val="20"/>
                                <w:shd w:val="clear" w:color="auto" w:fill="FFFFFF"/>
                              </w:rPr>
                              <w:t>-10</w:t>
                            </w:r>
                            <w:proofErr w:type="gramEnd"/>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0C013" id="Rectangle 7" o:spid="_x0000_s1026" style="position:absolute;margin-left:.3pt;margin-top:12.7pt;width:153pt;height:9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" fillcolor="white [3201]" stroked="f" strokeweight="2pt">
                <v:textbo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2DBD7238" w:rsidR="0096335E" w:rsidRPr="002269E5" w:rsidRDefault="00A36329" w:rsidP="0096335E">
                      <w:pPr>
                        <w:pStyle w:val="Subjudul0"/>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proofErr w:type="spellStart"/>
                      <w:r w:rsidRPr="0096335E">
                        <w:rPr>
                          <w:rFonts w:ascii="Tw Cen MT" w:hAnsi="Tw Cen MT"/>
                          <w:sz w:val="20"/>
                          <w:szCs w:val="20"/>
                          <w:lang w:val="id-ID"/>
                        </w:rPr>
                        <w:t>date</w:t>
                      </w:r>
                      <w:proofErr w:type="spellEnd"/>
                      <w:r w:rsidRPr="0096335E">
                        <w:rPr>
                          <w:rFonts w:ascii="Tw Cen MT" w:hAnsi="Tw Cen MT"/>
                          <w:sz w:val="20"/>
                          <w:szCs w:val="20"/>
                        </w:rPr>
                        <w:t xml:space="preserve">: </w:t>
                      </w:r>
                      <w:proofErr w:type="gramStart"/>
                      <w:r w:rsidR="00BE7F4B" w:rsidRPr="00BE7F4B">
                        <w:rPr>
                          <w:rFonts w:ascii="Tw Cen MT" w:hAnsi="Tw Cen MT" w:cs="Noto Sans"/>
                          <w:sz w:val="20"/>
                          <w:szCs w:val="20"/>
                          <w:shd w:val="clear" w:color="auto" w:fill="FFFFFF"/>
                        </w:rPr>
                        <w:t>202</w:t>
                      </w:r>
                      <w:r w:rsidR="0005599A">
                        <w:rPr>
                          <w:rFonts w:ascii="Tw Cen MT" w:hAnsi="Tw Cen MT" w:cs="Noto Sans"/>
                          <w:sz w:val="20"/>
                          <w:szCs w:val="20"/>
                          <w:shd w:val="clear" w:color="auto" w:fill="FFFFFF"/>
                        </w:rPr>
                        <w:t>4-</w:t>
                      </w:r>
                      <w:r w:rsidR="007270D4">
                        <w:rPr>
                          <w:rFonts w:ascii="Tw Cen MT" w:hAnsi="Tw Cen MT" w:cs="Noto Sans"/>
                          <w:sz w:val="20"/>
                          <w:szCs w:val="20"/>
                          <w:shd w:val="clear" w:color="auto" w:fill="FFFFFF"/>
                        </w:rPr>
                        <w:t>1</w:t>
                      </w:r>
                      <w:r w:rsidR="00FC6B3C">
                        <w:rPr>
                          <w:rFonts w:ascii="Tw Cen MT" w:hAnsi="Tw Cen MT" w:cs="Noto Sans"/>
                          <w:sz w:val="20"/>
                          <w:szCs w:val="20"/>
                          <w:shd w:val="clear" w:color="auto" w:fill="FFFFFF"/>
                        </w:rPr>
                        <w:t>1</w:t>
                      </w:r>
                      <w:r w:rsidR="0005599A">
                        <w:rPr>
                          <w:rFonts w:ascii="Tw Cen MT" w:hAnsi="Tw Cen MT" w:cs="Noto Sans"/>
                          <w:sz w:val="20"/>
                          <w:szCs w:val="20"/>
                          <w:shd w:val="clear" w:color="auto" w:fill="FFFFFF"/>
                        </w:rPr>
                        <w:t>-</w:t>
                      </w:r>
                      <w:r w:rsidR="00FC6B3C">
                        <w:rPr>
                          <w:rFonts w:ascii="Tw Cen MT" w:hAnsi="Tw Cen MT" w:cs="Noto Sans"/>
                          <w:sz w:val="20"/>
                          <w:szCs w:val="20"/>
                          <w:shd w:val="clear" w:color="auto" w:fill="FFFFFF"/>
                        </w:rPr>
                        <w:t>29</w:t>
                      </w:r>
                      <w:proofErr w:type="gramEnd"/>
                    </w:p>
                    <w:p w14:paraId="2E3C9739" w14:textId="1C3A9C48" w:rsidR="00A36329" w:rsidRPr="002269E5" w:rsidRDefault="00A36329" w:rsidP="007A770B">
                      <w:pPr>
                        <w:pStyle w:val="Subjudul0"/>
                        <w:spacing w:after="0"/>
                        <w:ind w:left="-125" w:right="-57"/>
                        <w:rPr>
                          <w:rFonts w:ascii="Tw Cen MT" w:hAnsi="Tw Cen MT"/>
                          <w:sz w:val="20"/>
                          <w:szCs w:val="20"/>
                        </w:rPr>
                      </w:pPr>
                      <w:r w:rsidRPr="002269E5">
                        <w:rPr>
                          <w:rFonts w:ascii="Tw Cen MT" w:hAnsi="Tw Cen MT"/>
                          <w:sz w:val="20"/>
                          <w:szCs w:val="20"/>
                        </w:rPr>
                        <w:t xml:space="preserve">Revised </w:t>
                      </w:r>
                      <w:proofErr w:type="spellStart"/>
                      <w:r w:rsidRPr="002269E5">
                        <w:rPr>
                          <w:rFonts w:ascii="Tw Cen MT" w:hAnsi="Tw Cen MT"/>
                          <w:sz w:val="20"/>
                          <w:szCs w:val="20"/>
                          <w:lang w:val="id-ID"/>
                        </w:rPr>
                        <w:t>date</w:t>
                      </w:r>
                      <w:proofErr w:type="spellEnd"/>
                      <w:r w:rsidRPr="002269E5">
                        <w:rPr>
                          <w:rFonts w:ascii="Tw Cen MT" w:hAnsi="Tw Cen MT"/>
                          <w:sz w:val="20"/>
                          <w:szCs w:val="20"/>
                        </w:rPr>
                        <w:t xml:space="preserve">: </w:t>
                      </w:r>
                      <w:r w:rsidR="00BE7F4B" w:rsidRPr="00BE7F4B">
                        <w:rPr>
                          <w:rFonts w:ascii="Tw Cen MT" w:hAnsi="Tw Cen MT" w:cs="Noto Sans"/>
                          <w:sz w:val="20"/>
                          <w:szCs w:val="20"/>
                          <w:shd w:val="clear" w:color="auto" w:fill="FFFFFF"/>
                        </w:rPr>
                        <w:t>202</w:t>
                      </w:r>
                      <w:r w:rsidR="007270D4">
                        <w:rPr>
                          <w:rFonts w:ascii="Tw Cen MT" w:hAnsi="Tw Cen MT" w:cs="Noto Sans"/>
                          <w:sz w:val="20"/>
                          <w:szCs w:val="20"/>
                          <w:shd w:val="clear" w:color="auto" w:fill="FFFFFF"/>
                        </w:rPr>
                        <w:t>5</w:t>
                      </w:r>
                      <w:r w:rsidR="00BE7F4B" w:rsidRPr="00BE7F4B">
                        <w:rPr>
                          <w:rFonts w:ascii="Tw Cen MT" w:hAnsi="Tw Cen MT" w:cs="Noto Sans"/>
                          <w:sz w:val="20"/>
                          <w:szCs w:val="20"/>
                          <w:shd w:val="clear" w:color="auto" w:fill="FFFFFF"/>
                        </w:rPr>
                        <w:t>-</w:t>
                      </w:r>
                      <w:r w:rsidR="007270D4">
                        <w:rPr>
                          <w:rFonts w:ascii="Tw Cen MT" w:hAnsi="Tw Cen MT" w:cs="Noto Sans"/>
                          <w:sz w:val="20"/>
                          <w:szCs w:val="20"/>
                          <w:shd w:val="clear" w:color="auto" w:fill="FFFFFF"/>
                        </w:rPr>
                        <w:t>0</w:t>
                      </w:r>
                      <w:r w:rsidR="00FC6B3C">
                        <w:rPr>
                          <w:rFonts w:ascii="Tw Cen MT" w:hAnsi="Tw Cen MT" w:cs="Noto Sans"/>
                          <w:sz w:val="20"/>
                          <w:szCs w:val="20"/>
                          <w:shd w:val="clear" w:color="auto" w:fill="FFFFFF"/>
                        </w:rPr>
                        <w:t>7</w:t>
                      </w:r>
                      <w:r w:rsidR="00BE7F4B" w:rsidRPr="00BE7F4B">
                        <w:rPr>
                          <w:rFonts w:ascii="Tw Cen MT" w:hAnsi="Tw Cen MT" w:cs="Noto Sans"/>
                          <w:sz w:val="20"/>
                          <w:szCs w:val="20"/>
                          <w:shd w:val="clear" w:color="auto" w:fill="FFFFFF"/>
                        </w:rPr>
                        <w:t>-</w:t>
                      </w:r>
                      <w:r w:rsidR="00FC6B3C">
                        <w:rPr>
                          <w:rFonts w:ascii="Tw Cen MT" w:hAnsi="Tw Cen MT" w:cs="Noto Sans"/>
                          <w:sz w:val="20"/>
                          <w:szCs w:val="20"/>
                          <w:shd w:val="clear" w:color="auto" w:fill="FFFFFF"/>
                        </w:rPr>
                        <w:t>10</w:t>
                      </w:r>
                    </w:p>
                    <w:p w14:paraId="65822EE9" w14:textId="462092D9" w:rsidR="00A36329" w:rsidRPr="002269E5" w:rsidRDefault="00A36329" w:rsidP="007A770B">
                      <w:pPr>
                        <w:pStyle w:val="Subjudul0"/>
                        <w:spacing w:after="0"/>
                        <w:ind w:left="-125" w:right="-57"/>
                        <w:rPr>
                          <w:rFonts w:ascii="Tw Cen MT" w:hAnsi="Tw Cen MT"/>
                          <w:sz w:val="20"/>
                          <w:szCs w:val="20"/>
                        </w:rPr>
                      </w:pPr>
                      <w:r w:rsidRPr="002269E5">
                        <w:rPr>
                          <w:rFonts w:ascii="Tw Cen MT" w:hAnsi="Tw Cen MT"/>
                          <w:sz w:val="20"/>
                          <w:szCs w:val="20"/>
                        </w:rPr>
                        <w:t xml:space="preserve">Accepted </w:t>
                      </w:r>
                      <w:proofErr w:type="spellStart"/>
                      <w:r w:rsidRPr="002269E5">
                        <w:rPr>
                          <w:rFonts w:ascii="Tw Cen MT" w:hAnsi="Tw Cen MT"/>
                          <w:sz w:val="20"/>
                          <w:szCs w:val="20"/>
                          <w:lang w:val="id-ID"/>
                        </w:rPr>
                        <w:t>date</w:t>
                      </w:r>
                      <w:proofErr w:type="spellEnd"/>
                      <w:r w:rsidRPr="002269E5">
                        <w:rPr>
                          <w:rFonts w:ascii="Tw Cen MT" w:hAnsi="Tw Cen MT"/>
                          <w:sz w:val="20"/>
                          <w:szCs w:val="20"/>
                        </w:rPr>
                        <w:t>:</w:t>
                      </w:r>
                      <w:r w:rsidRPr="00817D1F">
                        <w:rPr>
                          <w:rFonts w:ascii="Tw Cen MT" w:hAnsi="Tw Cen MT"/>
                          <w:sz w:val="20"/>
                          <w:szCs w:val="20"/>
                        </w:rPr>
                        <w:t xml:space="preserve"> </w:t>
                      </w:r>
                      <w:proofErr w:type="gramStart"/>
                      <w:r w:rsidR="00BE7F4B" w:rsidRPr="00817D1F">
                        <w:rPr>
                          <w:rFonts w:ascii="Tw Cen MT" w:hAnsi="Tw Cen MT" w:cs="Noto Sans"/>
                          <w:sz w:val="20"/>
                          <w:szCs w:val="20"/>
                          <w:shd w:val="clear" w:color="auto" w:fill="FFFFFF"/>
                        </w:rPr>
                        <w:t>202</w:t>
                      </w:r>
                      <w:r w:rsidR="00B70893">
                        <w:rPr>
                          <w:rFonts w:ascii="Tw Cen MT" w:hAnsi="Tw Cen MT" w:cs="Noto Sans"/>
                          <w:sz w:val="20"/>
                          <w:szCs w:val="20"/>
                          <w:shd w:val="clear" w:color="auto" w:fill="FFFFFF"/>
                        </w:rPr>
                        <w:t>5</w:t>
                      </w:r>
                      <w:r w:rsidR="00BE7F4B" w:rsidRPr="00817D1F">
                        <w:rPr>
                          <w:rFonts w:ascii="Tw Cen MT" w:hAnsi="Tw Cen MT" w:cs="Noto Sans"/>
                          <w:sz w:val="20"/>
                          <w:szCs w:val="20"/>
                          <w:shd w:val="clear" w:color="auto" w:fill="FFFFFF"/>
                        </w:rPr>
                        <w:t>-</w:t>
                      </w:r>
                      <w:r w:rsidR="00BE7F4B">
                        <w:rPr>
                          <w:rFonts w:ascii="Tw Cen MT" w:hAnsi="Tw Cen MT" w:cs="Noto Sans"/>
                          <w:sz w:val="20"/>
                          <w:szCs w:val="20"/>
                          <w:shd w:val="clear" w:color="auto" w:fill="FFFFFF"/>
                        </w:rPr>
                        <w:t>0</w:t>
                      </w:r>
                      <w:r w:rsidR="00FC6B3C">
                        <w:rPr>
                          <w:rFonts w:ascii="Tw Cen MT" w:hAnsi="Tw Cen MT" w:cs="Noto Sans"/>
                          <w:sz w:val="20"/>
                          <w:szCs w:val="20"/>
                          <w:shd w:val="clear" w:color="auto" w:fill="FFFFFF"/>
                        </w:rPr>
                        <w:t>7</w:t>
                      </w:r>
                      <w:r w:rsidR="007270D4">
                        <w:rPr>
                          <w:rFonts w:ascii="Tw Cen MT" w:hAnsi="Tw Cen MT" w:cs="Noto Sans"/>
                          <w:sz w:val="20"/>
                          <w:szCs w:val="20"/>
                          <w:shd w:val="clear" w:color="auto" w:fill="FFFFFF"/>
                        </w:rPr>
                        <w:t>-10</w:t>
                      </w:r>
                      <w:proofErr w:type="gramEnd"/>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v:textbox>
              </v:rect>
            </w:pict>
          </mc:Fallback>
        </mc:AlternateContent>
      </w:r>
      <w:r w:rsidR="00AB2BCC" w:rsidRPr="0096335E">
        <w:rPr>
          <w:rFonts w:ascii="Tw Cen MT" w:hAnsi="Tw Cen MT"/>
          <w:noProof/>
        </w:rPr>
        <mc:AlternateContent>
          <mc:Choice Requires="wps">
            <w:drawing>
              <wp:anchor distT="0" distB="0" distL="114300" distR="114300" simplePos="0" relativeHeight="251658240" behindDoc="0" locked="0" layoutInCell="1" hidden="0" allowOverlap="1" wp14:anchorId="4B8B7D67" wp14:editId="48E3C98A">
                <wp:simplePos x="0" y="0"/>
                <wp:positionH relativeFrom="column">
                  <wp:posOffset>9728</wp:posOffset>
                </wp:positionH>
                <wp:positionV relativeFrom="paragraph">
                  <wp:posOffset>124838</wp:posOffset>
                </wp:positionV>
                <wp:extent cx="5966257" cy="0"/>
                <wp:effectExtent l="0" t="0" r="15875" b="19050"/>
                <wp:wrapNone/>
                <wp:docPr id="69" name="Straight Arrow Connector 69"/>
                <wp:cNvGraphicFramePr/>
                <a:graphic xmlns:a="http://schemas.openxmlformats.org/drawingml/2006/main">
                  <a:graphicData uri="http://schemas.microsoft.com/office/word/2010/wordprocessingShape">
                    <wps:wsp>
                      <wps:cNvCnPr/>
                      <wps:spPr>
                        <a:xfrm>
                          <a:off x="0" y="0"/>
                          <a:ext cx="5966257"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029AF0" id="_x0000_t32" coordsize="21600,21600" o:spt="32" o:oned="t" path="m,l21600,21600e" filled="f">
                <v:path arrowok="t" fillok="f" o:connecttype="none"/>
                <o:lock v:ext="edit" shapetype="t"/>
              </v:shapetype>
              <v:shape id="Straight Arrow Connector 69" o:spid="_x0000_s1026" type="#_x0000_t32" style="position:absolute;margin-left:.75pt;margin-top:9.85pt;width:469.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" strokecolor="black [3200]" strokeweight="1.5pt">
                <v:stroke startarrowwidth="narrow" startarrowlength="short" endarrowwidth="narrow" endarrowlength="short"/>
              </v:shape>
            </w:pict>
          </mc:Fallback>
        </mc:AlternateContent>
      </w:r>
    </w:p>
    <w:p w14:paraId="4179A726" w14:textId="4B58DA4C" w:rsidR="007F4948" w:rsidRPr="0096335E" w:rsidRDefault="007106F6" w:rsidP="00BA7D9F">
      <w:pPr>
        <w:spacing w:after="0" w:line="240" w:lineRule="auto"/>
        <w:ind w:left="2399" w:firstLine="719"/>
        <w:rPr>
          <w:rFonts w:ascii="Tw Cen MT" w:eastAsia="Twentieth Century" w:hAnsi="Tw Cen MT" w:cs="Twentieth Century"/>
        </w:rPr>
      </w:pPr>
      <w:r w:rsidRPr="0096335E">
        <w:rPr>
          <w:rFonts w:ascii="Tw Cen MT" w:eastAsia="Twentieth Century" w:hAnsi="Tw Cen MT" w:cs="Twentieth Century"/>
          <w:b/>
          <w:i/>
          <w:sz w:val="20"/>
          <w:szCs w:val="20"/>
        </w:rPr>
        <w:t xml:space="preserve"> </w:t>
      </w:r>
      <w:r w:rsidR="0086728C" w:rsidRPr="0096335E">
        <w:rPr>
          <w:rFonts w:ascii="Tw Cen MT" w:eastAsia="Twentieth Century" w:hAnsi="Tw Cen MT" w:cs="Twentieth Century"/>
          <w:b/>
          <w:i/>
          <w:sz w:val="20"/>
          <w:szCs w:val="20"/>
        </w:rPr>
        <w:t>Abstract</w:t>
      </w:r>
    </w:p>
    <w:p w14:paraId="6CFC282B" w14:textId="27CD0E9A" w:rsidR="006334E1" w:rsidRPr="00B07CD9" w:rsidRDefault="0027621D" w:rsidP="0061506A">
      <w:pPr>
        <w:widowControl w:val="0"/>
        <w:spacing w:after="0" w:line="240" w:lineRule="auto"/>
        <w:ind w:left="3150" w:right="-19"/>
        <w:jc w:val="both"/>
        <w:rPr>
          <w:rFonts w:ascii="Tw Cen MT" w:eastAsia="Twentieth Century" w:hAnsi="Tw Cen MT" w:cs="Twentieth Century"/>
          <w:i/>
          <w:iCs/>
          <w:sz w:val="20"/>
          <w:szCs w:val="20"/>
        </w:rPr>
      </w:pPr>
      <w:r w:rsidRPr="0096335E">
        <w:rPr>
          <w:rFonts w:ascii="Tw Cen MT" w:eastAsia="Twentieth Century" w:hAnsi="Tw Cen MT" w:cs="Twentieth Century"/>
          <w:i/>
          <w:noProof/>
          <w:color w:val="000000"/>
          <w:sz w:val="20"/>
          <w:szCs w:val="20"/>
        </w:rPr>
        <w:drawing>
          <wp:anchor distT="0" distB="0" distL="114300" distR="114300" simplePos="0" relativeHeight="251664384" behindDoc="1" locked="0" layoutInCell="1" allowOverlap="1" wp14:anchorId="0ECFC1DB" wp14:editId="4C5FA832">
            <wp:simplePos x="0" y="0"/>
            <wp:positionH relativeFrom="column">
              <wp:posOffset>45085</wp:posOffset>
            </wp:positionH>
            <wp:positionV relativeFrom="paragraph">
              <wp:posOffset>996950</wp:posOffset>
            </wp:positionV>
            <wp:extent cx="1016000" cy="358140"/>
            <wp:effectExtent l="0" t="0" r="0" b="3810"/>
            <wp:wrapThrough wrapText="bothSides">
              <wp:wrapPolygon edited="0">
                <wp:start x="0" y="0"/>
                <wp:lineTo x="0" y="20681"/>
                <wp:lineTo x="21060" y="20681"/>
                <wp:lineTo x="21060" y="0"/>
                <wp:lineTo x="0" y="0"/>
              </wp:wrapPolygon>
            </wp:wrapThrough>
            <wp:docPr id="3" name="Picture 3" descr="D:\IRA\JURNAL PROTEKSI OJS\ccby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A\JURNAL PROTEKSI OJS\ccbys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0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A33" w:rsidRPr="00FD7CA4">
        <w:rPr>
          <w:rFonts w:ascii="Tw Cen MT" w:eastAsia="Twentieth Century" w:hAnsi="Tw Cen MT" w:cs="Twentieth Century"/>
          <w:i/>
          <w:noProof/>
          <w:color w:val="000000"/>
          <w:sz w:val="20"/>
          <w:szCs w:val="20"/>
        </w:rPr>
        <w:t>Lumbosacral lateral projection radiography, particularly of the fifth lumbar vertebra (L5) and Sacrum, often experiences a decrease in contrast due to exposure factors and object thickness. This study aims to analyze the variation in the Virtual Grid ratio of 8:1, 10:1, and 12:1 in lateral projection sacrum examinations using the Pixel Value indicator. This descriptive quantitative study was conducted in May–June 2025 at the Radiography and Physics Laboratory, Department of Radiodiagnostic and Radiotherapy Technology, Jakarta II Polytechnic. The sample consisted of lateral sacrum images with three grid ratio variations. Analysis was performed on the average Pixel Value, followed by statistical testing using SPSS 27 with the One-Way ANOVA method. The results showed the average Pixel Value: 8:1 ratio at 150.94; 10:1 ratio at 150.46; and 12:1 ratio at 152.75 with P&gt;0.05, indicating no significant difference between the grid ratio variations</w:t>
      </w:r>
      <w:r w:rsidR="00D05568">
        <w:rPr>
          <w:rFonts w:ascii="Tw Cen MT" w:eastAsia="Twentieth Century" w:hAnsi="Tw Cen MT" w:cs="Twentieth Century"/>
          <w:i/>
          <w:noProof/>
          <w:color w:val="000000"/>
          <w:sz w:val="20"/>
          <w:szCs w:val="20"/>
        </w:rPr>
        <w:t>.</w:t>
      </w:r>
    </w:p>
    <w:p w14:paraId="012B4273" w14:textId="709B17C2" w:rsidR="007F4948" w:rsidRPr="0096335E" w:rsidRDefault="0086728C">
      <w:pPr>
        <w:widowControl w:val="0"/>
        <w:spacing w:after="0" w:line="228" w:lineRule="auto"/>
        <w:ind w:left="3150" w:right="-19"/>
        <w:jc w:val="both"/>
        <w:rPr>
          <w:rFonts w:ascii="Tw Cen MT" w:eastAsia="Twentieth Century" w:hAnsi="Tw Cen MT" w:cs="Twentieth Century"/>
          <w:b/>
          <w:i/>
          <w:sz w:val="20"/>
          <w:szCs w:val="20"/>
        </w:rPr>
      </w:pPr>
      <w:r w:rsidRPr="0096335E">
        <w:rPr>
          <w:rFonts w:ascii="Tw Cen MT" w:eastAsia="Twentieth Century" w:hAnsi="Tw Cen MT" w:cs="Twentieth Century"/>
          <w:b/>
          <w:i/>
          <w:sz w:val="20"/>
          <w:szCs w:val="20"/>
        </w:rPr>
        <w:t>Keywords:</w:t>
      </w:r>
    </w:p>
    <w:p w14:paraId="7CEDCDA1" w14:textId="43D9E063" w:rsidR="007F4948" w:rsidRPr="00F6065B" w:rsidRDefault="00153A33" w:rsidP="00BA7D9F">
      <w:pPr>
        <w:tabs>
          <w:tab w:val="left" w:pos="426"/>
        </w:tabs>
        <w:spacing w:after="0" w:line="240" w:lineRule="auto"/>
        <w:ind w:left="3150"/>
        <w:jc w:val="both"/>
        <w:rPr>
          <w:rFonts w:ascii="Tw Cen MT" w:eastAsia="Twentieth Century" w:hAnsi="Tw Cen MT" w:cs="Twentieth Century"/>
          <w:i/>
          <w:iCs/>
          <w:sz w:val="18"/>
          <w:szCs w:val="18"/>
        </w:rPr>
      </w:pPr>
      <w:r w:rsidRPr="00FD7CA4">
        <w:rPr>
          <w:rFonts w:ascii="Tw Cen MT" w:eastAsia="Twentieth Century" w:hAnsi="Tw Cen MT" w:cs="Twentieth Century"/>
          <w:i/>
          <w:iCs/>
          <w:sz w:val="20"/>
          <w:szCs w:val="20"/>
        </w:rPr>
        <w:t>Virtual Grid</w:t>
      </w:r>
      <w:r>
        <w:rPr>
          <w:rFonts w:ascii="Tw Cen MT" w:eastAsia="Twentieth Century" w:hAnsi="Tw Cen MT" w:cs="Twentieth Century"/>
          <w:i/>
          <w:iCs/>
          <w:sz w:val="20"/>
          <w:szCs w:val="20"/>
        </w:rPr>
        <w:t>;</w:t>
      </w:r>
      <w:r w:rsidRPr="00FD7CA4">
        <w:rPr>
          <w:rFonts w:ascii="Tw Cen MT" w:eastAsia="Twentieth Century" w:hAnsi="Tw Cen MT" w:cs="Twentieth Century"/>
          <w:i/>
          <w:iCs/>
          <w:sz w:val="20"/>
          <w:szCs w:val="20"/>
        </w:rPr>
        <w:t xml:space="preserve"> Pixel Value</w:t>
      </w:r>
      <w:r>
        <w:rPr>
          <w:rFonts w:ascii="Tw Cen MT" w:eastAsia="Twentieth Century" w:hAnsi="Tw Cen MT" w:cs="Twentieth Century"/>
          <w:i/>
          <w:iCs/>
          <w:sz w:val="20"/>
          <w:szCs w:val="20"/>
        </w:rPr>
        <w:t>;</w:t>
      </w:r>
      <w:r w:rsidRPr="00FD7CA4">
        <w:rPr>
          <w:rFonts w:ascii="Tw Cen MT" w:eastAsia="Twentieth Century" w:hAnsi="Tw Cen MT" w:cs="Twentieth Century"/>
          <w:i/>
          <w:iCs/>
          <w:sz w:val="20"/>
          <w:szCs w:val="20"/>
        </w:rPr>
        <w:t xml:space="preserve"> </w:t>
      </w:r>
      <w:proofErr w:type="spellStart"/>
      <w:r w:rsidRPr="00FD7CA4">
        <w:rPr>
          <w:rFonts w:ascii="Tw Cen MT" w:eastAsia="Twentieth Century" w:hAnsi="Tw Cen MT" w:cs="Twentieth Century"/>
          <w:i/>
          <w:iCs/>
          <w:sz w:val="20"/>
          <w:szCs w:val="20"/>
        </w:rPr>
        <w:t>Os</w:t>
      </w:r>
      <w:proofErr w:type="spellEnd"/>
      <w:r w:rsidRPr="00FD7CA4">
        <w:rPr>
          <w:rFonts w:ascii="Tw Cen MT" w:eastAsia="Twentieth Century" w:hAnsi="Tw Cen MT" w:cs="Twentieth Century"/>
          <w:i/>
          <w:iCs/>
          <w:sz w:val="20"/>
          <w:szCs w:val="20"/>
        </w:rPr>
        <w:t xml:space="preserve"> Sacrum</w:t>
      </w:r>
    </w:p>
    <w:p w14:paraId="43E28502" w14:textId="77777777" w:rsidR="00BA7D9F" w:rsidRPr="00BA7D9F" w:rsidRDefault="00BA7D9F" w:rsidP="00BA7D9F">
      <w:pPr>
        <w:tabs>
          <w:tab w:val="left" w:pos="426"/>
        </w:tabs>
        <w:spacing w:after="0" w:line="240" w:lineRule="auto"/>
        <w:ind w:left="3150"/>
        <w:jc w:val="both"/>
        <w:rPr>
          <w:rFonts w:ascii="Tw Cen MT" w:eastAsia="Twentieth Century" w:hAnsi="Tw Cen MT" w:cs="Twentieth Century"/>
          <w:i/>
          <w:sz w:val="20"/>
          <w:szCs w:val="20"/>
        </w:rPr>
      </w:pPr>
    </w:p>
    <w:p w14:paraId="49F6A6E1" w14:textId="77777777" w:rsidR="007F4948" w:rsidRPr="0096335E" w:rsidRDefault="0086728C" w:rsidP="00BA7D9F">
      <w:pPr>
        <w:tabs>
          <w:tab w:val="left" w:pos="426"/>
        </w:tabs>
        <w:spacing w:after="0" w:line="240" w:lineRule="auto"/>
        <w:ind w:left="3150"/>
        <w:jc w:val="both"/>
        <w:rPr>
          <w:rFonts w:ascii="Tw Cen MT" w:eastAsia="Twentieth Century" w:hAnsi="Tw Cen MT" w:cs="Twentieth Century"/>
          <w:b/>
          <w:sz w:val="20"/>
          <w:szCs w:val="20"/>
        </w:rPr>
      </w:pPr>
      <w:proofErr w:type="spellStart"/>
      <w:r w:rsidRPr="0096335E">
        <w:rPr>
          <w:rFonts w:ascii="Tw Cen MT" w:eastAsia="Twentieth Century" w:hAnsi="Tw Cen MT" w:cs="Twentieth Century"/>
          <w:b/>
          <w:sz w:val="20"/>
          <w:szCs w:val="20"/>
        </w:rPr>
        <w:t>Abstrak</w:t>
      </w:r>
      <w:proofErr w:type="spellEnd"/>
    </w:p>
    <w:p w14:paraId="166CD64A" w14:textId="6CAC4581" w:rsidR="007F4948" w:rsidRPr="00B07CD9" w:rsidRDefault="00DE3EFB" w:rsidP="00BA7D9F">
      <w:pPr>
        <w:tabs>
          <w:tab w:val="left" w:pos="426"/>
        </w:tabs>
        <w:spacing w:after="0" w:line="240" w:lineRule="auto"/>
        <w:ind w:left="3150"/>
        <w:jc w:val="both"/>
        <w:rPr>
          <w:rFonts w:ascii="Tw Cen MT" w:eastAsia="Twentieth Century" w:hAnsi="Tw Cen MT" w:cs="Twentieth Century"/>
          <w:iCs/>
          <w:sz w:val="20"/>
          <w:szCs w:val="20"/>
        </w:rPr>
      </w:pPr>
      <w:proofErr w:type="spellStart"/>
      <w:r w:rsidRPr="00DE3EFB">
        <w:rPr>
          <w:rFonts w:ascii="Tw Cen MT" w:eastAsia="Twentieth Century" w:hAnsi="Tw Cen MT" w:cs="Twentieth Century"/>
          <w:iCs/>
          <w:color w:val="000000"/>
          <w:sz w:val="20"/>
          <w:szCs w:val="20"/>
        </w:rPr>
        <w:t>Pemeriksaan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radiografi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
          <w:color w:val="000000"/>
          <w:sz w:val="20"/>
          <w:szCs w:val="20"/>
        </w:rPr>
        <w:t>Lumbosakral</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proyeksi</w:t>
      </w:r>
      <w:proofErr w:type="spellEnd"/>
      <w:r w:rsidRPr="00DE3EFB">
        <w:rPr>
          <w:rFonts w:ascii="Tw Cen MT" w:eastAsia="Twentieth Century" w:hAnsi="Tw Cen MT" w:cs="Twentieth Century"/>
          <w:iCs/>
          <w:color w:val="000000"/>
          <w:sz w:val="20"/>
          <w:szCs w:val="20"/>
        </w:rPr>
        <w:t xml:space="preserve"> lateral, </w:t>
      </w:r>
      <w:proofErr w:type="spellStart"/>
      <w:r w:rsidRPr="00DE3EFB">
        <w:rPr>
          <w:rFonts w:ascii="Tw Cen MT" w:eastAsia="Twentieth Century" w:hAnsi="Tw Cen MT" w:cs="Twentieth Century"/>
          <w:iCs/>
          <w:color w:val="000000"/>
          <w:sz w:val="20"/>
          <w:szCs w:val="20"/>
        </w:rPr>
        <w:t>terutama</w:t>
      </w:r>
      <w:proofErr w:type="spellEnd"/>
      <w:r w:rsidRPr="00DE3EFB">
        <w:rPr>
          <w:rFonts w:ascii="Tw Cen MT" w:eastAsia="Twentieth Century" w:hAnsi="Tw Cen MT" w:cs="Twentieth Century"/>
          <w:iCs/>
          <w:color w:val="000000"/>
          <w:sz w:val="20"/>
          <w:szCs w:val="20"/>
        </w:rPr>
        <w:t xml:space="preserve"> pada vertebra </w:t>
      </w:r>
      <w:proofErr w:type="spellStart"/>
      <w:r w:rsidRPr="00DE3EFB">
        <w:rPr>
          <w:rFonts w:ascii="Tw Cen MT" w:eastAsia="Twentieth Century" w:hAnsi="Tw Cen MT" w:cs="Twentieth Century"/>
          <w:iCs/>
          <w:color w:val="000000"/>
          <w:sz w:val="20"/>
          <w:szCs w:val="20"/>
        </w:rPr>
        <w:t>lumbalis</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kelima</w:t>
      </w:r>
      <w:proofErr w:type="spellEnd"/>
      <w:r w:rsidRPr="00DE3EFB">
        <w:rPr>
          <w:rFonts w:ascii="Tw Cen MT" w:eastAsia="Twentieth Century" w:hAnsi="Tw Cen MT" w:cs="Twentieth Century"/>
          <w:iCs/>
          <w:color w:val="000000"/>
          <w:sz w:val="20"/>
          <w:szCs w:val="20"/>
        </w:rPr>
        <w:t xml:space="preserve"> (L5) dan </w:t>
      </w:r>
      <w:proofErr w:type="spellStart"/>
      <w:r w:rsidRPr="00DE3EFB">
        <w:rPr>
          <w:rFonts w:ascii="Tw Cen MT" w:eastAsia="Twentieth Century" w:hAnsi="Tw Cen MT" w:cs="Twentieth Century"/>
          <w:i/>
          <w:color w:val="000000"/>
          <w:sz w:val="20"/>
          <w:szCs w:val="20"/>
        </w:rPr>
        <w:t>Os</w:t>
      </w:r>
      <w:proofErr w:type="spellEnd"/>
      <w:r w:rsidRPr="00DE3EFB">
        <w:rPr>
          <w:rFonts w:ascii="Tw Cen MT" w:eastAsia="Twentieth Century" w:hAnsi="Tw Cen MT" w:cs="Twentieth Century"/>
          <w:i/>
          <w:color w:val="000000"/>
          <w:sz w:val="20"/>
          <w:szCs w:val="20"/>
        </w:rPr>
        <w:t xml:space="preserve"> Sacrum</w:t>
      </w:r>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sering</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mengalami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penurunan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kontras</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akibat</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faktor</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eksposi</w:t>
      </w:r>
      <w:proofErr w:type="spellEnd"/>
      <w:r w:rsidRPr="00DE3EFB">
        <w:rPr>
          <w:rFonts w:ascii="Tw Cen MT" w:eastAsia="Twentieth Century" w:hAnsi="Tw Cen MT" w:cs="Twentieth Century"/>
          <w:iCs/>
          <w:color w:val="000000"/>
          <w:sz w:val="20"/>
          <w:szCs w:val="20"/>
        </w:rPr>
        <w:t xml:space="preserve"> dan </w:t>
      </w:r>
      <w:proofErr w:type="spellStart"/>
      <w:r w:rsidRPr="00DE3EFB">
        <w:rPr>
          <w:rFonts w:ascii="Tw Cen MT" w:eastAsia="Twentieth Century" w:hAnsi="Tw Cen MT" w:cs="Twentieth Century"/>
          <w:iCs/>
          <w:color w:val="000000"/>
          <w:sz w:val="20"/>
          <w:szCs w:val="20"/>
        </w:rPr>
        <w:t>ketebalan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objek</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Penelitian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ini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bertujuan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menganalisis</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variasi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rasio</w:t>
      </w:r>
      <w:proofErr w:type="spellEnd"/>
      <w:r w:rsidRPr="00DE3EFB">
        <w:rPr>
          <w:rFonts w:ascii="Tw Cen MT" w:eastAsia="Twentieth Century" w:hAnsi="Tw Cen MT" w:cs="Twentieth Century"/>
          <w:iCs/>
          <w:color w:val="000000"/>
          <w:sz w:val="20"/>
          <w:szCs w:val="20"/>
        </w:rPr>
        <w:t xml:space="preserve"> </w:t>
      </w:r>
      <w:r w:rsidRPr="00DE3EFB">
        <w:rPr>
          <w:rFonts w:ascii="Tw Cen MT" w:eastAsia="Twentieth Century" w:hAnsi="Tw Cen MT" w:cs="Twentieth Century"/>
          <w:i/>
          <w:color w:val="000000"/>
          <w:sz w:val="20"/>
          <w:szCs w:val="20"/>
        </w:rPr>
        <w:t>Virtual Grid</w:t>
      </w:r>
      <w:r w:rsidRPr="00DE3EFB">
        <w:rPr>
          <w:rFonts w:ascii="Tw Cen MT" w:eastAsia="Twentieth Century" w:hAnsi="Tw Cen MT" w:cs="Twentieth Century"/>
          <w:iCs/>
          <w:color w:val="000000"/>
          <w:sz w:val="20"/>
          <w:szCs w:val="20"/>
        </w:rPr>
        <w:t xml:space="preserve"> 8:1, 10:1, dan 12:1 pada </w:t>
      </w:r>
      <w:proofErr w:type="spellStart"/>
      <w:r w:rsidRPr="00DE3EFB">
        <w:rPr>
          <w:rFonts w:ascii="Tw Cen MT" w:eastAsia="Twentieth Century" w:hAnsi="Tw Cen MT" w:cs="Twentieth Century"/>
          <w:iCs/>
          <w:color w:val="000000"/>
          <w:sz w:val="20"/>
          <w:szCs w:val="20"/>
        </w:rPr>
        <w:t>pemeriksaan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
          <w:color w:val="000000"/>
          <w:sz w:val="20"/>
          <w:szCs w:val="20"/>
        </w:rPr>
        <w:t>Os</w:t>
      </w:r>
      <w:proofErr w:type="spellEnd"/>
      <w:r w:rsidRPr="00DE3EFB">
        <w:rPr>
          <w:rFonts w:ascii="Tw Cen MT" w:eastAsia="Twentieth Century" w:hAnsi="Tw Cen MT" w:cs="Twentieth Century"/>
          <w:i/>
          <w:color w:val="000000"/>
          <w:sz w:val="20"/>
          <w:szCs w:val="20"/>
        </w:rPr>
        <w:t xml:space="preserve"> Sacrum</w:t>
      </w:r>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proyeksi</w:t>
      </w:r>
      <w:proofErr w:type="spellEnd"/>
      <w:r w:rsidRPr="00DE3EFB">
        <w:rPr>
          <w:rFonts w:ascii="Tw Cen MT" w:eastAsia="Twentieth Century" w:hAnsi="Tw Cen MT" w:cs="Twentieth Century"/>
          <w:iCs/>
          <w:color w:val="000000"/>
          <w:sz w:val="20"/>
          <w:szCs w:val="20"/>
        </w:rPr>
        <w:t xml:space="preserve"> lateral </w:t>
      </w:r>
      <w:proofErr w:type="spellStart"/>
      <w:r w:rsidRPr="00DE3EFB">
        <w:rPr>
          <w:rFonts w:ascii="Tw Cen MT" w:eastAsia="Twentieth Century" w:hAnsi="Tw Cen MT" w:cs="Twentieth Century"/>
          <w:iCs/>
          <w:color w:val="000000"/>
          <w:sz w:val="20"/>
          <w:szCs w:val="20"/>
        </w:rPr>
        <w:t>menggunakan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indikator</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nilai</w:t>
      </w:r>
      <w:proofErr w:type="spellEnd"/>
      <w:r w:rsidRPr="00DE3EFB">
        <w:rPr>
          <w:rFonts w:ascii="Tw Cen MT" w:eastAsia="Twentieth Century" w:hAnsi="Tw Cen MT" w:cs="Twentieth Century"/>
          <w:iCs/>
          <w:color w:val="000000"/>
          <w:sz w:val="20"/>
          <w:szCs w:val="20"/>
        </w:rPr>
        <w:t xml:space="preserve"> </w:t>
      </w:r>
      <w:r w:rsidRPr="00DE3EFB">
        <w:rPr>
          <w:rFonts w:ascii="Tw Cen MT" w:eastAsia="Twentieth Century" w:hAnsi="Tw Cen MT" w:cs="Twentieth Century"/>
          <w:i/>
          <w:color w:val="000000"/>
          <w:sz w:val="20"/>
          <w:szCs w:val="20"/>
        </w:rPr>
        <w:t>Pixel Value</w:t>
      </w:r>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Metode</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penelitian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kuantitatif</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deskriptif</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ini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dilakukan</w:t>
      </w:r>
      <w:proofErr w:type="spellEnd"/>
      <w:r w:rsidRPr="00DE3EFB">
        <w:rPr>
          <w:rFonts w:ascii="Tw Cen MT" w:eastAsia="Twentieth Century" w:hAnsi="Tw Cen MT" w:cs="Twentieth Century"/>
          <w:iCs/>
          <w:color w:val="000000"/>
          <w:sz w:val="20"/>
          <w:szCs w:val="20"/>
        </w:rPr>
        <w:t xml:space="preserve"> pada Mei–</w:t>
      </w:r>
      <w:proofErr w:type="spellStart"/>
      <w:r w:rsidRPr="00DE3EFB">
        <w:rPr>
          <w:rFonts w:ascii="Tw Cen MT" w:eastAsia="Twentieth Century" w:hAnsi="Tw Cen MT" w:cs="Twentieth Century"/>
          <w:iCs/>
          <w:color w:val="000000"/>
          <w:sz w:val="20"/>
          <w:szCs w:val="20"/>
        </w:rPr>
        <w:t>Juni</w:t>
      </w:r>
      <w:proofErr w:type="spellEnd"/>
      <w:r w:rsidRPr="00DE3EFB">
        <w:rPr>
          <w:rFonts w:ascii="Tw Cen MT" w:eastAsia="Twentieth Century" w:hAnsi="Tw Cen MT" w:cs="Twentieth Century"/>
          <w:iCs/>
          <w:color w:val="000000"/>
          <w:sz w:val="20"/>
          <w:szCs w:val="20"/>
        </w:rPr>
        <w:t xml:space="preserve"> 2025 di </w:t>
      </w:r>
      <w:proofErr w:type="spellStart"/>
      <w:r w:rsidRPr="00DE3EFB">
        <w:rPr>
          <w:rFonts w:ascii="Tw Cen MT" w:eastAsia="Twentieth Century" w:hAnsi="Tw Cen MT" w:cs="Twentieth Century"/>
          <w:iCs/>
          <w:color w:val="000000"/>
          <w:sz w:val="20"/>
          <w:szCs w:val="20"/>
        </w:rPr>
        <w:t>Laboratorium</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Praktikum</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Radiografi</w:t>
      </w:r>
      <w:proofErr w:type="spellEnd"/>
      <w:r w:rsidRPr="00DE3EFB">
        <w:rPr>
          <w:rFonts w:ascii="Tw Cen MT" w:eastAsia="Twentieth Century" w:hAnsi="Tw Cen MT" w:cs="Twentieth Century"/>
          <w:iCs/>
          <w:color w:val="000000"/>
          <w:sz w:val="20"/>
          <w:szCs w:val="20"/>
        </w:rPr>
        <w:t xml:space="preserve"> dan </w:t>
      </w:r>
      <w:proofErr w:type="spellStart"/>
      <w:r w:rsidRPr="00DE3EFB">
        <w:rPr>
          <w:rFonts w:ascii="Tw Cen MT" w:eastAsia="Twentieth Century" w:hAnsi="Tw Cen MT" w:cs="Twentieth Century"/>
          <w:iCs/>
          <w:color w:val="000000"/>
          <w:sz w:val="20"/>
          <w:szCs w:val="20"/>
        </w:rPr>
        <w:t>Fisika</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Jurusan</w:t>
      </w:r>
      <w:proofErr w:type="spellEnd"/>
      <w:r w:rsidRPr="00DE3EFB">
        <w:rPr>
          <w:rFonts w:ascii="Tw Cen MT" w:eastAsia="Twentieth Century" w:hAnsi="Tw Cen MT" w:cs="Twentieth Century"/>
          <w:iCs/>
          <w:color w:val="000000"/>
          <w:sz w:val="20"/>
          <w:szCs w:val="20"/>
        </w:rPr>
        <w:t xml:space="preserve"> Teknik </w:t>
      </w:r>
      <w:proofErr w:type="spellStart"/>
      <w:r w:rsidRPr="00DE3EFB">
        <w:rPr>
          <w:rFonts w:ascii="Tw Cen MT" w:eastAsia="Twentieth Century" w:hAnsi="Tw Cen MT" w:cs="Twentieth Century"/>
          <w:iCs/>
          <w:color w:val="000000"/>
          <w:sz w:val="20"/>
          <w:szCs w:val="20"/>
        </w:rPr>
        <w:t>Radiodiagnostik</w:t>
      </w:r>
      <w:proofErr w:type="spellEnd"/>
      <w:r w:rsidRPr="00DE3EFB">
        <w:rPr>
          <w:rFonts w:ascii="Tw Cen MT" w:eastAsia="Twentieth Century" w:hAnsi="Tw Cen MT" w:cs="Twentieth Century"/>
          <w:iCs/>
          <w:color w:val="000000"/>
          <w:sz w:val="20"/>
          <w:szCs w:val="20"/>
        </w:rPr>
        <w:t xml:space="preserve"> dan </w:t>
      </w:r>
      <w:proofErr w:type="spellStart"/>
      <w:r w:rsidRPr="00DE3EFB">
        <w:rPr>
          <w:rFonts w:ascii="Tw Cen MT" w:eastAsia="Twentieth Century" w:hAnsi="Tw Cen MT" w:cs="Twentieth Century"/>
          <w:iCs/>
          <w:color w:val="000000"/>
          <w:sz w:val="20"/>
          <w:szCs w:val="20"/>
        </w:rPr>
        <w:t>Radioterapi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Poltekkes</w:t>
      </w:r>
      <w:proofErr w:type="spellEnd"/>
      <w:r w:rsidRPr="00DE3EFB">
        <w:rPr>
          <w:rFonts w:ascii="Tw Cen MT" w:eastAsia="Twentieth Century" w:hAnsi="Tw Cen MT" w:cs="Twentieth Century"/>
          <w:iCs/>
          <w:color w:val="000000"/>
          <w:sz w:val="20"/>
          <w:szCs w:val="20"/>
        </w:rPr>
        <w:t xml:space="preserve"> Jakarta II. </w:t>
      </w:r>
      <w:proofErr w:type="spellStart"/>
      <w:r w:rsidRPr="00DE3EFB">
        <w:rPr>
          <w:rFonts w:ascii="Tw Cen MT" w:eastAsia="Twentieth Century" w:hAnsi="Tw Cen MT" w:cs="Twentieth Century"/>
          <w:iCs/>
          <w:color w:val="000000"/>
          <w:sz w:val="20"/>
          <w:szCs w:val="20"/>
        </w:rPr>
        <w:t>Sampel</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berupa</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citra</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
          <w:color w:val="000000"/>
          <w:sz w:val="20"/>
          <w:szCs w:val="20"/>
        </w:rPr>
        <w:t>Os</w:t>
      </w:r>
      <w:proofErr w:type="spellEnd"/>
      <w:r w:rsidRPr="00DE3EFB">
        <w:rPr>
          <w:rFonts w:ascii="Tw Cen MT" w:eastAsia="Twentieth Century" w:hAnsi="Tw Cen MT" w:cs="Twentieth Century"/>
          <w:i/>
          <w:color w:val="000000"/>
          <w:sz w:val="20"/>
          <w:szCs w:val="20"/>
        </w:rPr>
        <w:t xml:space="preserve"> Sacrum</w:t>
      </w:r>
      <w:r w:rsidRPr="00DE3EFB">
        <w:rPr>
          <w:rFonts w:ascii="Tw Cen MT" w:eastAsia="Twentieth Century" w:hAnsi="Tw Cen MT" w:cs="Twentieth Century"/>
          <w:iCs/>
          <w:color w:val="000000"/>
          <w:sz w:val="20"/>
          <w:szCs w:val="20"/>
        </w:rPr>
        <w:t xml:space="preserve"> lateral </w:t>
      </w:r>
      <w:proofErr w:type="spellStart"/>
      <w:r w:rsidRPr="00DE3EFB">
        <w:rPr>
          <w:rFonts w:ascii="Tw Cen MT" w:eastAsia="Twentieth Century" w:hAnsi="Tw Cen MT" w:cs="Twentieth Century"/>
          <w:iCs/>
          <w:color w:val="000000"/>
          <w:sz w:val="20"/>
          <w:szCs w:val="20"/>
        </w:rPr>
        <w:t>dengan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tiga</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variasi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rasio</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
          <w:color w:val="000000"/>
          <w:sz w:val="20"/>
          <w:szCs w:val="20"/>
        </w:rPr>
        <w:t>Vitual</w:t>
      </w:r>
      <w:proofErr w:type="spellEnd"/>
      <w:r w:rsidRPr="00DE3EFB">
        <w:rPr>
          <w:rFonts w:ascii="Tw Cen MT" w:eastAsia="Twentieth Century" w:hAnsi="Tw Cen MT" w:cs="Twentieth Century"/>
          <w:i/>
          <w:color w:val="000000"/>
          <w:sz w:val="20"/>
          <w:szCs w:val="20"/>
        </w:rPr>
        <w:t xml:space="preserve"> Grid</w:t>
      </w:r>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Analisis</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dilakukan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terhadap</w:t>
      </w:r>
      <w:proofErr w:type="spellEnd"/>
      <w:r w:rsidRPr="00DE3EFB">
        <w:rPr>
          <w:rFonts w:ascii="Tw Cen MT" w:eastAsia="Twentieth Century" w:hAnsi="Tw Cen MT" w:cs="Twentieth Century"/>
          <w:iCs/>
          <w:color w:val="000000"/>
          <w:sz w:val="20"/>
          <w:szCs w:val="20"/>
        </w:rPr>
        <w:t xml:space="preserve"> rata-rata </w:t>
      </w:r>
      <w:r w:rsidRPr="00DE3EFB">
        <w:rPr>
          <w:rFonts w:ascii="Tw Cen MT" w:eastAsia="Twentieth Century" w:hAnsi="Tw Cen MT" w:cs="Twentieth Century"/>
          <w:i/>
          <w:color w:val="000000"/>
          <w:sz w:val="20"/>
          <w:szCs w:val="20"/>
        </w:rPr>
        <w:t>Pixel Value</w:t>
      </w:r>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dilanjutkan</w:t>
      </w:r>
      <w:proofErr w:type="spellEnd"/>
      <w:r w:rsidRPr="00DE3EFB">
        <w:rPr>
          <w:rFonts w:ascii="Tw Cen MT" w:eastAsia="Twentieth Century" w:hAnsi="Tw Cen MT" w:cs="Twentieth Century"/>
          <w:iCs/>
          <w:color w:val="000000"/>
          <w:sz w:val="20"/>
          <w:szCs w:val="20"/>
        </w:rPr>
        <w:t xml:space="preserve"> uji </w:t>
      </w:r>
      <w:proofErr w:type="spellStart"/>
      <w:r w:rsidRPr="00DE3EFB">
        <w:rPr>
          <w:rFonts w:ascii="Tw Cen MT" w:eastAsia="Twentieth Century" w:hAnsi="Tw Cen MT" w:cs="Twentieth Century"/>
          <w:iCs/>
          <w:color w:val="000000"/>
          <w:sz w:val="20"/>
          <w:szCs w:val="20"/>
        </w:rPr>
        <w:t>statistik</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dengan</w:t>
      </w:r>
      <w:proofErr w:type="spellEnd"/>
      <w:r w:rsidRPr="00DE3EFB">
        <w:rPr>
          <w:rFonts w:ascii="Tw Cen MT" w:eastAsia="Twentieth Century" w:hAnsi="Tw Cen MT" w:cs="Twentieth Century"/>
          <w:iCs/>
          <w:color w:val="000000"/>
          <w:sz w:val="20"/>
          <w:szCs w:val="20"/>
        </w:rPr>
        <w:t xml:space="preserve"> SPSS 27 </w:t>
      </w:r>
      <w:proofErr w:type="spellStart"/>
      <w:r w:rsidRPr="00DE3EFB">
        <w:rPr>
          <w:rFonts w:ascii="Tw Cen MT" w:eastAsia="Twentieth Century" w:hAnsi="Tw Cen MT" w:cs="Twentieth Century"/>
          <w:iCs/>
          <w:color w:val="000000"/>
          <w:sz w:val="20"/>
          <w:szCs w:val="20"/>
        </w:rPr>
        <w:t>menggunakan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metode</w:t>
      </w:r>
      <w:proofErr w:type="spellEnd"/>
      <w:r w:rsidRPr="00DE3EFB">
        <w:rPr>
          <w:rFonts w:ascii="Tw Cen MT" w:eastAsia="Twentieth Century" w:hAnsi="Tw Cen MT" w:cs="Twentieth Century"/>
          <w:iCs/>
          <w:color w:val="000000"/>
          <w:sz w:val="20"/>
          <w:szCs w:val="20"/>
        </w:rPr>
        <w:t xml:space="preserve"> </w:t>
      </w:r>
      <w:r w:rsidRPr="00DE3EFB">
        <w:rPr>
          <w:rFonts w:ascii="Tw Cen MT" w:eastAsia="Twentieth Century" w:hAnsi="Tw Cen MT" w:cs="Twentieth Century"/>
          <w:i/>
          <w:color w:val="000000"/>
          <w:sz w:val="20"/>
          <w:szCs w:val="20"/>
        </w:rPr>
        <w:t>One-Way ANOVA</w:t>
      </w:r>
      <w:r w:rsidRPr="00DE3EFB">
        <w:rPr>
          <w:rFonts w:ascii="Tw Cen MT" w:eastAsia="Twentieth Century" w:hAnsi="Tw Cen MT" w:cs="Twentieth Century"/>
          <w:iCs/>
          <w:color w:val="000000"/>
          <w:sz w:val="20"/>
          <w:szCs w:val="20"/>
        </w:rPr>
        <w:t xml:space="preserve">. Hasil </w:t>
      </w:r>
      <w:proofErr w:type="spellStart"/>
      <w:r w:rsidRPr="00DE3EFB">
        <w:rPr>
          <w:rFonts w:ascii="Tw Cen MT" w:eastAsia="Twentieth Century" w:hAnsi="Tw Cen MT" w:cs="Twentieth Century"/>
          <w:iCs/>
          <w:color w:val="000000"/>
          <w:sz w:val="20"/>
          <w:szCs w:val="20"/>
        </w:rPr>
        <w:t>menunjukkan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nilai</w:t>
      </w:r>
      <w:proofErr w:type="spellEnd"/>
      <w:r w:rsidRPr="00DE3EFB">
        <w:rPr>
          <w:rFonts w:ascii="Tw Cen MT" w:eastAsia="Twentieth Century" w:hAnsi="Tw Cen MT" w:cs="Twentieth Century"/>
          <w:iCs/>
          <w:color w:val="000000"/>
          <w:sz w:val="20"/>
          <w:szCs w:val="20"/>
        </w:rPr>
        <w:t xml:space="preserve"> rata-rata </w:t>
      </w:r>
      <w:r w:rsidRPr="00DE3EFB">
        <w:rPr>
          <w:rFonts w:ascii="Tw Cen MT" w:eastAsia="Twentieth Century" w:hAnsi="Tw Cen MT" w:cs="Twentieth Century"/>
          <w:i/>
          <w:color w:val="000000"/>
          <w:sz w:val="20"/>
          <w:szCs w:val="20"/>
        </w:rPr>
        <w:t xml:space="preserve">Pixel </w:t>
      </w:r>
      <w:proofErr w:type="gramStart"/>
      <w:r w:rsidRPr="00DE3EFB">
        <w:rPr>
          <w:rFonts w:ascii="Tw Cen MT" w:eastAsia="Twentieth Century" w:hAnsi="Tw Cen MT" w:cs="Twentieth Century"/>
          <w:i/>
          <w:color w:val="000000"/>
          <w:sz w:val="20"/>
          <w:szCs w:val="20"/>
        </w:rPr>
        <w:t xml:space="preserve">Value </w:t>
      </w:r>
      <w:r w:rsidRPr="00DE3EFB">
        <w:rPr>
          <w:rFonts w:ascii="Tw Cen MT" w:eastAsia="Twentieth Century" w:hAnsi="Tw Cen MT" w:cs="Twentieth Century"/>
          <w:iCs/>
          <w:color w:val="000000"/>
          <w:sz w:val="20"/>
          <w:szCs w:val="20"/>
        </w:rPr>
        <w:t>:</w:t>
      </w:r>
      <w:proofErr w:type="gram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rasio</w:t>
      </w:r>
      <w:proofErr w:type="spellEnd"/>
      <w:r w:rsidRPr="00DE3EFB">
        <w:rPr>
          <w:rFonts w:ascii="Tw Cen MT" w:eastAsia="Twentieth Century" w:hAnsi="Tw Cen MT" w:cs="Twentieth Century"/>
          <w:iCs/>
          <w:color w:val="000000"/>
          <w:sz w:val="20"/>
          <w:szCs w:val="20"/>
        </w:rPr>
        <w:t xml:space="preserve"> 8:1 </w:t>
      </w:r>
      <w:proofErr w:type="spellStart"/>
      <w:r w:rsidRPr="00DE3EFB">
        <w:rPr>
          <w:rFonts w:ascii="Tw Cen MT" w:eastAsia="Twentieth Century" w:hAnsi="Tw Cen MT" w:cs="Twentieth Century"/>
          <w:iCs/>
          <w:color w:val="000000"/>
          <w:sz w:val="20"/>
          <w:szCs w:val="20"/>
        </w:rPr>
        <w:t>sebesar</w:t>
      </w:r>
      <w:proofErr w:type="spellEnd"/>
      <w:r w:rsidRPr="00DE3EFB">
        <w:rPr>
          <w:rFonts w:ascii="Tw Cen MT" w:eastAsia="Twentieth Century" w:hAnsi="Tw Cen MT" w:cs="Twentieth Century"/>
          <w:iCs/>
          <w:color w:val="000000"/>
          <w:sz w:val="20"/>
          <w:szCs w:val="20"/>
        </w:rPr>
        <w:t xml:space="preserve"> 150,94; 10:1 </w:t>
      </w:r>
      <w:proofErr w:type="spellStart"/>
      <w:r w:rsidRPr="00DE3EFB">
        <w:rPr>
          <w:rFonts w:ascii="Tw Cen MT" w:eastAsia="Twentieth Century" w:hAnsi="Tw Cen MT" w:cs="Twentieth Century"/>
          <w:iCs/>
          <w:color w:val="000000"/>
          <w:sz w:val="20"/>
          <w:szCs w:val="20"/>
        </w:rPr>
        <w:t>sebesar</w:t>
      </w:r>
      <w:proofErr w:type="spellEnd"/>
      <w:r w:rsidRPr="00DE3EFB">
        <w:rPr>
          <w:rFonts w:ascii="Tw Cen MT" w:eastAsia="Twentieth Century" w:hAnsi="Tw Cen MT" w:cs="Twentieth Century"/>
          <w:iCs/>
          <w:color w:val="000000"/>
          <w:sz w:val="20"/>
          <w:szCs w:val="20"/>
        </w:rPr>
        <w:t xml:space="preserve"> 150,46; dan 12:1 </w:t>
      </w:r>
      <w:proofErr w:type="spellStart"/>
      <w:r w:rsidRPr="00DE3EFB">
        <w:rPr>
          <w:rFonts w:ascii="Tw Cen MT" w:eastAsia="Twentieth Century" w:hAnsi="Tw Cen MT" w:cs="Twentieth Century"/>
          <w:iCs/>
          <w:color w:val="000000"/>
          <w:sz w:val="20"/>
          <w:szCs w:val="20"/>
        </w:rPr>
        <w:t>sebesar</w:t>
      </w:r>
      <w:proofErr w:type="spellEnd"/>
      <w:r w:rsidRPr="00DE3EFB">
        <w:rPr>
          <w:rFonts w:ascii="Tw Cen MT" w:eastAsia="Twentieth Century" w:hAnsi="Tw Cen MT" w:cs="Twentieth Century"/>
          <w:iCs/>
          <w:color w:val="000000"/>
          <w:sz w:val="20"/>
          <w:szCs w:val="20"/>
        </w:rPr>
        <w:t xml:space="preserve"> 152,75 </w:t>
      </w:r>
      <w:proofErr w:type="spellStart"/>
      <w:r w:rsidRPr="00DE3EFB">
        <w:rPr>
          <w:rFonts w:ascii="Tw Cen MT" w:eastAsia="Twentieth Century" w:hAnsi="Tw Cen MT" w:cs="Twentieth Century"/>
          <w:iCs/>
          <w:color w:val="000000"/>
          <w:sz w:val="20"/>
          <w:szCs w:val="20"/>
        </w:rPr>
        <w:t>dengan</w:t>
      </w:r>
      <w:proofErr w:type="spellEnd"/>
      <w:r w:rsidRPr="00DE3EFB">
        <w:rPr>
          <w:rFonts w:ascii="Tw Cen MT" w:eastAsia="Twentieth Century" w:hAnsi="Tw Cen MT" w:cs="Twentieth Century"/>
          <w:iCs/>
          <w:color w:val="000000"/>
          <w:sz w:val="20"/>
          <w:szCs w:val="20"/>
        </w:rPr>
        <w:t xml:space="preserve"> </w:t>
      </w:r>
      <w:r w:rsidRPr="00DE3EFB">
        <w:rPr>
          <w:rFonts w:ascii="Tw Cen MT" w:eastAsia="Twentieth Century" w:hAnsi="Tw Cen MT" w:cs="Twentieth Century"/>
          <w:i/>
          <w:color w:val="000000"/>
          <w:sz w:val="20"/>
          <w:szCs w:val="20"/>
        </w:rPr>
        <w:t>P-Value</w:t>
      </w:r>
      <w:r w:rsidRPr="00DE3EFB">
        <w:rPr>
          <w:rFonts w:ascii="Tw Cen MT" w:eastAsia="Twentieth Century" w:hAnsi="Tw Cen MT" w:cs="Twentieth Century"/>
          <w:iCs/>
          <w:color w:val="000000"/>
          <w:sz w:val="20"/>
          <w:szCs w:val="20"/>
        </w:rPr>
        <w:t xml:space="preserve"> &gt; 0,05, yang </w:t>
      </w:r>
      <w:proofErr w:type="spellStart"/>
      <w:r w:rsidRPr="00DE3EFB">
        <w:rPr>
          <w:rFonts w:ascii="Tw Cen MT" w:eastAsia="Twentieth Century" w:hAnsi="Tw Cen MT" w:cs="Twentieth Century"/>
          <w:iCs/>
          <w:color w:val="000000"/>
          <w:sz w:val="20"/>
          <w:szCs w:val="20"/>
        </w:rPr>
        <w:t>berarti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tidak</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terdapat</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perbedaan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signifikan</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antar</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variasi</w:t>
      </w:r>
      <w:proofErr w:type="spellEnd"/>
      <w:r w:rsidRPr="00DE3EFB">
        <w:rPr>
          <w:rFonts w:ascii="Tw Cen MT" w:eastAsia="Twentieth Century" w:hAnsi="Tw Cen MT" w:cs="Twentieth Century"/>
          <w:iCs/>
          <w:color w:val="000000"/>
          <w:sz w:val="20"/>
          <w:szCs w:val="20"/>
        </w:rPr>
        <w:t xml:space="preserve"> </w:t>
      </w:r>
      <w:proofErr w:type="spellStart"/>
      <w:r w:rsidRPr="00DE3EFB">
        <w:rPr>
          <w:rFonts w:ascii="Tw Cen MT" w:eastAsia="Twentieth Century" w:hAnsi="Tw Cen MT" w:cs="Twentieth Century"/>
          <w:iCs/>
          <w:color w:val="000000"/>
          <w:sz w:val="20"/>
          <w:szCs w:val="20"/>
        </w:rPr>
        <w:t>rasio</w:t>
      </w:r>
      <w:proofErr w:type="spellEnd"/>
      <w:r w:rsidR="0061506A" w:rsidRPr="00197C8A">
        <w:rPr>
          <w:rFonts w:ascii="Tw Cen MT" w:hAnsi="Tw Cen MT"/>
          <w:sz w:val="20"/>
          <w:szCs w:val="20"/>
        </w:rPr>
        <w:t>.</w:t>
      </w:r>
    </w:p>
    <w:p w14:paraId="4BFC07C7" w14:textId="77777777" w:rsidR="0076490F" w:rsidRDefault="0086728C" w:rsidP="004B3C37">
      <w:pPr>
        <w:tabs>
          <w:tab w:val="left" w:pos="426"/>
        </w:tabs>
        <w:spacing w:after="0" w:line="240" w:lineRule="auto"/>
        <w:ind w:left="3150"/>
        <w:jc w:val="both"/>
        <w:rPr>
          <w:rFonts w:ascii="Tw Cen MT" w:eastAsia="Twentieth Century" w:hAnsi="Tw Cen MT" w:cs="Twentieth Century"/>
          <w:b/>
          <w:sz w:val="20"/>
          <w:szCs w:val="20"/>
        </w:rPr>
      </w:pPr>
      <w:r w:rsidRPr="0096335E">
        <w:rPr>
          <w:rFonts w:ascii="Tw Cen MT" w:eastAsia="Twentieth Century" w:hAnsi="Tw Cen MT" w:cs="Twentieth Century"/>
          <w:b/>
          <w:sz w:val="20"/>
          <w:szCs w:val="20"/>
        </w:rPr>
        <w:t xml:space="preserve">Kata </w:t>
      </w:r>
      <w:proofErr w:type="spellStart"/>
      <w:r w:rsidRPr="0096335E">
        <w:rPr>
          <w:rFonts w:ascii="Tw Cen MT" w:eastAsia="Twentieth Century" w:hAnsi="Tw Cen MT" w:cs="Twentieth Century"/>
          <w:b/>
          <w:sz w:val="20"/>
          <w:szCs w:val="20"/>
        </w:rPr>
        <w:t>Kunci</w:t>
      </w:r>
      <w:proofErr w:type="spellEnd"/>
      <w:r w:rsidR="00106D4F" w:rsidRPr="0096335E">
        <w:rPr>
          <w:rFonts w:ascii="Tw Cen MT" w:eastAsia="Twentieth Century" w:hAnsi="Tw Cen MT" w:cs="Twentieth Century"/>
          <w:b/>
          <w:sz w:val="20"/>
          <w:szCs w:val="20"/>
        </w:rPr>
        <w:t>:</w:t>
      </w:r>
    </w:p>
    <w:p w14:paraId="177356E1" w14:textId="006BBD4B" w:rsidR="0061506A" w:rsidRDefault="00DE3EFB" w:rsidP="0061506A">
      <w:pPr>
        <w:tabs>
          <w:tab w:val="left" w:pos="426"/>
        </w:tabs>
        <w:spacing w:after="0" w:line="240" w:lineRule="auto"/>
        <w:ind w:left="3150"/>
        <w:jc w:val="both"/>
        <w:rPr>
          <w:rFonts w:ascii="Tw Cen MT" w:eastAsia="Twentieth Century" w:hAnsi="Tw Cen MT" w:cs="Twentieth Century"/>
          <w:b/>
          <w:i/>
          <w:sz w:val="16"/>
          <w:szCs w:val="16"/>
        </w:rPr>
      </w:pPr>
      <w:r w:rsidRPr="00FD7CA4">
        <w:rPr>
          <w:rFonts w:ascii="Tw Cen MT" w:eastAsia="Twentieth Century" w:hAnsi="Tw Cen MT" w:cs="Twentieth Century"/>
          <w:i/>
          <w:iCs/>
          <w:sz w:val="20"/>
          <w:szCs w:val="20"/>
        </w:rPr>
        <w:t>Virtual Grid</w:t>
      </w:r>
      <w:r>
        <w:rPr>
          <w:rFonts w:ascii="Tw Cen MT" w:eastAsia="Twentieth Century" w:hAnsi="Tw Cen MT" w:cs="Twentieth Century"/>
          <w:i/>
          <w:iCs/>
          <w:sz w:val="20"/>
          <w:szCs w:val="20"/>
        </w:rPr>
        <w:t>;</w:t>
      </w:r>
      <w:r w:rsidRPr="00FD7CA4">
        <w:rPr>
          <w:rFonts w:ascii="Tw Cen MT" w:eastAsia="Twentieth Century" w:hAnsi="Tw Cen MT" w:cs="Twentieth Century"/>
          <w:i/>
          <w:iCs/>
          <w:sz w:val="20"/>
          <w:szCs w:val="20"/>
        </w:rPr>
        <w:t xml:space="preserve"> Pixel Value</w:t>
      </w:r>
      <w:r>
        <w:rPr>
          <w:rFonts w:ascii="Tw Cen MT" w:eastAsia="Twentieth Century" w:hAnsi="Tw Cen MT" w:cs="Twentieth Century"/>
          <w:i/>
          <w:iCs/>
          <w:sz w:val="20"/>
          <w:szCs w:val="20"/>
        </w:rPr>
        <w:t>;</w:t>
      </w:r>
      <w:r w:rsidRPr="00FD7CA4">
        <w:rPr>
          <w:rFonts w:ascii="Tw Cen MT" w:eastAsia="Twentieth Century" w:hAnsi="Tw Cen MT" w:cs="Twentieth Century"/>
          <w:i/>
          <w:iCs/>
          <w:sz w:val="20"/>
          <w:szCs w:val="20"/>
        </w:rPr>
        <w:t xml:space="preserve"> Os Sacrum</w:t>
      </w:r>
    </w:p>
    <w:p w14:paraId="55C64A4A" w14:textId="77777777" w:rsidR="004B3C37" w:rsidRDefault="004B3C37" w:rsidP="0061506A">
      <w:pPr>
        <w:tabs>
          <w:tab w:val="left" w:pos="426"/>
        </w:tabs>
        <w:spacing w:after="0" w:line="240" w:lineRule="auto"/>
        <w:ind w:left="3150"/>
        <w:jc w:val="both"/>
        <w:rPr>
          <w:rFonts w:ascii="Tw Cen MT" w:eastAsia="Twentieth Century" w:hAnsi="Tw Cen MT" w:cs="Twentieth Century"/>
          <w:b/>
          <w:i/>
          <w:sz w:val="16"/>
          <w:szCs w:val="16"/>
        </w:rPr>
      </w:pPr>
    </w:p>
    <w:p w14:paraId="78763360" w14:textId="77777777" w:rsidR="00F64F9F" w:rsidRDefault="00F64F9F" w:rsidP="0061506A">
      <w:pPr>
        <w:tabs>
          <w:tab w:val="left" w:pos="426"/>
        </w:tabs>
        <w:spacing w:after="0" w:line="240" w:lineRule="auto"/>
        <w:ind w:left="3150"/>
        <w:jc w:val="both"/>
        <w:rPr>
          <w:rFonts w:ascii="Tw Cen MT" w:eastAsia="Twentieth Century" w:hAnsi="Tw Cen MT" w:cs="Twentieth Century"/>
          <w:b/>
          <w:i/>
          <w:sz w:val="16"/>
          <w:szCs w:val="16"/>
        </w:rPr>
      </w:pPr>
    </w:p>
    <w:p w14:paraId="69551C95" w14:textId="77777777" w:rsidR="00F64F9F" w:rsidRDefault="00F64F9F" w:rsidP="0061506A">
      <w:pPr>
        <w:tabs>
          <w:tab w:val="left" w:pos="426"/>
        </w:tabs>
        <w:spacing w:after="0" w:line="240" w:lineRule="auto"/>
        <w:ind w:left="3150"/>
        <w:jc w:val="both"/>
        <w:rPr>
          <w:rFonts w:ascii="Tw Cen MT" w:eastAsia="Twentieth Century" w:hAnsi="Tw Cen MT" w:cs="Twentieth Century"/>
          <w:b/>
          <w:i/>
          <w:sz w:val="16"/>
          <w:szCs w:val="16"/>
        </w:rPr>
      </w:pPr>
    </w:p>
    <w:p w14:paraId="448ACAA7" w14:textId="0D8DD891" w:rsidR="00F64F9F" w:rsidRPr="0061506A" w:rsidRDefault="00F64F9F" w:rsidP="0061506A">
      <w:pPr>
        <w:tabs>
          <w:tab w:val="left" w:pos="426"/>
        </w:tabs>
        <w:spacing w:after="0" w:line="240" w:lineRule="auto"/>
        <w:ind w:left="3150"/>
        <w:jc w:val="both"/>
        <w:rPr>
          <w:rFonts w:ascii="Tw Cen MT" w:eastAsia="Twentieth Century" w:hAnsi="Tw Cen MT" w:cs="Twentieth Century"/>
          <w:b/>
          <w:i/>
          <w:sz w:val="16"/>
          <w:szCs w:val="16"/>
        </w:rPr>
        <w:sectPr w:rsidR="00F64F9F" w:rsidRPr="0061506A" w:rsidSect="00395A8E">
          <w:headerReference w:type="default" r:id="rId11"/>
          <w:footerReference w:type="default" r:id="rId12"/>
          <w:pgSz w:w="12240" w:h="15840"/>
          <w:pgMar w:top="1440" w:right="1440" w:bottom="1440" w:left="1440" w:header="720" w:footer="720" w:gutter="0"/>
          <w:pgNumType w:start="35"/>
          <w:cols w:space="720"/>
        </w:sectPr>
      </w:pPr>
    </w:p>
    <w:p w14:paraId="16BC837B" w14:textId="77777777" w:rsidR="00D05568" w:rsidRDefault="00D05568" w:rsidP="00BC6861">
      <w:pPr>
        <w:tabs>
          <w:tab w:val="left" w:pos="426"/>
        </w:tabs>
        <w:spacing w:after="0" w:line="240" w:lineRule="auto"/>
        <w:jc w:val="both"/>
        <w:rPr>
          <w:rFonts w:ascii="Tw Cen MT" w:eastAsia="Twentieth Century" w:hAnsi="Tw Cen MT" w:cs="Twentieth Century"/>
          <w:b/>
          <w:sz w:val="24"/>
          <w:szCs w:val="24"/>
        </w:rPr>
      </w:pPr>
    </w:p>
    <w:p w14:paraId="5BEE001D" w14:textId="77777777" w:rsidR="00D05568" w:rsidRDefault="00D05568" w:rsidP="00BC6861">
      <w:pPr>
        <w:tabs>
          <w:tab w:val="left" w:pos="426"/>
        </w:tabs>
        <w:spacing w:after="0" w:line="240" w:lineRule="auto"/>
        <w:jc w:val="both"/>
        <w:rPr>
          <w:rFonts w:ascii="Tw Cen MT" w:eastAsia="Twentieth Century" w:hAnsi="Tw Cen MT" w:cs="Twentieth Century"/>
          <w:b/>
          <w:sz w:val="24"/>
          <w:szCs w:val="24"/>
        </w:rPr>
      </w:pPr>
    </w:p>
    <w:p w14:paraId="61092587" w14:textId="77777777" w:rsidR="00D05568" w:rsidRDefault="00D05568" w:rsidP="00BC6861">
      <w:pPr>
        <w:tabs>
          <w:tab w:val="left" w:pos="426"/>
        </w:tabs>
        <w:spacing w:after="0" w:line="240" w:lineRule="auto"/>
        <w:jc w:val="both"/>
        <w:rPr>
          <w:rFonts w:ascii="Tw Cen MT" w:eastAsia="Twentieth Century" w:hAnsi="Tw Cen MT" w:cs="Twentieth Century"/>
          <w:b/>
          <w:sz w:val="24"/>
          <w:szCs w:val="24"/>
        </w:rPr>
      </w:pPr>
    </w:p>
    <w:p w14:paraId="6F334C86" w14:textId="77777777" w:rsidR="00D05568" w:rsidRDefault="00D05568" w:rsidP="00BC6861">
      <w:pPr>
        <w:tabs>
          <w:tab w:val="left" w:pos="426"/>
        </w:tabs>
        <w:spacing w:after="0" w:line="240" w:lineRule="auto"/>
        <w:jc w:val="both"/>
        <w:rPr>
          <w:rFonts w:ascii="Tw Cen MT" w:eastAsia="Twentieth Century" w:hAnsi="Tw Cen MT" w:cs="Twentieth Century"/>
          <w:b/>
          <w:sz w:val="24"/>
          <w:szCs w:val="24"/>
        </w:rPr>
      </w:pPr>
    </w:p>
    <w:p w14:paraId="3F31FB02" w14:textId="77777777" w:rsidR="00D05568" w:rsidRDefault="00D05568" w:rsidP="00BC6861">
      <w:pPr>
        <w:tabs>
          <w:tab w:val="left" w:pos="426"/>
        </w:tabs>
        <w:spacing w:after="0" w:line="240" w:lineRule="auto"/>
        <w:jc w:val="both"/>
        <w:rPr>
          <w:rFonts w:ascii="Tw Cen MT" w:eastAsia="Twentieth Century" w:hAnsi="Tw Cen MT" w:cs="Twentieth Century"/>
          <w:b/>
          <w:sz w:val="24"/>
          <w:szCs w:val="24"/>
        </w:rPr>
      </w:pPr>
    </w:p>
    <w:p w14:paraId="2A8ADF53" w14:textId="77777777" w:rsidR="00D05568" w:rsidRDefault="00D05568" w:rsidP="00BC6861">
      <w:pPr>
        <w:tabs>
          <w:tab w:val="left" w:pos="426"/>
        </w:tabs>
        <w:spacing w:after="0" w:line="240" w:lineRule="auto"/>
        <w:jc w:val="both"/>
        <w:rPr>
          <w:rFonts w:ascii="Tw Cen MT" w:eastAsia="Twentieth Century" w:hAnsi="Tw Cen MT" w:cs="Twentieth Century"/>
          <w:b/>
          <w:sz w:val="24"/>
          <w:szCs w:val="24"/>
        </w:rPr>
      </w:pPr>
    </w:p>
    <w:p w14:paraId="0B773046" w14:textId="7B774B26" w:rsidR="00A1301E" w:rsidRPr="00AC3AD5" w:rsidRDefault="007106F6" w:rsidP="00BC6861">
      <w:pPr>
        <w:tabs>
          <w:tab w:val="left" w:pos="426"/>
        </w:tabs>
        <w:spacing w:after="0" w:line="240" w:lineRule="auto"/>
        <w:jc w:val="both"/>
        <w:rPr>
          <w:rFonts w:ascii="Tw Cen MT" w:eastAsia="Twentieth Century" w:hAnsi="Tw Cen MT" w:cs="Twentieth Century"/>
          <w:b/>
          <w:sz w:val="24"/>
          <w:szCs w:val="24"/>
        </w:rPr>
      </w:pPr>
      <w:r w:rsidRPr="00AC3AD5">
        <w:rPr>
          <w:rFonts w:ascii="Tw Cen MT" w:eastAsia="Twentieth Century" w:hAnsi="Tw Cen MT" w:cs="Twentieth Century"/>
          <w:b/>
          <w:sz w:val="24"/>
          <w:szCs w:val="24"/>
        </w:rPr>
        <w:lastRenderedPageBreak/>
        <w:t>PENDAHULUAN</w:t>
      </w:r>
    </w:p>
    <w:p w14:paraId="682B439D" w14:textId="4D836FFA" w:rsidR="00DE3EFB" w:rsidRDefault="00DE3EFB" w:rsidP="00DE3EFB">
      <w:pPr>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melakukan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pengulangan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gambar</w:t>
      </w:r>
      <w:proofErr w:type="spellEnd"/>
      <w:r>
        <w:rPr>
          <w:rFonts w:ascii="Tw Cen MT" w:eastAsia="Twentieth Century" w:hAnsi="Tw Cen MT" w:cs="Twentieth Century"/>
          <w:sz w:val="24"/>
          <w:szCs w:val="24"/>
        </w:rPr>
        <w:t xml:space="preserve"> di </w:t>
      </w:r>
      <w:proofErr w:type="spellStart"/>
      <w:r>
        <w:rPr>
          <w:rFonts w:ascii="Tw Cen MT" w:eastAsia="Twentieth Century" w:hAnsi="Tw Cen MT" w:cs="Twentieth Century"/>
          <w:sz w:val="24"/>
          <w:szCs w:val="24"/>
        </w:rPr>
        <w:t>rumah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sakit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r w:rsidRPr="000B6B0E">
        <w:rPr>
          <w:rFonts w:ascii="Tw Cen MT" w:eastAsia="Twentieth Century" w:hAnsi="Tw Cen MT" w:cs="Twentieth Century"/>
          <w:i/>
          <w:iCs/>
          <w:sz w:val="24"/>
          <w:szCs w:val="24"/>
        </w:rPr>
        <w:t>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dilakukan</w:t>
      </w:r>
      <w:proofErr w:type="spellEnd"/>
      <w:r>
        <w:rPr>
          <w:rFonts w:ascii="Tw Cen MT" w:eastAsia="Twentieth Century" w:hAnsi="Tw Cen MT" w:cs="Twentieth Century"/>
          <w:sz w:val="24"/>
          <w:szCs w:val="24"/>
        </w:rPr>
        <w:t xml:space="preserve"> oleh Steffen A (2006), yang </w:t>
      </w:r>
      <w:proofErr w:type="spellStart"/>
      <w:r>
        <w:rPr>
          <w:rFonts w:ascii="Tw Cen MT" w:eastAsia="Twentieth Century" w:hAnsi="Tw Cen MT" w:cs="Twentieth Century"/>
          <w:sz w:val="24"/>
          <w:szCs w:val="24"/>
        </w:rPr>
        <w:t>dimana</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Pr="00FD7CA4">
        <w:rPr>
          <w:rFonts w:ascii="Tw Cen MT" w:eastAsia="Twentieth Century" w:hAnsi="Tw Cen MT" w:cs="Twentieth Century"/>
          <w:i/>
          <w:iCs/>
          <w:sz w:val="24"/>
          <w:szCs w:val="24"/>
        </w:rPr>
        <w:t>Os</w:t>
      </w:r>
      <w:proofErr w:type="spellEnd"/>
      <w:r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mempunyai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persentas</w:t>
      </w:r>
      <w:proofErr w:type="spellEnd"/>
      <w:r>
        <w:rPr>
          <w:rFonts w:ascii="Tw Cen MT" w:eastAsia="Twentieth Century" w:hAnsi="Tw Cen MT" w:cs="Twentieth Century"/>
          <w:sz w:val="24"/>
          <w:szCs w:val="24"/>
        </w:rPr>
        <w:t xml:space="preserve"> 24,5% pada </w:t>
      </w:r>
      <w:proofErr w:type="spellStart"/>
      <w:r>
        <w:rPr>
          <w:rFonts w:ascii="Tw Cen MT" w:eastAsia="Twentieth Century" w:hAnsi="Tw Cen MT" w:cs="Twentieth Century"/>
          <w:sz w:val="24"/>
          <w:szCs w:val="24"/>
        </w:rPr>
        <w:t>prosedur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digital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author":[{"dropping-particle":"","family":"Steffen","given":"A","non-dropping-particle":"","parse-names":false,"suffix":""},{"dropping-particle":"","family":"Neitzel","given":"U","non-dropping-particle":"","parse-names":false,"suffix":""},{"dropping-particle":"","family":"Förger","given":"K","non-dropping-particle":"","parse-names":false,"suffix":""},{"dropping-particle":"","family":"De","given":"Hamburg","non-dropping-particle":"","parse-names":false,"suffix":""}],"id":"ITEM-1","issued":{"date-parts":[["2006"]]},"page":"1-6","title":"Image repeat analysis for a digital radiography system Poster : Congress : Type : Topic : Authors : Physics in Radiology","type":"article-journal"},"uris":["http://www.mendeley.com/documents/?uuid=c4ab8b2e-5abc-4004-8e6e-abbde98134c7"]}],"mendeley":{"formattedCitation":"[1]","plainTextFormattedCitation":"[1]","previouslyFormattedCitation":"[1]"},"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[1]</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Di</w:t>
      </w:r>
      <w:r>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Indonesia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tulang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belakang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posisi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termasuk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potensi</w:t>
      </w:r>
      <w:proofErr w:type="spellEnd"/>
      <w:r>
        <w:rPr>
          <w:rFonts w:ascii="Tw Cen MT" w:eastAsia="Twentieth Century" w:hAnsi="Tw Cen MT" w:cs="Twentieth Century"/>
          <w:sz w:val="24"/>
          <w:szCs w:val="24"/>
        </w:rPr>
        <w:t xml:space="preserve"> </w:t>
      </w:r>
      <w:r w:rsidRPr="000B6B0E">
        <w:rPr>
          <w:rFonts w:ascii="Tw Cen MT" w:eastAsia="Twentieth Century" w:hAnsi="Tw Cen MT" w:cs="Twentieth Century"/>
          <w:i/>
          <w:iCs/>
          <w:sz w:val="24"/>
          <w:szCs w:val="24"/>
        </w:rPr>
        <w:t>Unnecessary Exposure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sebesar</w:t>
      </w:r>
      <w:proofErr w:type="spellEnd"/>
      <w:r>
        <w:rPr>
          <w:rFonts w:ascii="Tw Cen MT" w:eastAsia="Twentieth Century" w:hAnsi="Tw Cen MT" w:cs="Twentieth Century"/>
          <w:sz w:val="24"/>
          <w:szCs w:val="24"/>
        </w:rPr>
        <w:t xml:space="preserve"> -80 % </w:t>
      </w:r>
      <w:proofErr w:type="spellStart"/>
      <w:r>
        <w:rPr>
          <w:rFonts w:ascii="Tw Cen MT" w:eastAsia="Twentieth Century" w:hAnsi="Tw Cen MT" w:cs="Twentieth Century"/>
          <w:sz w:val="24"/>
          <w:szCs w:val="24"/>
        </w:rPr>
        <w:t>hal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menunjukkan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bahwa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sebagian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besar</w:t>
      </w:r>
      <w:proofErr w:type="spellEnd"/>
      <w:r>
        <w:rPr>
          <w:rFonts w:ascii="Tw Cen MT" w:eastAsia="Twentieth Century" w:hAnsi="Tw Cen MT" w:cs="Twentieth Century"/>
          <w:sz w:val="24"/>
          <w:szCs w:val="24"/>
        </w:rPr>
        <w:t xml:space="preserve"> (di atas 50%)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dosis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jenis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berada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melebihi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toleransi</w:t>
      </w:r>
      <w:proofErr w:type="spellEnd"/>
      <w:r>
        <w:rPr>
          <w:rFonts w:ascii="Tw Cen MT" w:eastAsia="Twentieth Century" w:hAnsi="Tw Cen MT" w:cs="Twentieth Century"/>
          <w:sz w:val="24"/>
          <w:szCs w:val="24"/>
        </w:rPr>
        <w:t xml:space="preserve"> ±20%, yang </w:t>
      </w:r>
      <w:proofErr w:type="spellStart"/>
      <w:r>
        <w:rPr>
          <w:rFonts w:ascii="Tw Cen MT" w:eastAsia="Twentieth Century" w:hAnsi="Tw Cen MT" w:cs="Twentieth Century"/>
          <w:sz w:val="24"/>
          <w:szCs w:val="24"/>
        </w:rPr>
        <w:t>disebabkan</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satunya</w:t>
      </w:r>
      <w:proofErr w:type="spellEnd"/>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berlebih</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Kesalahan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menetapkan</w:t>
      </w:r>
      <w:proofErr w:type="spellEnd"/>
      <w:r>
        <w:rPr>
          <w:rFonts w:ascii="Tw Cen MT" w:eastAsia="Twentieth Century" w:hAnsi="Tw Cen MT" w:cs="Twentieth Century"/>
          <w:sz w:val="24"/>
          <w:szCs w:val="24"/>
        </w:rPr>
        <w:t xml:space="preserve"> target/</w:t>
      </w:r>
      <w:proofErr w:type="spellStart"/>
      <w:r>
        <w:rPr>
          <w:rFonts w:ascii="Tw Cen MT" w:eastAsia="Twentieth Century" w:hAnsi="Tw Cen MT" w:cs="Twentieth Century"/>
          <w:sz w:val="24"/>
          <w:szCs w:val="24"/>
        </w:rPr>
        <w:t>lokasi</w:t>
      </w:r>
      <w:proofErr w:type="spellEnd"/>
      <w:r>
        <w:rPr>
          <w:rFonts w:ascii="Tw Cen MT" w:eastAsia="Twentieth Century" w:hAnsi="Tw Cen MT" w:cs="Twentieth Century"/>
          <w:sz w:val="24"/>
          <w:szCs w:val="24"/>
        </w:rPr>
        <w:t>/</w:t>
      </w:r>
      <w:proofErr w:type="spellStart"/>
      <w:r>
        <w:rPr>
          <w:rFonts w:ascii="Tw Cen MT" w:eastAsia="Twentieth Century" w:hAnsi="Tw Cen MT" w:cs="Twentieth Century"/>
          <w:sz w:val="24"/>
          <w:szCs w:val="24"/>
        </w:rPr>
        <w:t>posisi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penyinaran</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10.53862/jupeten.v4i2.011","author":[{"dropping-particle":"","family":"Kunarsih","given":"Endang","non-dropping-particle":"","parse-names":false,"suffix":""},{"dropping-particle":"","family":"Bagus","given":"Ida","non-dropping-particle":"","parse-names":false,"suffix":""},{"dropping-particle":"","family":"Putra","given":"Gede","non-dropping-particle":"","parse-names":false,"suffix":""}],"id":"ITEM-1","issue":"2","issued":{"date-parts":[["2024"]]},"page":"73-80","title":"Jurnal Pengawasan Tenaga Nuklir Pemetaan Profil Potensi Unnecessary Exposure pada Pasien CT-Scan dan Radiografi Umum di Indonesia","type":"article-journal","volume":"4"},"uris":["http://www.mendeley.com/documents/?uuid=2ae0f139-0ad9-40ba-903e-1138de06d1fe"]}],"mendeley":{"formattedCitation":"[2]","plainTextFormattedCitation":"[2]","previouslyFormattedCitation":"[2]"},"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[2]</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5ECDDB8A" w14:textId="77777777" w:rsidR="00DE3EFB" w:rsidRDefault="00DE3EFB" w:rsidP="00DE3EFB">
      <w:pPr>
        <w:spacing w:after="0" w:line="240" w:lineRule="auto"/>
        <w:jc w:val="both"/>
        <w:rPr>
          <w:rFonts w:ascii="Tw Cen MT" w:eastAsia="Twentieth Century" w:hAnsi="Tw Cen MT" w:cs="Twentieth Century"/>
          <w:sz w:val="24"/>
          <w:szCs w:val="24"/>
        </w:rPr>
      </w:pP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w:t>
      </w:r>
      <w:proofErr w:type="spellStart"/>
      <w:r w:rsidRPr="00160EEB">
        <w:rPr>
          <w:rFonts w:ascii="Tw Cen MT" w:eastAsia="Twentieth Century" w:hAnsi="Tw Cen MT" w:cs="Twentieth Century"/>
          <w:i/>
          <w:iCs/>
          <w:sz w:val="24"/>
          <w:szCs w:val="24"/>
        </w:rPr>
        <w:t>Lumbosakral</w:t>
      </w:r>
      <w:proofErr w:type="spellEnd"/>
      <w:r w:rsidRPr="00160EEB">
        <w:rPr>
          <w:rFonts w:ascii="Tw Cen MT" w:eastAsia="Twentieth Century" w:hAnsi="Tw Cen MT" w:cs="Twentieth Century"/>
          <w:i/>
          <w:iCs/>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bagian</w:t>
      </w:r>
      <w:proofErr w:type="spellEnd"/>
      <w:r>
        <w:rPr>
          <w:rFonts w:ascii="Tw Cen MT" w:eastAsia="Twentieth Century" w:hAnsi="Tw Cen MT" w:cs="Twentieth Century"/>
          <w:sz w:val="24"/>
          <w:szCs w:val="24"/>
        </w:rPr>
        <w:t xml:space="preserve"> </w:t>
      </w:r>
      <w:r w:rsidRPr="00160EEB">
        <w:rPr>
          <w:rFonts w:ascii="Tw Cen MT" w:eastAsia="Twentieth Century" w:hAnsi="Tw Cen MT" w:cs="Twentieth Century"/>
          <w:i/>
          <w:iCs/>
          <w:sz w:val="24"/>
          <w:szCs w:val="24"/>
        </w:rPr>
        <w:t xml:space="preserve">vertebra </w:t>
      </w:r>
      <w:proofErr w:type="spellStart"/>
      <w:r w:rsidRPr="00160EEB">
        <w:rPr>
          <w:rFonts w:ascii="Tw Cen MT" w:eastAsia="Twentieth Century" w:hAnsi="Tw Cen MT" w:cs="Twentieth Century"/>
          <w:i/>
          <w:iCs/>
          <w:sz w:val="24"/>
          <w:szCs w:val="24"/>
        </w:rPr>
        <w:t>lumbalis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kelima</w:t>
      </w:r>
      <w:proofErr w:type="spellEnd"/>
      <w:r>
        <w:rPr>
          <w:rFonts w:ascii="Tw Cen MT" w:eastAsia="Twentieth Century" w:hAnsi="Tw Cen MT" w:cs="Twentieth Century"/>
          <w:sz w:val="24"/>
          <w:szCs w:val="24"/>
        </w:rPr>
        <w:t xml:space="preserve"> (L5) dan </w:t>
      </w:r>
      <w:proofErr w:type="spellStart"/>
      <w:r w:rsidRPr="00FD7CA4">
        <w:rPr>
          <w:rFonts w:ascii="Tw Cen MT" w:eastAsia="Twentieth Century" w:hAnsi="Tw Cen MT" w:cs="Twentieth Century"/>
          <w:i/>
          <w:iCs/>
          <w:sz w:val="24"/>
          <w:szCs w:val="24"/>
        </w:rPr>
        <w:t>Os</w:t>
      </w:r>
      <w:proofErr w:type="spellEnd"/>
      <w:r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merupakan</w:t>
      </w:r>
      <w:proofErr w:type="spellEnd"/>
      <w:r>
        <w:rPr>
          <w:rFonts w:ascii="Tw Cen MT" w:eastAsia="Twentieth Century" w:hAnsi="Tw Cen MT" w:cs="Twentieth Century"/>
          <w:sz w:val="24"/>
          <w:szCs w:val="24"/>
        </w:rPr>
        <w:t xml:space="preserve"> area yang paling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mengalami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penurunan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kontras</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disebabkan</w:t>
      </w:r>
      <w:proofErr w:type="spellEnd"/>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ketebalan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objek</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[3]</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Selama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mengurangi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efek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tersebut</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solusi</w:t>
      </w:r>
      <w:proofErr w:type="spellEnd"/>
      <w:r>
        <w:rPr>
          <w:rFonts w:ascii="Tw Cen MT" w:eastAsia="Twentieth Century" w:hAnsi="Tw Cen MT" w:cs="Twentieth Century"/>
          <w:sz w:val="24"/>
          <w:szCs w:val="24"/>
        </w:rPr>
        <w:t xml:space="preserve"> modern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teknologi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berbasis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perangkat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lunak</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bekerja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seperti</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tetapi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bentuk</w:t>
      </w:r>
      <w:proofErr w:type="spellEnd"/>
      <w:r>
        <w:rPr>
          <w:rFonts w:ascii="Tw Cen MT" w:eastAsia="Twentieth Century" w:hAnsi="Tw Cen MT" w:cs="Twentieth Century"/>
          <w:sz w:val="24"/>
          <w:szCs w:val="24"/>
        </w:rPr>
        <w:t xml:space="preserve"> digital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{"citationItems":[{"id":"ITEM-1","itemData":{"DOI":"10.1201/9781315120928","ISBN":"9781498736350","abstract":"Beam’s eye view (BEV) radiographic imaging refers to the acquisition of planar X-ray projection images using the megavoltage linear accelerator (LINAC) treatment beam as the X-ray source and an X-ray imaging receptor to collect and display the image for the purpose of patient localization and treatment verification. As described in Chapter 1, radiographic imaging of one type or another has been used throughout the history of external beam radiation therapy. The importance of BEV imaging, otherwise known as portal imaging, for treatment accuracy improvement and error reduction was well known before digital imaging became widely available (Reinstein et al. 1987). The introduction of digital BEV imaging in place of film cassette systems vastly improved the imaging workflow and increased the frequency of imaging during the 1990s and 2000s (Herman et al. 2001b). More recently, the widespread availability of in-room kilovoltage (kV) imaging systems has in many cases replaced or at least reduced the role of BEV imaging. However, BEV imaging retains some unique characteristics that cannot be entirely replaced by alternative imaging systems. BEV imaging is the only direct means of verifying the position of the patient anatomy with respect to the treatment portal. BEV imaging verifies, in a single image, both the shape and location of the treatment portal with respect to the patient anatomy. In addition, there are potential applications for tracking moving targets and the quantitative verification of the delivered dose. Other image guidance methods can only indirectly verify patient location via registration of the imaging system to the LINAC isocenter, and they do not capture the delivered treatment field shape or location. Further, the information captured by BEV imaging exists whether we detect it or not, requiring only the addition of an image receptor and acquisition system to make use of this information that is otherwise lost. In this chapter, we describe the components and processes involved in BEV imaging systems as they are routinely used in the modern radiation therapy setting.","author":[{"dropping-particle":"","family":"Carlton","given":"Richard R","non-dropping-particle":"","parse-names":false,"suffix":""},{"dropping-particle":"","family":"Adler","given":"Arlene M","non-dropping-particle":"","parse-names":false,"suffix":""},{"dropping-particle":"","family":"Balac","given":"Vesna","non-dropping-particle":"","parse-names":false,"suffix":""}],"container-title":"Beam's Eye View Imaging in Radiation Oncology","edition":"Sixt Editi","id":"ITEM-1","issued":{"date-parts":[["2020"]]},"number-of-pages":"61-86","title":"Principles of Radiographic Imaging: An Art and a Science,","type":"book"},"uris":["http://www.mendeley.com/documents/?uuid=e6edcd15-9c5c-4c29-9371-7d46416fc386"]}],"mendeley":{"formattedCitation":"[4]","plainTextFormattedCitation":"[4]"},"properties":{"noteIndex":0},"schema":"https://github.com/citation-style-language/schema/raw/master/csl-citation.json"}</w:instrText>
      </w:r>
      <w:r>
        <w:rPr>
          <w:rFonts w:ascii="Tw Cen MT" w:eastAsia="Twentieth Century" w:hAnsi="Tw Cen MT" w:cs="Twentieth Century"/>
          <w:sz w:val="24"/>
          <w:szCs w:val="24"/>
        </w:rPr>
        <w:fldChar w:fldCharType="separate"/>
      </w:r>
      <w:r w:rsidRPr="0028736F">
        <w:rPr>
          <w:rFonts w:ascii="Tw Cen MT" w:eastAsia="Twentieth Century" w:hAnsi="Tw Cen MT" w:cs="Twentieth Century"/>
          <w:noProof/>
          <w:sz w:val="24"/>
          <w:szCs w:val="24"/>
        </w:rPr>
        <w:t>[4]</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5894684A" w14:textId="05BBFB12" w:rsidR="00420D35" w:rsidRDefault="00DE3EFB" w:rsidP="00DE3EFB">
      <w:pPr>
        <w:spacing w:after="0" w:line="240" w:lineRule="auto"/>
        <w:ind w:right="-68"/>
        <w:jc w:val="both"/>
        <w:rPr>
          <w:rFonts w:ascii="Tw Cen MT" w:eastAsia="Twentieth Century" w:hAnsi="Tw Cen MT" w:cs="Twentieth Century"/>
          <w:sz w:val="24"/>
          <w:szCs w:val="24"/>
        </w:rPr>
      </w:pP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mampu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mengolah</w:t>
      </w:r>
      <w:proofErr w:type="spellEnd"/>
      <w:r>
        <w:rPr>
          <w:rFonts w:ascii="Tw Cen MT" w:eastAsia="Twentieth Century" w:hAnsi="Tw Cen MT" w:cs="Twentieth Century"/>
          <w:sz w:val="24"/>
          <w:szCs w:val="24"/>
        </w:rPr>
        <w:t xml:space="preserve"> data </w:t>
      </w:r>
      <w:proofErr w:type="spellStart"/>
      <w:r>
        <w:rPr>
          <w:rFonts w:ascii="Tw Cen MT" w:eastAsia="Twentieth Century" w:hAnsi="Tw Cen MT" w:cs="Twentieth Century"/>
          <w:sz w:val="24"/>
          <w:szCs w:val="24"/>
        </w:rPr>
        <w:t>gambar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secara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otomatis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mengurangi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efek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hambur</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mendeley":{"formattedCitation":"[5]","plainTextFormattedCitation":"[5]","previouslyFormattedCitation":"[4]"},"properties":{"noteIndex":0},"schema":"https://github.com/citation-style-language/schema/raw/master/csl-citation.json"}</w:instrText>
      </w:r>
      <w:r>
        <w:rPr>
          <w:rFonts w:ascii="Tw Cen MT" w:eastAsia="Twentieth Century" w:hAnsi="Tw Cen MT" w:cs="Twentieth Century"/>
          <w:sz w:val="24"/>
          <w:szCs w:val="24"/>
        </w:rPr>
        <w:fldChar w:fldCharType="separate"/>
      </w:r>
      <w:r w:rsidRPr="0028736F">
        <w:rPr>
          <w:rFonts w:ascii="Tw Cen MT" w:eastAsia="Twentieth Century" w:hAnsi="Tw Cen MT" w:cs="Twentieth Century"/>
          <w:noProof/>
          <w:sz w:val="24"/>
          <w:szCs w:val="24"/>
        </w:rPr>
        <w:t>[5]</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Selain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menurut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sebuah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studi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mempunyai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keunggulan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dibandingkan</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memperbaiki</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meningkatkan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kualitas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citra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serta</w:t>
      </w:r>
      <w:proofErr w:type="spellEnd"/>
      <w:r>
        <w:rPr>
          <w:rFonts w:ascii="Tw Cen MT" w:eastAsia="Twentieth Century" w:hAnsi="Tw Cen MT" w:cs="Twentieth Century"/>
          <w:sz w:val="24"/>
          <w:szCs w:val="24"/>
        </w:rPr>
        <w:t xml:space="preserve"> proses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menjadi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lebih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cepat</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lebih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efisien</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{"citationItems":[{"id":"ITEM-1","itemData":{"DOI":"https://doi.org/10.32628/IJSRST52310649 Radiation","author":[{"dropping-particle":"","family":"Ardoni","given":"Fitrus","non-dropping-particle":"","parse-names":false,"suffix":""},{"dropping-particle":"","family":"Choridah","given":"Lina","non-dropping-particle":"","parse-names":false,"suffix":""},{"dropping-particle":"","family":"Susanto","given":"Edy","non-dropping-particle":"","parse-names":false,"suffix":""},{"dropping-particle":"","family":"Irsal","given":"Muhammad","non-dropping-particle":"","parse-names":false,"suffix":""}],"id":"ITEM-1","issued":{"date-parts":[["2023"]]},"page":"323-331","title":"Radiation Dose and Image Quality with Exposure Factor Variation Using a Virtual Grid in Digital Radiography","type":"article-journal"},"uris":["http://www.mendeley.com/documents/?uuid=c75df915-4120-4dbd-90df-63253ab84030"]}],"mendeley":{"formattedCitation":"[6]","plainTextFormattedCitation":"[6]","previouslyFormattedCitation":"[5]"},"properties":{"noteIndex":0},"schema":"https://github.com/citation-style-language/schema/raw/master/csl-citation.json"}</w:instrText>
      </w:r>
      <w:r>
        <w:rPr>
          <w:rFonts w:ascii="Tw Cen MT" w:eastAsia="Twentieth Century" w:hAnsi="Tw Cen MT" w:cs="Twentieth Century"/>
          <w:sz w:val="24"/>
          <w:szCs w:val="24"/>
        </w:rPr>
        <w:fldChar w:fldCharType="separate"/>
      </w:r>
      <w:r w:rsidRPr="0028736F">
        <w:rPr>
          <w:rFonts w:ascii="Tw Cen MT" w:eastAsia="Twentieth Century" w:hAnsi="Tw Cen MT" w:cs="Twentieth Century"/>
          <w:noProof/>
          <w:sz w:val="24"/>
          <w:szCs w:val="24"/>
        </w:rPr>
        <w:t>[6]</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Berdasarkan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observasi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dirumah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sakit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kali </w:t>
      </w:r>
      <w:proofErr w:type="spellStart"/>
      <w:r>
        <w:rPr>
          <w:rFonts w:ascii="Tw Cen MT" w:eastAsia="Twentieth Century" w:hAnsi="Tw Cen MT" w:cs="Twentieth Century"/>
          <w:sz w:val="24"/>
          <w:szCs w:val="24"/>
        </w:rPr>
        <w:t>mengalami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penurun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kontras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mengakibatkan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pengulangan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menurunkan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akurasi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diagnosa</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Pr>
          <w:rFonts w:ascii="Tw Cen MT" w:eastAsia="Twentieth Century" w:hAnsi="Tw Cen MT" w:cs="Twentieth Century"/>
          <w:sz w:val="24"/>
          <w:szCs w:val="24"/>
        </w:rPr>
        <w:fldChar w:fldCharType="separate"/>
      </w:r>
      <w:r w:rsidRPr="007153B4">
        <w:rPr>
          <w:rFonts w:ascii="Tw Cen MT" w:eastAsia="Twentieth Century" w:hAnsi="Tw Cen MT" w:cs="Twentieth Century"/>
          <w:noProof/>
          <w:sz w:val="24"/>
          <w:szCs w:val="24"/>
        </w:rPr>
        <w:t>[3]</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sebab</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tertarik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melakukan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analisis</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pada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Pr="00FD7CA4">
        <w:rPr>
          <w:rFonts w:ascii="Tw Cen MT" w:eastAsia="Twentieth Century" w:hAnsi="Tw Cen MT" w:cs="Twentieth Century"/>
          <w:i/>
          <w:iCs/>
          <w:sz w:val="24"/>
          <w:szCs w:val="24"/>
        </w:rPr>
        <w:t>Os</w:t>
      </w:r>
      <w:proofErr w:type="spellEnd"/>
      <w:r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dengan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mengetahui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pengaruh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Pixel Value</w:t>
      </w:r>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dihasilkan</w:t>
      </w:r>
      <w:proofErr w:type="spellEnd"/>
      <w:r>
        <w:rPr>
          <w:rFonts w:ascii="Tw Cen MT" w:eastAsia="Twentieth Century" w:hAnsi="Tw Cen MT" w:cs="Twentieth Century"/>
          <w:sz w:val="24"/>
          <w:szCs w:val="24"/>
        </w:rPr>
        <w:t>.</w:t>
      </w:r>
    </w:p>
    <w:p w14:paraId="2D8BF7BF" w14:textId="77777777" w:rsidR="00DE3EFB" w:rsidRPr="00014AAC" w:rsidRDefault="00DE3EFB" w:rsidP="00DE3EFB">
      <w:pPr>
        <w:spacing w:after="0" w:line="240" w:lineRule="auto"/>
        <w:ind w:right="-68"/>
        <w:jc w:val="both"/>
        <w:rPr>
          <w:rFonts w:ascii="Tw Cen MT" w:eastAsia="Twentieth Century" w:hAnsi="Tw Cen MT" w:cs="Twentieth Century"/>
          <w:sz w:val="24"/>
          <w:szCs w:val="24"/>
          <w:lang w:val="id-ID"/>
        </w:rPr>
      </w:pPr>
    </w:p>
    <w:p w14:paraId="57ED7776" w14:textId="77777777" w:rsidR="0061506A" w:rsidRPr="00014AAC" w:rsidRDefault="0061506A" w:rsidP="00D05568">
      <w:pPr>
        <w:spacing w:after="0" w:line="240" w:lineRule="auto"/>
        <w:ind w:right="-68"/>
        <w:jc w:val="both"/>
        <w:rPr>
          <w:rFonts w:ascii="Tw Cen MT" w:eastAsia="Twentieth Century" w:hAnsi="Tw Cen MT" w:cs="Twentieth Century"/>
          <w:sz w:val="24"/>
          <w:szCs w:val="24"/>
          <w:lang w:val="id-ID"/>
        </w:rPr>
      </w:pPr>
    </w:p>
    <w:p w14:paraId="56B9F7A6" w14:textId="5847DCC6" w:rsidR="007106F6" w:rsidRPr="00AC3AD5" w:rsidRDefault="007106F6" w:rsidP="00D05568">
      <w:pPr>
        <w:spacing w:after="0" w:line="240" w:lineRule="auto"/>
        <w:ind w:right="-68"/>
        <w:jc w:val="both"/>
        <w:rPr>
          <w:rFonts w:ascii="Tw Cen MT" w:eastAsia="Twentieth Century" w:hAnsi="Tw Cen MT" w:cs="Twentieth Century"/>
          <w:b/>
          <w:sz w:val="24"/>
          <w:szCs w:val="24"/>
        </w:rPr>
      </w:pPr>
      <w:r w:rsidRPr="00AC3AD5">
        <w:rPr>
          <w:rFonts w:ascii="Tw Cen MT" w:eastAsia="Twentieth Century" w:hAnsi="Tw Cen MT" w:cs="Twentieth Century"/>
          <w:b/>
          <w:sz w:val="24"/>
          <w:szCs w:val="24"/>
        </w:rPr>
        <w:t>METODE</w:t>
      </w:r>
    </w:p>
    <w:p w14:paraId="3C597F19" w14:textId="466BB73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rPr>
      </w:pPr>
      <w:r>
        <w:rPr>
          <w:rFonts w:ascii="Perpetua" w:hAnsi="Perpetua"/>
          <w:noProof/>
        </w:rPr>
        <mc:AlternateContent>
          <mc:Choice Requires="wps">
            <w:drawing>
              <wp:anchor distT="45720" distB="45720" distL="114300" distR="114300" simplePos="0" relativeHeight="251666432" behindDoc="0" locked="0" layoutInCell="1" allowOverlap="1" wp14:anchorId="41272FB4" wp14:editId="47CDD909">
                <wp:simplePos x="0" y="0"/>
                <wp:positionH relativeFrom="column">
                  <wp:posOffset>135890</wp:posOffset>
                </wp:positionH>
                <wp:positionV relativeFrom="paragraph">
                  <wp:posOffset>1571625</wp:posOffset>
                </wp:positionV>
                <wp:extent cx="2733040" cy="3057525"/>
                <wp:effectExtent l="0" t="0" r="0" b="3175"/>
                <wp:wrapSquare wrapText="bothSides"/>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040" cy="3057525"/>
                        </a:xfrm>
                        <a:prstGeom prst="rect">
                          <a:avLst/>
                        </a:prstGeom>
                        <a:solidFill>
                          <a:srgbClr val="FFFFFF"/>
                        </a:solidFill>
                        <a:ln>
                          <a:noFill/>
                        </a:ln>
                      </wps:spPr>
                      <wps:txbx>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710"/>
                            </w:tblGrid>
                            <w:tr w:rsidR="00DE3EFB" w14:paraId="2B274CEA" w14:textId="77777777">
                              <w:trPr>
                                <w:jc w:val="center"/>
                              </w:trPr>
                              <w:tc>
                                <w:tcPr>
                                  <w:tcW w:w="1647" w:type="dxa"/>
                                  <w:vAlign w:val="center"/>
                                </w:tcPr>
                                <w:p w14:paraId="468B358B" w14:textId="77777777" w:rsidR="00DE3EFB" w:rsidRDefault="00DE3EFB">
                                  <w:pPr>
                                    <w:jc w:val="center"/>
                                    <w:rPr>
                                      <w:rFonts w:ascii="Tw Cen MT" w:hAnsi="Tw Cen MT"/>
                                      <w:sz w:val="20"/>
                                      <w:szCs w:val="20"/>
                                    </w:rPr>
                                  </w:pPr>
                                  <w:r>
                                    <w:rPr>
                                      <w:rFonts w:ascii="Tw Cen MT" w:hAnsi="Tw Cen MT"/>
                                      <w:noProof/>
                                      <w:sz w:val="20"/>
                                      <w:szCs w:val="20"/>
                                    </w:rPr>
                                    <w:drawing>
                                      <wp:inline distT="0" distB="0" distL="0" distR="0" wp14:anchorId="563BDC95" wp14:editId="518A1625">
                                        <wp:extent cx="941182" cy="1080000"/>
                                        <wp:effectExtent l="0" t="0" r="0" b="6350"/>
                                        <wp:docPr id="1524251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srcRect/>
                                                <a:stretch/>
                                              </pic:blipFill>
                                              <pic:spPr>
                                                <a:xfrm>
                                                  <a:off x="0" y="0"/>
                                                  <a:ext cx="941182" cy="1080000"/>
                                                </a:xfrm>
                                                <a:prstGeom prst="rect">
                                                  <a:avLst/>
                                                </a:prstGeom>
                                                <a:ln>
                                                  <a:noFill/>
                                                </a:ln>
                                              </pic:spPr>
                                            </pic:pic>
                                          </a:graphicData>
                                        </a:graphic>
                                      </wp:inline>
                                    </w:drawing>
                                  </w:r>
                                </w:p>
                              </w:tc>
                              <w:tc>
                                <w:tcPr>
                                  <w:tcW w:w="1648" w:type="dxa"/>
                                  <w:vAlign w:val="center"/>
                                </w:tcPr>
                                <w:p w14:paraId="6591F315" w14:textId="51678A73" w:rsidR="00DE3EFB" w:rsidRDefault="00DE3EFB">
                                  <w:pPr>
                                    <w:jc w:val="center"/>
                                    <w:rPr>
                                      <w:rFonts w:ascii="Tw Cen MT" w:hAnsi="Tw Cen MT"/>
                                      <w:sz w:val="20"/>
                                      <w:szCs w:val="20"/>
                                    </w:rPr>
                                  </w:pPr>
                                  <w:r>
                                    <w:rPr>
                                      <w:rFonts w:ascii="Tw Cen MT" w:hAnsi="Tw Cen MT"/>
                                      <w:noProof/>
                                      <w:sz w:val="20"/>
                                      <w:szCs w:val="20"/>
                                    </w:rPr>
                                    <w:drawing>
                                      <wp:inline distT="0" distB="0" distL="0" distR="0" wp14:anchorId="3980775D" wp14:editId="106FF02C">
                                        <wp:extent cx="1080000" cy="1080000"/>
                                        <wp:effectExtent l="0" t="0" r="6350" b="6350"/>
                                        <wp:docPr id="10632517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4" cstate="print"/>
                                                <a:srcRect l="23347" t="10746" r="36349"/>
                                                <a:stretch/>
                                              </pic:blipFill>
                                              <pic:spPr>
                                                <a:xfrm rot="16200000">
                                                  <a:off x="0" y="0"/>
                                                  <a:ext cx="1080000" cy="1080000"/>
                                                </a:xfrm>
                                                <a:prstGeom prst="rect">
                                                  <a:avLst/>
                                                </a:prstGeom>
                                                <a:ln>
                                                  <a:noFill/>
                                                </a:ln>
                                              </pic:spPr>
                                            </pic:pic>
                                          </a:graphicData>
                                        </a:graphic>
                                      </wp:inline>
                                    </w:drawing>
                                  </w:r>
                                </w:p>
                              </w:tc>
                            </w:tr>
                            <w:tr w:rsidR="00DE3EFB" w14:paraId="2D8A4D62" w14:textId="77777777">
                              <w:trPr>
                                <w:jc w:val="center"/>
                              </w:trPr>
                              <w:tc>
                                <w:tcPr>
                                  <w:tcW w:w="1647" w:type="dxa"/>
                                  <w:vAlign w:val="center"/>
                                </w:tcPr>
                                <w:p w14:paraId="1DBE7025" w14:textId="77777777" w:rsidR="00DE3EFB" w:rsidRDefault="00DE3EFB">
                                  <w:pPr>
                                    <w:ind w:right="114"/>
                                    <w:jc w:val="center"/>
                                    <w:rPr>
                                      <w:rFonts w:ascii="Tw Cen MT" w:hAnsi="Tw Cen MT"/>
                                      <w:sz w:val="20"/>
                                      <w:szCs w:val="20"/>
                                    </w:rPr>
                                  </w:pPr>
                                  <w:r>
                                    <w:rPr>
                                      <w:rFonts w:ascii="Tw Cen MT" w:hAnsi="Tw Cen MT"/>
                                      <w:sz w:val="20"/>
                                      <w:szCs w:val="20"/>
                                    </w:rPr>
                                    <w:t>(a)</w:t>
                                  </w:r>
                                </w:p>
                              </w:tc>
                              <w:tc>
                                <w:tcPr>
                                  <w:tcW w:w="1648" w:type="dxa"/>
                                  <w:vAlign w:val="center"/>
                                </w:tcPr>
                                <w:p w14:paraId="2DE10BB1" w14:textId="77777777" w:rsidR="00DE3EFB" w:rsidRDefault="00DE3EFB">
                                  <w:pPr>
                                    <w:ind w:right="114"/>
                                    <w:jc w:val="center"/>
                                    <w:rPr>
                                      <w:rFonts w:ascii="Tw Cen MT" w:hAnsi="Tw Cen MT"/>
                                      <w:sz w:val="20"/>
                                      <w:szCs w:val="20"/>
                                    </w:rPr>
                                  </w:pPr>
                                  <w:r>
                                    <w:rPr>
                                      <w:rFonts w:ascii="Tw Cen MT" w:hAnsi="Tw Cen MT"/>
                                      <w:sz w:val="20"/>
                                      <w:szCs w:val="20"/>
                                    </w:rPr>
                                    <w:t>(b)</w:t>
                                  </w:r>
                                </w:p>
                              </w:tc>
                            </w:tr>
                            <w:tr w:rsidR="00DE3EFB" w14:paraId="613AF73F" w14:textId="77777777">
                              <w:trPr>
                                <w:jc w:val="center"/>
                              </w:trPr>
                              <w:tc>
                                <w:tcPr>
                                  <w:tcW w:w="1647" w:type="dxa"/>
                                  <w:vAlign w:val="center"/>
                                </w:tcPr>
                                <w:p w14:paraId="2DC77867" w14:textId="77777777" w:rsidR="00DE3EFB" w:rsidRDefault="00DE3EFB">
                                  <w:pPr>
                                    <w:jc w:val="center"/>
                                    <w:rPr>
                                      <w:rFonts w:ascii="Tw Cen MT" w:hAnsi="Tw Cen MT"/>
                                      <w:sz w:val="20"/>
                                      <w:szCs w:val="20"/>
                                    </w:rPr>
                                  </w:pPr>
                                  <w:r>
                                    <w:rPr>
                                      <w:rFonts w:ascii="Tw Cen MT" w:hAnsi="Tw Cen MT"/>
                                      <w:noProof/>
                                      <w:sz w:val="20"/>
                                      <w:szCs w:val="20"/>
                                    </w:rPr>
                                    <w:drawing>
                                      <wp:inline distT="0" distB="0" distL="0" distR="0" wp14:anchorId="315D831B" wp14:editId="6B7B6258">
                                        <wp:extent cx="1080000" cy="1080000"/>
                                        <wp:effectExtent l="0" t="0" r="6350" b="6350"/>
                                        <wp:docPr id="106050338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15" cstate="print"/>
                                                <a:srcRect t="23957" b="19644"/>
                                                <a:stretch/>
                                              </pic:blipFill>
                                              <pic:spPr>
                                                <a:xfrm>
                                                  <a:off x="0" y="0"/>
                                                  <a:ext cx="1080000" cy="1080000"/>
                                                </a:xfrm>
                                                <a:prstGeom prst="rect">
                                                  <a:avLst/>
                                                </a:prstGeom>
                                                <a:ln>
                                                  <a:noFill/>
                                                </a:ln>
                                              </pic:spPr>
                                            </pic:pic>
                                          </a:graphicData>
                                        </a:graphic>
                                      </wp:inline>
                                    </w:drawing>
                                  </w:r>
                                </w:p>
                              </w:tc>
                              <w:tc>
                                <w:tcPr>
                                  <w:tcW w:w="1648" w:type="dxa"/>
                                  <w:vAlign w:val="center"/>
                                </w:tcPr>
                                <w:p w14:paraId="5862CC0D" w14:textId="77777777" w:rsidR="00DE3EFB" w:rsidRDefault="00DE3EFB">
                                  <w:pPr>
                                    <w:ind w:right="59"/>
                                    <w:jc w:val="center"/>
                                    <w:rPr>
                                      <w:rFonts w:ascii="Tw Cen MT" w:hAnsi="Tw Cen MT"/>
                                      <w:sz w:val="20"/>
                                      <w:szCs w:val="20"/>
                                    </w:rPr>
                                  </w:pPr>
                                  <w:r>
                                    <w:rPr>
                                      <w:rFonts w:ascii="Tw Cen MT" w:hAnsi="Tw Cen MT"/>
                                      <w:noProof/>
                                      <w:sz w:val="20"/>
                                      <w:szCs w:val="20"/>
                                    </w:rPr>
                                    <w:drawing>
                                      <wp:inline distT="0" distB="0" distL="0" distR="0" wp14:anchorId="7778CB5E" wp14:editId="701EC9A9">
                                        <wp:extent cx="885064" cy="1080000"/>
                                        <wp:effectExtent l="0" t="0" r="0" b="6350"/>
                                        <wp:docPr id="125588129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16" cstate="print"/>
                                                <a:srcRect/>
                                                <a:stretch/>
                                              </pic:blipFill>
                                              <pic:spPr>
                                                <a:xfrm>
                                                  <a:off x="0" y="0"/>
                                                  <a:ext cx="885064" cy="1080000"/>
                                                </a:xfrm>
                                                <a:prstGeom prst="rect">
                                                  <a:avLst/>
                                                </a:prstGeom>
                                              </pic:spPr>
                                            </pic:pic>
                                          </a:graphicData>
                                        </a:graphic>
                                      </wp:inline>
                                    </w:drawing>
                                  </w:r>
                                </w:p>
                              </w:tc>
                            </w:tr>
                            <w:tr w:rsidR="00DE3EFB" w14:paraId="3721AE28" w14:textId="77777777">
                              <w:trPr>
                                <w:jc w:val="center"/>
                              </w:trPr>
                              <w:tc>
                                <w:tcPr>
                                  <w:tcW w:w="1647" w:type="dxa"/>
                                  <w:vAlign w:val="center"/>
                                </w:tcPr>
                                <w:p w14:paraId="2E2C14A3" w14:textId="77777777" w:rsidR="00DE3EFB" w:rsidRDefault="00DE3EFB">
                                  <w:pPr>
                                    <w:ind w:right="114"/>
                                    <w:jc w:val="center"/>
                                    <w:rPr>
                                      <w:rFonts w:ascii="Tw Cen MT" w:hAnsi="Tw Cen MT"/>
                                      <w:sz w:val="20"/>
                                      <w:szCs w:val="20"/>
                                    </w:rPr>
                                  </w:pPr>
                                  <w:r>
                                    <w:rPr>
                                      <w:rFonts w:ascii="Tw Cen MT" w:hAnsi="Tw Cen MT"/>
                                      <w:sz w:val="20"/>
                                      <w:szCs w:val="20"/>
                                    </w:rPr>
                                    <w:t>(c)</w:t>
                                  </w:r>
                                </w:p>
                              </w:tc>
                              <w:tc>
                                <w:tcPr>
                                  <w:tcW w:w="1648" w:type="dxa"/>
                                  <w:vAlign w:val="center"/>
                                </w:tcPr>
                                <w:p w14:paraId="6C208881" w14:textId="77777777" w:rsidR="00DE3EFB" w:rsidRDefault="00DE3EFB">
                                  <w:pPr>
                                    <w:ind w:right="114"/>
                                    <w:jc w:val="center"/>
                                    <w:rPr>
                                      <w:rFonts w:ascii="Tw Cen MT" w:hAnsi="Tw Cen MT"/>
                                      <w:sz w:val="20"/>
                                      <w:szCs w:val="20"/>
                                    </w:rPr>
                                  </w:pPr>
                                  <w:r>
                                    <w:rPr>
                                      <w:rFonts w:ascii="Tw Cen MT" w:hAnsi="Tw Cen MT"/>
                                      <w:sz w:val="20"/>
                                      <w:szCs w:val="20"/>
                                    </w:rPr>
                                    <w:t>(d)</w:t>
                                  </w:r>
                                </w:p>
                              </w:tc>
                            </w:tr>
                          </w:tbl>
                          <w:p w14:paraId="22230096" w14:textId="77777777" w:rsidR="00DE3EFB" w:rsidRDefault="00DE3EFB" w:rsidP="00DE3EFB">
                            <w:pPr>
                              <w:ind w:right="114"/>
                              <w:jc w:val="center"/>
                              <w:rPr>
                                <w:rFonts w:ascii="Tw Cen MT" w:hAnsi="Tw Cen MT"/>
                                <w:sz w:val="20"/>
                                <w:szCs w:val="20"/>
                              </w:rPr>
                            </w:pPr>
                            <w:r>
                              <w:rPr>
                                <w:rFonts w:ascii="Tw Cen MT" w:hAnsi="Tw Cen MT"/>
                                <w:sz w:val="20"/>
                                <w:szCs w:val="20"/>
                              </w:rPr>
                              <w:t xml:space="preserve">Gambar 1. Alat dan </w:t>
                            </w:r>
                            <w:proofErr w:type="spellStart"/>
                            <w:r>
                              <w:rPr>
                                <w:rFonts w:ascii="Tw Cen MT" w:hAnsi="Tw Cen MT"/>
                                <w:sz w:val="20"/>
                                <w:szCs w:val="20"/>
                              </w:rPr>
                              <w:t>Bahan</w:t>
                            </w:r>
                            <w:proofErr w:type="spellEnd"/>
                            <w:r>
                              <w:rPr>
                                <w:rFonts w:ascii="Tw Cen MT" w:hAnsi="Tw Cen MT"/>
                                <w:sz w:val="20"/>
                                <w:szCs w:val="20"/>
                              </w:rPr>
                              <w:t xml:space="preserve">: (a) </w:t>
                            </w:r>
                            <w:proofErr w:type="spellStart"/>
                            <w:r>
                              <w:rPr>
                                <w:rFonts w:ascii="Tw Cen MT" w:hAnsi="Tw Cen MT"/>
                                <w:sz w:val="20"/>
                                <w:szCs w:val="20"/>
                              </w:rPr>
                              <w:t>Pesawat</w:t>
                            </w:r>
                            <w:proofErr w:type="spellEnd"/>
                            <w:r>
                              <w:rPr>
                                <w:rFonts w:ascii="Tw Cen MT" w:hAnsi="Tw Cen MT"/>
                                <w:sz w:val="20"/>
                                <w:szCs w:val="20"/>
                              </w:rPr>
                              <w:t xml:space="preserve"> </w:t>
                            </w:r>
                            <w:proofErr w:type="spellStart"/>
                            <w:r>
                              <w:rPr>
                                <w:rFonts w:ascii="Tw Cen MT" w:hAnsi="Tw Cen MT"/>
                                <w:sz w:val="20"/>
                                <w:szCs w:val="20"/>
                              </w:rPr>
                              <w:t>sinar</w:t>
                            </w:r>
                            <w:proofErr w:type="spellEnd"/>
                            <w:r>
                              <w:rPr>
                                <w:rFonts w:ascii="Tw Cen MT" w:hAnsi="Tw Cen MT"/>
                                <w:sz w:val="20"/>
                                <w:szCs w:val="20"/>
                              </w:rPr>
                              <w:t xml:space="preserve">-X, (b) </w:t>
                            </w:r>
                            <w:r w:rsidRPr="00C063BE">
                              <w:rPr>
                                <w:rFonts w:ascii="Tw Cen MT" w:hAnsi="Tw Cen MT"/>
                                <w:i/>
                                <w:iCs/>
                                <w:sz w:val="20"/>
                                <w:szCs w:val="20"/>
                              </w:rPr>
                              <w:t xml:space="preserve">Phantom </w:t>
                            </w:r>
                            <w:proofErr w:type="spellStart"/>
                            <w:r w:rsidRPr="00C063BE">
                              <w:rPr>
                                <w:rFonts w:ascii="Tw Cen MT" w:hAnsi="Tw Cen MT"/>
                                <w:i/>
                                <w:iCs/>
                                <w:sz w:val="20"/>
                                <w:szCs w:val="20"/>
                              </w:rPr>
                              <w:t>Anthromorphic</w:t>
                            </w:r>
                            <w:proofErr w:type="spellEnd"/>
                            <w:r>
                              <w:rPr>
                                <w:rFonts w:ascii="Tw Cen MT" w:hAnsi="Tw Cen MT"/>
                                <w:sz w:val="20"/>
                                <w:szCs w:val="20"/>
                              </w:rPr>
                              <w:t xml:space="preserve">, (c) </w:t>
                            </w:r>
                            <w:r w:rsidRPr="00C063BE">
                              <w:rPr>
                                <w:rFonts w:ascii="Tw Cen MT" w:hAnsi="Tw Cen MT"/>
                                <w:i/>
                                <w:iCs/>
                                <w:sz w:val="20"/>
                                <w:szCs w:val="20"/>
                              </w:rPr>
                              <w:t>Workstation</w:t>
                            </w:r>
                            <w:r>
                              <w:rPr>
                                <w:rFonts w:ascii="Tw Cen MT" w:hAnsi="Tw Cen MT"/>
                                <w:sz w:val="20"/>
                                <w:szCs w:val="20"/>
                              </w:rPr>
                              <w:t xml:space="preserve"> dan (d) Detector</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72FB4" id="Text Box 2" o:spid="_x0000_s1027" style="position:absolute;left:0;text-align:left;margin-left:10.7pt;margin-top:123.75pt;width:215.2pt;height:24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" stroked="f">
                <v:textbox>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710"/>
                      </w:tblGrid>
                      <w:tr w:rsidR="00DE3EFB" w14:paraId="2B274CEA" w14:textId="77777777">
                        <w:trPr>
                          <w:jc w:val="center"/>
                        </w:trPr>
                        <w:tc>
                          <w:tcPr>
                            <w:tcW w:w="1647" w:type="dxa"/>
                            <w:vAlign w:val="center"/>
                          </w:tcPr>
                          <w:p w14:paraId="468B358B" w14:textId="77777777" w:rsidR="00DE3EFB" w:rsidRDefault="00DE3EFB">
                            <w:pPr>
                              <w:jc w:val="center"/>
                              <w:rPr>
                                <w:rFonts w:ascii="Tw Cen MT" w:hAnsi="Tw Cen MT"/>
                                <w:sz w:val="20"/>
                                <w:szCs w:val="20"/>
                              </w:rPr>
                            </w:pPr>
                            <w:r>
                              <w:rPr>
                                <w:rFonts w:ascii="Tw Cen MT" w:hAnsi="Tw Cen MT"/>
                                <w:noProof/>
                                <w:sz w:val="20"/>
                                <w:szCs w:val="20"/>
                              </w:rPr>
                              <w:drawing>
                                <wp:inline distT="0" distB="0" distL="0" distR="0" wp14:anchorId="563BDC95" wp14:editId="518A1625">
                                  <wp:extent cx="941182" cy="1080000"/>
                                  <wp:effectExtent l="0" t="0" r="0" b="6350"/>
                                  <wp:docPr id="1524251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srcRect/>
                                          <a:stretch/>
                                        </pic:blipFill>
                                        <pic:spPr>
                                          <a:xfrm>
                                            <a:off x="0" y="0"/>
                                            <a:ext cx="941182" cy="1080000"/>
                                          </a:xfrm>
                                          <a:prstGeom prst="rect">
                                            <a:avLst/>
                                          </a:prstGeom>
                                          <a:ln>
                                            <a:noFill/>
                                          </a:ln>
                                        </pic:spPr>
                                      </pic:pic>
                                    </a:graphicData>
                                  </a:graphic>
                                </wp:inline>
                              </w:drawing>
                            </w:r>
                          </w:p>
                        </w:tc>
                        <w:tc>
                          <w:tcPr>
                            <w:tcW w:w="1648" w:type="dxa"/>
                            <w:vAlign w:val="center"/>
                          </w:tcPr>
                          <w:p w14:paraId="6591F315" w14:textId="51678A73" w:rsidR="00DE3EFB" w:rsidRDefault="00DE3EFB">
                            <w:pPr>
                              <w:jc w:val="center"/>
                              <w:rPr>
                                <w:rFonts w:ascii="Tw Cen MT" w:hAnsi="Tw Cen MT"/>
                                <w:sz w:val="20"/>
                                <w:szCs w:val="20"/>
                              </w:rPr>
                            </w:pPr>
                            <w:r>
                              <w:rPr>
                                <w:rFonts w:ascii="Tw Cen MT" w:hAnsi="Tw Cen MT"/>
                                <w:noProof/>
                                <w:sz w:val="20"/>
                                <w:szCs w:val="20"/>
                              </w:rPr>
                              <w:drawing>
                                <wp:inline distT="0" distB="0" distL="0" distR="0" wp14:anchorId="3980775D" wp14:editId="106FF02C">
                                  <wp:extent cx="1080000" cy="1080000"/>
                                  <wp:effectExtent l="0" t="0" r="6350" b="6350"/>
                                  <wp:docPr id="10632517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4" cstate="print"/>
                                          <a:srcRect l="23347" t="10746" r="36349"/>
                                          <a:stretch/>
                                        </pic:blipFill>
                                        <pic:spPr>
                                          <a:xfrm rot="16200000">
                                            <a:off x="0" y="0"/>
                                            <a:ext cx="1080000" cy="1080000"/>
                                          </a:xfrm>
                                          <a:prstGeom prst="rect">
                                            <a:avLst/>
                                          </a:prstGeom>
                                          <a:ln>
                                            <a:noFill/>
                                          </a:ln>
                                        </pic:spPr>
                                      </pic:pic>
                                    </a:graphicData>
                                  </a:graphic>
                                </wp:inline>
                              </w:drawing>
                            </w:r>
                          </w:p>
                        </w:tc>
                      </w:tr>
                      <w:tr w:rsidR="00DE3EFB" w14:paraId="2D8A4D62" w14:textId="77777777">
                        <w:trPr>
                          <w:jc w:val="center"/>
                        </w:trPr>
                        <w:tc>
                          <w:tcPr>
                            <w:tcW w:w="1647" w:type="dxa"/>
                            <w:vAlign w:val="center"/>
                          </w:tcPr>
                          <w:p w14:paraId="1DBE7025" w14:textId="77777777" w:rsidR="00DE3EFB" w:rsidRDefault="00DE3EFB">
                            <w:pPr>
                              <w:ind w:right="114"/>
                              <w:jc w:val="center"/>
                              <w:rPr>
                                <w:rFonts w:ascii="Tw Cen MT" w:hAnsi="Tw Cen MT"/>
                                <w:sz w:val="20"/>
                                <w:szCs w:val="20"/>
                              </w:rPr>
                            </w:pPr>
                            <w:r>
                              <w:rPr>
                                <w:rFonts w:ascii="Tw Cen MT" w:hAnsi="Tw Cen MT"/>
                                <w:sz w:val="20"/>
                                <w:szCs w:val="20"/>
                              </w:rPr>
                              <w:t>(a)</w:t>
                            </w:r>
                          </w:p>
                        </w:tc>
                        <w:tc>
                          <w:tcPr>
                            <w:tcW w:w="1648" w:type="dxa"/>
                            <w:vAlign w:val="center"/>
                          </w:tcPr>
                          <w:p w14:paraId="2DE10BB1" w14:textId="77777777" w:rsidR="00DE3EFB" w:rsidRDefault="00DE3EFB">
                            <w:pPr>
                              <w:ind w:right="114"/>
                              <w:jc w:val="center"/>
                              <w:rPr>
                                <w:rFonts w:ascii="Tw Cen MT" w:hAnsi="Tw Cen MT"/>
                                <w:sz w:val="20"/>
                                <w:szCs w:val="20"/>
                              </w:rPr>
                            </w:pPr>
                            <w:r>
                              <w:rPr>
                                <w:rFonts w:ascii="Tw Cen MT" w:hAnsi="Tw Cen MT"/>
                                <w:sz w:val="20"/>
                                <w:szCs w:val="20"/>
                              </w:rPr>
                              <w:t>(b)</w:t>
                            </w:r>
                          </w:p>
                        </w:tc>
                      </w:tr>
                      <w:tr w:rsidR="00DE3EFB" w14:paraId="613AF73F" w14:textId="77777777">
                        <w:trPr>
                          <w:jc w:val="center"/>
                        </w:trPr>
                        <w:tc>
                          <w:tcPr>
                            <w:tcW w:w="1647" w:type="dxa"/>
                            <w:vAlign w:val="center"/>
                          </w:tcPr>
                          <w:p w14:paraId="2DC77867" w14:textId="77777777" w:rsidR="00DE3EFB" w:rsidRDefault="00DE3EFB">
                            <w:pPr>
                              <w:jc w:val="center"/>
                              <w:rPr>
                                <w:rFonts w:ascii="Tw Cen MT" w:hAnsi="Tw Cen MT"/>
                                <w:sz w:val="20"/>
                                <w:szCs w:val="20"/>
                              </w:rPr>
                            </w:pPr>
                            <w:r>
                              <w:rPr>
                                <w:rFonts w:ascii="Tw Cen MT" w:hAnsi="Tw Cen MT"/>
                                <w:noProof/>
                                <w:sz w:val="20"/>
                                <w:szCs w:val="20"/>
                              </w:rPr>
                              <w:drawing>
                                <wp:inline distT="0" distB="0" distL="0" distR="0" wp14:anchorId="315D831B" wp14:editId="6B7B6258">
                                  <wp:extent cx="1080000" cy="1080000"/>
                                  <wp:effectExtent l="0" t="0" r="6350" b="6350"/>
                                  <wp:docPr id="106050338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15" cstate="print"/>
                                          <a:srcRect t="23957" b="19644"/>
                                          <a:stretch/>
                                        </pic:blipFill>
                                        <pic:spPr>
                                          <a:xfrm>
                                            <a:off x="0" y="0"/>
                                            <a:ext cx="1080000" cy="1080000"/>
                                          </a:xfrm>
                                          <a:prstGeom prst="rect">
                                            <a:avLst/>
                                          </a:prstGeom>
                                          <a:ln>
                                            <a:noFill/>
                                          </a:ln>
                                        </pic:spPr>
                                      </pic:pic>
                                    </a:graphicData>
                                  </a:graphic>
                                </wp:inline>
                              </w:drawing>
                            </w:r>
                          </w:p>
                        </w:tc>
                        <w:tc>
                          <w:tcPr>
                            <w:tcW w:w="1648" w:type="dxa"/>
                            <w:vAlign w:val="center"/>
                          </w:tcPr>
                          <w:p w14:paraId="5862CC0D" w14:textId="77777777" w:rsidR="00DE3EFB" w:rsidRDefault="00DE3EFB">
                            <w:pPr>
                              <w:ind w:right="59"/>
                              <w:jc w:val="center"/>
                              <w:rPr>
                                <w:rFonts w:ascii="Tw Cen MT" w:hAnsi="Tw Cen MT"/>
                                <w:sz w:val="20"/>
                                <w:szCs w:val="20"/>
                              </w:rPr>
                            </w:pPr>
                            <w:r>
                              <w:rPr>
                                <w:rFonts w:ascii="Tw Cen MT" w:hAnsi="Tw Cen MT"/>
                                <w:noProof/>
                                <w:sz w:val="20"/>
                                <w:szCs w:val="20"/>
                              </w:rPr>
                              <w:drawing>
                                <wp:inline distT="0" distB="0" distL="0" distR="0" wp14:anchorId="7778CB5E" wp14:editId="701EC9A9">
                                  <wp:extent cx="885064" cy="1080000"/>
                                  <wp:effectExtent l="0" t="0" r="0" b="6350"/>
                                  <wp:docPr id="125588129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16" cstate="print"/>
                                          <a:srcRect/>
                                          <a:stretch/>
                                        </pic:blipFill>
                                        <pic:spPr>
                                          <a:xfrm>
                                            <a:off x="0" y="0"/>
                                            <a:ext cx="885064" cy="1080000"/>
                                          </a:xfrm>
                                          <a:prstGeom prst="rect">
                                            <a:avLst/>
                                          </a:prstGeom>
                                        </pic:spPr>
                                      </pic:pic>
                                    </a:graphicData>
                                  </a:graphic>
                                </wp:inline>
                              </w:drawing>
                            </w:r>
                          </w:p>
                        </w:tc>
                      </w:tr>
                      <w:tr w:rsidR="00DE3EFB" w14:paraId="3721AE28" w14:textId="77777777">
                        <w:trPr>
                          <w:jc w:val="center"/>
                        </w:trPr>
                        <w:tc>
                          <w:tcPr>
                            <w:tcW w:w="1647" w:type="dxa"/>
                            <w:vAlign w:val="center"/>
                          </w:tcPr>
                          <w:p w14:paraId="2E2C14A3" w14:textId="77777777" w:rsidR="00DE3EFB" w:rsidRDefault="00DE3EFB">
                            <w:pPr>
                              <w:ind w:right="114"/>
                              <w:jc w:val="center"/>
                              <w:rPr>
                                <w:rFonts w:ascii="Tw Cen MT" w:hAnsi="Tw Cen MT"/>
                                <w:sz w:val="20"/>
                                <w:szCs w:val="20"/>
                              </w:rPr>
                            </w:pPr>
                            <w:r>
                              <w:rPr>
                                <w:rFonts w:ascii="Tw Cen MT" w:hAnsi="Tw Cen MT"/>
                                <w:sz w:val="20"/>
                                <w:szCs w:val="20"/>
                              </w:rPr>
                              <w:t>(c)</w:t>
                            </w:r>
                          </w:p>
                        </w:tc>
                        <w:tc>
                          <w:tcPr>
                            <w:tcW w:w="1648" w:type="dxa"/>
                            <w:vAlign w:val="center"/>
                          </w:tcPr>
                          <w:p w14:paraId="6C208881" w14:textId="77777777" w:rsidR="00DE3EFB" w:rsidRDefault="00DE3EFB">
                            <w:pPr>
                              <w:ind w:right="114"/>
                              <w:jc w:val="center"/>
                              <w:rPr>
                                <w:rFonts w:ascii="Tw Cen MT" w:hAnsi="Tw Cen MT"/>
                                <w:sz w:val="20"/>
                                <w:szCs w:val="20"/>
                              </w:rPr>
                            </w:pPr>
                            <w:r>
                              <w:rPr>
                                <w:rFonts w:ascii="Tw Cen MT" w:hAnsi="Tw Cen MT"/>
                                <w:sz w:val="20"/>
                                <w:szCs w:val="20"/>
                              </w:rPr>
                              <w:t>(d)</w:t>
                            </w:r>
                          </w:p>
                        </w:tc>
                      </w:tr>
                    </w:tbl>
                    <w:p w14:paraId="22230096" w14:textId="77777777" w:rsidR="00DE3EFB" w:rsidRDefault="00DE3EFB" w:rsidP="00DE3EFB">
                      <w:pPr>
                        <w:ind w:right="114"/>
                        <w:jc w:val="center"/>
                        <w:rPr>
                          <w:rFonts w:ascii="Tw Cen MT" w:hAnsi="Tw Cen MT"/>
                          <w:sz w:val="20"/>
                          <w:szCs w:val="20"/>
                        </w:rPr>
                      </w:pPr>
                      <w:r>
                        <w:rPr>
                          <w:rFonts w:ascii="Tw Cen MT" w:hAnsi="Tw Cen MT"/>
                          <w:sz w:val="20"/>
                          <w:szCs w:val="20"/>
                        </w:rPr>
                        <w:t xml:space="preserve">Gambar 1. Alat dan </w:t>
                      </w:r>
                      <w:proofErr w:type="spellStart"/>
                      <w:r>
                        <w:rPr>
                          <w:rFonts w:ascii="Tw Cen MT" w:hAnsi="Tw Cen MT"/>
                          <w:sz w:val="20"/>
                          <w:szCs w:val="20"/>
                        </w:rPr>
                        <w:t>Bahan</w:t>
                      </w:r>
                      <w:proofErr w:type="spellEnd"/>
                      <w:r>
                        <w:rPr>
                          <w:rFonts w:ascii="Tw Cen MT" w:hAnsi="Tw Cen MT"/>
                          <w:sz w:val="20"/>
                          <w:szCs w:val="20"/>
                        </w:rPr>
                        <w:t xml:space="preserve">: (a) </w:t>
                      </w:r>
                      <w:proofErr w:type="spellStart"/>
                      <w:r>
                        <w:rPr>
                          <w:rFonts w:ascii="Tw Cen MT" w:hAnsi="Tw Cen MT"/>
                          <w:sz w:val="20"/>
                          <w:szCs w:val="20"/>
                        </w:rPr>
                        <w:t>Pesawat</w:t>
                      </w:r>
                      <w:proofErr w:type="spellEnd"/>
                      <w:r>
                        <w:rPr>
                          <w:rFonts w:ascii="Tw Cen MT" w:hAnsi="Tw Cen MT"/>
                          <w:sz w:val="20"/>
                          <w:szCs w:val="20"/>
                        </w:rPr>
                        <w:t xml:space="preserve"> </w:t>
                      </w:r>
                      <w:proofErr w:type="spellStart"/>
                      <w:r>
                        <w:rPr>
                          <w:rFonts w:ascii="Tw Cen MT" w:hAnsi="Tw Cen MT"/>
                          <w:sz w:val="20"/>
                          <w:szCs w:val="20"/>
                        </w:rPr>
                        <w:t>sinar</w:t>
                      </w:r>
                      <w:proofErr w:type="spellEnd"/>
                      <w:r>
                        <w:rPr>
                          <w:rFonts w:ascii="Tw Cen MT" w:hAnsi="Tw Cen MT"/>
                          <w:sz w:val="20"/>
                          <w:szCs w:val="20"/>
                        </w:rPr>
                        <w:t xml:space="preserve">-X, (b) </w:t>
                      </w:r>
                      <w:r w:rsidRPr="00C063BE">
                        <w:rPr>
                          <w:rFonts w:ascii="Tw Cen MT" w:hAnsi="Tw Cen MT"/>
                          <w:i/>
                          <w:iCs/>
                          <w:sz w:val="20"/>
                          <w:szCs w:val="20"/>
                        </w:rPr>
                        <w:t xml:space="preserve">Phantom </w:t>
                      </w:r>
                      <w:proofErr w:type="spellStart"/>
                      <w:r w:rsidRPr="00C063BE">
                        <w:rPr>
                          <w:rFonts w:ascii="Tw Cen MT" w:hAnsi="Tw Cen MT"/>
                          <w:i/>
                          <w:iCs/>
                          <w:sz w:val="20"/>
                          <w:szCs w:val="20"/>
                        </w:rPr>
                        <w:t>Anthromorphic</w:t>
                      </w:r>
                      <w:proofErr w:type="spellEnd"/>
                      <w:r>
                        <w:rPr>
                          <w:rFonts w:ascii="Tw Cen MT" w:hAnsi="Tw Cen MT"/>
                          <w:sz w:val="20"/>
                          <w:szCs w:val="20"/>
                        </w:rPr>
                        <w:t xml:space="preserve">, (c) </w:t>
                      </w:r>
                      <w:r w:rsidRPr="00C063BE">
                        <w:rPr>
                          <w:rFonts w:ascii="Tw Cen MT" w:hAnsi="Tw Cen MT"/>
                          <w:i/>
                          <w:iCs/>
                          <w:sz w:val="20"/>
                          <w:szCs w:val="20"/>
                        </w:rPr>
                        <w:t>Workstation</w:t>
                      </w:r>
                      <w:r>
                        <w:rPr>
                          <w:rFonts w:ascii="Tw Cen MT" w:hAnsi="Tw Cen MT"/>
                          <w:sz w:val="20"/>
                          <w:szCs w:val="20"/>
                        </w:rPr>
                        <w:t xml:space="preserve"> dan (d) Detector</w:t>
                      </w:r>
                    </w:p>
                  </w:txbxContent>
                </v:textbox>
                <w10:wrap type="square"/>
              </v:rect>
            </w:pict>
          </mc:Fallback>
        </mc:AlternateContent>
      </w:r>
      <w:proofErr w:type="spellStart"/>
      <w:r w:rsidRPr="00DE3EFB">
        <w:rPr>
          <w:rFonts w:ascii="Tw Cen MT" w:eastAsia="Twentieth Century" w:hAnsi="Tw Cen MT" w:cs="Twentieth Century"/>
          <w:sz w:val="24"/>
          <w:szCs w:val="24"/>
        </w:rPr>
        <w:t>Penelitian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ini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merupakan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penelitian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deskriptif</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kuantitatif</w:t>
      </w:r>
      <w:proofErr w:type="spellEnd"/>
      <w:r w:rsidRPr="00DE3EFB">
        <w:rPr>
          <w:rFonts w:ascii="Tw Cen MT" w:eastAsia="Twentieth Century" w:hAnsi="Tw Cen MT" w:cs="Twentieth Century"/>
          <w:sz w:val="24"/>
          <w:szCs w:val="24"/>
        </w:rPr>
        <w:t xml:space="preserve"> yang </w:t>
      </w:r>
      <w:proofErr w:type="spellStart"/>
      <w:r w:rsidRPr="00DE3EFB">
        <w:rPr>
          <w:rFonts w:ascii="Tw Cen MT" w:eastAsia="Twentieth Century" w:hAnsi="Tw Cen MT" w:cs="Twentieth Century"/>
          <w:sz w:val="24"/>
          <w:szCs w:val="24"/>
        </w:rPr>
        <w:t>dilakukan</w:t>
      </w:r>
      <w:proofErr w:type="spellEnd"/>
      <w:r w:rsidRPr="00DE3EFB">
        <w:rPr>
          <w:rFonts w:ascii="Tw Cen MT" w:eastAsia="Twentieth Century" w:hAnsi="Tw Cen MT" w:cs="Twentieth Century"/>
          <w:sz w:val="24"/>
          <w:szCs w:val="24"/>
        </w:rPr>
        <w:t xml:space="preserve"> pada </w:t>
      </w:r>
      <w:proofErr w:type="spellStart"/>
      <w:r w:rsidRPr="00DE3EFB">
        <w:rPr>
          <w:rFonts w:ascii="Tw Cen MT" w:eastAsia="Twentieth Century" w:hAnsi="Tw Cen MT" w:cs="Twentieth Century"/>
          <w:sz w:val="24"/>
          <w:szCs w:val="24"/>
        </w:rPr>
        <w:t>bulan</w:t>
      </w:r>
      <w:proofErr w:type="spellEnd"/>
      <w:r w:rsidRPr="00DE3EFB">
        <w:rPr>
          <w:rFonts w:ascii="Tw Cen MT" w:eastAsia="Twentieth Century" w:hAnsi="Tw Cen MT" w:cs="Twentieth Century"/>
          <w:sz w:val="24"/>
          <w:szCs w:val="24"/>
        </w:rPr>
        <w:t xml:space="preserve"> Mei </w:t>
      </w:r>
      <w:proofErr w:type="spellStart"/>
      <w:r w:rsidRPr="00DE3EFB">
        <w:rPr>
          <w:rFonts w:ascii="Tw Cen MT" w:eastAsia="Twentieth Century" w:hAnsi="Tw Cen MT" w:cs="Twentieth Century"/>
          <w:sz w:val="24"/>
          <w:szCs w:val="24"/>
        </w:rPr>
        <w:t>sampai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Juni</w:t>
      </w:r>
      <w:proofErr w:type="spellEnd"/>
      <w:r w:rsidRPr="00DE3EFB">
        <w:rPr>
          <w:rFonts w:ascii="Tw Cen MT" w:eastAsia="Twentieth Century" w:hAnsi="Tw Cen MT" w:cs="Twentieth Century"/>
          <w:sz w:val="24"/>
          <w:szCs w:val="24"/>
        </w:rPr>
        <w:t xml:space="preserve"> 2025 di </w:t>
      </w:r>
      <w:proofErr w:type="spellStart"/>
      <w:r w:rsidRPr="00DE3EFB">
        <w:rPr>
          <w:rFonts w:ascii="Tw Cen MT" w:eastAsia="Twentieth Century" w:hAnsi="Tw Cen MT" w:cs="Twentieth Century"/>
          <w:sz w:val="24"/>
          <w:szCs w:val="24"/>
        </w:rPr>
        <w:t>Laboratorium</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Praktikum</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Radiografi</w:t>
      </w:r>
      <w:proofErr w:type="spellEnd"/>
      <w:r w:rsidRPr="00DE3EFB">
        <w:rPr>
          <w:rFonts w:ascii="Tw Cen MT" w:eastAsia="Twentieth Century" w:hAnsi="Tw Cen MT" w:cs="Twentieth Century"/>
          <w:sz w:val="24"/>
          <w:szCs w:val="24"/>
        </w:rPr>
        <w:t xml:space="preserve"> dan </w:t>
      </w:r>
      <w:proofErr w:type="spellStart"/>
      <w:r w:rsidRPr="00DE3EFB">
        <w:rPr>
          <w:rFonts w:ascii="Tw Cen MT" w:eastAsia="Twentieth Century" w:hAnsi="Tw Cen MT" w:cs="Twentieth Century"/>
          <w:sz w:val="24"/>
          <w:szCs w:val="24"/>
        </w:rPr>
        <w:t>Fisika</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Jurusan</w:t>
      </w:r>
      <w:proofErr w:type="spellEnd"/>
      <w:r w:rsidRPr="00DE3EFB">
        <w:rPr>
          <w:rFonts w:ascii="Tw Cen MT" w:eastAsia="Twentieth Century" w:hAnsi="Tw Cen MT" w:cs="Twentieth Century"/>
          <w:sz w:val="24"/>
          <w:szCs w:val="24"/>
        </w:rPr>
        <w:t xml:space="preserve"> Teknik </w:t>
      </w:r>
      <w:proofErr w:type="spellStart"/>
      <w:r w:rsidRPr="00DE3EFB">
        <w:rPr>
          <w:rFonts w:ascii="Tw Cen MT" w:eastAsia="Twentieth Century" w:hAnsi="Tw Cen MT" w:cs="Twentieth Century"/>
          <w:sz w:val="24"/>
          <w:szCs w:val="24"/>
        </w:rPr>
        <w:t>Radiologi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Sampel</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dalam</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penelitian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adalah</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hasil</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citra</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i/>
          <w:iCs/>
          <w:sz w:val="24"/>
          <w:szCs w:val="24"/>
        </w:rPr>
        <w:t>Os</w:t>
      </w:r>
      <w:proofErr w:type="spellEnd"/>
      <w:r w:rsidRPr="00DE3EFB">
        <w:rPr>
          <w:rFonts w:ascii="Tw Cen MT" w:eastAsia="Twentieth Century" w:hAnsi="Tw Cen MT" w:cs="Twentieth Century"/>
          <w:i/>
          <w:iCs/>
          <w:sz w:val="24"/>
          <w:szCs w:val="24"/>
        </w:rPr>
        <w:t xml:space="preserve"> Sacrum</w:t>
      </w:r>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proyeksi</w:t>
      </w:r>
      <w:proofErr w:type="spellEnd"/>
      <w:r w:rsidRPr="00DE3EFB">
        <w:rPr>
          <w:rFonts w:ascii="Tw Cen MT" w:eastAsia="Twentieth Century" w:hAnsi="Tw Cen MT" w:cs="Twentieth Century"/>
          <w:sz w:val="24"/>
          <w:szCs w:val="24"/>
        </w:rPr>
        <w:t xml:space="preserve"> lateral </w:t>
      </w:r>
      <w:proofErr w:type="spellStart"/>
      <w:r w:rsidRPr="00DE3EFB">
        <w:rPr>
          <w:rFonts w:ascii="Tw Cen MT" w:eastAsia="Twentieth Century" w:hAnsi="Tw Cen MT" w:cs="Twentieth Century"/>
          <w:sz w:val="24"/>
          <w:szCs w:val="24"/>
        </w:rPr>
        <w:t>menggunakan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variasi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rasio</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iCs/>
          <w:sz w:val="24"/>
          <w:szCs w:val="24"/>
        </w:rPr>
        <w:t>Virtual Grid</w:t>
      </w:r>
      <w:r w:rsidRPr="00DE3EFB">
        <w:rPr>
          <w:rFonts w:ascii="Tw Cen MT" w:eastAsia="Twentieth Century" w:hAnsi="Tw Cen MT" w:cs="Twentieth Century"/>
          <w:sz w:val="24"/>
          <w:szCs w:val="24"/>
        </w:rPr>
        <w:t xml:space="preserve"> 8:1, 10:1, dan 12:1 </w:t>
      </w:r>
      <w:proofErr w:type="spellStart"/>
      <w:r w:rsidRPr="00DE3EFB">
        <w:rPr>
          <w:rFonts w:ascii="Tw Cen MT" w:eastAsia="Twentieth Century" w:hAnsi="Tw Cen MT" w:cs="Twentieth Century"/>
          <w:sz w:val="24"/>
          <w:szCs w:val="24"/>
        </w:rPr>
        <w:t>dengan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objek</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iCs/>
          <w:sz w:val="24"/>
          <w:szCs w:val="24"/>
        </w:rPr>
        <w:t>Phantom Anthropomorphic</w:t>
      </w:r>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menggunakan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faktor</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eksposi</w:t>
      </w:r>
      <w:proofErr w:type="spellEnd"/>
      <w:r w:rsidRPr="00DE3EFB">
        <w:rPr>
          <w:rFonts w:ascii="Tw Cen MT" w:eastAsia="Twentieth Century" w:hAnsi="Tw Cen MT" w:cs="Twentieth Century"/>
          <w:sz w:val="24"/>
          <w:szCs w:val="24"/>
        </w:rPr>
        <w:t xml:space="preserve"> 95 kV dan 45 </w:t>
      </w:r>
      <w:proofErr w:type="spellStart"/>
      <w:r w:rsidRPr="00DE3EFB">
        <w:rPr>
          <w:rFonts w:ascii="Tw Cen MT" w:eastAsia="Twentieth Century" w:hAnsi="Tw Cen MT" w:cs="Twentieth Century"/>
          <w:sz w:val="24"/>
          <w:szCs w:val="24"/>
        </w:rPr>
        <w:t>mAs</w:t>
      </w:r>
      <w:proofErr w:type="spellEnd"/>
      <w:r w:rsidRPr="00DE3EFB">
        <w:rPr>
          <w:rFonts w:ascii="Tw Cen MT" w:eastAsia="Twentieth Century" w:hAnsi="Tw Cen MT" w:cs="Twentieth Century"/>
          <w:sz w:val="24"/>
          <w:szCs w:val="24"/>
        </w:rPr>
        <w:t xml:space="preserve">. </w:t>
      </w:r>
    </w:p>
    <w:p w14:paraId="506DA7C4" w14:textId="77777777" w:rsidR="00DE3EFB" w:rsidRDefault="00DE3EFB" w:rsidP="00DE3EFB">
      <w:pPr>
        <w:tabs>
          <w:tab w:val="left" w:pos="426"/>
        </w:tabs>
        <w:spacing w:after="0" w:line="240" w:lineRule="auto"/>
        <w:jc w:val="both"/>
        <w:rPr>
          <w:rFonts w:ascii="Tw Cen MT" w:eastAsia="Twentieth Century" w:hAnsi="Tw Cen MT" w:cs="Twentieth Century"/>
          <w:sz w:val="24"/>
          <w:szCs w:val="24"/>
          <w:lang w:val="en-AU"/>
        </w:rPr>
      </w:pPr>
      <w:r w:rsidRPr="00DE3EFB">
        <w:rPr>
          <w:rFonts w:ascii="Tw Cen MT" w:eastAsia="Twentieth Century" w:hAnsi="Tw Cen MT" w:cs="Twentieth Century"/>
          <w:sz w:val="24"/>
          <w:szCs w:val="24"/>
          <w:lang w:val="en-AU"/>
        </w:rPr>
        <w:t xml:space="preserve">Alat dan </w:t>
      </w:r>
      <w:proofErr w:type="spellStart"/>
      <w:r w:rsidRPr="00DE3EFB">
        <w:rPr>
          <w:rFonts w:ascii="Tw Cen MT" w:eastAsia="Twentieth Century" w:hAnsi="Tw Cen MT" w:cs="Twentieth Century"/>
          <w:sz w:val="24"/>
          <w:szCs w:val="24"/>
          <w:lang w:val="en-AU"/>
        </w:rPr>
        <w:t>bahan</w:t>
      </w:r>
      <w:proofErr w:type="spellEnd"/>
      <w:r w:rsidRPr="00DE3EFB">
        <w:rPr>
          <w:rFonts w:ascii="Tw Cen MT" w:eastAsia="Twentieth Century" w:hAnsi="Tw Cen MT" w:cs="Twentieth Century"/>
          <w:sz w:val="24"/>
          <w:szCs w:val="24"/>
          <w:lang w:val="en-AU"/>
        </w:rPr>
        <w:t xml:space="preserve"> yang </w:t>
      </w:r>
      <w:proofErr w:type="spellStart"/>
      <w:r w:rsidRPr="00DE3EFB">
        <w:rPr>
          <w:rFonts w:ascii="Tw Cen MT" w:eastAsia="Twentieth Century" w:hAnsi="Tw Cen MT" w:cs="Twentieth Century"/>
          <w:sz w:val="24"/>
          <w:szCs w:val="24"/>
          <w:lang w:val="en-AU"/>
        </w:rPr>
        <w:t>digunakan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pesawat</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sinar</w:t>
      </w:r>
      <w:proofErr w:type="spellEnd"/>
      <w:r w:rsidRPr="00DE3EFB">
        <w:rPr>
          <w:rFonts w:ascii="Tw Cen MT" w:eastAsia="Twentieth Century" w:hAnsi="Tw Cen MT" w:cs="Twentieth Century"/>
          <w:sz w:val="24"/>
          <w:szCs w:val="24"/>
          <w:lang w:val="en-AU"/>
        </w:rPr>
        <w:t xml:space="preserve">-X merk GE Healthcare </w:t>
      </w:r>
      <w:proofErr w:type="spellStart"/>
      <w:r w:rsidRPr="00DE3EFB">
        <w:rPr>
          <w:rFonts w:ascii="Tw Cen MT" w:eastAsia="Twentieth Century" w:hAnsi="Tw Cen MT" w:cs="Twentieth Century"/>
          <w:sz w:val="24"/>
          <w:szCs w:val="24"/>
          <w:lang w:val="en-AU"/>
        </w:rPr>
        <w:t>tipe</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stationary</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dengan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spesifikasi</w:t>
      </w:r>
      <w:proofErr w:type="spellEnd"/>
      <w:r w:rsidRPr="00DE3EFB">
        <w:rPr>
          <w:rFonts w:ascii="Tw Cen MT" w:eastAsia="Twentieth Century" w:hAnsi="Tw Cen MT" w:cs="Twentieth Century"/>
          <w:sz w:val="24"/>
          <w:szCs w:val="24"/>
          <w:lang w:val="en-AU"/>
        </w:rPr>
        <w:t xml:space="preserve"> 150 kV dan 500 mA. </w:t>
      </w:r>
      <w:r w:rsidRPr="00DE3EFB">
        <w:rPr>
          <w:rFonts w:ascii="Tw Cen MT" w:eastAsia="Twentieth Century" w:hAnsi="Tw Cen MT" w:cs="Twentieth Century"/>
          <w:i/>
          <w:iCs/>
          <w:sz w:val="24"/>
          <w:szCs w:val="24"/>
          <w:lang w:val="en-AU"/>
        </w:rPr>
        <w:t>Image Detector</w:t>
      </w:r>
      <w:r w:rsidRPr="00DE3EFB">
        <w:rPr>
          <w:rFonts w:ascii="Tw Cen MT" w:eastAsia="Twentieth Century" w:hAnsi="Tw Cen MT" w:cs="Twentieth Century"/>
          <w:sz w:val="24"/>
          <w:szCs w:val="24"/>
          <w:lang w:val="en-AU"/>
        </w:rPr>
        <w:t xml:space="preserve"> yang </w:t>
      </w:r>
      <w:proofErr w:type="spellStart"/>
      <w:r w:rsidRPr="00DE3EFB">
        <w:rPr>
          <w:rFonts w:ascii="Tw Cen MT" w:eastAsia="Twentieth Century" w:hAnsi="Tw Cen MT" w:cs="Twentieth Century"/>
          <w:sz w:val="24"/>
          <w:szCs w:val="24"/>
          <w:lang w:val="en-AU"/>
        </w:rPr>
        <w:t>digunakan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adalah</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 xml:space="preserve">Flat Panel Detector </w:t>
      </w:r>
      <w:r w:rsidRPr="00DE3EFB">
        <w:rPr>
          <w:rFonts w:ascii="Tw Cen MT" w:eastAsia="Twentieth Century" w:hAnsi="Tw Cen MT" w:cs="Twentieth Century"/>
          <w:sz w:val="24"/>
          <w:szCs w:val="24"/>
          <w:lang w:val="en-AU"/>
        </w:rPr>
        <w:t xml:space="preserve">(FPD) </w:t>
      </w:r>
      <w:proofErr w:type="spellStart"/>
      <w:r w:rsidRPr="00DE3EFB">
        <w:rPr>
          <w:rFonts w:ascii="Tw Cen MT" w:eastAsia="Twentieth Century" w:hAnsi="Tw Cen MT" w:cs="Twentieth Century"/>
          <w:sz w:val="24"/>
          <w:szCs w:val="24"/>
          <w:lang w:val="en-AU"/>
        </w:rPr>
        <w:t>dari</w:t>
      </w:r>
      <w:proofErr w:type="spellEnd"/>
      <w:r w:rsidRPr="00DE3EFB">
        <w:rPr>
          <w:rFonts w:ascii="Tw Cen MT" w:eastAsia="Twentieth Century" w:hAnsi="Tw Cen MT" w:cs="Twentieth Century"/>
          <w:sz w:val="24"/>
          <w:szCs w:val="24"/>
          <w:lang w:val="en-AU"/>
        </w:rPr>
        <w:t xml:space="preserve"> FUJIFILM </w:t>
      </w:r>
      <w:proofErr w:type="spellStart"/>
      <w:r w:rsidRPr="00DE3EFB">
        <w:rPr>
          <w:rFonts w:ascii="Tw Cen MT" w:eastAsia="Twentieth Century" w:hAnsi="Tw Cen MT" w:cs="Twentieth Century"/>
          <w:sz w:val="24"/>
          <w:szCs w:val="24"/>
          <w:lang w:val="en-AU"/>
        </w:rPr>
        <w:t>bertipe</w:t>
      </w:r>
      <w:proofErr w:type="spellEnd"/>
      <w:r w:rsidRPr="00DE3EFB">
        <w:rPr>
          <w:rFonts w:ascii="Tw Cen MT" w:eastAsia="Twentieth Century" w:hAnsi="Tw Cen MT" w:cs="Twentieth Century"/>
          <w:sz w:val="24"/>
          <w:szCs w:val="24"/>
          <w:lang w:val="en-AU"/>
        </w:rPr>
        <w:t xml:space="preserve"> FDR D-EVO II C35 </w:t>
      </w:r>
      <w:proofErr w:type="spellStart"/>
      <w:r w:rsidRPr="00DE3EFB">
        <w:rPr>
          <w:rFonts w:ascii="Tw Cen MT" w:eastAsia="Twentieth Century" w:hAnsi="Tw Cen MT" w:cs="Twentieth Century"/>
          <w:sz w:val="24"/>
          <w:szCs w:val="24"/>
          <w:lang w:val="en-AU"/>
        </w:rPr>
        <w:t>ukuran</w:t>
      </w:r>
      <w:proofErr w:type="spellEnd"/>
      <w:r w:rsidRPr="00DE3EFB">
        <w:rPr>
          <w:rFonts w:ascii="Tw Cen MT" w:eastAsia="Twentieth Century" w:hAnsi="Tw Cen MT" w:cs="Twentieth Century"/>
          <w:sz w:val="24"/>
          <w:szCs w:val="24"/>
          <w:lang w:val="en-AU"/>
        </w:rPr>
        <w:t xml:space="preserve"> 35 x 43 cm </w:t>
      </w:r>
      <w:proofErr w:type="spellStart"/>
      <w:r w:rsidRPr="00DE3EFB">
        <w:rPr>
          <w:rFonts w:ascii="Tw Cen MT" w:eastAsia="Twentieth Century" w:hAnsi="Tw Cen MT" w:cs="Twentieth Century"/>
          <w:sz w:val="24"/>
          <w:szCs w:val="24"/>
          <w:lang w:val="en-AU"/>
        </w:rPr>
        <w:t>dengan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sistem</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Indirect-Conversion</w:t>
      </w:r>
      <w:r w:rsidRPr="00DE3EFB">
        <w:rPr>
          <w:rFonts w:ascii="Tw Cen MT" w:eastAsia="Twentieth Century" w:hAnsi="Tw Cen MT" w:cs="Twentieth Century"/>
          <w:sz w:val="24"/>
          <w:szCs w:val="24"/>
          <w:lang w:val="en-AU"/>
        </w:rPr>
        <w:t xml:space="preserve"> pada </w:t>
      </w:r>
      <w:proofErr w:type="spellStart"/>
      <w:r w:rsidRPr="00DE3EFB">
        <w:rPr>
          <w:rFonts w:ascii="Tw Cen MT" w:eastAsia="Twentieth Century" w:hAnsi="Tw Cen MT" w:cs="Twentieth Century"/>
          <w:sz w:val="24"/>
          <w:szCs w:val="24"/>
          <w:lang w:val="en-AU"/>
        </w:rPr>
        <w:t>gambar</w:t>
      </w:r>
      <w:proofErr w:type="spellEnd"/>
      <w:r w:rsidRPr="00DE3EFB">
        <w:rPr>
          <w:rFonts w:ascii="Tw Cen MT" w:eastAsia="Twentieth Century" w:hAnsi="Tw Cen MT" w:cs="Twentieth Century"/>
          <w:sz w:val="24"/>
          <w:szCs w:val="24"/>
          <w:lang w:val="en-AU"/>
        </w:rPr>
        <w:t xml:space="preserve"> 1. </w:t>
      </w:r>
      <w:proofErr w:type="spellStart"/>
      <w:r w:rsidRPr="00DE3EFB">
        <w:rPr>
          <w:rFonts w:ascii="Tw Cen MT" w:eastAsia="Twentieth Century" w:hAnsi="Tw Cen MT" w:cs="Twentieth Century"/>
          <w:sz w:val="24"/>
          <w:szCs w:val="24"/>
          <w:lang w:val="en-AU"/>
        </w:rPr>
        <w:t>Analisis</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menggunakan</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 xml:space="preserve">software </w:t>
      </w:r>
      <w:proofErr w:type="spellStart"/>
      <w:r w:rsidRPr="00DE3EFB">
        <w:rPr>
          <w:rFonts w:ascii="Tw Cen MT" w:eastAsia="Twentieth Century" w:hAnsi="Tw Cen MT" w:cs="Twentieth Century"/>
          <w:i/>
          <w:iCs/>
          <w:sz w:val="24"/>
          <w:szCs w:val="24"/>
          <w:lang w:val="en-AU"/>
        </w:rPr>
        <w:t>imageJ</w:t>
      </w:r>
      <w:proofErr w:type="spellEnd"/>
      <w:r w:rsidRPr="00DE3EFB">
        <w:rPr>
          <w:rFonts w:ascii="Tw Cen MT" w:eastAsia="Twentieth Century" w:hAnsi="Tw Cen MT" w:cs="Twentieth Century"/>
          <w:sz w:val="24"/>
          <w:szCs w:val="24"/>
          <w:lang w:val="en-AU"/>
        </w:rPr>
        <w:t xml:space="preserve"> pada sacral </w:t>
      </w:r>
      <w:proofErr w:type="spellStart"/>
      <w:r w:rsidRPr="00DE3EFB">
        <w:rPr>
          <w:rFonts w:ascii="Tw Cen MT" w:eastAsia="Twentieth Century" w:hAnsi="Tw Cen MT" w:cs="Twentieth Century"/>
          <w:sz w:val="24"/>
          <w:szCs w:val="24"/>
          <w:lang w:val="en-AU"/>
        </w:rPr>
        <w:t>pertama</w:t>
      </w:r>
      <w:proofErr w:type="spellEnd"/>
      <w:r w:rsidRPr="00DE3EFB">
        <w:rPr>
          <w:rFonts w:ascii="Tw Cen MT" w:eastAsia="Twentieth Century" w:hAnsi="Tw Cen MT" w:cs="Twentieth Century"/>
          <w:sz w:val="24"/>
          <w:szCs w:val="24"/>
          <w:lang w:val="en-AU"/>
        </w:rPr>
        <w:t xml:space="preserve">, sacral </w:t>
      </w:r>
      <w:proofErr w:type="spellStart"/>
      <w:r w:rsidRPr="00DE3EFB">
        <w:rPr>
          <w:rFonts w:ascii="Tw Cen MT" w:eastAsia="Twentieth Century" w:hAnsi="Tw Cen MT" w:cs="Twentieth Century"/>
          <w:sz w:val="24"/>
          <w:szCs w:val="24"/>
          <w:lang w:val="en-AU"/>
        </w:rPr>
        <w:t>kedua</w:t>
      </w:r>
      <w:proofErr w:type="spellEnd"/>
      <w:r w:rsidRPr="00DE3EFB">
        <w:rPr>
          <w:rFonts w:ascii="Tw Cen MT" w:eastAsia="Twentieth Century" w:hAnsi="Tw Cen MT" w:cs="Twentieth Century"/>
          <w:sz w:val="24"/>
          <w:szCs w:val="24"/>
          <w:lang w:val="en-AU"/>
        </w:rPr>
        <w:t xml:space="preserve">, sacral </w:t>
      </w:r>
      <w:proofErr w:type="spellStart"/>
      <w:r w:rsidRPr="00DE3EFB">
        <w:rPr>
          <w:rFonts w:ascii="Tw Cen MT" w:eastAsia="Twentieth Century" w:hAnsi="Tw Cen MT" w:cs="Twentieth Century"/>
          <w:sz w:val="24"/>
          <w:szCs w:val="24"/>
          <w:lang w:val="en-AU"/>
        </w:rPr>
        <w:t>ketiga</w:t>
      </w:r>
      <w:proofErr w:type="spellEnd"/>
      <w:r w:rsidRPr="00DE3EFB">
        <w:rPr>
          <w:rFonts w:ascii="Tw Cen MT" w:eastAsia="Twentieth Century" w:hAnsi="Tw Cen MT" w:cs="Twentieth Century"/>
          <w:sz w:val="24"/>
          <w:szCs w:val="24"/>
          <w:lang w:val="en-AU"/>
        </w:rPr>
        <w:t xml:space="preserve">, sacral </w:t>
      </w:r>
      <w:proofErr w:type="spellStart"/>
      <w:r w:rsidRPr="00DE3EFB">
        <w:rPr>
          <w:rFonts w:ascii="Tw Cen MT" w:eastAsia="Twentieth Century" w:hAnsi="Tw Cen MT" w:cs="Twentieth Century"/>
          <w:sz w:val="24"/>
          <w:szCs w:val="24"/>
          <w:lang w:val="en-AU"/>
        </w:rPr>
        <w:t>keempat</w:t>
      </w:r>
      <w:proofErr w:type="spellEnd"/>
      <w:r w:rsidRPr="00DE3EFB">
        <w:rPr>
          <w:rFonts w:ascii="Tw Cen MT" w:eastAsia="Twentieth Century" w:hAnsi="Tw Cen MT" w:cs="Twentieth Century"/>
          <w:sz w:val="24"/>
          <w:szCs w:val="24"/>
          <w:lang w:val="en-AU"/>
        </w:rPr>
        <w:t xml:space="preserve">, sacral </w:t>
      </w:r>
      <w:proofErr w:type="spellStart"/>
      <w:r w:rsidRPr="00DE3EFB">
        <w:rPr>
          <w:rFonts w:ascii="Tw Cen MT" w:eastAsia="Twentieth Century" w:hAnsi="Tw Cen MT" w:cs="Twentieth Century"/>
          <w:sz w:val="24"/>
          <w:szCs w:val="24"/>
          <w:lang w:val="en-AU"/>
        </w:rPr>
        <w:t>kelima</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coccyx</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pertama</w:t>
      </w:r>
      <w:proofErr w:type="spellEnd"/>
      <w:r w:rsidRPr="00DE3EFB">
        <w:rPr>
          <w:rFonts w:ascii="Tw Cen MT" w:eastAsia="Twentieth Century" w:hAnsi="Tw Cen MT" w:cs="Twentieth Century"/>
          <w:sz w:val="24"/>
          <w:szCs w:val="24"/>
          <w:lang w:val="en-AU"/>
        </w:rPr>
        <w:t xml:space="preserve"> dan </w:t>
      </w:r>
      <w:r w:rsidRPr="00DE3EFB">
        <w:rPr>
          <w:rFonts w:ascii="Tw Cen MT" w:eastAsia="Twentieth Century" w:hAnsi="Tw Cen MT" w:cs="Twentieth Century"/>
          <w:i/>
          <w:iCs/>
          <w:sz w:val="24"/>
          <w:szCs w:val="24"/>
          <w:lang w:val="en-AU"/>
        </w:rPr>
        <w:t>coccyx</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kedua</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dengan</w:t>
      </w:r>
      <w:proofErr w:type="spellEnd"/>
      <w:r w:rsidRPr="00DE3EFB">
        <w:rPr>
          <w:rFonts w:ascii="Tw Cen MT" w:eastAsia="Twentieth Century" w:hAnsi="Tw Cen MT" w:cs="Twentieth Century"/>
          <w:sz w:val="24"/>
          <w:szCs w:val="24"/>
          <w:lang w:val="en-AU"/>
        </w:rPr>
        <w:t xml:space="preserve"> ROI (</w:t>
      </w:r>
      <w:r w:rsidRPr="00DE3EFB">
        <w:rPr>
          <w:rFonts w:ascii="Tw Cen MT" w:eastAsia="Twentieth Century" w:hAnsi="Tw Cen MT" w:cs="Twentieth Century"/>
          <w:i/>
          <w:iCs/>
          <w:sz w:val="24"/>
          <w:szCs w:val="24"/>
          <w:lang w:val="en-AU"/>
        </w:rPr>
        <w:t xml:space="preserve">Region </w:t>
      </w:r>
      <w:proofErr w:type="gramStart"/>
      <w:r w:rsidRPr="00DE3EFB">
        <w:rPr>
          <w:rFonts w:ascii="Tw Cen MT" w:eastAsia="Twentieth Century" w:hAnsi="Tw Cen MT" w:cs="Twentieth Century"/>
          <w:i/>
          <w:iCs/>
          <w:sz w:val="24"/>
          <w:szCs w:val="24"/>
          <w:lang w:val="en-AU"/>
        </w:rPr>
        <w:t>Of</w:t>
      </w:r>
      <w:proofErr w:type="gramEnd"/>
      <w:r w:rsidRPr="00DE3EFB">
        <w:rPr>
          <w:rFonts w:ascii="Tw Cen MT" w:eastAsia="Twentieth Century" w:hAnsi="Tw Cen MT" w:cs="Twentieth Century"/>
          <w:i/>
          <w:iCs/>
          <w:sz w:val="24"/>
          <w:szCs w:val="24"/>
          <w:lang w:val="en-AU"/>
        </w:rPr>
        <w:t xml:space="preserve"> Interest</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berbentuk</w:t>
      </w:r>
      <w:proofErr w:type="spellEnd"/>
      <w:r w:rsidRPr="00DE3EFB">
        <w:rPr>
          <w:rFonts w:ascii="Tw Cen MT" w:eastAsia="Twentieth Century" w:hAnsi="Tw Cen MT" w:cs="Twentieth Century"/>
          <w:sz w:val="24"/>
          <w:szCs w:val="24"/>
          <w:lang w:val="en-AU"/>
        </w:rPr>
        <w:t xml:space="preserve"> oval </w:t>
      </w:r>
      <w:proofErr w:type="spellStart"/>
      <w:r w:rsidRPr="00DE3EFB">
        <w:rPr>
          <w:rFonts w:ascii="Tw Cen MT" w:eastAsia="Twentieth Century" w:hAnsi="Tw Cen MT" w:cs="Twentieth Century"/>
          <w:sz w:val="24"/>
          <w:szCs w:val="24"/>
          <w:lang w:val="en-AU"/>
        </w:rPr>
        <w:t>dengan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ukuran</w:t>
      </w:r>
      <w:proofErr w:type="spellEnd"/>
      <w:r w:rsidRPr="00DE3EFB">
        <w:rPr>
          <w:rFonts w:ascii="Tw Cen MT" w:eastAsia="Twentieth Century" w:hAnsi="Tw Cen MT" w:cs="Twentieth Century"/>
          <w:sz w:val="24"/>
          <w:szCs w:val="24"/>
          <w:lang w:val="en-AU"/>
        </w:rPr>
        <w:t xml:space="preserve"> diameter 8 mm yang </w:t>
      </w:r>
      <w:proofErr w:type="spellStart"/>
      <w:r w:rsidRPr="00DE3EFB">
        <w:rPr>
          <w:rFonts w:ascii="Tw Cen MT" w:eastAsia="Twentieth Century" w:hAnsi="Tw Cen MT" w:cs="Twentieth Century"/>
          <w:sz w:val="24"/>
          <w:szCs w:val="24"/>
          <w:lang w:val="en-AU"/>
        </w:rPr>
        <w:t>ditunjukkan</w:t>
      </w:r>
      <w:proofErr w:type="spellEnd"/>
      <w:r w:rsidRPr="00DE3EFB">
        <w:rPr>
          <w:rFonts w:ascii="Tw Cen MT" w:eastAsia="Twentieth Century" w:hAnsi="Tw Cen MT" w:cs="Twentieth Century"/>
          <w:sz w:val="24"/>
          <w:szCs w:val="24"/>
          <w:lang w:val="en-AU"/>
        </w:rPr>
        <w:t xml:space="preserve"> pada </w:t>
      </w:r>
      <w:proofErr w:type="spellStart"/>
      <w:r w:rsidRPr="00DE3EFB">
        <w:rPr>
          <w:rFonts w:ascii="Tw Cen MT" w:eastAsia="Twentieth Century" w:hAnsi="Tw Cen MT" w:cs="Twentieth Century"/>
          <w:sz w:val="24"/>
          <w:szCs w:val="24"/>
          <w:lang w:val="en-AU"/>
        </w:rPr>
        <w:t>gambar</w:t>
      </w:r>
      <w:proofErr w:type="spellEnd"/>
      <w:r w:rsidRPr="00DE3EFB">
        <w:rPr>
          <w:rFonts w:ascii="Tw Cen MT" w:eastAsia="Twentieth Century" w:hAnsi="Tw Cen MT" w:cs="Twentieth Century"/>
          <w:sz w:val="24"/>
          <w:szCs w:val="24"/>
          <w:lang w:val="en-AU"/>
        </w:rPr>
        <w:t xml:space="preserve"> 2. </w:t>
      </w:r>
      <w:proofErr w:type="spellStart"/>
      <w:r w:rsidRPr="00DE3EFB">
        <w:rPr>
          <w:rFonts w:ascii="Tw Cen MT" w:eastAsia="Twentieth Century" w:hAnsi="Tw Cen MT" w:cs="Twentieth Century"/>
          <w:sz w:val="24"/>
          <w:szCs w:val="24"/>
          <w:lang w:val="en-AU"/>
        </w:rPr>
        <w:t>Kemudian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dianalisis</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dengan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menghitung</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perbedaan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hasil</w:t>
      </w:r>
      <w:proofErr w:type="spellEnd"/>
      <w:r w:rsidRPr="00DE3EFB">
        <w:rPr>
          <w:rFonts w:ascii="Tw Cen MT" w:eastAsia="Twentieth Century" w:hAnsi="Tw Cen MT" w:cs="Twentieth Century"/>
          <w:sz w:val="24"/>
          <w:szCs w:val="24"/>
          <w:lang w:val="en-AU"/>
        </w:rPr>
        <w:t xml:space="preserve"> rata–rata </w:t>
      </w:r>
      <w:proofErr w:type="spellStart"/>
      <w:r w:rsidRPr="00DE3EFB">
        <w:rPr>
          <w:rFonts w:ascii="Tw Cen MT" w:eastAsia="Twentieth Century" w:hAnsi="Tw Cen MT" w:cs="Twentieth Century"/>
          <w:sz w:val="24"/>
          <w:szCs w:val="24"/>
          <w:lang w:val="en-AU"/>
        </w:rPr>
        <w:t>nilai</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antara</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penggunaan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variasi</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rasio</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Virtual Grid</w:t>
      </w:r>
      <w:r w:rsidRPr="00DE3EFB">
        <w:rPr>
          <w:rFonts w:ascii="Tw Cen MT" w:eastAsia="Twentieth Century" w:hAnsi="Tw Cen MT" w:cs="Twentieth Century"/>
          <w:sz w:val="24"/>
          <w:szCs w:val="24"/>
          <w:lang w:val="en-AU"/>
        </w:rPr>
        <w:t xml:space="preserve"> 8:1, 10:1 dan 12:1 </w:t>
      </w:r>
      <w:proofErr w:type="spellStart"/>
      <w:r w:rsidRPr="00DE3EFB">
        <w:rPr>
          <w:rFonts w:ascii="Tw Cen MT" w:eastAsia="Twentieth Century" w:hAnsi="Tw Cen MT" w:cs="Twentieth Century"/>
          <w:sz w:val="24"/>
          <w:szCs w:val="24"/>
          <w:lang w:val="en-AU"/>
        </w:rPr>
        <w:t>serta</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untuk</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lastRenderedPageBreak/>
        <w:t>mengetahui</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secara</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statistik</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adanya</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perbedaan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dengan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membandingkan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nilai</w:t>
      </w:r>
      <w:proofErr w:type="spellEnd"/>
      <w:r w:rsidRPr="00DE3EFB">
        <w:rPr>
          <w:rFonts w:ascii="Tw Cen MT" w:eastAsia="Twentieth Century" w:hAnsi="Tw Cen MT" w:cs="Twentieth Century"/>
          <w:sz w:val="24"/>
          <w:szCs w:val="24"/>
          <w:lang w:val="en-AU"/>
        </w:rPr>
        <w:t xml:space="preserve"> rata-rata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pada </w:t>
      </w:r>
      <w:proofErr w:type="spellStart"/>
      <w:r w:rsidRPr="00DE3EFB">
        <w:rPr>
          <w:rFonts w:ascii="Tw Cen MT" w:eastAsia="Twentieth Century" w:hAnsi="Tw Cen MT" w:cs="Twentieth Century"/>
          <w:sz w:val="24"/>
          <w:szCs w:val="24"/>
          <w:lang w:val="en-AU"/>
        </w:rPr>
        <w:t>variasi</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rasio</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Virtual Grid</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menggunakan</w:t>
      </w:r>
      <w:proofErr w:type="spellEnd"/>
      <w:r w:rsidRPr="00DE3EFB">
        <w:rPr>
          <w:rFonts w:ascii="Tw Cen MT" w:eastAsia="Twentieth Century" w:hAnsi="Tw Cen MT" w:cs="Twentieth Century"/>
          <w:sz w:val="24"/>
          <w:szCs w:val="24"/>
          <w:lang w:val="en-AU"/>
        </w:rPr>
        <w:t xml:space="preserve"> uji </w:t>
      </w:r>
      <w:r w:rsidRPr="00DE3EFB">
        <w:rPr>
          <w:rFonts w:ascii="Tw Cen MT" w:eastAsia="Twentieth Century" w:hAnsi="Tw Cen MT" w:cs="Twentieth Century"/>
          <w:i/>
          <w:iCs/>
          <w:sz w:val="24"/>
          <w:szCs w:val="24"/>
          <w:lang w:val="en-AU"/>
        </w:rPr>
        <w:t>One-Way ANOVA</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dengan</w:t>
      </w:r>
      <w:proofErr w:type="spellEnd"/>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en-AU"/>
        </w:rPr>
        <w:t>nilai</w:t>
      </w:r>
      <w:proofErr w:type="spellEnd"/>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i/>
          <w:iCs/>
          <w:sz w:val="24"/>
          <w:szCs w:val="24"/>
          <w:lang w:val="en-AU"/>
        </w:rPr>
        <w:t>p-value</w:t>
      </w:r>
      <w:r w:rsidRPr="00DE3EFB">
        <w:rPr>
          <w:rFonts w:ascii="Tw Cen MT" w:eastAsia="Twentieth Century" w:hAnsi="Tw Cen MT" w:cs="Twentieth Century"/>
          <w:sz w:val="24"/>
          <w:szCs w:val="24"/>
          <w:lang w:val="en-AU"/>
        </w:rPr>
        <w:t xml:space="preserve"> 0,05.</w:t>
      </w:r>
    </w:p>
    <w:p w14:paraId="6962B244"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lang w:val="en-AU"/>
        </w:rPr>
      </w:pPr>
    </w:p>
    <w:p w14:paraId="19C9E133" w14:textId="77777777" w:rsidR="00DE3EFB" w:rsidRPr="00DE3EFB" w:rsidRDefault="00DE3EFB" w:rsidP="00DE3EFB">
      <w:pPr>
        <w:tabs>
          <w:tab w:val="left" w:pos="426"/>
        </w:tabs>
        <w:spacing w:after="0" w:line="240" w:lineRule="auto"/>
        <w:jc w:val="center"/>
        <w:rPr>
          <w:rFonts w:ascii="Tw Cen MT" w:eastAsia="Twentieth Century" w:hAnsi="Tw Cen MT" w:cs="Twentieth Century"/>
          <w:sz w:val="24"/>
          <w:szCs w:val="24"/>
          <w:lang w:val="en-AU"/>
        </w:rPr>
      </w:pPr>
      <w:r w:rsidRPr="00DE3EFB">
        <w:rPr>
          <w:noProof/>
          <w:sz w:val="24"/>
          <w:szCs w:val="24"/>
        </w:rPr>
        <w:drawing>
          <wp:inline distT="0" distB="0" distL="0" distR="0" wp14:anchorId="1F7600AB" wp14:editId="0D046030">
            <wp:extent cx="1440000" cy="1440000"/>
            <wp:effectExtent l="0" t="0" r="8255" b="8255"/>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7" cstate="print"/>
                    <a:srcRect l="30723" t="16552" r="49422" b="48133"/>
                    <a:stretch/>
                  </pic:blipFill>
                  <pic:spPr>
                    <a:xfrm>
                      <a:off x="0" y="0"/>
                      <a:ext cx="1440000" cy="1440000"/>
                    </a:xfrm>
                    <a:prstGeom prst="rect">
                      <a:avLst/>
                    </a:prstGeom>
                    <a:ln>
                      <a:noFill/>
                    </a:ln>
                  </pic:spPr>
                </pic:pic>
              </a:graphicData>
            </a:graphic>
          </wp:inline>
        </w:drawing>
      </w:r>
    </w:p>
    <w:p w14:paraId="320024CE" w14:textId="70D11094" w:rsidR="00754EEB" w:rsidRPr="00DE3EFB" w:rsidRDefault="00DE3EFB" w:rsidP="00DE3EFB">
      <w:pPr>
        <w:spacing w:after="0" w:line="240" w:lineRule="auto"/>
        <w:ind w:right="-68"/>
        <w:jc w:val="center"/>
        <w:rPr>
          <w:rFonts w:ascii="Tw Cen MT" w:eastAsia="Times New Roman" w:hAnsi="Tw Cen MT" w:cs="Times New Roman"/>
          <w:color w:val="000000"/>
          <w:sz w:val="24"/>
          <w:szCs w:val="24"/>
          <w:lang w:val="id-ID"/>
        </w:rPr>
      </w:pPr>
      <w:r w:rsidRPr="00DE3EFB">
        <w:rPr>
          <w:rFonts w:ascii="Tw Cen MT" w:eastAsia="Twentieth Century" w:hAnsi="Tw Cen MT" w:cs="Twentieth Century"/>
          <w:sz w:val="24"/>
          <w:szCs w:val="24"/>
          <w:lang w:val="id-ID"/>
        </w:rPr>
        <w:t xml:space="preserve">Gambar 2. Pengukuran </w:t>
      </w:r>
      <w:proofErr w:type="spellStart"/>
      <w:r w:rsidRPr="00DE3EFB">
        <w:rPr>
          <w:rFonts w:ascii="Tw Cen MT" w:eastAsia="Twentieth Century" w:hAnsi="Tw Cen MT" w:cs="Twentieth Century"/>
          <w:i/>
          <w:sz w:val="24"/>
          <w:szCs w:val="24"/>
          <w:lang w:val="id-ID"/>
        </w:rPr>
        <w:t>Pixel</w:t>
      </w:r>
      <w:proofErr w:type="spellEnd"/>
      <w:r w:rsidRPr="00DE3EFB">
        <w:rPr>
          <w:rFonts w:ascii="Tw Cen MT" w:eastAsia="Twentieth Century" w:hAnsi="Tw Cen MT" w:cs="Twentieth Century"/>
          <w:i/>
          <w:sz w:val="24"/>
          <w:szCs w:val="24"/>
          <w:lang w:val="id-ID"/>
        </w:rPr>
        <w:t xml:space="preserve"> </w:t>
      </w:r>
      <w:proofErr w:type="spellStart"/>
      <w:r w:rsidRPr="00DE3EFB">
        <w:rPr>
          <w:rFonts w:ascii="Tw Cen MT" w:eastAsia="Twentieth Century" w:hAnsi="Tw Cen MT" w:cs="Twentieth Century"/>
          <w:i/>
          <w:sz w:val="24"/>
          <w:szCs w:val="24"/>
          <w:lang w:val="id-ID"/>
        </w:rPr>
        <w:t>Value</w:t>
      </w:r>
      <w:proofErr w:type="spellEnd"/>
      <w:r w:rsidRPr="00DE3EFB">
        <w:rPr>
          <w:rFonts w:ascii="Tw Cen MT" w:eastAsia="Twentieth Century" w:hAnsi="Tw Cen MT" w:cs="Twentieth Century"/>
          <w:sz w:val="24"/>
          <w:szCs w:val="24"/>
          <w:lang w:val="id-ID"/>
        </w:rPr>
        <w:t xml:space="preserve"> Pada Citra OS </w:t>
      </w:r>
      <w:proofErr w:type="spellStart"/>
      <w:r w:rsidRPr="00DE3EFB">
        <w:rPr>
          <w:rFonts w:ascii="Tw Cen MT" w:eastAsia="Twentieth Century" w:hAnsi="Tw Cen MT" w:cs="Twentieth Century"/>
          <w:sz w:val="24"/>
          <w:szCs w:val="24"/>
          <w:lang w:val="id-ID"/>
        </w:rPr>
        <w:t>Sacrum</w:t>
      </w:r>
      <w:proofErr w:type="spellEnd"/>
      <w:r w:rsidRPr="00DE3EFB">
        <w:rPr>
          <w:rFonts w:ascii="Tw Cen MT" w:eastAsia="Twentieth Century" w:hAnsi="Tw Cen MT" w:cs="Twentieth Century"/>
          <w:sz w:val="24"/>
          <w:szCs w:val="24"/>
          <w:lang w:val="id-ID"/>
        </w:rPr>
        <w:t xml:space="preserve"> proyeksi Lateral</w:t>
      </w:r>
    </w:p>
    <w:p w14:paraId="1A5CEDDF" w14:textId="77777777" w:rsidR="00C41CD5" w:rsidRPr="00AC3AD5" w:rsidRDefault="00C41CD5" w:rsidP="0020194B">
      <w:pPr>
        <w:tabs>
          <w:tab w:val="left" w:pos="426"/>
        </w:tabs>
        <w:spacing w:after="0" w:line="240" w:lineRule="auto"/>
        <w:jc w:val="both"/>
        <w:rPr>
          <w:rFonts w:ascii="Tw Cen MT" w:eastAsia="Twentieth Century" w:hAnsi="Tw Cen MT" w:cs="Twentieth Century"/>
          <w:sz w:val="24"/>
          <w:szCs w:val="24"/>
        </w:rPr>
      </w:pPr>
    </w:p>
    <w:p w14:paraId="73FB8D1E" w14:textId="77777777" w:rsidR="007106F6" w:rsidRPr="00AC3AD5" w:rsidRDefault="007106F6" w:rsidP="008A1E26">
      <w:pPr>
        <w:tabs>
          <w:tab w:val="left" w:pos="426"/>
        </w:tabs>
        <w:spacing w:after="0" w:line="240" w:lineRule="auto"/>
        <w:jc w:val="both"/>
        <w:rPr>
          <w:rFonts w:ascii="Tw Cen MT" w:eastAsia="Twentieth Century" w:hAnsi="Tw Cen MT" w:cs="Twentieth Century"/>
          <w:b/>
          <w:sz w:val="24"/>
          <w:szCs w:val="24"/>
        </w:rPr>
      </w:pPr>
      <w:r w:rsidRPr="00AC3AD5">
        <w:rPr>
          <w:rFonts w:ascii="Tw Cen MT" w:eastAsia="Twentieth Century" w:hAnsi="Tw Cen MT" w:cs="Twentieth Century"/>
          <w:b/>
          <w:sz w:val="24"/>
          <w:szCs w:val="24"/>
        </w:rPr>
        <w:t>HASIL DAN PEMBAHASAN</w:t>
      </w:r>
    </w:p>
    <w:p w14:paraId="26F68C1E"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rPr>
      </w:pPr>
      <w:r w:rsidRPr="00DE3EFB">
        <w:rPr>
          <w:rFonts w:ascii="Tw Cen MT" w:eastAsia="Twentieth Century" w:hAnsi="Tw Cen MT" w:cs="Twentieth Century"/>
          <w:sz w:val="24"/>
          <w:szCs w:val="24"/>
        </w:rPr>
        <w:t xml:space="preserve">Pada </w:t>
      </w:r>
      <w:proofErr w:type="spellStart"/>
      <w:r w:rsidRPr="00DE3EFB">
        <w:rPr>
          <w:rFonts w:ascii="Tw Cen MT" w:eastAsia="Twentieth Century" w:hAnsi="Tw Cen MT" w:cs="Twentieth Century"/>
          <w:sz w:val="24"/>
          <w:szCs w:val="24"/>
        </w:rPr>
        <w:t>penelitian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ini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dilakukan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pengujian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kesesuaian</w:t>
      </w:r>
      <w:proofErr w:type="spellEnd"/>
      <w:r w:rsidRPr="00DE3EFB">
        <w:rPr>
          <w:rFonts w:ascii="Tw Cen MT" w:eastAsia="Twentieth Century" w:hAnsi="Tw Cen MT" w:cs="Twentieth Century"/>
          <w:sz w:val="24"/>
          <w:szCs w:val="24"/>
        </w:rPr>
        <w:t xml:space="preserve"> pada </w:t>
      </w:r>
      <w:proofErr w:type="spellStart"/>
      <w:r w:rsidRPr="00DE3EFB">
        <w:rPr>
          <w:rFonts w:ascii="Tw Cen MT" w:eastAsia="Twentieth Century" w:hAnsi="Tw Cen MT" w:cs="Twentieth Century"/>
          <w:sz w:val="24"/>
          <w:szCs w:val="24"/>
        </w:rPr>
        <w:t>peralatan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pesawat</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sinar</w:t>
      </w:r>
      <w:proofErr w:type="spellEnd"/>
      <w:r w:rsidRPr="00DE3EFB">
        <w:rPr>
          <w:rFonts w:ascii="Tw Cen MT" w:eastAsia="Twentieth Century" w:hAnsi="Tw Cen MT" w:cs="Twentieth Century"/>
          <w:sz w:val="24"/>
          <w:szCs w:val="24"/>
        </w:rPr>
        <w:t xml:space="preserve">-X dan </w:t>
      </w:r>
      <w:proofErr w:type="spellStart"/>
      <w:r w:rsidRPr="00DE3EFB">
        <w:rPr>
          <w:rFonts w:ascii="Tw Cen MT" w:eastAsia="Twentieth Century" w:hAnsi="Tw Cen MT" w:cs="Twentieth Century"/>
          <w:sz w:val="24"/>
          <w:szCs w:val="24"/>
        </w:rPr>
        <w:t>detektor</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untuk</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memastikan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keandalan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peralatan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berdasarkan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rekomendasi</w:t>
      </w:r>
      <w:proofErr w:type="spellEnd"/>
      <w:r w:rsidRPr="00DE3EFB">
        <w:rPr>
          <w:rFonts w:ascii="Tw Cen MT" w:eastAsia="Twentieth Century" w:hAnsi="Tw Cen MT" w:cs="Twentieth Century"/>
          <w:sz w:val="24"/>
          <w:szCs w:val="24"/>
        </w:rPr>
        <w:t xml:space="preserve"> BAPETEN dan AAPM TG 150, </w:t>
      </w:r>
      <w:proofErr w:type="spellStart"/>
      <w:r w:rsidRPr="00DE3EFB">
        <w:rPr>
          <w:rFonts w:ascii="Tw Cen MT" w:eastAsia="Twentieth Century" w:hAnsi="Tw Cen MT" w:cs="Twentieth Century"/>
          <w:sz w:val="24"/>
          <w:szCs w:val="24"/>
        </w:rPr>
        <w:t>dengan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hasil</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pengujian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menunjukkan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setiap</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peralatan</w:t>
      </w:r>
      <w:proofErr w:type="spellEnd"/>
      <w:r w:rsidRPr="00DE3EFB">
        <w:rPr>
          <w:rFonts w:ascii="Tw Cen MT" w:eastAsia="Twentieth Century" w:hAnsi="Tw Cen MT" w:cs="Twentieth Century"/>
          <w:sz w:val="24"/>
          <w:szCs w:val="24"/>
        </w:rPr>
        <w:t xml:space="preserve"> yang </w:t>
      </w:r>
      <w:proofErr w:type="spellStart"/>
      <w:r w:rsidRPr="00DE3EFB">
        <w:rPr>
          <w:rFonts w:ascii="Tw Cen MT" w:eastAsia="Twentieth Century" w:hAnsi="Tw Cen MT" w:cs="Twentieth Century"/>
          <w:sz w:val="24"/>
          <w:szCs w:val="24"/>
        </w:rPr>
        <w:t>digunakan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dalam</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penelitian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ini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peralatan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dalam</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kondisi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andal</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sz w:val="24"/>
          <w:szCs w:val="24"/>
        </w:rPr>
        <w:fldChar w:fldCharType="begin" w:fldLock="1"/>
      </w:r>
      <w:r w:rsidRPr="00DE3EFB">
        <w:rPr>
          <w:rFonts w:ascii="Tw Cen MT" w:eastAsia="Twentieth Century" w:hAnsi="Tw Cen MT" w:cs="Twentieth Century"/>
          <w:sz w:val="24"/>
          <w:szCs w:val="24"/>
        </w:rPr>
        <w:instrText>ADDIN CSL_CITATION {"citationItems":[{"id":"ITEM-1","itemData":{"abstract":"Peraturan Badan ini mengatur tentang kewajiban uji kesesuaian, lembaga uji kesesuaian, tata laksana penunjukan lembaga uji kesesuaian, survailen, pelatihan uji kesesuaian, rekaman dan laporan, dan sanksi administrastif","author":[{"dropping-particle":"","family":"BAPETEN REPUBLIK INDONESIA","given":"","non-dropping-particle":"","parse-names":false,"suffix":""}],"container-title":"Bapeten Republik Indonesia","id":"ITEM-1","issued":{"date-parts":[["2018"]]},"page":"1-73","title":"Peraturan Badan Pengawas Tenaga Nuklir Republik Indonesia Nomor 2 Tahun 2Oi8\nTentang Uji Kesesuaian Pesawat Sinar-X Radiologi Diagnostik Dan in Tervensional","type":"article-journal"},"uris":["http://www.mendeley.com/documents/?uuid=14607e1d-7a68-42db-b550-4605ca699ba0"]},{"id":"ITEM-2","itemData":{"ISBN":"9781936366200","author":[{"dropping-particle":"","family":"Report","given":"The","non-dropping-particle":"","parse-names":false,"suffix":""},{"dropping-particle":"","family":"Group","given":"Aapm Task","non-dropping-particle":"","parse-names":false,"suffix":""}],"id":"ITEM-2","issue":"150","issued":{"date-parts":[["2024"]]},"title":"Acceptance Testing and Quality Control of Digital Radiographic Imaging Systems The Report of AAPM Task Group 150","type":"book"},"uris":["http://www.mendeley.com/documents/?uuid=9bddea38-969a-4250-bfda-a80e53630569"]}],"mendeley":{"formattedCitation":"[7], [8]","plainTextFormattedCitation":"[7], [8]","previouslyFormattedCitation":"[6], [7]"},"properties":{"noteIndex":0},"schema":"https://github.com/citation-style-language/schema/raw/master/csl-citation.json"}</w:instrText>
      </w:r>
      <w:r w:rsidRPr="00DE3EFB">
        <w:rPr>
          <w:rFonts w:ascii="Tw Cen MT" w:eastAsia="Twentieth Century" w:hAnsi="Tw Cen MT" w:cs="Twentieth Century"/>
          <w:sz w:val="24"/>
          <w:szCs w:val="24"/>
        </w:rPr>
        <w:fldChar w:fldCharType="separate"/>
      </w:r>
      <w:r w:rsidRPr="00DE3EFB">
        <w:rPr>
          <w:rFonts w:ascii="Tw Cen MT" w:eastAsia="Twentieth Century" w:hAnsi="Tw Cen MT" w:cs="Twentieth Century"/>
          <w:noProof/>
          <w:sz w:val="24"/>
          <w:szCs w:val="24"/>
        </w:rPr>
        <w:t>[7], [8]</w:t>
      </w:r>
      <w:r w:rsidRPr="00DE3EFB">
        <w:rPr>
          <w:rFonts w:ascii="Tw Cen MT" w:eastAsia="Twentieth Century" w:hAnsi="Tw Cen MT" w:cs="Twentieth Century"/>
          <w:sz w:val="24"/>
          <w:szCs w:val="24"/>
        </w:rPr>
        <w:fldChar w:fldCharType="end"/>
      </w:r>
      <w:r w:rsidRPr="00DE3EFB">
        <w:rPr>
          <w:rFonts w:ascii="Tw Cen MT" w:eastAsia="Twentieth Century" w:hAnsi="Tw Cen MT" w:cs="Twentieth Century"/>
          <w:sz w:val="24"/>
          <w:szCs w:val="24"/>
        </w:rPr>
        <w:t xml:space="preserve">. </w:t>
      </w:r>
    </w:p>
    <w:p w14:paraId="5B6A2E71"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rPr>
      </w:pPr>
    </w:p>
    <w:p w14:paraId="13849333"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rPr>
      </w:pPr>
      <w:r w:rsidRPr="00DE3EFB">
        <w:rPr>
          <w:noProof/>
          <w:sz w:val="24"/>
          <w:szCs w:val="24"/>
          <w:lang w:val="sv-SE"/>
        </w:rPr>
        <w:drawing>
          <wp:inline distT="0" distB="0" distL="0" distR="0" wp14:anchorId="02AA4E91" wp14:editId="5A94B0F8">
            <wp:extent cx="2695021" cy="1620000"/>
            <wp:effectExtent l="0" t="0" r="0" b="0"/>
            <wp:docPr id="1032" name="Picture 2" descr="Sebuah gambar berisi teks, diagram, cuplikan layar, Persegi&#10;&#10;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Picture 2" descr="Sebuah gambar berisi teks, diagram, cuplikan layar, Persegi&#10;&#10;Deskripsi dibuat secara otomatis"/>
                    <pic:cNvPicPr/>
                  </pic:nvPicPr>
                  <pic:blipFill>
                    <a:blip r:embed="rId18" cstate="print"/>
                    <a:srcRect/>
                    <a:stretch/>
                  </pic:blipFill>
                  <pic:spPr>
                    <a:xfrm>
                      <a:off x="0" y="0"/>
                      <a:ext cx="2695021" cy="1620000"/>
                    </a:xfrm>
                    <a:prstGeom prst="rect">
                      <a:avLst/>
                    </a:prstGeom>
                  </pic:spPr>
                </pic:pic>
              </a:graphicData>
            </a:graphic>
          </wp:inline>
        </w:drawing>
      </w:r>
    </w:p>
    <w:p w14:paraId="600FBF73" w14:textId="77777777" w:rsidR="00DE3EFB" w:rsidRPr="00DE3EFB" w:rsidRDefault="00DE3EFB" w:rsidP="00DE3EFB">
      <w:pPr>
        <w:tabs>
          <w:tab w:val="left" w:pos="426"/>
        </w:tabs>
        <w:spacing w:after="0" w:line="240" w:lineRule="auto"/>
        <w:jc w:val="center"/>
        <w:rPr>
          <w:rFonts w:ascii="Tw Cen MT" w:eastAsia="Twentieth Century" w:hAnsi="Tw Cen MT" w:cs="Twentieth Century"/>
          <w:sz w:val="20"/>
          <w:szCs w:val="20"/>
          <w:lang w:val="sv-SE"/>
        </w:rPr>
      </w:pPr>
      <w:proofErr w:type="spellStart"/>
      <w:r w:rsidRPr="00DE3EFB">
        <w:rPr>
          <w:rFonts w:ascii="Tw Cen MT" w:eastAsia="Twentieth Century" w:hAnsi="Tw Cen MT" w:cs="Twentieth Century"/>
          <w:sz w:val="20"/>
          <w:szCs w:val="20"/>
          <w:lang w:val="sv-SE"/>
        </w:rPr>
        <w:t>Gambar</w:t>
      </w:r>
      <w:proofErr w:type="spellEnd"/>
      <w:r w:rsidRPr="00DE3EFB">
        <w:rPr>
          <w:rFonts w:ascii="Tw Cen MT" w:eastAsia="Twentieth Century" w:hAnsi="Tw Cen MT" w:cs="Twentieth Century"/>
          <w:sz w:val="20"/>
          <w:szCs w:val="20"/>
          <w:lang w:val="sv-SE"/>
        </w:rPr>
        <w:t xml:space="preserve"> 3. </w:t>
      </w:r>
      <w:proofErr w:type="spellStart"/>
      <w:r w:rsidRPr="00DE3EFB">
        <w:rPr>
          <w:rFonts w:ascii="Tw Cen MT" w:eastAsia="Twentieth Century" w:hAnsi="Tw Cen MT" w:cs="Twentieth Century"/>
          <w:sz w:val="20"/>
          <w:szCs w:val="20"/>
          <w:lang w:val="sv-SE"/>
        </w:rPr>
        <w:t>Nilai</w:t>
      </w:r>
      <w:proofErr w:type="spellEnd"/>
      <w:r w:rsidRPr="00DE3EFB">
        <w:rPr>
          <w:rFonts w:ascii="Tw Cen MT" w:eastAsia="Twentieth Century" w:hAnsi="Tw Cen MT" w:cs="Twentieth Century"/>
          <w:sz w:val="20"/>
          <w:szCs w:val="20"/>
          <w:lang w:val="sv-SE"/>
        </w:rPr>
        <w:t xml:space="preserve"> </w:t>
      </w:r>
      <w:r w:rsidRPr="00DE3EFB">
        <w:rPr>
          <w:rFonts w:ascii="Tw Cen MT" w:eastAsia="Twentieth Century" w:hAnsi="Tw Cen MT" w:cs="Twentieth Century"/>
          <w:i/>
          <w:iCs/>
          <w:sz w:val="20"/>
          <w:szCs w:val="20"/>
          <w:lang w:val="sv-SE"/>
        </w:rPr>
        <w:t xml:space="preserve">Pixel </w:t>
      </w:r>
      <w:proofErr w:type="spellStart"/>
      <w:r w:rsidRPr="00DE3EFB">
        <w:rPr>
          <w:rFonts w:ascii="Tw Cen MT" w:eastAsia="Twentieth Century" w:hAnsi="Tw Cen MT" w:cs="Twentieth Century"/>
          <w:i/>
          <w:iCs/>
          <w:sz w:val="20"/>
          <w:szCs w:val="20"/>
          <w:lang w:val="sv-SE"/>
        </w:rPr>
        <w:t>Value</w:t>
      </w:r>
      <w:proofErr w:type="spellEnd"/>
      <w:r w:rsidRPr="00DE3EFB">
        <w:rPr>
          <w:rFonts w:ascii="Tw Cen MT" w:eastAsia="Twentieth Century" w:hAnsi="Tw Cen MT" w:cs="Twentieth Century"/>
          <w:i/>
          <w:iCs/>
          <w:sz w:val="20"/>
          <w:szCs w:val="20"/>
          <w:lang w:val="sv-SE"/>
        </w:rPr>
        <w:t xml:space="preserve"> </w:t>
      </w:r>
      <w:proofErr w:type="spellStart"/>
      <w:r w:rsidRPr="00DE3EFB">
        <w:rPr>
          <w:rFonts w:ascii="Tw Cen MT" w:eastAsia="Twentieth Century" w:hAnsi="Tw Cen MT" w:cs="Twentieth Century"/>
          <w:sz w:val="20"/>
          <w:szCs w:val="20"/>
          <w:lang w:val="sv-SE"/>
        </w:rPr>
        <w:t>pada</w:t>
      </w:r>
      <w:proofErr w:type="spellEnd"/>
      <w:r w:rsidRPr="00DE3EFB">
        <w:rPr>
          <w:rFonts w:ascii="Tw Cen MT" w:eastAsia="Twentieth Century" w:hAnsi="Tw Cen MT" w:cs="Twentieth Century"/>
          <w:sz w:val="20"/>
          <w:szCs w:val="20"/>
          <w:lang w:val="sv-SE"/>
        </w:rPr>
        <w:t xml:space="preserve"> </w:t>
      </w:r>
      <w:proofErr w:type="spellStart"/>
      <w:r w:rsidRPr="00DE3EFB">
        <w:rPr>
          <w:rFonts w:ascii="Tw Cen MT" w:eastAsia="Twentieth Century" w:hAnsi="Tw Cen MT" w:cs="Twentieth Century"/>
          <w:sz w:val="20"/>
          <w:szCs w:val="20"/>
          <w:lang w:val="sv-SE"/>
        </w:rPr>
        <w:t>penggunaan</w:t>
      </w:r>
      <w:proofErr w:type="spellEnd"/>
      <w:r w:rsidRPr="00DE3EFB">
        <w:rPr>
          <w:rFonts w:ascii="Tw Cen MT" w:eastAsia="Twentieth Century" w:hAnsi="Tw Cen MT" w:cs="Twentieth Century"/>
          <w:sz w:val="20"/>
          <w:szCs w:val="20"/>
          <w:lang w:val="sv-SE"/>
        </w:rPr>
        <w:t xml:space="preserve"> </w:t>
      </w:r>
      <w:proofErr w:type="spellStart"/>
      <w:r w:rsidRPr="00DE3EFB">
        <w:rPr>
          <w:rFonts w:ascii="Tw Cen MT" w:eastAsia="Twentieth Century" w:hAnsi="Tw Cen MT" w:cs="Twentieth Century"/>
          <w:sz w:val="20"/>
          <w:szCs w:val="20"/>
          <w:lang w:val="sv-SE"/>
        </w:rPr>
        <w:t>Variasi</w:t>
      </w:r>
      <w:proofErr w:type="spellEnd"/>
      <w:r w:rsidRPr="00DE3EFB">
        <w:rPr>
          <w:rFonts w:ascii="Tw Cen MT" w:eastAsia="Twentieth Century" w:hAnsi="Tw Cen MT" w:cs="Twentieth Century"/>
          <w:sz w:val="20"/>
          <w:szCs w:val="20"/>
          <w:lang w:val="sv-SE"/>
        </w:rPr>
        <w:t xml:space="preserve"> </w:t>
      </w:r>
      <w:proofErr w:type="spellStart"/>
      <w:r w:rsidRPr="00DE3EFB">
        <w:rPr>
          <w:rFonts w:ascii="Tw Cen MT" w:eastAsia="Twentieth Century" w:hAnsi="Tw Cen MT" w:cs="Twentieth Century"/>
          <w:sz w:val="20"/>
          <w:szCs w:val="20"/>
          <w:lang w:val="sv-SE"/>
        </w:rPr>
        <w:t>rasio</w:t>
      </w:r>
      <w:proofErr w:type="spellEnd"/>
      <w:r w:rsidRPr="00DE3EFB">
        <w:rPr>
          <w:rFonts w:ascii="Tw Cen MT" w:eastAsia="Twentieth Century" w:hAnsi="Tw Cen MT" w:cs="Twentieth Century"/>
          <w:sz w:val="20"/>
          <w:szCs w:val="20"/>
          <w:lang w:val="sv-SE"/>
        </w:rPr>
        <w:t xml:space="preserve"> </w:t>
      </w:r>
      <w:proofErr w:type="spellStart"/>
      <w:r w:rsidRPr="00DE3EFB">
        <w:rPr>
          <w:rFonts w:ascii="Tw Cen MT" w:eastAsia="Twentieth Century" w:hAnsi="Tw Cen MT" w:cs="Twentieth Century"/>
          <w:i/>
          <w:iCs/>
          <w:sz w:val="20"/>
          <w:szCs w:val="20"/>
          <w:lang w:val="sv-SE"/>
        </w:rPr>
        <w:t>Virtual</w:t>
      </w:r>
      <w:proofErr w:type="spellEnd"/>
      <w:r w:rsidRPr="00DE3EFB">
        <w:rPr>
          <w:rFonts w:ascii="Tw Cen MT" w:eastAsia="Twentieth Century" w:hAnsi="Tw Cen MT" w:cs="Twentieth Century"/>
          <w:i/>
          <w:iCs/>
          <w:sz w:val="20"/>
          <w:szCs w:val="20"/>
          <w:lang w:val="sv-SE"/>
        </w:rPr>
        <w:t xml:space="preserve"> Grid</w:t>
      </w:r>
    </w:p>
    <w:p w14:paraId="57309A42"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lang w:val="sv-SE"/>
        </w:rPr>
      </w:pPr>
    </w:p>
    <w:p w14:paraId="7E9ABD00"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lang w:val="sv-SE"/>
        </w:rPr>
      </w:pPr>
      <w:proofErr w:type="spellStart"/>
      <w:r w:rsidRPr="00DE3EFB">
        <w:rPr>
          <w:rFonts w:ascii="Tw Cen MT" w:eastAsia="Twentieth Century" w:hAnsi="Tw Cen MT" w:cs="Twentieth Century"/>
          <w:sz w:val="24"/>
          <w:szCs w:val="24"/>
        </w:rPr>
        <w:t>Berdasarkan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hasil</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penelitian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ini</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dapat</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dilihat</w:t>
      </w:r>
      <w:proofErr w:type="spellEnd"/>
      <w:r w:rsidRPr="00DE3EFB">
        <w:rPr>
          <w:rFonts w:ascii="Tw Cen MT" w:eastAsia="Twentieth Century" w:hAnsi="Tw Cen MT" w:cs="Twentieth Century"/>
          <w:sz w:val="24"/>
          <w:szCs w:val="24"/>
        </w:rPr>
        <w:t xml:space="preserve"> pada Gambar </w:t>
      </w:r>
      <w:proofErr w:type="gramStart"/>
      <w:r w:rsidRPr="00DE3EFB">
        <w:rPr>
          <w:rFonts w:ascii="Tw Cen MT" w:eastAsia="Twentieth Century" w:hAnsi="Tw Cen MT" w:cs="Twentieth Century"/>
          <w:sz w:val="24"/>
          <w:szCs w:val="24"/>
        </w:rPr>
        <w:t>3,  pada</w:t>
      </w:r>
      <w:proofErr w:type="gram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penggunaan</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sz w:val="24"/>
          <w:szCs w:val="24"/>
        </w:rPr>
        <w:t>Virtual Grid</w:t>
      </w:r>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rasio</w:t>
      </w:r>
      <w:proofErr w:type="spellEnd"/>
      <w:r w:rsidRPr="00DE3EFB">
        <w:rPr>
          <w:rFonts w:ascii="Tw Cen MT" w:eastAsia="Twentieth Century" w:hAnsi="Tw Cen MT" w:cs="Twentieth Century"/>
          <w:sz w:val="24"/>
          <w:szCs w:val="24"/>
        </w:rPr>
        <w:t xml:space="preserve"> 8:1 </w:t>
      </w:r>
      <w:proofErr w:type="spellStart"/>
      <w:r w:rsidRPr="00DE3EFB">
        <w:rPr>
          <w:rFonts w:ascii="Tw Cen MT" w:eastAsia="Twentieth Century" w:hAnsi="Tw Cen MT" w:cs="Twentieth Century"/>
          <w:sz w:val="24"/>
          <w:szCs w:val="24"/>
        </w:rPr>
        <w:t>didapatkan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hasil</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rerata</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nilai</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sz w:val="24"/>
          <w:szCs w:val="24"/>
        </w:rPr>
        <w:t xml:space="preserve">150,94. pada </w:t>
      </w:r>
      <w:proofErr w:type="spellStart"/>
      <w:r w:rsidRPr="00DE3EFB">
        <w:rPr>
          <w:rFonts w:ascii="Tw Cen MT" w:eastAsia="Twentieth Century" w:hAnsi="Tw Cen MT" w:cs="Twentieth Century"/>
          <w:sz w:val="24"/>
          <w:szCs w:val="24"/>
        </w:rPr>
        <w:t>penggunaan</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iCs/>
          <w:sz w:val="24"/>
          <w:szCs w:val="24"/>
        </w:rPr>
        <w:t>Virtual Grid</w:t>
      </w:r>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rasio</w:t>
      </w:r>
      <w:proofErr w:type="spellEnd"/>
      <w:r w:rsidRPr="00DE3EFB">
        <w:rPr>
          <w:rFonts w:ascii="Tw Cen MT" w:eastAsia="Twentieth Century" w:hAnsi="Tw Cen MT" w:cs="Twentieth Century"/>
          <w:sz w:val="24"/>
          <w:szCs w:val="24"/>
        </w:rPr>
        <w:t xml:space="preserve"> 10:1 </w:t>
      </w:r>
      <w:proofErr w:type="spellStart"/>
      <w:r w:rsidRPr="00DE3EFB">
        <w:rPr>
          <w:rFonts w:ascii="Tw Cen MT" w:eastAsia="Twentieth Century" w:hAnsi="Tw Cen MT" w:cs="Twentieth Century"/>
          <w:sz w:val="24"/>
          <w:szCs w:val="24"/>
        </w:rPr>
        <w:t>didapatkan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hasil</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rerata</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nilai</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sz w:val="24"/>
          <w:szCs w:val="24"/>
        </w:rPr>
        <w:t xml:space="preserve">150,46. Pada </w:t>
      </w:r>
      <w:proofErr w:type="spellStart"/>
      <w:r w:rsidRPr="00DE3EFB">
        <w:rPr>
          <w:rFonts w:ascii="Tw Cen MT" w:eastAsia="Twentieth Century" w:hAnsi="Tw Cen MT" w:cs="Twentieth Century"/>
          <w:sz w:val="24"/>
          <w:szCs w:val="24"/>
        </w:rPr>
        <w:t>penggunaan</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iCs/>
          <w:sz w:val="24"/>
          <w:szCs w:val="24"/>
        </w:rPr>
        <w:t xml:space="preserve">Virtual </w:t>
      </w:r>
      <w:r w:rsidRPr="00DE3EFB">
        <w:rPr>
          <w:rFonts w:ascii="Tw Cen MT" w:eastAsia="Twentieth Century" w:hAnsi="Tw Cen MT" w:cs="Twentieth Century"/>
          <w:i/>
          <w:iCs/>
          <w:sz w:val="24"/>
          <w:szCs w:val="24"/>
        </w:rPr>
        <w:t>Grid</w:t>
      </w:r>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rasio</w:t>
      </w:r>
      <w:proofErr w:type="spellEnd"/>
      <w:r w:rsidRPr="00DE3EFB">
        <w:rPr>
          <w:rFonts w:ascii="Tw Cen MT" w:eastAsia="Twentieth Century" w:hAnsi="Tw Cen MT" w:cs="Twentieth Century"/>
          <w:sz w:val="24"/>
          <w:szCs w:val="24"/>
        </w:rPr>
        <w:t xml:space="preserve"> 12:1 </w:t>
      </w:r>
      <w:proofErr w:type="spellStart"/>
      <w:r w:rsidRPr="00DE3EFB">
        <w:rPr>
          <w:rFonts w:ascii="Tw Cen MT" w:eastAsia="Twentieth Century" w:hAnsi="Tw Cen MT" w:cs="Twentieth Century"/>
          <w:sz w:val="24"/>
          <w:szCs w:val="24"/>
        </w:rPr>
        <w:t>didapatkan</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hasil</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rerata</w:t>
      </w:r>
      <w:proofErr w:type="spellEnd"/>
      <w:r w:rsidRPr="00DE3EFB">
        <w:rPr>
          <w:rFonts w:ascii="Tw Cen MT" w:eastAsia="Twentieth Century" w:hAnsi="Tw Cen MT" w:cs="Twentieth Century"/>
          <w:sz w:val="24"/>
          <w:szCs w:val="24"/>
        </w:rPr>
        <w:t xml:space="preserve"> </w:t>
      </w:r>
      <w:proofErr w:type="spellStart"/>
      <w:r w:rsidRPr="00DE3EFB">
        <w:rPr>
          <w:rFonts w:ascii="Tw Cen MT" w:eastAsia="Twentieth Century" w:hAnsi="Tw Cen MT" w:cs="Twentieth Century"/>
          <w:sz w:val="24"/>
          <w:szCs w:val="24"/>
        </w:rPr>
        <w:t>nilai</w:t>
      </w:r>
      <w:proofErr w:type="spellEnd"/>
      <w:r w:rsidRPr="00DE3EFB">
        <w:rPr>
          <w:rFonts w:ascii="Tw Cen MT" w:eastAsia="Twentieth Century" w:hAnsi="Tw Cen MT" w:cs="Twentieth Century"/>
          <w:sz w:val="24"/>
          <w:szCs w:val="24"/>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sz w:val="24"/>
          <w:szCs w:val="24"/>
        </w:rPr>
        <w:t>152, 75.</w:t>
      </w:r>
    </w:p>
    <w:p w14:paraId="11519FD7"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lang w:val="sv-SE"/>
        </w:rPr>
      </w:pPr>
      <w:proofErr w:type="spellStart"/>
      <w:r w:rsidRPr="00DE3EFB">
        <w:rPr>
          <w:rFonts w:ascii="Tw Cen MT" w:eastAsia="Twentieth Century" w:hAnsi="Tw Cen MT" w:cs="Twentieth Century"/>
          <w:sz w:val="24"/>
          <w:szCs w:val="24"/>
          <w:lang w:val="sv-SE"/>
        </w:rPr>
        <w:t>Untuk</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mengetahui</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perbedaan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rerata</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nilai</w:t>
      </w:r>
      <w:proofErr w:type="spellEnd"/>
      <w:r w:rsidRPr="00DE3EFB">
        <w:rPr>
          <w:rFonts w:ascii="Tw Cen MT" w:eastAsia="Twentieth Century" w:hAnsi="Tw Cen MT" w:cs="Twentieth Century"/>
          <w:sz w:val="24"/>
          <w:szCs w:val="24"/>
          <w:lang w:val="sv-SE"/>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sz w:val="24"/>
          <w:szCs w:val="24"/>
          <w:lang w:val="sv-SE"/>
        </w:rPr>
        <w:t>pada</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variasi</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i/>
          <w:iCs/>
          <w:sz w:val="24"/>
          <w:szCs w:val="24"/>
          <w:lang w:val="sv-SE"/>
        </w:rPr>
        <w:t>Virtual</w:t>
      </w:r>
      <w:proofErr w:type="spellEnd"/>
      <w:r w:rsidRPr="00DE3EFB">
        <w:rPr>
          <w:rFonts w:ascii="Tw Cen MT" w:eastAsia="Twentieth Century" w:hAnsi="Tw Cen MT" w:cs="Twentieth Century"/>
          <w:i/>
          <w:iCs/>
          <w:sz w:val="24"/>
          <w:szCs w:val="24"/>
          <w:lang w:val="sv-SE"/>
        </w:rPr>
        <w:t xml:space="preserve"> Grid</w:t>
      </w:r>
      <w:r w:rsidRPr="00DE3EFB">
        <w:rPr>
          <w:rFonts w:ascii="Tw Cen MT" w:eastAsia="Twentieth Century" w:hAnsi="Tw Cen MT" w:cs="Twentieth Century"/>
          <w:sz w:val="24"/>
          <w:szCs w:val="24"/>
          <w:lang w:val="sv-SE"/>
        </w:rPr>
        <w:t xml:space="preserve"> maka </w:t>
      </w:r>
      <w:proofErr w:type="spellStart"/>
      <w:r w:rsidRPr="00DE3EFB">
        <w:rPr>
          <w:rFonts w:ascii="Tw Cen MT" w:eastAsia="Twentieth Century" w:hAnsi="Tw Cen MT" w:cs="Twentieth Century"/>
          <w:sz w:val="24"/>
          <w:szCs w:val="24"/>
          <w:lang w:val="sv-SE"/>
        </w:rPr>
        <w:t>dilakukan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uji</w:t>
      </w:r>
      <w:proofErr w:type="spellEnd"/>
      <w:r w:rsidRPr="00DE3EFB">
        <w:rPr>
          <w:rFonts w:ascii="Tw Cen MT" w:eastAsia="Twentieth Century" w:hAnsi="Tw Cen MT" w:cs="Twentieth Century"/>
          <w:sz w:val="24"/>
          <w:szCs w:val="24"/>
          <w:lang w:val="sv-SE"/>
        </w:rPr>
        <w:t xml:space="preserve"> statistik </w:t>
      </w:r>
      <w:proofErr w:type="spellStart"/>
      <w:r w:rsidRPr="00DE3EFB">
        <w:rPr>
          <w:rFonts w:ascii="Tw Cen MT" w:eastAsia="Twentieth Century" w:hAnsi="Tw Cen MT" w:cs="Twentieth Century"/>
          <w:sz w:val="24"/>
          <w:szCs w:val="24"/>
          <w:lang w:val="sv-SE"/>
        </w:rPr>
        <w:t>pada</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ketiga</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i/>
          <w:iCs/>
          <w:sz w:val="24"/>
          <w:szCs w:val="24"/>
          <w:lang w:val="sv-SE"/>
        </w:rPr>
        <w:t>Virtual</w:t>
      </w:r>
      <w:proofErr w:type="spellEnd"/>
      <w:r w:rsidRPr="00DE3EFB">
        <w:rPr>
          <w:rFonts w:ascii="Tw Cen MT" w:eastAsia="Twentieth Century" w:hAnsi="Tw Cen MT" w:cs="Twentieth Century"/>
          <w:i/>
          <w:iCs/>
          <w:sz w:val="24"/>
          <w:szCs w:val="24"/>
          <w:lang w:val="sv-SE"/>
        </w:rPr>
        <w:t xml:space="preserve"> Grid</w:t>
      </w:r>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Rasio</w:t>
      </w:r>
      <w:proofErr w:type="spellEnd"/>
      <w:r w:rsidRPr="00DE3EFB">
        <w:rPr>
          <w:rFonts w:ascii="Tw Cen MT" w:eastAsia="Twentieth Century" w:hAnsi="Tw Cen MT" w:cs="Twentieth Century"/>
          <w:sz w:val="24"/>
          <w:szCs w:val="24"/>
          <w:lang w:val="sv-SE"/>
        </w:rPr>
        <w:t xml:space="preserve"> 8:1, 10:1 </w:t>
      </w:r>
      <w:proofErr w:type="gramStart"/>
      <w:r w:rsidRPr="00DE3EFB">
        <w:rPr>
          <w:rFonts w:ascii="Tw Cen MT" w:eastAsia="Twentieth Century" w:hAnsi="Tw Cen MT" w:cs="Twentieth Century"/>
          <w:sz w:val="24"/>
          <w:szCs w:val="24"/>
          <w:lang w:val="sv-SE"/>
        </w:rPr>
        <w:t>dan</w:t>
      </w:r>
      <w:proofErr w:type="gramEnd"/>
      <w:r w:rsidRPr="00DE3EFB">
        <w:rPr>
          <w:rFonts w:ascii="Tw Cen MT" w:eastAsia="Twentieth Century" w:hAnsi="Tw Cen MT" w:cs="Twentieth Century"/>
          <w:sz w:val="24"/>
          <w:szCs w:val="24"/>
          <w:lang w:val="sv-SE"/>
        </w:rPr>
        <w:t xml:space="preserve"> 12:1. </w:t>
      </w:r>
      <w:proofErr w:type="spellStart"/>
      <w:r w:rsidRPr="00DE3EFB">
        <w:rPr>
          <w:rFonts w:ascii="Tw Cen MT" w:eastAsia="Twentieth Century" w:hAnsi="Tw Cen MT" w:cs="Twentieth Century"/>
          <w:sz w:val="24"/>
          <w:szCs w:val="24"/>
          <w:lang w:val="sv-SE"/>
        </w:rPr>
        <w:t>Peneliti</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melakukan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uji</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normalitas</w:t>
      </w:r>
      <w:proofErr w:type="spellEnd"/>
      <w:r w:rsidRPr="00DE3EFB">
        <w:rPr>
          <w:rFonts w:ascii="Tw Cen MT" w:eastAsia="Twentieth Century" w:hAnsi="Tw Cen MT" w:cs="Twentieth Century"/>
          <w:sz w:val="24"/>
          <w:szCs w:val="24"/>
          <w:lang w:val="sv-SE"/>
        </w:rPr>
        <w:t xml:space="preserve"> dan homogenitas, </w:t>
      </w:r>
      <w:proofErr w:type="spellStart"/>
      <w:r w:rsidRPr="00DE3EFB">
        <w:rPr>
          <w:rFonts w:ascii="Tw Cen MT" w:eastAsia="Twentieth Century" w:hAnsi="Tw Cen MT" w:cs="Twentieth Century"/>
          <w:sz w:val="24"/>
          <w:szCs w:val="24"/>
          <w:lang w:val="sv-SE"/>
        </w:rPr>
        <w:t>dilanjutkan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uji</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i/>
          <w:iCs/>
          <w:sz w:val="24"/>
          <w:szCs w:val="24"/>
          <w:lang w:val="sv-SE"/>
        </w:rPr>
        <w:t>One</w:t>
      </w:r>
      <w:proofErr w:type="spellEnd"/>
      <w:r w:rsidRPr="00DE3EFB">
        <w:rPr>
          <w:rFonts w:ascii="Tw Cen MT" w:eastAsia="Twentieth Century" w:hAnsi="Tw Cen MT" w:cs="Twentieth Century"/>
          <w:i/>
          <w:iCs/>
          <w:sz w:val="24"/>
          <w:szCs w:val="24"/>
          <w:lang w:val="sv-SE"/>
        </w:rPr>
        <w:t>-Way ANOVA</w:t>
      </w:r>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Dalam</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menguji</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normalitas</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peneliti</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menggunakan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jenis</w:t>
      </w:r>
      <w:proofErr w:type="spellEnd"/>
      <w:r w:rsidRPr="00DE3EFB">
        <w:rPr>
          <w:rFonts w:ascii="Tw Cen MT" w:eastAsia="Twentieth Century" w:hAnsi="Tw Cen MT" w:cs="Twentieth Century"/>
          <w:sz w:val="24"/>
          <w:szCs w:val="24"/>
          <w:lang w:val="sv-SE"/>
        </w:rPr>
        <w:t xml:space="preserve"> </w:t>
      </w:r>
      <w:r w:rsidRPr="00DE3EFB">
        <w:rPr>
          <w:rFonts w:ascii="Tw Cen MT" w:eastAsia="Twentieth Century" w:hAnsi="Tw Cen MT" w:cs="Twentieth Century"/>
          <w:i/>
          <w:iCs/>
          <w:sz w:val="24"/>
          <w:szCs w:val="24"/>
          <w:lang w:val="sv-SE"/>
        </w:rPr>
        <w:t>Shapiro-</w:t>
      </w:r>
      <w:proofErr w:type="spellStart"/>
      <w:r w:rsidRPr="00DE3EFB">
        <w:rPr>
          <w:rFonts w:ascii="Tw Cen MT" w:eastAsia="Twentieth Century" w:hAnsi="Tw Cen MT" w:cs="Twentieth Century"/>
          <w:i/>
          <w:iCs/>
          <w:sz w:val="24"/>
          <w:szCs w:val="24"/>
          <w:lang w:val="sv-SE"/>
        </w:rPr>
        <w:t>Wilk</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menurut</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Dodiet</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Aditya</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setyawan</w:t>
      </w:r>
      <w:proofErr w:type="spellEnd"/>
      <w:r w:rsidRPr="00DE3EFB">
        <w:rPr>
          <w:rFonts w:ascii="Tw Cen MT" w:eastAsia="Twentieth Century" w:hAnsi="Tw Cen MT" w:cs="Twentieth Century"/>
          <w:sz w:val="24"/>
          <w:szCs w:val="24"/>
          <w:lang w:val="sv-SE"/>
        </w:rPr>
        <w:t xml:space="preserve"> (2021) </w:t>
      </w:r>
      <w:r w:rsidRPr="00DE3EFB">
        <w:rPr>
          <w:rFonts w:ascii="Tw Cen MT" w:eastAsia="Twentieth Century" w:hAnsi="Tw Cen MT" w:cs="Twentieth Century"/>
          <w:i/>
          <w:iCs/>
          <w:sz w:val="24"/>
          <w:szCs w:val="24"/>
          <w:lang w:val="sv-SE"/>
        </w:rPr>
        <w:t>Shapiro-</w:t>
      </w:r>
      <w:proofErr w:type="spellStart"/>
      <w:r w:rsidRPr="00DE3EFB">
        <w:rPr>
          <w:rFonts w:ascii="Tw Cen MT" w:eastAsia="Twentieth Century" w:hAnsi="Tw Cen MT" w:cs="Twentieth Century"/>
          <w:i/>
          <w:iCs/>
          <w:sz w:val="24"/>
          <w:szCs w:val="24"/>
          <w:lang w:val="sv-SE"/>
        </w:rPr>
        <w:t>Wilk</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digunakan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untuk</w:t>
      </w:r>
      <w:proofErr w:type="spellEnd"/>
      <w:r w:rsidRPr="00DE3EFB">
        <w:rPr>
          <w:rFonts w:ascii="Tw Cen MT" w:eastAsia="Twentieth Century" w:hAnsi="Tw Cen MT" w:cs="Twentieth Century"/>
          <w:sz w:val="24"/>
          <w:szCs w:val="24"/>
          <w:lang w:val="sv-SE"/>
        </w:rPr>
        <w:t xml:space="preserve"> sampel </w:t>
      </w:r>
      <w:proofErr w:type="spellStart"/>
      <w:r w:rsidRPr="00DE3EFB">
        <w:rPr>
          <w:rFonts w:ascii="Tw Cen MT" w:eastAsia="Twentieth Century" w:hAnsi="Tw Cen MT" w:cs="Twentieth Century"/>
          <w:sz w:val="24"/>
          <w:szCs w:val="24"/>
          <w:lang w:val="sv-SE"/>
        </w:rPr>
        <w:t>kecil</w:t>
      </w:r>
      <w:proofErr w:type="spellEnd"/>
      <w:r w:rsidRPr="00DE3EFB">
        <w:rPr>
          <w:rFonts w:ascii="Tw Cen MT" w:eastAsia="Twentieth Century" w:hAnsi="Tw Cen MT" w:cs="Twentieth Century"/>
          <w:sz w:val="24"/>
          <w:szCs w:val="24"/>
          <w:lang w:val="sv-SE"/>
        </w:rPr>
        <w:t xml:space="preserve"> (≤50), data </w:t>
      </w:r>
      <w:proofErr w:type="spellStart"/>
      <w:r w:rsidRPr="00DE3EFB">
        <w:rPr>
          <w:rFonts w:ascii="Tw Cen MT" w:eastAsia="Twentieth Century" w:hAnsi="Tw Cen MT" w:cs="Twentieth Century"/>
          <w:sz w:val="24"/>
          <w:szCs w:val="24"/>
          <w:lang w:val="sv-SE"/>
        </w:rPr>
        <w:t>dapat</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dikatakan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berdistribusi</w:t>
      </w:r>
      <w:proofErr w:type="spellEnd"/>
      <w:r w:rsidRPr="00DE3EFB">
        <w:rPr>
          <w:rFonts w:ascii="Tw Cen MT" w:eastAsia="Twentieth Century" w:hAnsi="Tw Cen MT" w:cs="Twentieth Century"/>
          <w:sz w:val="24"/>
          <w:szCs w:val="24"/>
          <w:lang w:val="sv-SE"/>
        </w:rPr>
        <w:t xml:space="preserve"> normal </w:t>
      </w:r>
      <w:proofErr w:type="spellStart"/>
      <w:r w:rsidRPr="00DE3EFB">
        <w:rPr>
          <w:rFonts w:ascii="Tw Cen MT" w:eastAsia="Twentieth Century" w:hAnsi="Tw Cen MT" w:cs="Twentieth Century"/>
          <w:sz w:val="24"/>
          <w:szCs w:val="24"/>
          <w:lang w:val="sv-SE"/>
        </w:rPr>
        <w:t>apabila</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nilai</w:t>
      </w:r>
      <w:proofErr w:type="spellEnd"/>
      <w:r w:rsidRPr="00DE3EFB">
        <w:rPr>
          <w:rFonts w:ascii="Tw Cen MT" w:eastAsia="Twentieth Century" w:hAnsi="Tw Cen MT" w:cs="Twentieth Century"/>
          <w:sz w:val="24"/>
          <w:szCs w:val="24"/>
          <w:lang w:val="sv-SE"/>
        </w:rPr>
        <w:t xml:space="preserve">     P (Sig.) &gt; 0,05 </w:t>
      </w:r>
      <w:r w:rsidRPr="00DE3EFB">
        <w:rPr>
          <w:rFonts w:ascii="Tw Cen MT" w:eastAsia="Twentieth Century" w:hAnsi="Tw Cen MT" w:cs="Twentieth Century"/>
          <w:sz w:val="24"/>
          <w:szCs w:val="24"/>
          <w:lang w:val="sv-SE"/>
        </w:rPr>
        <w:fldChar w:fldCharType="begin" w:fldLock="1"/>
      </w:r>
      <w:r w:rsidRPr="00DE3EFB">
        <w:rPr>
          <w:rFonts w:ascii="Tw Cen MT" w:eastAsia="Twentieth Century" w:hAnsi="Tw Cen MT" w:cs="Twentieth Century"/>
          <w:sz w:val="24"/>
          <w:szCs w:val="24"/>
          <w:lang w:val="sv-SE"/>
        </w:rPr>
        <w:instrText>ADDIN CSL_CITATION {"citationItems":[{"id":"ITEM-1","itemData":{"ISBN":"9786239662394","author":[{"dropping-particle":"","family":"Setyawan Dodiet Aditya","given":"","non-dropping-particle":"","parse-names":false,"suffix":""}],"container-title":"PENERBIT TAHTA MEDIA (Grup Penerbitan CV TAHTA MEDIA GROUP)","id":"ITEM-1","issue":"July","issued":{"date-parts":[["2021"]]},"number-of-pages":"34","title":"Petunjuk Praktikum-Uji Normalitas dan Homogenitas Data dengan SPSS","type":"book"},"uris":["http://www.mendeley.com/documents/?uuid=35a80ac5-ab94-4b42-8d23-93ececa22ab0"]}],"mendeley":{"formattedCitation":"[9]","plainTextFormattedCitation":"[9]","previouslyFormattedCitation":"[8]"},"properties":{"noteIndex":0},"schema":"https://github.com/citation-style-language/schema/raw/master/csl-citation.json"}</w:instrText>
      </w:r>
      <w:r w:rsidRPr="00DE3EFB">
        <w:rPr>
          <w:rFonts w:ascii="Tw Cen MT" w:eastAsia="Twentieth Century" w:hAnsi="Tw Cen MT" w:cs="Twentieth Century"/>
          <w:sz w:val="24"/>
          <w:szCs w:val="24"/>
          <w:lang w:val="sv-SE"/>
        </w:rPr>
        <w:fldChar w:fldCharType="separate"/>
      </w:r>
      <w:r w:rsidRPr="00DE3EFB">
        <w:rPr>
          <w:rFonts w:ascii="Tw Cen MT" w:eastAsia="Twentieth Century" w:hAnsi="Tw Cen MT" w:cs="Twentieth Century"/>
          <w:noProof/>
          <w:sz w:val="24"/>
          <w:szCs w:val="24"/>
          <w:lang w:val="sv-SE"/>
        </w:rPr>
        <w:t>[9]</w:t>
      </w:r>
      <w:r w:rsidRPr="00DE3EFB">
        <w:rPr>
          <w:rFonts w:ascii="Tw Cen MT" w:eastAsia="Twentieth Century" w:hAnsi="Tw Cen MT" w:cs="Twentieth Century"/>
          <w:sz w:val="24"/>
          <w:szCs w:val="24"/>
          <w:lang w:val="sv-SE"/>
        </w:rPr>
        <w:fldChar w:fldCharType="end"/>
      </w:r>
      <w:r w:rsidRPr="00DE3EFB">
        <w:rPr>
          <w:rFonts w:ascii="Tw Cen MT" w:eastAsia="Twentieth Century" w:hAnsi="Tw Cen MT" w:cs="Twentieth Century"/>
          <w:sz w:val="24"/>
          <w:szCs w:val="24"/>
          <w:lang w:val="sv-SE"/>
        </w:rPr>
        <w:t xml:space="preserve">. Selanjutnya </w:t>
      </w:r>
      <w:proofErr w:type="spellStart"/>
      <w:r w:rsidRPr="00DE3EFB">
        <w:rPr>
          <w:rFonts w:ascii="Tw Cen MT" w:eastAsia="Twentieth Century" w:hAnsi="Tw Cen MT" w:cs="Twentieth Century"/>
          <w:sz w:val="24"/>
          <w:szCs w:val="24"/>
          <w:lang w:val="sv-SE"/>
        </w:rPr>
        <w:t>didapatkan</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hasil</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pada</w:t>
      </w:r>
      <w:proofErr w:type="spellEnd"/>
      <w:r w:rsidRPr="00DE3EFB">
        <w:rPr>
          <w:rFonts w:ascii="Tw Cen MT" w:eastAsia="Twentieth Century" w:hAnsi="Tw Cen MT" w:cs="Twentieth Century"/>
          <w:sz w:val="24"/>
          <w:szCs w:val="24"/>
          <w:lang w:val="sv-SE"/>
        </w:rPr>
        <w:t xml:space="preserve"> </w:t>
      </w:r>
      <w:proofErr w:type="spellStart"/>
      <w:r w:rsidRPr="00DE3EFB">
        <w:rPr>
          <w:rFonts w:ascii="Tw Cen MT" w:eastAsia="Twentieth Century" w:hAnsi="Tw Cen MT" w:cs="Twentieth Century"/>
          <w:sz w:val="24"/>
          <w:szCs w:val="24"/>
          <w:lang w:val="sv-SE"/>
        </w:rPr>
        <w:t>tabel</w:t>
      </w:r>
      <w:proofErr w:type="spellEnd"/>
      <w:r w:rsidRPr="00DE3EFB">
        <w:rPr>
          <w:rFonts w:ascii="Tw Cen MT" w:eastAsia="Twentieth Century" w:hAnsi="Tw Cen MT" w:cs="Twentieth Century"/>
          <w:sz w:val="24"/>
          <w:szCs w:val="24"/>
          <w:lang w:val="sv-SE"/>
        </w:rPr>
        <w:t xml:space="preserve"> 1.</w:t>
      </w:r>
    </w:p>
    <w:p w14:paraId="036DB1E2" w14:textId="77777777" w:rsidR="00DE3EFB" w:rsidRPr="00DE3EFB" w:rsidRDefault="00DE3EFB" w:rsidP="00DE3EFB">
      <w:pPr>
        <w:tabs>
          <w:tab w:val="left" w:pos="426"/>
        </w:tabs>
        <w:spacing w:after="0" w:line="240" w:lineRule="auto"/>
        <w:jc w:val="both"/>
        <w:rPr>
          <w:rFonts w:ascii="Tw Cen MT" w:eastAsia="Twentieth Century" w:hAnsi="Tw Cen MT" w:cs="Twentieth Century"/>
          <w:sz w:val="24"/>
          <w:szCs w:val="24"/>
          <w:lang w:val="sv-SE"/>
        </w:rPr>
      </w:pPr>
    </w:p>
    <w:p w14:paraId="224DD61D" w14:textId="77777777" w:rsidR="00DE3EFB" w:rsidRPr="00DE3EFB" w:rsidRDefault="00DE3EFB" w:rsidP="00DE3EFB">
      <w:pPr>
        <w:tabs>
          <w:tab w:val="left" w:pos="426"/>
        </w:tabs>
        <w:spacing w:after="0" w:line="240" w:lineRule="auto"/>
        <w:jc w:val="center"/>
        <w:rPr>
          <w:rFonts w:ascii="Tw Cen MT" w:eastAsia="Twentieth Century" w:hAnsi="Tw Cen MT" w:cs="Twentieth Century"/>
          <w:sz w:val="20"/>
          <w:szCs w:val="20"/>
          <w:lang w:val="sv-SE"/>
        </w:rPr>
      </w:pPr>
      <w:proofErr w:type="spellStart"/>
      <w:r w:rsidRPr="00DE3EFB">
        <w:rPr>
          <w:rFonts w:ascii="Tw Cen MT" w:eastAsia="Twentieth Century" w:hAnsi="Tw Cen MT" w:cs="Twentieth Century"/>
          <w:sz w:val="20"/>
          <w:szCs w:val="20"/>
          <w:lang w:val="sv-SE"/>
        </w:rPr>
        <w:t>Tabel</w:t>
      </w:r>
      <w:proofErr w:type="spellEnd"/>
      <w:r w:rsidRPr="00DE3EFB">
        <w:rPr>
          <w:rFonts w:ascii="Tw Cen MT" w:eastAsia="Twentieth Century" w:hAnsi="Tw Cen MT" w:cs="Twentieth Century"/>
          <w:sz w:val="20"/>
          <w:szCs w:val="20"/>
          <w:lang w:val="sv-SE"/>
        </w:rPr>
        <w:t xml:space="preserve"> 1. </w:t>
      </w:r>
      <w:proofErr w:type="spellStart"/>
      <w:r w:rsidRPr="00DE3EFB">
        <w:rPr>
          <w:rFonts w:ascii="Tw Cen MT" w:eastAsia="Twentieth Century" w:hAnsi="Tw Cen MT" w:cs="Twentieth Century"/>
          <w:sz w:val="20"/>
          <w:szCs w:val="20"/>
          <w:lang w:val="sv-SE"/>
        </w:rPr>
        <w:t>Hasil</w:t>
      </w:r>
      <w:proofErr w:type="spellEnd"/>
      <w:r w:rsidRPr="00DE3EFB">
        <w:rPr>
          <w:rFonts w:ascii="Tw Cen MT" w:eastAsia="Twentieth Century" w:hAnsi="Tw Cen MT" w:cs="Twentieth Century"/>
          <w:sz w:val="20"/>
          <w:szCs w:val="20"/>
          <w:lang w:val="sv-SE"/>
        </w:rPr>
        <w:t xml:space="preserve"> </w:t>
      </w:r>
      <w:proofErr w:type="spellStart"/>
      <w:r w:rsidRPr="00DE3EFB">
        <w:rPr>
          <w:rFonts w:ascii="Tw Cen MT" w:eastAsia="Twentieth Century" w:hAnsi="Tw Cen MT" w:cs="Twentieth Century"/>
          <w:sz w:val="20"/>
          <w:szCs w:val="20"/>
          <w:lang w:val="sv-SE"/>
        </w:rPr>
        <w:t>Uji</w:t>
      </w:r>
      <w:proofErr w:type="spellEnd"/>
      <w:r w:rsidRPr="00DE3EFB">
        <w:rPr>
          <w:rFonts w:ascii="Tw Cen MT" w:eastAsia="Twentieth Century" w:hAnsi="Tw Cen MT" w:cs="Twentieth Century"/>
          <w:sz w:val="20"/>
          <w:szCs w:val="20"/>
          <w:lang w:val="sv-SE"/>
        </w:rPr>
        <w:t xml:space="preserve"> Statistik</w:t>
      </w:r>
    </w:p>
    <w:tbl>
      <w:tblPr>
        <w:tblStyle w:val="PlainTable22"/>
        <w:tblW w:w="0" w:type="auto"/>
        <w:jc w:val="center"/>
        <w:tblCellMar>
          <w:left w:w="0" w:type="dxa"/>
          <w:right w:w="0" w:type="dxa"/>
        </w:tblCellMar>
        <w:tblLook w:val="04A0" w:firstRow="1" w:lastRow="0" w:firstColumn="1" w:lastColumn="0" w:noHBand="0" w:noVBand="1"/>
      </w:tblPr>
      <w:tblGrid>
        <w:gridCol w:w="1463"/>
        <w:gridCol w:w="1156"/>
        <w:gridCol w:w="1405"/>
      </w:tblGrid>
      <w:tr w:rsidR="00DE3EFB" w:rsidRPr="00DE3EFB" w14:paraId="05F580D5" w14:textId="77777777" w:rsidTr="00051165">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1F1BD40E" w14:textId="77777777" w:rsidR="00DE3EFB" w:rsidRPr="00DE3EFB" w:rsidRDefault="00DE3EFB" w:rsidP="00DE3EFB">
            <w:pPr>
              <w:adjustRightInd w:val="0"/>
              <w:snapToGrid w:val="0"/>
              <w:jc w:val="center"/>
              <w:rPr>
                <w:rFonts w:ascii="Tw Cen MT" w:eastAsia="SimSun" w:hAnsi="Tw Cen MT"/>
                <w:b w:val="0"/>
                <w:bCs w:val="0"/>
                <w:lang w:val="id-ID" w:eastAsia="zh-CN"/>
              </w:rPr>
            </w:pPr>
            <w:r w:rsidRPr="00DE3EFB">
              <w:rPr>
                <w:rFonts w:ascii="Tw Cen MT" w:eastAsia="SimSun" w:hAnsi="Tw Cen MT"/>
                <w:b w:val="0"/>
                <w:bCs w:val="0"/>
                <w:lang w:val="id-ID" w:eastAsia="zh-CN"/>
              </w:rPr>
              <w:t xml:space="preserve">Rasio </w:t>
            </w:r>
            <w:r w:rsidRPr="00DE3EFB">
              <w:rPr>
                <w:rFonts w:ascii="Tw Cen MT" w:eastAsia="SimSun" w:hAnsi="Tw Cen MT"/>
                <w:b w:val="0"/>
                <w:bCs w:val="0"/>
                <w:i/>
                <w:lang w:val="id-ID" w:eastAsia="zh-CN"/>
              </w:rPr>
              <w:t xml:space="preserve">Virtual </w:t>
            </w:r>
            <w:proofErr w:type="spellStart"/>
            <w:r w:rsidRPr="00DE3EFB">
              <w:rPr>
                <w:rFonts w:ascii="Tw Cen MT" w:eastAsia="SimSun" w:hAnsi="Tw Cen MT"/>
                <w:b w:val="0"/>
                <w:bCs w:val="0"/>
                <w:i/>
                <w:lang w:val="id-ID" w:eastAsia="zh-CN"/>
              </w:rPr>
              <w:t>Grid</w:t>
            </w:r>
            <w:proofErr w:type="spellEnd"/>
          </w:p>
        </w:tc>
        <w:tc>
          <w:tcPr>
            <w:tcW w:w="1156" w:type="dxa"/>
            <w:vAlign w:val="center"/>
          </w:tcPr>
          <w:p w14:paraId="09A2D570" w14:textId="77777777" w:rsidR="00DE3EFB" w:rsidRPr="00DE3EFB" w:rsidRDefault="00DE3EFB" w:rsidP="00DE3EFB">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w Cen MT" w:eastAsia="SimSun" w:hAnsi="Tw Cen MT"/>
                <w:b w:val="0"/>
                <w:bCs w:val="0"/>
                <w:i/>
                <w:iCs/>
                <w:lang w:val="id-ID" w:eastAsia="zh-CN"/>
              </w:rPr>
            </w:pPr>
            <w:proofErr w:type="spellStart"/>
            <w:r w:rsidRPr="00DE3EFB">
              <w:rPr>
                <w:rFonts w:ascii="Tw Cen MT" w:eastAsia="SimSun" w:hAnsi="Tw Cen MT"/>
                <w:b w:val="0"/>
                <w:bCs w:val="0"/>
                <w:i/>
                <w:iCs/>
                <w:lang w:val="id-ID" w:eastAsia="zh-CN"/>
              </w:rPr>
              <w:t>Shapiro-Wilk</w:t>
            </w:r>
            <w:proofErr w:type="spellEnd"/>
          </w:p>
        </w:tc>
        <w:tc>
          <w:tcPr>
            <w:tcW w:w="1405" w:type="dxa"/>
            <w:vAlign w:val="center"/>
          </w:tcPr>
          <w:p w14:paraId="46E2CD94" w14:textId="77777777" w:rsidR="00DE3EFB" w:rsidRPr="00DE3EFB" w:rsidRDefault="00DE3EFB" w:rsidP="00DE3EFB">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w Cen MT" w:eastAsia="SimSun" w:hAnsi="Tw Cen MT"/>
                <w:b w:val="0"/>
                <w:bCs w:val="0"/>
                <w:i/>
                <w:iCs/>
                <w:lang w:val="id-ID" w:eastAsia="zh-CN"/>
              </w:rPr>
            </w:pPr>
            <w:r w:rsidRPr="00DE3EFB">
              <w:rPr>
                <w:rFonts w:ascii="Tw Cen MT" w:eastAsia="SimSun" w:hAnsi="Tw Cen MT"/>
                <w:b w:val="0"/>
                <w:bCs w:val="0"/>
                <w:i/>
                <w:iCs/>
                <w:lang w:val="id-ID" w:eastAsia="zh-CN"/>
              </w:rPr>
              <w:t xml:space="preserve">One-Way </w:t>
            </w:r>
            <w:proofErr w:type="spellStart"/>
            <w:r w:rsidRPr="00DE3EFB">
              <w:rPr>
                <w:rFonts w:ascii="Tw Cen MT" w:eastAsia="SimSun" w:hAnsi="Tw Cen MT"/>
                <w:b w:val="0"/>
                <w:bCs w:val="0"/>
                <w:i/>
                <w:iCs/>
                <w:lang w:val="id-ID" w:eastAsia="zh-CN"/>
              </w:rPr>
              <w:t>Anova</w:t>
            </w:r>
            <w:proofErr w:type="spellEnd"/>
          </w:p>
        </w:tc>
      </w:tr>
      <w:tr w:rsidR="00DE3EFB" w:rsidRPr="00DE3EFB" w14:paraId="41433059" w14:textId="77777777" w:rsidTr="000511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365C2B98" w14:textId="77777777" w:rsidR="00DE3EFB" w:rsidRPr="00DE3EFB" w:rsidRDefault="00DE3EFB" w:rsidP="00DE3EFB">
            <w:pPr>
              <w:adjustRightInd w:val="0"/>
              <w:snapToGrid w:val="0"/>
              <w:jc w:val="center"/>
              <w:rPr>
                <w:rFonts w:ascii="Tw Cen MT" w:eastAsia="SimSun" w:hAnsi="Tw Cen MT"/>
                <w:b w:val="0"/>
                <w:bCs w:val="0"/>
                <w:lang w:val="id-ID" w:eastAsia="zh-CN"/>
              </w:rPr>
            </w:pPr>
            <w:r w:rsidRPr="00DE3EFB">
              <w:rPr>
                <w:rFonts w:ascii="Tw Cen MT" w:eastAsia="SimSun" w:hAnsi="Tw Cen MT"/>
                <w:b w:val="0"/>
                <w:bCs w:val="0"/>
                <w:lang w:val="id-ID" w:eastAsia="zh-CN"/>
              </w:rPr>
              <w:t>8:1</w:t>
            </w:r>
          </w:p>
        </w:tc>
        <w:tc>
          <w:tcPr>
            <w:tcW w:w="1156" w:type="dxa"/>
            <w:vAlign w:val="center"/>
          </w:tcPr>
          <w:p w14:paraId="09013340" w14:textId="77777777" w:rsidR="00DE3EFB" w:rsidRPr="00DE3EFB" w:rsidRDefault="00DE3EFB" w:rsidP="00DE3EFB">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DE3EFB">
              <w:rPr>
                <w:rFonts w:ascii="Tw Cen MT" w:eastAsia="SimSun" w:hAnsi="Tw Cen MT"/>
                <w:lang w:val="id-ID" w:eastAsia="zh-CN"/>
              </w:rPr>
              <w:t>0,874</w:t>
            </w:r>
          </w:p>
        </w:tc>
        <w:tc>
          <w:tcPr>
            <w:tcW w:w="1405" w:type="dxa"/>
            <w:vMerge w:val="restart"/>
            <w:vAlign w:val="center"/>
          </w:tcPr>
          <w:p w14:paraId="0E17C73D" w14:textId="77777777" w:rsidR="00DE3EFB" w:rsidRPr="00DE3EFB" w:rsidRDefault="00DE3EFB" w:rsidP="00DE3EFB">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DE3EFB">
              <w:rPr>
                <w:rFonts w:ascii="Tw Cen MT" w:eastAsia="SimSun" w:hAnsi="Tw Cen MT"/>
                <w:lang w:val="id-ID" w:eastAsia="zh-CN"/>
              </w:rPr>
              <w:t>0,789</w:t>
            </w:r>
          </w:p>
        </w:tc>
      </w:tr>
      <w:tr w:rsidR="00DE3EFB" w:rsidRPr="00DE3EFB" w14:paraId="15ED1F60" w14:textId="77777777" w:rsidTr="00051165">
        <w:trPr>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49A2A138" w14:textId="77777777" w:rsidR="00DE3EFB" w:rsidRPr="00DE3EFB" w:rsidRDefault="00DE3EFB" w:rsidP="00DE3EFB">
            <w:pPr>
              <w:adjustRightInd w:val="0"/>
              <w:snapToGrid w:val="0"/>
              <w:jc w:val="center"/>
              <w:rPr>
                <w:rFonts w:ascii="Tw Cen MT" w:eastAsia="SimSun" w:hAnsi="Tw Cen MT"/>
                <w:b w:val="0"/>
                <w:bCs w:val="0"/>
                <w:lang w:val="id-ID" w:eastAsia="zh-CN"/>
              </w:rPr>
            </w:pPr>
            <w:r w:rsidRPr="00DE3EFB">
              <w:rPr>
                <w:rFonts w:ascii="Tw Cen MT" w:eastAsia="SimSun" w:hAnsi="Tw Cen MT"/>
                <w:b w:val="0"/>
                <w:bCs w:val="0"/>
                <w:lang w:val="id-ID" w:eastAsia="zh-CN"/>
              </w:rPr>
              <w:t>10:1</w:t>
            </w:r>
          </w:p>
        </w:tc>
        <w:tc>
          <w:tcPr>
            <w:tcW w:w="1156" w:type="dxa"/>
            <w:vAlign w:val="center"/>
          </w:tcPr>
          <w:p w14:paraId="7F0FC7D8" w14:textId="77777777" w:rsidR="00DE3EFB" w:rsidRPr="00DE3EFB" w:rsidRDefault="00DE3EFB" w:rsidP="00DE3EFB">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w Cen MT" w:eastAsia="SimSun" w:hAnsi="Tw Cen MT"/>
                <w:lang w:val="id-ID" w:eastAsia="zh-CN"/>
              </w:rPr>
            </w:pPr>
            <w:r w:rsidRPr="00DE3EFB">
              <w:rPr>
                <w:rFonts w:ascii="Tw Cen MT" w:eastAsia="SimSun" w:hAnsi="Tw Cen MT"/>
                <w:lang w:val="id-ID" w:eastAsia="zh-CN"/>
              </w:rPr>
              <w:t>0,837</w:t>
            </w:r>
          </w:p>
        </w:tc>
        <w:tc>
          <w:tcPr>
            <w:tcW w:w="1405" w:type="dxa"/>
            <w:vMerge/>
            <w:vAlign w:val="center"/>
          </w:tcPr>
          <w:p w14:paraId="1B7295E4" w14:textId="77777777" w:rsidR="00DE3EFB" w:rsidRPr="00DE3EFB" w:rsidRDefault="00DE3EFB" w:rsidP="00DE3EFB">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w Cen MT" w:eastAsia="SimSun" w:hAnsi="Tw Cen MT"/>
                <w:lang w:val="id-ID" w:eastAsia="zh-CN"/>
              </w:rPr>
            </w:pPr>
          </w:p>
        </w:tc>
      </w:tr>
      <w:tr w:rsidR="00DE3EFB" w:rsidRPr="00DE3EFB" w14:paraId="5731314E" w14:textId="77777777" w:rsidTr="000511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44D96DA8" w14:textId="77777777" w:rsidR="00DE3EFB" w:rsidRPr="00DE3EFB" w:rsidRDefault="00DE3EFB" w:rsidP="00DE3EFB">
            <w:pPr>
              <w:adjustRightInd w:val="0"/>
              <w:snapToGrid w:val="0"/>
              <w:jc w:val="center"/>
              <w:rPr>
                <w:rFonts w:ascii="Tw Cen MT" w:eastAsia="SimSun" w:hAnsi="Tw Cen MT"/>
                <w:b w:val="0"/>
                <w:bCs w:val="0"/>
                <w:lang w:val="id-ID" w:eastAsia="zh-CN"/>
              </w:rPr>
            </w:pPr>
            <w:r w:rsidRPr="00DE3EFB">
              <w:rPr>
                <w:rFonts w:ascii="Tw Cen MT" w:eastAsia="SimSun" w:hAnsi="Tw Cen MT"/>
                <w:b w:val="0"/>
                <w:bCs w:val="0"/>
                <w:lang w:val="id-ID" w:eastAsia="zh-CN"/>
              </w:rPr>
              <w:t>12:1</w:t>
            </w:r>
          </w:p>
        </w:tc>
        <w:tc>
          <w:tcPr>
            <w:tcW w:w="1156" w:type="dxa"/>
            <w:vAlign w:val="center"/>
          </w:tcPr>
          <w:p w14:paraId="6450A051" w14:textId="77777777" w:rsidR="00DE3EFB" w:rsidRPr="00DE3EFB" w:rsidRDefault="00DE3EFB" w:rsidP="00DE3EFB">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DE3EFB">
              <w:rPr>
                <w:rFonts w:ascii="Tw Cen MT" w:eastAsia="SimSun" w:hAnsi="Tw Cen MT"/>
                <w:lang w:val="id-ID" w:eastAsia="zh-CN"/>
              </w:rPr>
              <w:t>0,829</w:t>
            </w:r>
          </w:p>
        </w:tc>
        <w:tc>
          <w:tcPr>
            <w:tcW w:w="1405" w:type="dxa"/>
            <w:vMerge/>
            <w:vAlign w:val="center"/>
          </w:tcPr>
          <w:p w14:paraId="04233EE9" w14:textId="77777777" w:rsidR="00DE3EFB" w:rsidRPr="00DE3EFB" w:rsidRDefault="00DE3EFB" w:rsidP="00DE3EFB">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p>
        </w:tc>
      </w:tr>
    </w:tbl>
    <w:p w14:paraId="153D742D" w14:textId="77777777" w:rsidR="00DE3EFB" w:rsidRPr="00DE3EFB" w:rsidRDefault="00DE3EFB" w:rsidP="00DE3EFB">
      <w:pPr>
        <w:spacing w:after="0" w:line="240" w:lineRule="auto"/>
        <w:jc w:val="both"/>
        <w:rPr>
          <w:rFonts w:ascii="Tw Cen MT" w:eastAsia="Twentieth Century" w:hAnsi="Tw Cen MT" w:cs="Twentieth Century"/>
          <w:b/>
          <w:sz w:val="24"/>
          <w:szCs w:val="24"/>
        </w:rPr>
      </w:pPr>
    </w:p>
    <w:p w14:paraId="719E98F8"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uji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menunjukan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gramStart"/>
      <w:r w:rsidRPr="00DE3EFB">
        <w:rPr>
          <w:rFonts w:ascii="Tw Cen MT" w:eastAsia="Twentieth Century" w:hAnsi="Tw Cen MT" w:cs="Twentieth Century"/>
          <w:bCs/>
          <w:sz w:val="24"/>
          <w:szCs w:val="24"/>
          <w:lang w:val="sv-SE"/>
        </w:rPr>
        <w:t>p &gt;</w:t>
      </w:r>
      <w:proofErr w:type="gramEnd"/>
      <w:r w:rsidRPr="00DE3EFB">
        <w:rPr>
          <w:rFonts w:ascii="Tw Cen MT" w:eastAsia="Twentieth Century" w:hAnsi="Tw Cen MT" w:cs="Twentieth Century"/>
          <w:bCs/>
          <w:sz w:val="24"/>
          <w:szCs w:val="24"/>
          <w:lang w:val="sv-SE"/>
        </w:rPr>
        <w:t xml:space="preserve"> 0,05  </w:t>
      </w:r>
      <w:proofErr w:type="spellStart"/>
      <w:r w:rsidRPr="00DE3EFB">
        <w:rPr>
          <w:rFonts w:ascii="Tw Cen MT" w:eastAsia="Twentieth Century" w:hAnsi="Tw Cen MT" w:cs="Twentieth Century"/>
          <w:bCs/>
          <w:sz w:val="24"/>
          <w:szCs w:val="24"/>
          <w:lang w:val="sv-SE"/>
        </w:rPr>
        <w:t>sehingga</w:t>
      </w:r>
      <w:proofErr w:type="spellEnd"/>
      <w:r w:rsidRPr="00DE3EFB">
        <w:rPr>
          <w:rFonts w:ascii="Tw Cen MT" w:eastAsia="Twentieth Century" w:hAnsi="Tw Cen MT" w:cs="Twentieth Century"/>
          <w:bCs/>
          <w:sz w:val="24"/>
          <w:szCs w:val="24"/>
          <w:lang w:val="sv-SE"/>
        </w:rPr>
        <w:t xml:space="preserve"> data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dinyatakan</w:t>
      </w:r>
      <w:proofErr w:type="spellEnd"/>
      <w:r w:rsidRPr="00DE3EFB">
        <w:rPr>
          <w:rFonts w:ascii="Tw Cen MT" w:eastAsia="Twentieth Century" w:hAnsi="Tw Cen MT" w:cs="Twentieth Century"/>
          <w:bCs/>
          <w:sz w:val="24"/>
          <w:szCs w:val="24"/>
          <w:lang w:val="sv-SE"/>
        </w:rPr>
        <w:t xml:space="preserve"> normal dan homogen ,selanjutnya </w:t>
      </w:r>
      <w:proofErr w:type="spellStart"/>
      <w:r w:rsidRPr="00DE3EFB">
        <w:rPr>
          <w:rFonts w:ascii="Tw Cen MT" w:eastAsia="Twentieth Century" w:hAnsi="Tw Cen MT" w:cs="Twentieth Century"/>
          <w:bCs/>
          <w:sz w:val="24"/>
          <w:szCs w:val="24"/>
          <w:lang w:val="sv-SE"/>
        </w:rPr>
        <w:t>dilakukan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Uji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Anova</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dilihat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Tabel</w:t>
      </w:r>
      <w:proofErr w:type="spellEnd"/>
      <w:r w:rsidRPr="00DE3EFB">
        <w:rPr>
          <w:rFonts w:ascii="Tw Cen MT" w:eastAsia="Twentieth Century" w:hAnsi="Tw Cen MT" w:cs="Twentieth Century"/>
          <w:bCs/>
          <w:sz w:val="24"/>
          <w:szCs w:val="24"/>
          <w:lang w:val="sv-SE"/>
        </w:rPr>
        <w:t xml:space="preserve"> 1 </w:t>
      </w:r>
      <w:proofErr w:type="spellStart"/>
      <w:r w:rsidRPr="00DE3EFB">
        <w:rPr>
          <w:rFonts w:ascii="Tw Cen MT" w:eastAsia="Twentieth Century" w:hAnsi="Tw Cen MT" w:cs="Twentieth Century"/>
          <w:bCs/>
          <w:sz w:val="24"/>
          <w:szCs w:val="24"/>
          <w:lang w:val="sv-SE"/>
        </w:rPr>
        <w:t>didapatkan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Sig.(P-</w:t>
      </w:r>
      <w:proofErr w:type="spellStart"/>
      <w:r w:rsidRPr="00DE3EFB">
        <w:rPr>
          <w:rFonts w:ascii="Tw Cen MT" w:eastAsia="Twentieth Century" w:hAnsi="Tw Cen MT" w:cs="Twentieth Century"/>
          <w:bCs/>
          <w:sz w:val="24"/>
          <w:szCs w:val="24"/>
          <w:lang w:val="sv-SE"/>
        </w:rPr>
        <w:t>Value</w:t>
      </w:r>
      <w:proofErr w:type="spellEnd"/>
      <w:r w:rsidRPr="00DE3EFB">
        <w:rPr>
          <w:rFonts w:ascii="Tw Cen MT" w:eastAsia="Twentieth Century" w:hAnsi="Tw Cen MT" w:cs="Twentieth Century"/>
          <w:bCs/>
          <w:sz w:val="24"/>
          <w:szCs w:val="24"/>
          <w:lang w:val="sv-SE"/>
        </w:rPr>
        <w:t xml:space="preserve">) = 789. Hal ini </w:t>
      </w:r>
      <w:proofErr w:type="spellStart"/>
      <w:r w:rsidRPr="00DE3EFB">
        <w:rPr>
          <w:rFonts w:ascii="Tw Cen MT" w:eastAsia="Twentieth Century" w:hAnsi="Tw Cen MT" w:cs="Twentieth Century"/>
          <w:bCs/>
          <w:sz w:val="24"/>
          <w:szCs w:val="24"/>
          <w:lang w:val="sv-SE"/>
        </w:rPr>
        <w:t>menunjukan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bahwa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gramStart"/>
      <w:r w:rsidRPr="00DE3EFB">
        <w:rPr>
          <w:rFonts w:ascii="Tw Cen MT" w:eastAsia="Twentieth Century" w:hAnsi="Tw Cen MT" w:cs="Twentieth Century"/>
          <w:bCs/>
          <w:sz w:val="24"/>
          <w:szCs w:val="24"/>
          <w:lang w:val="sv-SE"/>
        </w:rPr>
        <w:t>P &gt;</w:t>
      </w:r>
      <w:proofErr w:type="gramEnd"/>
      <w:r w:rsidRPr="00DE3EFB">
        <w:rPr>
          <w:rFonts w:ascii="Tw Cen MT" w:eastAsia="Twentieth Century" w:hAnsi="Tw Cen MT" w:cs="Twentieth Century"/>
          <w:bCs/>
          <w:sz w:val="24"/>
          <w:szCs w:val="24"/>
          <w:lang w:val="sv-SE"/>
        </w:rPr>
        <w:t xml:space="preserve"> 0,05.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demikian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dikatakan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bahwa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perbedaan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bCs/>
          <w:sz w:val="24"/>
          <w:szCs w:val="24"/>
          <w:lang w:val="sv-SE"/>
        </w:rPr>
        <w:t>terhadap</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i/>
          <w:iCs/>
          <w:sz w:val="24"/>
          <w:szCs w:val="24"/>
          <w:lang w:val="sv-SE"/>
        </w:rPr>
        <w:t xml:space="preserve">Os </w:t>
      </w:r>
      <w:proofErr w:type="spellStart"/>
      <w:r w:rsidRPr="00DE3EFB">
        <w:rPr>
          <w:rFonts w:ascii="Tw Cen MT" w:eastAsia="Twentieth Century" w:hAnsi="Tw Cen MT" w:cs="Twentieth Century"/>
          <w:bCs/>
          <w:i/>
          <w:i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proyeksi</w:t>
      </w:r>
      <w:proofErr w:type="spellEnd"/>
      <w:r w:rsidRPr="00DE3EFB">
        <w:rPr>
          <w:rFonts w:ascii="Tw Cen MT" w:eastAsia="Twentieth Century" w:hAnsi="Tw Cen MT" w:cs="Twentieth Century"/>
          <w:bCs/>
          <w:sz w:val="24"/>
          <w:szCs w:val="24"/>
          <w:lang w:val="sv-SE"/>
        </w:rPr>
        <w:t xml:space="preserve"> lateral </w:t>
      </w:r>
      <w:proofErr w:type="spellStart"/>
      <w:r w:rsidRPr="00DE3EFB">
        <w:rPr>
          <w:rFonts w:ascii="Tw Cen MT" w:eastAsia="Twentieth Century" w:hAnsi="Tw Cen MT" w:cs="Twentieth Century"/>
          <w:bCs/>
          <w:sz w:val="24"/>
          <w:szCs w:val="24"/>
          <w:lang w:val="sv-SE"/>
        </w:rPr>
        <w:t>menggunakan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variasi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Virtual</w:t>
      </w:r>
      <w:proofErr w:type="spellEnd"/>
      <w:r w:rsidRPr="00DE3EFB">
        <w:rPr>
          <w:rFonts w:ascii="Tw Cen MT" w:eastAsia="Twentieth Century" w:hAnsi="Tw Cen MT" w:cs="Twentieth Century"/>
          <w:bCs/>
          <w:i/>
          <w:iCs/>
          <w:sz w:val="24"/>
          <w:szCs w:val="24"/>
          <w:lang w:val="sv-SE"/>
        </w:rPr>
        <w:t xml:space="preserve"> Grid</w:t>
      </w:r>
      <w:r w:rsidRPr="00DE3EFB">
        <w:rPr>
          <w:rFonts w:ascii="Tw Cen MT" w:eastAsia="Twentieth Century" w:hAnsi="Tw Cen MT" w:cs="Twentieth Century"/>
          <w:bCs/>
          <w:sz w:val="24"/>
          <w:szCs w:val="24"/>
          <w:lang w:val="sv-SE"/>
        </w:rPr>
        <w:t xml:space="preserve"> 8:1, 10 dan 12:1.</w:t>
      </w:r>
    </w:p>
    <w:p w14:paraId="6C5F4BE4"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dihasilkan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ketika</w:t>
      </w:r>
      <w:proofErr w:type="spellEnd"/>
      <w:r w:rsidRPr="00DE3EFB">
        <w:rPr>
          <w:rFonts w:ascii="Tw Cen MT" w:eastAsia="Twentieth Century" w:hAnsi="Tw Cen MT" w:cs="Twentieth Century"/>
          <w:bCs/>
          <w:sz w:val="24"/>
          <w:szCs w:val="24"/>
          <w:lang w:val="sv-SE"/>
        </w:rPr>
        <w:t xml:space="preserve"> sinar-X </w:t>
      </w:r>
      <w:proofErr w:type="spellStart"/>
      <w:r w:rsidRPr="00DE3EFB">
        <w:rPr>
          <w:rFonts w:ascii="Tw Cen MT" w:eastAsia="Twentieth Century" w:hAnsi="Tw Cen MT" w:cs="Twentieth Century"/>
          <w:bCs/>
          <w:sz w:val="24"/>
          <w:szCs w:val="24"/>
          <w:lang w:val="sv-SE"/>
        </w:rPr>
        <w:t>memasuki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tubuh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pasien</w:t>
      </w:r>
      <w:proofErr w:type="spellEnd"/>
      <w:r w:rsidRPr="00DE3EFB">
        <w:rPr>
          <w:rFonts w:ascii="Tw Cen MT" w:eastAsia="Twentieth Century" w:hAnsi="Tw Cen MT" w:cs="Twentieth Century"/>
          <w:bCs/>
          <w:sz w:val="24"/>
          <w:szCs w:val="24"/>
          <w:lang w:val="sv-SE"/>
        </w:rPr>
        <w:t xml:space="preserve">, di mana </w:t>
      </w:r>
      <w:proofErr w:type="spellStart"/>
      <w:r w:rsidRPr="00DE3EFB">
        <w:rPr>
          <w:rFonts w:ascii="Tw Cen MT" w:eastAsia="Twentieth Century" w:hAnsi="Tw Cen MT" w:cs="Twentieth Century"/>
          <w:bCs/>
          <w:sz w:val="24"/>
          <w:szCs w:val="24"/>
          <w:lang w:val="sv-SE"/>
        </w:rPr>
        <w:t>sebagian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besar</w:t>
      </w:r>
      <w:proofErr w:type="spellEnd"/>
      <w:r w:rsidRPr="00DE3EFB">
        <w:rPr>
          <w:rFonts w:ascii="Tw Cen MT" w:eastAsia="Twentieth Century" w:hAnsi="Tw Cen MT" w:cs="Twentieth Century"/>
          <w:bCs/>
          <w:sz w:val="24"/>
          <w:szCs w:val="24"/>
          <w:lang w:val="sv-SE"/>
        </w:rPr>
        <w:t xml:space="preserve"> foton </w:t>
      </w:r>
      <w:proofErr w:type="spellStart"/>
      <w:r w:rsidRPr="00DE3EFB">
        <w:rPr>
          <w:rFonts w:ascii="Tw Cen MT" w:eastAsia="Twentieth Century" w:hAnsi="Tw Cen MT" w:cs="Twentieth Century"/>
          <w:bCs/>
          <w:sz w:val="24"/>
          <w:szCs w:val="24"/>
          <w:lang w:val="sv-SE"/>
        </w:rPr>
        <w:t>mengalami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interaksi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Compton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Interaksi</w:t>
      </w:r>
      <w:proofErr w:type="spellEnd"/>
      <w:r w:rsidRPr="00DE3EFB">
        <w:rPr>
          <w:rFonts w:ascii="Tw Cen MT" w:eastAsia="Twentieth Century" w:hAnsi="Tw Cen MT" w:cs="Twentieth Century"/>
          <w:bCs/>
          <w:sz w:val="24"/>
          <w:szCs w:val="24"/>
          <w:lang w:val="sv-SE"/>
        </w:rPr>
        <w:t xml:space="preserve"> ini </w:t>
      </w:r>
      <w:proofErr w:type="spellStart"/>
      <w:r w:rsidRPr="00DE3EFB">
        <w:rPr>
          <w:rFonts w:ascii="Tw Cen MT" w:eastAsia="Twentieth Century" w:hAnsi="Tw Cen MT" w:cs="Twentieth Century"/>
          <w:bCs/>
          <w:sz w:val="24"/>
          <w:szCs w:val="24"/>
          <w:lang w:val="sv-SE"/>
        </w:rPr>
        <w:t>menghasilkan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menurunkan</w:t>
      </w:r>
      <w:proofErr w:type="spellEnd"/>
      <w:r w:rsidRPr="00DE3EFB">
        <w:rPr>
          <w:rFonts w:ascii="Tw Cen MT" w:eastAsia="Twentieth Century" w:hAnsi="Tw Cen MT" w:cs="Twentieth Century"/>
          <w:bCs/>
          <w:sz w:val="24"/>
          <w:szCs w:val="24"/>
          <w:lang w:val="sv-SE"/>
        </w:rPr>
        <w:t xml:space="preserve"> kontras </w:t>
      </w:r>
      <w:proofErr w:type="spellStart"/>
      <w:r w:rsidRPr="00DE3EFB">
        <w:rPr>
          <w:rFonts w:ascii="Tw Cen MT" w:eastAsia="Twentieth Century" w:hAnsi="Tw Cen MT" w:cs="Twentieth Century"/>
          <w:bCs/>
          <w:sz w:val="24"/>
          <w:szCs w:val="24"/>
          <w:lang w:val="sv-SE"/>
        </w:rPr>
        <w:t>gambar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serta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mengurangi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kualitas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citra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secara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keseluruhan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{"citationItems":[{"id":"ITEM-1","itemData":{"DOI":"10.1148/radiology.200.2.504","ISBN":"0944838545","ISSN":"0033-8419","abstract":"2nd ed. Includes index. Image characteristics and quality -- Energy and radiation -- Radiation quantities and units -- Characteristics and structure of matter -- Radioactive transitions -- Radioactivity -- X-ray production -- Energizing and controlling the X-ray tube -- X-ray tube heating and cooling -- Interaction of radiation with matter -- Radiation penetration -- X-ray image formation and contrast -- Scattered radiation and contrast -- Radiographic receptors -- Photographic process and film sensitivity -- Film contrast characteristics -- Radiographic density control -- Blur, resolution, and visibilty of detail -- Radiographic detail -- Fluoroscopic imaging systems -- Image noise -- Digital imaging systems and image processing -- Computed tomography image formation -- Computed tomography image quality -- Ultrasound production and interactions -- Ultrasound imaging -- Ultrasound imaging of cardiac motion and flowing blood -- Magnetic resonance image -- Nuclear magnetic resonance -- Magnetic characteristics of tissue -- Imaging methods -- Spatial characteristics of the magnetic resonance image -- Image detail, noise, and acquisition speed -- Magnetic resonance imaging of flowing blood -- MRI artifacts -- Gamma camera -- Radionuclide image quality -- Radionuclide tomographic imaging -- Statistics -- Patient exposure and protection -- Personnel exposure and protection -- Radiation measurement.","author":[{"dropping-particle":"","family":"Sprawls. Jr","given":"Perry","non-dropping-particle":"","parse-names":false,"suffix":""}],"container-title":"Radiology","id":"ITEM-1","issue":"2","issued":{"date-parts":[["1996"]]},"number-of-pages":"504-504","title":"Physical Principles of Medical Imaging. 2nd ed","type":"book","volume":"200"},"uris":["http://www.mendeley.com/documents/?uuid=83ad3d4e-df34-4326-b643-6bb6ac186cc4"]},{"id":"ITEM-2","itemData":{"ISBN":"9780398094096","ISSN":"20711050","PMID":"25246403","author":[{"dropping-particle":"","family":"Carroll","given":"Quinn B","non-dropping-particle":"","parse-names":false,"suffix":""}],"container-title":"Sustainability (Switzerland)","edition":"Fourth","id":"ITEM-2","issue":"1","issued":{"date-parts":[["2023"]]},"number-of-pages":"779","publisher":"Includes index","title":"RADIOGRAPHY IN THE DIGITAL AGE : PHYSICS, EXPOSURE, RADIATION BIOLOGY","type":"book","volume":"11"},"uris":["http://www.mendeley.com/documents/?uuid=09281837-14cb-4943-96f7-6830b059dad0"]}],"mendeley":{"formattedCitation":"[10], [11]","plainTextFormattedCitation":"[10], [11]","previouslyFormattedCitation":"[9], [10]"},"properties":{"noteIndex":0},"schema":"https://github.com/citation-style-language/schema/raw/master/csl-citation.json"}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[10], [11]</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{"citationItems":[{"id":"ITEM-1","itemData":{"ISBN":"978-0-323-35377-9","author":[{"dropping-particle":"","family":"Bushong","given":"Stewart Carlyle","non-dropping-particle":"","parse-names":false,"suffix":""}],"edition":"Eleventh E","id":"ITEM-1","issued":{"date-parts":[["2017"]]},"number-of-pages":"1-635","publisher-place":"Texas","title":"Radiologic Science for Technologists Physics, Biology, and Protection","type":"book"},"uris":["http://www.mendeley.com/documents/?uuid=75e1a0d8-7522-4951-aa70-2db6831dc880"]}],"mendeley":{"formattedCitation":"[12]","plainTextFormattedCitation":"[12]","previouslyFormattedCitation":"[11]"},"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[12]</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Untuk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mengurangi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efek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tersebut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digunakan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alat</w:t>
      </w:r>
      <w:proofErr w:type="spellEnd"/>
      <w:r w:rsidRPr="00DE3EFB">
        <w:rPr>
          <w:rFonts w:ascii="Tw Cen MT" w:eastAsia="Twentieth Century" w:hAnsi="Tw Cen MT" w:cs="Twentieth Century"/>
          <w:bCs/>
          <w:sz w:val="24"/>
          <w:szCs w:val="24"/>
          <w:lang w:val="sv-SE"/>
        </w:rPr>
        <w:t xml:space="preserve"> bantu </w:t>
      </w:r>
      <w:proofErr w:type="spellStart"/>
      <w:r w:rsidRPr="00DE3EFB">
        <w:rPr>
          <w:rFonts w:ascii="Tw Cen MT" w:eastAsia="Twentieth Century" w:hAnsi="Tw Cen MT" w:cs="Twentieth Century"/>
          <w:bCs/>
          <w:sz w:val="24"/>
          <w:szCs w:val="24"/>
          <w:lang w:val="sv-SE"/>
        </w:rPr>
        <w:t>berupa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grid</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berfungsi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menyerap</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sebagian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besar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sebelum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mencapai</w:t>
      </w:r>
      <w:proofErr w:type="spellEnd"/>
      <w:r w:rsidRPr="00DE3EFB">
        <w:rPr>
          <w:rFonts w:ascii="Tw Cen MT" w:eastAsia="Twentieth Century" w:hAnsi="Tw Cen MT" w:cs="Twentieth Century"/>
          <w:bCs/>
          <w:sz w:val="24"/>
          <w:szCs w:val="24"/>
          <w:lang w:val="sv-SE"/>
        </w:rPr>
        <w:t xml:space="preserve"> detektor, </w:t>
      </w:r>
      <w:proofErr w:type="spellStart"/>
      <w:r w:rsidRPr="00DE3EFB">
        <w:rPr>
          <w:rFonts w:ascii="Tw Cen MT" w:eastAsia="Twentieth Century" w:hAnsi="Tw Cen MT" w:cs="Twentieth Century"/>
          <w:bCs/>
          <w:sz w:val="24"/>
          <w:szCs w:val="24"/>
          <w:lang w:val="sv-SE"/>
        </w:rPr>
        <w:t>sehingga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meningkatkan</w:t>
      </w:r>
      <w:proofErr w:type="spellEnd"/>
      <w:r w:rsidRPr="00DE3EFB">
        <w:rPr>
          <w:rFonts w:ascii="Tw Cen MT" w:eastAsia="Twentieth Century" w:hAnsi="Tw Cen MT" w:cs="Twentieth Century"/>
          <w:bCs/>
          <w:sz w:val="24"/>
          <w:szCs w:val="24"/>
          <w:lang w:val="sv-SE"/>
        </w:rPr>
        <w:t xml:space="preserve"> kontras radiograf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{"citationItems":[{"id":"ITEM-1","itemData":{"ISBN":"978-0-323-35624-4","ISSN":"1463-9084","PMID":"23674245","abstract":"With comprehensive coverage of both digital radiography and conventional film-screen radiography, RADIOGRAPHIC IMAGING AND EXPOSURE, 4th Edition helps you master the fundamental principles of imaging, produce clear images, and reduce the number of repeat radiographs. This practical text also includes Important Relationship, Mathematical Application, and Patient Protection Alert features throughout to provide helpful information every step of the way.Comprehensive coverage of both digital radiography and conventional film-screen radiography helps students and radiographers master the fundamental principles of imaging, produce clear images, and reduce the number of repeat radiographs. UNIQUE! Integrated digital radiography coverage includes information on how to acquire, process, and display digital images. UNIQUE! Patient Protection Alerts highlight the variables that impact patient exposure and how to control them. UNIQUE! Important Relationships boxes call attention to the fundamentals of radiographic imaging and exposure. UNIQUE! Mathematical Applications boxes familiarize you with the mathematical formulas needed in the clinical setting.NEW! Updated information reflects the latest advances in digital imaging, fluoroscopy, and the X-ray beam with added x-ray emission graphs. NEW! Image receptor and image acquisition coverage describes the construction of image receptors and how the latent (invisible) image is captured, and addresses the advantages and limitations of digital vs. conventional imaging processes. NEW! Image Evaluation chapter allows you to practice applying what you’ve learned about image quality and exposure technique factors.","author":[{"dropping-particle":"","family":"Fauber","given":"Terri L.","non-dropping-particle":"","parse-names":false,"suffix":""}],"container-title":"Radiographic Imaging and Exposure","edition":"Fifth edit","id":"ITEM-1","issued":{"date-parts":[["2016"]]},"number-of-pages":"324","publisher":"Elsevier Inc.","title":"Radiographic Imaging and Exposure","type":"book"},"uris":["http://www.mendeley.com/documents/?uuid=56cbc2c2-b01b-4403-a1f4-f8dd6dd2c86e"]}],"mendeley":{"formattedCitation":"[13]","plainTextFormattedCitation":"[13]","previouslyFormattedCitation":"[12]"},"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[13]</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w:t>
      </w:r>
    </w:p>
    <w:p w14:paraId="1EEF55F4"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grid</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dalam</w:t>
      </w:r>
      <w:proofErr w:type="spellEnd"/>
      <w:r w:rsidRPr="00DE3EFB">
        <w:rPr>
          <w:rFonts w:ascii="Tw Cen MT" w:eastAsia="Twentieth Century" w:hAnsi="Tw Cen MT" w:cs="Twentieth Century"/>
          <w:bCs/>
          <w:sz w:val="24"/>
          <w:szCs w:val="24"/>
          <w:lang w:val="sv-SE"/>
        </w:rPr>
        <w:t xml:space="preserve"> praktik </w:t>
      </w:r>
      <w:proofErr w:type="spellStart"/>
      <w:r w:rsidRPr="00DE3EFB">
        <w:rPr>
          <w:rFonts w:ascii="Tw Cen MT" w:eastAsia="Twentieth Century" w:hAnsi="Tw Cen MT" w:cs="Twentieth Century"/>
          <w:bCs/>
          <w:sz w:val="24"/>
          <w:szCs w:val="24"/>
          <w:lang w:val="sv-SE"/>
        </w:rPr>
        <w:t>klinis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memiliki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keterbatasan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terutama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prosedur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pasien</w:t>
      </w:r>
      <w:proofErr w:type="spellEnd"/>
      <w:r w:rsidRPr="00DE3EFB">
        <w:rPr>
          <w:rFonts w:ascii="Tw Cen MT" w:eastAsia="Twentieth Century" w:hAnsi="Tw Cen MT" w:cs="Twentieth Century"/>
          <w:bCs/>
          <w:sz w:val="24"/>
          <w:szCs w:val="24"/>
          <w:lang w:val="sv-SE"/>
        </w:rPr>
        <w:t xml:space="preserve"> di </w:t>
      </w:r>
      <w:proofErr w:type="spellStart"/>
      <w:r w:rsidRPr="00DE3EFB">
        <w:rPr>
          <w:rFonts w:ascii="Tw Cen MT" w:eastAsia="Twentieth Century" w:hAnsi="Tw Cen MT" w:cs="Twentieth Century"/>
          <w:bCs/>
          <w:sz w:val="24"/>
          <w:szCs w:val="24"/>
          <w:lang w:val="sv-SE"/>
        </w:rPr>
        <w:t>tempat</w:t>
      </w:r>
      <w:proofErr w:type="spellEnd"/>
      <w:r w:rsidRPr="00DE3EFB">
        <w:rPr>
          <w:rFonts w:ascii="Tw Cen MT" w:eastAsia="Twentieth Century" w:hAnsi="Tw Cen MT" w:cs="Twentieth Century"/>
          <w:bCs/>
          <w:sz w:val="24"/>
          <w:szCs w:val="24"/>
          <w:lang w:val="sv-SE"/>
        </w:rPr>
        <w:t xml:space="preserve"> tidur, di </w:t>
      </w:r>
      <w:proofErr w:type="spellStart"/>
      <w:r w:rsidRPr="00DE3EFB">
        <w:rPr>
          <w:rFonts w:ascii="Tw Cen MT" w:eastAsia="Twentieth Century" w:hAnsi="Tw Cen MT" w:cs="Twentieth Century"/>
          <w:bCs/>
          <w:sz w:val="24"/>
          <w:szCs w:val="24"/>
          <w:lang w:val="sv-SE"/>
        </w:rPr>
        <w:t>unit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gawat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darurat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atau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prosedur</w:t>
      </w:r>
      <w:proofErr w:type="spellEnd"/>
      <w:r w:rsidRPr="00DE3EFB">
        <w:rPr>
          <w:rFonts w:ascii="Tw Cen MT" w:eastAsia="Twentieth Century" w:hAnsi="Tw Cen MT" w:cs="Twentieth Century"/>
          <w:bCs/>
          <w:sz w:val="24"/>
          <w:szCs w:val="24"/>
          <w:lang w:val="sv-SE"/>
        </w:rPr>
        <w:t xml:space="preserve"> mobile </w:t>
      </w:r>
      <w:r w:rsidRPr="00DE3EFB">
        <w:rPr>
          <w:rFonts w:ascii="Tw Cen MT" w:eastAsia="Twentieth Century" w:hAnsi="Tw Cen MT" w:cs="Twentieth Century"/>
          <w:bCs/>
          <w:sz w:val="24"/>
          <w:szCs w:val="24"/>
          <w:lang w:val="sv-SE"/>
        </w:rPr>
        <w:lastRenderedPageBreak/>
        <w:t xml:space="preserve">yang </w:t>
      </w:r>
      <w:proofErr w:type="spellStart"/>
      <w:r w:rsidRPr="00DE3EFB">
        <w:rPr>
          <w:rFonts w:ascii="Tw Cen MT" w:eastAsia="Twentieth Century" w:hAnsi="Tw Cen MT" w:cs="Twentieth Century"/>
          <w:bCs/>
          <w:sz w:val="24"/>
          <w:szCs w:val="24"/>
          <w:lang w:val="sv-SE"/>
        </w:rPr>
        <w:t>membutuhkan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fleksibilitas</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ketepatan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arah</w:t>
      </w:r>
      <w:proofErr w:type="spellEnd"/>
      <w:r w:rsidRPr="00DE3EFB">
        <w:rPr>
          <w:rFonts w:ascii="Tw Cen MT" w:eastAsia="Twentieth Century" w:hAnsi="Tw Cen MT" w:cs="Twentieth Century"/>
          <w:bCs/>
          <w:sz w:val="24"/>
          <w:szCs w:val="24"/>
          <w:lang w:val="sv-SE"/>
        </w:rPr>
        <w:t xml:space="preserve"> sinar-X. </w:t>
      </w:r>
      <w:proofErr w:type="spellStart"/>
      <w:r w:rsidRPr="00DE3EFB">
        <w:rPr>
          <w:rFonts w:ascii="Tw Cen MT" w:eastAsia="Twentieth Century" w:hAnsi="Tw Cen MT" w:cs="Twentieth Century"/>
          <w:bCs/>
          <w:sz w:val="24"/>
          <w:szCs w:val="24"/>
          <w:lang w:val="sv-SE"/>
        </w:rPr>
        <w:t>Untuk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mengatasi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keterbatasan</w:t>
      </w:r>
      <w:proofErr w:type="spellEnd"/>
      <w:r w:rsidRPr="00DE3EFB">
        <w:rPr>
          <w:rFonts w:ascii="Tw Cen MT" w:eastAsia="Twentieth Century" w:hAnsi="Tw Cen MT" w:cs="Twentieth Century"/>
          <w:bCs/>
          <w:sz w:val="24"/>
          <w:szCs w:val="24"/>
          <w:lang w:val="sv-SE"/>
        </w:rPr>
        <w:t xml:space="preserve"> ini,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tahun</w:t>
      </w:r>
      <w:proofErr w:type="spellEnd"/>
      <w:r w:rsidRPr="00DE3EFB">
        <w:rPr>
          <w:rFonts w:ascii="Tw Cen MT" w:eastAsia="Twentieth Century" w:hAnsi="Tw Cen MT" w:cs="Twentieth Century"/>
          <w:bCs/>
          <w:sz w:val="24"/>
          <w:szCs w:val="24"/>
          <w:lang w:val="sv-SE"/>
        </w:rPr>
        <w:t xml:space="preserve"> 2010 </w:t>
      </w:r>
      <w:proofErr w:type="spellStart"/>
      <w:r w:rsidRPr="00DE3EFB">
        <w:rPr>
          <w:rFonts w:ascii="Tw Cen MT" w:eastAsia="Twentieth Century" w:hAnsi="Tw Cen MT" w:cs="Twentieth Century"/>
          <w:bCs/>
          <w:sz w:val="24"/>
          <w:szCs w:val="24"/>
          <w:lang w:val="sv-SE"/>
        </w:rPr>
        <w:t>perusahaan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FujiMed</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mengembangkan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perangkat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lunak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bernama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Virtual</w:t>
      </w:r>
      <w:proofErr w:type="spellEnd"/>
      <w:r w:rsidRPr="00DE3EFB">
        <w:rPr>
          <w:rFonts w:ascii="Tw Cen MT" w:eastAsia="Twentieth Century" w:hAnsi="Tw Cen MT" w:cs="Twentieth Century"/>
          <w:bCs/>
          <w:i/>
          <w:iCs/>
          <w:sz w:val="24"/>
          <w:szCs w:val="24"/>
          <w:lang w:val="sv-SE"/>
        </w:rPr>
        <w:t xml:space="preserve"> Grid</w:t>
      </w:r>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diklaim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merupakan</w:t>
      </w:r>
      <w:proofErr w:type="spellEnd"/>
      <w:r w:rsidRPr="00DE3EFB">
        <w:rPr>
          <w:rFonts w:ascii="Tw Cen MT" w:eastAsia="Twentieth Century" w:hAnsi="Tw Cen MT" w:cs="Twentieth Century"/>
          <w:bCs/>
          <w:sz w:val="24"/>
          <w:szCs w:val="24"/>
          <w:lang w:val="sv-SE"/>
        </w:rPr>
        <w:t xml:space="preserve"> teknologi yang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meningkatkan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degradasi</w:t>
      </w:r>
      <w:proofErr w:type="spellEnd"/>
      <w:r w:rsidRPr="00DE3EFB">
        <w:rPr>
          <w:rFonts w:ascii="Tw Cen MT" w:eastAsia="Twentieth Century" w:hAnsi="Tw Cen MT" w:cs="Twentieth Century"/>
          <w:bCs/>
          <w:sz w:val="24"/>
          <w:szCs w:val="24"/>
          <w:lang w:val="sv-SE"/>
        </w:rPr>
        <w:t xml:space="preserve"> kontras dan </w:t>
      </w:r>
      <w:proofErr w:type="spellStart"/>
      <w:r w:rsidRPr="00DE3EFB">
        <w:rPr>
          <w:rFonts w:ascii="Tw Cen MT" w:eastAsia="Twentieth Century" w:hAnsi="Tw Cen MT" w:cs="Twentieth Century"/>
          <w:bCs/>
          <w:sz w:val="24"/>
          <w:szCs w:val="24"/>
          <w:lang w:val="sv-SE"/>
        </w:rPr>
        <w:t>granularitas</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disebabkan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sinar-X yang </w:t>
      </w:r>
      <w:proofErr w:type="spellStart"/>
      <w:r w:rsidRPr="00DE3EFB">
        <w:rPr>
          <w:rFonts w:ascii="Tw Cen MT" w:eastAsia="Twentieth Century" w:hAnsi="Tw Cen MT" w:cs="Twentieth Century"/>
          <w:bCs/>
          <w:sz w:val="24"/>
          <w:szCs w:val="24"/>
          <w:lang w:val="sv-SE"/>
        </w:rPr>
        <w:t>tersebar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sehingga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menghilangkan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kesalahan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akibat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ketidaksejajaran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antara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grid</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arah</w:t>
      </w:r>
      <w:proofErr w:type="spellEnd"/>
      <w:r w:rsidRPr="00DE3EFB">
        <w:rPr>
          <w:rFonts w:ascii="Tw Cen MT" w:eastAsia="Twentieth Century" w:hAnsi="Tw Cen MT" w:cs="Twentieth Century"/>
          <w:bCs/>
          <w:sz w:val="24"/>
          <w:szCs w:val="24"/>
          <w:lang w:val="sv-SE"/>
        </w:rPr>
        <w:t xml:space="preserve"> sinar-X. </w:t>
      </w:r>
      <w:proofErr w:type="spellStart"/>
      <w:r w:rsidRPr="00DE3EFB">
        <w:rPr>
          <w:rFonts w:ascii="Tw Cen MT" w:eastAsia="Twentieth Century" w:hAnsi="Tw Cen MT" w:cs="Twentieth Century"/>
          <w:bCs/>
          <w:sz w:val="24"/>
          <w:szCs w:val="24"/>
          <w:lang w:val="sv-SE"/>
        </w:rPr>
        <w:t>Selain</w:t>
      </w:r>
      <w:proofErr w:type="spellEnd"/>
      <w:r w:rsidRPr="00DE3EFB">
        <w:rPr>
          <w:rFonts w:ascii="Tw Cen MT" w:eastAsia="Twentieth Century" w:hAnsi="Tw Cen MT" w:cs="Twentieth Century"/>
          <w:bCs/>
          <w:sz w:val="24"/>
          <w:szCs w:val="24"/>
          <w:lang w:val="sv-SE"/>
        </w:rPr>
        <w:t xml:space="preserve"> itu, </w:t>
      </w:r>
      <w:proofErr w:type="spellStart"/>
      <w:r w:rsidRPr="00DE3EFB">
        <w:rPr>
          <w:rFonts w:ascii="Tw Cen MT" w:eastAsia="Twentieth Century" w:hAnsi="Tw Cen MT" w:cs="Twentieth Century"/>
          <w:bCs/>
          <w:sz w:val="24"/>
          <w:szCs w:val="24"/>
          <w:lang w:val="sv-SE"/>
        </w:rPr>
        <w:t>memungkinkan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penyesuaian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terhadap</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berbagai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jarak</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sudut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penyinaran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sesuai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kebutuhan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klinis</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id":"ITEM-2","itemData":{"ISBN":"9780398094096","ISSN":"20711050","PMID":"25246403","author":[{"dropping-particle":"","family":"Carroll","given":"Quinn B","non-dropping-particle":"","parse-names":false,"suffix":""}],"container-title":"Sustainability (Switzerland)","edition":"Fourth","id":"ITEM-2","issue":"1","issued":{"date-parts":[["2023"]]},"number-of-pages":"779","publisher":"Includes index","title":"RADIOGRAPHY IN THE DIGITAL AGE : PHYSICS, EXPOSURE, RADIATION BIOLOGY","type":"book","volume":"11"},"uris":["http://www.mendeley.com/documents/?uuid=09281837-14cb-4943-96f7-6830b059dad0"]}],"mendeley":{"formattedCitation":"[5], [11]","plainTextFormattedCitation":"[5], [11]","previouslyFormattedCitation":"[4], [10]"},"properties":{"noteIndex":0},"schema":"https://github.com/citation-style-language/schema/raw/master/csl-citation.json"}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[5], [11]</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w:t>
      </w:r>
    </w:p>
    <w:p w14:paraId="5EC12950"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proofErr w:type="spellStart"/>
      <w:r w:rsidRPr="00DE3EFB">
        <w:rPr>
          <w:rFonts w:ascii="Tw Cen MT" w:eastAsia="Twentieth Century" w:hAnsi="Tw Cen MT" w:cs="Twentieth Century"/>
          <w:bCs/>
          <w:sz w:val="24"/>
          <w:szCs w:val="24"/>
          <w:lang w:val="sv-SE"/>
        </w:rPr>
        <w:t>Berdasarkan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ini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Virtual</w:t>
      </w:r>
      <w:proofErr w:type="spellEnd"/>
      <w:r w:rsidRPr="00DE3EFB">
        <w:rPr>
          <w:rFonts w:ascii="Tw Cen MT" w:eastAsia="Twentieth Century" w:hAnsi="Tw Cen MT" w:cs="Twentieth Century"/>
          <w:bCs/>
          <w:i/>
          <w:iCs/>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8:1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dilihat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Tabel</w:t>
      </w:r>
      <w:proofErr w:type="spellEnd"/>
      <w:r w:rsidRPr="00DE3EFB">
        <w:rPr>
          <w:rFonts w:ascii="Tw Cen MT" w:eastAsia="Twentieth Century" w:hAnsi="Tw Cen MT" w:cs="Twentieth Century"/>
          <w:bCs/>
          <w:sz w:val="24"/>
          <w:szCs w:val="24"/>
          <w:lang w:val="sv-SE"/>
        </w:rPr>
        <w:t xml:space="preserve"> 1.  </w:t>
      </w:r>
      <w:proofErr w:type="spellStart"/>
      <w:r w:rsidRPr="00DE3EFB">
        <w:rPr>
          <w:rFonts w:ascii="Tw Cen MT" w:eastAsia="Twentieth Century" w:hAnsi="Tw Cen MT" w:cs="Twentieth Century"/>
          <w:bCs/>
          <w:sz w:val="24"/>
          <w:szCs w:val="24"/>
          <w:lang w:val="sv-SE"/>
        </w:rPr>
        <w:t>didapatkan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rerata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bCs/>
          <w:sz w:val="24"/>
          <w:szCs w:val="24"/>
          <w:lang w:val="sv-SE"/>
        </w:rPr>
        <w:t xml:space="preserve">150,94.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Virtual</w:t>
      </w:r>
      <w:proofErr w:type="spellEnd"/>
      <w:r w:rsidRPr="00DE3EFB">
        <w:rPr>
          <w:rFonts w:ascii="Tw Cen MT" w:eastAsia="Twentieth Century" w:hAnsi="Tw Cen MT" w:cs="Twentieth Century"/>
          <w:bCs/>
          <w:i/>
          <w:iCs/>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10:1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dilihat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Tabel</w:t>
      </w:r>
      <w:proofErr w:type="spellEnd"/>
      <w:r w:rsidRPr="00DE3EFB">
        <w:rPr>
          <w:rFonts w:ascii="Tw Cen MT" w:eastAsia="Twentieth Century" w:hAnsi="Tw Cen MT" w:cs="Twentieth Century"/>
          <w:bCs/>
          <w:sz w:val="24"/>
          <w:szCs w:val="24"/>
          <w:lang w:val="sv-SE"/>
        </w:rPr>
        <w:t xml:space="preserve"> 1.  </w:t>
      </w:r>
      <w:proofErr w:type="spellStart"/>
      <w:r w:rsidRPr="00DE3EFB">
        <w:rPr>
          <w:rFonts w:ascii="Tw Cen MT" w:eastAsia="Twentieth Century" w:hAnsi="Tw Cen MT" w:cs="Twentieth Century"/>
          <w:bCs/>
          <w:sz w:val="24"/>
          <w:szCs w:val="24"/>
          <w:lang w:val="sv-SE"/>
        </w:rPr>
        <w:t>didapatkan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rerata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bCs/>
          <w:sz w:val="24"/>
          <w:szCs w:val="24"/>
          <w:lang w:val="sv-SE"/>
        </w:rPr>
        <w:t xml:space="preserve">150,46.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Virtual</w:t>
      </w:r>
      <w:proofErr w:type="spellEnd"/>
      <w:r w:rsidRPr="00DE3EFB">
        <w:rPr>
          <w:rFonts w:ascii="Tw Cen MT" w:eastAsia="Twentieth Century" w:hAnsi="Tw Cen MT" w:cs="Twentieth Century"/>
          <w:bCs/>
          <w:i/>
          <w:iCs/>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12:1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dilihat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Tabel</w:t>
      </w:r>
      <w:proofErr w:type="spellEnd"/>
      <w:r w:rsidRPr="00DE3EFB">
        <w:rPr>
          <w:rFonts w:ascii="Tw Cen MT" w:eastAsia="Twentieth Century" w:hAnsi="Tw Cen MT" w:cs="Twentieth Century"/>
          <w:bCs/>
          <w:sz w:val="24"/>
          <w:szCs w:val="24"/>
          <w:lang w:val="sv-SE"/>
        </w:rPr>
        <w:t xml:space="preserve"> 1.  </w:t>
      </w:r>
      <w:proofErr w:type="spellStart"/>
      <w:r w:rsidRPr="00DE3EFB">
        <w:rPr>
          <w:rFonts w:ascii="Tw Cen MT" w:eastAsia="Twentieth Century" w:hAnsi="Tw Cen MT" w:cs="Twentieth Century"/>
          <w:bCs/>
          <w:sz w:val="24"/>
          <w:szCs w:val="24"/>
          <w:lang w:val="sv-SE"/>
        </w:rPr>
        <w:t>didapatkan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rerata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r w:rsidRPr="00DE3EFB">
        <w:rPr>
          <w:rFonts w:ascii="Tw Cen MT" w:eastAsia="Twentieth Century" w:hAnsi="Tw Cen MT" w:cs="Twentieth Century"/>
          <w:bCs/>
          <w:sz w:val="24"/>
          <w:szCs w:val="24"/>
          <w:lang w:val="sv-SE"/>
        </w:rPr>
        <w:t xml:space="preserve">152, 75. </w:t>
      </w:r>
      <w:proofErr w:type="spellStart"/>
      <w:r w:rsidRPr="00DE3EFB">
        <w:rPr>
          <w:rFonts w:ascii="Tw Cen MT" w:eastAsia="Twentieth Century" w:hAnsi="Tw Cen MT" w:cs="Twentieth Century"/>
          <w:bCs/>
          <w:sz w:val="24"/>
          <w:szCs w:val="24"/>
          <w:lang w:val="sv-SE"/>
        </w:rPr>
        <w:t>Menurut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rerata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ketiga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Virtual</w:t>
      </w:r>
      <w:proofErr w:type="spellEnd"/>
      <w:r w:rsidRPr="00DE3EFB">
        <w:rPr>
          <w:rFonts w:ascii="Tw Cen MT" w:eastAsia="Twentieth Century" w:hAnsi="Tw Cen MT" w:cs="Twentieth Century"/>
          <w:bCs/>
          <w:i/>
          <w:iCs/>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8:1, 10:1, dan 12:1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jauh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berbeda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atau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cenderung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sama</w:t>
      </w:r>
      <w:proofErr w:type="spellEnd"/>
      <w:r w:rsidRPr="00DE3EFB">
        <w:rPr>
          <w:rFonts w:ascii="Tw Cen MT" w:eastAsia="Twentieth Century" w:hAnsi="Tw Cen MT" w:cs="Twentieth Century"/>
          <w:bCs/>
          <w:sz w:val="24"/>
          <w:szCs w:val="24"/>
          <w:lang w:val="sv-SE"/>
        </w:rPr>
        <w:t>.</w:t>
      </w:r>
    </w:p>
    <w:p w14:paraId="335ABA54"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proofErr w:type="spellStart"/>
      <w:r w:rsidRPr="00DE3EFB">
        <w:rPr>
          <w:rFonts w:ascii="Tw Cen MT" w:eastAsia="Twentieth Century" w:hAnsi="Tw Cen MT" w:cs="Twentieth Century"/>
          <w:bCs/>
          <w:sz w:val="24"/>
          <w:szCs w:val="24"/>
          <w:lang w:val="sv-SE"/>
        </w:rPr>
        <w:t>Dalam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prosedur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citra</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digunakan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merupakan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duplikasi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sehingga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mempengaruhi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piksel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ini </w:t>
      </w:r>
      <w:proofErr w:type="spellStart"/>
      <w:r w:rsidRPr="00DE3EFB">
        <w:rPr>
          <w:rFonts w:ascii="Tw Cen MT" w:eastAsia="Twentieth Century" w:hAnsi="Tw Cen MT" w:cs="Twentieth Century"/>
          <w:bCs/>
          <w:sz w:val="24"/>
          <w:szCs w:val="24"/>
          <w:lang w:val="sv-SE"/>
        </w:rPr>
        <w:t>didukung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dilakukan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Pascoal</w:t>
      </w:r>
      <w:proofErr w:type="spellEnd"/>
      <w:r w:rsidRPr="00DE3EFB">
        <w:rPr>
          <w:rFonts w:ascii="Tw Cen MT" w:eastAsia="Twentieth Century" w:hAnsi="Tw Cen MT" w:cs="Twentieth Century"/>
          <w:bCs/>
          <w:sz w:val="24"/>
          <w:szCs w:val="24"/>
          <w:lang w:val="sv-SE"/>
        </w:rPr>
        <w:t xml:space="preserve">, A et all, (2005). </w:t>
      </w:r>
      <w:proofErr w:type="spellStart"/>
      <w:r w:rsidRPr="00DE3EFB">
        <w:rPr>
          <w:rFonts w:ascii="Tw Cen MT" w:eastAsia="Twentieth Century" w:hAnsi="Tw Cen MT" w:cs="Twentieth Century"/>
          <w:bCs/>
          <w:sz w:val="24"/>
          <w:szCs w:val="24"/>
          <w:lang w:val="sv-SE"/>
        </w:rPr>
        <w:t>Pengukuran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piksel</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noise</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gambar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duplikasi</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diperoleh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i/>
          <w:iCs/>
          <w:sz w:val="24"/>
          <w:szCs w:val="24"/>
          <w:lang w:val="sv-SE"/>
        </w:rPr>
        <w:t xml:space="preserve">Flat Panel </w:t>
      </w:r>
      <w:proofErr w:type="spellStart"/>
      <w:r w:rsidRPr="00DE3EFB">
        <w:rPr>
          <w:rFonts w:ascii="Tw Cen MT" w:eastAsia="Twentieth Century" w:hAnsi="Tw Cen MT" w:cs="Twentieth Century"/>
          <w:bCs/>
          <w:i/>
          <w:iCs/>
          <w:sz w:val="24"/>
          <w:szCs w:val="24"/>
          <w:lang w:val="sv-SE"/>
        </w:rPr>
        <w:t>Detector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menunjukan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perbedaan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kecil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piksel</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noise</w:t>
      </w:r>
      <w:proofErr w:type="spellEnd"/>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{"citationItems":[{"id":"ITEM-1","itemData":{"DOI":"10.1088/0031-9155/50/23/023","ISSN":"00319155","PMID":"16306665","abstract":"Contrast detail analysis is commonly used to assess image quality (IQ) associated with diagnostic imaging systems. Applications include routine assessment of equipment performance and optimization studies. Most frequently, the evaluation of contrast detail images involves human observers visually detecting the threshold contrast detail combinations in the image. However, the subjective nature of human perception and the variations in the decision threshold pose limits to the minimum image quality variations detectable with reliability. Objective methods of assessment of image quality such as automated scoring have the potential to overcome the above limitations. A software package (CDRAD analyser) developed for automated scoring of images produced with the CDRAD test object was evaluated. Its performance to assess absolute and relative IQ was compared with that of an average observer. Results show that the software does not mimic the absolute performance of the average observer. The software proved more sensitive and was able to detect smaller low-contrast variations. The observer's performance was superior to the software's in the detection of smaller details. Both scoring methods showed frequent agreement in the detection of image quality variations resulting from changes in kVp and KERMAdetector, which indicates the potential to use the software CDRAD analyser for assessment of relative IQ. © 2005 IOP Publishing Ltd.","author":[{"dropping-particle":"","family":"Pascoal","given":"A.","non-dropping-particle":"","parse-names":false,"suffix":""},{"dropping-particle":"","family":"Lawinski","given":"C. P.","non-dropping-particle":"","parse-names":false,"suffix":""},{"dropping-particle":"","family":"Honey","given":"I.","non-dropping-particle":"","parse-names":false,"suffix":""},{"dropping-particle":"","family":"Blake","given":"P.","non-dropping-particle":"","parse-names":false,"suffix":""}],"container-title":"Physics in Medicine and Biology","id":"ITEM-1","issue":"23","issued":{"date-parts":[["2005"]]},"page":"5743-5757","title":"Evaluation of a software package for automated quality assessment of contrast detail images - Comparison with subjective visual assessment","type":"article-journal","volume":"50"},"uris":["http://www.mendeley.com/documents/?uuid=772598a9-d1c8-446a-816a-1d8d71e9b547"]}],"mendeley":{"formattedCitation":"[14]","plainTextFormattedCitation":"[14]","previouslyFormattedCitation":"[13]"},"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[14]</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w:t>
      </w:r>
    </w:p>
    <w:p w14:paraId="3AAB014E"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proyeksi</w:t>
      </w:r>
      <w:proofErr w:type="spellEnd"/>
      <w:r w:rsidRPr="00DE3EFB">
        <w:rPr>
          <w:rFonts w:ascii="Tw Cen MT" w:eastAsia="Twentieth Century" w:hAnsi="Tw Cen MT" w:cs="Twentieth Century"/>
          <w:bCs/>
          <w:sz w:val="24"/>
          <w:szCs w:val="24"/>
          <w:lang w:val="sv-SE"/>
        </w:rPr>
        <w:t xml:space="preserve"> lateral </w:t>
      </w:r>
      <w:proofErr w:type="spellStart"/>
      <w:r w:rsidRPr="00DE3EFB">
        <w:rPr>
          <w:rFonts w:ascii="Tw Cen MT" w:eastAsia="Twentieth Century" w:hAnsi="Tw Cen MT" w:cs="Twentieth Century"/>
          <w:b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citra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sering</w:t>
      </w:r>
      <w:proofErr w:type="spellEnd"/>
      <w:r w:rsidRPr="00DE3EFB">
        <w:rPr>
          <w:rFonts w:ascii="Tw Cen MT" w:eastAsia="Twentieth Century" w:hAnsi="Tw Cen MT" w:cs="Twentieth Century"/>
          <w:bCs/>
          <w:sz w:val="24"/>
          <w:szCs w:val="24"/>
          <w:lang w:val="sv-SE"/>
        </w:rPr>
        <w:t xml:space="preserve"> kali </w:t>
      </w:r>
      <w:proofErr w:type="spellStart"/>
      <w:r w:rsidRPr="00DE3EFB">
        <w:rPr>
          <w:rFonts w:ascii="Tw Cen MT" w:eastAsia="Twentieth Century" w:hAnsi="Tw Cen MT" w:cs="Twentieth Century"/>
          <w:bCs/>
          <w:sz w:val="24"/>
          <w:szCs w:val="24"/>
          <w:lang w:val="sv-SE"/>
        </w:rPr>
        <w:t>mengalami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penurunan</w:t>
      </w:r>
      <w:proofErr w:type="spellEnd"/>
      <w:r w:rsidRPr="00DE3EFB">
        <w:rPr>
          <w:rFonts w:ascii="Tw Cen MT" w:eastAsia="Twentieth Century" w:hAnsi="Tw Cen MT" w:cs="Twentieth Century"/>
          <w:bCs/>
          <w:sz w:val="24"/>
          <w:szCs w:val="24"/>
          <w:lang w:val="sv-SE"/>
        </w:rPr>
        <w:t xml:space="preserve"> kontras, </w:t>
      </w:r>
      <w:proofErr w:type="spellStart"/>
      <w:r w:rsidRPr="00DE3EFB">
        <w:rPr>
          <w:rFonts w:ascii="Tw Cen MT" w:eastAsia="Twentieth Century" w:hAnsi="Tw Cen MT" w:cs="Twentieth Century"/>
          <w:bCs/>
          <w:sz w:val="24"/>
          <w:szCs w:val="24"/>
          <w:lang w:val="sv-SE"/>
        </w:rPr>
        <w:t>sehingga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perubahan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rentang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sz w:val="24"/>
          <w:szCs w:val="24"/>
          <w:lang w:val="sv-SE"/>
        </w:rPr>
        <w:t>Virtual</w:t>
      </w:r>
      <w:proofErr w:type="spellEnd"/>
      <w:r w:rsidRPr="00DE3EFB">
        <w:rPr>
          <w:rFonts w:ascii="Tw Cen MT" w:eastAsia="Twentieth Century" w:hAnsi="Tw Cen MT" w:cs="Twentieth Century"/>
          <w:bCs/>
          <w:i/>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terlalu</w:t>
      </w:r>
      <w:proofErr w:type="spellEnd"/>
      <w:r w:rsidRPr="00DE3EFB">
        <w:rPr>
          <w:rFonts w:ascii="Tw Cen MT" w:eastAsia="Twentieth Century" w:hAnsi="Tw Cen MT" w:cs="Twentieth Century"/>
          <w:bCs/>
          <w:sz w:val="24"/>
          <w:szCs w:val="24"/>
          <w:lang w:val="sv-SE"/>
        </w:rPr>
        <w:t xml:space="preserve"> dekat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mempengaruhi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perubahan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piksel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Berdasarkan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Rini</w:t>
      </w:r>
      <w:proofErr w:type="spellEnd"/>
      <w:r w:rsidRPr="00DE3EFB">
        <w:rPr>
          <w:rFonts w:ascii="Tw Cen MT" w:eastAsia="Twentieth Century" w:hAnsi="Tw Cen MT" w:cs="Twentieth Century"/>
          <w:bCs/>
          <w:sz w:val="24"/>
          <w:szCs w:val="24"/>
          <w:lang w:val="sv-SE"/>
        </w:rPr>
        <w:t xml:space="preserve">, et all (2024),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radiografi </w:t>
      </w:r>
      <w:proofErr w:type="spellStart"/>
      <w:r w:rsidRPr="00DE3EFB">
        <w:rPr>
          <w:rFonts w:ascii="Tw Cen MT" w:eastAsia="Twentieth Century" w:hAnsi="Tw Cen MT" w:cs="Twentieth Century"/>
          <w:bCs/>
          <w:sz w:val="24"/>
          <w:szCs w:val="24"/>
          <w:lang w:val="sv-SE"/>
        </w:rPr>
        <w:t>Lumbosakral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proyeksi</w:t>
      </w:r>
      <w:proofErr w:type="spellEnd"/>
      <w:r w:rsidRPr="00DE3EFB">
        <w:rPr>
          <w:rFonts w:ascii="Tw Cen MT" w:eastAsia="Twentieth Century" w:hAnsi="Tw Cen MT" w:cs="Twentieth Century"/>
          <w:bCs/>
          <w:sz w:val="24"/>
          <w:szCs w:val="24"/>
          <w:lang w:val="sv-SE"/>
        </w:rPr>
        <w:t xml:space="preserve"> lateral, </w:t>
      </w:r>
      <w:proofErr w:type="spellStart"/>
      <w:r w:rsidRPr="00DE3EFB">
        <w:rPr>
          <w:rFonts w:ascii="Tw Cen MT" w:eastAsia="Twentieth Century" w:hAnsi="Tw Cen MT" w:cs="Twentieth Century"/>
          <w:bCs/>
          <w:sz w:val="24"/>
          <w:szCs w:val="24"/>
          <w:lang w:val="sv-SE"/>
        </w:rPr>
        <w:t>bagian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vertebra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lumbalis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kelima</w:t>
      </w:r>
      <w:proofErr w:type="spellEnd"/>
      <w:r w:rsidRPr="00DE3EFB">
        <w:rPr>
          <w:rFonts w:ascii="Tw Cen MT" w:eastAsia="Twentieth Century" w:hAnsi="Tw Cen MT" w:cs="Twentieth Century"/>
          <w:bCs/>
          <w:sz w:val="24"/>
          <w:szCs w:val="24"/>
          <w:lang w:val="sv-SE"/>
        </w:rPr>
        <w:t xml:space="preserve"> (L5) dan </w:t>
      </w:r>
      <w:r w:rsidRPr="00DE3EFB">
        <w:rPr>
          <w:rFonts w:ascii="Tw Cen MT" w:eastAsia="Twentieth Century" w:hAnsi="Tw Cen MT" w:cs="Twentieth Century"/>
          <w:bCs/>
          <w:i/>
          <w:iCs/>
          <w:sz w:val="24"/>
          <w:szCs w:val="24"/>
          <w:lang w:val="sv-SE"/>
        </w:rPr>
        <w:t xml:space="preserve">Os </w:t>
      </w:r>
      <w:proofErr w:type="spellStart"/>
      <w:r w:rsidRPr="00DE3EFB">
        <w:rPr>
          <w:rFonts w:ascii="Tw Cen MT" w:eastAsia="Twentieth Century" w:hAnsi="Tw Cen MT" w:cs="Twentieth Century"/>
          <w:bCs/>
          <w:i/>
          <w:i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merupakan</w:t>
      </w:r>
      <w:proofErr w:type="spellEnd"/>
      <w:r w:rsidRPr="00DE3EFB">
        <w:rPr>
          <w:rFonts w:ascii="Tw Cen MT" w:eastAsia="Twentieth Century" w:hAnsi="Tw Cen MT" w:cs="Twentieth Century"/>
          <w:bCs/>
          <w:sz w:val="24"/>
          <w:szCs w:val="24"/>
          <w:lang w:val="sv-SE"/>
        </w:rPr>
        <w:t xml:space="preserve"> area yang </w:t>
      </w:r>
      <w:proofErr w:type="spellStart"/>
      <w:r w:rsidRPr="00DE3EFB">
        <w:rPr>
          <w:rFonts w:ascii="Tw Cen MT" w:eastAsia="Twentieth Century" w:hAnsi="Tw Cen MT" w:cs="Twentieth Century"/>
          <w:bCs/>
          <w:sz w:val="24"/>
          <w:szCs w:val="24"/>
          <w:lang w:val="sv-SE"/>
        </w:rPr>
        <w:t>paling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sering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mengalami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penurunan</w:t>
      </w:r>
      <w:proofErr w:type="spellEnd"/>
      <w:r w:rsidRPr="00DE3EFB">
        <w:rPr>
          <w:rFonts w:ascii="Tw Cen MT" w:eastAsia="Twentieth Century" w:hAnsi="Tw Cen MT" w:cs="Twentieth Century"/>
          <w:bCs/>
          <w:sz w:val="24"/>
          <w:szCs w:val="24"/>
          <w:lang w:val="sv-SE"/>
        </w:rPr>
        <w:t xml:space="preserve"> kontras yang </w:t>
      </w:r>
      <w:proofErr w:type="spellStart"/>
      <w:r w:rsidRPr="00DE3EFB">
        <w:rPr>
          <w:rFonts w:ascii="Tw Cen MT" w:eastAsia="Twentieth Century" w:hAnsi="Tw Cen MT" w:cs="Twentieth Century"/>
          <w:bCs/>
          <w:sz w:val="24"/>
          <w:szCs w:val="24"/>
          <w:lang w:val="sv-SE"/>
        </w:rPr>
        <w:t>disebabkan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faktor </w:t>
      </w:r>
      <w:proofErr w:type="spellStart"/>
      <w:r w:rsidRPr="00DE3EFB">
        <w:rPr>
          <w:rFonts w:ascii="Tw Cen MT" w:eastAsia="Twentieth Century" w:hAnsi="Tw Cen MT" w:cs="Twentieth Century"/>
          <w:bCs/>
          <w:sz w:val="24"/>
          <w:szCs w:val="24"/>
          <w:lang w:val="sv-SE"/>
        </w:rPr>
        <w:t>eksposi</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ketebalan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objek</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{"citationItems":[{"id":"ITEM-1","itemData":{"DOI":"10.57214/jusika.v6i2.514","ISSN":"2580-8362","abstract":"Optimal health services require supporting examinations in diagnosing a disease. On lumbosacral examination, radiograph quality is often less than optimal. Digital radiography is a new system on x-ray machines that has features for better image processing, one of which is flexible noise control (FNC). This study aims to determine the effect of digital radiography processing settings on image quality on lateral position lumbosacral examination. In this study using a qualitative descriptive method with an experimental or experimental research approach. The results showed that there was an effect of digital radiography processing settings on image quality with the FNC feature. This was shown by using the Image J application, there was a change in the standard deviation value before and after processing with the FNC feature. It is known that the FNC feature suppresses the noise value in the radiograph images.","author":[{"dropping-particle":"","family":"Rini Hatma Rusli","given":"","non-dropping-particle":"","parse-names":false,"suffix":""},{"dropping-particle":"","family":"Bambang Ariyanto","given":"","non-dropping-particle":"","parse-names":false,"suffix":""}],"container-title":"Jurnal Sains dan Kesehatan","id":"ITEM-1","issue":"2","issued":{"date-parts":[["2024"]]},"page":"105-110","title":"Pengaruh Pengaturan Processing Digital Radiography Terhadap Kualitas Gambar Pada Pemeriksaan Lumbosacral Posisi Lateral Di Rumah Sakit Bhayangkara Makassar","type":"article-journal","volume":"6"},"uris":["http://www.mendeley.com/documents/?uuid=292564a7-55fc-4614-8bac-14b62e8656d6"]}],"mendeley":{"formattedCitation":"[15]","plainTextFormattedCitation":"[15]","previouslyFormattedCitation":"[14]"},"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[15]</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Selain</w:t>
      </w:r>
      <w:proofErr w:type="spellEnd"/>
      <w:r w:rsidRPr="00DE3EFB">
        <w:rPr>
          <w:rFonts w:ascii="Tw Cen MT" w:eastAsia="Twentieth Century" w:hAnsi="Tw Cen MT" w:cs="Twentieth Century"/>
          <w:bCs/>
          <w:sz w:val="24"/>
          <w:szCs w:val="24"/>
          <w:lang w:val="sv-SE"/>
        </w:rPr>
        <w:t xml:space="preserve"> itu, area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posisi</w:t>
      </w:r>
      <w:proofErr w:type="spellEnd"/>
      <w:r w:rsidRPr="00DE3EFB">
        <w:rPr>
          <w:rFonts w:ascii="Tw Cen MT" w:eastAsia="Twentieth Century" w:hAnsi="Tw Cen MT" w:cs="Twentieth Century"/>
          <w:bCs/>
          <w:sz w:val="24"/>
          <w:szCs w:val="24"/>
          <w:lang w:val="sv-SE"/>
        </w:rPr>
        <w:t xml:space="preserve"> lateral </w:t>
      </w:r>
      <w:proofErr w:type="spellStart"/>
      <w:r w:rsidRPr="00DE3EFB">
        <w:rPr>
          <w:rFonts w:ascii="Tw Cen MT" w:eastAsia="Twentieth Century" w:hAnsi="Tw Cen MT" w:cs="Twentieth Century"/>
          <w:bCs/>
          <w:sz w:val="24"/>
          <w:szCs w:val="24"/>
          <w:lang w:val="sv-SE"/>
        </w:rPr>
        <w:t>mengalami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tinggi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berdasarkan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dilakukan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Effendi</w:t>
      </w:r>
      <w:proofErr w:type="spellEnd"/>
      <w:r w:rsidRPr="00DE3EFB">
        <w:rPr>
          <w:rFonts w:ascii="Tw Cen MT" w:eastAsia="Twentieth Century" w:hAnsi="Tw Cen MT" w:cs="Twentieth Century"/>
          <w:bCs/>
          <w:sz w:val="24"/>
          <w:szCs w:val="24"/>
          <w:lang w:val="sv-SE"/>
        </w:rPr>
        <w:t xml:space="preserve"> (2019), </w:t>
      </w:r>
      <w:proofErr w:type="spellStart"/>
      <w:r w:rsidRPr="00DE3EFB">
        <w:rPr>
          <w:rFonts w:ascii="Tw Cen MT" w:eastAsia="Twentieth Century" w:hAnsi="Tw Cen MT" w:cs="Twentieth Century"/>
          <w:bCs/>
          <w:sz w:val="24"/>
          <w:szCs w:val="24"/>
          <w:lang w:val="sv-SE"/>
        </w:rPr>
        <w:t>pengukuran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piksel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variasi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tanpa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filter dan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variasi</w:t>
      </w:r>
      <w:proofErr w:type="spellEnd"/>
      <w:r w:rsidRPr="00DE3EFB">
        <w:rPr>
          <w:rFonts w:ascii="Tw Cen MT" w:eastAsia="Twentieth Century" w:hAnsi="Tw Cen MT" w:cs="Twentieth Century"/>
          <w:bCs/>
          <w:sz w:val="24"/>
          <w:szCs w:val="24"/>
          <w:lang w:val="sv-SE"/>
        </w:rPr>
        <w:t xml:space="preserve"> filter </w:t>
      </w:r>
      <w:proofErr w:type="spellStart"/>
      <w:r w:rsidRPr="00DE3EFB">
        <w:rPr>
          <w:rFonts w:ascii="Tw Cen MT" w:eastAsia="Twentieth Century" w:hAnsi="Tw Cen MT" w:cs="Twentieth Century"/>
          <w:bCs/>
          <w:sz w:val="24"/>
          <w:szCs w:val="24"/>
          <w:lang w:val="sv-SE"/>
        </w:rPr>
        <w:t>memiliki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cenderung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sama</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[3]</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w:t>
      </w:r>
    </w:p>
    <w:p w14:paraId="4D5DF08A"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i/>
          <w:iCs/>
          <w:sz w:val="24"/>
          <w:szCs w:val="24"/>
          <w:lang w:val="sv-SE"/>
        </w:rPr>
        <w:t xml:space="preserve">Os </w:t>
      </w:r>
      <w:proofErr w:type="spellStart"/>
      <w:r w:rsidRPr="00DE3EFB">
        <w:rPr>
          <w:rFonts w:ascii="Tw Cen MT" w:eastAsia="Twentieth Century" w:hAnsi="Tw Cen MT" w:cs="Twentieth Century"/>
          <w:bCs/>
          <w:i/>
          <w:i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merupakan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metode</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pencitraan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awal</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sering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digunakan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dalam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mengevaluasi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pasien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nyeri</w:t>
      </w:r>
      <w:proofErr w:type="spellEnd"/>
      <w:r w:rsidRPr="00DE3EFB">
        <w:rPr>
          <w:rFonts w:ascii="Tw Cen MT" w:eastAsia="Twentieth Century" w:hAnsi="Tw Cen MT" w:cs="Twentieth Century"/>
          <w:bCs/>
          <w:sz w:val="24"/>
          <w:szCs w:val="24"/>
          <w:lang w:val="sv-SE"/>
        </w:rPr>
        <w:t xml:space="preserve"> punggung </w:t>
      </w:r>
      <w:proofErr w:type="spellStart"/>
      <w:r w:rsidRPr="00DE3EFB">
        <w:rPr>
          <w:rFonts w:ascii="Tw Cen MT" w:eastAsia="Twentieth Century" w:hAnsi="Tw Cen MT" w:cs="Twentieth Century"/>
          <w:bCs/>
          <w:sz w:val="24"/>
          <w:szCs w:val="24"/>
          <w:lang w:val="sv-SE"/>
        </w:rPr>
        <w:t>bawah</w:t>
      </w:r>
      <w:proofErr w:type="spellEnd"/>
      <w:r w:rsidRPr="00DE3EFB">
        <w:rPr>
          <w:rFonts w:ascii="Tw Cen MT" w:eastAsia="Twentieth Century" w:hAnsi="Tw Cen MT" w:cs="Twentieth Century"/>
          <w:bCs/>
          <w:sz w:val="24"/>
          <w:szCs w:val="24"/>
          <w:lang w:val="sv-SE"/>
        </w:rPr>
        <w:t xml:space="preserve"> </w:t>
      </w:r>
      <w:proofErr w:type="gramStart"/>
      <w:r w:rsidRPr="00DE3EFB">
        <w:rPr>
          <w:rFonts w:ascii="Tw Cen MT" w:eastAsia="Twentieth Century" w:hAnsi="Tw Cen MT" w:cs="Twentieth Century"/>
          <w:bCs/>
          <w:sz w:val="24"/>
          <w:szCs w:val="24"/>
          <w:lang w:val="sv-SE"/>
        </w:rPr>
        <w:t>dan</w:t>
      </w:r>
      <w:proofErr w:type="gram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nyeri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panggul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khususnya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untuk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kondisi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sendi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sakroiliaka</w:t>
      </w:r>
      <w:proofErr w:type="spellEnd"/>
      <w:r w:rsidRPr="00DE3EFB">
        <w:rPr>
          <w:rFonts w:ascii="Tw Cen MT" w:eastAsia="Twentieth Century" w:hAnsi="Tw Cen MT" w:cs="Twentieth Century"/>
          <w:bCs/>
          <w:sz w:val="24"/>
          <w:szCs w:val="24"/>
          <w:lang w:val="sv-SE"/>
        </w:rPr>
        <w:t xml:space="preserve"> (SI joint).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i/>
          <w:iCs/>
          <w:sz w:val="24"/>
          <w:szCs w:val="24"/>
          <w:lang w:val="sv-SE"/>
        </w:rPr>
        <w:t xml:space="preserve">Os </w:t>
      </w:r>
      <w:proofErr w:type="spellStart"/>
      <w:r w:rsidRPr="00DE3EFB">
        <w:rPr>
          <w:rFonts w:ascii="Tw Cen MT" w:eastAsia="Twentieth Century" w:hAnsi="Tw Cen MT" w:cs="Twentieth Century"/>
          <w:bCs/>
          <w:i/>
          <w:i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menjadi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deteksi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dini</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memberikan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informasi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awal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mengenai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kemungkinan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adanya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peradangan</w:t>
      </w:r>
      <w:proofErr w:type="spellEnd"/>
      <w:r w:rsidRPr="00DE3EFB">
        <w:rPr>
          <w:rFonts w:ascii="Tw Cen MT" w:eastAsia="Twentieth Century" w:hAnsi="Tw Cen MT" w:cs="Twentieth Century"/>
          <w:bCs/>
          <w:sz w:val="24"/>
          <w:szCs w:val="24"/>
          <w:lang w:val="sv-SE"/>
        </w:rPr>
        <w:t xml:space="preserve">, cedera struktural, </w:t>
      </w:r>
      <w:proofErr w:type="spellStart"/>
      <w:r w:rsidRPr="00DE3EFB">
        <w:rPr>
          <w:rFonts w:ascii="Tw Cen MT" w:eastAsia="Twentieth Century" w:hAnsi="Tw Cen MT" w:cs="Twentieth Century"/>
          <w:bCs/>
          <w:sz w:val="24"/>
          <w:szCs w:val="24"/>
          <w:lang w:val="sv-SE"/>
        </w:rPr>
        <w:t>atau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gangguan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sendi</w:t>
      </w:r>
      <w:proofErr w:type="spellEnd"/>
      <w:r w:rsidRPr="00DE3EFB">
        <w:rPr>
          <w:rFonts w:ascii="Tw Cen MT" w:eastAsia="Twentieth Century" w:hAnsi="Tw Cen MT" w:cs="Twentieth Century"/>
          <w:bCs/>
          <w:sz w:val="24"/>
          <w:szCs w:val="24"/>
          <w:lang w:val="sv-SE"/>
        </w:rPr>
        <w:t xml:space="preserve"> di </w:t>
      </w:r>
      <w:proofErr w:type="spellStart"/>
      <w:r w:rsidRPr="00DE3EFB">
        <w:rPr>
          <w:rFonts w:ascii="Tw Cen MT" w:eastAsia="Twentieth Century" w:hAnsi="Tw Cen MT" w:cs="Twentieth Century"/>
          <w:bCs/>
          <w:sz w:val="24"/>
          <w:szCs w:val="24"/>
          <w:lang w:val="sv-SE"/>
        </w:rPr>
        <w:t>daerah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sacrum</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{"citationItems":[{"id":"ITEM-1","itemData":{"URL":"https://www.ncbi.nlm.nih.gov/books/NBK557881/","author":[{"dropping-particle":"","family":"Dydyk","given":"Alexander M","non-dropping-particle":"","parse-names":false,"suffix":""},{"dropping-particle":"","family":"Forro","given":"SD","non-dropping-particle":"","parse-names":false,"suffix":""},{"dropping-particle":"","family":"Gutcho","given":"J","non-dropping-particle":"","parse-names":false,"suffix":""}],"id":"ITEM-1","issued":{"date-parts":[["2023"]]},"title":"Sacroiliac Joint Injury","type":"webpage"},"uris":["http://www.mendeley.com/documents/?uuid=b758d447-8341-4f7e-96a3-3bcea76f439e"]}],"mendeley":{"formattedCitation":"[16]","plainTextFormattedCitation":"[16]","previouslyFormattedCitation":"[15]"},"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[16]</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w:t>
      </w:r>
    </w:p>
    <w:p w14:paraId="27E1CADB"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r w:rsidRPr="00DE3EFB">
        <w:rPr>
          <w:rFonts w:ascii="Tw Cen MT" w:eastAsia="Twentieth Century" w:hAnsi="Tw Cen MT" w:cs="Twentieth Century"/>
          <w:bCs/>
          <w:sz w:val="24"/>
          <w:szCs w:val="24"/>
          <w:lang w:val="sv-SE"/>
        </w:rPr>
        <w:t xml:space="preserve">Salah </w:t>
      </w:r>
      <w:proofErr w:type="spellStart"/>
      <w:r w:rsidRPr="00DE3EFB">
        <w:rPr>
          <w:rFonts w:ascii="Tw Cen MT" w:eastAsia="Twentieth Century" w:hAnsi="Tw Cen MT" w:cs="Twentieth Century"/>
          <w:bCs/>
          <w:sz w:val="24"/>
          <w:szCs w:val="24"/>
          <w:lang w:val="sv-SE"/>
        </w:rPr>
        <w:t>satu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sering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melakukan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pengulangan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gambar</w:t>
      </w:r>
      <w:proofErr w:type="spellEnd"/>
      <w:r w:rsidRPr="00DE3EFB">
        <w:rPr>
          <w:rFonts w:ascii="Tw Cen MT" w:eastAsia="Twentieth Century" w:hAnsi="Tw Cen MT" w:cs="Twentieth Century"/>
          <w:bCs/>
          <w:sz w:val="24"/>
          <w:szCs w:val="24"/>
          <w:lang w:val="sv-SE"/>
        </w:rPr>
        <w:t xml:space="preserve"> di </w:t>
      </w:r>
      <w:proofErr w:type="spellStart"/>
      <w:r w:rsidRPr="00DE3EFB">
        <w:rPr>
          <w:rFonts w:ascii="Tw Cen MT" w:eastAsia="Twentieth Century" w:hAnsi="Tw Cen MT" w:cs="Twentieth Century"/>
          <w:bCs/>
          <w:sz w:val="24"/>
          <w:szCs w:val="24"/>
          <w:lang w:val="sv-SE"/>
        </w:rPr>
        <w:t>rumah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sakit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yaitu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dilakukan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Steffen,A</w:t>
      </w:r>
      <w:proofErr w:type="spellEnd"/>
      <w:r w:rsidRPr="00DE3EFB">
        <w:rPr>
          <w:rFonts w:ascii="Tw Cen MT" w:eastAsia="Twentieth Century" w:hAnsi="Tw Cen MT" w:cs="Twentieth Century"/>
          <w:bCs/>
          <w:sz w:val="24"/>
          <w:szCs w:val="24"/>
          <w:lang w:val="sv-SE"/>
        </w:rPr>
        <w:t xml:space="preserve"> (2006), yang </w:t>
      </w:r>
      <w:proofErr w:type="spellStart"/>
      <w:r w:rsidRPr="00DE3EFB">
        <w:rPr>
          <w:rFonts w:ascii="Tw Cen MT" w:eastAsia="Twentieth Century" w:hAnsi="Tw Cen MT" w:cs="Twentieth Century"/>
          <w:bCs/>
          <w:sz w:val="24"/>
          <w:szCs w:val="24"/>
          <w:lang w:val="sv-SE"/>
        </w:rPr>
        <w:t>dimana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salah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satu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i/>
          <w:iCs/>
          <w:sz w:val="24"/>
          <w:szCs w:val="24"/>
          <w:lang w:val="sv-SE"/>
        </w:rPr>
        <w:t xml:space="preserve">Os </w:t>
      </w:r>
      <w:proofErr w:type="spellStart"/>
      <w:r w:rsidRPr="00DE3EFB">
        <w:rPr>
          <w:rFonts w:ascii="Tw Cen MT" w:eastAsia="Twentieth Century" w:hAnsi="Tw Cen MT" w:cs="Twentieth Century"/>
          <w:bCs/>
          <w:i/>
          <w:i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mempunyai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persentas</w:t>
      </w:r>
      <w:proofErr w:type="spellEnd"/>
      <w:r w:rsidRPr="00DE3EFB">
        <w:rPr>
          <w:rFonts w:ascii="Tw Cen MT" w:eastAsia="Twentieth Century" w:hAnsi="Tw Cen MT" w:cs="Twentieth Century"/>
          <w:bCs/>
          <w:sz w:val="24"/>
          <w:szCs w:val="24"/>
          <w:lang w:val="sv-SE"/>
        </w:rPr>
        <w:t xml:space="preserve"> 24,5%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prosedur</w:t>
      </w:r>
      <w:proofErr w:type="spellEnd"/>
      <w:r w:rsidRPr="00DE3EFB">
        <w:rPr>
          <w:rFonts w:ascii="Tw Cen MT" w:eastAsia="Twentieth Century" w:hAnsi="Tw Cen MT" w:cs="Twentieth Century"/>
          <w:bCs/>
          <w:sz w:val="24"/>
          <w:szCs w:val="24"/>
          <w:lang w:val="sv-SE"/>
        </w:rPr>
        <w:t xml:space="preserve"> radiografi digital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author":[{"dropping-particle":"","family":"Steffen","given":"A","non-dropping-particle":"","parse-names":false,"suffix":""},{"dropping-particle":"","family":"Neitzel","given":"U","non-dropping-particle":"","parse-names":false,"suffix":""},{"dropping-particle":"","family":"Förger","given":"K","non-dropping-particle":"","parse-names":false,"suffix":""},{"dropping-particle":"","family":"De","given":"Hamburg","non-dropping-particle":"","parse-names":false,"suffix":""}],"id":"ITEM-1","issued":{"date-parts":[["2006"]]},"page":"1-6","title":"Image repeat analysis for a digital radiography system Poster : Congress : Type : Topic : Authors : Physics in Radiology","type":"article-journal"},"uris":["http://www.mendeley.com/documents/?uuid=c4ab8b2e-5abc-4004-8e6e-abbde98134c7"]}],"mendeley":{"formattedCitation":"[1]","plainTextFormattedCitation":"[1]","previouslyFormattedCitation":"[1]"},"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Di Indonesia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tulang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belakang</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posisi</w:t>
      </w:r>
      <w:proofErr w:type="spellEnd"/>
      <w:r w:rsidRPr="00DE3EFB">
        <w:rPr>
          <w:rFonts w:ascii="Tw Cen MT" w:eastAsia="Twentieth Century" w:hAnsi="Tw Cen MT" w:cs="Twentieth Century"/>
          <w:bCs/>
          <w:sz w:val="24"/>
          <w:szCs w:val="24"/>
          <w:lang w:val="sv-SE"/>
        </w:rPr>
        <w:t xml:space="preserve"> lateral </w:t>
      </w:r>
      <w:proofErr w:type="spellStart"/>
      <w:r w:rsidRPr="00DE3EFB">
        <w:rPr>
          <w:rFonts w:ascii="Tw Cen MT" w:eastAsia="Twentieth Century" w:hAnsi="Tw Cen MT" w:cs="Twentieth Century"/>
          <w:bCs/>
          <w:sz w:val="24"/>
          <w:szCs w:val="24"/>
          <w:lang w:val="sv-SE"/>
        </w:rPr>
        <w:t>termasuk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dalam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potensi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Unnecessary</w:t>
      </w:r>
      <w:proofErr w:type="spellEnd"/>
      <w:r w:rsidRPr="00DE3EFB">
        <w:rPr>
          <w:rFonts w:ascii="Tw Cen MT" w:eastAsia="Twentieth Century" w:hAnsi="Tw Cen MT" w:cs="Twentieth Century"/>
          <w:bCs/>
          <w:i/>
          <w:iCs/>
          <w:sz w:val="24"/>
          <w:szCs w:val="24"/>
          <w:lang w:val="sv-SE"/>
        </w:rPr>
        <w:t xml:space="preserve"> Exposure</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sebesar</w:t>
      </w:r>
      <w:proofErr w:type="spellEnd"/>
      <w:r w:rsidRPr="00DE3EFB">
        <w:rPr>
          <w:rFonts w:ascii="Tw Cen MT" w:eastAsia="Twentieth Century" w:hAnsi="Tw Cen MT" w:cs="Twentieth Century"/>
          <w:bCs/>
          <w:sz w:val="24"/>
          <w:szCs w:val="24"/>
          <w:lang w:val="sv-SE"/>
        </w:rPr>
        <w:t xml:space="preserve"> -80 % hal ini </w:t>
      </w:r>
      <w:proofErr w:type="spellStart"/>
      <w:r w:rsidRPr="00DE3EFB">
        <w:rPr>
          <w:rFonts w:ascii="Tw Cen MT" w:eastAsia="Twentieth Century" w:hAnsi="Tw Cen MT" w:cs="Twentieth Century"/>
          <w:bCs/>
          <w:sz w:val="24"/>
          <w:szCs w:val="24"/>
          <w:lang w:val="sv-SE"/>
        </w:rPr>
        <w:t>menunjukkan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bahwa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sebagian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besar</w:t>
      </w:r>
      <w:proofErr w:type="spellEnd"/>
      <w:r w:rsidRPr="00DE3EFB">
        <w:rPr>
          <w:rFonts w:ascii="Tw Cen MT" w:eastAsia="Twentieth Century" w:hAnsi="Tw Cen MT" w:cs="Twentieth Century"/>
          <w:bCs/>
          <w:sz w:val="24"/>
          <w:szCs w:val="24"/>
          <w:lang w:val="sv-SE"/>
        </w:rPr>
        <w:t xml:space="preserve"> (di atas 50%)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dosis </w:t>
      </w:r>
      <w:proofErr w:type="spellStart"/>
      <w:r w:rsidRPr="00DE3EFB">
        <w:rPr>
          <w:rFonts w:ascii="Tw Cen MT" w:eastAsia="Twentieth Century" w:hAnsi="Tw Cen MT" w:cs="Twentieth Century"/>
          <w:bCs/>
          <w:sz w:val="24"/>
          <w:szCs w:val="24"/>
          <w:lang w:val="sv-SE"/>
        </w:rPr>
        <w:t>tiap</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jenis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berada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melebihi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toleransi</w:t>
      </w:r>
      <w:proofErr w:type="spellEnd"/>
      <w:r w:rsidRPr="00DE3EFB">
        <w:rPr>
          <w:rFonts w:ascii="Tw Cen MT" w:eastAsia="Twentieth Century" w:hAnsi="Tw Cen MT" w:cs="Twentieth Century"/>
          <w:bCs/>
          <w:sz w:val="24"/>
          <w:szCs w:val="24"/>
          <w:lang w:val="sv-SE"/>
        </w:rPr>
        <w:t xml:space="preserve"> ±20%, yang </w:t>
      </w:r>
      <w:proofErr w:type="spellStart"/>
      <w:r w:rsidRPr="00DE3EFB">
        <w:rPr>
          <w:rFonts w:ascii="Tw Cen MT" w:eastAsia="Twentieth Century" w:hAnsi="Tw Cen MT" w:cs="Twentieth Century"/>
          <w:bCs/>
          <w:sz w:val="24"/>
          <w:szCs w:val="24"/>
          <w:lang w:val="sv-SE"/>
        </w:rPr>
        <w:t>disebabkan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salah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satunya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faktor </w:t>
      </w:r>
      <w:proofErr w:type="spellStart"/>
      <w:r w:rsidRPr="00DE3EFB">
        <w:rPr>
          <w:rFonts w:ascii="Tw Cen MT" w:eastAsia="Twentieth Century" w:hAnsi="Tw Cen MT" w:cs="Twentieth Century"/>
          <w:bCs/>
          <w:sz w:val="24"/>
          <w:szCs w:val="24"/>
          <w:lang w:val="sv-SE"/>
        </w:rPr>
        <w:t>eksposi</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berlebih</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Kesalahan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dalam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menetapkan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target</w:t>
      </w:r>
      <w:proofErr w:type="spellEnd"/>
      <w:r w:rsidRPr="00DE3EFB">
        <w:rPr>
          <w:rFonts w:ascii="Tw Cen MT" w:eastAsia="Twentieth Century" w:hAnsi="Tw Cen MT" w:cs="Twentieth Century"/>
          <w:bCs/>
          <w:sz w:val="24"/>
          <w:szCs w:val="24"/>
          <w:lang w:val="sv-SE"/>
        </w:rPr>
        <w:t>/</w:t>
      </w:r>
      <w:proofErr w:type="spellStart"/>
      <w:r w:rsidRPr="00DE3EFB">
        <w:rPr>
          <w:rFonts w:ascii="Tw Cen MT" w:eastAsia="Twentieth Century" w:hAnsi="Tw Cen MT" w:cs="Twentieth Century"/>
          <w:bCs/>
          <w:sz w:val="24"/>
          <w:szCs w:val="24"/>
          <w:lang w:val="sv-SE"/>
        </w:rPr>
        <w:t>lokasi</w:t>
      </w:r>
      <w:proofErr w:type="spellEnd"/>
      <w:r w:rsidRPr="00DE3EFB">
        <w:rPr>
          <w:rFonts w:ascii="Tw Cen MT" w:eastAsia="Twentieth Century" w:hAnsi="Tw Cen MT" w:cs="Twentieth Century"/>
          <w:bCs/>
          <w:sz w:val="24"/>
          <w:szCs w:val="24"/>
          <w:lang w:val="sv-SE"/>
        </w:rPr>
        <w:t>/</w:t>
      </w:r>
      <w:proofErr w:type="spellStart"/>
      <w:r w:rsidRPr="00DE3EFB">
        <w:rPr>
          <w:rFonts w:ascii="Tw Cen MT" w:eastAsia="Twentieth Century" w:hAnsi="Tw Cen MT" w:cs="Twentieth Century"/>
          <w:bCs/>
          <w:sz w:val="24"/>
          <w:szCs w:val="24"/>
          <w:lang w:val="sv-SE"/>
        </w:rPr>
        <w:t>posisi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penyinaran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10.53862/jupeten.v4i2.011","author":[{"dropping-particle":"","family":"Kunarsih","given":"Endang","non-dropping-particle":"","parse-names":false,"suffix":""},{"dropping-particle":"","family":"Bagus","given":"Ida","non-dropping-particle":"","parse-names":false,"suffix":""},{"dropping-particle":"","family":"Putra","given":"Gede","non-dropping-particle":"","parse-names":false,"suffix":""}],"id":"ITEM-1","issue":"2","issued":{"date-parts":[["2024"]]},"page":"73-80","title":"Jurnal Pengawasan Tenaga Nuklir Pemetaan Profil Potensi Unnecessary Exposure pada Pasien CT-Scan dan Radiografi Umum di Indonesia","type":"article-journal","volume":"4"},"uris":["http://www.mendeley.com/documents/?uuid=2ae0f139-0ad9-40ba-903e-1138de06d1fe"]}],"mendeley":{"formattedCitation":"[2]","plainTextFormattedCitation":"[2]","previouslyFormattedCitation":"[2]"},"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[2]</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Dalam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proses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akusisi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citra</w:t>
      </w:r>
      <w:proofErr w:type="spellEnd"/>
      <w:r w:rsidRPr="00DE3EFB">
        <w:rPr>
          <w:rFonts w:ascii="Tw Cen MT" w:eastAsia="Twentieth Century" w:hAnsi="Tw Cen MT" w:cs="Twentieth Century"/>
          <w:bCs/>
          <w:sz w:val="24"/>
          <w:szCs w:val="24"/>
          <w:lang w:val="sv-SE"/>
        </w:rPr>
        <w:t xml:space="preserve"> digital radiografi </w:t>
      </w:r>
      <w:proofErr w:type="spellStart"/>
      <w:r w:rsidRPr="00DE3EFB">
        <w:rPr>
          <w:rFonts w:ascii="Tw Cen MT" w:eastAsia="Twentieth Century" w:hAnsi="Tw Cen MT" w:cs="Twentieth Century"/>
          <w:bCs/>
          <w:sz w:val="24"/>
          <w:szCs w:val="24"/>
          <w:lang w:val="sv-SE"/>
        </w:rPr>
        <w:t>setiap</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piksel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memiliki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kecerahan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tertentu</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menunjukkan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intensitas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berkas</w:t>
      </w:r>
      <w:proofErr w:type="spellEnd"/>
      <w:r w:rsidRPr="00DE3EFB">
        <w:rPr>
          <w:rFonts w:ascii="Tw Cen MT" w:eastAsia="Twentieth Century" w:hAnsi="Tw Cen MT" w:cs="Twentieth Century"/>
          <w:bCs/>
          <w:sz w:val="24"/>
          <w:szCs w:val="24"/>
          <w:lang w:val="sv-SE"/>
        </w:rPr>
        <w:t xml:space="preserve"> sinar-X yang </w:t>
      </w:r>
      <w:proofErr w:type="spellStart"/>
      <w:r w:rsidRPr="00DE3EFB">
        <w:rPr>
          <w:rFonts w:ascii="Tw Cen MT" w:eastAsia="Twentieth Century" w:hAnsi="Tw Cen MT" w:cs="Twentieth Century"/>
          <w:bCs/>
          <w:sz w:val="24"/>
          <w:szCs w:val="24"/>
          <w:lang w:val="sv-SE"/>
        </w:rPr>
        <w:t>diserap</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detector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intensitas</w:t>
      </w:r>
      <w:proofErr w:type="spellEnd"/>
      <w:r w:rsidRPr="00DE3EFB">
        <w:rPr>
          <w:rFonts w:ascii="Tw Cen MT" w:eastAsia="Twentieth Century" w:hAnsi="Tw Cen MT" w:cs="Twentieth Century"/>
          <w:bCs/>
          <w:sz w:val="24"/>
          <w:szCs w:val="24"/>
          <w:lang w:val="sv-SE"/>
        </w:rPr>
        <w:t xml:space="preserve"> sinar-X yang </w:t>
      </w:r>
      <w:proofErr w:type="spellStart"/>
      <w:r w:rsidRPr="00DE3EFB">
        <w:rPr>
          <w:rFonts w:ascii="Tw Cen MT" w:eastAsia="Twentieth Century" w:hAnsi="Tw Cen MT" w:cs="Twentieth Century"/>
          <w:bCs/>
          <w:sz w:val="24"/>
          <w:szCs w:val="24"/>
          <w:lang w:val="sv-SE"/>
        </w:rPr>
        <w:t>lebih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besar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menunjukan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kecerahan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rendah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atau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Radiolucent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sedangkan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intensitas</w:t>
      </w:r>
      <w:proofErr w:type="spellEnd"/>
      <w:r w:rsidRPr="00DE3EFB">
        <w:rPr>
          <w:rFonts w:ascii="Tw Cen MT" w:eastAsia="Twentieth Century" w:hAnsi="Tw Cen MT" w:cs="Twentieth Century"/>
          <w:bCs/>
          <w:sz w:val="24"/>
          <w:szCs w:val="24"/>
          <w:lang w:val="sv-SE"/>
        </w:rPr>
        <w:t xml:space="preserve"> sinar-X yang </w:t>
      </w:r>
      <w:proofErr w:type="spellStart"/>
      <w:r w:rsidRPr="00DE3EFB">
        <w:rPr>
          <w:rFonts w:ascii="Tw Cen MT" w:eastAsia="Twentieth Century" w:hAnsi="Tw Cen MT" w:cs="Twentieth Century"/>
          <w:bCs/>
          <w:sz w:val="24"/>
          <w:szCs w:val="24"/>
          <w:lang w:val="sv-SE"/>
        </w:rPr>
        <w:t>lebih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rendah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menunjukan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kecerahan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tinggi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atau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radiopaque</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karena</w:t>
      </w:r>
      <w:proofErr w:type="spellEnd"/>
      <w:r w:rsidRPr="00DE3EFB">
        <w:rPr>
          <w:rFonts w:ascii="Tw Cen MT" w:eastAsia="Twentieth Century" w:hAnsi="Tw Cen MT" w:cs="Twentieth Century"/>
          <w:bCs/>
          <w:sz w:val="24"/>
          <w:szCs w:val="24"/>
          <w:lang w:val="sv-SE"/>
        </w:rPr>
        <w:t xml:space="preserve"> itu,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citra</w:t>
      </w:r>
      <w:proofErr w:type="spellEnd"/>
      <w:r w:rsidRPr="00DE3EFB">
        <w:rPr>
          <w:rFonts w:ascii="Tw Cen MT" w:eastAsia="Twentieth Century" w:hAnsi="Tw Cen MT" w:cs="Twentieth Century"/>
          <w:bCs/>
          <w:sz w:val="24"/>
          <w:szCs w:val="24"/>
          <w:lang w:val="sv-SE"/>
        </w:rPr>
        <w:t xml:space="preserve"> digital radiografi </w:t>
      </w:r>
      <w:proofErr w:type="spellStart"/>
      <w:r w:rsidRPr="00DE3EFB">
        <w:rPr>
          <w:rFonts w:ascii="Tw Cen MT" w:eastAsia="Twentieth Century" w:hAnsi="Tw Cen MT" w:cs="Twentieth Century"/>
          <w:bCs/>
          <w:sz w:val="24"/>
          <w:szCs w:val="24"/>
          <w:lang w:val="sv-SE"/>
        </w:rPr>
        <w:t>lebih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mudah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untuk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memahami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kecerahan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gambar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menggunakan</w:t>
      </w:r>
      <w:proofErr w:type="spellEnd"/>
      <w:r w:rsidRPr="00DE3EFB">
        <w:rPr>
          <w:rFonts w:ascii="Tw Cen MT" w:eastAsia="Twentieth Century" w:hAnsi="Tw Cen MT" w:cs="Twentieth Century"/>
          <w:bCs/>
          <w:sz w:val="24"/>
          <w:szCs w:val="24"/>
          <w:lang w:val="sv-SE"/>
        </w:rPr>
        <w:t xml:space="preserve"> indikator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pixel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10.17485/ijst/2016/v9iS1/109898","author":[{"dropping-particle":"","family":"Choi","given":"Joon-koo","non-dropping-particle":"","parse-names":false,"suffix":""},{"dropping-particle":"","family":"Kim","given":"Gha-jung","non-dropping-particle":"","parse-names":false,"suffix":""},{"dropping-particle":"","family":"Hong","given":"Dong-hee","non-dropping-particle":"","parse-names":false,"suffix":""},{"dropping-particle":"","family":"Kim","given":"Hyeong-gyun","non-dropping-particle":"","parse-names":false,"suffix":""},{"dropping-particle":"","family":"Han","given":"Dong-kyoon","non-dropping-particle":"","parse-names":false,"suffix":""}],"id":"ITEM-1","issue":"December","issued":{"date-parts":[["2016"]]},"page":"1-5","title":"Study on the Standardizaton of Signal Intensity Scale of Pixel Value in Digital Radiography","type":"article-journal","volume":"9"},"uris":["http://www.mendeley.com/documents/?uuid=f2d85aac-c622-4561-961e-5e13745d9f25"]}],"mendeley":{"formattedCitation":"[17]","plainTextFormattedCitation":"[17]","previouslyFormattedCitation":"[16]"},"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[17]</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w:t>
      </w:r>
    </w:p>
    <w:p w14:paraId="1C2FFC8B" w14:textId="77777777" w:rsidR="00DE3EFB" w:rsidRPr="00DE3EFB" w:rsidRDefault="00DE3EFB" w:rsidP="00DE3EFB">
      <w:pPr>
        <w:spacing w:after="0" w:line="240" w:lineRule="auto"/>
        <w:jc w:val="both"/>
        <w:rPr>
          <w:rFonts w:ascii="Tw Cen MT" w:eastAsia="Twentieth Century" w:hAnsi="Tw Cen MT" w:cs="Twentieth Century"/>
          <w:bCs/>
          <w:sz w:val="24"/>
          <w:szCs w:val="24"/>
          <w:lang w:val="sv-SE"/>
        </w:rPr>
      </w:pPr>
      <w:r w:rsidRPr="00DE3EFB">
        <w:rPr>
          <w:rFonts w:ascii="Tw Cen MT" w:eastAsia="Twentieth Century" w:hAnsi="Tw Cen MT" w:cs="Twentieth Century"/>
          <w:bCs/>
          <w:sz w:val="24"/>
          <w:szCs w:val="24"/>
          <w:lang w:val="sv-SE"/>
        </w:rPr>
        <w:t xml:space="preserve">Dari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uji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iCs/>
          <w:sz w:val="24"/>
          <w:szCs w:val="24"/>
          <w:lang w:val="sv-SE"/>
        </w:rPr>
        <w:t>One</w:t>
      </w:r>
      <w:proofErr w:type="spellEnd"/>
      <w:r w:rsidRPr="00DE3EFB">
        <w:rPr>
          <w:rFonts w:ascii="Tw Cen MT" w:eastAsia="Twentieth Century" w:hAnsi="Tw Cen MT" w:cs="Twentieth Century"/>
          <w:bCs/>
          <w:i/>
          <w:iCs/>
          <w:sz w:val="24"/>
          <w:szCs w:val="24"/>
          <w:lang w:val="sv-SE"/>
        </w:rPr>
        <w:t xml:space="preserve">-Way </w:t>
      </w:r>
      <w:proofErr w:type="spellStart"/>
      <w:r w:rsidRPr="00DE3EFB">
        <w:rPr>
          <w:rFonts w:ascii="Tw Cen MT" w:eastAsia="Twentieth Century" w:hAnsi="Tw Cen MT" w:cs="Twentieth Century"/>
          <w:bCs/>
          <w:i/>
          <w:iCs/>
          <w:sz w:val="24"/>
          <w:szCs w:val="24"/>
          <w:lang w:val="sv-SE"/>
        </w:rPr>
        <w:t>Anova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p-</w:t>
      </w:r>
      <w:proofErr w:type="spellStart"/>
      <w:r w:rsidRPr="00DE3EFB">
        <w:rPr>
          <w:rFonts w:ascii="Tw Cen MT" w:eastAsia="Twentieth Century" w:hAnsi="Tw Cen MT" w:cs="Twentieth Century"/>
          <w:bCs/>
          <w:sz w:val="24"/>
          <w:szCs w:val="24"/>
          <w:lang w:val="sv-SE"/>
        </w:rPr>
        <w:t>value</w:t>
      </w:r>
      <w:proofErr w:type="spellEnd"/>
      <w:r w:rsidRPr="00DE3EFB">
        <w:rPr>
          <w:rFonts w:ascii="Tw Cen MT" w:eastAsia="Twentieth Century" w:hAnsi="Tw Cen MT" w:cs="Twentieth Century"/>
          <w:bCs/>
          <w:sz w:val="24"/>
          <w:szCs w:val="24"/>
          <w:lang w:val="sv-SE"/>
        </w:rPr>
        <w:t xml:space="preserve">&gt;0,05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demikian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dikatakan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perbedaan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i/>
          <w:iCs/>
          <w:sz w:val="24"/>
          <w:szCs w:val="24"/>
          <w:lang w:val="en-AU"/>
        </w:rPr>
        <w:t>Pixel Value</w:t>
      </w:r>
      <w:r w:rsidRPr="00DE3EFB">
        <w:rPr>
          <w:rFonts w:ascii="Tw Cen MT" w:eastAsia="Twentieth Century" w:hAnsi="Tw Cen MT" w:cs="Twentieth Century"/>
          <w:sz w:val="24"/>
          <w:szCs w:val="24"/>
          <w:lang w:val="en-AU"/>
        </w:rPr>
        <w:t xml:space="preserve"> </w:t>
      </w:r>
      <w:proofErr w:type="spellStart"/>
      <w:r w:rsidRPr="00DE3EFB">
        <w:rPr>
          <w:rFonts w:ascii="Tw Cen MT" w:eastAsia="Twentieth Century" w:hAnsi="Tw Cen MT" w:cs="Twentieth Century"/>
          <w:bCs/>
          <w:sz w:val="24"/>
          <w:szCs w:val="24"/>
          <w:lang w:val="sv-SE"/>
        </w:rPr>
        <w:t>terhadap</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pemeriksaaan</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i/>
          <w:sz w:val="24"/>
          <w:szCs w:val="24"/>
          <w:lang w:val="sv-SE"/>
        </w:rPr>
        <w:t xml:space="preserve">Os </w:t>
      </w:r>
      <w:proofErr w:type="spellStart"/>
      <w:r w:rsidRPr="00DE3EFB">
        <w:rPr>
          <w:rFonts w:ascii="Tw Cen MT" w:eastAsia="Twentieth Century" w:hAnsi="Tw Cen MT" w:cs="Twentieth Century"/>
          <w:bCs/>
          <w:i/>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lastRenderedPageBreak/>
        <w:t>proyeksi</w:t>
      </w:r>
      <w:proofErr w:type="spellEnd"/>
      <w:r w:rsidRPr="00DE3EFB">
        <w:rPr>
          <w:rFonts w:ascii="Tw Cen MT" w:eastAsia="Twentieth Century" w:hAnsi="Tw Cen MT" w:cs="Twentieth Century"/>
          <w:bCs/>
          <w:sz w:val="24"/>
          <w:szCs w:val="24"/>
          <w:lang w:val="sv-SE"/>
        </w:rPr>
        <w:t xml:space="preserve"> lateral </w:t>
      </w:r>
      <w:proofErr w:type="spellStart"/>
      <w:r w:rsidRPr="00DE3EFB">
        <w:rPr>
          <w:rFonts w:ascii="Tw Cen MT" w:eastAsia="Twentieth Century" w:hAnsi="Tw Cen MT" w:cs="Twentieth Century"/>
          <w:bCs/>
          <w:sz w:val="24"/>
          <w:szCs w:val="24"/>
          <w:lang w:val="sv-SE"/>
        </w:rPr>
        <w:t>menggunakan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variasi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sz w:val="24"/>
          <w:szCs w:val="24"/>
          <w:lang w:val="sv-SE"/>
        </w:rPr>
        <w:t>Virtual</w:t>
      </w:r>
      <w:proofErr w:type="spellEnd"/>
      <w:r w:rsidRPr="00DE3EFB">
        <w:rPr>
          <w:rFonts w:ascii="Tw Cen MT" w:eastAsia="Twentieth Century" w:hAnsi="Tw Cen MT" w:cs="Twentieth Century"/>
          <w:bCs/>
          <w:i/>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8:1, 10 </w:t>
      </w:r>
      <w:proofErr w:type="gramStart"/>
      <w:r w:rsidRPr="00DE3EFB">
        <w:rPr>
          <w:rFonts w:ascii="Tw Cen MT" w:eastAsia="Twentieth Century" w:hAnsi="Tw Cen MT" w:cs="Twentieth Century"/>
          <w:bCs/>
          <w:sz w:val="24"/>
          <w:szCs w:val="24"/>
          <w:lang w:val="sv-SE"/>
        </w:rPr>
        <w:t>dan</w:t>
      </w:r>
      <w:proofErr w:type="gramEnd"/>
      <w:r w:rsidRPr="00DE3EFB">
        <w:rPr>
          <w:rFonts w:ascii="Tw Cen MT" w:eastAsia="Twentieth Century" w:hAnsi="Tw Cen MT" w:cs="Twentieth Century"/>
          <w:bCs/>
          <w:sz w:val="24"/>
          <w:szCs w:val="24"/>
          <w:lang w:val="sv-SE"/>
        </w:rPr>
        <w:t xml:space="preserve"> 12:1.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sama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juga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ditunjukan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oleh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Gossey</w:t>
      </w:r>
      <w:proofErr w:type="spellEnd"/>
      <w:r w:rsidRPr="00DE3EFB">
        <w:rPr>
          <w:rFonts w:ascii="Tw Cen MT" w:eastAsia="Twentieth Century" w:hAnsi="Tw Cen MT" w:cs="Twentieth Century"/>
          <w:bCs/>
          <w:sz w:val="24"/>
          <w:szCs w:val="24"/>
          <w:lang w:val="sv-SE"/>
        </w:rPr>
        <w:t xml:space="preserve">, et all (2022).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hasil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analisis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kualitas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citra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secara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objektif</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proyeksi</w:t>
      </w:r>
      <w:proofErr w:type="spellEnd"/>
      <w:r w:rsidRPr="00DE3EFB">
        <w:rPr>
          <w:rFonts w:ascii="Tw Cen MT" w:eastAsia="Twentieth Century" w:hAnsi="Tw Cen MT" w:cs="Twentieth Century"/>
          <w:bCs/>
          <w:sz w:val="24"/>
          <w:szCs w:val="24"/>
          <w:lang w:val="sv-SE"/>
        </w:rPr>
        <w:t xml:space="preserve"> radiografi </w:t>
      </w:r>
      <w:proofErr w:type="spellStart"/>
      <w:r w:rsidRPr="00DE3EFB">
        <w:rPr>
          <w:rFonts w:ascii="Tw Cen MT" w:eastAsia="Twentieth Century" w:hAnsi="Tw Cen MT" w:cs="Twentieth Century"/>
          <w:bCs/>
          <w:sz w:val="24"/>
          <w:szCs w:val="24"/>
          <w:lang w:val="sv-SE"/>
        </w:rPr>
        <w:t>pelvis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variasi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sz w:val="24"/>
          <w:szCs w:val="24"/>
          <w:lang w:val="sv-SE"/>
        </w:rPr>
        <w:t>Virtual</w:t>
      </w:r>
      <w:proofErr w:type="spellEnd"/>
      <w:r w:rsidRPr="00DE3EFB">
        <w:rPr>
          <w:rFonts w:ascii="Tw Cen MT" w:eastAsia="Twentieth Century" w:hAnsi="Tw Cen MT" w:cs="Twentieth Century"/>
          <w:bCs/>
          <w:i/>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6:1, 10:1, 13:1, 17:1, dan 20:1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mengalami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perubahan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signifikan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secara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statistic</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{"citationItems":[{"id":"ITEM-1","itemData":{"DOI":"10.1002/acm2.14353","ISSN":"15269914","PMID":"38693646","abstract":"Background: A physical scatter grid is not often used in pelvic bedside examinations. However, multiple studies regarding scatter correction software (SC SW) are available for mobile chest radiography but the results are unclear for pelvic radiography. Purpose: We evaluated SC SW of Fujifilm (Virtual Grid) on gridless pelvic radiographs obtained from a human Thiel-embalmed body to investigate the potential of Virtual Grid in pelvic bedside examinations. Methods: Gridless, Virtual Grid, and physical grid pelvic radiographs of a female Thiel-embalmed body were collected with a broad range of tube loads. Different software (SW) grid ratios—6:1, 10:1, 13:1, 17:1, and 20:1—were applied on the gridless radiographs to investigate the image quality (IQ) improvement of 13 IQ criteria in a visual grading analysis (VGA) setup. Results: Gridless radiograph scores are significantly lower (p &lt; 0.001) than Virtual Grid and physical grid scores obtained with the same tube load. Virtual Grid radiographs score better than gridless radiographs obtained with a higher tube load which makes a dose reduction possible. The averaged ratings of the IQ criteria processed with different SW ratios increase with increasing SW grid ratios. However, no statistically significant differences were found between the SW grid ratios. The scores of the physical grid radiographs are higher than those of the Virtual Grid radiographs when they are obtained with the same tube load. Conclusion: We conclude that Virtual Grid with an SW ratio of 6:1 improves the IQ of gridless pelvic radiographs in such a manner that a dose reduction is possible. However, physical grid radiograph ratings are higher compared to those of Virtual Grid radiographs.","author":[{"dropping-particle":"","family":"Gossye","given":"Tim","non-dropping-particle":"","parse-names":false,"suffix":""},{"dropping-particle":"","family":"Buytaert","given":"Dimitri","non-dropping-particle":"","parse-names":false,"suffix":""},{"dropping-particle":"V.","family":"Smeets","given":"Peter","non-dropping-particle":"","parse-names":false,"suffix":""},{"dropping-particle":"","family":"Morbée","given":"Lieve","non-dropping-particle":"","parse-names":false,"suffix":""},{"dropping-particle":"","family":"Vereecke","given":"Elke","non-dropping-particle":"","parse-names":false,"suffix":""},{"dropping-particle":"","family":"Kellens","given":"Pieter Jan","non-dropping-particle":"","parse-names":false,"suffix":""},{"dropping-particle":"","family":"Achten","given":"Eric","non-dropping-particle":"","parse-names":false,"suffix":""},{"dropping-particle":"","family":"Bacher","given":"Klaus","non-dropping-particle":"","parse-names":false,"suffix":""}],"container-title":"Journal of Applied Clinical Medical Physics","id":"ITEM-1","issue":"6","issued":{"date-parts":[["2024"]]},"page":"1-8","title":"Evaluation of Virtual Grid processed clinical pelvic radiographs","type":"article-journal","volume":"25"},"uris":["http://www.mendeley.com/documents/?uuid=cb516a56-5c5a-4eab-9973-e31588517c16"]}],"mendeley":{"formattedCitation":"[18]","plainTextFormattedCitation":"[18]","previouslyFormattedCitation":"[17]"},"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[18]</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Menurut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penulis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ketiga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sz w:val="24"/>
          <w:szCs w:val="24"/>
          <w:lang w:val="sv-SE"/>
        </w:rPr>
        <w:t>Virtual</w:t>
      </w:r>
      <w:proofErr w:type="spellEnd"/>
      <w:r w:rsidRPr="00DE3EFB">
        <w:rPr>
          <w:rFonts w:ascii="Tw Cen MT" w:eastAsia="Twentieth Century" w:hAnsi="Tw Cen MT" w:cs="Twentieth Century"/>
          <w:bCs/>
          <w:i/>
          <w:sz w:val="24"/>
          <w:szCs w:val="24"/>
          <w:lang w:val="sv-SE"/>
        </w:rPr>
        <w:t xml:space="preserve"> Grid</w:t>
      </w:r>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digunakkan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sudah</w:t>
      </w:r>
      <w:proofErr w:type="spellEnd"/>
      <w:r w:rsidRPr="00DE3EFB">
        <w:rPr>
          <w:rFonts w:ascii="Tw Cen MT" w:eastAsia="Twentieth Century" w:hAnsi="Tw Cen MT" w:cs="Twentieth Century"/>
          <w:bCs/>
          <w:sz w:val="24"/>
          <w:szCs w:val="24"/>
          <w:lang w:val="sv-SE"/>
        </w:rPr>
        <w:t xml:space="preserve"> optimal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pemeriksaan</w:t>
      </w:r>
      <w:proofErr w:type="spellEnd"/>
      <w:r w:rsidRPr="00DE3EFB">
        <w:rPr>
          <w:rFonts w:ascii="Tw Cen MT" w:eastAsia="Twentieth Century" w:hAnsi="Tw Cen MT" w:cs="Twentieth Century"/>
          <w:bCs/>
          <w:sz w:val="24"/>
          <w:szCs w:val="24"/>
          <w:lang w:val="sv-SE"/>
        </w:rPr>
        <w:t xml:space="preserve"> os </w:t>
      </w:r>
      <w:proofErr w:type="spellStart"/>
      <w:r w:rsidRPr="00DE3EFB">
        <w:rPr>
          <w:rFonts w:ascii="Tw Cen MT" w:eastAsia="Twentieth Century" w:hAnsi="Tw Cen MT" w:cs="Twentieth Century"/>
          <w:bCs/>
          <w:sz w:val="24"/>
          <w:szCs w:val="24"/>
          <w:lang w:val="sv-SE"/>
        </w:rPr>
        <w:t>sacrum</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proyeksi</w:t>
      </w:r>
      <w:proofErr w:type="spellEnd"/>
      <w:r w:rsidRPr="00DE3EFB">
        <w:rPr>
          <w:rFonts w:ascii="Tw Cen MT" w:eastAsia="Twentieth Century" w:hAnsi="Tw Cen MT" w:cs="Twentieth Century"/>
          <w:bCs/>
          <w:sz w:val="24"/>
          <w:szCs w:val="24"/>
          <w:lang w:val="sv-SE"/>
        </w:rPr>
        <w:t xml:space="preserve"> lateral.</w:t>
      </w:r>
    </w:p>
    <w:p w14:paraId="09A1170E" w14:textId="77F810D2" w:rsidR="0071620B" w:rsidRPr="00DE3EFB" w:rsidRDefault="00DE3EFB" w:rsidP="00DE3EFB">
      <w:pPr>
        <w:spacing w:after="0" w:line="240" w:lineRule="auto"/>
        <w:jc w:val="both"/>
        <w:rPr>
          <w:rFonts w:ascii="Tw Cen MT" w:eastAsia="Twentieth Century" w:hAnsi="Tw Cen MT" w:cs="Twentieth Century"/>
          <w:sz w:val="24"/>
          <w:szCs w:val="24"/>
          <w:lang w:val="id-ID"/>
        </w:rPr>
      </w:pP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ini </w:t>
      </w:r>
      <w:proofErr w:type="spellStart"/>
      <w:r w:rsidRPr="00DE3EFB">
        <w:rPr>
          <w:rFonts w:ascii="Tw Cen MT" w:eastAsia="Twentieth Century" w:hAnsi="Tw Cen MT" w:cs="Twentieth Century"/>
          <w:bCs/>
          <w:sz w:val="24"/>
          <w:szCs w:val="24"/>
          <w:lang w:val="sv-SE"/>
        </w:rPr>
        <w:t>mempunyai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keterbatasan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yaitu</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pertama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Faktor </w:t>
      </w:r>
      <w:proofErr w:type="spellStart"/>
      <w:r w:rsidRPr="00DE3EFB">
        <w:rPr>
          <w:rFonts w:ascii="Tw Cen MT" w:eastAsia="Twentieth Century" w:hAnsi="Tw Cen MT" w:cs="Twentieth Century"/>
          <w:bCs/>
          <w:sz w:val="24"/>
          <w:szCs w:val="24"/>
          <w:lang w:val="sv-SE"/>
        </w:rPr>
        <w:t>eksposi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pada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ini </w:t>
      </w:r>
      <w:proofErr w:type="spellStart"/>
      <w:r w:rsidRPr="00DE3EFB">
        <w:rPr>
          <w:rFonts w:ascii="Tw Cen MT" w:eastAsia="Twentieth Century" w:hAnsi="Tw Cen MT" w:cs="Twentieth Century"/>
          <w:bCs/>
          <w:sz w:val="24"/>
          <w:szCs w:val="24"/>
          <w:lang w:val="sv-SE"/>
        </w:rPr>
        <w:t>menggunakan</w:t>
      </w:r>
      <w:proofErr w:type="spellEnd"/>
      <w:r w:rsidRPr="00DE3EFB">
        <w:rPr>
          <w:rFonts w:ascii="Tw Cen MT" w:eastAsia="Twentieth Century" w:hAnsi="Tw Cen MT" w:cs="Twentieth Century"/>
          <w:bCs/>
          <w:sz w:val="24"/>
          <w:szCs w:val="24"/>
          <w:lang w:val="sv-SE"/>
        </w:rPr>
        <w:t xml:space="preserve"> 96 </w:t>
      </w:r>
      <w:proofErr w:type="spellStart"/>
      <w:r w:rsidRPr="00DE3EFB">
        <w:rPr>
          <w:rFonts w:ascii="Tw Cen MT" w:eastAsia="Twentieth Century" w:hAnsi="Tw Cen MT" w:cs="Twentieth Century"/>
          <w:bCs/>
          <w:sz w:val="24"/>
          <w:szCs w:val="24"/>
          <w:lang w:val="sv-SE"/>
        </w:rPr>
        <w:t>kVp</w:t>
      </w:r>
      <w:proofErr w:type="spellEnd"/>
      <w:r w:rsidRPr="00DE3EFB">
        <w:rPr>
          <w:rFonts w:ascii="Tw Cen MT" w:eastAsia="Twentieth Century" w:hAnsi="Tw Cen MT" w:cs="Twentieth Century"/>
          <w:bCs/>
          <w:sz w:val="24"/>
          <w:szCs w:val="24"/>
          <w:lang w:val="sv-SE"/>
        </w:rPr>
        <w:t xml:space="preserve">, 45 </w:t>
      </w:r>
      <w:proofErr w:type="spellStart"/>
      <w:r w:rsidRPr="00DE3EFB">
        <w:rPr>
          <w:rFonts w:ascii="Tw Cen MT" w:eastAsia="Twentieth Century" w:hAnsi="Tw Cen MT" w:cs="Twentieth Century"/>
          <w:bCs/>
          <w:sz w:val="24"/>
          <w:szCs w:val="24"/>
          <w:lang w:val="sv-SE"/>
        </w:rPr>
        <w:t>mAs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menurut</w:t>
      </w:r>
      <w:proofErr w:type="spellEnd"/>
      <w:r w:rsidRPr="00DE3EFB">
        <w:rPr>
          <w:rFonts w:ascii="Tw Cen MT" w:eastAsia="Twentieth Century" w:hAnsi="Tw Cen MT" w:cs="Twentieth Century"/>
          <w:bCs/>
          <w:sz w:val="24"/>
          <w:szCs w:val="24"/>
          <w:lang w:val="sv-SE"/>
        </w:rPr>
        <w:t xml:space="preserve"> Long, B.W (2023)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{"citationItems":[{"id":"ITEM-1","itemData":{"ISBN":"9780323263429","author":[{"dropping-particle":"","family":"Long","given":"Bruce W","non-dropping-particle":"","parse-names":false,"suffix":""},{"dropping-particle":"","family":"Rollins","given":"Jeannean Hall","non-dropping-particle":"","parse-names":false,"suffix":""},{"dropping-particle":"","family":"Smith","given":"Barbara J.","non-dropping-particle":"","parse-names":false,"suffix":""}],"edition":"FIFTEENTH","id":"ITEM-1","issued":{"date-parts":[["2023"]]},"title":"Merrill ’ S Atlas of, Radiographic Positioning dan Procedures","type":"book"},"uris":["http://www.mendeley.com/documents/?uuid=1a5fde92-26d9-46c4-81b9-0b9fb7f2dcd5"]}],"mendeley":{"formattedCitation":"[19]","plainTextFormattedCitation":"[19]","previouslyFormattedCitation":"[18]"},"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[19]</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menurut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diimplementasikan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untuk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objek</w:t>
      </w:r>
      <w:proofErr w:type="spellEnd"/>
      <w:r w:rsidRPr="00DE3EFB">
        <w:rPr>
          <w:rFonts w:ascii="Tw Cen MT" w:eastAsia="Twentieth Century" w:hAnsi="Tw Cen MT" w:cs="Twentieth Century"/>
          <w:bCs/>
          <w:sz w:val="24"/>
          <w:szCs w:val="24"/>
          <w:lang w:val="sv-SE"/>
        </w:rPr>
        <w:t xml:space="preserve"> dan </w:t>
      </w:r>
      <w:proofErr w:type="spellStart"/>
      <w:r w:rsidRPr="00DE3EFB">
        <w:rPr>
          <w:rFonts w:ascii="Tw Cen MT" w:eastAsia="Twentieth Century" w:hAnsi="Tw Cen MT" w:cs="Twentieth Century"/>
          <w:bCs/>
          <w:sz w:val="24"/>
          <w:szCs w:val="24"/>
          <w:lang w:val="sv-SE"/>
        </w:rPr>
        <w:t>klinis</w:t>
      </w:r>
      <w:proofErr w:type="spellEnd"/>
      <w:r w:rsidRPr="00DE3EFB">
        <w:rPr>
          <w:rFonts w:ascii="Tw Cen MT" w:eastAsia="Twentieth Century" w:hAnsi="Tw Cen MT" w:cs="Twentieth Century"/>
          <w:bCs/>
          <w:sz w:val="24"/>
          <w:szCs w:val="24"/>
          <w:lang w:val="sv-SE"/>
        </w:rPr>
        <w:t xml:space="preserve"> di </w:t>
      </w:r>
      <w:proofErr w:type="spellStart"/>
      <w:r w:rsidRPr="00DE3EFB">
        <w:rPr>
          <w:rFonts w:ascii="Tw Cen MT" w:eastAsia="Twentieth Century" w:hAnsi="Tw Cen MT" w:cs="Twentieth Century"/>
          <w:bCs/>
          <w:sz w:val="24"/>
          <w:szCs w:val="24"/>
          <w:lang w:val="sv-SE"/>
        </w:rPr>
        <w:t>rumah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sakit</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kedua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variasi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sz w:val="24"/>
          <w:szCs w:val="24"/>
          <w:lang w:val="sv-SE"/>
        </w:rPr>
        <w:t>Virtual</w:t>
      </w:r>
      <w:proofErr w:type="spellEnd"/>
      <w:r w:rsidRPr="00DE3EFB">
        <w:rPr>
          <w:rFonts w:ascii="Tw Cen MT" w:eastAsia="Twentieth Century" w:hAnsi="Tw Cen MT" w:cs="Twentieth Century"/>
          <w:bCs/>
          <w:i/>
          <w:sz w:val="24"/>
          <w:szCs w:val="24"/>
          <w:lang w:val="sv-SE"/>
        </w:rPr>
        <w:t xml:space="preserve"> Grid</w:t>
      </w:r>
      <w:r w:rsidRPr="00DE3EFB">
        <w:rPr>
          <w:rFonts w:ascii="Tw Cen MT" w:eastAsia="Twentieth Century" w:hAnsi="Tw Cen MT" w:cs="Twentieth Century"/>
          <w:bCs/>
          <w:sz w:val="24"/>
          <w:szCs w:val="24"/>
          <w:lang w:val="sv-SE"/>
        </w:rPr>
        <w:t xml:space="preserve"> 8:1, 10:1, dan 12:1 yang </w:t>
      </w:r>
      <w:proofErr w:type="spellStart"/>
      <w:r w:rsidRPr="00DE3EFB">
        <w:rPr>
          <w:rFonts w:ascii="Tw Cen MT" w:eastAsia="Twentieth Century" w:hAnsi="Tw Cen MT" w:cs="Twentieth Century"/>
          <w:bCs/>
          <w:sz w:val="24"/>
          <w:szCs w:val="24"/>
          <w:lang w:val="sv-SE"/>
        </w:rPr>
        <w:t>dimana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variasi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tersebut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menurut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peneliti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terlalu</w:t>
      </w:r>
      <w:proofErr w:type="spellEnd"/>
      <w:r w:rsidRPr="00DE3EFB">
        <w:rPr>
          <w:rFonts w:ascii="Tw Cen MT" w:eastAsia="Twentieth Century" w:hAnsi="Tw Cen MT" w:cs="Twentieth Century"/>
          <w:bCs/>
          <w:sz w:val="24"/>
          <w:szCs w:val="24"/>
          <w:lang w:val="sv-SE"/>
        </w:rPr>
        <w:t xml:space="preserve"> dekat, yang </w:t>
      </w:r>
      <w:proofErr w:type="spellStart"/>
      <w:r w:rsidRPr="00DE3EFB">
        <w:rPr>
          <w:rFonts w:ascii="Tw Cen MT" w:eastAsia="Twentieth Century" w:hAnsi="Tw Cen MT" w:cs="Twentieth Century"/>
          <w:bCs/>
          <w:sz w:val="24"/>
          <w:szCs w:val="24"/>
          <w:lang w:val="sv-SE"/>
        </w:rPr>
        <w:t>ketiga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kolimasi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luas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lapangan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seluas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penampang</w:t>
      </w:r>
      <w:proofErr w:type="spellEnd"/>
      <w:r w:rsidRPr="00DE3EFB">
        <w:rPr>
          <w:rFonts w:ascii="Tw Cen MT" w:eastAsia="Twentieth Century" w:hAnsi="Tw Cen MT" w:cs="Twentieth Century"/>
          <w:bCs/>
          <w:sz w:val="24"/>
          <w:szCs w:val="24"/>
          <w:lang w:val="sv-SE"/>
        </w:rPr>
        <w:t xml:space="preserve"> panel detektor Digital </w:t>
      </w:r>
      <w:proofErr w:type="spellStart"/>
      <w:r w:rsidRPr="00DE3EFB">
        <w:rPr>
          <w:rFonts w:ascii="Tw Cen MT" w:eastAsia="Twentieth Century" w:hAnsi="Tw Cen MT" w:cs="Twentieth Century"/>
          <w:bCs/>
          <w:sz w:val="24"/>
          <w:szCs w:val="24"/>
          <w:lang w:val="sv-SE"/>
        </w:rPr>
        <w:t>Radiography</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dimana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menurut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penulis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dapat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mempengaruhi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jumlah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Namun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peningkatan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tidak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terjadi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secara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linear</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tanpa</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batas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setelah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luas</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lapangan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kolimasi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mencapai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ukuran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sekitar</w:t>
      </w:r>
      <w:proofErr w:type="spellEnd"/>
      <w:r w:rsidRPr="00DE3EFB">
        <w:rPr>
          <w:rFonts w:ascii="Tw Cen MT" w:eastAsia="Twentieth Century" w:hAnsi="Tw Cen MT" w:cs="Twentieth Century"/>
          <w:bCs/>
          <w:sz w:val="24"/>
          <w:szCs w:val="24"/>
          <w:lang w:val="sv-SE"/>
        </w:rPr>
        <w:t xml:space="preserve"> 30 </w:t>
      </w:r>
      <w:proofErr w:type="spellStart"/>
      <w:r w:rsidRPr="00DE3EFB">
        <w:rPr>
          <w:rFonts w:ascii="Tw Cen MT" w:eastAsia="Twentieth Century" w:hAnsi="Tw Cen MT" w:cs="Twentieth Century"/>
          <w:bCs/>
          <w:sz w:val="24"/>
          <w:szCs w:val="24"/>
          <w:lang w:val="sv-SE"/>
        </w:rPr>
        <w:t>hingga</w:t>
      </w:r>
      <w:proofErr w:type="spellEnd"/>
      <w:r w:rsidRPr="00DE3EFB">
        <w:rPr>
          <w:rFonts w:ascii="Tw Cen MT" w:eastAsia="Twentieth Century" w:hAnsi="Tw Cen MT" w:cs="Twentieth Century"/>
          <w:bCs/>
          <w:sz w:val="24"/>
          <w:szCs w:val="24"/>
          <w:lang w:val="sv-SE"/>
        </w:rPr>
        <w:t xml:space="preserve"> 40 cm, </w:t>
      </w:r>
      <w:proofErr w:type="spellStart"/>
      <w:r w:rsidRPr="00DE3EFB">
        <w:rPr>
          <w:rFonts w:ascii="Tw Cen MT" w:eastAsia="Twentieth Century" w:hAnsi="Tw Cen MT" w:cs="Twentieth Century"/>
          <w:bCs/>
          <w:sz w:val="24"/>
          <w:szCs w:val="24"/>
          <w:lang w:val="sv-SE"/>
        </w:rPr>
        <w:t>jumlah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radiasi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hambur</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dihasilkan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cenderung</w:t>
      </w:r>
      <w:proofErr w:type="spellEnd"/>
      <w:r w:rsidRPr="00DE3EFB">
        <w:rPr>
          <w:rFonts w:ascii="Tw Cen MT" w:eastAsia="Twentieth Century" w:hAnsi="Tw Cen MT" w:cs="Twentieth Century"/>
          <w:bCs/>
          <w:sz w:val="24"/>
          <w:szCs w:val="24"/>
          <w:lang w:val="sv-SE"/>
        </w:rPr>
        <w:t xml:space="preserve"> stabil </w:t>
      </w:r>
      <w:proofErr w:type="spellStart"/>
      <w:r w:rsidRPr="00DE3EFB">
        <w:rPr>
          <w:rFonts w:ascii="Tw Cen MT" w:eastAsia="Twentieth Century" w:hAnsi="Tw Cen MT" w:cs="Twentieth Century"/>
          <w:bCs/>
          <w:sz w:val="24"/>
          <w:szCs w:val="24"/>
          <w:lang w:val="sv-SE"/>
        </w:rPr>
        <w:t>atau</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mengalami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peningkatan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sangat</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kecil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Kondisi</w:t>
      </w:r>
      <w:proofErr w:type="spellEnd"/>
      <w:r w:rsidRPr="00DE3EFB">
        <w:rPr>
          <w:rFonts w:ascii="Tw Cen MT" w:eastAsia="Twentieth Century" w:hAnsi="Tw Cen MT" w:cs="Twentieth Century"/>
          <w:bCs/>
          <w:sz w:val="24"/>
          <w:szCs w:val="24"/>
          <w:lang w:val="sv-SE"/>
        </w:rPr>
        <w:t xml:space="preserve"> ini </w:t>
      </w:r>
      <w:proofErr w:type="spellStart"/>
      <w:r w:rsidRPr="00DE3EFB">
        <w:rPr>
          <w:rFonts w:ascii="Tw Cen MT" w:eastAsia="Twentieth Century" w:hAnsi="Tw Cen MT" w:cs="Twentieth Century"/>
          <w:bCs/>
          <w:sz w:val="24"/>
          <w:szCs w:val="24"/>
          <w:lang w:val="sv-SE"/>
        </w:rPr>
        <w:t>dikenal</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sebagai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titik</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jenuh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saturation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point</w:t>
      </w:r>
      <w:proofErr w:type="spellEnd"/>
      <w:r w:rsidRPr="00DE3EFB">
        <w:rPr>
          <w:rFonts w:ascii="Tw Cen MT" w:eastAsia="Twentieth Century" w:hAnsi="Tw Cen MT" w:cs="Twentieth Century"/>
          <w:bCs/>
          <w:sz w:val="24"/>
          <w:szCs w:val="24"/>
          <w:lang w:val="sv-SE"/>
        </w:rPr>
        <w:t xml:space="preserve">) </w:t>
      </w:r>
      <w:r w:rsidRPr="00DE3EFB">
        <w:rPr>
          <w:rFonts w:ascii="Tw Cen MT" w:eastAsia="Twentieth Century" w:hAnsi="Tw Cen MT" w:cs="Twentieth Century"/>
          <w:bCs/>
          <w:sz w:val="24"/>
          <w:szCs w:val="24"/>
          <w:lang w:val="sv-SE"/>
        </w:rPr>
        <w:fldChar w:fldCharType="begin" w:fldLock="1"/>
      </w:r>
      <w:r w:rsidRPr="00DE3EFB">
        <w:rPr>
          <w:rFonts w:ascii="Tw Cen MT" w:eastAsia="Twentieth Century" w:hAnsi="Tw Cen MT" w:cs="Twentieth Century"/>
          <w:bCs/>
          <w:sz w:val="24"/>
          <w:szCs w:val="24"/>
          <w:lang w:val="sv-SE"/>
        </w:rPr>
        <w:instrText>ADDIN CSL_CITATION {"citationItems":[{"id":"ITEM-1","itemData":{"DOI":"10.1201/9781482266641-12","ISBN":"978–92–131010–1","author":[{"dropping-particle":"","family":"Dance","given":"D.R.","non-dropping-particle":"","parse-names":false,"suffix":""},{"dropping-particle":"","family":"Christofides","given":"S.","non-dropping-particle":"","parse-names":false,"suffix":""},{"dropping-particle":"","family":"Maidment","given":"A.D.A.","non-dropping-particle":"","parse-names":false,"suffix":""},{"dropping-particle":"","family":"McLean","given":"I.D.","non-dropping-particle":"","parse-names":false,"suffix":""},{"dropping-particle":"","family":"Ng","given":"K.H.","non-dropping-particle":"","parse-names":false,"suffix":""}],"editor":[{"dropping-particle":"","family":"Technical","given":"","non-dropping-particle":"","parse-names":false,"suffix":""}],"id":"ITEM-1","issued":{"date-parts":[["2014"]]},"number-of-pages":"681","title":"DIAGNOSTIC RADIOLOGY PHYSICS: A HANDBOOK FOR TEACHERS AND STUDENTS","type":"book"},"uris":["http://www.mendeley.com/documents/?uuid=3f94d9db-f197-43d1-91ba-4eaced144106"]}],"mendeley":{"formattedCitation":"[20]","plainTextFormattedCitation":"[20]","previouslyFormattedCitation":"[19]"},"properties":{"noteIndex":0},"schema":"https://github.com/citation-style-language/schema/raw/master/csl-citation.json"}</w:instrText>
      </w:r>
      <w:r w:rsidRPr="00DE3EFB">
        <w:rPr>
          <w:rFonts w:ascii="Tw Cen MT" w:eastAsia="Twentieth Century" w:hAnsi="Tw Cen MT" w:cs="Twentieth Century"/>
          <w:bCs/>
          <w:sz w:val="24"/>
          <w:szCs w:val="24"/>
          <w:lang w:val="sv-SE"/>
        </w:rPr>
        <w:fldChar w:fldCharType="separate"/>
      </w:r>
      <w:r w:rsidRPr="00DE3EFB">
        <w:rPr>
          <w:rFonts w:ascii="Tw Cen MT" w:eastAsia="Twentieth Century" w:hAnsi="Tw Cen MT" w:cs="Twentieth Century"/>
          <w:bCs/>
          <w:noProof/>
          <w:sz w:val="24"/>
          <w:szCs w:val="24"/>
          <w:lang w:val="sv-SE"/>
        </w:rPr>
        <w:t>[20]</w:t>
      </w:r>
      <w:r w:rsidRPr="00DE3EFB">
        <w:rPr>
          <w:rFonts w:ascii="Tw Cen MT" w:eastAsia="Twentieth Century" w:hAnsi="Tw Cen MT" w:cs="Twentieth Century"/>
          <w:bCs/>
          <w:sz w:val="24"/>
          <w:szCs w:val="24"/>
          <w:lang w:val="sv-SE"/>
        </w:rPr>
        <w:fldChar w:fldCharType="end"/>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Kemudian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disarankan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penggunaan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rasio</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i/>
          <w:sz w:val="24"/>
          <w:szCs w:val="24"/>
          <w:lang w:val="sv-SE"/>
        </w:rPr>
        <w:t>Virtual</w:t>
      </w:r>
      <w:proofErr w:type="spellEnd"/>
      <w:r w:rsidRPr="00DE3EFB">
        <w:rPr>
          <w:rFonts w:ascii="Tw Cen MT" w:eastAsia="Twentieth Century" w:hAnsi="Tw Cen MT" w:cs="Twentieth Century"/>
          <w:bCs/>
          <w:i/>
          <w:sz w:val="24"/>
          <w:szCs w:val="24"/>
          <w:lang w:val="sv-SE"/>
        </w:rPr>
        <w:t xml:space="preserve"> Grid</w:t>
      </w:r>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dengan</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rentang</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lebih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tinggi</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nilainya</w:t>
      </w:r>
      <w:proofErr w:type="spellEnd"/>
      <w:r w:rsidRPr="00DE3EFB">
        <w:rPr>
          <w:rFonts w:ascii="Tw Cen MT" w:eastAsia="Twentieth Century" w:hAnsi="Tw Cen MT" w:cs="Twentieth Century"/>
          <w:bCs/>
          <w:sz w:val="24"/>
          <w:szCs w:val="24"/>
          <w:lang w:val="sv-SE"/>
        </w:rPr>
        <w:t xml:space="preserve"> dari </w:t>
      </w:r>
      <w:proofErr w:type="spellStart"/>
      <w:r w:rsidRPr="00DE3EFB">
        <w:rPr>
          <w:rFonts w:ascii="Tw Cen MT" w:eastAsia="Twentieth Century" w:hAnsi="Tw Cen MT" w:cs="Twentieth Century"/>
          <w:bCs/>
          <w:sz w:val="24"/>
          <w:szCs w:val="24"/>
          <w:lang w:val="sv-SE"/>
        </w:rPr>
        <w:t>penelitian</w:t>
      </w:r>
      <w:proofErr w:type="spellEnd"/>
      <w:r w:rsidRPr="00DE3EFB">
        <w:rPr>
          <w:rFonts w:ascii="Tw Cen MT" w:eastAsia="Twentieth Century" w:hAnsi="Tw Cen MT" w:cs="Twentieth Century"/>
          <w:bCs/>
          <w:sz w:val="24"/>
          <w:szCs w:val="24"/>
          <w:lang w:val="sv-SE"/>
        </w:rPr>
        <w:t xml:space="preserve"> yang </w:t>
      </w:r>
      <w:proofErr w:type="spellStart"/>
      <w:r w:rsidRPr="00DE3EFB">
        <w:rPr>
          <w:rFonts w:ascii="Tw Cen MT" w:eastAsia="Twentieth Century" w:hAnsi="Tw Cen MT" w:cs="Twentieth Century"/>
          <w:bCs/>
          <w:sz w:val="24"/>
          <w:szCs w:val="24"/>
          <w:lang w:val="sv-SE"/>
        </w:rPr>
        <w:t>telah</w:t>
      </w:r>
      <w:proofErr w:type="spellEnd"/>
      <w:r w:rsidRPr="00DE3EFB">
        <w:rPr>
          <w:rFonts w:ascii="Tw Cen MT" w:eastAsia="Twentieth Century" w:hAnsi="Tw Cen MT" w:cs="Twentieth Century"/>
          <w:bCs/>
          <w:sz w:val="24"/>
          <w:szCs w:val="24"/>
          <w:lang w:val="sv-SE"/>
        </w:rPr>
        <w:t xml:space="preserve"> </w:t>
      </w:r>
      <w:proofErr w:type="spellStart"/>
      <w:r w:rsidRPr="00DE3EFB">
        <w:rPr>
          <w:rFonts w:ascii="Tw Cen MT" w:eastAsia="Twentieth Century" w:hAnsi="Tw Cen MT" w:cs="Twentieth Century"/>
          <w:bCs/>
          <w:sz w:val="24"/>
          <w:szCs w:val="24"/>
          <w:lang w:val="sv-SE"/>
        </w:rPr>
        <w:t>dilakukan</w:t>
      </w:r>
      <w:proofErr w:type="spellEnd"/>
      <w:r w:rsidRPr="00DE3EFB">
        <w:rPr>
          <w:rFonts w:ascii="Tw Cen MT" w:eastAsia="Twentieth Century" w:hAnsi="Tw Cen MT" w:cs="Twentieth Century"/>
          <w:bCs/>
          <w:sz w:val="24"/>
          <w:szCs w:val="24"/>
          <w:lang w:val="sv-SE"/>
        </w:rPr>
        <w:t>.</w:t>
      </w:r>
    </w:p>
    <w:p w14:paraId="10C6859E" w14:textId="77777777" w:rsidR="0071620B" w:rsidRDefault="0071620B" w:rsidP="0020194B">
      <w:pPr>
        <w:spacing w:after="0" w:line="240" w:lineRule="auto"/>
        <w:jc w:val="both"/>
        <w:rPr>
          <w:rFonts w:ascii="Tw Cen MT" w:eastAsia="Twentieth Century" w:hAnsi="Tw Cen MT" w:cs="Twentieth Century"/>
          <w:b/>
          <w:sz w:val="24"/>
          <w:szCs w:val="24"/>
        </w:rPr>
      </w:pPr>
    </w:p>
    <w:p w14:paraId="093D6C66" w14:textId="72FA8B7F" w:rsidR="007106F6" w:rsidRPr="00047F3A" w:rsidRDefault="007106F6" w:rsidP="0020194B">
      <w:pPr>
        <w:spacing w:after="0" w:line="240" w:lineRule="auto"/>
        <w:jc w:val="both"/>
        <w:rPr>
          <w:rFonts w:ascii="Tw Cen MT" w:eastAsia="Twentieth Century" w:hAnsi="Tw Cen MT" w:cs="Twentieth Century"/>
          <w:sz w:val="24"/>
          <w:szCs w:val="24"/>
        </w:rPr>
      </w:pPr>
      <w:r w:rsidRPr="00AC3AD5">
        <w:rPr>
          <w:rFonts w:ascii="Tw Cen MT" w:eastAsia="Twentieth Century" w:hAnsi="Tw Cen MT" w:cs="Twentieth Century"/>
          <w:b/>
          <w:sz w:val="24"/>
          <w:szCs w:val="24"/>
        </w:rPr>
        <w:t>S</w:t>
      </w:r>
      <w:r w:rsidRPr="00047F3A">
        <w:rPr>
          <w:rFonts w:ascii="Tw Cen MT" w:eastAsia="Twentieth Century" w:hAnsi="Tw Cen MT" w:cs="Twentieth Century"/>
          <w:b/>
          <w:sz w:val="24"/>
          <w:szCs w:val="24"/>
        </w:rPr>
        <w:t>IMPULAN</w:t>
      </w:r>
    </w:p>
    <w:p w14:paraId="0043C7C5" w14:textId="148299CB" w:rsidR="00754EEB" w:rsidRDefault="00DE3EFB" w:rsidP="00754EEB">
      <w:pPr>
        <w:spacing w:after="0" w:line="240" w:lineRule="auto"/>
        <w:jc w:val="both"/>
        <w:rPr>
          <w:rFonts w:ascii="Tw Cen MT" w:hAnsi="Tw Cen MT"/>
          <w:sz w:val="24"/>
          <w:szCs w:val="24"/>
          <w:lang w:val="id-ID"/>
        </w:rPr>
      </w:pPr>
      <w:r>
        <w:rPr>
          <w:rFonts w:ascii="Tw Cen MT" w:eastAsia="Twentieth Century" w:hAnsi="Tw Cen MT" w:cs="Twentieth Century"/>
          <w:sz w:val="24"/>
          <w:szCs w:val="24"/>
        </w:rPr>
        <w:t xml:space="preserve">Hasil </w:t>
      </w:r>
      <w:proofErr w:type="spellStart"/>
      <w:r>
        <w:rPr>
          <w:rFonts w:ascii="Tw Cen MT" w:eastAsia="Twentieth Century" w:hAnsi="Tw Cen MT" w:cs="Twentieth Century"/>
          <w:sz w:val="24"/>
          <w:szCs w:val="24"/>
        </w:rPr>
        <w:t>analisis</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Pr="00FD7CA4">
        <w:rPr>
          <w:rFonts w:ascii="Tw Cen MT" w:eastAsia="Twentieth Century" w:hAnsi="Tw Cen MT" w:cs="Twentieth Century"/>
          <w:i/>
          <w:sz w:val="24"/>
          <w:szCs w:val="24"/>
        </w:rPr>
        <w:t>Os</w:t>
      </w:r>
      <w:proofErr w:type="spellEnd"/>
      <w:r w:rsidRPr="00FD7CA4">
        <w:rPr>
          <w:rFonts w:ascii="Tw Cen MT" w:eastAsia="Twentieth Century" w:hAnsi="Tw Cen MT" w:cs="Twentieth Century"/>
          <w:i/>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8:1, 10:1 dan 12:1 </w:t>
      </w:r>
      <w:proofErr w:type="spellStart"/>
      <w:r>
        <w:rPr>
          <w:rFonts w:ascii="Tw Cen MT" w:eastAsia="Twentieth Century" w:hAnsi="Tw Cen MT" w:cs="Twentieth Century"/>
          <w:sz w:val="24"/>
          <w:szCs w:val="24"/>
        </w:rPr>
        <w:t>diperoleh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tidak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ada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perbedaan</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uji </w:t>
      </w:r>
      <w:proofErr w:type="spellStart"/>
      <w:r>
        <w:rPr>
          <w:rFonts w:ascii="Tw Cen MT" w:eastAsia="Twentieth Century" w:hAnsi="Tw Cen MT" w:cs="Twentieth Century"/>
          <w:sz w:val="24"/>
          <w:szCs w:val="24"/>
        </w:rPr>
        <w:t>statistik</w:t>
      </w:r>
      <w:proofErr w:type="spellEnd"/>
      <w:r>
        <w:rPr>
          <w:rFonts w:ascii="Tw Cen MT" w:eastAsia="Twentieth Century" w:hAnsi="Tw Cen MT" w:cs="Twentieth Century"/>
          <w:sz w:val="24"/>
          <w:szCs w:val="24"/>
        </w:rPr>
        <w:t xml:space="preserve"> one-way ANOVA </w:t>
      </w:r>
      <w:proofErr w:type="spellStart"/>
      <w:r>
        <w:rPr>
          <w:rFonts w:ascii="Tw Cen MT" w:eastAsia="Twentieth Century" w:hAnsi="Tw Cen MT" w:cs="Twentieth Century"/>
          <w:sz w:val="24"/>
          <w:szCs w:val="24"/>
        </w:rPr>
        <w:t>diperoleh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p &gt; 0,05, yang </w:t>
      </w:r>
      <w:proofErr w:type="spellStart"/>
      <w:r>
        <w:rPr>
          <w:rFonts w:ascii="Tw Cen MT" w:eastAsia="Twentieth Century" w:hAnsi="Tw Cen MT" w:cs="Twentieth Century"/>
          <w:sz w:val="24"/>
          <w:szCs w:val="24"/>
        </w:rPr>
        <w:t>menunjukkan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bahwa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tidak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terdapat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perbedaan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signifikan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pada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Pr="00FD7CA4">
        <w:rPr>
          <w:rFonts w:ascii="Tw Cen MT" w:eastAsia="Twentieth Century" w:hAnsi="Tw Cen MT" w:cs="Twentieth Century"/>
          <w:i/>
          <w:sz w:val="24"/>
          <w:szCs w:val="24"/>
        </w:rPr>
        <w:t>Os</w:t>
      </w:r>
      <w:proofErr w:type="spellEnd"/>
      <w:r w:rsidRPr="00FD7CA4">
        <w:rPr>
          <w:rFonts w:ascii="Tw Cen MT" w:eastAsia="Twentieth Century" w:hAnsi="Tw Cen MT" w:cs="Twentieth Century"/>
          <w:i/>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8:1, 10:1, dan 12:1</w:t>
      </w:r>
      <w:r w:rsidR="0071620B" w:rsidRPr="00D22F3F">
        <w:rPr>
          <w:rFonts w:ascii="Tw Cen MT" w:eastAsia="Twentieth Century" w:hAnsi="Tw Cen MT" w:cs="Twentieth Century"/>
          <w:sz w:val="24"/>
          <w:szCs w:val="24"/>
        </w:rPr>
        <w:t>.</w:t>
      </w:r>
    </w:p>
    <w:p w14:paraId="793B8CD7" w14:textId="77777777" w:rsidR="004254E7" w:rsidRDefault="004254E7" w:rsidP="00A942AF">
      <w:pPr>
        <w:tabs>
          <w:tab w:val="left" w:pos="426"/>
        </w:tabs>
        <w:spacing w:after="0" w:line="240" w:lineRule="auto"/>
        <w:jc w:val="both"/>
        <w:rPr>
          <w:rFonts w:ascii="Tw Cen MT" w:eastAsia="Twentieth Century" w:hAnsi="Tw Cen MT" w:cs="Twentieth Century"/>
          <w:b/>
          <w:sz w:val="24"/>
          <w:szCs w:val="24"/>
        </w:rPr>
      </w:pPr>
    </w:p>
    <w:p w14:paraId="7E4B783F" w14:textId="5DCF6AA8" w:rsidR="004721E3" w:rsidRPr="0020194B" w:rsidRDefault="004721E3" w:rsidP="00A942AF">
      <w:pPr>
        <w:tabs>
          <w:tab w:val="left" w:pos="426"/>
        </w:tabs>
        <w:spacing w:after="0" w:line="240" w:lineRule="auto"/>
        <w:jc w:val="both"/>
        <w:rPr>
          <w:rFonts w:ascii="Tw Cen MT" w:eastAsia="Twentieth Century" w:hAnsi="Tw Cen MT" w:cs="Twentieth Century"/>
          <w:b/>
          <w:sz w:val="24"/>
          <w:szCs w:val="24"/>
        </w:rPr>
      </w:pPr>
      <w:r w:rsidRPr="0020194B">
        <w:rPr>
          <w:rFonts w:ascii="Tw Cen MT" w:eastAsia="Twentieth Century" w:hAnsi="Tw Cen MT" w:cs="Twentieth Century"/>
          <w:b/>
          <w:sz w:val="24"/>
          <w:szCs w:val="24"/>
        </w:rPr>
        <w:t>DAFTAR PUSTAKA</w:t>
      </w:r>
    </w:p>
    <w:p w14:paraId="4B9D45EE" w14:textId="77777777" w:rsidR="00DE3EFB" w:rsidRPr="00DE3EFB" w:rsidRDefault="007A0BD0" w:rsidP="00DE3EFB">
      <w:pPr>
        <w:widowControl w:val="0"/>
        <w:autoSpaceDE w:val="0"/>
        <w:autoSpaceDN w:val="0"/>
        <w:adjustRightInd w:val="0"/>
        <w:spacing w:after="0" w:line="240" w:lineRule="auto"/>
        <w:ind w:left="567" w:hanging="567"/>
        <w:jc w:val="both"/>
        <w:rPr>
          <w:rFonts w:ascii="Tw Cen MT" w:hAnsi="Tw Cen MT" w:cs="Times New Roman"/>
          <w:noProof/>
          <w:sz w:val="24"/>
        </w:rPr>
      </w:pPr>
      <w:r>
        <w:rPr>
          <w:rFonts w:ascii="Tw Cen MT" w:hAnsi="Tw Cen MT" w:cs="Times New Roman"/>
          <w:noProof/>
          <w:sz w:val="24"/>
          <w:szCs w:val="24"/>
        </w:rPr>
        <w:t xml:space="preserve">[1] </w:t>
      </w:r>
      <w:r>
        <w:rPr>
          <w:rFonts w:ascii="Tw Cen MT" w:hAnsi="Tw Cen MT" w:cs="Times New Roman"/>
          <w:noProof/>
          <w:sz w:val="24"/>
          <w:szCs w:val="24"/>
        </w:rPr>
        <w:tab/>
      </w:r>
      <w:r w:rsidR="00DE3EFB" w:rsidRPr="00DE3EFB">
        <w:rPr>
          <w:rFonts w:ascii="Tw Cen MT" w:hAnsi="Tw Cen MT" w:cs="Times New Roman"/>
          <w:noProof/>
          <w:sz w:val="24"/>
        </w:rPr>
        <w:t>A. Steffen, U. Neitzel, K. Förger, and H. De, “Image repeat analysis for a digital radiography system Poster</w:t>
      </w:r>
      <w:r w:rsidR="00DE3EFB" w:rsidRPr="00DE3EFB">
        <w:rPr>
          <w:rFonts w:ascii="Arial" w:hAnsi="Arial" w:cs="Arial"/>
          <w:noProof/>
          <w:sz w:val="24"/>
        </w:rPr>
        <w:t> </w:t>
      </w:r>
      <w:r w:rsidR="00DE3EFB" w:rsidRPr="00DE3EFB">
        <w:rPr>
          <w:rFonts w:ascii="Tw Cen MT" w:hAnsi="Tw Cen MT" w:cs="Times New Roman"/>
          <w:noProof/>
          <w:sz w:val="24"/>
        </w:rPr>
        <w:t>: Congress</w:t>
      </w:r>
      <w:r w:rsidR="00DE3EFB" w:rsidRPr="00DE3EFB">
        <w:rPr>
          <w:rFonts w:ascii="Arial" w:hAnsi="Arial" w:cs="Arial"/>
          <w:noProof/>
          <w:sz w:val="24"/>
        </w:rPr>
        <w:t> </w:t>
      </w:r>
      <w:r w:rsidR="00DE3EFB" w:rsidRPr="00DE3EFB">
        <w:rPr>
          <w:rFonts w:ascii="Tw Cen MT" w:hAnsi="Tw Cen MT" w:cs="Times New Roman"/>
          <w:noProof/>
          <w:sz w:val="24"/>
        </w:rPr>
        <w:t>: Type</w:t>
      </w:r>
      <w:r w:rsidR="00DE3EFB" w:rsidRPr="00DE3EFB">
        <w:rPr>
          <w:rFonts w:ascii="Arial" w:hAnsi="Arial" w:cs="Arial"/>
          <w:noProof/>
          <w:sz w:val="24"/>
        </w:rPr>
        <w:t> </w:t>
      </w:r>
      <w:r w:rsidR="00DE3EFB" w:rsidRPr="00DE3EFB">
        <w:rPr>
          <w:rFonts w:ascii="Tw Cen MT" w:hAnsi="Tw Cen MT" w:cs="Times New Roman"/>
          <w:noProof/>
          <w:sz w:val="24"/>
        </w:rPr>
        <w:t>: Topic</w:t>
      </w:r>
      <w:r w:rsidR="00DE3EFB" w:rsidRPr="00DE3EFB">
        <w:rPr>
          <w:rFonts w:ascii="Arial" w:hAnsi="Arial" w:cs="Arial"/>
          <w:noProof/>
          <w:sz w:val="24"/>
        </w:rPr>
        <w:t> </w:t>
      </w:r>
      <w:r w:rsidR="00DE3EFB" w:rsidRPr="00DE3EFB">
        <w:rPr>
          <w:rFonts w:ascii="Tw Cen MT" w:hAnsi="Tw Cen MT" w:cs="Times New Roman"/>
          <w:noProof/>
          <w:sz w:val="24"/>
        </w:rPr>
        <w:t>: Authors</w:t>
      </w:r>
      <w:r w:rsidR="00DE3EFB" w:rsidRPr="00DE3EFB">
        <w:rPr>
          <w:rFonts w:ascii="Arial" w:hAnsi="Arial" w:cs="Arial"/>
          <w:noProof/>
          <w:sz w:val="24"/>
        </w:rPr>
        <w:t> </w:t>
      </w:r>
      <w:r w:rsidR="00DE3EFB" w:rsidRPr="00DE3EFB">
        <w:rPr>
          <w:rFonts w:ascii="Tw Cen MT" w:hAnsi="Tw Cen MT" w:cs="Times New Roman"/>
          <w:noProof/>
          <w:sz w:val="24"/>
        </w:rPr>
        <w:t xml:space="preserve">: </w:t>
      </w:r>
      <w:r w:rsidR="00DE3EFB" w:rsidRPr="00B4294E">
        <w:rPr>
          <w:rFonts w:ascii="Tw Cen MT" w:hAnsi="Tw Cen MT" w:cs="Times New Roman"/>
          <w:i/>
          <w:iCs/>
          <w:noProof/>
          <w:sz w:val="24"/>
        </w:rPr>
        <w:t>Physics in Radiology</w:t>
      </w:r>
      <w:r w:rsidR="00DE3EFB" w:rsidRPr="00DE3EFB">
        <w:rPr>
          <w:rFonts w:ascii="Tw Cen MT" w:hAnsi="Tw Cen MT" w:cs="Times New Roman"/>
          <w:noProof/>
          <w:sz w:val="24"/>
        </w:rPr>
        <w:t>,” pp. 1–6, 2006.</w:t>
      </w:r>
    </w:p>
    <w:p w14:paraId="6B908749" w14:textId="1121978B"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[2]</w:t>
      </w:r>
      <w:r w:rsidRPr="00DE3EFB">
        <w:rPr>
          <w:rFonts w:ascii="Tw Cen MT" w:hAnsi="Tw Cen MT" w:cs="Times New Roman"/>
          <w:noProof/>
          <w:sz w:val="24"/>
        </w:rPr>
        <w:tab/>
        <w:t>E. Kunarsih, I. Bagus, and G. Putra, “Jurnal Pengawasan Tenaga Nuklir Pemetaan Profil Potensi Unnecessary Exposure pada Pasien CT-Scan dan Radiografi Umum di Indonesia</w:t>
      </w:r>
      <w:r w:rsidR="00B4294E">
        <w:rPr>
          <w:rFonts w:ascii="Tw Cen MT" w:hAnsi="Tw Cen MT" w:cs="Times New Roman"/>
          <w:noProof/>
          <w:sz w:val="24"/>
        </w:rPr>
        <w:t>”</w:t>
      </w:r>
      <w:r w:rsidRPr="00DE3EFB">
        <w:rPr>
          <w:rFonts w:ascii="Tw Cen MT" w:hAnsi="Tw Cen MT" w:cs="Times New Roman"/>
          <w:noProof/>
          <w:sz w:val="24"/>
        </w:rPr>
        <w:t>,</w:t>
      </w:r>
      <w:r w:rsidR="00B4294E">
        <w:rPr>
          <w:rFonts w:ascii="Tw Cen MT" w:hAnsi="Tw Cen MT" w:cs="Times New Roman"/>
          <w:noProof/>
          <w:sz w:val="24"/>
        </w:rPr>
        <w:t xml:space="preserve"> </w:t>
      </w:r>
      <w:r w:rsidR="00B4294E">
        <w:rPr>
          <w:rFonts w:ascii="Tw Cen MT" w:hAnsi="Tw Cen MT" w:cs="Times New Roman"/>
          <w:i/>
          <w:iCs/>
          <w:noProof/>
          <w:sz w:val="24"/>
        </w:rPr>
        <w:t>Jurnal Pengawasan Tenaga Nuklir,</w:t>
      </w:r>
      <w:r w:rsidRPr="00DE3EFB">
        <w:rPr>
          <w:rFonts w:ascii="Tw Cen MT" w:hAnsi="Tw Cen MT" w:cs="Times New Roman"/>
          <w:noProof/>
          <w:sz w:val="24"/>
        </w:rPr>
        <w:t xml:space="preserve"> vol. 4, no. 2, pp. 73–80, 2024, doi: 10.53862/jupeten.v4i2.011.</w:t>
      </w:r>
    </w:p>
    <w:p w14:paraId="22A2F4D5"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[3]</w:t>
      </w:r>
      <w:r w:rsidRPr="00DE3EFB">
        <w:rPr>
          <w:rFonts w:ascii="Tw Cen MT" w:hAnsi="Tw Cen MT" w:cs="Times New Roman"/>
          <w:noProof/>
          <w:sz w:val="24"/>
        </w:rPr>
        <w:tab/>
        <w:t xml:space="preserve">M. Effendi, R. U. Fatimah, A. Sholeh, and W. Fatchurohmah, “Design of the aluminum compensating filter to improve the image quality in the lateral projection of lumbosacral vertebrae,” </w:t>
      </w:r>
      <w:r w:rsidRPr="00DE3EFB">
        <w:rPr>
          <w:rFonts w:ascii="Tw Cen MT" w:hAnsi="Tw Cen MT" w:cs="Times New Roman"/>
          <w:i/>
          <w:iCs/>
          <w:noProof/>
          <w:sz w:val="24"/>
        </w:rPr>
        <w:t>AIP Conf. Proc.</w:t>
      </w:r>
      <w:r w:rsidRPr="00DE3EFB">
        <w:rPr>
          <w:rFonts w:ascii="Tw Cen MT" w:hAnsi="Tw Cen MT" w:cs="Times New Roman"/>
          <w:noProof/>
          <w:sz w:val="24"/>
        </w:rPr>
        <w:t>, vol. 2094, no. April, 2019, doi: 10.1063/1.5097487.</w:t>
      </w:r>
    </w:p>
    <w:p w14:paraId="609745DA"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[4]</w:t>
      </w:r>
      <w:r w:rsidRPr="00DE3EFB">
        <w:rPr>
          <w:rFonts w:ascii="Tw Cen MT" w:hAnsi="Tw Cen MT" w:cs="Times New Roman"/>
          <w:noProof/>
          <w:sz w:val="24"/>
        </w:rPr>
        <w:tab/>
        <w:t xml:space="preserve">R. R. Carlton, A. M. Adler, and V. Balac, </w:t>
      </w:r>
      <w:r w:rsidRPr="00DE3EFB">
        <w:rPr>
          <w:rFonts w:ascii="Tw Cen MT" w:hAnsi="Tw Cen MT" w:cs="Times New Roman"/>
          <w:i/>
          <w:iCs/>
          <w:noProof/>
          <w:sz w:val="24"/>
        </w:rPr>
        <w:t>Principles of Radiographic Imaging: An Art and a Science,</w:t>
      </w:r>
      <w:r w:rsidRPr="00DE3EFB">
        <w:rPr>
          <w:rFonts w:ascii="Tw Cen MT" w:hAnsi="Tw Cen MT" w:cs="Times New Roman"/>
          <w:noProof/>
          <w:sz w:val="24"/>
        </w:rPr>
        <w:t xml:space="preserve"> Sixt Editi. 2020. doi: 10.1201/9781315120928.</w:t>
      </w:r>
    </w:p>
    <w:p w14:paraId="265F980F"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[5]</w:t>
      </w:r>
      <w:r w:rsidRPr="00DE3EFB">
        <w:rPr>
          <w:rFonts w:ascii="Tw Cen MT" w:hAnsi="Tw Cen MT" w:cs="Times New Roman"/>
          <w:noProof/>
          <w:sz w:val="24"/>
        </w:rPr>
        <w:tab/>
        <w:t>T. Kawamura, S. Naito, K. Okano, and M. Yamada, “Improvement in Image Quality and Workflow of X-ray Examination Using a New Image Processing Method, ‘</w:t>
      </w:r>
      <w:r w:rsidRPr="00DE3EFB">
        <w:rPr>
          <w:rFonts w:ascii="Tw Cen MT" w:hAnsi="Tw Cen MT" w:cs="Times New Roman"/>
          <w:i/>
          <w:noProof/>
          <w:sz w:val="24"/>
        </w:rPr>
        <w:t>Virtual Grid</w:t>
      </w:r>
      <w:r w:rsidRPr="00DE3EFB">
        <w:rPr>
          <w:rFonts w:ascii="Tw Cen MT" w:hAnsi="Tw Cen MT" w:cs="Times New Roman"/>
          <w:noProof/>
          <w:sz w:val="24"/>
        </w:rPr>
        <w:t xml:space="preserve"> Technology,’” </w:t>
      </w:r>
      <w:r w:rsidRPr="00DE3EFB">
        <w:rPr>
          <w:rFonts w:ascii="Tw Cen MT" w:hAnsi="Tw Cen MT" w:cs="Times New Roman"/>
          <w:i/>
          <w:iCs/>
          <w:noProof/>
          <w:sz w:val="24"/>
        </w:rPr>
        <w:t>FUJIFILM Res. Dev.</w:t>
      </w:r>
      <w:r w:rsidRPr="00DE3EFB">
        <w:rPr>
          <w:rFonts w:ascii="Tw Cen MT" w:hAnsi="Tw Cen MT" w:cs="Times New Roman"/>
          <w:noProof/>
          <w:sz w:val="24"/>
        </w:rPr>
        <w:t>, no. 60, pp. 21–27, 2015.</w:t>
      </w:r>
    </w:p>
    <w:p w14:paraId="3C594573"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[6]</w:t>
      </w:r>
      <w:r w:rsidRPr="00DE3EFB">
        <w:rPr>
          <w:rFonts w:ascii="Tw Cen MT" w:hAnsi="Tw Cen MT" w:cs="Times New Roman"/>
          <w:noProof/>
          <w:sz w:val="24"/>
        </w:rPr>
        <w:tab/>
        <w:t xml:space="preserve">F. Ardoni, L. Choridah, E. Susanto, and M. Irsal, “Radiation Dose and Image Quality with Exposure Factor Variation Using a </w:t>
      </w:r>
      <w:r w:rsidRPr="00DE3EFB">
        <w:rPr>
          <w:rFonts w:ascii="Tw Cen MT" w:hAnsi="Tw Cen MT" w:cs="Times New Roman"/>
          <w:i/>
          <w:noProof/>
          <w:sz w:val="24"/>
        </w:rPr>
        <w:t>Virtual Grid</w:t>
      </w:r>
      <w:r w:rsidRPr="00DE3EFB">
        <w:rPr>
          <w:rFonts w:ascii="Tw Cen MT" w:hAnsi="Tw Cen MT" w:cs="Times New Roman"/>
          <w:noProof/>
          <w:sz w:val="24"/>
        </w:rPr>
        <w:t xml:space="preserve"> in Digital Radiography,” pp. 323–331, 2023, doi: https://doi.org/10.32628/IJSRST52310649 Radiation.</w:t>
      </w:r>
    </w:p>
    <w:p w14:paraId="47CA29FD"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[7]</w:t>
      </w:r>
      <w:r w:rsidRPr="00DE3EFB">
        <w:rPr>
          <w:rFonts w:ascii="Tw Cen MT" w:hAnsi="Tw Cen MT" w:cs="Times New Roman"/>
          <w:noProof/>
          <w:sz w:val="24"/>
        </w:rPr>
        <w:tab/>
        <w:t xml:space="preserve">BAPETEN REPUBLIK INDONESIA, “Peraturan Badan Pengawas Tenaga Nuklir Republik Indonesia Nomor 2 Tahun 2Oi8Tentang Uji Kesesuaian Pesawat Sinar-X Radiologi Diagnostik Dan in Tervensional,” </w:t>
      </w:r>
      <w:r w:rsidRPr="00DE3EFB">
        <w:rPr>
          <w:rFonts w:ascii="Tw Cen MT" w:hAnsi="Tw Cen MT" w:cs="Times New Roman"/>
          <w:i/>
          <w:iCs/>
          <w:noProof/>
          <w:sz w:val="24"/>
        </w:rPr>
        <w:t>Bapeten Republik Indones.</w:t>
      </w:r>
      <w:r w:rsidRPr="00DE3EFB">
        <w:rPr>
          <w:rFonts w:ascii="Tw Cen MT" w:hAnsi="Tw Cen MT" w:cs="Times New Roman"/>
          <w:noProof/>
          <w:sz w:val="24"/>
        </w:rPr>
        <w:t xml:space="preserve">, </w:t>
      </w:r>
      <w:r w:rsidRPr="00DE3EFB">
        <w:rPr>
          <w:rFonts w:ascii="Tw Cen MT" w:hAnsi="Tw Cen MT" w:cs="Times New Roman"/>
          <w:noProof/>
          <w:sz w:val="24"/>
        </w:rPr>
        <w:lastRenderedPageBreak/>
        <w:t>pp. 1–73, 2018.</w:t>
      </w:r>
    </w:p>
    <w:p w14:paraId="31B9A740"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[8]</w:t>
      </w:r>
      <w:r w:rsidRPr="00DE3EFB">
        <w:rPr>
          <w:rFonts w:ascii="Tw Cen MT" w:hAnsi="Tw Cen MT" w:cs="Times New Roman"/>
          <w:noProof/>
          <w:sz w:val="24"/>
        </w:rPr>
        <w:tab/>
        <w:t xml:space="preserve">T. Report and A. T. Group, </w:t>
      </w:r>
      <w:r w:rsidRPr="00DE3EFB">
        <w:rPr>
          <w:rFonts w:ascii="Tw Cen MT" w:hAnsi="Tw Cen MT" w:cs="Times New Roman"/>
          <w:i/>
          <w:iCs/>
          <w:noProof/>
          <w:sz w:val="24"/>
        </w:rPr>
        <w:t>Acceptance Testing and Quality Control of Digital Radiographic Imaging Systems The Report of AAPM Task Group 150</w:t>
      </w:r>
      <w:r w:rsidRPr="00DE3EFB">
        <w:rPr>
          <w:rFonts w:ascii="Tw Cen MT" w:hAnsi="Tw Cen MT" w:cs="Times New Roman"/>
          <w:noProof/>
          <w:sz w:val="24"/>
        </w:rPr>
        <w:t>, no. 150. 2024.</w:t>
      </w:r>
    </w:p>
    <w:p w14:paraId="3A522202"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[9]</w:t>
      </w:r>
      <w:r w:rsidRPr="00DE3EFB">
        <w:rPr>
          <w:rFonts w:ascii="Tw Cen MT" w:hAnsi="Tw Cen MT" w:cs="Times New Roman"/>
          <w:noProof/>
          <w:sz w:val="24"/>
        </w:rPr>
        <w:tab/>
        <w:t xml:space="preserve">Setyawan Dodiet Aditya, </w:t>
      </w:r>
      <w:r w:rsidRPr="00DE3EFB">
        <w:rPr>
          <w:rFonts w:ascii="Tw Cen MT" w:hAnsi="Tw Cen MT" w:cs="Times New Roman"/>
          <w:i/>
          <w:iCs/>
          <w:noProof/>
          <w:sz w:val="24"/>
        </w:rPr>
        <w:t>Petunjuk Praktikum-Uji Normalitas dan Homogenitas Data dengan SPSS</w:t>
      </w:r>
      <w:r w:rsidRPr="00DE3EFB">
        <w:rPr>
          <w:rFonts w:ascii="Tw Cen MT" w:hAnsi="Tw Cen MT" w:cs="Times New Roman"/>
          <w:noProof/>
          <w:sz w:val="24"/>
        </w:rPr>
        <w:t>, no. July. 2021. [Online]. Available: https://www.researchgate.net/publication/350480720</w:t>
      </w:r>
    </w:p>
    <w:p w14:paraId="7BEF85CF"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[10]</w:t>
      </w:r>
      <w:r w:rsidRPr="00DE3EFB">
        <w:rPr>
          <w:rFonts w:ascii="Tw Cen MT" w:hAnsi="Tw Cen MT" w:cs="Times New Roman"/>
          <w:noProof/>
          <w:sz w:val="24"/>
        </w:rPr>
        <w:tab/>
        <w:t xml:space="preserve">P. Sprawls. Jr, </w:t>
      </w:r>
      <w:r w:rsidRPr="00DE3EFB">
        <w:rPr>
          <w:rFonts w:ascii="Tw Cen MT" w:hAnsi="Tw Cen MT" w:cs="Times New Roman"/>
          <w:i/>
          <w:iCs/>
          <w:noProof/>
          <w:sz w:val="24"/>
        </w:rPr>
        <w:t>Physical Principles of Medical Imaging. 2nd ed</w:t>
      </w:r>
      <w:r w:rsidRPr="00DE3EFB">
        <w:rPr>
          <w:rFonts w:ascii="Tw Cen MT" w:hAnsi="Tw Cen MT" w:cs="Times New Roman"/>
          <w:noProof/>
          <w:sz w:val="24"/>
        </w:rPr>
        <w:t>, vol. 200, no. 2. 1996. doi: 10.1148/radiology.200.2.504.</w:t>
      </w:r>
    </w:p>
    <w:p w14:paraId="2EED434C" w14:textId="417DC819"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[11]</w:t>
      </w:r>
      <w:r w:rsidRPr="00DE3EFB">
        <w:rPr>
          <w:rFonts w:ascii="Tw Cen MT" w:hAnsi="Tw Cen MT" w:cs="Times New Roman"/>
          <w:noProof/>
          <w:sz w:val="24"/>
        </w:rPr>
        <w:tab/>
        <w:t xml:space="preserve">Q. B. Carroll, </w:t>
      </w:r>
      <w:r w:rsidR="00B4294E">
        <w:rPr>
          <w:rFonts w:ascii="Tw Cen MT" w:hAnsi="Tw Cen MT" w:cs="Times New Roman"/>
          <w:noProof/>
          <w:sz w:val="24"/>
        </w:rPr>
        <w:t>“</w:t>
      </w:r>
      <w:r w:rsidR="00B4294E" w:rsidRPr="00B4294E">
        <w:rPr>
          <w:rFonts w:ascii="Tw Cen MT" w:hAnsi="Tw Cen MT" w:cs="Times New Roman"/>
          <w:noProof/>
          <w:sz w:val="24"/>
        </w:rPr>
        <w:t>Radiography In The Digital Age</w:t>
      </w:r>
      <w:r w:rsidR="00B4294E" w:rsidRPr="00B4294E">
        <w:rPr>
          <w:rFonts w:ascii="Arial" w:hAnsi="Arial" w:cs="Arial"/>
          <w:noProof/>
          <w:sz w:val="24"/>
        </w:rPr>
        <w:t> </w:t>
      </w:r>
      <w:r w:rsidR="00B4294E" w:rsidRPr="00B4294E">
        <w:rPr>
          <w:rFonts w:ascii="Tw Cen MT" w:hAnsi="Tw Cen MT" w:cs="Times New Roman"/>
          <w:noProof/>
          <w:sz w:val="24"/>
        </w:rPr>
        <w:t>: Physics, Exposure, Radiation Biology</w:t>
      </w:r>
      <w:r w:rsidR="00B4294E">
        <w:rPr>
          <w:rFonts w:ascii="Tw Cen MT" w:hAnsi="Tw Cen MT" w:cs="Times New Roman"/>
          <w:noProof/>
          <w:sz w:val="24"/>
        </w:rPr>
        <w:t>”</w:t>
      </w:r>
      <w:r w:rsidRPr="00DE3EFB">
        <w:rPr>
          <w:rFonts w:ascii="Tw Cen MT" w:hAnsi="Tw Cen MT" w:cs="Times New Roman"/>
          <w:noProof/>
          <w:sz w:val="24"/>
        </w:rPr>
        <w:t xml:space="preserve">, </w:t>
      </w:r>
      <w:r w:rsidRPr="00B4294E">
        <w:rPr>
          <w:rFonts w:ascii="Tw Cen MT" w:hAnsi="Tw Cen MT" w:cs="Times New Roman"/>
          <w:i/>
          <w:iCs/>
          <w:noProof/>
          <w:sz w:val="24"/>
        </w:rPr>
        <w:t>Fourth.</w:t>
      </w:r>
      <w:r w:rsidRPr="00DE3EFB">
        <w:rPr>
          <w:rFonts w:ascii="Tw Cen MT" w:hAnsi="Tw Cen MT" w:cs="Times New Roman"/>
          <w:noProof/>
          <w:sz w:val="24"/>
        </w:rPr>
        <w:t>, vol. 11, no. 1. Includes index, 2023. [Online]. Available: http://scioteca.caf.com/bitstream/handle/123456789/1091/RED2017-Eng-8ene.pdf?sequence=12&amp;isAllowed=y%0Ahttp://dx.doi.org/10.1016/j.regsciurbeco.2008.06.005%0Ahttps://www.researchgate.net/publication/305320484_SISTEM_PEMBETUNGAN_TERPUSAT_STRATEGI_MELESTARI</w:t>
      </w:r>
    </w:p>
    <w:p w14:paraId="5F3B8011" w14:textId="15A6CFB9"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[12]</w:t>
      </w:r>
      <w:r w:rsidRPr="00DE3EFB">
        <w:rPr>
          <w:rFonts w:ascii="Tw Cen MT" w:hAnsi="Tw Cen MT" w:cs="Times New Roman"/>
          <w:noProof/>
          <w:sz w:val="24"/>
        </w:rPr>
        <w:tab/>
        <w:t xml:space="preserve">S. C. Bushong, </w:t>
      </w:r>
      <w:r w:rsidRPr="00DE3EFB">
        <w:rPr>
          <w:rFonts w:ascii="Tw Cen MT" w:hAnsi="Tw Cen MT" w:cs="Times New Roman"/>
          <w:i/>
          <w:iCs/>
          <w:noProof/>
          <w:sz w:val="24"/>
        </w:rPr>
        <w:t>Radiologic Science for Technologists Physics, Biology, and Protection</w:t>
      </w:r>
      <w:r w:rsidRPr="00DE3EFB">
        <w:rPr>
          <w:rFonts w:ascii="Tw Cen MT" w:hAnsi="Tw Cen MT" w:cs="Times New Roman"/>
          <w:noProof/>
          <w:sz w:val="24"/>
        </w:rPr>
        <w:t>, Texas</w:t>
      </w:r>
      <w:r w:rsidR="00B4294E">
        <w:rPr>
          <w:rFonts w:ascii="Tw Cen MT" w:hAnsi="Tw Cen MT" w:cs="Times New Roman"/>
          <w:noProof/>
          <w:sz w:val="24"/>
        </w:rPr>
        <w:t xml:space="preserve">: </w:t>
      </w:r>
      <w:r w:rsidR="00B4294E" w:rsidRPr="00DE3EFB">
        <w:rPr>
          <w:rFonts w:ascii="Tw Cen MT" w:hAnsi="Tw Cen MT" w:cs="Times New Roman"/>
          <w:noProof/>
          <w:sz w:val="24"/>
        </w:rPr>
        <w:t>Eleventh E</w:t>
      </w:r>
      <w:r w:rsidR="00B4294E">
        <w:rPr>
          <w:rFonts w:ascii="Tw Cen MT" w:hAnsi="Tw Cen MT" w:cs="Times New Roman"/>
          <w:noProof/>
          <w:sz w:val="24"/>
        </w:rPr>
        <w:t xml:space="preserve">, </w:t>
      </w:r>
      <w:r w:rsidRPr="00DE3EFB">
        <w:rPr>
          <w:rFonts w:ascii="Tw Cen MT" w:hAnsi="Tw Cen MT" w:cs="Times New Roman"/>
          <w:noProof/>
          <w:sz w:val="24"/>
        </w:rPr>
        <w:t>2017.</w:t>
      </w:r>
    </w:p>
    <w:p w14:paraId="08ACF4A1"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[13]</w:t>
      </w:r>
      <w:r w:rsidRPr="00DE3EFB">
        <w:rPr>
          <w:rFonts w:ascii="Tw Cen MT" w:hAnsi="Tw Cen MT" w:cs="Times New Roman"/>
          <w:noProof/>
          <w:sz w:val="24"/>
        </w:rPr>
        <w:tab/>
        <w:t xml:space="preserve">T. L. Fauber, </w:t>
      </w:r>
      <w:r w:rsidRPr="00DE3EFB">
        <w:rPr>
          <w:rFonts w:ascii="Tw Cen MT" w:hAnsi="Tw Cen MT" w:cs="Times New Roman"/>
          <w:i/>
          <w:iCs/>
          <w:noProof/>
          <w:sz w:val="24"/>
        </w:rPr>
        <w:t>Radiographic Imaging and Exposure</w:t>
      </w:r>
      <w:r w:rsidRPr="00DE3EFB">
        <w:rPr>
          <w:rFonts w:ascii="Tw Cen MT" w:hAnsi="Tw Cen MT" w:cs="Times New Roman"/>
          <w:noProof/>
          <w:sz w:val="24"/>
        </w:rPr>
        <w:t>, Fifth edit. Elsevier Inc., 2016.</w:t>
      </w:r>
    </w:p>
    <w:p w14:paraId="6E317FE7"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[14]</w:t>
      </w:r>
      <w:r w:rsidRPr="00DE3EFB">
        <w:rPr>
          <w:rFonts w:ascii="Tw Cen MT" w:hAnsi="Tw Cen MT" w:cs="Times New Roman"/>
          <w:noProof/>
          <w:sz w:val="24"/>
        </w:rPr>
        <w:tab/>
        <w:t xml:space="preserve">A. Pascoal, C. P. Lawinski, I. Honey, and P. Blake, “Evaluation of a software package for automated quality assessment of contrast detail images - Comparison with subjective visual assessment,” </w:t>
      </w:r>
      <w:r w:rsidRPr="00DE3EFB">
        <w:rPr>
          <w:rFonts w:ascii="Tw Cen MT" w:hAnsi="Tw Cen MT" w:cs="Times New Roman"/>
          <w:i/>
          <w:iCs/>
          <w:noProof/>
          <w:sz w:val="24"/>
        </w:rPr>
        <w:t>Phys. Med. Biol.</w:t>
      </w:r>
      <w:r w:rsidRPr="00DE3EFB">
        <w:rPr>
          <w:rFonts w:ascii="Tw Cen MT" w:hAnsi="Tw Cen MT" w:cs="Times New Roman"/>
          <w:noProof/>
          <w:sz w:val="24"/>
        </w:rPr>
        <w:t>, vol. 50, no. 23, pp. 5743–5757, 2005, doi: 10.1088/0031-9155/50/23/023.</w:t>
      </w:r>
    </w:p>
    <w:p w14:paraId="7C04C2B1"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[15]</w:t>
      </w:r>
      <w:r w:rsidRPr="00DE3EFB">
        <w:rPr>
          <w:rFonts w:ascii="Tw Cen MT" w:hAnsi="Tw Cen MT" w:cs="Times New Roman"/>
          <w:noProof/>
          <w:sz w:val="24"/>
        </w:rPr>
        <w:tab/>
        <w:t xml:space="preserve">Rini Hatma Rusli and Bambang Ariyanto, “Pengaruh Pengaturan Processing Digital Radiography Terhadap Kualitas Gambar Pada Pemeriksaan Lumbosacral Posisi Lateral Di Rumah Sakit Bhayangkara Makassar,” </w:t>
      </w:r>
      <w:r w:rsidRPr="00DE3EFB">
        <w:rPr>
          <w:rFonts w:ascii="Tw Cen MT" w:hAnsi="Tw Cen MT" w:cs="Times New Roman"/>
          <w:i/>
          <w:iCs/>
          <w:noProof/>
          <w:sz w:val="24"/>
        </w:rPr>
        <w:t xml:space="preserve">J. Sains dan </w:t>
      </w:r>
      <w:r w:rsidRPr="00DE3EFB">
        <w:rPr>
          <w:rFonts w:ascii="Tw Cen MT" w:hAnsi="Tw Cen MT" w:cs="Times New Roman"/>
          <w:i/>
          <w:iCs/>
          <w:noProof/>
          <w:sz w:val="24"/>
        </w:rPr>
        <w:t>Kesehat.</w:t>
      </w:r>
      <w:r w:rsidRPr="00DE3EFB">
        <w:rPr>
          <w:rFonts w:ascii="Tw Cen MT" w:hAnsi="Tw Cen MT" w:cs="Times New Roman"/>
          <w:noProof/>
          <w:sz w:val="24"/>
        </w:rPr>
        <w:t>, vol. 6, no. 2, pp. 105–110, 2024, doi: 10.57214/jusika.v6i2.514.</w:t>
      </w:r>
    </w:p>
    <w:p w14:paraId="5DADF137" w14:textId="5DE4BE74"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[16]</w:t>
      </w:r>
      <w:r w:rsidRPr="00DE3EFB">
        <w:rPr>
          <w:rFonts w:ascii="Tw Cen MT" w:hAnsi="Tw Cen MT" w:cs="Times New Roman"/>
          <w:noProof/>
          <w:sz w:val="24"/>
        </w:rPr>
        <w:tab/>
        <w:t>A. M. Dydyk, S. Forro, and J. Gutcho, “Sacroiliac Joint Injury”</w:t>
      </w:r>
      <w:r w:rsidR="00B4294E">
        <w:rPr>
          <w:rFonts w:ascii="Tw Cen MT" w:hAnsi="Tw Cen MT" w:cs="Times New Roman"/>
          <w:noProof/>
          <w:sz w:val="24"/>
        </w:rPr>
        <w:t xml:space="preserve">, </w:t>
      </w:r>
      <w:r w:rsidR="00B4294E">
        <w:rPr>
          <w:rFonts w:ascii="Tw Cen MT" w:hAnsi="Tw Cen MT" w:cs="Times New Roman"/>
          <w:i/>
          <w:iCs/>
          <w:noProof/>
          <w:sz w:val="24"/>
        </w:rPr>
        <w:t>Europe PMC,</w:t>
      </w:r>
      <w:r w:rsidRPr="00DE3EFB">
        <w:rPr>
          <w:rFonts w:ascii="Tw Cen MT" w:hAnsi="Tw Cen MT" w:cs="Times New Roman"/>
          <w:noProof/>
          <w:sz w:val="24"/>
        </w:rPr>
        <w:t xml:space="preserve"> [Online]. Available: https://www.ncbi.nlm.nih.gov/books/NBK557881/</w:t>
      </w:r>
    </w:p>
    <w:p w14:paraId="750BC0FD" w14:textId="3F98E7FC"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[17]</w:t>
      </w:r>
      <w:r w:rsidRPr="00DE3EFB">
        <w:rPr>
          <w:rFonts w:ascii="Tw Cen MT" w:hAnsi="Tw Cen MT" w:cs="Times New Roman"/>
          <w:noProof/>
          <w:sz w:val="24"/>
        </w:rPr>
        <w:tab/>
        <w:t xml:space="preserve">J. Choi, G. Kim, D. Hong, H. Kim, and D. Han, “Study on the Standardizaton of Signal Intensity Scale of </w:t>
      </w:r>
      <w:r w:rsidRPr="00DE3EFB">
        <w:rPr>
          <w:rFonts w:ascii="Tw Cen MT" w:hAnsi="Tw Cen MT" w:cs="Times New Roman"/>
          <w:i/>
          <w:noProof/>
          <w:sz w:val="24"/>
        </w:rPr>
        <w:t>Pixel Value</w:t>
      </w:r>
      <w:r w:rsidRPr="00DE3EFB">
        <w:rPr>
          <w:rFonts w:ascii="Tw Cen MT" w:hAnsi="Tw Cen MT" w:cs="Times New Roman"/>
          <w:noProof/>
          <w:sz w:val="24"/>
        </w:rPr>
        <w:t xml:space="preserve"> in Digital Radiography”</w:t>
      </w:r>
      <w:r w:rsidR="00B4294E">
        <w:rPr>
          <w:rFonts w:ascii="Tw Cen MT" w:hAnsi="Tw Cen MT" w:cs="Times New Roman"/>
          <w:noProof/>
          <w:sz w:val="24"/>
        </w:rPr>
        <w:t>,</w:t>
      </w:r>
      <w:r w:rsidRPr="00DE3EFB">
        <w:rPr>
          <w:rFonts w:ascii="Tw Cen MT" w:hAnsi="Tw Cen MT" w:cs="Times New Roman"/>
          <w:noProof/>
          <w:sz w:val="24"/>
        </w:rPr>
        <w:t xml:space="preserve"> </w:t>
      </w:r>
      <w:r w:rsidR="00B4294E" w:rsidRPr="00B4294E">
        <w:rPr>
          <w:rFonts w:ascii="Tw Cen MT" w:hAnsi="Tw Cen MT" w:cs="Times New Roman"/>
          <w:i/>
          <w:iCs/>
          <w:noProof/>
          <w:sz w:val="24"/>
        </w:rPr>
        <w:t>Indian Journal</w:t>
      </w:r>
      <w:r w:rsidR="00B4294E">
        <w:rPr>
          <w:rFonts w:ascii="Tw Cen MT" w:hAnsi="Tw Cen MT" w:cs="Times New Roman"/>
          <w:noProof/>
          <w:sz w:val="24"/>
        </w:rPr>
        <w:t xml:space="preserve">, </w:t>
      </w:r>
      <w:r w:rsidRPr="00DE3EFB">
        <w:rPr>
          <w:rFonts w:ascii="Tw Cen MT" w:hAnsi="Tw Cen MT" w:cs="Times New Roman"/>
          <w:noProof/>
          <w:sz w:val="24"/>
        </w:rPr>
        <w:t>vol. 9, no. December,</w:t>
      </w:r>
      <w:r w:rsidR="00B4294E">
        <w:rPr>
          <w:rFonts w:ascii="Tw Cen MT" w:hAnsi="Tw Cen MT" w:cs="Times New Roman"/>
          <w:noProof/>
          <w:sz w:val="24"/>
        </w:rPr>
        <w:t xml:space="preserve"> </w:t>
      </w:r>
      <w:r w:rsidRPr="00DE3EFB">
        <w:rPr>
          <w:rFonts w:ascii="Tw Cen MT" w:hAnsi="Tw Cen MT" w:cs="Times New Roman"/>
          <w:noProof/>
          <w:sz w:val="24"/>
        </w:rPr>
        <w:t>pp. 1–5, 2016, doi: 10.17485/ijst/2016/v9iS1/109898.</w:t>
      </w:r>
    </w:p>
    <w:p w14:paraId="5EF7AD55"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[18]</w:t>
      </w:r>
      <w:r w:rsidRPr="00DE3EFB">
        <w:rPr>
          <w:rFonts w:ascii="Tw Cen MT" w:hAnsi="Tw Cen MT" w:cs="Times New Roman"/>
          <w:noProof/>
          <w:sz w:val="24"/>
        </w:rPr>
        <w:tab/>
        <w:t xml:space="preserve">T. Gossye </w:t>
      </w:r>
      <w:r w:rsidRPr="00DE3EFB">
        <w:rPr>
          <w:rFonts w:ascii="Tw Cen MT" w:hAnsi="Tw Cen MT" w:cs="Times New Roman"/>
          <w:i/>
          <w:iCs/>
          <w:noProof/>
          <w:sz w:val="24"/>
        </w:rPr>
        <w:t>et al.</w:t>
      </w:r>
      <w:r w:rsidRPr="00DE3EFB">
        <w:rPr>
          <w:rFonts w:ascii="Tw Cen MT" w:hAnsi="Tw Cen MT" w:cs="Times New Roman"/>
          <w:noProof/>
          <w:sz w:val="24"/>
        </w:rPr>
        <w:t xml:space="preserve">, “Evaluation of </w:t>
      </w:r>
      <w:r w:rsidRPr="00DE3EFB">
        <w:rPr>
          <w:rFonts w:ascii="Tw Cen MT" w:hAnsi="Tw Cen MT" w:cs="Times New Roman"/>
          <w:i/>
          <w:noProof/>
          <w:sz w:val="24"/>
        </w:rPr>
        <w:t>Virtual Grid</w:t>
      </w:r>
      <w:r w:rsidRPr="00DE3EFB">
        <w:rPr>
          <w:rFonts w:ascii="Tw Cen MT" w:hAnsi="Tw Cen MT" w:cs="Times New Roman"/>
          <w:noProof/>
          <w:sz w:val="24"/>
        </w:rPr>
        <w:t xml:space="preserve"> processed clinical pelvic radiographs,” </w:t>
      </w:r>
      <w:r w:rsidRPr="00DE3EFB">
        <w:rPr>
          <w:rFonts w:ascii="Tw Cen MT" w:hAnsi="Tw Cen MT" w:cs="Times New Roman"/>
          <w:i/>
          <w:iCs/>
          <w:noProof/>
          <w:sz w:val="24"/>
        </w:rPr>
        <w:t>J. Appl. Clin. Med. Phys.</w:t>
      </w:r>
      <w:r w:rsidRPr="00DE3EFB">
        <w:rPr>
          <w:rFonts w:ascii="Tw Cen MT" w:hAnsi="Tw Cen MT" w:cs="Times New Roman"/>
          <w:noProof/>
          <w:sz w:val="24"/>
        </w:rPr>
        <w:t>, vol. 25, no. 6, pp. 1–8, 2024, doi: 10.1002/acm2.14353.</w:t>
      </w:r>
    </w:p>
    <w:p w14:paraId="5EC186CB" w14:textId="77777777" w:rsidR="00DE3EFB" w:rsidRPr="00DE3EFB" w:rsidRDefault="00DE3EFB" w:rsidP="00DE3EFB">
      <w:pPr>
        <w:widowControl w:val="0"/>
        <w:autoSpaceDE w:val="0"/>
        <w:autoSpaceDN w:val="0"/>
        <w:adjustRightInd w:val="0"/>
        <w:spacing w:after="0" w:line="240" w:lineRule="auto"/>
        <w:ind w:left="567" w:hanging="567"/>
        <w:jc w:val="both"/>
        <w:rPr>
          <w:rFonts w:ascii="Tw Cen MT" w:hAnsi="Tw Cen MT" w:cs="Times New Roman"/>
          <w:noProof/>
          <w:sz w:val="24"/>
        </w:rPr>
      </w:pPr>
      <w:r w:rsidRPr="00DE3EFB">
        <w:rPr>
          <w:rFonts w:ascii="Tw Cen MT" w:hAnsi="Tw Cen MT" w:cs="Times New Roman"/>
          <w:noProof/>
          <w:sz w:val="24"/>
        </w:rPr>
        <w:t>[19]</w:t>
      </w:r>
      <w:r w:rsidRPr="00DE3EFB">
        <w:rPr>
          <w:rFonts w:ascii="Tw Cen MT" w:hAnsi="Tw Cen MT" w:cs="Times New Roman"/>
          <w:noProof/>
          <w:sz w:val="24"/>
        </w:rPr>
        <w:tab/>
        <w:t xml:space="preserve">B. W. Long, J. H. Rollins, and B. J. Smith, </w:t>
      </w:r>
      <w:r w:rsidRPr="00DE3EFB">
        <w:rPr>
          <w:rFonts w:ascii="Tw Cen MT" w:hAnsi="Tw Cen MT" w:cs="Times New Roman"/>
          <w:i/>
          <w:iCs/>
          <w:noProof/>
          <w:sz w:val="24"/>
        </w:rPr>
        <w:t>Merrill ’ S Atlas of, Radiographic Positioning dan Procedures</w:t>
      </w:r>
      <w:r w:rsidRPr="00DE3EFB">
        <w:rPr>
          <w:rFonts w:ascii="Tw Cen MT" w:hAnsi="Tw Cen MT" w:cs="Times New Roman"/>
          <w:noProof/>
          <w:sz w:val="24"/>
        </w:rPr>
        <w:t>, FIFTEENTH. 2023.</w:t>
      </w:r>
    </w:p>
    <w:p w14:paraId="401B448C" w14:textId="341B72E5" w:rsidR="00B630BD" w:rsidRPr="00DE3EFB" w:rsidRDefault="00DE3EFB" w:rsidP="00DE3EFB">
      <w:pPr>
        <w:widowControl w:val="0"/>
        <w:autoSpaceDE w:val="0"/>
        <w:autoSpaceDN w:val="0"/>
        <w:adjustRightInd w:val="0"/>
        <w:spacing w:after="0" w:line="240" w:lineRule="auto"/>
        <w:ind w:left="567" w:right="73" w:hanging="567"/>
        <w:jc w:val="both"/>
        <w:rPr>
          <w:rFonts w:ascii="Tw Cen MT" w:eastAsia="Times New Roman" w:hAnsi="Tw Cen MT" w:cs="Times New Roman"/>
          <w:color w:val="000000" w:themeColor="text1"/>
          <w:sz w:val="24"/>
          <w:szCs w:val="24"/>
          <w:lang w:val="id-ID"/>
        </w:rPr>
      </w:pPr>
      <w:r w:rsidRPr="00DE3EFB">
        <w:rPr>
          <w:rFonts w:ascii="Tw Cen MT" w:hAnsi="Tw Cen MT" w:cs="Times New Roman"/>
          <w:noProof/>
          <w:sz w:val="24"/>
        </w:rPr>
        <w:t>[20]</w:t>
      </w:r>
      <w:r w:rsidRPr="00DE3EFB">
        <w:rPr>
          <w:rFonts w:ascii="Tw Cen MT" w:hAnsi="Tw Cen MT" w:cs="Times New Roman"/>
          <w:noProof/>
          <w:sz w:val="24"/>
        </w:rPr>
        <w:tab/>
        <w:t xml:space="preserve">D. R. Dance, S. Christofides, A. D. A. Maidment, I. D. McLean, and K. H. Ng, </w:t>
      </w:r>
      <w:r w:rsidR="00B4294E">
        <w:rPr>
          <w:rFonts w:ascii="Tw Cen MT" w:hAnsi="Tw Cen MT" w:cs="Times New Roman"/>
          <w:noProof/>
          <w:sz w:val="24"/>
        </w:rPr>
        <w:t>“</w:t>
      </w:r>
      <w:r w:rsidR="00B4294E" w:rsidRPr="00B4294E">
        <w:rPr>
          <w:rFonts w:ascii="Tw Cen MT" w:hAnsi="Tw Cen MT" w:cs="Times New Roman"/>
          <w:noProof/>
          <w:sz w:val="24"/>
        </w:rPr>
        <w:t>Diagnostic Radiology Physics: A Handbook For Teachers And Students</w:t>
      </w:r>
      <w:r w:rsidR="00B4294E">
        <w:rPr>
          <w:rFonts w:ascii="Tw Cen MT" w:hAnsi="Tw Cen MT" w:cs="Times New Roman"/>
          <w:noProof/>
          <w:sz w:val="24"/>
        </w:rPr>
        <w:t xml:space="preserve">”, </w:t>
      </w:r>
      <w:r w:rsidR="00B4294E" w:rsidRPr="00B4294E">
        <w:rPr>
          <w:rFonts w:ascii="Tw Cen MT" w:hAnsi="Tw Cen MT" w:cs="Times New Roman"/>
          <w:i/>
          <w:iCs/>
          <w:noProof/>
          <w:sz w:val="24"/>
        </w:rPr>
        <w:t>Atomic Energy Agency</w:t>
      </w:r>
      <w:r w:rsidR="00B4294E">
        <w:rPr>
          <w:rFonts w:ascii="Tw Cen MT" w:hAnsi="Tw Cen MT" w:cs="Times New Roman"/>
          <w:noProof/>
          <w:sz w:val="24"/>
        </w:rPr>
        <w:t xml:space="preserve">, </w:t>
      </w:r>
      <w:r w:rsidRPr="00DE3EFB">
        <w:rPr>
          <w:rFonts w:ascii="Tw Cen MT" w:hAnsi="Tw Cen MT" w:cs="Times New Roman"/>
          <w:noProof/>
          <w:sz w:val="24"/>
        </w:rPr>
        <w:t>2014. doi: 10.1201/9781482266641-12.</w:t>
      </w:r>
      <w:r w:rsidR="0071620B" w:rsidRPr="00DE3EFB">
        <w:rPr>
          <w:rFonts w:ascii="Tw Cen MT" w:hAnsi="Tw Cen MT" w:cs="Times New Roman"/>
          <w:noProof/>
          <w:sz w:val="24"/>
        </w:rPr>
        <w:t>.</w:t>
      </w:r>
    </w:p>
    <w:p w14:paraId="78888E10" w14:textId="4BF837C2" w:rsidR="00B630BD" w:rsidRDefault="00B630BD" w:rsidP="00B630BD">
      <w:pPr>
        <w:widowControl w:val="0"/>
        <w:autoSpaceDE w:val="0"/>
        <w:autoSpaceDN w:val="0"/>
        <w:adjustRightInd w:val="0"/>
        <w:spacing w:after="0" w:line="240" w:lineRule="auto"/>
        <w:ind w:left="567" w:hanging="567"/>
        <w:jc w:val="both"/>
        <w:rPr>
          <w:rFonts w:ascii="Tw Cen MT" w:eastAsia="Times New Roman" w:hAnsi="Tw Cen MT" w:cs="Times New Roman"/>
          <w:sz w:val="24"/>
          <w:szCs w:val="24"/>
          <w:lang w:val="id-ID"/>
        </w:rPr>
      </w:pPr>
    </w:p>
    <w:p w14:paraId="71B851F5" w14:textId="77777777" w:rsidR="00B630BD" w:rsidRDefault="00B630BD" w:rsidP="00B630BD">
      <w:pPr>
        <w:widowControl w:val="0"/>
        <w:autoSpaceDE w:val="0"/>
        <w:autoSpaceDN w:val="0"/>
        <w:adjustRightInd w:val="0"/>
        <w:spacing w:after="0" w:line="240" w:lineRule="auto"/>
        <w:ind w:left="567" w:hanging="567"/>
        <w:jc w:val="both"/>
        <w:rPr>
          <w:rFonts w:ascii="Tw Cen MT" w:eastAsia="Times New Roman" w:hAnsi="Tw Cen MT" w:cs="Times New Roman"/>
          <w:sz w:val="24"/>
          <w:szCs w:val="24"/>
          <w:lang w:val="id-ID"/>
        </w:rPr>
      </w:pPr>
    </w:p>
    <w:p w14:paraId="28A3331F" w14:textId="77777777" w:rsidR="00B630BD" w:rsidRPr="00706DE8" w:rsidRDefault="00B630BD" w:rsidP="00B630BD">
      <w:pPr>
        <w:widowControl w:val="0"/>
        <w:autoSpaceDE w:val="0"/>
        <w:autoSpaceDN w:val="0"/>
        <w:adjustRightInd w:val="0"/>
        <w:spacing w:after="0" w:line="240" w:lineRule="auto"/>
        <w:ind w:left="567" w:hanging="567"/>
        <w:jc w:val="both"/>
        <w:rPr>
          <w:rFonts w:ascii="Tw Cen MT" w:hAnsi="Tw Cen MT" w:cs="Times New Roman"/>
          <w:noProof/>
          <w:sz w:val="24"/>
          <w:szCs w:val="24"/>
        </w:rPr>
      </w:pPr>
    </w:p>
    <w:p w14:paraId="1ABF4AEF" w14:textId="78B875DA" w:rsidR="00420D35" w:rsidRPr="00706DE8" w:rsidRDefault="00420D35" w:rsidP="00706DE8">
      <w:pPr>
        <w:widowControl w:val="0"/>
        <w:autoSpaceDE w:val="0"/>
        <w:autoSpaceDN w:val="0"/>
        <w:adjustRightInd w:val="0"/>
        <w:spacing w:after="0" w:line="240" w:lineRule="auto"/>
        <w:ind w:left="567" w:hanging="567"/>
        <w:jc w:val="both"/>
        <w:rPr>
          <w:rFonts w:ascii="Tw Cen MT" w:hAnsi="Tw Cen MT" w:cs="Times New Roman"/>
          <w:noProof/>
          <w:sz w:val="24"/>
          <w:szCs w:val="24"/>
        </w:rPr>
      </w:pPr>
    </w:p>
    <w:p w14:paraId="1145E53C" w14:textId="37AA7D14" w:rsidR="007F4948" w:rsidRPr="00290DEB" w:rsidRDefault="007F4948" w:rsidP="00420D35">
      <w:pPr>
        <w:widowControl w:val="0"/>
        <w:autoSpaceDE w:val="0"/>
        <w:autoSpaceDN w:val="0"/>
        <w:adjustRightInd w:val="0"/>
        <w:spacing w:after="0" w:line="240" w:lineRule="auto"/>
        <w:ind w:left="640" w:hanging="640"/>
        <w:jc w:val="both"/>
        <w:rPr>
          <w:rFonts w:ascii="Tw Cen MT" w:eastAsia="Times New Roman" w:hAnsi="Tw Cen MT" w:cs="Times New Roman"/>
          <w:color w:val="000000"/>
          <w:sz w:val="24"/>
          <w:szCs w:val="24"/>
        </w:rPr>
      </w:pPr>
    </w:p>
    <w:sectPr w:rsidR="007F4948" w:rsidRPr="00290DEB" w:rsidSect="007A0BD0">
      <w:type w:val="continuous"/>
      <w:pgSz w:w="12240" w:h="15840"/>
      <w:pgMar w:top="1440" w:right="1440" w:bottom="1440" w:left="1440" w:header="720" w:footer="720" w:gutter="0"/>
      <w:cols w:num="2" w:space="4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91375" w14:textId="77777777" w:rsidR="0030762C" w:rsidRDefault="0030762C">
      <w:pPr>
        <w:spacing w:after="0" w:line="240" w:lineRule="auto"/>
      </w:pPr>
      <w:r>
        <w:separator/>
      </w:r>
    </w:p>
  </w:endnote>
  <w:endnote w:type="continuationSeparator" w:id="0">
    <w:p w14:paraId="2D23F364" w14:textId="77777777" w:rsidR="0030762C" w:rsidRDefault="00307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20B0604020202020204"/>
    <w:charset w:val="00"/>
    <w:family w:val="roman"/>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Bold">
    <w:altName w:val="Times New Roman"/>
    <w:panose1 w:val="020B0604020202020204"/>
    <w:charset w:val="00"/>
    <w:family w:val="roman"/>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wentieth Century">
    <w:altName w:val="Cambria"/>
    <w:panose1 w:val="020B0604020202020204"/>
    <w:charset w:val="00"/>
    <w:family w:val="auto"/>
    <w:pitch w:val="default"/>
  </w:font>
  <w:font w:name="Noto Sans">
    <w:altName w:val="Noto Sans"/>
    <w:panose1 w:val="020B0502040504020204"/>
    <w:charset w:val="00"/>
    <w:family w:val="swiss"/>
    <w:pitch w:val="variable"/>
    <w:sig w:usb0="E00082FF" w:usb1="400078FF" w:usb2="00000021" w:usb3="00000000" w:csb0="0000019F" w:csb1="00000000"/>
  </w:font>
  <w:font w:name="Perpetua">
    <w:altName w:val="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941062"/>
      <w:docPartObj>
        <w:docPartGallery w:val="Page Numbers (Bottom of Page)"/>
        <w:docPartUnique/>
      </w:docPartObj>
    </w:sdtPr>
    <w:sdtEndPr>
      <w:rPr>
        <w:noProof/>
      </w:rPr>
    </w:sdtEndPr>
    <w:sdtContent>
      <w:p w14:paraId="27529A77" w14:textId="0BCC2EF1" w:rsidR="00A36329" w:rsidRPr="00FC0FFB" w:rsidRDefault="00A36329" w:rsidP="006D261F">
        <w:pPr>
          <w:pStyle w:val="Footer"/>
          <w:rPr>
            <w:rFonts w:ascii="Tw Cen MT" w:hAnsi="Tw Cen MT"/>
            <w:color w:val="000000" w:themeColor="text1"/>
            <w:sz w:val="20"/>
            <w:szCs w:val="24"/>
          </w:rPr>
        </w:pPr>
        <w:r>
          <w:rPr>
            <w:rFonts w:ascii="Tw Cen MT" w:hAnsi="Tw Cen MT"/>
            <w:noProof/>
            <w:color w:val="000000" w:themeColor="text1"/>
            <w:sz w:val="20"/>
            <w:szCs w:val="24"/>
          </w:rPr>
          <mc:AlternateContent>
            <mc:Choice Requires="wps">
              <w:drawing>
                <wp:anchor distT="0" distB="0" distL="114300" distR="114300" simplePos="0" relativeHeight="251661312" behindDoc="0" locked="0" layoutInCell="1" allowOverlap="1" wp14:anchorId="6150E961" wp14:editId="2C1158B0">
                  <wp:simplePos x="0" y="0"/>
                  <wp:positionH relativeFrom="column">
                    <wp:posOffset>-8890</wp:posOffset>
                  </wp:positionH>
                  <wp:positionV relativeFrom="paragraph">
                    <wp:posOffset>-14808</wp:posOffset>
                  </wp:positionV>
                  <wp:extent cx="5956935" cy="0"/>
                  <wp:effectExtent l="0" t="19050" r="5715" b="19050"/>
                  <wp:wrapNone/>
                  <wp:docPr id="1" name="Straight Connector 1"/>
                  <wp:cNvGraphicFramePr/>
                  <a:graphic xmlns:a="http://schemas.openxmlformats.org/drawingml/2006/main">
                    <a:graphicData uri="http://schemas.microsoft.com/office/word/2010/wordprocessingShape">
                      <wps:wsp>
                        <wps:cNvCnPr/>
                        <wps:spPr>
                          <a:xfrm>
                            <a:off x="0" y="0"/>
                            <a:ext cx="595693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6A0D526"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15pt" to="46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" strokecolor="black [3213]" strokeweight="2.25pt"/>
              </w:pict>
            </mc:Fallback>
          </mc:AlternateContent>
        </w:r>
        <w:sdt>
          <w:sdtPr>
            <w:rPr>
              <w:rFonts w:ascii="Tw Cen MT" w:hAnsi="Tw Cen MT"/>
              <w:color w:val="000000"/>
              <w:sz w:val="20"/>
              <w:szCs w:val="24"/>
              <w:lang w:val="en-ID"/>
            </w:rPr>
            <w:alias w:val="Author"/>
            <w:id w:val="-730455477"/>
            <w:dataBinding w:prefixMappings="xmlns:ns0='http://schemas.openxmlformats.org/package/2006/metadata/core-properties' xmlns:ns1='http://purl.org/dc/elements/1.1/'" w:xpath="/ns0:coreProperties[1]/ns1:creator[1]" w:storeItemID="{6C3C8BC8-F283-45AE-878A-BAB7291924A1}"/>
            <w:text/>
          </w:sdtPr>
          <w:sdtContent>
            <w:proofErr w:type="spellStart"/>
            <w:r w:rsidR="00DE3EFB" w:rsidRPr="00DE3EFB">
              <w:rPr>
                <w:rFonts w:ascii="Tw Cen MT" w:hAnsi="Tw Cen MT"/>
                <w:color w:val="000000"/>
                <w:sz w:val="20"/>
                <w:szCs w:val="24"/>
                <w:lang w:val="en-ID"/>
              </w:rPr>
              <w:t>Rafhael</w:t>
            </w:r>
            <w:proofErr w:type="spellEnd"/>
            <w:r w:rsidR="00DE3EFB" w:rsidRPr="00DE3EFB">
              <w:rPr>
                <w:rFonts w:ascii="Tw Cen MT" w:hAnsi="Tw Cen MT"/>
                <w:color w:val="000000"/>
                <w:sz w:val="20"/>
                <w:szCs w:val="24"/>
                <w:lang w:val="en-ID"/>
              </w:rPr>
              <w:t xml:space="preserve"> </w:t>
            </w:r>
            <w:proofErr w:type="spellStart"/>
            <w:r w:rsidR="00DE3EFB" w:rsidRPr="00DE3EFB">
              <w:rPr>
                <w:rFonts w:ascii="Tw Cen MT" w:hAnsi="Tw Cen MT"/>
                <w:color w:val="000000"/>
                <w:sz w:val="20"/>
                <w:szCs w:val="24"/>
                <w:lang w:val="en-ID"/>
              </w:rPr>
              <w:t>Reznandika</w:t>
            </w:r>
            <w:proofErr w:type="spellEnd"/>
            <w:r w:rsidR="00DE3EFB" w:rsidRPr="00DE3EFB">
              <w:rPr>
                <w:rFonts w:ascii="Tw Cen MT" w:hAnsi="Tw Cen MT"/>
                <w:color w:val="000000"/>
                <w:sz w:val="20"/>
                <w:szCs w:val="24"/>
                <w:lang w:val="en-ID"/>
              </w:rPr>
              <w:t xml:space="preserve"> </w:t>
            </w:r>
            <w:proofErr w:type="spellStart"/>
            <w:r w:rsidR="00DE3EFB" w:rsidRPr="00DE3EFB">
              <w:rPr>
                <w:rFonts w:ascii="Tw Cen MT" w:hAnsi="Tw Cen MT"/>
                <w:color w:val="000000"/>
                <w:sz w:val="20"/>
                <w:szCs w:val="24"/>
                <w:lang w:val="en-ID"/>
              </w:rPr>
              <w:t>Yustiyo</w:t>
            </w:r>
            <w:proofErr w:type="spellEnd"/>
            <w:r w:rsidR="00DE3EFB" w:rsidRPr="00DE3EFB">
              <w:rPr>
                <w:rFonts w:ascii="Tw Cen MT" w:hAnsi="Tw Cen MT"/>
                <w:color w:val="000000"/>
                <w:sz w:val="20"/>
                <w:szCs w:val="24"/>
                <w:lang w:val="en-ID"/>
              </w:rPr>
              <w:t xml:space="preserve"> and </w:t>
            </w:r>
            <w:r w:rsidR="00DE3EFB" w:rsidRPr="00024330">
              <w:rPr>
                <w:rFonts w:ascii="Tw Cen MT" w:hAnsi="Tw Cen MT"/>
                <w:color w:val="000000"/>
                <w:sz w:val="20"/>
                <w:szCs w:val="24"/>
                <w:lang w:val="en-ID"/>
              </w:rPr>
              <w:t>rafaelreznandikayustio@gmail.com</w:t>
            </w:r>
          </w:sdtContent>
        </w:sdt>
      </w:p>
      <w:p w14:paraId="07382446" w14:textId="51B2C302" w:rsidR="00A36329" w:rsidRDefault="00A36329" w:rsidP="006D261F">
        <w:pPr>
          <w:pStyle w:val="Footer"/>
          <w:jc w:val="right"/>
        </w:pPr>
        <w:r>
          <w:rPr>
            <w:rFonts w:ascii="Tw Cen MT" w:hAnsi="Tw Cen MT"/>
            <w:noProof/>
            <w:color w:val="000000" w:themeColor="text1"/>
            <w:sz w:val="20"/>
            <w:szCs w:val="24"/>
          </w:rPr>
          <w:t xml:space="preserve"> </w:t>
        </w:r>
        <w:r w:rsidRPr="006D261F">
          <w:rPr>
            <w:rFonts w:ascii="Tw Cen MT" w:hAnsi="Tw Cen MT"/>
            <w:sz w:val="24"/>
            <w:szCs w:val="24"/>
          </w:rPr>
          <w:fldChar w:fldCharType="begin"/>
        </w:r>
        <w:r w:rsidRPr="006D261F">
          <w:rPr>
            <w:rFonts w:ascii="Tw Cen MT" w:hAnsi="Tw Cen MT"/>
            <w:sz w:val="24"/>
            <w:szCs w:val="24"/>
          </w:rPr>
          <w:instrText xml:space="preserve"> PAGE   \* MERGEFORMAT </w:instrText>
        </w:r>
        <w:r w:rsidRPr="006D261F">
          <w:rPr>
            <w:rFonts w:ascii="Tw Cen MT" w:hAnsi="Tw Cen MT"/>
            <w:sz w:val="24"/>
            <w:szCs w:val="24"/>
          </w:rPr>
          <w:fldChar w:fldCharType="separate"/>
        </w:r>
        <w:r w:rsidR="00314849">
          <w:rPr>
            <w:rFonts w:ascii="Tw Cen MT" w:hAnsi="Tw Cen MT"/>
            <w:noProof/>
            <w:sz w:val="24"/>
            <w:szCs w:val="24"/>
          </w:rPr>
          <w:t>86</w:t>
        </w:r>
        <w:r w:rsidRPr="006D261F">
          <w:rPr>
            <w:rFonts w:ascii="Tw Cen MT" w:hAnsi="Tw Cen MT"/>
            <w:noProof/>
            <w:sz w:val="24"/>
            <w:szCs w:val="24"/>
          </w:rPr>
          <w:fldChar w:fldCharType="end"/>
        </w:r>
      </w:p>
    </w:sdtContent>
  </w:sdt>
  <w:p w14:paraId="43E38D77" w14:textId="1F62710C" w:rsidR="00A36329" w:rsidRDefault="00A3632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801A" w14:textId="77777777" w:rsidR="0030762C" w:rsidRDefault="0030762C">
      <w:pPr>
        <w:spacing w:after="0" w:line="240" w:lineRule="auto"/>
      </w:pPr>
      <w:r>
        <w:separator/>
      </w:r>
    </w:p>
  </w:footnote>
  <w:footnote w:type="continuationSeparator" w:id="0">
    <w:p w14:paraId="15F06D36" w14:textId="77777777" w:rsidR="0030762C" w:rsidRDefault="00307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17A6" w14:textId="137A57D9" w:rsidR="00FF2629" w:rsidRDefault="00000000" w:rsidP="00FF2629">
    <w:pPr>
      <w:pStyle w:val="Header"/>
      <w:tabs>
        <w:tab w:val="clear" w:pos="4680"/>
        <w:tab w:val="clear" w:pos="9360"/>
      </w:tabs>
      <w:spacing w:after="120" w:line="276" w:lineRule="auto"/>
      <w:rPr>
        <w:rFonts w:ascii="Tw Cen MT" w:hAnsi="Tw Cen MT" w:cstheme="minorBidi"/>
        <w:sz w:val="20"/>
        <w:szCs w:val="20"/>
      </w:rPr>
    </w:pPr>
    <w:sdt>
      <w:sdtPr>
        <w:rPr>
          <w:rFonts w:ascii="Tw Cen MT" w:hAnsi="Tw Cen MT" w:cstheme="minorBidi"/>
          <w:sz w:val="20"/>
          <w:szCs w:val="20"/>
        </w:rPr>
        <w:alias w:val="Title"/>
        <w:id w:val="-839311394"/>
        <w:placeholder>
          <w:docPart w:val="98CABDCE1CAC4D7FA0A11B2A1C225D39"/>
        </w:placeholder>
        <w:dataBinding w:prefixMappings="xmlns:ns0='http://schemas.openxmlformats.org/package/2006/metadata/core-properties' xmlns:ns1='http://purl.org/dc/elements/1.1/'" w:xpath="/ns0:coreProperties[1]/ns1:title[1]" w:storeItemID="{6C3C8BC8-F283-45AE-878A-BAB7291924A1}"/>
        <w:text/>
      </w:sdtPr>
      <w:sdtContent>
        <w:proofErr w:type="spellStart"/>
        <w:r w:rsidR="00A36329" w:rsidRPr="007A770B">
          <w:rPr>
            <w:rFonts w:ascii="Tw Cen MT" w:hAnsi="Tw Cen MT" w:cstheme="minorBidi"/>
            <w:sz w:val="20"/>
            <w:szCs w:val="20"/>
          </w:rPr>
          <w:t>Jurnal</w:t>
        </w:r>
        <w:proofErr w:type="spellEnd"/>
        <w:r w:rsidR="00A36329" w:rsidRPr="007A770B">
          <w:rPr>
            <w:rFonts w:ascii="Tw Cen MT" w:hAnsi="Tw Cen MT" w:cstheme="minorBidi"/>
            <w:sz w:val="20"/>
            <w:szCs w:val="20"/>
          </w:rPr>
          <w:t xml:space="preserve"> </w:t>
        </w:r>
        <w:proofErr w:type="spellStart"/>
        <w:r w:rsidR="00A36329" w:rsidRPr="007A770B">
          <w:rPr>
            <w:rFonts w:ascii="Tw Cen MT" w:hAnsi="Tw Cen MT" w:cstheme="minorBidi"/>
            <w:sz w:val="20"/>
            <w:szCs w:val="20"/>
          </w:rPr>
          <w:t>Proteksi</w:t>
        </w:r>
        <w:proofErr w:type="spellEnd"/>
        <w:r w:rsidR="00A36329" w:rsidRPr="007A770B">
          <w:rPr>
            <w:rFonts w:ascii="Tw Cen MT" w:hAnsi="Tw Cen MT" w:cstheme="minorBidi"/>
            <w:sz w:val="20"/>
            <w:szCs w:val="20"/>
          </w:rPr>
          <w:t xml:space="preserve"> Kesehatan                                                                                                                                   Vo</w:t>
        </w:r>
        <w:r w:rsidR="00A36329">
          <w:rPr>
            <w:rFonts w:ascii="Tw Cen MT" w:hAnsi="Tw Cen MT" w:cstheme="minorBidi"/>
            <w:sz w:val="20"/>
            <w:szCs w:val="20"/>
          </w:rPr>
          <w:t>l.1</w:t>
        </w:r>
        <w:r w:rsidR="00CB4A61">
          <w:rPr>
            <w:rFonts w:ascii="Tw Cen MT" w:hAnsi="Tw Cen MT" w:cstheme="minorBidi"/>
            <w:sz w:val="20"/>
            <w:szCs w:val="20"/>
          </w:rPr>
          <w:t>4</w:t>
        </w:r>
        <w:r w:rsidR="00A36329">
          <w:rPr>
            <w:rFonts w:ascii="Tw Cen MT" w:hAnsi="Tw Cen MT" w:cstheme="minorBidi"/>
            <w:sz w:val="20"/>
            <w:szCs w:val="20"/>
          </w:rPr>
          <w:t>, N</w:t>
        </w:r>
        <w:r w:rsidR="00372502">
          <w:rPr>
            <w:rFonts w:ascii="Tw Cen MT" w:hAnsi="Tw Cen MT" w:cstheme="minorBidi"/>
            <w:sz w:val="20"/>
            <w:szCs w:val="20"/>
          </w:rPr>
          <w:t>o.</w:t>
        </w:r>
        <w:r w:rsidR="00CB4A61">
          <w:rPr>
            <w:rFonts w:ascii="Tw Cen MT" w:hAnsi="Tw Cen MT" w:cstheme="minorBidi"/>
            <w:sz w:val="20"/>
            <w:szCs w:val="20"/>
          </w:rPr>
          <w:t>1</w:t>
        </w:r>
        <w:r w:rsidR="00372502">
          <w:rPr>
            <w:rFonts w:ascii="Tw Cen MT" w:hAnsi="Tw Cen MT" w:cstheme="minorBidi"/>
            <w:sz w:val="20"/>
            <w:szCs w:val="20"/>
          </w:rPr>
          <w:t xml:space="preserve">, </w:t>
        </w:r>
        <w:r w:rsidR="00CB4A61">
          <w:rPr>
            <w:rFonts w:ascii="Tw Cen MT" w:hAnsi="Tw Cen MT" w:cstheme="minorBidi"/>
            <w:sz w:val="20"/>
            <w:szCs w:val="20"/>
          </w:rPr>
          <w:t>Mei</w:t>
        </w:r>
        <w:r w:rsidR="00372502">
          <w:rPr>
            <w:rFonts w:ascii="Tw Cen MT" w:hAnsi="Tw Cen MT" w:cstheme="minorBidi"/>
            <w:sz w:val="20"/>
            <w:szCs w:val="20"/>
          </w:rPr>
          <w:t xml:space="preserve"> 202</w:t>
        </w:r>
        <w:r w:rsidR="00CB4A61">
          <w:rPr>
            <w:rFonts w:ascii="Tw Cen MT" w:hAnsi="Tw Cen MT" w:cstheme="minorBidi"/>
            <w:sz w:val="20"/>
            <w:szCs w:val="20"/>
          </w:rPr>
          <w:t>5</w:t>
        </w:r>
        <w:r w:rsidR="00372502">
          <w:rPr>
            <w:rFonts w:ascii="Tw Cen MT" w:hAnsi="Tw Cen MT" w:cstheme="minorBidi"/>
            <w:sz w:val="20"/>
            <w:szCs w:val="20"/>
          </w:rPr>
          <w:t xml:space="preserve">, pp. </w:t>
        </w:r>
        <w:r w:rsidR="00395A8E">
          <w:rPr>
            <w:rFonts w:ascii="Tw Cen MT" w:hAnsi="Tw Cen MT" w:cstheme="minorBidi"/>
            <w:sz w:val="20"/>
            <w:szCs w:val="20"/>
          </w:rPr>
          <w:t>35</w:t>
        </w:r>
        <w:r w:rsidR="00CB4A61">
          <w:rPr>
            <w:rFonts w:ascii="Tw Cen MT" w:hAnsi="Tw Cen MT" w:cstheme="minorBidi"/>
            <w:sz w:val="20"/>
            <w:szCs w:val="20"/>
          </w:rPr>
          <w:t>-</w:t>
        </w:r>
        <w:r w:rsidR="00395A8E">
          <w:rPr>
            <w:rFonts w:ascii="Tw Cen MT" w:hAnsi="Tw Cen MT" w:cstheme="minorBidi"/>
            <w:sz w:val="20"/>
            <w:szCs w:val="20"/>
          </w:rPr>
          <w:t>4</w:t>
        </w:r>
        <w:r w:rsidR="00CB4A61">
          <w:rPr>
            <w:rFonts w:ascii="Tw Cen MT" w:hAnsi="Tw Cen MT" w:cstheme="minorBidi"/>
            <w:sz w:val="20"/>
            <w:szCs w:val="20"/>
          </w:rPr>
          <w:t>0</w:t>
        </w:r>
        <w:r w:rsidR="00A36329" w:rsidRPr="007A770B">
          <w:rPr>
            <w:rFonts w:ascii="Tw Cen MT" w:hAnsi="Tw Cen MT" w:cstheme="minorBidi"/>
            <w:sz w:val="20"/>
            <w:szCs w:val="20"/>
          </w:rPr>
          <w:tab/>
          <w:t xml:space="preserve">                                                                                                       </w:t>
        </w:r>
        <w:r w:rsidR="00CB4A61">
          <w:rPr>
            <w:rFonts w:ascii="Tw Cen MT" w:hAnsi="Tw Cen MT" w:cstheme="minorBidi"/>
            <w:sz w:val="20"/>
            <w:szCs w:val="20"/>
          </w:rPr>
          <w:t xml:space="preserve">       </w:t>
        </w:r>
        <w:r w:rsidR="00A36329" w:rsidRPr="007A770B">
          <w:rPr>
            <w:rFonts w:ascii="Tw Cen MT" w:hAnsi="Tw Cen MT" w:cstheme="minorBidi"/>
            <w:sz w:val="20"/>
            <w:szCs w:val="20"/>
          </w:rPr>
          <w:t xml:space="preserve"> ISSN 2715-1115 (Online), ISSN 2302 – 8610 (Print)</w:t>
        </w:r>
      </w:sdtContent>
    </w:sdt>
  </w:p>
  <w:p w14:paraId="2F2AE68A" w14:textId="0687EADF" w:rsidR="00A36329" w:rsidRPr="00FF2629" w:rsidRDefault="00A36329" w:rsidP="00FF2629">
    <w:pPr>
      <w:pStyle w:val="Header"/>
      <w:tabs>
        <w:tab w:val="clear" w:pos="4680"/>
        <w:tab w:val="clear" w:pos="9360"/>
      </w:tabs>
      <w:spacing w:after="120" w:line="276" w:lineRule="auto"/>
      <w:rPr>
        <w:b/>
        <w:bCs/>
        <w:color w:val="1F497D" w:themeColor="text2"/>
        <w:sz w:val="28"/>
        <w:szCs w:val="28"/>
      </w:rPr>
    </w:pPr>
    <w:r>
      <w:rPr>
        <w:noProof/>
      </w:rPr>
      <mc:AlternateContent>
        <mc:Choice Requires="wps">
          <w:drawing>
            <wp:anchor distT="0" distB="0" distL="114300" distR="114300" simplePos="0" relativeHeight="251657216" behindDoc="0" locked="0" layoutInCell="1" hidden="0" allowOverlap="1" wp14:anchorId="2C701770" wp14:editId="29FCE823">
              <wp:simplePos x="0" y="0"/>
              <wp:positionH relativeFrom="column">
                <wp:posOffset>0</wp:posOffset>
              </wp:positionH>
              <wp:positionV relativeFrom="paragraph">
                <wp:posOffset>192809</wp:posOffset>
              </wp:positionV>
              <wp:extent cx="5975985" cy="0"/>
              <wp:effectExtent l="0" t="12700" r="18415" b="12700"/>
              <wp:wrapNone/>
              <wp:docPr id="65"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4C9E6142" id="_x0000_t32" coordsize="21600,21600" o:spt="32" o:oned="t" path="m,l21600,21600e" filled="f">
              <v:path arrowok="t" fillok="f" o:connecttype="none"/>
              <o:lock v:ext="edit" shapetype="t"/>
            </v:shapetype>
            <v:shape id="Straight Arrow Connector 65" o:spid="_x0000_s1026" type="#_x0000_t32" style="position:absolute;margin-left:0;margin-top:15.2pt;width:470.55pt;height: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" strokecolor="black [3200]" strokeweight="1.5pt">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FA89038"/>
    <w:lvl w:ilvl="0" w:tplc="1EAE416C">
      <w:start w:val="1"/>
      <w:numFmt w:val="lowerLetter"/>
      <w:lvlText w:val="%1."/>
      <w:lvlJc w:val="left"/>
      <w:pPr>
        <w:ind w:left="720" w:hanging="360"/>
      </w:pPr>
      <w:rPr>
        <w:rFonts w:ascii="Tw Cen MT" w:eastAsiaTheme="minorHAnsi" w:hAnsi="Tw Cen MT" w:cs="Times-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97DC7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35100E9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00000004"/>
    <w:multiLevelType w:val="hybridMultilevel"/>
    <w:tmpl w:val="9A6A4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B0740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5ABE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A802C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13D07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28802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7F6647"/>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24559"/>
    <w:multiLevelType w:val="multilevel"/>
    <w:tmpl w:val="4504177E"/>
    <w:lvl w:ilvl="0">
      <w:start w:val="1"/>
      <w:numFmt w:val="decimal"/>
      <w:lvlText w:val="%1."/>
      <w:lvlJc w:val="left"/>
      <w:pPr>
        <w:ind w:left="1800" w:hanging="360"/>
      </w:pPr>
    </w:lvl>
    <w:lvl w:ilvl="1">
      <w:start w:val="2"/>
      <w:numFmt w:val="decimal"/>
      <w:lvlText w:val="%1.%2"/>
      <w:lvlJc w:val="left"/>
      <w:pPr>
        <w:ind w:left="2160" w:hanging="720"/>
      </w:pPr>
    </w:lvl>
    <w:lvl w:ilvl="2">
      <w:start w:val="2"/>
      <w:numFmt w:val="decimal"/>
      <w:lvlText w:val="%1.%2.%3"/>
      <w:lvlJc w:val="left"/>
      <w:pPr>
        <w:ind w:left="2160" w:hanging="720"/>
      </w:pPr>
    </w:lvl>
    <w:lvl w:ilvl="3">
      <w:start w:val="2"/>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3240" w:hanging="1800"/>
      </w:pPr>
    </w:lvl>
  </w:abstractNum>
  <w:abstractNum w:abstractNumId="11" w15:restartNumberingAfterBreak="0">
    <w:nsid w:val="09286AC9"/>
    <w:multiLevelType w:val="hybridMultilevel"/>
    <w:tmpl w:val="439ACB02"/>
    <w:lvl w:ilvl="0" w:tplc="4C5E4AE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09B3536F"/>
    <w:multiLevelType w:val="hybridMultilevel"/>
    <w:tmpl w:val="C36820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249321C"/>
    <w:multiLevelType w:val="hybridMultilevel"/>
    <w:tmpl w:val="EB02427A"/>
    <w:lvl w:ilvl="0" w:tplc="38090015">
      <w:start w:val="1"/>
      <w:numFmt w:val="upperLetter"/>
      <w:lvlText w:val="%1."/>
      <w:lvlJc w:val="left"/>
      <w:pPr>
        <w:ind w:left="1637" w:hanging="360"/>
      </w:pPr>
      <w:rPr>
        <w:rFonts w:hint="default"/>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14" w15:restartNumberingAfterBreak="0">
    <w:nsid w:val="160E4176"/>
    <w:multiLevelType w:val="multilevel"/>
    <w:tmpl w:val="2988C6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BAC45E4"/>
    <w:multiLevelType w:val="hybridMultilevel"/>
    <w:tmpl w:val="59E898F6"/>
    <w:lvl w:ilvl="0" w:tplc="B8CCD82C">
      <w:start w:val="1"/>
      <w:numFmt w:val="decimal"/>
      <w:lvlText w:val="[%1]"/>
      <w:lvlJc w:val="left"/>
      <w:pPr>
        <w:ind w:left="720" w:hanging="360"/>
      </w:pPr>
      <w:rPr>
        <w:rFonts w:ascii="Tw Cen MT" w:hAnsi="Tw Cen MT"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D1BAA"/>
    <w:multiLevelType w:val="multilevel"/>
    <w:tmpl w:val="FDBCAD6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351E6DF8"/>
    <w:multiLevelType w:val="hybridMultilevel"/>
    <w:tmpl w:val="982C5ACC"/>
    <w:lvl w:ilvl="0" w:tplc="B19A1598">
      <w:start w:val="1"/>
      <w:numFmt w:val="decimal"/>
      <w:lvlText w:val="%1."/>
      <w:lvlJc w:val="left"/>
      <w:pPr>
        <w:ind w:left="720" w:hanging="360"/>
      </w:pPr>
      <w:rPr>
        <w:rFonts w:ascii="Tw Cen MT" w:hAnsi="Tw Cen MT" w:cs="Times-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23C07"/>
    <w:multiLevelType w:val="hybridMultilevel"/>
    <w:tmpl w:val="EC900F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56681E"/>
    <w:multiLevelType w:val="hybridMultilevel"/>
    <w:tmpl w:val="5F52558A"/>
    <w:lvl w:ilvl="0" w:tplc="01183C12">
      <w:start w:val="1"/>
      <w:numFmt w:val="upperLetter"/>
      <w:pStyle w:val="SubJudu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D151B4B"/>
    <w:multiLevelType w:val="hybridMultilevel"/>
    <w:tmpl w:val="EC900F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2D52B8D"/>
    <w:multiLevelType w:val="hybridMultilevel"/>
    <w:tmpl w:val="E9028510"/>
    <w:lvl w:ilvl="0" w:tplc="34C6FD24">
      <w:start w:val="1"/>
      <w:numFmt w:val="decimal"/>
      <w:lvlText w:val="%1."/>
      <w:lvlJc w:val="left"/>
      <w:pPr>
        <w:ind w:left="1020" w:hanging="360"/>
      </w:pPr>
    </w:lvl>
    <w:lvl w:ilvl="1" w:tplc="175474D8">
      <w:start w:val="1"/>
      <w:numFmt w:val="decimal"/>
      <w:lvlText w:val="%2."/>
      <w:lvlJc w:val="left"/>
      <w:pPr>
        <w:ind w:left="1020" w:hanging="360"/>
      </w:pPr>
    </w:lvl>
    <w:lvl w:ilvl="2" w:tplc="F26A6A02">
      <w:start w:val="1"/>
      <w:numFmt w:val="decimal"/>
      <w:lvlText w:val="%3."/>
      <w:lvlJc w:val="left"/>
      <w:pPr>
        <w:ind w:left="1020" w:hanging="360"/>
      </w:pPr>
    </w:lvl>
    <w:lvl w:ilvl="3" w:tplc="5C7804C4">
      <w:start w:val="1"/>
      <w:numFmt w:val="decimal"/>
      <w:lvlText w:val="%4."/>
      <w:lvlJc w:val="left"/>
      <w:pPr>
        <w:ind w:left="1020" w:hanging="360"/>
      </w:pPr>
    </w:lvl>
    <w:lvl w:ilvl="4" w:tplc="48E262AA">
      <w:start w:val="1"/>
      <w:numFmt w:val="decimal"/>
      <w:lvlText w:val="%5."/>
      <w:lvlJc w:val="left"/>
      <w:pPr>
        <w:ind w:left="1020" w:hanging="360"/>
      </w:pPr>
    </w:lvl>
    <w:lvl w:ilvl="5" w:tplc="9E12907C">
      <w:start w:val="1"/>
      <w:numFmt w:val="decimal"/>
      <w:lvlText w:val="%6."/>
      <w:lvlJc w:val="left"/>
      <w:pPr>
        <w:ind w:left="1020" w:hanging="360"/>
      </w:pPr>
    </w:lvl>
    <w:lvl w:ilvl="6" w:tplc="8E74944E">
      <w:start w:val="1"/>
      <w:numFmt w:val="decimal"/>
      <w:lvlText w:val="%7."/>
      <w:lvlJc w:val="left"/>
      <w:pPr>
        <w:ind w:left="1020" w:hanging="360"/>
      </w:pPr>
    </w:lvl>
    <w:lvl w:ilvl="7" w:tplc="F5624872">
      <w:start w:val="1"/>
      <w:numFmt w:val="decimal"/>
      <w:lvlText w:val="%8."/>
      <w:lvlJc w:val="left"/>
      <w:pPr>
        <w:ind w:left="1020" w:hanging="360"/>
      </w:pPr>
    </w:lvl>
    <w:lvl w:ilvl="8" w:tplc="8BC2F8B2">
      <w:start w:val="1"/>
      <w:numFmt w:val="decimal"/>
      <w:lvlText w:val="%9."/>
      <w:lvlJc w:val="left"/>
      <w:pPr>
        <w:ind w:left="1020" w:hanging="360"/>
      </w:pPr>
    </w:lvl>
  </w:abstractNum>
  <w:abstractNum w:abstractNumId="22" w15:restartNumberingAfterBreak="0">
    <w:nsid w:val="43FD0A7D"/>
    <w:multiLevelType w:val="multilevel"/>
    <w:tmpl w:val="D556E1BE"/>
    <w:lvl w:ilvl="0">
      <w:start w:val="1"/>
      <w:numFmt w:val="decimal"/>
      <w:lvlText w:val="%1)"/>
      <w:lvlJc w:val="right"/>
      <w:pPr>
        <w:ind w:left="2280" w:hanging="360"/>
      </w:pPr>
      <w:rPr>
        <w:rFonts w:ascii="Tw Cen MT" w:eastAsia="Times New Roman" w:hAnsi="Tw Cen MT" w:cs="Times New Roman" w:hint="default"/>
        <w:vertAlign w:val="baseline"/>
      </w:rPr>
    </w:lvl>
    <w:lvl w:ilvl="1">
      <w:start w:val="1"/>
      <w:numFmt w:val="lowerLetter"/>
      <w:lvlText w:val="%2."/>
      <w:lvlJc w:val="left"/>
      <w:pPr>
        <w:ind w:left="3000" w:hanging="360"/>
      </w:pPr>
      <w:rPr>
        <w:vertAlign w:val="baseline"/>
      </w:rPr>
    </w:lvl>
    <w:lvl w:ilvl="2">
      <w:start w:val="1"/>
      <w:numFmt w:val="lowerRoman"/>
      <w:lvlText w:val="%3."/>
      <w:lvlJc w:val="right"/>
      <w:pPr>
        <w:ind w:left="3720" w:hanging="180"/>
      </w:pPr>
      <w:rPr>
        <w:vertAlign w:val="baseline"/>
      </w:rPr>
    </w:lvl>
    <w:lvl w:ilvl="3">
      <w:start w:val="1"/>
      <w:numFmt w:val="decimal"/>
      <w:lvlText w:val="%4."/>
      <w:lvlJc w:val="left"/>
      <w:pPr>
        <w:ind w:left="4440" w:hanging="360"/>
      </w:pPr>
      <w:rPr>
        <w:vertAlign w:val="baseline"/>
      </w:rPr>
    </w:lvl>
    <w:lvl w:ilvl="4">
      <w:start w:val="1"/>
      <w:numFmt w:val="lowerLetter"/>
      <w:lvlText w:val="%5."/>
      <w:lvlJc w:val="left"/>
      <w:pPr>
        <w:ind w:left="5160" w:hanging="360"/>
      </w:pPr>
      <w:rPr>
        <w:vertAlign w:val="baseline"/>
      </w:rPr>
    </w:lvl>
    <w:lvl w:ilvl="5">
      <w:start w:val="1"/>
      <w:numFmt w:val="lowerRoman"/>
      <w:lvlText w:val="%6."/>
      <w:lvlJc w:val="right"/>
      <w:pPr>
        <w:ind w:left="5880" w:hanging="180"/>
      </w:pPr>
      <w:rPr>
        <w:vertAlign w:val="baseline"/>
      </w:rPr>
    </w:lvl>
    <w:lvl w:ilvl="6">
      <w:start w:val="1"/>
      <w:numFmt w:val="decimal"/>
      <w:lvlText w:val="%7."/>
      <w:lvlJc w:val="left"/>
      <w:pPr>
        <w:ind w:left="6600" w:hanging="360"/>
      </w:pPr>
      <w:rPr>
        <w:vertAlign w:val="baseline"/>
      </w:rPr>
    </w:lvl>
    <w:lvl w:ilvl="7">
      <w:start w:val="1"/>
      <w:numFmt w:val="lowerLetter"/>
      <w:lvlText w:val="%8."/>
      <w:lvlJc w:val="left"/>
      <w:pPr>
        <w:ind w:left="7320" w:hanging="360"/>
      </w:pPr>
      <w:rPr>
        <w:vertAlign w:val="baseline"/>
      </w:rPr>
    </w:lvl>
    <w:lvl w:ilvl="8">
      <w:start w:val="1"/>
      <w:numFmt w:val="lowerRoman"/>
      <w:lvlText w:val="%9."/>
      <w:lvlJc w:val="right"/>
      <w:pPr>
        <w:ind w:left="8040" w:hanging="180"/>
      </w:pPr>
      <w:rPr>
        <w:vertAlign w:val="baseline"/>
      </w:rPr>
    </w:lvl>
  </w:abstractNum>
  <w:abstractNum w:abstractNumId="23" w15:restartNumberingAfterBreak="0">
    <w:nsid w:val="442F7FFB"/>
    <w:multiLevelType w:val="hybridMultilevel"/>
    <w:tmpl w:val="F730888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71C4F2F"/>
    <w:multiLevelType w:val="hybridMultilevel"/>
    <w:tmpl w:val="5304197C"/>
    <w:lvl w:ilvl="0" w:tplc="1B1A363C">
      <w:start w:val="1"/>
      <w:numFmt w:val="decimal"/>
      <w:lvlText w:val="[%1]"/>
      <w:lvlJc w:val="left"/>
      <w:pPr>
        <w:ind w:left="73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8D7FB5"/>
    <w:multiLevelType w:val="multilevel"/>
    <w:tmpl w:val="4CA4B756"/>
    <w:lvl w:ilvl="0">
      <w:start w:val="1"/>
      <w:numFmt w:val="decimal"/>
      <w:lvlText w:val="%1)"/>
      <w:lvlJc w:val="right"/>
      <w:pPr>
        <w:ind w:left="2520" w:hanging="360"/>
      </w:pPr>
      <w:rPr>
        <w:rFonts w:ascii="Tw Cen MT" w:eastAsia="Times New Roman" w:hAnsi="Tw Cen MT" w:cs="Times New Roman" w:hint="default"/>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26" w15:restartNumberingAfterBreak="0">
    <w:nsid w:val="588D6CE5"/>
    <w:multiLevelType w:val="hybridMultilevel"/>
    <w:tmpl w:val="72129488"/>
    <w:lvl w:ilvl="0" w:tplc="03D8E69C">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C980BE1"/>
    <w:multiLevelType w:val="hybridMultilevel"/>
    <w:tmpl w:val="7DEE8B1C"/>
    <w:lvl w:ilvl="0" w:tplc="4CAE0A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3A2C17"/>
    <w:multiLevelType w:val="hybridMultilevel"/>
    <w:tmpl w:val="7EA06344"/>
    <w:lvl w:ilvl="0" w:tplc="B6940062">
      <w:start w:val="1"/>
      <w:numFmt w:val="decimal"/>
      <w:pStyle w:val="SubJudulPembasan"/>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FEE5AF5"/>
    <w:multiLevelType w:val="hybridMultilevel"/>
    <w:tmpl w:val="7414BD12"/>
    <w:lvl w:ilvl="0" w:tplc="E418013E">
      <w:start w:val="1"/>
      <w:numFmt w:val="decimal"/>
      <w:lvlText w:val="%1."/>
      <w:lvlJc w:val="left"/>
      <w:pPr>
        <w:ind w:left="360"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76C528F9"/>
    <w:multiLevelType w:val="hybridMultilevel"/>
    <w:tmpl w:val="80803088"/>
    <w:lvl w:ilvl="0" w:tplc="DBA29166">
      <w:start w:val="1"/>
      <w:numFmt w:val="bullet"/>
      <w:lvlText w:val="-"/>
      <w:lvlJc w:val="left"/>
      <w:pPr>
        <w:ind w:left="786" w:hanging="360"/>
      </w:pPr>
      <w:rPr>
        <w:rFonts w:ascii="Tw Cen MT" w:eastAsia="Times New Roman" w:hAnsi="Tw Cen M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7ED50969"/>
    <w:multiLevelType w:val="hybridMultilevel"/>
    <w:tmpl w:val="ED186E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87106982">
    <w:abstractNumId w:val="27"/>
  </w:num>
  <w:num w:numId="2" w16cid:durableId="1719863263">
    <w:abstractNumId w:val="30"/>
  </w:num>
  <w:num w:numId="3" w16cid:durableId="635376201">
    <w:abstractNumId w:val="11"/>
  </w:num>
  <w:num w:numId="4" w16cid:durableId="1871989975">
    <w:abstractNumId w:val="9"/>
  </w:num>
  <w:num w:numId="5" w16cid:durableId="227691959">
    <w:abstractNumId w:val="15"/>
  </w:num>
  <w:num w:numId="6" w16cid:durableId="1291015453">
    <w:abstractNumId w:val="21"/>
  </w:num>
  <w:num w:numId="7" w16cid:durableId="1187019960">
    <w:abstractNumId w:val="29"/>
  </w:num>
  <w:num w:numId="8" w16cid:durableId="1224953252">
    <w:abstractNumId w:val="24"/>
  </w:num>
  <w:num w:numId="9" w16cid:durableId="1444299904">
    <w:abstractNumId w:val="22"/>
  </w:num>
  <w:num w:numId="10" w16cid:durableId="1023475932">
    <w:abstractNumId w:val="25"/>
  </w:num>
  <w:num w:numId="11" w16cid:durableId="832647287">
    <w:abstractNumId w:val="13"/>
  </w:num>
  <w:num w:numId="12" w16cid:durableId="2136874838">
    <w:abstractNumId w:val="12"/>
  </w:num>
  <w:num w:numId="13" w16cid:durableId="1124615578">
    <w:abstractNumId w:val="14"/>
  </w:num>
  <w:num w:numId="14" w16cid:durableId="319044837">
    <w:abstractNumId w:val="26"/>
  </w:num>
  <w:num w:numId="15" w16cid:durableId="337973042">
    <w:abstractNumId w:val="31"/>
  </w:num>
  <w:num w:numId="16" w16cid:durableId="1628123771">
    <w:abstractNumId w:val="18"/>
  </w:num>
  <w:num w:numId="17" w16cid:durableId="1012998346">
    <w:abstractNumId w:val="20"/>
  </w:num>
  <w:num w:numId="18" w16cid:durableId="1612780828">
    <w:abstractNumId w:val="10"/>
  </w:num>
  <w:num w:numId="19" w16cid:durableId="1283076306">
    <w:abstractNumId w:val="16"/>
  </w:num>
  <w:num w:numId="20" w16cid:durableId="1121925083">
    <w:abstractNumId w:val="0"/>
  </w:num>
  <w:num w:numId="21" w16cid:durableId="1618102206">
    <w:abstractNumId w:val="17"/>
  </w:num>
  <w:num w:numId="22" w16cid:durableId="870339467">
    <w:abstractNumId w:val="23"/>
  </w:num>
  <w:num w:numId="23" w16cid:durableId="947547889">
    <w:abstractNumId w:val="19"/>
  </w:num>
  <w:num w:numId="24" w16cid:durableId="1238974365">
    <w:abstractNumId w:val="28"/>
  </w:num>
  <w:num w:numId="25" w16cid:durableId="1533032335">
    <w:abstractNumId w:val="3"/>
  </w:num>
  <w:num w:numId="26" w16cid:durableId="319582821">
    <w:abstractNumId w:val="1"/>
  </w:num>
  <w:num w:numId="27" w16cid:durableId="1057821401">
    <w:abstractNumId w:val="5"/>
  </w:num>
  <w:num w:numId="28" w16cid:durableId="517164238">
    <w:abstractNumId w:val="4"/>
  </w:num>
  <w:num w:numId="29" w16cid:durableId="38482613">
    <w:abstractNumId w:val="8"/>
  </w:num>
  <w:num w:numId="30" w16cid:durableId="287979188">
    <w:abstractNumId w:val="6"/>
  </w:num>
  <w:num w:numId="31" w16cid:durableId="1522276604">
    <w:abstractNumId w:val="7"/>
  </w:num>
  <w:num w:numId="32" w16cid:durableId="1322125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48"/>
    <w:rsid w:val="0000128C"/>
    <w:rsid w:val="00003082"/>
    <w:rsid w:val="0001064E"/>
    <w:rsid w:val="0001089F"/>
    <w:rsid w:val="00014AAC"/>
    <w:rsid w:val="00035A37"/>
    <w:rsid w:val="00041E6E"/>
    <w:rsid w:val="00044E41"/>
    <w:rsid w:val="000462C7"/>
    <w:rsid w:val="00046906"/>
    <w:rsid w:val="00047F3A"/>
    <w:rsid w:val="00050108"/>
    <w:rsid w:val="0005599A"/>
    <w:rsid w:val="00056A83"/>
    <w:rsid w:val="000610C6"/>
    <w:rsid w:val="00082EFF"/>
    <w:rsid w:val="00096D8F"/>
    <w:rsid w:val="000A0429"/>
    <w:rsid w:val="000A46F4"/>
    <w:rsid w:val="000B0C4B"/>
    <w:rsid w:val="000B1F81"/>
    <w:rsid w:val="000B4F23"/>
    <w:rsid w:val="000B75DE"/>
    <w:rsid w:val="000C4719"/>
    <w:rsid w:val="000D0DFF"/>
    <w:rsid w:val="00100295"/>
    <w:rsid w:val="00102D80"/>
    <w:rsid w:val="00106CE2"/>
    <w:rsid w:val="00106D4F"/>
    <w:rsid w:val="00111544"/>
    <w:rsid w:val="0011263D"/>
    <w:rsid w:val="00113901"/>
    <w:rsid w:val="00114B77"/>
    <w:rsid w:val="00125590"/>
    <w:rsid w:val="00136E70"/>
    <w:rsid w:val="00153A33"/>
    <w:rsid w:val="001545D6"/>
    <w:rsid w:val="00160FDD"/>
    <w:rsid w:val="0016328E"/>
    <w:rsid w:val="00163BA7"/>
    <w:rsid w:val="0016482E"/>
    <w:rsid w:val="00165829"/>
    <w:rsid w:val="00166BFA"/>
    <w:rsid w:val="00181B6B"/>
    <w:rsid w:val="00190031"/>
    <w:rsid w:val="00194C11"/>
    <w:rsid w:val="00195354"/>
    <w:rsid w:val="00196C16"/>
    <w:rsid w:val="001A0D5E"/>
    <w:rsid w:val="001A5C50"/>
    <w:rsid w:val="001C7E0C"/>
    <w:rsid w:val="001F1073"/>
    <w:rsid w:val="0020194B"/>
    <w:rsid w:val="0021109C"/>
    <w:rsid w:val="002113FB"/>
    <w:rsid w:val="0022008E"/>
    <w:rsid w:val="00222E32"/>
    <w:rsid w:val="00223B20"/>
    <w:rsid w:val="002269E5"/>
    <w:rsid w:val="002367C1"/>
    <w:rsid w:val="00261BB2"/>
    <w:rsid w:val="00271C36"/>
    <w:rsid w:val="00271F1C"/>
    <w:rsid w:val="0027213B"/>
    <w:rsid w:val="0027621D"/>
    <w:rsid w:val="00276857"/>
    <w:rsid w:val="00290DEB"/>
    <w:rsid w:val="00292E42"/>
    <w:rsid w:val="00293DB9"/>
    <w:rsid w:val="002B20BA"/>
    <w:rsid w:val="002B7E2B"/>
    <w:rsid w:val="002C3AB6"/>
    <w:rsid w:val="002C693D"/>
    <w:rsid w:val="002C73F4"/>
    <w:rsid w:val="002D30A7"/>
    <w:rsid w:val="002E7BE2"/>
    <w:rsid w:val="00301611"/>
    <w:rsid w:val="003069B5"/>
    <w:rsid w:val="00306DA7"/>
    <w:rsid w:val="0030762C"/>
    <w:rsid w:val="00307CDB"/>
    <w:rsid w:val="00314849"/>
    <w:rsid w:val="00327DCD"/>
    <w:rsid w:val="00360085"/>
    <w:rsid w:val="00361BBD"/>
    <w:rsid w:val="00371462"/>
    <w:rsid w:val="00372502"/>
    <w:rsid w:val="003769B9"/>
    <w:rsid w:val="00380121"/>
    <w:rsid w:val="00395A8E"/>
    <w:rsid w:val="003A0DAD"/>
    <w:rsid w:val="003B351A"/>
    <w:rsid w:val="003E0FD7"/>
    <w:rsid w:val="003F1CAA"/>
    <w:rsid w:val="003F63A7"/>
    <w:rsid w:val="003F6489"/>
    <w:rsid w:val="003F6B0D"/>
    <w:rsid w:val="00413D75"/>
    <w:rsid w:val="00414DF2"/>
    <w:rsid w:val="00420D35"/>
    <w:rsid w:val="00420F93"/>
    <w:rsid w:val="004254E7"/>
    <w:rsid w:val="00431AAB"/>
    <w:rsid w:val="004461A6"/>
    <w:rsid w:val="00454C76"/>
    <w:rsid w:val="00457419"/>
    <w:rsid w:val="00463B9A"/>
    <w:rsid w:val="00464464"/>
    <w:rsid w:val="0046541C"/>
    <w:rsid w:val="00470432"/>
    <w:rsid w:val="004721E3"/>
    <w:rsid w:val="004A3EFA"/>
    <w:rsid w:val="004B3C37"/>
    <w:rsid w:val="004B41B7"/>
    <w:rsid w:val="004C01E6"/>
    <w:rsid w:val="004E128A"/>
    <w:rsid w:val="004E6F1F"/>
    <w:rsid w:val="004F0C66"/>
    <w:rsid w:val="005123C5"/>
    <w:rsid w:val="005150D6"/>
    <w:rsid w:val="00521583"/>
    <w:rsid w:val="005424FD"/>
    <w:rsid w:val="005458B9"/>
    <w:rsid w:val="005471FC"/>
    <w:rsid w:val="005613BF"/>
    <w:rsid w:val="005642A1"/>
    <w:rsid w:val="00565328"/>
    <w:rsid w:val="00566E87"/>
    <w:rsid w:val="00581962"/>
    <w:rsid w:val="00590D4E"/>
    <w:rsid w:val="005A2EE5"/>
    <w:rsid w:val="005C1635"/>
    <w:rsid w:val="005C30BC"/>
    <w:rsid w:val="005C5210"/>
    <w:rsid w:val="005E0707"/>
    <w:rsid w:val="005E22BD"/>
    <w:rsid w:val="005F6E24"/>
    <w:rsid w:val="0061506A"/>
    <w:rsid w:val="00624B47"/>
    <w:rsid w:val="006334E1"/>
    <w:rsid w:val="0063375D"/>
    <w:rsid w:val="006431BA"/>
    <w:rsid w:val="006431E7"/>
    <w:rsid w:val="00655189"/>
    <w:rsid w:val="00665737"/>
    <w:rsid w:val="006666E6"/>
    <w:rsid w:val="00670815"/>
    <w:rsid w:val="0069167B"/>
    <w:rsid w:val="00692718"/>
    <w:rsid w:val="006B1D84"/>
    <w:rsid w:val="006B4379"/>
    <w:rsid w:val="006C2E4A"/>
    <w:rsid w:val="006D261F"/>
    <w:rsid w:val="006F2D52"/>
    <w:rsid w:val="007006B9"/>
    <w:rsid w:val="00700AE6"/>
    <w:rsid w:val="00706DE8"/>
    <w:rsid w:val="007106F6"/>
    <w:rsid w:val="0071620B"/>
    <w:rsid w:val="00716EC8"/>
    <w:rsid w:val="00717864"/>
    <w:rsid w:val="0072661E"/>
    <w:rsid w:val="007270D4"/>
    <w:rsid w:val="00727F5C"/>
    <w:rsid w:val="007368A2"/>
    <w:rsid w:val="00754EEB"/>
    <w:rsid w:val="00760EC8"/>
    <w:rsid w:val="007610F3"/>
    <w:rsid w:val="00762C0B"/>
    <w:rsid w:val="0076490F"/>
    <w:rsid w:val="00765F40"/>
    <w:rsid w:val="007701B3"/>
    <w:rsid w:val="00772592"/>
    <w:rsid w:val="007837DA"/>
    <w:rsid w:val="00785008"/>
    <w:rsid w:val="007853C2"/>
    <w:rsid w:val="007A0BD0"/>
    <w:rsid w:val="007A1AEF"/>
    <w:rsid w:val="007A770B"/>
    <w:rsid w:val="007C1D09"/>
    <w:rsid w:val="007D12CC"/>
    <w:rsid w:val="007D6D24"/>
    <w:rsid w:val="007D6D9D"/>
    <w:rsid w:val="007E145F"/>
    <w:rsid w:val="007E1E7C"/>
    <w:rsid w:val="007E655E"/>
    <w:rsid w:val="007E6A66"/>
    <w:rsid w:val="007E6B7C"/>
    <w:rsid w:val="007F4948"/>
    <w:rsid w:val="007F717D"/>
    <w:rsid w:val="00812425"/>
    <w:rsid w:val="0081569B"/>
    <w:rsid w:val="00817D1F"/>
    <w:rsid w:val="00833FF3"/>
    <w:rsid w:val="008458A6"/>
    <w:rsid w:val="00855979"/>
    <w:rsid w:val="0086728C"/>
    <w:rsid w:val="00874B75"/>
    <w:rsid w:val="00897690"/>
    <w:rsid w:val="008A1E26"/>
    <w:rsid w:val="008A326F"/>
    <w:rsid w:val="008D2E06"/>
    <w:rsid w:val="008E2E5E"/>
    <w:rsid w:val="009175F5"/>
    <w:rsid w:val="00931415"/>
    <w:rsid w:val="00942731"/>
    <w:rsid w:val="00943EB9"/>
    <w:rsid w:val="009448A2"/>
    <w:rsid w:val="00945ED1"/>
    <w:rsid w:val="009578C8"/>
    <w:rsid w:val="0096335E"/>
    <w:rsid w:val="00966ED9"/>
    <w:rsid w:val="009700D2"/>
    <w:rsid w:val="009812E2"/>
    <w:rsid w:val="00997349"/>
    <w:rsid w:val="009A70E3"/>
    <w:rsid w:val="009D2B83"/>
    <w:rsid w:val="009D73CD"/>
    <w:rsid w:val="009D757F"/>
    <w:rsid w:val="009F533C"/>
    <w:rsid w:val="009F5E84"/>
    <w:rsid w:val="009F6554"/>
    <w:rsid w:val="00A07B8A"/>
    <w:rsid w:val="00A1301E"/>
    <w:rsid w:val="00A201EE"/>
    <w:rsid w:val="00A2787A"/>
    <w:rsid w:val="00A343E3"/>
    <w:rsid w:val="00A36329"/>
    <w:rsid w:val="00A52724"/>
    <w:rsid w:val="00A71279"/>
    <w:rsid w:val="00A942AF"/>
    <w:rsid w:val="00A975E3"/>
    <w:rsid w:val="00AA5B09"/>
    <w:rsid w:val="00AB2BCC"/>
    <w:rsid w:val="00AC3AD5"/>
    <w:rsid w:val="00AD297B"/>
    <w:rsid w:val="00AD6B5B"/>
    <w:rsid w:val="00AE1362"/>
    <w:rsid w:val="00AE2862"/>
    <w:rsid w:val="00AF5530"/>
    <w:rsid w:val="00B057E2"/>
    <w:rsid w:val="00B07CD9"/>
    <w:rsid w:val="00B241B6"/>
    <w:rsid w:val="00B25240"/>
    <w:rsid w:val="00B33DCA"/>
    <w:rsid w:val="00B41001"/>
    <w:rsid w:val="00B4294E"/>
    <w:rsid w:val="00B52308"/>
    <w:rsid w:val="00B629CE"/>
    <w:rsid w:val="00B630BD"/>
    <w:rsid w:val="00B63555"/>
    <w:rsid w:val="00B674AF"/>
    <w:rsid w:val="00B70893"/>
    <w:rsid w:val="00B9516E"/>
    <w:rsid w:val="00B95C34"/>
    <w:rsid w:val="00BA4DCE"/>
    <w:rsid w:val="00BA7D9F"/>
    <w:rsid w:val="00BC34CC"/>
    <w:rsid w:val="00BC6861"/>
    <w:rsid w:val="00BE7B4C"/>
    <w:rsid w:val="00BE7F4B"/>
    <w:rsid w:val="00BF4796"/>
    <w:rsid w:val="00C133E7"/>
    <w:rsid w:val="00C1744D"/>
    <w:rsid w:val="00C20FA8"/>
    <w:rsid w:val="00C41CD5"/>
    <w:rsid w:val="00C473B8"/>
    <w:rsid w:val="00C812B9"/>
    <w:rsid w:val="00C9021E"/>
    <w:rsid w:val="00C91931"/>
    <w:rsid w:val="00C960E4"/>
    <w:rsid w:val="00C96B4B"/>
    <w:rsid w:val="00CB0A6C"/>
    <w:rsid w:val="00CB3237"/>
    <w:rsid w:val="00CB4A61"/>
    <w:rsid w:val="00CD6253"/>
    <w:rsid w:val="00CD7AF7"/>
    <w:rsid w:val="00CF5715"/>
    <w:rsid w:val="00D0123F"/>
    <w:rsid w:val="00D05568"/>
    <w:rsid w:val="00D06530"/>
    <w:rsid w:val="00D2571D"/>
    <w:rsid w:val="00D31D13"/>
    <w:rsid w:val="00D37FC1"/>
    <w:rsid w:val="00D409CE"/>
    <w:rsid w:val="00D428B5"/>
    <w:rsid w:val="00D42D7F"/>
    <w:rsid w:val="00D44301"/>
    <w:rsid w:val="00D466FC"/>
    <w:rsid w:val="00D46A96"/>
    <w:rsid w:val="00D54496"/>
    <w:rsid w:val="00D56013"/>
    <w:rsid w:val="00D62228"/>
    <w:rsid w:val="00D70D6D"/>
    <w:rsid w:val="00D73FC5"/>
    <w:rsid w:val="00D74705"/>
    <w:rsid w:val="00D9262D"/>
    <w:rsid w:val="00D9785A"/>
    <w:rsid w:val="00DB156A"/>
    <w:rsid w:val="00DB7592"/>
    <w:rsid w:val="00DB7A9D"/>
    <w:rsid w:val="00DC2BB5"/>
    <w:rsid w:val="00DE3780"/>
    <w:rsid w:val="00DE3EFB"/>
    <w:rsid w:val="00DE52A6"/>
    <w:rsid w:val="00DF0B65"/>
    <w:rsid w:val="00DF6E07"/>
    <w:rsid w:val="00E00E3E"/>
    <w:rsid w:val="00E03962"/>
    <w:rsid w:val="00E067A8"/>
    <w:rsid w:val="00E23D7B"/>
    <w:rsid w:val="00E35611"/>
    <w:rsid w:val="00E37E90"/>
    <w:rsid w:val="00E81E13"/>
    <w:rsid w:val="00E8508C"/>
    <w:rsid w:val="00EA57B9"/>
    <w:rsid w:val="00EC1EBD"/>
    <w:rsid w:val="00EC3BA0"/>
    <w:rsid w:val="00ED0E10"/>
    <w:rsid w:val="00ED4C53"/>
    <w:rsid w:val="00ED4CAD"/>
    <w:rsid w:val="00F1133F"/>
    <w:rsid w:val="00F23D9D"/>
    <w:rsid w:val="00F267B9"/>
    <w:rsid w:val="00F51EF0"/>
    <w:rsid w:val="00F5431A"/>
    <w:rsid w:val="00F6065B"/>
    <w:rsid w:val="00F6187B"/>
    <w:rsid w:val="00F64252"/>
    <w:rsid w:val="00F64F9F"/>
    <w:rsid w:val="00F67A6A"/>
    <w:rsid w:val="00F817F4"/>
    <w:rsid w:val="00F83AEA"/>
    <w:rsid w:val="00F841D1"/>
    <w:rsid w:val="00F9233C"/>
    <w:rsid w:val="00F97F3E"/>
    <w:rsid w:val="00FB1AA2"/>
    <w:rsid w:val="00FB52E4"/>
    <w:rsid w:val="00FC6B3C"/>
    <w:rsid w:val="00FE0EBE"/>
    <w:rsid w:val="00FE0ED5"/>
    <w:rsid w:val="00FE4F92"/>
    <w:rsid w:val="00FF1C74"/>
    <w:rsid w:val="00FF26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25E4"/>
  <w15:docId w15:val="{AB873E97-8BB1-5742-B868-9126F953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FFB"/>
    <w:rPr>
      <w:rFonts w:eastAsiaTheme="minorEastAsia"/>
    </w:rPr>
  </w:style>
  <w:style w:type="paragraph" w:styleId="Judul1">
    <w:name w:val="heading 1"/>
    <w:basedOn w:val="Normal"/>
    <w:next w:val="Normal"/>
    <w:link w:val="Judul1KAR"/>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Header">
    <w:name w:val="header"/>
    <w:basedOn w:val="Normal"/>
    <w:link w:val="HeaderKAR"/>
    <w:uiPriority w:val="99"/>
    <w:unhideWhenUsed/>
    <w:rsid w:val="00FC0FFB"/>
    <w:pPr>
      <w:tabs>
        <w:tab w:val="center" w:pos="4680"/>
        <w:tab w:val="right" w:pos="9360"/>
      </w:tabs>
      <w:spacing w:after="0" w:line="240" w:lineRule="auto"/>
    </w:pPr>
  </w:style>
  <w:style w:type="character" w:customStyle="1" w:styleId="HeaderKAR">
    <w:name w:val="Header KAR"/>
    <w:basedOn w:val="FontParagrafDefault"/>
    <w:link w:val="Header"/>
    <w:uiPriority w:val="99"/>
    <w:rsid w:val="00FC0FFB"/>
  </w:style>
  <w:style w:type="paragraph" w:styleId="Footer">
    <w:name w:val="footer"/>
    <w:basedOn w:val="Normal"/>
    <w:link w:val="FooterKAR"/>
    <w:uiPriority w:val="99"/>
    <w:unhideWhenUsed/>
    <w:rsid w:val="00FC0FFB"/>
    <w:pPr>
      <w:tabs>
        <w:tab w:val="center" w:pos="4680"/>
        <w:tab w:val="right" w:pos="9360"/>
      </w:tabs>
      <w:spacing w:after="0" w:line="240" w:lineRule="auto"/>
    </w:pPr>
  </w:style>
  <w:style w:type="character" w:customStyle="1" w:styleId="FooterKAR">
    <w:name w:val="Footer KAR"/>
    <w:basedOn w:val="FontParagrafDefault"/>
    <w:link w:val="Footer"/>
    <w:uiPriority w:val="99"/>
    <w:rsid w:val="00FC0FFB"/>
  </w:style>
  <w:style w:type="paragraph" w:styleId="TeksBalon">
    <w:name w:val="Balloon Text"/>
    <w:basedOn w:val="Normal"/>
    <w:link w:val="TeksBalonKAR"/>
    <w:uiPriority w:val="99"/>
    <w:semiHidden/>
    <w:unhideWhenUsed/>
    <w:rsid w:val="00FC0FF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judul0">
    <w:name w:val="Subtitle"/>
    <w:basedOn w:val="Normal"/>
    <w:next w:val="Normal"/>
    <w:link w:val="SubjudulKAR"/>
    <w:uiPriority w:val="11"/>
    <w:qFormat/>
    <w:pPr>
      <w:spacing w:line="240" w:lineRule="auto"/>
    </w:pPr>
    <w:rPr>
      <w:rFonts w:ascii="Cambria" w:eastAsia="Cambria" w:hAnsi="Cambria" w:cs="Cambria"/>
      <w:sz w:val="30"/>
      <w:szCs w:val="30"/>
    </w:rPr>
  </w:style>
  <w:style w:type="character" w:customStyle="1" w:styleId="SubjudulKAR">
    <w:name w:val="Subjudul KAR"/>
    <w:basedOn w:val="FontParagrafDefault"/>
    <w:link w:val="Subjudul0"/>
    <w:rsid w:val="00BF3C0A"/>
    <w:rPr>
      <w:rFonts w:asciiTheme="majorHAnsi" w:eastAsiaTheme="majorEastAsia" w:hAnsiTheme="majorHAnsi" w:cstheme="majorBidi"/>
      <w:sz w:val="30"/>
      <w:szCs w:val="30"/>
    </w:rPr>
  </w:style>
  <w:style w:type="character" w:styleId="NomorBaris">
    <w:name w:val="line number"/>
    <w:basedOn w:val="FontParagrafDefault"/>
    <w:uiPriority w:val="99"/>
    <w:semiHidden/>
    <w:unhideWhenUsed/>
    <w:rsid w:val="0039263A"/>
  </w:style>
  <w:style w:type="paragraph" w:styleId="DaftarParagraf">
    <w:name w:val="List Paragraph"/>
    <w:aliases w:val="Britannic Bold,Body of text,kutipan,List Paragraph1,kepala 1,KEPALA 3,kepala,Heading 10,Body Text Char1,Char Char2,Heading 2 Char1,Char Char,List Paragraph11,heading 3,list paragraph,Tabel,point-point,Recommendation,coba1,HEADING 1,1.2"/>
    <w:basedOn w:val="Normal"/>
    <w:link w:val="DaftarParagrafKAR"/>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qForma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character" w:customStyle="1" w:styleId="UnresolvedMention1">
    <w:name w:val="Unresolved Mention1"/>
    <w:basedOn w:val="FontParagrafDefault"/>
    <w:uiPriority w:val="99"/>
    <w:semiHidden/>
    <w:unhideWhenUsed/>
    <w:rsid w:val="00420F93"/>
    <w:rPr>
      <w:color w:val="605E5C"/>
      <w:shd w:val="clear" w:color="auto" w:fill="E1DFDD"/>
    </w:rPr>
  </w:style>
  <w:style w:type="table" w:styleId="KisiTabel">
    <w:name w:val="Table Grid"/>
    <w:basedOn w:val="TabelNormal"/>
    <w:uiPriority w:val="39"/>
    <w:qFormat/>
    <w:rsid w:val="00624B47"/>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F9233C"/>
    <w:rPr>
      <w:sz w:val="16"/>
      <w:szCs w:val="16"/>
    </w:rPr>
  </w:style>
  <w:style w:type="paragraph" w:styleId="TeksKomentar">
    <w:name w:val="annotation text"/>
    <w:basedOn w:val="Normal"/>
    <w:link w:val="TeksKomentarKAR"/>
    <w:uiPriority w:val="99"/>
    <w:unhideWhenUsed/>
    <w:rsid w:val="00F9233C"/>
    <w:pPr>
      <w:spacing w:line="240" w:lineRule="auto"/>
    </w:pPr>
    <w:rPr>
      <w:sz w:val="20"/>
      <w:szCs w:val="20"/>
    </w:rPr>
  </w:style>
  <w:style w:type="character" w:customStyle="1" w:styleId="TeksKomentarKAR">
    <w:name w:val="Teks Komentar KAR"/>
    <w:basedOn w:val="FontParagrafDefault"/>
    <w:link w:val="TeksKomentar"/>
    <w:uiPriority w:val="99"/>
    <w:rsid w:val="00F9233C"/>
    <w:rPr>
      <w:rFonts w:eastAsiaTheme="minorEastAsia"/>
      <w:sz w:val="20"/>
      <w:szCs w:val="20"/>
    </w:rPr>
  </w:style>
  <w:style w:type="paragraph" w:styleId="SubjekKomentar">
    <w:name w:val="annotation subject"/>
    <w:basedOn w:val="TeksKomentar"/>
    <w:next w:val="TeksKomentar"/>
    <w:link w:val="SubjekKomentarKAR"/>
    <w:uiPriority w:val="99"/>
    <w:semiHidden/>
    <w:unhideWhenUsed/>
    <w:rsid w:val="00F9233C"/>
    <w:rPr>
      <w:b/>
      <w:bCs/>
    </w:rPr>
  </w:style>
  <w:style w:type="character" w:customStyle="1" w:styleId="SubjekKomentarKAR">
    <w:name w:val="Subjek Komentar KAR"/>
    <w:basedOn w:val="TeksKomentarKAR"/>
    <w:link w:val="SubjekKomentar"/>
    <w:uiPriority w:val="99"/>
    <w:semiHidden/>
    <w:rsid w:val="00F9233C"/>
    <w:rPr>
      <w:rFonts w:eastAsiaTheme="minorEastAsia"/>
      <w:b/>
      <w:bCs/>
      <w:sz w:val="20"/>
      <w:szCs w:val="20"/>
    </w:rPr>
  </w:style>
  <w:style w:type="character" w:customStyle="1" w:styleId="y2iqfc">
    <w:name w:val="y2iqfc"/>
    <w:basedOn w:val="FontParagrafDefault"/>
    <w:rsid w:val="0027621D"/>
  </w:style>
  <w:style w:type="paragraph" w:styleId="NormalWeb">
    <w:name w:val="Normal (Web)"/>
    <w:basedOn w:val="Normal"/>
    <w:uiPriority w:val="99"/>
    <w:unhideWhenUsed/>
    <w:rsid w:val="00292E4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PlainTable21">
    <w:name w:val="Plain Table 21"/>
    <w:basedOn w:val="TabelNormal"/>
    <w:uiPriority w:val="42"/>
    <w:rsid w:val="00292E42"/>
    <w:pPr>
      <w:spacing w:after="0" w:line="240" w:lineRule="auto"/>
    </w:pPr>
    <w:rPr>
      <w:lang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udul1KAR">
    <w:name w:val="Judul 1 KAR"/>
    <w:basedOn w:val="FontParagrafDefault"/>
    <w:link w:val="Judul1"/>
    <w:uiPriority w:val="9"/>
    <w:rsid w:val="00306DA7"/>
    <w:rPr>
      <w:rFonts w:eastAsiaTheme="minorEastAsia"/>
      <w:b/>
      <w:sz w:val="48"/>
      <w:szCs w:val="48"/>
    </w:rPr>
  </w:style>
  <w:style w:type="table" w:styleId="TabelBiasa2">
    <w:name w:val="Plain Table 2"/>
    <w:basedOn w:val="TabelNormal"/>
    <w:uiPriority w:val="42"/>
    <w:rsid w:val="0022008E"/>
    <w:pPr>
      <w:spacing w:after="0" w:line="240" w:lineRule="auto"/>
    </w:pPr>
    <w:rPr>
      <w:rFonts w:cs="Arial"/>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enekanan">
    <w:name w:val="Emphasis"/>
    <w:basedOn w:val="FontParagrafDefault"/>
    <w:uiPriority w:val="20"/>
    <w:qFormat/>
    <w:rsid w:val="00D73FC5"/>
    <w:rPr>
      <w:i/>
      <w:iCs/>
    </w:rPr>
  </w:style>
  <w:style w:type="character" w:customStyle="1" w:styleId="DaftarParagrafKAR">
    <w:name w:val="Daftar Paragraf KAR"/>
    <w:aliases w:val="Britannic Bold KAR,Body of text KAR,kutipan KAR,List Paragraph1 KAR,kepala 1 KAR,KEPALA 3 KAR,kepala KAR,Heading 10 KAR,Body Text Char1 KAR,Char Char2 KAR,Heading 2 Char1 KAR,Char Char KAR,List Paragraph11 KAR,heading 3 KAR,Tabel KAR"/>
    <w:link w:val="DaftarParagraf"/>
    <w:uiPriority w:val="34"/>
    <w:qFormat/>
    <w:rsid w:val="00C9021E"/>
    <w:rPr>
      <w:rFonts w:eastAsia="Times New Roman" w:cs="Times New Roman"/>
      <w:sz w:val="22"/>
      <w:szCs w:val="22"/>
      <w:lang w:val="en-GB" w:eastAsia="en-GB"/>
    </w:rPr>
  </w:style>
  <w:style w:type="character" w:styleId="SebutanHTML">
    <w:name w:val="HTML Cite"/>
    <w:basedOn w:val="FontParagrafDefault"/>
    <w:uiPriority w:val="99"/>
    <w:semiHidden/>
    <w:unhideWhenUsed/>
    <w:rsid w:val="00C9021E"/>
    <w:rPr>
      <w:i/>
      <w:iCs/>
    </w:rPr>
  </w:style>
  <w:style w:type="paragraph" w:styleId="TeksIsi">
    <w:name w:val="Body Text"/>
    <w:basedOn w:val="Normal"/>
    <w:link w:val="TeksIsiKAR"/>
    <w:uiPriority w:val="1"/>
    <w:qFormat/>
    <w:rsid w:val="00A942AF"/>
    <w:pPr>
      <w:widowControl w:val="0"/>
      <w:autoSpaceDE w:val="0"/>
      <w:autoSpaceDN w:val="0"/>
      <w:spacing w:after="0" w:line="240" w:lineRule="auto"/>
    </w:pPr>
    <w:rPr>
      <w:rFonts w:eastAsia="Calibri"/>
      <w:sz w:val="22"/>
      <w:szCs w:val="22"/>
      <w:lang w:val="id"/>
    </w:rPr>
  </w:style>
  <w:style w:type="character" w:customStyle="1" w:styleId="TeksIsiKAR">
    <w:name w:val="Teks Isi KAR"/>
    <w:basedOn w:val="FontParagrafDefault"/>
    <w:link w:val="TeksIsi"/>
    <w:uiPriority w:val="1"/>
    <w:rsid w:val="00A942AF"/>
    <w:rPr>
      <w:sz w:val="22"/>
      <w:szCs w:val="22"/>
      <w:lang w:val="id"/>
    </w:rPr>
  </w:style>
  <w:style w:type="character" w:styleId="SebutanYangBelumTerselesaikan">
    <w:name w:val="Unresolved Mention"/>
    <w:basedOn w:val="FontParagrafDefault"/>
    <w:uiPriority w:val="99"/>
    <w:semiHidden/>
    <w:unhideWhenUsed/>
    <w:rsid w:val="00276857"/>
    <w:rPr>
      <w:color w:val="605E5C"/>
      <w:shd w:val="clear" w:color="auto" w:fill="E1DFDD"/>
    </w:rPr>
  </w:style>
  <w:style w:type="character" w:styleId="HiperlinkyangDiikuti">
    <w:name w:val="FollowedHyperlink"/>
    <w:basedOn w:val="FontParagrafDefault"/>
    <w:uiPriority w:val="99"/>
    <w:semiHidden/>
    <w:unhideWhenUsed/>
    <w:rsid w:val="00276857"/>
    <w:rPr>
      <w:color w:val="800080" w:themeColor="followedHyperlink"/>
      <w:u w:val="single"/>
    </w:rPr>
  </w:style>
  <w:style w:type="paragraph" w:styleId="TidakAdaSpasi">
    <w:name w:val="No Spacing"/>
    <w:uiPriority w:val="1"/>
    <w:qFormat/>
    <w:rsid w:val="006C2E4A"/>
    <w:pPr>
      <w:spacing w:after="0" w:line="240" w:lineRule="auto"/>
    </w:pPr>
    <w:rPr>
      <w:rFonts w:asciiTheme="minorHAnsi" w:eastAsiaTheme="minorHAnsi" w:hAnsiTheme="minorHAnsi" w:cstheme="minorBidi"/>
      <w:sz w:val="22"/>
      <w:szCs w:val="22"/>
      <w:lang w:val="id-ID"/>
    </w:rPr>
  </w:style>
  <w:style w:type="character" w:styleId="ReferensiCatatanKaki">
    <w:name w:val="footnote reference"/>
    <w:basedOn w:val="FontParagrafDefault"/>
    <w:uiPriority w:val="99"/>
    <w:semiHidden/>
    <w:unhideWhenUsed/>
    <w:rsid w:val="00B07CD9"/>
    <w:rPr>
      <w:vertAlign w:val="superscript"/>
    </w:rPr>
  </w:style>
  <w:style w:type="table" w:customStyle="1" w:styleId="2">
    <w:name w:val="2"/>
    <w:basedOn w:val="TabelNormal"/>
    <w:rsid w:val="009812E2"/>
    <w:tblPr>
      <w:tblStyleRowBandSize w:val="1"/>
      <w:tblStyleColBandSize w:val="1"/>
      <w:tblCellMar>
        <w:left w:w="115" w:type="dxa"/>
        <w:right w:w="115" w:type="dxa"/>
      </w:tblCellMar>
    </w:tblPr>
  </w:style>
  <w:style w:type="table" w:customStyle="1" w:styleId="1">
    <w:name w:val="1"/>
    <w:basedOn w:val="TabelNormal"/>
    <w:rsid w:val="009812E2"/>
    <w:tblPr>
      <w:tblStyleRowBandSize w:val="1"/>
      <w:tblStyleColBandSize w:val="1"/>
      <w:tblCellMar>
        <w:left w:w="115" w:type="dxa"/>
        <w:right w:w="115" w:type="dxa"/>
      </w:tblCellMar>
    </w:tblPr>
  </w:style>
  <w:style w:type="paragraph" w:styleId="Keterangan">
    <w:name w:val="caption"/>
    <w:basedOn w:val="Normal"/>
    <w:next w:val="Normal"/>
    <w:uiPriority w:val="35"/>
    <w:unhideWhenUsed/>
    <w:qFormat/>
    <w:rsid w:val="009812E2"/>
    <w:pPr>
      <w:spacing w:line="240" w:lineRule="auto"/>
    </w:pPr>
    <w:rPr>
      <w:i/>
      <w:iCs/>
      <w:color w:val="1F497D" w:themeColor="text2"/>
      <w:sz w:val="18"/>
      <w:szCs w:val="18"/>
    </w:rPr>
  </w:style>
  <w:style w:type="paragraph" w:styleId="HTMLSudahDiformat">
    <w:name w:val="HTML Preformatted"/>
    <w:basedOn w:val="Normal"/>
    <w:link w:val="HTMLSudahDiformatKAR"/>
    <w:uiPriority w:val="99"/>
    <w:semiHidden/>
    <w:unhideWhenUsed/>
    <w:rsid w:val="009812E2"/>
    <w:pPr>
      <w:spacing w:after="0" w:line="240" w:lineRule="auto"/>
    </w:pPr>
    <w:rPr>
      <w:rFonts w:ascii="Consolas" w:hAnsi="Consolas"/>
      <w:sz w:val="20"/>
      <w:szCs w:val="20"/>
    </w:rPr>
  </w:style>
  <w:style w:type="character" w:customStyle="1" w:styleId="HTMLSudahDiformatKAR">
    <w:name w:val="HTML Sudah Diformat KAR"/>
    <w:basedOn w:val="FontParagrafDefault"/>
    <w:link w:val="HTMLSudahDiformat"/>
    <w:uiPriority w:val="99"/>
    <w:semiHidden/>
    <w:rsid w:val="009812E2"/>
    <w:rPr>
      <w:rFonts w:ascii="Consolas" w:eastAsiaTheme="minorEastAsia" w:hAnsi="Consolas"/>
      <w:sz w:val="20"/>
      <w:szCs w:val="20"/>
    </w:rPr>
  </w:style>
  <w:style w:type="character" w:styleId="Tempatpenampungteks">
    <w:name w:val="Placeholder Text"/>
    <w:basedOn w:val="FontParagrafDefault"/>
    <w:uiPriority w:val="99"/>
    <w:semiHidden/>
    <w:rsid w:val="009812E2"/>
    <w:rPr>
      <w:color w:val="808080"/>
    </w:rPr>
  </w:style>
  <w:style w:type="character" w:customStyle="1" w:styleId="Judul2KAR">
    <w:name w:val="Judul 2 KAR"/>
    <w:basedOn w:val="FontParagrafDefault"/>
    <w:link w:val="Judul2"/>
    <w:uiPriority w:val="9"/>
    <w:rsid w:val="009812E2"/>
    <w:rPr>
      <w:rFonts w:eastAsiaTheme="minorEastAsia"/>
      <w:b/>
      <w:sz w:val="36"/>
      <w:szCs w:val="36"/>
    </w:rPr>
  </w:style>
  <w:style w:type="table" w:styleId="TabelKisi1Terang">
    <w:name w:val="Grid Table 1 Light"/>
    <w:basedOn w:val="TabelNormal"/>
    <w:uiPriority w:val="46"/>
    <w:rsid w:val="00B33D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Judul">
    <w:name w:val="Sub Judul"/>
    <w:basedOn w:val="DaftarParagraf"/>
    <w:link w:val="SubJudulChar"/>
    <w:qFormat/>
    <w:rsid w:val="00754EEB"/>
    <w:pPr>
      <w:numPr>
        <w:numId w:val="23"/>
      </w:numPr>
      <w:spacing w:after="160" w:line="259" w:lineRule="auto"/>
      <w:ind w:left="426" w:hanging="426"/>
    </w:pPr>
    <w:rPr>
      <w:rFonts w:ascii="Times New Roman" w:eastAsiaTheme="minorHAnsi" w:hAnsi="Times New Roman"/>
      <w:b/>
      <w:bCs/>
      <w:lang w:val="id-ID"/>
    </w:rPr>
  </w:style>
  <w:style w:type="character" w:customStyle="1" w:styleId="SubJudulChar">
    <w:name w:val="Sub Judul Char"/>
    <w:basedOn w:val="DaftarParagrafKAR"/>
    <w:link w:val="SubJudul"/>
    <w:rsid w:val="00754EEB"/>
    <w:rPr>
      <w:rFonts w:ascii="Times New Roman" w:eastAsiaTheme="minorHAnsi" w:hAnsi="Times New Roman" w:cs="Times New Roman"/>
      <w:b/>
      <w:bCs/>
      <w:sz w:val="22"/>
      <w:szCs w:val="22"/>
      <w:lang w:val="id-ID" w:eastAsia="en-GB"/>
    </w:rPr>
  </w:style>
  <w:style w:type="paragraph" w:customStyle="1" w:styleId="SubJudulPembasan">
    <w:name w:val="Sub Judul Pembasan"/>
    <w:basedOn w:val="DaftarParagraf"/>
    <w:link w:val="SubJudulPembasanChar"/>
    <w:qFormat/>
    <w:rsid w:val="00754EEB"/>
    <w:pPr>
      <w:numPr>
        <w:numId w:val="24"/>
      </w:numPr>
      <w:spacing w:after="160" w:line="259" w:lineRule="auto"/>
      <w:ind w:left="284" w:hanging="284"/>
    </w:pPr>
    <w:rPr>
      <w:rFonts w:ascii="Times New Roman" w:eastAsiaTheme="minorHAnsi" w:hAnsi="Times New Roman"/>
      <w:b/>
      <w:bCs/>
      <w:lang w:val="en-ID"/>
    </w:rPr>
  </w:style>
  <w:style w:type="character" w:customStyle="1" w:styleId="SubJudulPembasanChar">
    <w:name w:val="Sub Judul Pembasan Char"/>
    <w:basedOn w:val="DaftarParagrafKAR"/>
    <w:link w:val="SubJudulPembasan"/>
    <w:rsid w:val="00754EEB"/>
    <w:rPr>
      <w:rFonts w:ascii="Times New Roman" w:eastAsiaTheme="minorHAnsi" w:hAnsi="Times New Roman" w:cs="Times New Roman"/>
      <w:b/>
      <w:bCs/>
      <w:sz w:val="22"/>
      <w:szCs w:val="22"/>
      <w:lang w:val="en-ID" w:eastAsia="en-GB"/>
    </w:rPr>
  </w:style>
  <w:style w:type="table" w:customStyle="1" w:styleId="TableGrid1">
    <w:name w:val="Table Grid1"/>
    <w:basedOn w:val="TabelNormal"/>
    <w:next w:val="KisiTabel"/>
    <w:uiPriority w:val="39"/>
    <w:rsid w:val="0071620B"/>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elNormal"/>
    <w:next w:val="TabelNormal"/>
    <w:uiPriority w:val="42"/>
    <w:rsid w:val="00DE3EFB"/>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7429">
      <w:bodyDiv w:val="1"/>
      <w:marLeft w:val="0"/>
      <w:marRight w:val="0"/>
      <w:marTop w:val="0"/>
      <w:marBottom w:val="0"/>
      <w:divBdr>
        <w:top w:val="none" w:sz="0" w:space="0" w:color="auto"/>
        <w:left w:val="none" w:sz="0" w:space="0" w:color="auto"/>
        <w:bottom w:val="none" w:sz="0" w:space="0" w:color="auto"/>
        <w:right w:val="none" w:sz="0" w:space="0" w:color="auto"/>
      </w:divBdr>
    </w:div>
    <w:div w:id="904680733">
      <w:bodyDiv w:val="1"/>
      <w:marLeft w:val="0"/>
      <w:marRight w:val="0"/>
      <w:marTop w:val="0"/>
      <w:marBottom w:val="0"/>
      <w:divBdr>
        <w:top w:val="none" w:sz="0" w:space="0" w:color="auto"/>
        <w:left w:val="none" w:sz="0" w:space="0" w:color="auto"/>
        <w:bottom w:val="none" w:sz="0" w:space="0" w:color="auto"/>
        <w:right w:val="none" w:sz="0" w:space="0" w:color="auto"/>
      </w:divBdr>
    </w:div>
    <w:div w:id="1064569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rafaelreznandikayustio@gmail.com" TargetMode="Externa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CABDCE1CAC4D7FA0A11B2A1C225D39"/>
        <w:category>
          <w:name w:val="General"/>
          <w:gallery w:val="placeholder"/>
        </w:category>
        <w:types>
          <w:type w:val="bbPlcHdr"/>
        </w:types>
        <w:behaviors>
          <w:behavior w:val="content"/>
        </w:behaviors>
        <w:guid w:val="{12744E50-E72C-45C3-B1ED-A7C66DB483FD}"/>
      </w:docPartPr>
      <w:docPartBody>
        <w:p w:rsidR="003D7BD9" w:rsidRDefault="00287697" w:rsidP="00287697">
          <w:pPr>
            <w:pStyle w:val="98CABDCE1CAC4D7FA0A11B2A1C225D39"/>
          </w:pPr>
          <w:r>
            <w:rPr>
              <w:b/>
              <w:bCs/>
              <w:color w:val="0E2841" w:themeColor="text2"/>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20B0604020202020204"/>
    <w:charset w:val="00"/>
    <w:family w:val="roman"/>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Bold">
    <w:altName w:val="Times New Roman"/>
    <w:panose1 w:val="020B0604020202020204"/>
    <w:charset w:val="00"/>
    <w:family w:val="roman"/>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wentieth Century">
    <w:altName w:val="Cambria"/>
    <w:panose1 w:val="020B0604020202020204"/>
    <w:charset w:val="00"/>
    <w:family w:val="auto"/>
    <w:pitch w:val="default"/>
  </w:font>
  <w:font w:name="Noto Sans">
    <w:altName w:val="Noto Sans"/>
    <w:panose1 w:val="020B0502040504020204"/>
    <w:charset w:val="00"/>
    <w:family w:val="swiss"/>
    <w:pitch w:val="variable"/>
    <w:sig w:usb0="E00082FF" w:usb1="400078FF" w:usb2="00000021" w:usb3="00000000" w:csb0="0000019F" w:csb1="00000000"/>
  </w:font>
  <w:font w:name="Perpetua">
    <w:altName w:val="Perpetua"/>
    <w:panose1 w:val="02020502060401020303"/>
    <w:charset w:val="00"/>
    <w:family w:val="roman"/>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697"/>
    <w:rsid w:val="000172F8"/>
    <w:rsid w:val="000462C7"/>
    <w:rsid w:val="00095922"/>
    <w:rsid w:val="00115E22"/>
    <w:rsid w:val="00171C26"/>
    <w:rsid w:val="00253178"/>
    <w:rsid w:val="00280BD7"/>
    <w:rsid w:val="00287697"/>
    <w:rsid w:val="002D0865"/>
    <w:rsid w:val="00342DE1"/>
    <w:rsid w:val="003D7BD9"/>
    <w:rsid w:val="0046714E"/>
    <w:rsid w:val="00467FE0"/>
    <w:rsid w:val="004B1994"/>
    <w:rsid w:val="005455EC"/>
    <w:rsid w:val="00566E87"/>
    <w:rsid w:val="00637CD0"/>
    <w:rsid w:val="00723D72"/>
    <w:rsid w:val="00733DA2"/>
    <w:rsid w:val="00751F7D"/>
    <w:rsid w:val="007610F3"/>
    <w:rsid w:val="00867E5D"/>
    <w:rsid w:val="008B64AB"/>
    <w:rsid w:val="008F316E"/>
    <w:rsid w:val="00930F0A"/>
    <w:rsid w:val="009A46D1"/>
    <w:rsid w:val="00A85543"/>
    <w:rsid w:val="00B42C86"/>
    <w:rsid w:val="00D76FE7"/>
    <w:rsid w:val="00DB1094"/>
    <w:rsid w:val="00DF2BBE"/>
    <w:rsid w:val="00E456CE"/>
    <w:rsid w:val="00E62017"/>
    <w:rsid w:val="00EB60D4"/>
    <w:rsid w:val="00EC25AB"/>
    <w:rsid w:val="00F1158D"/>
    <w:rsid w:val="00FD2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98CABDCE1CAC4D7FA0A11B2A1C225D39">
    <w:name w:val="98CABDCE1CAC4D7FA0A11B2A1C225D39"/>
    <w:rsid w:val="00287697"/>
  </w:style>
  <w:style w:type="character" w:styleId="Tempatpenampungteks">
    <w:name w:val="Placeholder Text"/>
    <w:basedOn w:val="FontParagrafDefault"/>
    <w:uiPriority w:val="99"/>
    <w:semiHidden/>
    <w:rsid w:val="00A8554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F1A6B4-E586-8640-97E1-47365897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8912</Words>
  <Characters>50799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Jurnal Proteksi Kesehatan                                                                                                                                   Vol.12, No.1, Mei 2023, pp. 1-6		                                                                  </vt:lpstr>
    </vt:vector>
  </TitlesOfParts>
  <Company>HP</Company>
  <LinksUpToDate>false</LinksUpToDate>
  <CharactersWithSpaces>59592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Proteksi Kesehatan                                                                                                                                   Vol.14, No.1, Mei 2025, pp. 35-40	                                                                                                               ISSN 2715-1115 (Online), ISSN 2302 – 8610 (Print)</dc:title>
  <dc:creator>Rafhael Reznandika Yustiyo and rafaelreznandikayustio@gmail.com</dc:creator>
  <cp:lastModifiedBy>iraoktavianirz@gmail.com</cp:lastModifiedBy>
  <cp:revision>4</cp:revision>
  <cp:lastPrinted>2025-02-10T04:02:00Z</cp:lastPrinted>
  <dcterms:created xsi:type="dcterms:W3CDTF">2025-07-10T10:02:00Z</dcterms:created>
  <dcterms:modified xsi:type="dcterms:W3CDTF">2025-07-17T04:19:00Z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4904abb8-9a32-3e06-a26d-db6f11ed026a</vt:lpwstr>
  </property>
  <property fmtid="{D5CDD505-2E9C-101B-9397-08002B2CF9AE}" pid="24" name="Mendeley Citation Style_1">
    <vt:lpwstr>http://www.zotero.org/styles/ieee</vt:lpwstr>
  </property>
</Properties>
</file>