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E45" w:rsidRPr="0084208B" w:rsidRDefault="00942E45" w:rsidP="0084208B">
      <w:pPr>
        <w:jc w:val="center"/>
        <w:rPr>
          <w:rFonts w:ascii="Tw Cen MT" w:hAnsi="Tw Cen MT"/>
          <w:b/>
          <w:sz w:val="32"/>
          <w:szCs w:val="32"/>
        </w:rPr>
      </w:pPr>
      <w:r w:rsidRPr="0084208B">
        <w:rPr>
          <w:rFonts w:ascii="Tw Cen MT" w:hAnsi="Tw Cen MT"/>
          <w:b/>
          <w:sz w:val="32"/>
          <w:szCs w:val="32"/>
        </w:rPr>
        <w:t>PERBEDAAN KENAIKAN BERAT BADAN WANITA USI</w:t>
      </w:r>
      <w:r w:rsidRPr="0084208B">
        <w:rPr>
          <w:rFonts w:ascii="Tw Cen MT" w:hAnsi="Tw Cen MT"/>
          <w:b/>
          <w:sz w:val="32"/>
          <w:szCs w:val="32"/>
          <w:lang w:val="id-ID"/>
        </w:rPr>
        <w:t xml:space="preserve">A </w:t>
      </w:r>
      <w:r w:rsidRPr="0084208B">
        <w:rPr>
          <w:rFonts w:ascii="Tw Cen MT" w:hAnsi="Tw Cen MT"/>
          <w:b/>
          <w:sz w:val="32"/>
          <w:szCs w:val="32"/>
        </w:rPr>
        <w:t>SUBUR ANTARA PENGGUNA ALAT KONTRASEPSI SUNTIK</w:t>
      </w:r>
      <w:r w:rsidR="00406B4D" w:rsidRPr="0084208B">
        <w:rPr>
          <w:rFonts w:ascii="Tw Cen MT" w:hAnsi="Tw Cen MT"/>
          <w:b/>
          <w:sz w:val="32"/>
          <w:szCs w:val="32"/>
          <w:lang w:val="id-ID"/>
        </w:rPr>
        <w:t xml:space="preserve"> </w:t>
      </w:r>
      <w:r w:rsidR="00406B4D" w:rsidRPr="0084208B">
        <w:rPr>
          <w:rFonts w:ascii="Tw Cen MT" w:hAnsi="Tw Cen MT"/>
          <w:b/>
          <w:sz w:val="32"/>
          <w:szCs w:val="32"/>
        </w:rPr>
        <w:t>DMPA</w:t>
      </w:r>
      <w:r w:rsidR="00406B4D" w:rsidRPr="0084208B">
        <w:rPr>
          <w:rFonts w:ascii="Tw Cen MT" w:hAnsi="Tw Cen MT"/>
          <w:b/>
          <w:sz w:val="32"/>
          <w:szCs w:val="32"/>
          <w:lang w:val="id-ID"/>
        </w:rPr>
        <w:t xml:space="preserve"> </w:t>
      </w:r>
      <w:r w:rsidRPr="0084208B">
        <w:rPr>
          <w:rFonts w:ascii="Tw Cen MT" w:hAnsi="Tw Cen MT"/>
          <w:b/>
          <w:sz w:val="32"/>
          <w:szCs w:val="32"/>
        </w:rPr>
        <w:t>DAN SUNTIK KOMBINASI DI WILAYAHKERJA</w:t>
      </w:r>
      <w:r w:rsidR="0084208B" w:rsidRPr="0084208B">
        <w:rPr>
          <w:rFonts w:ascii="Tw Cen MT" w:hAnsi="Tw Cen MT"/>
          <w:b/>
          <w:sz w:val="32"/>
          <w:szCs w:val="32"/>
        </w:rPr>
        <w:t xml:space="preserve"> </w:t>
      </w:r>
      <w:r w:rsidRPr="0084208B">
        <w:rPr>
          <w:rFonts w:ascii="Tw Cen MT" w:hAnsi="Tw Cen MT"/>
          <w:b/>
          <w:sz w:val="32"/>
          <w:szCs w:val="32"/>
        </w:rPr>
        <w:t>PUSKESMAS ANDALAS KOTA PADANG</w:t>
      </w:r>
    </w:p>
    <w:p w:rsidR="00942E45" w:rsidRPr="00406B4D" w:rsidRDefault="0084208B" w:rsidP="0084208B">
      <w:pPr>
        <w:tabs>
          <w:tab w:val="left" w:pos="2127"/>
        </w:tabs>
        <w:ind w:right="95"/>
        <w:rPr>
          <w:rFonts w:ascii="Tw Cen MT" w:hAnsi="Tw Cen MT"/>
          <w:b/>
          <w:sz w:val="24"/>
          <w:szCs w:val="24"/>
        </w:rPr>
      </w:pPr>
      <w:r>
        <w:rPr>
          <w:rFonts w:ascii="Tw Cen MT" w:hAnsi="Tw Cen MT"/>
          <w:b/>
          <w:sz w:val="24"/>
          <w:szCs w:val="24"/>
        </w:rPr>
        <w:tab/>
      </w:r>
    </w:p>
    <w:p w:rsidR="00942E45" w:rsidRPr="00406B4D" w:rsidRDefault="00942E45" w:rsidP="00406B4D">
      <w:pPr>
        <w:ind w:right="95"/>
        <w:rPr>
          <w:rFonts w:ascii="Tw Cen MT" w:hAnsi="Tw Cen MT"/>
          <w:b/>
          <w:sz w:val="24"/>
          <w:szCs w:val="24"/>
        </w:rPr>
      </w:pPr>
    </w:p>
    <w:p w:rsidR="00942E45" w:rsidRPr="00406B4D" w:rsidRDefault="00942E45" w:rsidP="00406B4D">
      <w:pPr>
        <w:ind w:right="95"/>
        <w:jc w:val="center"/>
        <w:rPr>
          <w:rFonts w:ascii="Tw Cen MT" w:hAnsi="Tw Cen MT"/>
          <w:b/>
          <w:sz w:val="24"/>
          <w:szCs w:val="24"/>
          <w:vertAlign w:val="superscript"/>
        </w:rPr>
      </w:pPr>
      <w:r w:rsidRPr="00406B4D">
        <w:rPr>
          <w:rFonts w:ascii="Tw Cen MT" w:hAnsi="Tw Cen MT"/>
          <w:b/>
          <w:sz w:val="24"/>
          <w:szCs w:val="24"/>
          <w:lang w:val="id-ID"/>
        </w:rPr>
        <w:t>Iin Prima Fitriah</w:t>
      </w:r>
      <w:r w:rsidRPr="00406B4D">
        <w:rPr>
          <w:rFonts w:ascii="Tw Cen MT" w:hAnsi="Tw Cen MT"/>
          <w:b/>
          <w:sz w:val="24"/>
          <w:szCs w:val="24"/>
          <w:vertAlign w:val="superscript"/>
          <w:lang w:val="id-ID"/>
        </w:rPr>
        <w:t>1</w:t>
      </w:r>
      <w:r w:rsidRPr="00406B4D">
        <w:rPr>
          <w:rFonts w:ascii="Tw Cen MT" w:hAnsi="Tw Cen MT"/>
          <w:b/>
          <w:sz w:val="24"/>
          <w:szCs w:val="24"/>
          <w:lang w:val="id-ID"/>
        </w:rPr>
        <w:t>, Zizma Ratih</w:t>
      </w:r>
      <w:r w:rsidRPr="00406B4D">
        <w:rPr>
          <w:rFonts w:ascii="Tw Cen MT" w:hAnsi="Tw Cen MT"/>
          <w:b/>
          <w:sz w:val="24"/>
          <w:szCs w:val="24"/>
          <w:vertAlign w:val="superscript"/>
          <w:lang w:val="id-ID"/>
        </w:rPr>
        <w:t>2</w:t>
      </w:r>
    </w:p>
    <w:p w:rsidR="00942E45" w:rsidRPr="00406B4D" w:rsidRDefault="00AC6B8D" w:rsidP="00406B4D">
      <w:pPr>
        <w:ind w:right="95"/>
        <w:jc w:val="center"/>
        <w:rPr>
          <w:rFonts w:ascii="Tw Cen MT" w:hAnsi="Tw Cen MT"/>
          <w:b/>
          <w:sz w:val="24"/>
          <w:szCs w:val="24"/>
        </w:rPr>
      </w:pPr>
      <w:r w:rsidRPr="00406B4D">
        <w:rPr>
          <w:rFonts w:ascii="Tw Cen MT" w:hAnsi="Tw Cen MT"/>
          <w:b/>
          <w:sz w:val="24"/>
          <w:szCs w:val="24"/>
          <w:lang w:val="id-ID"/>
        </w:rPr>
        <w:t xml:space="preserve">Jurusan kebidanan </w:t>
      </w:r>
      <w:r w:rsidR="00942E45" w:rsidRPr="00406B4D">
        <w:rPr>
          <w:rFonts w:ascii="Tw Cen MT" w:hAnsi="Tw Cen MT"/>
          <w:b/>
          <w:sz w:val="24"/>
          <w:szCs w:val="24"/>
          <w:lang w:val="id-ID"/>
        </w:rPr>
        <w:t>Poltekkes Kemenkes Padang</w:t>
      </w:r>
    </w:p>
    <w:p w:rsidR="00942E45" w:rsidRPr="0084208B" w:rsidRDefault="004933B0" w:rsidP="00406B4D">
      <w:pPr>
        <w:ind w:right="95"/>
        <w:jc w:val="center"/>
        <w:rPr>
          <w:rFonts w:ascii="Tw Cen MT" w:hAnsi="Tw Cen MT"/>
          <w:b/>
          <w:sz w:val="20"/>
          <w:szCs w:val="20"/>
        </w:rPr>
      </w:pPr>
      <w:hyperlink r:id="rId8" w:history="1">
        <w:r w:rsidR="00942E45" w:rsidRPr="0084208B">
          <w:rPr>
            <w:rStyle w:val="Hyperlink"/>
            <w:rFonts w:ascii="Tw Cen MT" w:hAnsi="Tw Cen MT"/>
            <w:b/>
            <w:sz w:val="20"/>
            <w:szCs w:val="20"/>
            <w:lang w:val="id-ID"/>
          </w:rPr>
          <w:t>ie2n_85@yahoo.com</w:t>
        </w:r>
      </w:hyperlink>
    </w:p>
    <w:p w:rsidR="00AC4095" w:rsidRPr="00406B4D" w:rsidRDefault="004933B0" w:rsidP="00406B4D">
      <w:pPr>
        <w:rPr>
          <w:rFonts w:ascii="Tw Cen MT" w:hAnsi="Tw Cen MT"/>
        </w:rPr>
      </w:pPr>
    </w:p>
    <w:p w:rsidR="00942E45" w:rsidRPr="00406B4D" w:rsidRDefault="0058668B" w:rsidP="00406B4D">
      <w:pPr>
        <w:ind w:right="95"/>
        <w:rPr>
          <w:rFonts w:ascii="Tw Cen MT" w:hAnsi="Tw Cen MT"/>
          <w:b/>
          <w:sz w:val="20"/>
          <w:szCs w:val="20"/>
        </w:rPr>
      </w:pPr>
      <w:r w:rsidRPr="00406B4D">
        <w:rPr>
          <w:rFonts w:ascii="Tw Cen MT" w:hAnsi="Tw Cen MT"/>
          <w:b/>
          <w:sz w:val="20"/>
          <w:szCs w:val="20"/>
          <w:lang w:val="id-ID"/>
        </w:rPr>
        <w:t>ABTRACT</w:t>
      </w:r>
    </w:p>
    <w:p w:rsidR="00942E45" w:rsidRPr="00406B4D" w:rsidRDefault="00942E45" w:rsidP="00406B4D">
      <w:pPr>
        <w:jc w:val="both"/>
        <w:rPr>
          <w:rFonts w:ascii="Tw Cen MT" w:hAnsi="Tw Cen MT"/>
          <w:sz w:val="20"/>
          <w:szCs w:val="20"/>
        </w:rPr>
      </w:pPr>
      <w:r w:rsidRPr="00406B4D">
        <w:rPr>
          <w:rFonts w:ascii="Tw Cen MT" w:hAnsi="Tw Cen MT"/>
          <w:sz w:val="20"/>
          <w:szCs w:val="20"/>
        </w:rPr>
        <w:t>The best known contraceptive method which is injectable contraception. But the rate of drop out using injection contraception is the second highest with a percentage of 28%. The reason for discontinuation of injectable contraception is highest because acceptors are afrai</w:t>
      </w:r>
      <w:r w:rsidR="0084208B">
        <w:rPr>
          <w:rFonts w:ascii="Tw Cen MT" w:hAnsi="Tw Cen MT"/>
          <w:sz w:val="20"/>
          <w:szCs w:val="20"/>
        </w:rPr>
        <w:t xml:space="preserve">d of side effects. </w:t>
      </w:r>
      <w:r w:rsidRPr="00406B4D">
        <w:rPr>
          <w:rFonts w:ascii="Tw Cen MT" w:hAnsi="Tw Cen MT"/>
          <w:sz w:val="20"/>
          <w:szCs w:val="20"/>
        </w:rPr>
        <w:t xml:space="preserve">The purpose of this study was to determine differences in weight gain for users of DMPA injection contraception and combinations in the work area of Andalas Community Health Center, Padang City in 2019.This type of research is comparative analytic with a </w:t>
      </w:r>
      <w:r w:rsidRPr="00406B4D">
        <w:rPr>
          <w:rFonts w:ascii="Tw Cen MT" w:hAnsi="Tw Cen MT"/>
          <w:i/>
          <w:sz w:val="20"/>
          <w:szCs w:val="20"/>
        </w:rPr>
        <w:t>cross sectional study design</w:t>
      </w:r>
      <w:r w:rsidRPr="00406B4D">
        <w:rPr>
          <w:rFonts w:ascii="Tw Cen MT" w:hAnsi="Tw Cen MT"/>
          <w:sz w:val="20"/>
          <w:szCs w:val="20"/>
        </w:rPr>
        <w:t xml:space="preserve">. The study population was women of childbearing age in the Andalas Community Health Center working area who were actively using DMPA injections and combination injections. Samples were taken </w:t>
      </w:r>
      <w:r w:rsidRPr="00406B4D">
        <w:rPr>
          <w:rFonts w:ascii="Tw Cen MT" w:hAnsi="Tw Cen MT"/>
          <w:i/>
          <w:sz w:val="20"/>
          <w:szCs w:val="20"/>
        </w:rPr>
        <w:t xml:space="preserve">quota sampling </w:t>
      </w:r>
      <w:r w:rsidRPr="00406B4D">
        <w:rPr>
          <w:rFonts w:ascii="Tw Cen MT" w:hAnsi="Tw Cen MT"/>
          <w:sz w:val="20"/>
          <w:szCs w:val="20"/>
        </w:rPr>
        <w:t>as many as 62 people. Then analyzed by univariate and bivariate using thetest</w:t>
      </w:r>
      <w:r w:rsidRPr="00406B4D">
        <w:rPr>
          <w:rFonts w:ascii="Tw Cen MT" w:hAnsi="Tw Cen MT"/>
          <w:i/>
          <w:sz w:val="20"/>
          <w:szCs w:val="20"/>
        </w:rPr>
        <w:t>Mann-Whitney</w:t>
      </w:r>
      <w:r w:rsidR="00642770">
        <w:rPr>
          <w:rFonts w:ascii="Tw Cen MT" w:hAnsi="Tw Cen MT"/>
          <w:i/>
          <w:sz w:val="20"/>
          <w:szCs w:val="20"/>
        </w:rPr>
        <w:t xml:space="preserve">. </w:t>
      </w:r>
      <w:r w:rsidRPr="00406B4D">
        <w:rPr>
          <w:rFonts w:ascii="Tw Cen MT" w:hAnsi="Tw Cen MT"/>
          <w:sz w:val="20"/>
          <w:szCs w:val="20"/>
        </w:rPr>
        <w:t xml:space="preserve">There was no significant difference in the mean increase in body weight between DMPA combined injection and injection KB acceptors in the work area of Andalas Community Health Center, Padang City in 2019 (Asymp. Sig 0.075 &lt;of 0.05).The results of the study concluded that there was no significant difference in body weight gain between DMPA injection contraception users and combinations in the Andalas Community Health Center working area. </w:t>
      </w:r>
    </w:p>
    <w:p w:rsidR="00942E45" w:rsidRPr="00406B4D" w:rsidRDefault="00942E45" w:rsidP="00406B4D">
      <w:pPr>
        <w:rPr>
          <w:rFonts w:ascii="Tw Cen MT" w:hAnsi="Tw Cen MT"/>
          <w:sz w:val="20"/>
          <w:szCs w:val="20"/>
        </w:rPr>
      </w:pPr>
    </w:p>
    <w:p w:rsidR="00942E45" w:rsidRPr="00406B4D" w:rsidRDefault="0058668B" w:rsidP="00406B4D">
      <w:pPr>
        <w:pStyle w:val="BodyText"/>
        <w:ind w:right="95"/>
        <w:jc w:val="both"/>
        <w:rPr>
          <w:rFonts w:ascii="Tw Cen MT" w:hAnsi="Tw Cen MT"/>
          <w:b/>
          <w:sz w:val="20"/>
          <w:szCs w:val="20"/>
        </w:rPr>
      </w:pPr>
      <w:r w:rsidRPr="00406B4D">
        <w:rPr>
          <w:rFonts w:ascii="Tw Cen MT" w:hAnsi="Tw Cen MT"/>
          <w:b/>
          <w:sz w:val="20"/>
          <w:szCs w:val="20"/>
          <w:lang w:val="id-ID"/>
        </w:rPr>
        <w:t>ABSTRAK</w:t>
      </w:r>
    </w:p>
    <w:p w:rsidR="00942E45" w:rsidRPr="00406B4D" w:rsidRDefault="00942E45" w:rsidP="00406B4D">
      <w:pPr>
        <w:pStyle w:val="BodyText"/>
        <w:jc w:val="both"/>
        <w:rPr>
          <w:rFonts w:ascii="Tw Cen MT" w:hAnsi="Tw Cen MT"/>
          <w:sz w:val="20"/>
          <w:szCs w:val="20"/>
        </w:rPr>
      </w:pPr>
      <w:r w:rsidRPr="00406B4D">
        <w:rPr>
          <w:rFonts w:ascii="Tw Cen MT" w:hAnsi="Tw Cen MT"/>
          <w:sz w:val="20"/>
          <w:szCs w:val="20"/>
          <w:lang w:val="id-ID"/>
        </w:rPr>
        <w:t>M</w:t>
      </w:r>
      <w:r w:rsidRPr="00406B4D">
        <w:rPr>
          <w:rFonts w:ascii="Tw Cen MT" w:hAnsi="Tw Cen MT"/>
          <w:sz w:val="20"/>
          <w:szCs w:val="20"/>
        </w:rPr>
        <w:t>etode kontrasepsi yang paling dikenal adalah kontrasepsi suntik. Namun tingkat putus penggunaan metode kontrasepsi suntik merupakan nomor dua tertinggi dengan persentase 28%. Alasan putus pemakaian kontrasepsi suntik tertinggi karena akseptor takut efek samping. Salah satu efek samping yang cukup banyak dikeluhkan yaitu peningkatan berat badan. Tujuan penelitian ini untuk mengetahui perbedaan kenaikan berat badan pada pengguna alat kontrasepsi suntik DMPA dan kombinasi di wilayah kerja Puskesmas Andalas Kota Padang Tahun</w:t>
      </w:r>
      <w:r w:rsidR="0084208B">
        <w:rPr>
          <w:rFonts w:ascii="Tw Cen MT" w:hAnsi="Tw Cen MT"/>
          <w:sz w:val="20"/>
          <w:szCs w:val="20"/>
        </w:rPr>
        <w:t xml:space="preserve"> </w:t>
      </w:r>
      <w:r w:rsidRPr="00406B4D">
        <w:rPr>
          <w:rFonts w:ascii="Tw Cen MT" w:hAnsi="Tw Cen MT"/>
          <w:sz w:val="20"/>
          <w:szCs w:val="20"/>
        </w:rPr>
        <w:t xml:space="preserve">2019.Jenis penelitian ini adalah analitik komperatif dengan desain </w:t>
      </w:r>
      <w:r w:rsidRPr="00406B4D">
        <w:rPr>
          <w:rFonts w:ascii="Tw Cen MT" w:hAnsi="Tw Cen MT"/>
          <w:i/>
          <w:sz w:val="20"/>
          <w:szCs w:val="20"/>
        </w:rPr>
        <w:t>Cross sectional study</w:t>
      </w:r>
      <w:r w:rsidRPr="00406B4D">
        <w:rPr>
          <w:rFonts w:ascii="Tw Cen MT" w:hAnsi="Tw Cen MT"/>
          <w:sz w:val="20"/>
          <w:szCs w:val="20"/>
        </w:rPr>
        <w:t xml:space="preserve">. Populasi penelitian adalah wanita pasangan usia subur di wilayah kerja Puskesmas Andalas yang aktif menggunakan suntik DMPA dan suntik kombinasi. Sampel diambil secara </w:t>
      </w:r>
      <w:r w:rsidRPr="00406B4D">
        <w:rPr>
          <w:rFonts w:ascii="Tw Cen MT" w:hAnsi="Tw Cen MT"/>
          <w:i/>
          <w:sz w:val="20"/>
          <w:szCs w:val="20"/>
        </w:rPr>
        <w:t xml:space="preserve">quota sampling </w:t>
      </w:r>
      <w:r w:rsidRPr="00406B4D">
        <w:rPr>
          <w:rFonts w:ascii="Tw Cen MT" w:hAnsi="Tw Cen MT"/>
          <w:sz w:val="20"/>
          <w:szCs w:val="20"/>
        </w:rPr>
        <w:t xml:space="preserve">sebanyak 62 orang. Kemudian dianalisis secara univariat dan bivariat menggunakan uji </w:t>
      </w:r>
      <w:r w:rsidRPr="00406B4D">
        <w:rPr>
          <w:rFonts w:ascii="Tw Cen MT" w:hAnsi="Tw Cen MT"/>
          <w:i/>
          <w:sz w:val="20"/>
          <w:szCs w:val="20"/>
        </w:rPr>
        <w:t>Mann- Whitney.</w:t>
      </w:r>
      <w:r w:rsidR="0084208B">
        <w:rPr>
          <w:rFonts w:ascii="Tw Cen MT" w:hAnsi="Tw Cen MT"/>
          <w:i/>
          <w:sz w:val="20"/>
          <w:szCs w:val="20"/>
        </w:rPr>
        <w:t xml:space="preserve"> </w:t>
      </w:r>
      <w:r w:rsidRPr="00406B4D">
        <w:rPr>
          <w:rFonts w:ascii="Tw Cen MT" w:hAnsi="Tw Cen MT"/>
          <w:sz w:val="20"/>
          <w:szCs w:val="20"/>
        </w:rPr>
        <w:t xml:space="preserve">Hasil penelitian disimpulkan tidak ada perbedaan yang signifikan kenaikan berat badan antara pengguna Alat Kontrasepsi suntik DMPA dan kombinasi di wilayah kerja Puskesmas Andalas. </w:t>
      </w:r>
    </w:p>
    <w:p w:rsidR="00942E45" w:rsidRPr="00406B4D" w:rsidRDefault="00942E45" w:rsidP="00406B4D">
      <w:pPr>
        <w:rPr>
          <w:rFonts w:ascii="Tw Cen MT" w:hAnsi="Tw Cen MT"/>
        </w:rPr>
      </w:pPr>
    </w:p>
    <w:p w:rsidR="00942E45" w:rsidRPr="00406B4D" w:rsidRDefault="00942E45" w:rsidP="00406B4D">
      <w:pPr>
        <w:pStyle w:val="Heading1"/>
        <w:pBdr>
          <w:bottom w:val="single" w:sz="12" w:space="1" w:color="auto"/>
        </w:pBdr>
        <w:tabs>
          <w:tab w:val="left" w:pos="2768"/>
        </w:tabs>
        <w:ind w:left="0" w:right="95"/>
        <w:rPr>
          <w:rFonts w:ascii="Tw Cen MT" w:hAnsi="Tw Cen MT"/>
          <w:b w:val="0"/>
          <w:sz w:val="20"/>
          <w:szCs w:val="20"/>
        </w:rPr>
      </w:pPr>
      <w:r w:rsidRPr="00406B4D">
        <w:rPr>
          <w:rFonts w:ascii="Tw Cen MT" w:hAnsi="Tw Cen MT"/>
          <w:sz w:val="20"/>
          <w:szCs w:val="20"/>
        </w:rPr>
        <w:t xml:space="preserve">KataKunci: Suntik DMPA, Suntik kombinasi, Penambahan Berat </w:t>
      </w:r>
      <w:r w:rsidRPr="00406B4D">
        <w:rPr>
          <w:rFonts w:ascii="Tw Cen MT" w:hAnsi="Tw Cen MT"/>
          <w:sz w:val="20"/>
          <w:szCs w:val="20"/>
          <w:lang w:val="id-ID"/>
        </w:rPr>
        <w:t>Badan</w:t>
      </w:r>
    </w:p>
    <w:p w:rsidR="00942E45" w:rsidRPr="00406B4D" w:rsidRDefault="00942E45" w:rsidP="00406B4D">
      <w:pPr>
        <w:ind w:right="95"/>
        <w:rPr>
          <w:rFonts w:ascii="Tw Cen MT" w:hAnsi="Tw Cen MT"/>
          <w:sz w:val="24"/>
          <w:szCs w:val="24"/>
        </w:rPr>
      </w:pPr>
    </w:p>
    <w:p w:rsidR="005B54B5" w:rsidRPr="00406B4D" w:rsidRDefault="005B54B5" w:rsidP="00406B4D">
      <w:pPr>
        <w:ind w:right="95"/>
        <w:rPr>
          <w:rFonts w:ascii="Tw Cen MT" w:hAnsi="Tw Cen MT"/>
          <w:b/>
          <w:sz w:val="28"/>
          <w:szCs w:val="28"/>
        </w:rPr>
        <w:sectPr w:rsidR="005B54B5" w:rsidRPr="00406B4D" w:rsidSect="00942E45">
          <w:headerReference w:type="default" r:id="rId9"/>
          <w:footerReference w:type="default" r:id="rId10"/>
          <w:pgSz w:w="11906" w:h="16838" w:code="9"/>
          <w:pgMar w:top="1701" w:right="1701" w:bottom="1701" w:left="2268" w:header="709" w:footer="709" w:gutter="0"/>
          <w:cols w:space="708"/>
          <w:docGrid w:linePitch="360"/>
        </w:sectPr>
      </w:pPr>
    </w:p>
    <w:p w:rsidR="00942E45" w:rsidRPr="00406B4D" w:rsidRDefault="00942E45" w:rsidP="00406B4D">
      <w:pPr>
        <w:ind w:right="95"/>
        <w:rPr>
          <w:rFonts w:ascii="Tw Cen MT" w:hAnsi="Tw Cen MT"/>
          <w:b/>
          <w:sz w:val="24"/>
          <w:szCs w:val="24"/>
        </w:rPr>
      </w:pPr>
      <w:r w:rsidRPr="00406B4D">
        <w:rPr>
          <w:rFonts w:ascii="Tw Cen MT" w:hAnsi="Tw Cen MT"/>
          <w:b/>
          <w:sz w:val="24"/>
          <w:szCs w:val="24"/>
          <w:lang w:val="id-ID"/>
        </w:rPr>
        <w:lastRenderedPageBreak/>
        <w:t>PENDAHULUAN</w:t>
      </w:r>
    </w:p>
    <w:p w:rsidR="00CB5E4D" w:rsidRPr="00642770" w:rsidRDefault="00CB5E4D" w:rsidP="00406B4D">
      <w:pPr>
        <w:pStyle w:val="BodyText"/>
        <w:ind w:right="95"/>
        <w:jc w:val="both"/>
        <w:rPr>
          <w:rFonts w:ascii="Tw Cen MT" w:hAnsi="Tw Cen MT"/>
        </w:rPr>
      </w:pPr>
      <w:r w:rsidRPr="00406B4D">
        <w:rPr>
          <w:rFonts w:ascii="Tw Cen MT" w:hAnsi="Tw Cen MT"/>
        </w:rPr>
        <w:t>Undang-Undang No. 52 Tahun 2009 menyatakan tentang perkembangan kependudukan dan pembangunan keluarga, penduduk harus menjadi titik sentral dalam pembangu</w:t>
      </w:r>
      <w:r w:rsidR="00642770">
        <w:rPr>
          <w:rFonts w:ascii="Tw Cen MT" w:hAnsi="Tw Cen MT"/>
        </w:rPr>
        <w:t>nan berkelanjutan di Indonesia.</w:t>
      </w:r>
      <w:r w:rsidRPr="00406B4D">
        <w:rPr>
          <w:rFonts w:ascii="Tw Cen MT" w:hAnsi="Tw Cen MT"/>
          <w:position w:val="9"/>
        </w:rPr>
        <w:t>1</w:t>
      </w:r>
      <w:r w:rsidRPr="00406B4D">
        <w:rPr>
          <w:rFonts w:ascii="Tw Cen MT" w:hAnsi="Tw Cen MT"/>
        </w:rPr>
        <w:t>Keluarga Berencana (KB) merupakan salah satu pelayanan kesehatan yang paling dasar dan utama bagi wanita. Banyak wanita yang harus menentukan pilihan kontrasepsi yang sulit</w:t>
      </w:r>
      <w:r w:rsidR="00A77A87">
        <w:rPr>
          <w:rFonts w:ascii="Tw Cen MT" w:hAnsi="Tw Cen MT"/>
        </w:rPr>
        <w:t xml:space="preserve"> karena</w:t>
      </w:r>
      <w:r w:rsidRPr="00406B4D">
        <w:rPr>
          <w:rFonts w:ascii="Tw Cen MT" w:hAnsi="Tw Cen MT"/>
        </w:rPr>
        <w:t xml:space="preserve"> wanita </w:t>
      </w:r>
      <w:r w:rsidRPr="00406B4D">
        <w:rPr>
          <w:rFonts w:ascii="Tw Cen MT" w:hAnsi="Tw Cen MT"/>
        </w:rPr>
        <w:lastRenderedPageBreak/>
        <w:t>harus menimbang berbagai faktor, termasuk status kesehatan mereka, efek samping potensial suatu metode, konsekuensi terhadap kehamilan yang tidak diinginkan dan besarnya keluarga yang diinginkan.</w:t>
      </w:r>
      <w:r w:rsidRPr="00406B4D">
        <w:rPr>
          <w:rFonts w:ascii="Tw Cen MT" w:hAnsi="Tw Cen MT"/>
          <w:position w:val="9"/>
        </w:rPr>
        <w:t>2</w:t>
      </w:r>
    </w:p>
    <w:p w:rsidR="00CB5E4D" w:rsidRPr="00406B4D" w:rsidRDefault="00CB5E4D" w:rsidP="00406B4D">
      <w:pPr>
        <w:pStyle w:val="BodyText"/>
        <w:ind w:right="95"/>
        <w:jc w:val="both"/>
        <w:rPr>
          <w:rFonts w:ascii="Tw Cen MT" w:hAnsi="Tw Cen MT"/>
          <w:position w:val="9"/>
        </w:rPr>
      </w:pPr>
      <w:r w:rsidRPr="00406B4D">
        <w:rPr>
          <w:rFonts w:ascii="Tw Cen MT" w:hAnsi="Tw Cen MT"/>
        </w:rPr>
        <w:t xml:space="preserve">Beberapa metode atau alat kontrasepsi yang dapat digunakan wanita </w:t>
      </w:r>
      <w:r w:rsidR="00A77A87" w:rsidRPr="00406B4D">
        <w:rPr>
          <w:rFonts w:ascii="Tw Cen MT" w:hAnsi="Tw Cen MT"/>
        </w:rPr>
        <w:t xml:space="preserve">berdasarakan </w:t>
      </w:r>
      <w:r w:rsidRPr="00406B4D">
        <w:rPr>
          <w:rFonts w:ascii="Tw Cen MT" w:hAnsi="Tw Cen MT"/>
        </w:rPr>
        <w:t xml:space="preserve">kandungan metode kontrasepsi terdiri atas kontrasepsi </w:t>
      </w:r>
      <w:r w:rsidRPr="00406B4D">
        <w:rPr>
          <w:rFonts w:ascii="Tw Cen MT" w:hAnsi="Tw Cen MT"/>
          <w:i/>
        </w:rPr>
        <w:t xml:space="preserve">hormonal </w:t>
      </w:r>
      <w:r w:rsidRPr="00406B4D">
        <w:rPr>
          <w:rFonts w:ascii="Tw Cen MT" w:hAnsi="Tw Cen MT"/>
        </w:rPr>
        <w:t xml:space="preserve">dan </w:t>
      </w:r>
      <w:r w:rsidR="00A77A87">
        <w:rPr>
          <w:rFonts w:ascii="Tw Cen MT" w:hAnsi="Tw Cen MT"/>
          <w:i/>
        </w:rPr>
        <w:t>non hormonal.</w:t>
      </w:r>
      <w:r w:rsidRPr="00406B4D">
        <w:rPr>
          <w:rFonts w:ascii="Tw Cen MT" w:hAnsi="Tw Cen MT"/>
          <w:position w:val="9"/>
        </w:rPr>
        <w:t>3</w:t>
      </w:r>
      <w:r w:rsidR="00A77A87">
        <w:rPr>
          <w:rFonts w:ascii="Tw Cen MT" w:hAnsi="Tw Cen MT"/>
          <w:position w:val="9"/>
        </w:rPr>
        <w:t xml:space="preserve"> </w:t>
      </w:r>
      <w:r w:rsidRPr="00406B4D">
        <w:rPr>
          <w:rFonts w:ascii="Tw Cen MT" w:hAnsi="Tw Cen MT"/>
          <w:i/>
        </w:rPr>
        <w:t xml:space="preserve">World </w:t>
      </w:r>
      <w:r w:rsidRPr="00406B4D">
        <w:rPr>
          <w:rFonts w:ascii="Tw Cen MT" w:hAnsi="Tw Cen MT"/>
          <w:i/>
        </w:rPr>
        <w:lastRenderedPageBreak/>
        <w:t xml:space="preserve">Health Organization </w:t>
      </w:r>
      <w:r w:rsidRPr="00406B4D">
        <w:rPr>
          <w:rFonts w:ascii="Tw Cen MT" w:hAnsi="Tw Cen MT"/>
        </w:rPr>
        <w:t>(WHO) memperkirakan hampir 380 juta pasangan yang menjalankan Program KB, 65-75 juta diantaranya, terutama di negara berkembang banyak menggunakan kontrasepsi hormonal seperti oral, suntik dan implant.</w:t>
      </w:r>
      <w:r w:rsidR="00A77A87">
        <w:rPr>
          <w:rFonts w:ascii="Tw Cen MT" w:hAnsi="Tw Cen MT"/>
          <w:position w:val="9"/>
        </w:rPr>
        <w:t xml:space="preserve">4,5 </w:t>
      </w:r>
      <w:r w:rsidRPr="00406B4D">
        <w:rPr>
          <w:rFonts w:ascii="Tw Cen MT" w:hAnsi="Tw Cen MT"/>
        </w:rPr>
        <w:t>Profil Indonesia 2017 menunjukkan dari 23.606.218 jumlah peserta KB aktif di Indonesia, 1.688.685 orang peserta</w:t>
      </w:r>
      <w:r w:rsidR="00A77A87">
        <w:rPr>
          <w:rFonts w:ascii="Tw Cen MT" w:hAnsi="Tw Cen MT"/>
        </w:rPr>
        <w:t xml:space="preserve"> </w:t>
      </w:r>
      <w:r w:rsidRPr="00406B4D">
        <w:rPr>
          <w:rFonts w:ascii="Tw Cen MT" w:hAnsi="Tw Cen MT"/>
        </w:rPr>
        <w:t>IUD</w:t>
      </w:r>
      <w:r w:rsidR="00A77A87">
        <w:rPr>
          <w:rFonts w:ascii="Tw Cen MT" w:hAnsi="Tw Cen MT"/>
        </w:rPr>
        <w:t xml:space="preserve"> </w:t>
      </w:r>
      <w:r w:rsidRPr="00406B4D">
        <w:rPr>
          <w:rFonts w:ascii="Tw Cen MT" w:hAnsi="Tw Cen MT"/>
        </w:rPr>
        <w:t>(7,15%),</w:t>
      </w:r>
      <w:r w:rsidR="00A77A87">
        <w:rPr>
          <w:rFonts w:ascii="Tw Cen MT" w:hAnsi="Tw Cen MT"/>
        </w:rPr>
        <w:t xml:space="preserve"> </w:t>
      </w:r>
      <w:r w:rsidRPr="00406B4D">
        <w:rPr>
          <w:rFonts w:ascii="Tw Cen MT" w:hAnsi="Tw Cen MT"/>
        </w:rPr>
        <w:t>655.762</w:t>
      </w:r>
      <w:r w:rsidR="00A77A87">
        <w:rPr>
          <w:rFonts w:ascii="Tw Cen MT" w:hAnsi="Tw Cen MT"/>
        </w:rPr>
        <w:t xml:space="preserve"> </w:t>
      </w:r>
      <w:r w:rsidRPr="00406B4D">
        <w:rPr>
          <w:rFonts w:ascii="Tw Cen MT" w:hAnsi="Tw Cen MT"/>
        </w:rPr>
        <w:t>orang</w:t>
      </w:r>
      <w:r w:rsidR="00A77A87">
        <w:rPr>
          <w:rFonts w:ascii="Tw Cen MT" w:hAnsi="Tw Cen MT"/>
        </w:rPr>
        <w:t xml:space="preserve"> </w:t>
      </w:r>
      <w:r w:rsidRPr="00406B4D">
        <w:rPr>
          <w:rFonts w:ascii="Tw Cen MT" w:hAnsi="Tw Cen MT"/>
        </w:rPr>
        <w:t>peserta</w:t>
      </w:r>
      <w:r w:rsidR="00A77A87">
        <w:rPr>
          <w:rFonts w:ascii="Tw Cen MT" w:hAnsi="Tw Cen MT"/>
        </w:rPr>
        <w:t xml:space="preserve"> </w:t>
      </w:r>
      <w:r w:rsidRPr="00406B4D">
        <w:rPr>
          <w:rFonts w:ascii="Tw Cen MT" w:hAnsi="Tw Cen MT"/>
        </w:rPr>
        <w:t>MOW</w:t>
      </w:r>
      <w:r w:rsidR="00A77A87">
        <w:rPr>
          <w:rFonts w:ascii="Tw Cen MT" w:hAnsi="Tw Cen MT"/>
        </w:rPr>
        <w:t xml:space="preserve"> </w:t>
      </w:r>
      <w:r w:rsidRPr="00406B4D">
        <w:rPr>
          <w:rFonts w:ascii="Tw Cen MT" w:hAnsi="Tw Cen MT"/>
        </w:rPr>
        <w:t>(2,78%),124.</w:t>
      </w:r>
      <w:r w:rsidR="00A77A87">
        <w:rPr>
          <w:rFonts w:ascii="Tw Cen MT" w:hAnsi="Tw Cen MT"/>
        </w:rPr>
        <w:t xml:space="preserve"> </w:t>
      </w:r>
      <w:r w:rsidRPr="00406B4D">
        <w:rPr>
          <w:rFonts w:ascii="Tw Cen MT" w:hAnsi="Tw Cen MT"/>
        </w:rPr>
        <w:t>262</w:t>
      </w:r>
      <w:r w:rsidR="00A77A87">
        <w:rPr>
          <w:rFonts w:ascii="Tw Cen MT" w:hAnsi="Tw Cen MT"/>
        </w:rPr>
        <w:t xml:space="preserve"> </w:t>
      </w:r>
      <w:r w:rsidRPr="00406B4D">
        <w:rPr>
          <w:rFonts w:ascii="Tw Cen MT" w:hAnsi="Tw Cen MT"/>
        </w:rPr>
        <w:t>oran</w:t>
      </w:r>
      <w:r w:rsidRPr="00406B4D">
        <w:rPr>
          <w:rFonts w:ascii="Tw Cen MT" w:hAnsi="Tw Cen MT"/>
          <w:lang w:val="id-ID"/>
        </w:rPr>
        <w:t xml:space="preserve">g </w:t>
      </w:r>
      <w:r w:rsidRPr="00406B4D">
        <w:rPr>
          <w:rFonts w:ascii="Tw Cen MT" w:hAnsi="Tw Cen MT"/>
        </w:rPr>
        <w:t>peserta MOP (0,53%), 1.650.227 orang peserta implant  (6,69%), 14.817.</w:t>
      </w:r>
      <w:r w:rsidR="00A77A87">
        <w:rPr>
          <w:rFonts w:ascii="Tw Cen MT" w:hAnsi="Tw Cen MT"/>
        </w:rPr>
        <w:t xml:space="preserve"> </w:t>
      </w:r>
      <w:r w:rsidRPr="00406B4D">
        <w:rPr>
          <w:rFonts w:ascii="Tw Cen MT" w:hAnsi="Tw Cen MT"/>
        </w:rPr>
        <w:t>663</w:t>
      </w:r>
      <w:r w:rsidR="00A77A87">
        <w:rPr>
          <w:rFonts w:ascii="Tw Cen MT" w:hAnsi="Tw Cen MT"/>
        </w:rPr>
        <w:t xml:space="preserve"> </w:t>
      </w:r>
      <w:r w:rsidRPr="00406B4D">
        <w:rPr>
          <w:rFonts w:ascii="Tw Cen MT" w:hAnsi="Tw Cen MT"/>
        </w:rPr>
        <w:t>orang peserta  suntik  (62,77%),  288.388  orang  pengguna  kondom</w:t>
      </w:r>
      <w:r w:rsidR="00A77A87">
        <w:rPr>
          <w:rFonts w:ascii="Tw Cen MT" w:hAnsi="Tw Cen MT"/>
        </w:rPr>
        <w:t xml:space="preserve"> </w:t>
      </w:r>
      <w:r w:rsidRPr="00406B4D">
        <w:rPr>
          <w:rFonts w:ascii="Tw Cen MT" w:hAnsi="Tw Cen MT"/>
        </w:rPr>
        <w:t>(1,22%),</w:t>
      </w:r>
      <w:r w:rsidR="00A77A87">
        <w:rPr>
          <w:rFonts w:ascii="Tw Cen MT" w:hAnsi="Tw Cen MT"/>
        </w:rPr>
        <w:t xml:space="preserve"> </w:t>
      </w:r>
      <w:r w:rsidRPr="00406B4D">
        <w:rPr>
          <w:rFonts w:ascii="Tw Cen MT" w:hAnsi="Tw Cen MT"/>
        </w:rPr>
        <w:t>dan 4.069.</w:t>
      </w:r>
      <w:r w:rsidR="00A77A87">
        <w:rPr>
          <w:rFonts w:ascii="Tw Cen MT" w:hAnsi="Tw Cen MT"/>
        </w:rPr>
        <w:t xml:space="preserve"> </w:t>
      </w:r>
      <w:r w:rsidRPr="00406B4D">
        <w:rPr>
          <w:rFonts w:ascii="Tw Cen MT" w:hAnsi="Tw Cen MT"/>
        </w:rPr>
        <w:t>844 orang pengguna pil (17,24%).</w:t>
      </w:r>
      <w:r w:rsidRPr="00406B4D">
        <w:rPr>
          <w:rFonts w:ascii="Tw Cen MT" w:hAnsi="Tw Cen MT"/>
          <w:position w:val="9"/>
        </w:rPr>
        <w:t>6</w:t>
      </w:r>
    </w:p>
    <w:p w:rsidR="00CB5E4D" w:rsidRPr="00406B4D" w:rsidRDefault="00CB5E4D" w:rsidP="00406B4D">
      <w:pPr>
        <w:pStyle w:val="BodyText"/>
        <w:ind w:right="95"/>
        <w:jc w:val="both"/>
        <w:rPr>
          <w:rFonts w:ascii="Tw Cen MT" w:hAnsi="Tw Cen MT"/>
          <w:position w:val="9"/>
        </w:rPr>
      </w:pPr>
      <w:r w:rsidRPr="00406B4D">
        <w:rPr>
          <w:rFonts w:ascii="Tw Cen MT" w:hAnsi="Tw Cen MT"/>
        </w:rPr>
        <w:t>Jumlah pasangan usia subur di Sumatera Barat terdapat 729.430, diantaranya 57,17% merupakan akseptor KB aktif dengan prevalensi KB modern 56,78% dan pengguna jenis kontrasepsi suntik merupakan pengguna tertinggi dengan persentase 62,30%.</w:t>
      </w:r>
      <w:r w:rsidRPr="00406B4D">
        <w:rPr>
          <w:rFonts w:ascii="Tw Cen MT" w:hAnsi="Tw Cen MT"/>
          <w:position w:val="9"/>
        </w:rPr>
        <w:t xml:space="preserve">6 </w:t>
      </w:r>
      <w:r w:rsidRPr="00406B4D">
        <w:rPr>
          <w:rFonts w:ascii="Tw Cen MT" w:hAnsi="Tw Cen MT"/>
        </w:rPr>
        <w:t>Jumlah akseptor keluarga berencana aktif di Kota Padang yang menggunakan persentase tertinggi yaitu 48,85% akseptor kontrasepsi suntik. Akseptor KB suntik dengan pengguna terbanyak yaitu di Puskesmas Lubuk Buaya dan Puskesmas Andalas.</w:t>
      </w:r>
      <w:r w:rsidRPr="00406B4D">
        <w:rPr>
          <w:rFonts w:ascii="Tw Cen MT" w:hAnsi="Tw Cen MT"/>
          <w:position w:val="9"/>
        </w:rPr>
        <w:t>7</w:t>
      </w:r>
    </w:p>
    <w:p w:rsidR="00CB5E4D" w:rsidRPr="00406B4D" w:rsidRDefault="00CB5E4D" w:rsidP="00406B4D">
      <w:pPr>
        <w:pStyle w:val="BodyText"/>
        <w:ind w:right="95" w:firstLine="292"/>
        <w:jc w:val="both"/>
        <w:rPr>
          <w:rFonts w:ascii="Tw Cen MT" w:hAnsi="Tw Cen MT"/>
          <w:position w:val="9"/>
        </w:rPr>
      </w:pPr>
      <w:r w:rsidRPr="00406B4D">
        <w:rPr>
          <w:rFonts w:ascii="Tw Cen MT" w:hAnsi="Tw Cen MT"/>
        </w:rPr>
        <w:t>Menurut SDKI 2017 kontrasepsi suntik merupakan metode kontrasepsi yang paling dikenal oleh responden dengan persentase 99%. Namun tingkat putus pemakaian metode kontrasepsi suntik juga merupakan nomor dua tertinggi yaitu 28%. Alasan putus pemakaian kontrasepsi yang paling tinggi yaitu karena akseptor takut efek samping atau masalah kesehatan yaitu 33% kemudian disusul dengan keinginan hamil 30%.</w:t>
      </w:r>
      <w:r w:rsidRPr="00406B4D">
        <w:rPr>
          <w:rFonts w:ascii="Tw Cen MT" w:hAnsi="Tw Cen MT"/>
          <w:position w:val="9"/>
        </w:rPr>
        <w:t>8</w:t>
      </w:r>
    </w:p>
    <w:p w:rsidR="00CB5E4D" w:rsidRPr="00406B4D" w:rsidRDefault="00CB5E4D" w:rsidP="00406B4D">
      <w:pPr>
        <w:pStyle w:val="BodyText"/>
        <w:ind w:right="95"/>
        <w:jc w:val="both"/>
        <w:rPr>
          <w:rFonts w:ascii="Tw Cen MT" w:hAnsi="Tw Cen MT"/>
          <w:position w:val="9"/>
        </w:rPr>
      </w:pPr>
      <w:r w:rsidRPr="00406B4D">
        <w:rPr>
          <w:rFonts w:ascii="Tw Cen MT" w:hAnsi="Tw Cen MT"/>
        </w:rPr>
        <w:t xml:space="preserve">Penelitian yang dilakukan oleh Erna Setiawati, dkk tahun 2017 menyatakan bahwa distribusi kejadian efek samping yang timbul dalam pemilihan kontrasepsi tertinggi mengalami permasalahan kesehatan kenaikan berat badan yaitu </w:t>
      </w:r>
      <w:r w:rsidRPr="00406B4D">
        <w:rPr>
          <w:rFonts w:ascii="Tw Cen MT" w:hAnsi="Tw Cen MT"/>
        </w:rPr>
        <w:lastRenderedPageBreak/>
        <w:t>81 orang (40,5%).</w:t>
      </w:r>
      <w:r w:rsidRPr="00406B4D">
        <w:rPr>
          <w:rFonts w:ascii="Tw Cen MT" w:hAnsi="Tw Cen MT"/>
          <w:position w:val="9"/>
        </w:rPr>
        <w:t xml:space="preserve">9 </w:t>
      </w:r>
      <w:r w:rsidRPr="00406B4D">
        <w:rPr>
          <w:rFonts w:ascii="Tw Cen MT" w:hAnsi="Tw Cen MT"/>
        </w:rPr>
        <w:t>Hal ini didukung dengan data dari SDKI tahun 2012 bahwa salah satu efek samping yang cukup banyak dikeluhkan akseptor KB yaitu peningkatan berat badan pada akseptor suntik 2,7% dari 10,6% keluhan kesehatan yang dikeluhkan dan pada akseptor KB pil 0,7% dari 5,5% keluhan kesehatan.</w:t>
      </w:r>
      <w:r w:rsidRPr="00406B4D">
        <w:rPr>
          <w:rFonts w:ascii="Tw Cen MT" w:hAnsi="Tw Cen MT"/>
          <w:position w:val="9"/>
        </w:rPr>
        <w:t>1</w:t>
      </w:r>
      <w:r w:rsidRPr="00406B4D">
        <w:rPr>
          <w:rFonts w:ascii="Tw Cen MT" w:hAnsi="Tw Cen MT"/>
          <w:position w:val="9"/>
          <w:lang w:val="id-ID"/>
        </w:rPr>
        <w:t>0</w:t>
      </w:r>
    </w:p>
    <w:p w:rsidR="00CB5E4D" w:rsidRPr="00406B4D" w:rsidRDefault="00CB5E4D" w:rsidP="00406B4D">
      <w:pPr>
        <w:pStyle w:val="BodyText"/>
        <w:ind w:right="95"/>
        <w:jc w:val="both"/>
        <w:rPr>
          <w:rFonts w:ascii="Tw Cen MT" w:hAnsi="Tw Cen MT"/>
          <w:position w:val="9"/>
        </w:rPr>
      </w:pPr>
      <w:r w:rsidRPr="00406B4D">
        <w:rPr>
          <w:rFonts w:ascii="Tw Cen MT" w:hAnsi="Tw Cen MT"/>
        </w:rPr>
        <w:t xml:space="preserve">Peningkatan berat badan ini disebabkan oleh kandungan hormon yang terdapat pada kontrasepsi hormonal yang dapat merangsang pusat pengendalian nafsu makan sehingga akseptor makan lebih banyak dari pada biasanya. Hormon progesteron dapat mempermudah pengubahan karbohidrat dan gula menjadi lemak. Progesteron merangsang </w:t>
      </w:r>
      <w:r w:rsidRPr="00406B4D">
        <w:rPr>
          <w:rFonts w:ascii="Tw Cen MT" w:hAnsi="Tw Cen MT"/>
          <w:i/>
        </w:rPr>
        <w:t xml:space="preserve">hipotalamus lateral </w:t>
      </w:r>
      <w:r w:rsidRPr="00406B4D">
        <w:rPr>
          <w:rFonts w:ascii="Tw Cen MT" w:hAnsi="Tw Cen MT"/>
        </w:rPr>
        <w:t>sehingga makanan yang di makan oleh akseptor dengan cepat di rubah oleh progestin menjadi lemak, dan menurunkan aktivitas tubuh sehingga tidak terjadi proses pembakaran. Akibatnya terjadi penumpukan lemak di bawah kulit. Sedangkan hormon estrogen mengakibatkan bertambahnya lemaksubkutan, terutama pada pinggul, paha dan payudara, ini tampak setelah beberapa bulan penggunaan kontrasepsi.</w:t>
      </w:r>
      <w:r w:rsidRPr="00406B4D">
        <w:rPr>
          <w:rFonts w:ascii="Tw Cen MT" w:hAnsi="Tw Cen MT"/>
          <w:position w:val="9"/>
        </w:rPr>
        <w:t>11</w:t>
      </w:r>
    </w:p>
    <w:p w:rsidR="00CB5E4D" w:rsidRPr="00406B4D" w:rsidRDefault="00CB5E4D" w:rsidP="00406B4D">
      <w:pPr>
        <w:pStyle w:val="BodyText"/>
        <w:ind w:right="95"/>
        <w:jc w:val="both"/>
        <w:rPr>
          <w:rFonts w:ascii="Tw Cen MT" w:hAnsi="Tw Cen MT"/>
          <w:position w:val="9"/>
        </w:rPr>
      </w:pPr>
      <w:r w:rsidRPr="00406B4D">
        <w:rPr>
          <w:rFonts w:ascii="Tw Cen MT" w:hAnsi="Tw Cen MT"/>
        </w:rPr>
        <w:t xml:space="preserve">Penelitian Wulandari menunjukkan untuk mengetahui perbedaan peningkatan berat badan antara akseptor kontrasepsi suntik satu bulan dan tiga bulan yang dilakukan pada 30 akseptor kontrasepsi suntik satu bulan dan 30 akseptor kontrasepsi suntik tiga bulan diperoleh nilai </w:t>
      </w:r>
      <w:r w:rsidRPr="00406B4D">
        <w:rPr>
          <w:rFonts w:ascii="Tw Cen MT" w:hAnsi="Tw Cen MT"/>
          <w:i/>
        </w:rPr>
        <w:t xml:space="preserve">Asymp Sign </w:t>
      </w:r>
      <w:r w:rsidRPr="00406B4D">
        <w:rPr>
          <w:rFonts w:ascii="Tw Cen MT" w:hAnsi="Tw Cen MT"/>
        </w:rPr>
        <w:t xml:space="preserve">(2- </w:t>
      </w:r>
      <w:r w:rsidRPr="00406B4D">
        <w:rPr>
          <w:rFonts w:ascii="Tw Cen MT" w:hAnsi="Tw Cen MT"/>
          <w:i/>
        </w:rPr>
        <w:t>tailed</w:t>
      </w:r>
      <w:r w:rsidRPr="00406B4D">
        <w:rPr>
          <w:rFonts w:ascii="Tw Cen MT" w:hAnsi="Tw Cen MT"/>
        </w:rPr>
        <w:t xml:space="preserve">) sebesar 0,608 yang memiliki nilai lebih besar dari </w:t>
      </w:r>
      <w:r w:rsidRPr="00406B4D">
        <w:rPr>
          <w:rFonts w:ascii="Tw Cen MT" w:hAnsi="Tw Cen MT" w:cs="Arial"/>
        </w:rPr>
        <w:t>α</w:t>
      </w:r>
      <w:r w:rsidRPr="00406B4D">
        <w:rPr>
          <w:rFonts w:ascii="Tw Cen MT" w:hAnsi="Tw Cen MT"/>
        </w:rPr>
        <w:t xml:space="preserve"> penelitian (0,05), yang menunjukkan tidak terdapat perbedaan yang signifikan dimana 93,3% responden suntik satu bulan mengalami peningkatan berat badan, demikian juga dengan responden suntik tiga bulan yang mengalami peningkatan berat badan sebanyak 93,3% responden.</w:t>
      </w:r>
      <w:r w:rsidRPr="00406B4D">
        <w:rPr>
          <w:rFonts w:ascii="Tw Cen MT" w:hAnsi="Tw Cen MT"/>
          <w:position w:val="9"/>
        </w:rPr>
        <w:t>12</w:t>
      </w:r>
    </w:p>
    <w:p w:rsidR="00CB5E4D" w:rsidRPr="00406B4D" w:rsidRDefault="00CB5E4D" w:rsidP="00406B4D">
      <w:pPr>
        <w:pStyle w:val="BodyText"/>
        <w:ind w:right="95"/>
        <w:jc w:val="both"/>
        <w:rPr>
          <w:rFonts w:ascii="Tw Cen MT" w:hAnsi="Tw Cen MT"/>
          <w:position w:val="9"/>
        </w:rPr>
      </w:pPr>
      <w:r w:rsidRPr="00406B4D">
        <w:rPr>
          <w:rFonts w:ascii="Tw Cen MT" w:hAnsi="Tw Cen MT"/>
        </w:rPr>
        <w:t xml:space="preserve">Penelitian Atania dengan judul yang sama untuk mengetahui perbedaan peningkatan berat badan antara </w:t>
      </w:r>
      <w:r w:rsidRPr="00406B4D">
        <w:rPr>
          <w:rFonts w:ascii="Tw Cen MT" w:hAnsi="Tw Cen MT"/>
        </w:rPr>
        <w:lastRenderedPageBreak/>
        <w:t>akseptor kontrasepsi suntik tiga bulan dan satu bulan menunjukkan kesimpulan terdapat perbedaan penambahan berat badan pada pengguna KB suntik tiga bulan yang mengalami penambahan berat badan 34 atau 73,9% responden dari 46 orang. Pengguna KB suntik satu bulan yang mengalami perubahan berat badan 16 atau 34,8%responden.</w:t>
      </w:r>
      <w:r w:rsidRPr="00406B4D">
        <w:rPr>
          <w:rFonts w:ascii="Tw Cen MT" w:hAnsi="Tw Cen MT"/>
          <w:position w:val="9"/>
        </w:rPr>
        <w:t>13</w:t>
      </w:r>
    </w:p>
    <w:p w:rsidR="00CB5E4D" w:rsidRPr="00406B4D" w:rsidRDefault="00CB5E4D" w:rsidP="00406B4D">
      <w:pPr>
        <w:pStyle w:val="BodyText"/>
        <w:ind w:right="95"/>
        <w:jc w:val="both"/>
        <w:rPr>
          <w:rFonts w:ascii="Tw Cen MT" w:hAnsi="Tw Cen MT"/>
          <w:position w:val="9"/>
        </w:rPr>
      </w:pPr>
      <w:r w:rsidRPr="00406B4D">
        <w:rPr>
          <w:rFonts w:ascii="Tw Cen MT" w:hAnsi="Tw Cen MT"/>
        </w:rPr>
        <w:t>Penelitian Rosmala, dkk menunjukkan 77% pengguna kontrasepsi &gt;12 bulan yang mengalami perubahan berat badan dan responden &lt;12 bulan menggunakan kontrasepsi 72% yang tidak mengalami kenaikan berat badan.</w:t>
      </w:r>
      <w:r w:rsidRPr="00406B4D">
        <w:rPr>
          <w:rFonts w:ascii="Tw Cen MT" w:hAnsi="Tw Cen MT"/>
          <w:position w:val="9"/>
        </w:rPr>
        <w:t xml:space="preserve">14 </w:t>
      </w:r>
      <w:r w:rsidRPr="00406B4D">
        <w:rPr>
          <w:rFonts w:ascii="Tw Cen MT" w:hAnsi="Tw Cen MT"/>
        </w:rPr>
        <w:t>Waktu lama pemakaian KB dapat mempengaruhi peningkatan berat badan karena semakin lama menggunakan KB suntik hormonal maka semakin meningkat berat badan karena pengaruh dari hormon progesteron yang meningkatkan nafsu makan dan menyebabkan tubuh kelebihan zat gizi.</w:t>
      </w:r>
      <w:r w:rsidRPr="00406B4D">
        <w:rPr>
          <w:rFonts w:ascii="Tw Cen MT" w:hAnsi="Tw Cen MT"/>
          <w:position w:val="9"/>
        </w:rPr>
        <w:t>15</w:t>
      </w:r>
    </w:p>
    <w:p w:rsidR="00CB5E4D" w:rsidRPr="00406B4D" w:rsidRDefault="00CB5E4D" w:rsidP="00406B4D">
      <w:pPr>
        <w:pStyle w:val="BodyText"/>
        <w:ind w:right="95" w:firstLine="292"/>
        <w:jc w:val="both"/>
        <w:rPr>
          <w:rFonts w:ascii="Tw Cen MT" w:hAnsi="Tw Cen MT"/>
          <w:position w:val="9"/>
        </w:rPr>
      </w:pPr>
      <w:r w:rsidRPr="00406B4D">
        <w:rPr>
          <w:rFonts w:ascii="Tw Cen MT" w:hAnsi="Tw Cen MT"/>
        </w:rPr>
        <w:t>Berdasarkan survey awal yang dilakukan peneliti dengan menggunakan teknik wawancara bebas kepada 10 orang akseptor keluarga berencana di wilayah kerja Puskesmas Andalas dengan proporsi 5 akseptor alat kontrasepsi suntikDMPAdan5akseptoralatkontrasepsisuntikKombinasi,didapatdari5 orang yang menggunakan alat kontrasepsi suntik DMPA, 4 orang mengalami kenaikan berat badan sebesar 2 sampai 5 kg selama 2 tahun pemakaian dan dari 5 orang yang menggunakan alat kontrasepsi suntikKombinasi, 4 orang mengalami kenaikan berat badan sebesar 2 sampai 8 kg selama penggunaan antara kurang dari 3 tahun.</w:t>
      </w:r>
    </w:p>
    <w:p w:rsidR="00942E45" w:rsidRPr="00406B4D" w:rsidRDefault="00942E45" w:rsidP="00406B4D">
      <w:pPr>
        <w:pStyle w:val="BodyText"/>
        <w:tabs>
          <w:tab w:val="left" w:pos="8931"/>
        </w:tabs>
        <w:ind w:firstLine="484"/>
        <w:jc w:val="both"/>
        <w:rPr>
          <w:rFonts w:ascii="Tw Cen MT" w:hAnsi="Tw Cen MT"/>
        </w:rPr>
      </w:pPr>
    </w:p>
    <w:p w:rsidR="00942E45" w:rsidRPr="00406B4D" w:rsidRDefault="00942E45" w:rsidP="00406B4D">
      <w:pPr>
        <w:pStyle w:val="BodyText"/>
        <w:ind w:right="95"/>
        <w:jc w:val="both"/>
        <w:rPr>
          <w:rFonts w:ascii="Tw Cen MT" w:hAnsi="Tw Cen MT"/>
          <w:b/>
        </w:rPr>
      </w:pPr>
      <w:r w:rsidRPr="00406B4D">
        <w:rPr>
          <w:rFonts w:ascii="Tw Cen MT" w:hAnsi="Tw Cen MT"/>
          <w:b/>
          <w:lang w:val="id-ID"/>
        </w:rPr>
        <w:t>METODE</w:t>
      </w:r>
    </w:p>
    <w:p w:rsidR="00942E45" w:rsidRPr="00406B4D" w:rsidRDefault="00942E45" w:rsidP="00406B4D">
      <w:pPr>
        <w:pStyle w:val="BodyText"/>
        <w:jc w:val="both"/>
        <w:rPr>
          <w:rFonts w:ascii="Tw Cen MT" w:hAnsi="Tw Cen MT"/>
          <w:i/>
        </w:rPr>
      </w:pPr>
      <w:r w:rsidRPr="00406B4D">
        <w:rPr>
          <w:rFonts w:ascii="Tw Cen MT" w:hAnsi="Tw Cen MT"/>
        </w:rPr>
        <w:t xml:space="preserve">Rancangan atau desain dalam penelitian ini adalah </w:t>
      </w:r>
      <w:r w:rsidRPr="00406B4D">
        <w:rPr>
          <w:rFonts w:ascii="Tw Cen MT" w:hAnsi="Tw Cen MT"/>
          <w:i/>
        </w:rPr>
        <w:t>Cross sectional study</w:t>
      </w:r>
      <w:r w:rsidRPr="00406B4D">
        <w:rPr>
          <w:rFonts w:ascii="Tw Cen MT" w:hAnsi="Tw Cen MT"/>
        </w:rPr>
        <w:t>, dengan jenis penelitiannya yaitu analitik komperatif</w:t>
      </w:r>
      <w:r w:rsidRPr="00406B4D">
        <w:rPr>
          <w:rFonts w:ascii="Tw Cen MT" w:hAnsi="Tw Cen MT"/>
          <w:lang w:val="id-ID"/>
        </w:rPr>
        <w:t xml:space="preserve">. Penelitian dilaksanakan di wilayah kerja Puskesmas </w:t>
      </w:r>
      <w:r w:rsidRPr="00406B4D">
        <w:rPr>
          <w:rFonts w:ascii="Tw Cen MT" w:hAnsi="Tw Cen MT"/>
        </w:rPr>
        <w:t>Andalas, Kota Padang</w:t>
      </w:r>
      <w:r w:rsidRPr="00406B4D">
        <w:rPr>
          <w:rFonts w:ascii="Tw Cen MT" w:hAnsi="Tw Cen MT"/>
          <w:lang w:val="id-ID"/>
        </w:rPr>
        <w:t xml:space="preserve"> pada tanggal </w:t>
      </w:r>
      <w:r w:rsidRPr="00406B4D">
        <w:rPr>
          <w:rFonts w:ascii="Tw Cen MT" w:hAnsi="Tw Cen MT"/>
        </w:rPr>
        <w:t>24 Januari sampai 21 Maret 2019</w:t>
      </w:r>
      <w:r w:rsidRPr="00406B4D">
        <w:rPr>
          <w:rFonts w:ascii="Tw Cen MT" w:hAnsi="Tw Cen MT"/>
          <w:lang w:val="id-ID"/>
        </w:rPr>
        <w:t xml:space="preserve">. </w:t>
      </w:r>
      <w:r w:rsidRPr="00406B4D">
        <w:rPr>
          <w:rFonts w:ascii="Tw Cen MT" w:hAnsi="Tw Cen MT"/>
        </w:rPr>
        <w:t xml:space="preserve">Populasi pada penelitian </w:t>
      </w:r>
      <w:r w:rsidRPr="00406B4D">
        <w:rPr>
          <w:rFonts w:ascii="Tw Cen MT" w:hAnsi="Tw Cen MT"/>
        </w:rPr>
        <w:lastRenderedPageBreak/>
        <w:t>ini adalah semua akseptor KB aktif suntik Kombinasi dan suntik DMPA di wilayah kerja Puskesmas Andalas Kota Padang dari bulan Januari sampai Juni 2018 yang berjumlah 708 orang.</w:t>
      </w:r>
      <w:r w:rsidR="006F5744">
        <w:rPr>
          <w:rFonts w:ascii="Tw Cen MT" w:hAnsi="Tw Cen MT"/>
        </w:rPr>
        <w:t xml:space="preserve"> </w:t>
      </w:r>
      <w:r w:rsidRPr="00406B4D">
        <w:rPr>
          <w:rFonts w:ascii="Tw Cen MT" w:hAnsi="Tw Cen MT"/>
        </w:rPr>
        <w:t xml:space="preserve">Pengambilan sampel pada penelitian menggunakan teknik </w:t>
      </w:r>
      <w:r w:rsidRPr="00406B4D">
        <w:rPr>
          <w:rFonts w:ascii="Tw Cen MT" w:hAnsi="Tw Cen MT"/>
          <w:i/>
        </w:rPr>
        <w:t>quota sampling</w:t>
      </w:r>
      <w:r w:rsidRPr="00406B4D">
        <w:rPr>
          <w:rFonts w:ascii="Tw Cen MT" w:hAnsi="Tw Cen MT"/>
          <w:i/>
          <w:lang w:val="id-ID"/>
        </w:rPr>
        <w:t>.</w:t>
      </w:r>
      <w:r w:rsidRPr="00406B4D">
        <w:rPr>
          <w:rFonts w:ascii="Tw Cen MT" w:hAnsi="Tw Cen MT"/>
          <w:lang w:val="id-ID"/>
        </w:rPr>
        <w:t xml:space="preserve"> Sehingga didapatkan jumlah sampel sebanyak </w:t>
      </w:r>
      <w:r w:rsidRPr="00406B4D">
        <w:rPr>
          <w:rFonts w:ascii="Tw Cen MT" w:hAnsi="Tw Cen MT"/>
        </w:rPr>
        <w:t>62 0rang yang diambil berdasarkan perbandingan 1;1, maka 31 orang pengguna alat kontrasepsi suntik DMPA dan 31 orang pengguna alat kontrasepsi suntik Kombinasi.</w:t>
      </w:r>
      <w:r w:rsidRPr="00406B4D">
        <w:rPr>
          <w:rFonts w:ascii="Tw Cen MT" w:hAnsi="Tw Cen MT"/>
          <w:lang w:val="id-ID"/>
        </w:rPr>
        <w:t xml:space="preserve"> Analisis data univariat dengan distribusi frekuensi dan analisis data bivariat dengan </w:t>
      </w:r>
      <w:r w:rsidRPr="00406B4D">
        <w:rPr>
          <w:rFonts w:ascii="Tw Cen MT" w:hAnsi="Tw Cen MT"/>
        </w:rPr>
        <w:t xml:space="preserve">uji T </w:t>
      </w:r>
      <w:r w:rsidRPr="00406B4D">
        <w:rPr>
          <w:rFonts w:ascii="Tw Cen MT" w:hAnsi="Tw Cen MT"/>
          <w:i/>
        </w:rPr>
        <w:t>sampel independen</w:t>
      </w:r>
      <w:r w:rsidRPr="00406B4D">
        <w:rPr>
          <w:rFonts w:ascii="Tw Cen MT" w:hAnsi="Tw Cen MT"/>
          <w:i/>
          <w:lang w:val="id-ID"/>
        </w:rPr>
        <w:t>.</w:t>
      </w:r>
    </w:p>
    <w:p w:rsidR="00942E45" w:rsidRPr="00406B4D" w:rsidRDefault="00942E45" w:rsidP="00406B4D">
      <w:pPr>
        <w:pStyle w:val="BodyText"/>
        <w:ind w:right="95"/>
        <w:jc w:val="both"/>
        <w:rPr>
          <w:rFonts w:ascii="Tw Cen MT" w:hAnsi="Tw Cen MT"/>
        </w:rPr>
      </w:pPr>
    </w:p>
    <w:p w:rsidR="00942E45" w:rsidRPr="00406B4D" w:rsidRDefault="00942E45" w:rsidP="00406B4D">
      <w:pPr>
        <w:pStyle w:val="BodyText"/>
        <w:ind w:right="95"/>
        <w:jc w:val="both"/>
        <w:rPr>
          <w:rFonts w:ascii="Tw Cen MT" w:hAnsi="Tw Cen MT"/>
          <w:b/>
        </w:rPr>
      </w:pPr>
      <w:r w:rsidRPr="00406B4D">
        <w:rPr>
          <w:rFonts w:ascii="Tw Cen MT" w:hAnsi="Tw Cen MT"/>
          <w:b/>
          <w:lang w:val="id-ID"/>
        </w:rPr>
        <w:t>HASIL DAN PEMBAHASAN</w:t>
      </w:r>
    </w:p>
    <w:p w:rsidR="00942E45" w:rsidRPr="00406B4D" w:rsidRDefault="00942E45" w:rsidP="00406B4D">
      <w:pPr>
        <w:pStyle w:val="BodyText"/>
        <w:jc w:val="both"/>
        <w:rPr>
          <w:rFonts w:ascii="Tw Cen MT" w:hAnsi="Tw Cen MT"/>
        </w:rPr>
      </w:pPr>
      <w:r w:rsidRPr="00406B4D">
        <w:rPr>
          <w:rFonts w:ascii="Tw Cen MT" w:hAnsi="Tw Cen MT"/>
        </w:rPr>
        <w:t>Hasil penelitian tentang perbedaan kenaikan berat badan wanita usia subur antara pengguna alat kontrasepsi suntik DMPA dan suntik kombinasi dapat disajikan sebagai berikut :</w:t>
      </w:r>
    </w:p>
    <w:p w:rsidR="00942E45" w:rsidRPr="00406B4D" w:rsidRDefault="00942E45" w:rsidP="00406B4D">
      <w:pPr>
        <w:pStyle w:val="BodyText"/>
        <w:ind w:firstLine="566"/>
        <w:jc w:val="both"/>
        <w:rPr>
          <w:rFonts w:ascii="Tw Cen MT" w:hAnsi="Tw Cen MT"/>
        </w:rPr>
      </w:pPr>
    </w:p>
    <w:p w:rsidR="00942E45" w:rsidRPr="00406B4D" w:rsidRDefault="00942E45" w:rsidP="00406B4D">
      <w:pPr>
        <w:pStyle w:val="Heading1"/>
        <w:ind w:left="0" w:right="95"/>
        <w:jc w:val="center"/>
        <w:rPr>
          <w:rFonts w:ascii="Tw Cen MT" w:hAnsi="Tw Cen MT"/>
        </w:rPr>
      </w:pPr>
      <w:r w:rsidRPr="00406B4D">
        <w:rPr>
          <w:rFonts w:ascii="Tw Cen MT" w:hAnsi="Tw Cen MT"/>
        </w:rPr>
        <w:t>Tabel 1</w:t>
      </w:r>
    </w:p>
    <w:p w:rsidR="00942E45" w:rsidRPr="00406B4D" w:rsidRDefault="00942E45" w:rsidP="00406B4D">
      <w:pPr>
        <w:ind w:firstLine="33"/>
        <w:jc w:val="center"/>
        <w:rPr>
          <w:rFonts w:ascii="Tw Cen MT" w:hAnsi="Tw Cen MT"/>
          <w:b/>
          <w:sz w:val="24"/>
          <w:szCs w:val="24"/>
        </w:rPr>
      </w:pPr>
      <w:r w:rsidRPr="00406B4D">
        <w:rPr>
          <w:rFonts w:ascii="Tw Cen MT" w:hAnsi="Tw Cen MT"/>
          <w:b/>
          <w:sz w:val="24"/>
          <w:szCs w:val="24"/>
        </w:rPr>
        <w:t>Distribusi Frekuensi Karakteristik Responden Suntik KB DMPA dan Suntik kombinasi di wilayah kerja Puskesmas Andalas Kota Padang Tahun 2019</w:t>
      </w:r>
    </w:p>
    <w:p w:rsidR="00942E45" w:rsidRPr="00406B4D" w:rsidRDefault="00942E45" w:rsidP="00406B4D">
      <w:pPr>
        <w:ind w:right="95" w:firstLine="33"/>
        <w:jc w:val="center"/>
        <w:rPr>
          <w:rFonts w:ascii="Tw Cen MT" w:hAnsi="Tw Cen MT"/>
          <w:b/>
          <w:sz w:val="24"/>
          <w:szCs w:val="24"/>
        </w:rPr>
      </w:pPr>
    </w:p>
    <w:tbl>
      <w:tblPr>
        <w:tblStyle w:val="TableGrid"/>
        <w:tblW w:w="0" w:type="auto"/>
        <w:jc w:val="center"/>
        <w:tblInd w:w="-899" w:type="dxa"/>
        <w:tblLook w:val="04A0" w:firstRow="1" w:lastRow="0" w:firstColumn="1" w:lastColumn="0" w:noHBand="0" w:noVBand="1"/>
      </w:tblPr>
      <w:tblGrid>
        <w:gridCol w:w="604"/>
        <w:gridCol w:w="1673"/>
        <w:gridCol w:w="992"/>
        <w:gridCol w:w="894"/>
      </w:tblGrid>
      <w:tr w:rsidR="00942E45" w:rsidRPr="00406B4D" w:rsidTr="00E82E96">
        <w:trPr>
          <w:jc w:val="center"/>
        </w:trPr>
        <w:tc>
          <w:tcPr>
            <w:tcW w:w="295" w:type="dxa"/>
          </w:tcPr>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lang w:val="id-ID"/>
              </w:rPr>
              <w:t>No</w:t>
            </w:r>
          </w:p>
        </w:tc>
        <w:tc>
          <w:tcPr>
            <w:tcW w:w="1673" w:type="dxa"/>
          </w:tcPr>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lang w:val="id-ID"/>
              </w:rPr>
              <w:t>Karakter</w:t>
            </w:r>
          </w:p>
        </w:tc>
        <w:tc>
          <w:tcPr>
            <w:tcW w:w="992" w:type="dxa"/>
          </w:tcPr>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lang w:val="id-ID"/>
              </w:rPr>
              <w:t>f</w:t>
            </w:r>
          </w:p>
        </w:tc>
        <w:tc>
          <w:tcPr>
            <w:tcW w:w="797" w:type="dxa"/>
          </w:tcPr>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lang w:val="id-ID"/>
              </w:rPr>
              <w:t>%</w:t>
            </w:r>
          </w:p>
        </w:tc>
      </w:tr>
      <w:tr w:rsidR="00942E45" w:rsidRPr="00406B4D" w:rsidTr="00E82E96">
        <w:trPr>
          <w:jc w:val="center"/>
        </w:trPr>
        <w:tc>
          <w:tcPr>
            <w:tcW w:w="295"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2</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3</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4</w:t>
            </w:r>
          </w:p>
        </w:tc>
        <w:tc>
          <w:tcPr>
            <w:tcW w:w="1673" w:type="dxa"/>
          </w:tcPr>
          <w:p w:rsidR="00942E45" w:rsidRPr="00406B4D" w:rsidRDefault="00942E45" w:rsidP="00406B4D">
            <w:pPr>
              <w:ind w:right="95"/>
              <w:rPr>
                <w:rFonts w:ascii="Tw Cen MT" w:hAnsi="Tw Cen MT"/>
                <w:b/>
                <w:sz w:val="24"/>
                <w:szCs w:val="24"/>
              </w:rPr>
            </w:pPr>
            <w:r w:rsidRPr="00406B4D">
              <w:rPr>
                <w:rFonts w:ascii="Tw Cen MT" w:hAnsi="Tw Cen MT"/>
                <w:b/>
                <w:sz w:val="24"/>
                <w:szCs w:val="24"/>
                <w:lang w:val="id-ID"/>
              </w:rPr>
              <w:t>Usia:</w:t>
            </w: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&lt;20 Tahun</w:t>
            </w: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20 - 30Tahun</w:t>
            </w: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31 - 40Tahun</w:t>
            </w:r>
          </w:p>
          <w:p w:rsidR="00942E45" w:rsidRPr="00406B4D" w:rsidRDefault="00942E45" w:rsidP="00406B4D">
            <w:pPr>
              <w:ind w:right="95"/>
              <w:rPr>
                <w:rFonts w:ascii="Tw Cen MT" w:hAnsi="Tw Cen MT"/>
                <w:sz w:val="24"/>
                <w:szCs w:val="24"/>
              </w:rPr>
            </w:pPr>
            <w:r w:rsidRPr="00406B4D">
              <w:rPr>
                <w:rFonts w:ascii="Tw Cen MT" w:hAnsi="Tw Cen MT"/>
                <w:sz w:val="24"/>
                <w:szCs w:val="24"/>
              </w:rPr>
              <w:t>41 - 49Tahun</w:t>
            </w:r>
          </w:p>
        </w:tc>
        <w:tc>
          <w:tcPr>
            <w:tcW w:w="992"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17</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36</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9</w:t>
            </w:r>
          </w:p>
        </w:tc>
        <w:tc>
          <w:tcPr>
            <w:tcW w:w="797"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00,00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27,40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58,10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14,50</w:t>
            </w:r>
          </w:p>
        </w:tc>
      </w:tr>
      <w:tr w:rsidR="00942E45" w:rsidRPr="00406B4D" w:rsidTr="00E82E96">
        <w:trPr>
          <w:jc w:val="center"/>
        </w:trPr>
        <w:tc>
          <w:tcPr>
            <w:tcW w:w="295"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2</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3</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4</w:t>
            </w:r>
          </w:p>
          <w:p w:rsidR="00942E45" w:rsidRPr="00406B4D" w:rsidRDefault="00942E45" w:rsidP="00406B4D">
            <w:pPr>
              <w:ind w:right="95"/>
              <w:jc w:val="center"/>
              <w:rPr>
                <w:rFonts w:ascii="Tw Cen MT" w:hAnsi="Tw Cen MT"/>
                <w:sz w:val="24"/>
                <w:szCs w:val="24"/>
              </w:rPr>
            </w:pPr>
          </w:p>
        </w:tc>
        <w:tc>
          <w:tcPr>
            <w:tcW w:w="1673" w:type="dxa"/>
          </w:tcPr>
          <w:p w:rsidR="00942E45" w:rsidRPr="00406B4D" w:rsidRDefault="00942E45" w:rsidP="00406B4D">
            <w:pPr>
              <w:ind w:right="95"/>
              <w:rPr>
                <w:rFonts w:ascii="Tw Cen MT" w:hAnsi="Tw Cen MT"/>
                <w:b/>
                <w:sz w:val="24"/>
                <w:szCs w:val="24"/>
              </w:rPr>
            </w:pPr>
            <w:r w:rsidRPr="00406B4D">
              <w:rPr>
                <w:rFonts w:ascii="Tw Cen MT" w:hAnsi="Tw Cen MT"/>
                <w:b/>
                <w:sz w:val="24"/>
                <w:szCs w:val="24"/>
                <w:lang w:val="id-ID"/>
              </w:rPr>
              <w:t>Pendidikan</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SD</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SMP</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SMA</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Akademi dan perguruan tinggi</w:t>
            </w:r>
          </w:p>
        </w:tc>
        <w:tc>
          <w:tcPr>
            <w:tcW w:w="992"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8</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12</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34</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2</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6</w:t>
            </w:r>
          </w:p>
        </w:tc>
        <w:tc>
          <w:tcPr>
            <w:tcW w:w="797"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12,90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19,40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54,80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3,30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9,70</w:t>
            </w:r>
          </w:p>
        </w:tc>
      </w:tr>
      <w:tr w:rsidR="00942E45" w:rsidRPr="00406B4D" w:rsidTr="00E82E96">
        <w:trPr>
          <w:jc w:val="center"/>
        </w:trPr>
        <w:tc>
          <w:tcPr>
            <w:tcW w:w="295"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2</w:t>
            </w:r>
          </w:p>
        </w:tc>
        <w:tc>
          <w:tcPr>
            <w:tcW w:w="1673" w:type="dxa"/>
          </w:tcPr>
          <w:p w:rsidR="00942E45" w:rsidRPr="00406B4D" w:rsidRDefault="00942E45" w:rsidP="00406B4D">
            <w:pPr>
              <w:ind w:right="95"/>
              <w:rPr>
                <w:rFonts w:ascii="Tw Cen MT" w:hAnsi="Tw Cen MT"/>
                <w:b/>
                <w:sz w:val="24"/>
                <w:szCs w:val="24"/>
              </w:rPr>
            </w:pPr>
            <w:r w:rsidRPr="00406B4D">
              <w:rPr>
                <w:rFonts w:ascii="Tw Cen MT" w:hAnsi="Tw Cen MT"/>
                <w:b/>
                <w:sz w:val="24"/>
                <w:szCs w:val="24"/>
                <w:lang w:val="id-ID"/>
              </w:rPr>
              <w:t>Pekerjaan</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Bekerja</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Tidak bekerja</w:t>
            </w:r>
          </w:p>
        </w:tc>
        <w:tc>
          <w:tcPr>
            <w:tcW w:w="992"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8</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54</w:t>
            </w:r>
          </w:p>
        </w:tc>
        <w:tc>
          <w:tcPr>
            <w:tcW w:w="797"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12,90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87,10</w:t>
            </w:r>
          </w:p>
        </w:tc>
      </w:tr>
    </w:tbl>
    <w:p w:rsidR="00942E45" w:rsidRPr="00406B4D" w:rsidRDefault="00942E45" w:rsidP="00406B4D">
      <w:pPr>
        <w:ind w:right="95" w:firstLine="33"/>
        <w:jc w:val="center"/>
        <w:rPr>
          <w:rFonts w:ascii="Tw Cen MT" w:hAnsi="Tw Cen MT"/>
          <w:b/>
          <w:sz w:val="24"/>
          <w:szCs w:val="24"/>
        </w:rPr>
      </w:pPr>
    </w:p>
    <w:p w:rsidR="00942E45" w:rsidRPr="00406B4D" w:rsidRDefault="00942E45" w:rsidP="00406B4D">
      <w:pPr>
        <w:pStyle w:val="BodyText"/>
        <w:jc w:val="both"/>
        <w:rPr>
          <w:rFonts w:ascii="Tw Cen MT" w:hAnsi="Tw Cen MT"/>
        </w:rPr>
      </w:pPr>
      <w:r w:rsidRPr="00406B4D">
        <w:rPr>
          <w:rFonts w:ascii="Tw Cen MT" w:hAnsi="Tw Cen MT"/>
        </w:rPr>
        <w:t xml:space="preserve">Berdasarkan tabel di atas diketahui responden terbanyak yaitu berjumlah 36 orang (58,10%) dengan usia antara 31-40 tahun. Pendidikan responden terbanyak yaitu tamat SMA sebanyak 34 </w:t>
      </w:r>
      <w:r w:rsidRPr="00406B4D">
        <w:rPr>
          <w:rFonts w:ascii="Tw Cen MT" w:hAnsi="Tw Cen MT"/>
        </w:rPr>
        <w:lastRenderedPageBreak/>
        <w:t>orang (54,80%). Berdasarkan tabel di atas, responden terbanyak 54 orang (87,10%), responden tidak bekerja/ Ibu Ruma</w:t>
      </w:r>
      <w:r w:rsidRPr="00406B4D">
        <w:rPr>
          <w:rFonts w:ascii="Tw Cen MT" w:hAnsi="Tw Cen MT"/>
          <w:lang w:val="id-ID"/>
        </w:rPr>
        <w:t>h tangga.</w:t>
      </w:r>
    </w:p>
    <w:p w:rsidR="00E82E96" w:rsidRPr="00406B4D" w:rsidRDefault="00E82E96" w:rsidP="00406B4D">
      <w:pPr>
        <w:pStyle w:val="Heading1"/>
        <w:ind w:left="0" w:right="95"/>
        <w:rPr>
          <w:rFonts w:ascii="Tw Cen MT" w:hAnsi="Tw Cen MT"/>
        </w:rPr>
      </w:pPr>
    </w:p>
    <w:p w:rsidR="00B954AF" w:rsidRPr="00406B4D" w:rsidRDefault="00B954AF" w:rsidP="00406B4D">
      <w:pPr>
        <w:pStyle w:val="Heading1"/>
        <w:ind w:left="0" w:right="95"/>
        <w:rPr>
          <w:rFonts w:ascii="Tw Cen MT" w:hAnsi="Tw Cen MT"/>
        </w:rPr>
      </w:pPr>
    </w:p>
    <w:p w:rsidR="00942E45" w:rsidRPr="00406B4D" w:rsidRDefault="00E82E96" w:rsidP="00406B4D">
      <w:pPr>
        <w:pStyle w:val="Heading1"/>
        <w:ind w:left="0" w:right="95"/>
        <w:jc w:val="center"/>
        <w:rPr>
          <w:rFonts w:ascii="Tw Cen MT" w:hAnsi="Tw Cen MT"/>
        </w:rPr>
      </w:pPr>
      <w:r w:rsidRPr="00406B4D">
        <w:rPr>
          <w:rFonts w:ascii="Tw Cen MT" w:hAnsi="Tw Cen MT"/>
        </w:rPr>
        <w:t xml:space="preserve">Tabel </w:t>
      </w:r>
      <w:r w:rsidR="00942E45" w:rsidRPr="00406B4D">
        <w:rPr>
          <w:rFonts w:ascii="Tw Cen MT" w:hAnsi="Tw Cen MT"/>
        </w:rPr>
        <w:t>2</w:t>
      </w:r>
    </w:p>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rPr>
        <w:t>Distribusi Rata-Rata Lama Penggunaan Suntik KB DMPA dan Suntik kombinasi di wilayah kerja Puskesmas Andalas Kota Padang Tahun 2019</w:t>
      </w:r>
    </w:p>
    <w:p w:rsidR="00942E45" w:rsidRPr="00406B4D" w:rsidRDefault="00942E45" w:rsidP="00406B4D">
      <w:pPr>
        <w:pStyle w:val="BodyText"/>
        <w:ind w:right="95"/>
        <w:rPr>
          <w:rFonts w:ascii="Tw Cen MT" w:hAnsi="Tw Cen MT"/>
          <w:b/>
        </w:rPr>
      </w:pPr>
    </w:p>
    <w:tbl>
      <w:tblPr>
        <w:tblW w:w="0" w:type="auto"/>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709"/>
        <w:gridCol w:w="709"/>
        <w:gridCol w:w="709"/>
      </w:tblGrid>
      <w:tr w:rsidR="00942E45" w:rsidRPr="00406B4D" w:rsidTr="00E82E96">
        <w:trPr>
          <w:trHeight w:val="275"/>
          <w:jc w:val="center"/>
        </w:trPr>
        <w:tc>
          <w:tcPr>
            <w:tcW w:w="2411"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Variabel</w:t>
            </w:r>
          </w:p>
        </w:tc>
        <w:tc>
          <w:tcPr>
            <w:tcW w:w="709" w:type="dxa"/>
          </w:tcPr>
          <w:p w:rsidR="00942E45" w:rsidRPr="00406B4D" w:rsidRDefault="00942E45" w:rsidP="00406B4D">
            <w:pPr>
              <w:pStyle w:val="TableParagraph"/>
              <w:ind w:right="95"/>
              <w:rPr>
                <w:rFonts w:ascii="Tw Cen MT" w:hAnsi="Tw Cen MT"/>
                <w:b/>
                <w:i/>
                <w:sz w:val="24"/>
                <w:szCs w:val="24"/>
              </w:rPr>
            </w:pPr>
            <w:r w:rsidRPr="00406B4D">
              <w:rPr>
                <w:rFonts w:ascii="Tw Cen MT" w:hAnsi="Tw Cen MT"/>
                <w:b/>
                <w:i/>
                <w:sz w:val="24"/>
                <w:szCs w:val="24"/>
              </w:rPr>
              <w:t>Mean</w:t>
            </w:r>
          </w:p>
        </w:tc>
        <w:tc>
          <w:tcPr>
            <w:tcW w:w="709"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Min</w:t>
            </w:r>
          </w:p>
        </w:tc>
        <w:tc>
          <w:tcPr>
            <w:tcW w:w="709"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Max</w:t>
            </w:r>
          </w:p>
        </w:tc>
      </w:tr>
      <w:tr w:rsidR="00942E45" w:rsidRPr="00406B4D" w:rsidTr="00E82E96">
        <w:trPr>
          <w:trHeight w:val="551"/>
          <w:jc w:val="center"/>
        </w:trPr>
        <w:tc>
          <w:tcPr>
            <w:tcW w:w="2411" w:type="dxa"/>
          </w:tcPr>
          <w:p w:rsidR="00942E45" w:rsidRPr="00406B4D" w:rsidRDefault="00942E45" w:rsidP="00406B4D">
            <w:pPr>
              <w:pStyle w:val="TableParagraph"/>
              <w:tabs>
                <w:tab w:val="left" w:pos="930"/>
                <w:tab w:val="left" w:pos="2398"/>
              </w:tabs>
              <w:ind w:right="95" w:hanging="15"/>
              <w:jc w:val="left"/>
              <w:rPr>
                <w:rFonts w:ascii="Tw Cen MT" w:hAnsi="Tw Cen MT"/>
                <w:sz w:val="24"/>
                <w:szCs w:val="24"/>
              </w:rPr>
            </w:pPr>
            <w:r w:rsidRPr="00406B4D">
              <w:rPr>
                <w:rFonts w:ascii="Tw Cen MT" w:hAnsi="Tw Cen MT"/>
                <w:sz w:val="24"/>
                <w:szCs w:val="24"/>
              </w:rPr>
              <w:t>Lama</w:t>
            </w:r>
            <w:r w:rsidRPr="00406B4D">
              <w:rPr>
                <w:rFonts w:ascii="Tw Cen MT" w:hAnsi="Tw Cen MT"/>
                <w:sz w:val="24"/>
                <w:szCs w:val="24"/>
              </w:rPr>
              <w:tab/>
              <w:t>Penggunaan</w:t>
            </w:r>
            <w:r w:rsidRPr="00406B4D">
              <w:rPr>
                <w:rFonts w:ascii="Tw Cen MT" w:hAnsi="Tw Cen MT"/>
                <w:spacing w:val="-5"/>
                <w:sz w:val="24"/>
                <w:szCs w:val="24"/>
              </w:rPr>
              <w:t xml:space="preserve">Alat </w:t>
            </w:r>
            <w:r w:rsidRPr="00406B4D">
              <w:rPr>
                <w:rFonts w:ascii="Tw Cen MT" w:hAnsi="Tw Cen MT"/>
                <w:sz w:val="24"/>
                <w:szCs w:val="24"/>
              </w:rPr>
              <w:t>Kontrasepsi(Tahun)</w:t>
            </w:r>
          </w:p>
        </w:tc>
        <w:tc>
          <w:tcPr>
            <w:tcW w:w="709"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3,53</w:t>
            </w:r>
          </w:p>
        </w:tc>
        <w:tc>
          <w:tcPr>
            <w:tcW w:w="709"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1</w:t>
            </w:r>
          </w:p>
        </w:tc>
        <w:tc>
          <w:tcPr>
            <w:tcW w:w="709"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10</w:t>
            </w:r>
          </w:p>
        </w:tc>
      </w:tr>
    </w:tbl>
    <w:p w:rsidR="00942E45" w:rsidRPr="00406B4D" w:rsidRDefault="00942E45" w:rsidP="00406B4D">
      <w:pPr>
        <w:pStyle w:val="BodyText"/>
        <w:jc w:val="both"/>
        <w:rPr>
          <w:rFonts w:ascii="Tw Cen MT" w:hAnsi="Tw Cen MT"/>
        </w:rPr>
      </w:pPr>
      <w:r w:rsidRPr="00406B4D">
        <w:rPr>
          <w:rFonts w:ascii="Tw Cen MT" w:hAnsi="Tw Cen MT"/>
        </w:rPr>
        <w:t>Berdasarkan tabel di atas dapat diketahui bahwa rata-rata lama penggunaan alat kontrasepsi yaitu 3,53 tahun, dengan lama penggunaan terendah 1 tahun dan pengguna terlama 10 tahun.</w:t>
      </w:r>
    </w:p>
    <w:p w:rsidR="00942E45" w:rsidRPr="00406B4D" w:rsidRDefault="00942E45" w:rsidP="00406B4D">
      <w:pPr>
        <w:pStyle w:val="BodyText"/>
        <w:ind w:right="95"/>
        <w:jc w:val="both"/>
        <w:rPr>
          <w:rFonts w:ascii="Tw Cen MT" w:hAnsi="Tw Cen MT"/>
        </w:rPr>
      </w:pPr>
    </w:p>
    <w:p w:rsidR="00942E45" w:rsidRPr="00406B4D" w:rsidRDefault="00E82E96" w:rsidP="00406B4D">
      <w:pPr>
        <w:pStyle w:val="Heading1"/>
        <w:ind w:left="0" w:right="95"/>
        <w:jc w:val="center"/>
        <w:rPr>
          <w:rFonts w:ascii="Tw Cen MT" w:hAnsi="Tw Cen MT"/>
        </w:rPr>
      </w:pPr>
      <w:r w:rsidRPr="00406B4D">
        <w:rPr>
          <w:rFonts w:ascii="Tw Cen MT" w:hAnsi="Tw Cen MT"/>
        </w:rPr>
        <w:t xml:space="preserve">Tabel </w:t>
      </w:r>
      <w:r w:rsidR="00942E45" w:rsidRPr="00406B4D">
        <w:rPr>
          <w:rFonts w:ascii="Tw Cen MT" w:hAnsi="Tw Cen MT"/>
        </w:rPr>
        <w:t>3</w:t>
      </w:r>
    </w:p>
    <w:p w:rsidR="00942E45" w:rsidRPr="00406B4D" w:rsidRDefault="00942E45" w:rsidP="00406B4D">
      <w:pPr>
        <w:jc w:val="center"/>
        <w:rPr>
          <w:rFonts w:ascii="Tw Cen MT" w:hAnsi="Tw Cen MT"/>
          <w:b/>
          <w:sz w:val="24"/>
          <w:szCs w:val="24"/>
        </w:rPr>
      </w:pPr>
      <w:r w:rsidRPr="00406B4D">
        <w:rPr>
          <w:rFonts w:ascii="Tw Cen MT" w:hAnsi="Tw Cen MT"/>
          <w:b/>
          <w:sz w:val="24"/>
          <w:szCs w:val="24"/>
        </w:rPr>
        <w:t>Distribusi Rata-Rata Kenaikan Berat Badan Penggunaan Suntik kombinasi di wilayah kerja Puskesmas Andalas Kota Padang Tahun 2019</w:t>
      </w:r>
    </w:p>
    <w:p w:rsidR="00E82E96" w:rsidRPr="00406B4D" w:rsidRDefault="00E82E96" w:rsidP="00406B4D">
      <w:pPr>
        <w:jc w:val="center"/>
        <w:rPr>
          <w:rFonts w:ascii="Tw Cen MT" w:hAnsi="Tw Cen MT"/>
          <w:b/>
          <w:sz w:val="24"/>
          <w:szCs w:val="24"/>
        </w:rPr>
      </w:pPr>
    </w:p>
    <w:tbl>
      <w:tblPr>
        <w:tblW w:w="4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7"/>
        <w:gridCol w:w="567"/>
        <w:gridCol w:w="567"/>
        <w:gridCol w:w="567"/>
      </w:tblGrid>
      <w:tr w:rsidR="00B954AF" w:rsidRPr="00406B4D" w:rsidTr="00B954AF">
        <w:trPr>
          <w:trHeight w:val="275"/>
        </w:trPr>
        <w:tc>
          <w:tcPr>
            <w:tcW w:w="2557"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Variabel</w:t>
            </w:r>
          </w:p>
        </w:tc>
        <w:tc>
          <w:tcPr>
            <w:tcW w:w="567" w:type="dxa"/>
          </w:tcPr>
          <w:p w:rsidR="00942E45" w:rsidRPr="00406B4D" w:rsidRDefault="00942E45" w:rsidP="00406B4D">
            <w:pPr>
              <w:pStyle w:val="TableParagraph"/>
              <w:ind w:right="95"/>
              <w:jc w:val="left"/>
              <w:rPr>
                <w:rFonts w:ascii="Tw Cen MT" w:hAnsi="Tw Cen MT"/>
                <w:b/>
                <w:i/>
                <w:sz w:val="24"/>
                <w:szCs w:val="24"/>
              </w:rPr>
            </w:pPr>
            <w:r w:rsidRPr="00406B4D">
              <w:rPr>
                <w:rFonts w:ascii="Tw Cen MT" w:hAnsi="Tw Cen MT"/>
                <w:b/>
                <w:i/>
                <w:sz w:val="24"/>
                <w:szCs w:val="24"/>
              </w:rPr>
              <w:t>Mean</w:t>
            </w:r>
          </w:p>
        </w:tc>
        <w:tc>
          <w:tcPr>
            <w:tcW w:w="567"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Min</w:t>
            </w:r>
          </w:p>
        </w:tc>
        <w:tc>
          <w:tcPr>
            <w:tcW w:w="567" w:type="dxa"/>
          </w:tcPr>
          <w:p w:rsidR="00942E45" w:rsidRPr="00406B4D" w:rsidRDefault="00942E45" w:rsidP="00406B4D">
            <w:pPr>
              <w:pStyle w:val="TableParagraph"/>
              <w:ind w:right="95"/>
              <w:jc w:val="left"/>
              <w:rPr>
                <w:rFonts w:ascii="Tw Cen MT" w:hAnsi="Tw Cen MT"/>
                <w:b/>
                <w:sz w:val="24"/>
                <w:szCs w:val="24"/>
              </w:rPr>
            </w:pPr>
            <w:r w:rsidRPr="00406B4D">
              <w:rPr>
                <w:rFonts w:ascii="Tw Cen MT" w:hAnsi="Tw Cen MT"/>
                <w:b/>
                <w:sz w:val="24"/>
                <w:szCs w:val="24"/>
              </w:rPr>
              <w:t>Max</w:t>
            </w:r>
          </w:p>
        </w:tc>
      </w:tr>
      <w:tr w:rsidR="00B954AF" w:rsidRPr="00406B4D" w:rsidTr="00B954AF">
        <w:trPr>
          <w:trHeight w:val="830"/>
        </w:trPr>
        <w:tc>
          <w:tcPr>
            <w:tcW w:w="2557" w:type="dxa"/>
          </w:tcPr>
          <w:p w:rsidR="00942E45" w:rsidRPr="00406B4D" w:rsidRDefault="00942E45" w:rsidP="00406B4D">
            <w:pPr>
              <w:pStyle w:val="TableParagraph"/>
              <w:ind w:right="95" w:hanging="15"/>
              <w:jc w:val="both"/>
              <w:rPr>
                <w:rFonts w:ascii="Tw Cen MT" w:hAnsi="Tw Cen MT"/>
                <w:sz w:val="24"/>
                <w:szCs w:val="24"/>
              </w:rPr>
            </w:pPr>
            <w:r w:rsidRPr="00406B4D">
              <w:rPr>
                <w:rFonts w:ascii="Tw Cen MT" w:hAnsi="Tw Cen MT"/>
                <w:sz w:val="24"/>
                <w:szCs w:val="24"/>
              </w:rPr>
              <w:t>Kenaikan berat badan pengguna alat kontrasepsi suntik kombinasi</w:t>
            </w:r>
          </w:p>
        </w:tc>
        <w:tc>
          <w:tcPr>
            <w:tcW w:w="567"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5,77 kg</w:t>
            </w:r>
          </w:p>
        </w:tc>
        <w:tc>
          <w:tcPr>
            <w:tcW w:w="567"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0 kg</w:t>
            </w:r>
          </w:p>
        </w:tc>
        <w:tc>
          <w:tcPr>
            <w:tcW w:w="567"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20 kg</w:t>
            </w:r>
          </w:p>
        </w:tc>
      </w:tr>
    </w:tbl>
    <w:p w:rsidR="00942E45" w:rsidRPr="00406B4D" w:rsidRDefault="00942E45" w:rsidP="00406B4D">
      <w:pPr>
        <w:ind w:right="95"/>
        <w:rPr>
          <w:rFonts w:ascii="Tw Cen MT" w:hAnsi="Tw Cen MT"/>
          <w:b/>
          <w:sz w:val="24"/>
          <w:szCs w:val="24"/>
        </w:rPr>
      </w:pPr>
    </w:p>
    <w:p w:rsidR="00942E45" w:rsidRDefault="00942E45" w:rsidP="00406B4D">
      <w:pPr>
        <w:pStyle w:val="BodyText"/>
        <w:jc w:val="both"/>
        <w:rPr>
          <w:rFonts w:ascii="Tw Cen MT" w:hAnsi="Tw Cen MT"/>
        </w:rPr>
      </w:pPr>
      <w:r w:rsidRPr="00406B4D">
        <w:rPr>
          <w:rFonts w:ascii="Tw Cen MT" w:hAnsi="Tw Cen MT"/>
        </w:rPr>
        <w:t>Berdasarkan tabel di atas dapat diketahui rata-rata kenaikan berat badan pengguna suntik kombinasi yaitu sebesar 5,77 kg dengan kenaikan tertinggi 20 kg.</w:t>
      </w: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Pr="00406B4D" w:rsidRDefault="006F5744" w:rsidP="00406B4D">
      <w:pPr>
        <w:pStyle w:val="BodyText"/>
        <w:jc w:val="both"/>
        <w:rPr>
          <w:rFonts w:ascii="Tw Cen MT" w:hAnsi="Tw Cen MT"/>
        </w:rPr>
      </w:pPr>
    </w:p>
    <w:p w:rsidR="00942E45" w:rsidRPr="00406B4D" w:rsidRDefault="00E82E96" w:rsidP="00406B4D">
      <w:pPr>
        <w:pStyle w:val="Heading1"/>
        <w:ind w:left="0" w:right="95"/>
        <w:jc w:val="center"/>
        <w:rPr>
          <w:rFonts w:ascii="Tw Cen MT" w:hAnsi="Tw Cen MT"/>
        </w:rPr>
      </w:pPr>
      <w:r w:rsidRPr="00406B4D">
        <w:rPr>
          <w:rFonts w:ascii="Tw Cen MT" w:hAnsi="Tw Cen MT"/>
        </w:rPr>
        <w:lastRenderedPageBreak/>
        <w:t xml:space="preserve">Tabel </w:t>
      </w:r>
      <w:r w:rsidR="00942E45" w:rsidRPr="00406B4D">
        <w:rPr>
          <w:rFonts w:ascii="Tw Cen MT" w:hAnsi="Tw Cen MT"/>
        </w:rPr>
        <w:t>4</w:t>
      </w:r>
    </w:p>
    <w:p w:rsidR="00E82E96" w:rsidRPr="00406B4D" w:rsidRDefault="00942E45" w:rsidP="00406B4D">
      <w:pPr>
        <w:ind w:right="95"/>
        <w:jc w:val="center"/>
        <w:rPr>
          <w:rFonts w:ascii="Tw Cen MT" w:hAnsi="Tw Cen MT"/>
          <w:b/>
          <w:sz w:val="24"/>
          <w:szCs w:val="24"/>
        </w:rPr>
      </w:pPr>
      <w:r w:rsidRPr="00406B4D">
        <w:rPr>
          <w:rFonts w:ascii="Tw Cen MT" w:hAnsi="Tw Cen MT"/>
          <w:b/>
          <w:sz w:val="24"/>
          <w:szCs w:val="24"/>
        </w:rPr>
        <w:t>Distribusi Rata-Rata Kenaikan Berat Badan Penggunaan Suntik KB DMPA di wilayah kerja Puskesmas Andalas Kota Padang</w:t>
      </w:r>
    </w:p>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rPr>
        <w:t>Tahun 2019</w:t>
      </w:r>
    </w:p>
    <w:p w:rsidR="00942E45" w:rsidRPr="00406B4D" w:rsidRDefault="00942E45" w:rsidP="00406B4D">
      <w:pPr>
        <w:pStyle w:val="BodyText"/>
        <w:ind w:right="95"/>
        <w:rPr>
          <w:rFonts w:ascii="Tw Cen MT" w:hAnsi="Tw Cen MT"/>
          <w:b/>
        </w:rPr>
      </w:pPr>
    </w:p>
    <w:tbl>
      <w:tblPr>
        <w:tblW w:w="4263" w:type="dxa"/>
        <w:jc w:val="center"/>
        <w:tblInd w:w="2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851"/>
        <w:gridCol w:w="582"/>
        <w:gridCol w:w="617"/>
      </w:tblGrid>
      <w:tr w:rsidR="00942E45" w:rsidRPr="00406B4D" w:rsidTr="00B954AF">
        <w:trPr>
          <w:trHeight w:val="278"/>
          <w:jc w:val="center"/>
        </w:trPr>
        <w:tc>
          <w:tcPr>
            <w:tcW w:w="2213"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Variabel</w:t>
            </w:r>
          </w:p>
        </w:tc>
        <w:tc>
          <w:tcPr>
            <w:tcW w:w="851" w:type="dxa"/>
          </w:tcPr>
          <w:p w:rsidR="00942E45" w:rsidRPr="00406B4D" w:rsidRDefault="00942E45" w:rsidP="00406B4D">
            <w:pPr>
              <w:pStyle w:val="TableParagraph"/>
              <w:ind w:right="95"/>
              <w:jc w:val="left"/>
              <w:rPr>
                <w:rFonts w:ascii="Tw Cen MT" w:hAnsi="Tw Cen MT"/>
                <w:b/>
                <w:i/>
                <w:sz w:val="24"/>
                <w:szCs w:val="24"/>
              </w:rPr>
            </w:pPr>
            <w:r w:rsidRPr="00406B4D">
              <w:rPr>
                <w:rFonts w:ascii="Tw Cen MT" w:hAnsi="Tw Cen MT"/>
                <w:b/>
                <w:i/>
                <w:sz w:val="24"/>
                <w:szCs w:val="24"/>
              </w:rPr>
              <w:t>Mean</w:t>
            </w:r>
          </w:p>
        </w:tc>
        <w:tc>
          <w:tcPr>
            <w:tcW w:w="582"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Min</w:t>
            </w:r>
          </w:p>
        </w:tc>
        <w:tc>
          <w:tcPr>
            <w:tcW w:w="617" w:type="dxa"/>
          </w:tcPr>
          <w:p w:rsidR="00942E45" w:rsidRPr="00406B4D" w:rsidRDefault="00942E45" w:rsidP="00406B4D">
            <w:pPr>
              <w:pStyle w:val="TableParagraph"/>
              <w:ind w:right="95"/>
              <w:jc w:val="left"/>
              <w:rPr>
                <w:rFonts w:ascii="Tw Cen MT" w:hAnsi="Tw Cen MT"/>
                <w:b/>
                <w:sz w:val="24"/>
                <w:szCs w:val="24"/>
              </w:rPr>
            </w:pPr>
            <w:r w:rsidRPr="00406B4D">
              <w:rPr>
                <w:rFonts w:ascii="Tw Cen MT" w:hAnsi="Tw Cen MT"/>
                <w:b/>
                <w:sz w:val="24"/>
                <w:szCs w:val="24"/>
              </w:rPr>
              <w:t>Max</w:t>
            </w:r>
          </w:p>
        </w:tc>
      </w:tr>
      <w:tr w:rsidR="00942E45" w:rsidRPr="00406B4D" w:rsidTr="00B954AF">
        <w:trPr>
          <w:trHeight w:val="827"/>
          <w:jc w:val="center"/>
        </w:trPr>
        <w:tc>
          <w:tcPr>
            <w:tcW w:w="2213" w:type="dxa"/>
          </w:tcPr>
          <w:p w:rsidR="00942E45" w:rsidRPr="00406B4D" w:rsidRDefault="00942E45" w:rsidP="00406B4D">
            <w:pPr>
              <w:pStyle w:val="TableParagraph"/>
              <w:ind w:right="95" w:hanging="15"/>
              <w:jc w:val="both"/>
              <w:rPr>
                <w:rFonts w:ascii="Tw Cen MT" w:hAnsi="Tw Cen MT"/>
                <w:sz w:val="24"/>
                <w:szCs w:val="24"/>
              </w:rPr>
            </w:pPr>
            <w:r w:rsidRPr="00406B4D">
              <w:rPr>
                <w:rFonts w:ascii="Tw Cen MT" w:hAnsi="Tw Cen MT"/>
                <w:sz w:val="24"/>
                <w:szCs w:val="24"/>
              </w:rPr>
              <w:t>Kenaikan berat badan pengguna alat kontrasepsi suntik DMPA</w:t>
            </w:r>
          </w:p>
        </w:tc>
        <w:tc>
          <w:tcPr>
            <w:tcW w:w="851"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7,29 kg</w:t>
            </w:r>
          </w:p>
        </w:tc>
        <w:tc>
          <w:tcPr>
            <w:tcW w:w="582"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2 kg</w:t>
            </w:r>
          </w:p>
        </w:tc>
        <w:tc>
          <w:tcPr>
            <w:tcW w:w="617"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19 kg</w:t>
            </w:r>
          </w:p>
        </w:tc>
      </w:tr>
    </w:tbl>
    <w:p w:rsidR="00942E45" w:rsidRPr="00406B4D" w:rsidRDefault="00942E45" w:rsidP="00406B4D">
      <w:pPr>
        <w:pStyle w:val="BodyText"/>
        <w:jc w:val="both"/>
        <w:rPr>
          <w:rFonts w:ascii="Tw Cen MT" w:hAnsi="Tw Cen MT"/>
        </w:rPr>
      </w:pPr>
      <w:r w:rsidRPr="00406B4D">
        <w:rPr>
          <w:rFonts w:ascii="Tw Cen MT" w:hAnsi="Tw Cen MT"/>
        </w:rPr>
        <w:t>Berdasarkan tabel di atas dapat diketahui rata-rata kenaikan berat badan pengguna suntik DMPA yaitu sebesar 7,29 kg dengan kenaikan tertinggi 19 kg.</w:t>
      </w:r>
    </w:p>
    <w:p w:rsidR="00942E45" w:rsidRPr="00406B4D" w:rsidRDefault="00942E45" w:rsidP="00406B4D">
      <w:pPr>
        <w:pStyle w:val="BodyText"/>
        <w:ind w:right="95"/>
        <w:jc w:val="both"/>
        <w:rPr>
          <w:rFonts w:ascii="Tw Cen MT" w:hAnsi="Tw Cen MT"/>
        </w:rPr>
      </w:pPr>
    </w:p>
    <w:p w:rsidR="00942E45" w:rsidRPr="00406B4D" w:rsidRDefault="00E82E96" w:rsidP="00406B4D">
      <w:pPr>
        <w:pStyle w:val="Heading1"/>
        <w:ind w:left="0"/>
        <w:jc w:val="center"/>
        <w:rPr>
          <w:rFonts w:ascii="Tw Cen MT" w:hAnsi="Tw Cen MT"/>
        </w:rPr>
      </w:pPr>
      <w:r w:rsidRPr="00406B4D">
        <w:rPr>
          <w:rFonts w:ascii="Tw Cen MT" w:hAnsi="Tw Cen MT"/>
        </w:rPr>
        <w:t xml:space="preserve">Tabel </w:t>
      </w:r>
      <w:r w:rsidR="00942E45" w:rsidRPr="00406B4D">
        <w:rPr>
          <w:rFonts w:ascii="Tw Cen MT" w:hAnsi="Tw Cen MT"/>
        </w:rPr>
        <w:t>5</w:t>
      </w:r>
    </w:p>
    <w:p w:rsidR="00942E45" w:rsidRPr="00406B4D" w:rsidRDefault="00942E45" w:rsidP="00406B4D">
      <w:pPr>
        <w:jc w:val="center"/>
        <w:rPr>
          <w:rFonts w:ascii="Tw Cen MT" w:hAnsi="Tw Cen MT"/>
          <w:b/>
          <w:sz w:val="24"/>
          <w:szCs w:val="24"/>
        </w:rPr>
      </w:pPr>
      <w:r w:rsidRPr="00406B4D">
        <w:rPr>
          <w:rFonts w:ascii="Tw Cen MT" w:hAnsi="Tw Cen MT"/>
          <w:b/>
          <w:sz w:val="24"/>
          <w:szCs w:val="24"/>
        </w:rPr>
        <w:t>Perbedaan Kenaikan Berat Badan Pengguna Alat Kontrasepsi Suntik KB Kombinasi dan Suntik DMPA di wilayah kerja Puskesmas Andalas Kota Padang Tahun 2019</w:t>
      </w:r>
    </w:p>
    <w:p w:rsidR="00942E45" w:rsidRPr="00406B4D" w:rsidRDefault="00942E45" w:rsidP="00406B4D">
      <w:pPr>
        <w:pStyle w:val="BodyText"/>
        <w:rPr>
          <w:rFonts w:ascii="Tw Cen MT" w:hAnsi="Tw Cen MT"/>
          <w:b/>
        </w:rPr>
      </w:pPr>
    </w:p>
    <w:tbl>
      <w:tblPr>
        <w:tblW w:w="4306" w:type="dxa"/>
        <w:jc w:val="center"/>
        <w:tblInd w:w="1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709"/>
        <w:gridCol w:w="567"/>
        <w:gridCol w:w="709"/>
        <w:gridCol w:w="709"/>
        <w:gridCol w:w="344"/>
      </w:tblGrid>
      <w:tr w:rsidR="00B954AF" w:rsidRPr="00406B4D" w:rsidTr="00B954AF">
        <w:trPr>
          <w:trHeight w:val="551"/>
          <w:jc w:val="center"/>
        </w:trPr>
        <w:tc>
          <w:tcPr>
            <w:tcW w:w="1268" w:type="dxa"/>
          </w:tcPr>
          <w:p w:rsidR="00942E45" w:rsidRPr="00406B4D" w:rsidRDefault="00942E45" w:rsidP="00406B4D">
            <w:pPr>
              <w:pStyle w:val="TableParagraph"/>
              <w:ind w:hanging="15"/>
              <w:rPr>
                <w:rFonts w:ascii="Tw Cen MT" w:hAnsi="Tw Cen MT"/>
                <w:b/>
                <w:sz w:val="24"/>
                <w:szCs w:val="24"/>
              </w:rPr>
            </w:pPr>
            <w:r w:rsidRPr="00406B4D">
              <w:rPr>
                <w:rFonts w:ascii="Tw Cen MT" w:hAnsi="Tw Cen MT"/>
                <w:b/>
                <w:sz w:val="24"/>
                <w:szCs w:val="24"/>
              </w:rPr>
              <w:t>Kenaikan Berat Badan</w:t>
            </w:r>
          </w:p>
        </w:tc>
        <w:tc>
          <w:tcPr>
            <w:tcW w:w="709" w:type="dxa"/>
          </w:tcPr>
          <w:p w:rsidR="00942E45" w:rsidRPr="00406B4D" w:rsidRDefault="00942E45" w:rsidP="00406B4D">
            <w:pPr>
              <w:pStyle w:val="TableParagraph"/>
              <w:ind w:right="78"/>
              <w:rPr>
                <w:rFonts w:ascii="Tw Cen MT" w:hAnsi="Tw Cen MT"/>
                <w:b/>
                <w:i/>
                <w:sz w:val="24"/>
                <w:szCs w:val="24"/>
              </w:rPr>
            </w:pPr>
            <w:r w:rsidRPr="00406B4D">
              <w:rPr>
                <w:rFonts w:ascii="Tw Cen MT" w:hAnsi="Tw Cen MT"/>
                <w:b/>
                <w:i/>
                <w:sz w:val="24"/>
                <w:szCs w:val="24"/>
              </w:rPr>
              <w:t>Mean</w:t>
            </w:r>
          </w:p>
        </w:tc>
        <w:tc>
          <w:tcPr>
            <w:tcW w:w="567" w:type="dxa"/>
          </w:tcPr>
          <w:p w:rsidR="00942E45" w:rsidRPr="00406B4D" w:rsidRDefault="00942E45" w:rsidP="00406B4D">
            <w:pPr>
              <w:pStyle w:val="TableParagraph"/>
              <w:ind w:right="135"/>
              <w:rPr>
                <w:rFonts w:ascii="Tw Cen MT" w:hAnsi="Tw Cen MT"/>
                <w:b/>
                <w:sz w:val="24"/>
                <w:szCs w:val="24"/>
              </w:rPr>
            </w:pPr>
            <w:r w:rsidRPr="00406B4D">
              <w:rPr>
                <w:rFonts w:ascii="Tw Cen MT" w:hAnsi="Tw Cen MT"/>
                <w:b/>
                <w:sz w:val="24"/>
                <w:szCs w:val="24"/>
              </w:rPr>
              <w:t>SD</w:t>
            </w:r>
          </w:p>
        </w:tc>
        <w:tc>
          <w:tcPr>
            <w:tcW w:w="709" w:type="dxa"/>
          </w:tcPr>
          <w:p w:rsidR="00942E45" w:rsidRPr="00406B4D" w:rsidRDefault="00942E45" w:rsidP="00406B4D">
            <w:pPr>
              <w:pStyle w:val="TableParagraph"/>
              <w:ind w:right="8"/>
              <w:rPr>
                <w:rFonts w:ascii="Tw Cen MT" w:hAnsi="Tw Cen MT"/>
                <w:b/>
                <w:sz w:val="24"/>
                <w:szCs w:val="24"/>
              </w:rPr>
            </w:pPr>
            <w:r w:rsidRPr="00406B4D">
              <w:rPr>
                <w:rFonts w:ascii="Tw Cen MT" w:hAnsi="Tw Cen MT"/>
                <w:b/>
                <w:sz w:val="24"/>
                <w:szCs w:val="24"/>
              </w:rPr>
              <w:t>T</w:t>
            </w:r>
          </w:p>
        </w:tc>
        <w:tc>
          <w:tcPr>
            <w:tcW w:w="709" w:type="dxa"/>
          </w:tcPr>
          <w:p w:rsidR="00942E45" w:rsidRPr="00406B4D" w:rsidRDefault="00942E45" w:rsidP="00406B4D">
            <w:pPr>
              <w:pStyle w:val="TableParagraph"/>
              <w:rPr>
                <w:rFonts w:ascii="Tw Cen MT" w:hAnsi="Tw Cen MT"/>
                <w:b/>
                <w:i/>
                <w:sz w:val="24"/>
                <w:szCs w:val="24"/>
              </w:rPr>
            </w:pPr>
            <w:r w:rsidRPr="00406B4D">
              <w:rPr>
                <w:rFonts w:ascii="Tw Cen MT" w:hAnsi="Tw Cen MT"/>
                <w:b/>
                <w:i/>
                <w:sz w:val="24"/>
                <w:szCs w:val="24"/>
              </w:rPr>
              <w:t>Asymp.Sig</w:t>
            </w:r>
          </w:p>
        </w:tc>
        <w:tc>
          <w:tcPr>
            <w:tcW w:w="344" w:type="dxa"/>
          </w:tcPr>
          <w:p w:rsidR="00942E45" w:rsidRPr="00406B4D" w:rsidRDefault="00942E45" w:rsidP="00406B4D">
            <w:pPr>
              <w:pStyle w:val="TableParagraph"/>
              <w:rPr>
                <w:rFonts w:ascii="Tw Cen MT" w:hAnsi="Tw Cen MT"/>
                <w:b/>
                <w:sz w:val="24"/>
                <w:szCs w:val="24"/>
              </w:rPr>
            </w:pPr>
            <w:r w:rsidRPr="00406B4D">
              <w:rPr>
                <w:rFonts w:ascii="Tw Cen MT" w:hAnsi="Tw Cen MT"/>
                <w:b/>
                <w:sz w:val="24"/>
                <w:szCs w:val="24"/>
              </w:rPr>
              <w:t>n</w:t>
            </w:r>
          </w:p>
        </w:tc>
      </w:tr>
      <w:tr w:rsidR="00B954AF" w:rsidRPr="00406B4D" w:rsidTr="00B954AF">
        <w:trPr>
          <w:trHeight w:val="825"/>
          <w:jc w:val="center"/>
        </w:trPr>
        <w:tc>
          <w:tcPr>
            <w:tcW w:w="1268" w:type="dxa"/>
          </w:tcPr>
          <w:p w:rsidR="00942E45" w:rsidRPr="00406B4D" w:rsidRDefault="00942E45" w:rsidP="00406B4D">
            <w:pPr>
              <w:pStyle w:val="TableParagraph"/>
              <w:ind w:right="689" w:hanging="15"/>
              <w:jc w:val="left"/>
              <w:rPr>
                <w:rFonts w:ascii="Tw Cen MT" w:hAnsi="Tw Cen MT"/>
                <w:sz w:val="24"/>
                <w:szCs w:val="24"/>
              </w:rPr>
            </w:pPr>
            <w:r w:rsidRPr="00406B4D">
              <w:rPr>
                <w:rFonts w:ascii="Tw Cen MT" w:hAnsi="Tw Cen MT"/>
                <w:sz w:val="24"/>
                <w:szCs w:val="24"/>
              </w:rPr>
              <w:t>Suntik Kombinasi</w:t>
            </w:r>
          </w:p>
        </w:tc>
        <w:tc>
          <w:tcPr>
            <w:tcW w:w="709"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80"/>
              <w:rPr>
                <w:rFonts w:ascii="Tw Cen MT" w:hAnsi="Tw Cen MT"/>
                <w:sz w:val="24"/>
                <w:szCs w:val="24"/>
              </w:rPr>
            </w:pPr>
            <w:r w:rsidRPr="00406B4D">
              <w:rPr>
                <w:rFonts w:ascii="Tw Cen MT" w:hAnsi="Tw Cen MT"/>
                <w:sz w:val="24"/>
                <w:szCs w:val="24"/>
              </w:rPr>
              <w:t>5,77 kg</w:t>
            </w:r>
          </w:p>
        </w:tc>
        <w:tc>
          <w:tcPr>
            <w:tcW w:w="567"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135"/>
              <w:rPr>
                <w:rFonts w:ascii="Tw Cen MT" w:hAnsi="Tw Cen MT"/>
                <w:sz w:val="24"/>
                <w:szCs w:val="24"/>
              </w:rPr>
            </w:pPr>
            <w:r w:rsidRPr="00406B4D">
              <w:rPr>
                <w:rFonts w:ascii="Tw Cen MT" w:hAnsi="Tw Cen MT"/>
                <w:sz w:val="24"/>
                <w:szCs w:val="24"/>
              </w:rPr>
              <w:t>4,185</w:t>
            </w:r>
          </w:p>
        </w:tc>
        <w:tc>
          <w:tcPr>
            <w:tcW w:w="709"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102"/>
              <w:rPr>
                <w:rFonts w:ascii="Tw Cen MT" w:hAnsi="Tw Cen MT"/>
                <w:sz w:val="24"/>
                <w:szCs w:val="24"/>
              </w:rPr>
            </w:pPr>
            <w:r w:rsidRPr="00406B4D">
              <w:rPr>
                <w:rFonts w:ascii="Tw Cen MT" w:hAnsi="Tw Cen MT"/>
                <w:sz w:val="24"/>
                <w:szCs w:val="24"/>
              </w:rPr>
              <w:t>-7,682</w:t>
            </w:r>
          </w:p>
        </w:tc>
        <w:tc>
          <w:tcPr>
            <w:tcW w:w="709" w:type="dxa"/>
            <w:vMerge w:val="restart"/>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sz w:val="24"/>
                <w:szCs w:val="24"/>
              </w:rPr>
            </w:pPr>
            <w:r w:rsidRPr="00406B4D">
              <w:rPr>
                <w:rFonts w:ascii="Tw Cen MT" w:hAnsi="Tw Cen MT"/>
                <w:sz w:val="24"/>
                <w:szCs w:val="24"/>
              </w:rPr>
              <w:t>0,075</w:t>
            </w:r>
          </w:p>
        </w:tc>
        <w:tc>
          <w:tcPr>
            <w:tcW w:w="344"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sz w:val="24"/>
                <w:szCs w:val="24"/>
              </w:rPr>
            </w:pPr>
            <w:r w:rsidRPr="00406B4D">
              <w:rPr>
                <w:rFonts w:ascii="Tw Cen MT" w:hAnsi="Tw Cen MT"/>
                <w:sz w:val="24"/>
                <w:szCs w:val="24"/>
              </w:rPr>
              <w:t>31</w:t>
            </w:r>
          </w:p>
        </w:tc>
      </w:tr>
      <w:tr w:rsidR="00B954AF" w:rsidRPr="00406B4D" w:rsidTr="00B954AF">
        <w:trPr>
          <w:trHeight w:val="828"/>
          <w:jc w:val="center"/>
        </w:trPr>
        <w:tc>
          <w:tcPr>
            <w:tcW w:w="1268"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sz w:val="24"/>
                <w:szCs w:val="24"/>
              </w:rPr>
            </w:pPr>
            <w:r w:rsidRPr="00406B4D">
              <w:rPr>
                <w:rFonts w:ascii="Tw Cen MT" w:hAnsi="Tw Cen MT"/>
                <w:sz w:val="24"/>
                <w:szCs w:val="24"/>
              </w:rPr>
              <w:t>Suntik DMPA</w:t>
            </w:r>
          </w:p>
        </w:tc>
        <w:tc>
          <w:tcPr>
            <w:tcW w:w="709"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99"/>
              <w:rPr>
                <w:rFonts w:ascii="Tw Cen MT" w:hAnsi="Tw Cen MT"/>
                <w:sz w:val="24"/>
                <w:szCs w:val="24"/>
              </w:rPr>
            </w:pPr>
            <w:r w:rsidRPr="00406B4D">
              <w:rPr>
                <w:rFonts w:ascii="Tw Cen MT" w:hAnsi="Tw Cen MT"/>
                <w:sz w:val="24"/>
                <w:szCs w:val="24"/>
              </w:rPr>
              <w:t>7,29 kg</w:t>
            </w:r>
          </w:p>
        </w:tc>
        <w:tc>
          <w:tcPr>
            <w:tcW w:w="567"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135"/>
              <w:rPr>
                <w:rFonts w:ascii="Tw Cen MT" w:hAnsi="Tw Cen MT"/>
                <w:sz w:val="24"/>
                <w:szCs w:val="24"/>
              </w:rPr>
            </w:pPr>
            <w:r w:rsidRPr="00406B4D">
              <w:rPr>
                <w:rFonts w:ascii="Tw Cen MT" w:hAnsi="Tw Cen MT"/>
                <w:sz w:val="24"/>
                <w:szCs w:val="24"/>
              </w:rPr>
              <w:t>3,726</w:t>
            </w:r>
          </w:p>
        </w:tc>
        <w:tc>
          <w:tcPr>
            <w:tcW w:w="709"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102"/>
              <w:rPr>
                <w:rFonts w:ascii="Tw Cen MT" w:hAnsi="Tw Cen MT"/>
                <w:sz w:val="24"/>
                <w:szCs w:val="24"/>
              </w:rPr>
            </w:pPr>
            <w:r w:rsidRPr="00406B4D">
              <w:rPr>
                <w:rFonts w:ascii="Tw Cen MT" w:hAnsi="Tw Cen MT"/>
                <w:sz w:val="24"/>
                <w:szCs w:val="24"/>
              </w:rPr>
              <w:t>-11,018</w:t>
            </w:r>
          </w:p>
        </w:tc>
        <w:tc>
          <w:tcPr>
            <w:tcW w:w="709" w:type="dxa"/>
            <w:vMerge/>
            <w:tcBorders>
              <w:top w:val="nil"/>
            </w:tcBorders>
          </w:tcPr>
          <w:p w:rsidR="00942E45" w:rsidRPr="00406B4D" w:rsidRDefault="00942E45" w:rsidP="00406B4D">
            <w:pPr>
              <w:rPr>
                <w:rFonts w:ascii="Tw Cen MT" w:hAnsi="Tw Cen MT"/>
                <w:sz w:val="24"/>
                <w:szCs w:val="24"/>
              </w:rPr>
            </w:pPr>
          </w:p>
        </w:tc>
        <w:tc>
          <w:tcPr>
            <w:tcW w:w="344"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sz w:val="24"/>
                <w:szCs w:val="24"/>
              </w:rPr>
            </w:pPr>
            <w:r w:rsidRPr="00406B4D">
              <w:rPr>
                <w:rFonts w:ascii="Tw Cen MT" w:hAnsi="Tw Cen MT"/>
                <w:sz w:val="24"/>
                <w:szCs w:val="24"/>
              </w:rPr>
              <w:t>31</w:t>
            </w:r>
          </w:p>
        </w:tc>
      </w:tr>
    </w:tbl>
    <w:p w:rsidR="00942E45" w:rsidRPr="00406B4D" w:rsidRDefault="00942E45" w:rsidP="00406B4D">
      <w:pPr>
        <w:pStyle w:val="BodyText"/>
        <w:jc w:val="both"/>
        <w:rPr>
          <w:rFonts w:ascii="Tw Cen MT" w:hAnsi="Tw Cen MT"/>
        </w:rPr>
      </w:pPr>
      <w:r w:rsidRPr="00406B4D">
        <w:rPr>
          <w:rFonts w:ascii="Tw Cen MT" w:hAnsi="Tw Cen MT"/>
        </w:rPr>
        <w:t>Berdasarkan tabel di atas, rata-rata kenaikan berat badan pengguna alat kontrasepsi suntik kombinasi adalah 5,77 kg dengan standar deviasi 4,185. Berdasarkan hasil analisa perbedaan berat badan sebelum dan setelah penggunaan kontrasepsi suntik kombinasi dengan menggunakan uji t berpasangan (</w:t>
      </w:r>
      <w:r w:rsidRPr="00406B4D">
        <w:rPr>
          <w:rFonts w:ascii="Tw Cen MT" w:hAnsi="Tw Cen MT"/>
          <w:i/>
        </w:rPr>
        <w:t>dependent t-test</w:t>
      </w:r>
      <w:r w:rsidRPr="00406B4D">
        <w:rPr>
          <w:rFonts w:ascii="Tw Cen MT" w:hAnsi="Tw Cen MT"/>
        </w:rPr>
        <w:t xml:space="preserve">) didapatkan nilai t sebesar -7,682 yang menunjukkan bahwa terdapat perbedaan berat badan sebelum dan sesudah penggunaan kontrasepsi suntik kombinasi dengan nilai </w:t>
      </w:r>
      <w:r w:rsidRPr="00406B4D">
        <w:rPr>
          <w:rFonts w:ascii="Tw Cen MT" w:hAnsi="Tw Cen MT"/>
          <w:i/>
        </w:rPr>
        <w:t xml:space="preserve">Asymp.sig </w:t>
      </w:r>
      <w:r w:rsidRPr="00406B4D">
        <w:rPr>
          <w:rFonts w:ascii="Tw Cen MT" w:hAnsi="Tw Cen MT"/>
        </w:rPr>
        <w:t>(</w:t>
      </w:r>
      <w:r w:rsidRPr="00406B4D">
        <w:rPr>
          <w:rFonts w:ascii="Tw Cen MT" w:hAnsi="Tw Cen MT"/>
          <w:i/>
        </w:rPr>
        <w:t>2- tailed</w:t>
      </w:r>
      <w:r w:rsidRPr="00406B4D">
        <w:rPr>
          <w:rFonts w:ascii="Tw Cen MT" w:hAnsi="Tw Cen MT"/>
        </w:rPr>
        <w:t>) sebesar 0,000 yang menunjukkan terdapat perbedaan yang signifikan.</w:t>
      </w:r>
    </w:p>
    <w:p w:rsidR="005B54B5" w:rsidRPr="00406B4D" w:rsidRDefault="00942E45" w:rsidP="00406B4D">
      <w:pPr>
        <w:pStyle w:val="BodyText"/>
        <w:jc w:val="both"/>
        <w:rPr>
          <w:rFonts w:ascii="Tw Cen MT" w:hAnsi="Tw Cen MT"/>
        </w:rPr>
      </w:pPr>
      <w:r w:rsidRPr="00406B4D">
        <w:rPr>
          <w:rFonts w:ascii="Tw Cen MT" w:hAnsi="Tw Cen MT"/>
        </w:rPr>
        <w:t xml:space="preserve">Rata-rata kenaikan berat badan </w:t>
      </w:r>
      <w:r w:rsidRPr="00406B4D">
        <w:rPr>
          <w:rFonts w:ascii="Tw Cen MT" w:hAnsi="Tw Cen MT"/>
        </w:rPr>
        <w:lastRenderedPageBreak/>
        <w:t>pengguna alat kontrasepsi suntik DMPA adalah 7,29 kg dengan standar deviasi 3,726. Berdasarkan hasil analisa perbedaan berat badan sebelum dan setelah penggunaan kontrasepsi suntik DMPA dengan menggunakan uji t berpasangan (</w:t>
      </w:r>
      <w:r w:rsidRPr="00406B4D">
        <w:rPr>
          <w:rFonts w:ascii="Tw Cen MT" w:hAnsi="Tw Cen MT"/>
          <w:i/>
        </w:rPr>
        <w:t>dependent t-test</w:t>
      </w:r>
      <w:r w:rsidRPr="00406B4D">
        <w:rPr>
          <w:rFonts w:ascii="Tw Cen MT" w:hAnsi="Tw Cen MT"/>
        </w:rPr>
        <w:t xml:space="preserve">) didapatkan nilai t sebesar -11,018 yang menunjukkan bahwa terdapat perbedaan berat badan sebelum dan setelah penggunaan kontrasepsi suntik DMPA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yangsignifikan.</w:t>
      </w:r>
    </w:p>
    <w:p w:rsidR="00942E45" w:rsidRPr="00406B4D" w:rsidRDefault="00942E45" w:rsidP="00406B4D">
      <w:pPr>
        <w:pStyle w:val="BodyText"/>
        <w:jc w:val="both"/>
        <w:rPr>
          <w:rFonts w:ascii="Tw Cen MT" w:hAnsi="Tw Cen MT"/>
        </w:rPr>
      </w:pPr>
      <w:r w:rsidRPr="00406B4D">
        <w:rPr>
          <w:rFonts w:ascii="Tw Cen MT" w:hAnsi="Tw Cen MT"/>
        </w:rPr>
        <w:t xml:space="preserve">Hasil analisa data terhadap perbedaan peningkatan berat badan antara akseptor KB suntik kombinasi dan DMPA dengan menggunakan </w:t>
      </w:r>
      <w:r w:rsidRPr="00406B4D">
        <w:rPr>
          <w:rFonts w:ascii="Tw Cen MT" w:hAnsi="Tw Cen MT"/>
          <w:i/>
        </w:rPr>
        <w:t xml:space="preserve">Mann Whitney Test </w:t>
      </w:r>
      <w:r w:rsidRPr="00406B4D">
        <w:rPr>
          <w:rFonts w:ascii="Tw Cen MT" w:hAnsi="Tw Cen MT"/>
        </w:rPr>
        <w:t xml:space="preserve">didapatkan nilai </w:t>
      </w:r>
      <w:r w:rsidRPr="00406B4D">
        <w:rPr>
          <w:rFonts w:ascii="Tw Cen MT" w:hAnsi="Tw Cen MT"/>
          <w:i/>
        </w:rPr>
        <w:t xml:space="preserve">Asymp. Sig </w:t>
      </w:r>
      <w:r w:rsidRPr="00406B4D">
        <w:rPr>
          <w:rFonts w:ascii="Tw Cen MT" w:hAnsi="Tw Cen MT"/>
        </w:rPr>
        <w:t>(</w:t>
      </w:r>
      <w:r w:rsidRPr="00406B4D">
        <w:rPr>
          <w:rFonts w:ascii="Tw Cen MT" w:hAnsi="Tw Cen MT"/>
          <w:i/>
        </w:rPr>
        <w:t>2-tailed</w:t>
      </w:r>
      <w:r w:rsidRPr="00406B4D">
        <w:rPr>
          <w:rFonts w:ascii="Tw Cen MT" w:hAnsi="Tw Cen MT"/>
        </w:rPr>
        <w:t>) sebesar 0,075 yang menunjukkan terdapat perbedaan yang tidak signifikan, sehingga dapat disimpulkan bahwa tidak ada perbedaan peningkatan berat badan antara akseptor KB suntik kombinasi dan akseptor KB suntik DMPA di wilayah kerja Puskesmas Andalas Kota Padang Tahun 2019.</w:t>
      </w:r>
    </w:p>
    <w:p w:rsidR="00942E45" w:rsidRPr="00406B4D" w:rsidRDefault="00942E45" w:rsidP="00406B4D">
      <w:pPr>
        <w:pStyle w:val="BodyText"/>
        <w:ind w:right="60"/>
        <w:jc w:val="both"/>
        <w:rPr>
          <w:rFonts w:ascii="Tw Cen MT" w:hAnsi="Tw Cen MT"/>
          <w:vertAlign w:val="superscript"/>
        </w:rPr>
      </w:pPr>
      <w:r w:rsidRPr="00406B4D">
        <w:rPr>
          <w:rFonts w:ascii="Tw Cen MT" w:hAnsi="Tw Cen MT"/>
        </w:rPr>
        <w:t>Pemakaian kontrasepsi suntik kombinasi (suntik 1 bulan) mempunyai efek samping utama yaitu perubahan berat badan. Hal ini disebabkan karena suntik satu bulan mengandung kombinasi hormon progesteron dan estrogen atau medroksiprogesteron asetat sebanyak 50 mg dan estradiol spionat 10 mg tiap kali injeksi. Hormon progesteron merangsang hormon nafsu makan yang ada di hipotalamus,</w:t>
      </w:r>
      <w:r w:rsidRPr="00406B4D">
        <w:rPr>
          <w:rFonts w:ascii="Tw Cen MT" w:hAnsi="Tw Cen MT"/>
          <w:position w:val="9"/>
        </w:rPr>
        <w:t xml:space="preserve">15 </w:t>
      </w:r>
      <w:r w:rsidRPr="00406B4D">
        <w:rPr>
          <w:rFonts w:ascii="Tw Cen MT" w:hAnsi="Tw Cen MT"/>
        </w:rPr>
        <w:t>hormon estrogen menyebabkan terjadinya peningkatan pengendapan lemak pada kelenjer mammae dan jaringan subkutis, pengendapan lemak pada pantat, paha dan menyebabkan pelebaran panggul.</w:t>
      </w:r>
      <w:r w:rsidR="005B54B5" w:rsidRPr="00406B4D">
        <w:rPr>
          <w:rFonts w:ascii="Tw Cen MT" w:hAnsi="Tw Cen MT"/>
          <w:position w:val="9"/>
          <w:vertAlign w:val="superscript"/>
          <w:lang w:val="id-ID"/>
        </w:rPr>
        <w:t>11</w:t>
      </w:r>
    </w:p>
    <w:p w:rsidR="00942E45" w:rsidRPr="00406B4D" w:rsidRDefault="00942E45" w:rsidP="00406B4D">
      <w:pPr>
        <w:pStyle w:val="BodyText"/>
        <w:ind w:right="60"/>
        <w:jc w:val="both"/>
        <w:rPr>
          <w:rFonts w:ascii="Tw Cen MT" w:hAnsi="Tw Cen MT"/>
        </w:rPr>
      </w:pPr>
      <w:r w:rsidRPr="00406B4D">
        <w:rPr>
          <w:rFonts w:ascii="Tw Cen MT" w:hAnsi="Tw Cen MT"/>
        </w:rPr>
        <w:t xml:space="preserve">Peningkatan berat badan pada pengguna kontrasepsi suntik bulanan atau suntik kombinasi mempunyai efek yang cukup ringan, rata-rata penambahan berat badan dua hingga tiga kilogram pada tahun pertama pemakaian dan terus meningkat pada </w:t>
      </w:r>
      <w:r w:rsidRPr="00406B4D">
        <w:rPr>
          <w:rFonts w:ascii="Tw Cen MT" w:hAnsi="Tw Cen MT"/>
        </w:rPr>
        <w:lastRenderedPageBreak/>
        <w:t>tahun berikutnya.</w:t>
      </w:r>
      <w:r w:rsidR="006F5744">
        <w:rPr>
          <w:rFonts w:ascii="Tw Cen MT" w:hAnsi="Tw Cen MT"/>
          <w:position w:val="9"/>
        </w:rPr>
        <w:t>11</w:t>
      </w:r>
      <w:r w:rsidRPr="00406B4D">
        <w:rPr>
          <w:rFonts w:ascii="Tw Cen MT" w:hAnsi="Tw Cen MT"/>
          <w:position w:val="9"/>
        </w:rPr>
        <w:t xml:space="preserve"> </w:t>
      </w:r>
      <w:r w:rsidRPr="00406B4D">
        <w:rPr>
          <w:rFonts w:ascii="Tw Cen MT" w:hAnsi="Tw Cen MT"/>
        </w:rPr>
        <w:t>Dari penjelasan diatas dapat disimpulkan bahwa ada perbedaan berat badan sebelum dan setelah penggunaan kontrasepsi suntik kombinasi, hal ini juga ditunjukkan dari hasil penelitian dengan menggunakan uji t berpasangan (</w:t>
      </w:r>
      <w:r w:rsidRPr="00406B4D">
        <w:rPr>
          <w:rFonts w:ascii="Tw Cen MT" w:hAnsi="Tw Cen MT"/>
          <w:i/>
        </w:rPr>
        <w:t>dependent t- test</w:t>
      </w:r>
      <w:r w:rsidRPr="00406B4D">
        <w:rPr>
          <w:rFonts w:ascii="Tw Cen MT" w:hAnsi="Tw Cen MT"/>
        </w:rPr>
        <w:t xml:space="preserve">) didapatkan nilai t sebesar -7,682 yang menunjukkan bahwa terdapat perbedaan berat badan sebelum dan setelah penggunaan kontrasepsi suntik kombinasi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 signifikan.</w:t>
      </w:r>
    </w:p>
    <w:p w:rsidR="00942E45" w:rsidRPr="00406B4D" w:rsidRDefault="00942E45" w:rsidP="00406B4D">
      <w:pPr>
        <w:pStyle w:val="BodyText"/>
        <w:ind w:right="60" w:firstLine="720"/>
        <w:jc w:val="both"/>
        <w:rPr>
          <w:rFonts w:ascii="Tw Cen MT" w:hAnsi="Tw Cen MT"/>
          <w:vertAlign w:val="superscript"/>
        </w:rPr>
      </w:pPr>
      <w:r w:rsidRPr="00406B4D">
        <w:rPr>
          <w:rFonts w:ascii="Tw Cen MT" w:hAnsi="Tw Cen MT"/>
        </w:rPr>
        <w:t>Pemakaian kontrasepsi suntik DMPA (suntik 3 bulan ) mempunyai efek samping utama yaitu perubahan berat badan. Hal ini disebabkan karnakontrasepsi suntik DMPA mengandung hormon progesteron atau medroksiprogesteron sebanyak 150 mg dalam bentuk kecil.</w:t>
      </w:r>
      <w:r w:rsidRPr="00406B4D">
        <w:rPr>
          <w:rFonts w:ascii="Tw Cen MT" w:hAnsi="Tw Cen MT"/>
          <w:position w:val="9"/>
        </w:rPr>
        <w:t xml:space="preserve">3 </w:t>
      </w:r>
      <w:r w:rsidRPr="00406B4D">
        <w:rPr>
          <w:rFonts w:ascii="Tw Cen MT" w:hAnsi="Tw Cen MT"/>
        </w:rPr>
        <w:t>Hormon progesteron yang kuat mampu merangsang hormon nafsu makan yang ada di hipotalamus. Dengan adanya nafsu makan yang lebih banyak dari biasanya tubuh akan kelebihan zat-zat gizi. Kelebihan zat-zat gizi oleh hormon progesteron dirubah menjadi lemak dan disimpan dibawah kulit. Perubahan berat badan ini akibat adanya penumpukan lemak yang berlebih hasil sintesa dari karbohidrat menjadi lemak.</w:t>
      </w:r>
      <w:r w:rsidR="005B54B5" w:rsidRPr="00406B4D">
        <w:rPr>
          <w:rFonts w:ascii="Tw Cen MT" w:hAnsi="Tw Cen MT"/>
          <w:position w:val="9"/>
          <w:vertAlign w:val="superscript"/>
          <w:lang w:val="id-ID"/>
        </w:rPr>
        <w:t>15</w:t>
      </w:r>
      <w:r w:rsidR="00BF58D8">
        <w:rPr>
          <w:rFonts w:ascii="Tw Cen MT" w:hAnsi="Tw Cen MT"/>
          <w:position w:val="9"/>
          <w:vertAlign w:val="superscript"/>
        </w:rPr>
        <w:t>,17</w:t>
      </w:r>
    </w:p>
    <w:p w:rsidR="00942E45" w:rsidRPr="00406B4D" w:rsidRDefault="00942E45" w:rsidP="00406B4D">
      <w:pPr>
        <w:pStyle w:val="BodyText"/>
        <w:ind w:right="60" w:firstLine="720"/>
        <w:jc w:val="both"/>
        <w:rPr>
          <w:rFonts w:ascii="Tw Cen MT" w:hAnsi="Tw Cen MT"/>
          <w:vertAlign w:val="superscript"/>
        </w:rPr>
      </w:pPr>
      <w:r w:rsidRPr="00406B4D">
        <w:rPr>
          <w:rFonts w:ascii="Tw Cen MT" w:hAnsi="Tw Cen MT"/>
        </w:rPr>
        <w:t xml:space="preserve">Hal ini sesuai dengan teori yang Glasier (2005) yang menyatakan selama enam bulan pertama pemakaian kontrasepsi DMPA akan terjadi peningkatan berat badan sebesar 1,3 kg, kemudian didukung oleh teori Cunningham (2006) penambahan berat badan rata-rata 2,7 kg pada tahun pertama, dan terus bertambah pada tahun berikutnya. Penelitian oleh </w:t>
      </w:r>
      <w:r w:rsidRPr="00406B4D">
        <w:rPr>
          <w:rFonts w:ascii="Tw Cen MT" w:hAnsi="Tw Cen MT"/>
          <w:i/>
        </w:rPr>
        <w:t xml:space="preserve">Univercity of Texas Medical Branch </w:t>
      </w:r>
      <w:r w:rsidRPr="00406B4D">
        <w:rPr>
          <w:rFonts w:ascii="Tw Cen MT" w:hAnsi="Tw Cen MT"/>
        </w:rPr>
        <w:t>(UMBT), didapatkan bahwa wanita yang menggunakan kontrasepsi DMPA atau dikenal dengan Suntik 3 bulan, rata-rata mengalami peningkatan berat badan sebanyak 5,5 kg dalam waktu 3 tahunpemakaian.</w:t>
      </w:r>
      <w:r w:rsidR="005B54B5" w:rsidRPr="00406B4D">
        <w:rPr>
          <w:rFonts w:ascii="Tw Cen MT" w:hAnsi="Tw Cen MT"/>
          <w:position w:val="9"/>
          <w:vertAlign w:val="superscript"/>
          <w:lang w:val="id-ID"/>
        </w:rPr>
        <w:t>15</w:t>
      </w:r>
      <w:r w:rsidR="00BF58D8">
        <w:rPr>
          <w:rFonts w:ascii="Tw Cen MT" w:hAnsi="Tw Cen MT"/>
          <w:position w:val="9"/>
          <w:vertAlign w:val="superscript"/>
        </w:rPr>
        <w:t>,16</w:t>
      </w:r>
    </w:p>
    <w:p w:rsidR="00942E45" w:rsidRPr="00406B4D" w:rsidRDefault="00942E45" w:rsidP="00406B4D">
      <w:pPr>
        <w:pStyle w:val="BodyText"/>
        <w:ind w:right="60" w:firstLine="720"/>
        <w:jc w:val="both"/>
        <w:rPr>
          <w:rFonts w:ascii="Tw Cen MT" w:hAnsi="Tw Cen MT"/>
        </w:rPr>
      </w:pPr>
      <w:r w:rsidRPr="00406B4D">
        <w:rPr>
          <w:rFonts w:ascii="Tw Cen MT" w:hAnsi="Tw Cen MT"/>
        </w:rPr>
        <w:t xml:space="preserve">Hasil penelitian berdasarkan </w:t>
      </w:r>
      <w:r w:rsidRPr="00406B4D">
        <w:rPr>
          <w:rFonts w:ascii="Tw Cen MT" w:hAnsi="Tw Cen MT"/>
        </w:rPr>
        <w:lastRenderedPageBreak/>
        <w:t>analisa perbedaan berat badan sebelum dan setelah penggunaan kontrasepsi suntik DMPA dengan menggunakan uji t berpasangan (</w:t>
      </w:r>
      <w:r w:rsidRPr="00406B4D">
        <w:rPr>
          <w:rFonts w:ascii="Tw Cen MT" w:hAnsi="Tw Cen MT"/>
          <w:i/>
        </w:rPr>
        <w:t>dependent t-test</w:t>
      </w:r>
      <w:r w:rsidRPr="00406B4D">
        <w:rPr>
          <w:rFonts w:ascii="Tw Cen MT" w:hAnsi="Tw Cen MT"/>
        </w:rPr>
        <w:t xml:space="preserve">) didapatkan nilai t sebesar -11,018 yang menunjukkan bahwa terdapat perbedaan berat badan sebelum dan setelah penggunaan kontrasepsi suntik DMPA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w:t>
      </w:r>
      <w:r w:rsidR="006F5744">
        <w:rPr>
          <w:rFonts w:ascii="Tw Cen MT" w:hAnsi="Tw Cen MT"/>
        </w:rPr>
        <w:t xml:space="preserve"> </w:t>
      </w:r>
      <w:r w:rsidRPr="00406B4D">
        <w:rPr>
          <w:rFonts w:ascii="Tw Cen MT" w:hAnsi="Tw Cen MT"/>
        </w:rPr>
        <w:t>signifikan.</w:t>
      </w:r>
      <w:r w:rsidR="006F5744">
        <w:rPr>
          <w:rFonts w:ascii="Tw Cen MT" w:hAnsi="Tw Cen MT"/>
        </w:rPr>
        <w:t xml:space="preserve"> </w:t>
      </w:r>
      <w:r w:rsidRPr="00406B4D">
        <w:rPr>
          <w:rFonts w:ascii="Tw Cen MT" w:hAnsi="Tw Cen MT"/>
        </w:rPr>
        <w:t>Maka</w:t>
      </w:r>
      <w:r w:rsidR="006F5744">
        <w:rPr>
          <w:rFonts w:ascii="Tw Cen MT" w:hAnsi="Tw Cen MT"/>
        </w:rPr>
        <w:t xml:space="preserve"> </w:t>
      </w:r>
      <w:r w:rsidRPr="00406B4D">
        <w:rPr>
          <w:rFonts w:ascii="Tw Cen MT" w:hAnsi="Tw Cen MT"/>
        </w:rPr>
        <w:t>dapat</w:t>
      </w:r>
      <w:r w:rsidR="006F5744">
        <w:rPr>
          <w:rFonts w:ascii="Tw Cen MT" w:hAnsi="Tw Cen MT"/>
        </w:rPr>
        <w:t xml:space="preserve"> </w:t>
      </w:r>
      <w:r w:rsidRPr="00406B4D">
        <w:rPr>
          <w:rFonts w:ascii="Tw Cen MT" w:hAnsi="Tw Cen MT"/>
        </w:rPr>
        <w:t>disimpulkan</w:t>
      </w:r>
      <w:r w:rsidR="006F5744">
        <w:rPr>
          <w:rFonts w:ascii="Tw Cen MT" w:hAnsi="Tw Cen MT"/>
        </w:rPr>
        <w:t xml:space="preserve"> </w:t>
      </w:r>
      <w:r w:rsidRPr="00406B4D">
        <w:rPr>
          <w:rFonts w:ascii="Tw Cen MT" w:hAnsi="Tw Cen MT"/>
        </w:rPr>
        <w:t>ada</w:t>
      </w:r>
      <w:r w:rsidR="006F5744">
        <w:rPr>
          <w:rFonts w:ascii="Tw Cen MT" w:hAnsi="Tw Cen MT"/>
        </w:rPr>
        <w:t xml:space="preserve"> </w:t>
      </w:r>
      <w:r w:rsidRPr="00406B4D">
        <w:rPr>
          <w:rFonts w:ascii="Tw Cen MT" w:hAnsi="Tw Cen MT"/>
        </w:rPr>
        <w:t>perbedaan</w:t>
      </w:r>
      <w:r w:rsidR="006F5744">
        <w:rPr>
          <w:rFonts w:ascii="Tw Cen MT" w:hAnsi="Tw Cen MT"/>
        </w:rPr>
        <w:t xml:space="preserve"> </w:t>
      </w:r>
      <w:r w:rsidRPr="00406B4D">
        <w:rPr>
          <w:rFonts w:ascii="Tw Cen MT" w:hAnsi="Tw Cen MT"/>
        </w:rPr>
        <w:t>yang</w:t>
      </w:r>
      <w:r w:rsidR="006F5744">
        <w:rPr>
          <w:rFonts w:ascii="Tw Cen MT" w:hAnsi="Tw Cen MT"/>
        </w:rPr>
        <w:t xml:space="preserve"> </w:t>
      </w:r>
      <w:r w:rsidRPr="00406B4D">
        <w:rPr>
          <w:rFonts w:ascii="Tw Cen MT" w:hAnsi="Tw Cen MT"/>
        </w:rPr>
        <w:t>signifikan</w:t>
      </w:r>
      <w:r w:rsidR="006F5744">
        <w:rPr>
          <w:rFonts w:ascii="Tw Cen MT" w:hAnsi="Tw Cen MT"/>
        </w:rPr>
        <w:t xml:space="preserve"> </w:t>
      </w:r>
      <w:r w:rsidRPr="00406B4D">
        <w:rPr>
          <w:rFonts w:ascii="Tw Cen MT" w:hAnsi="Tw Cen MT"/>
        </w:rPr>
        <w:t>antara berat badan sebelum dan setelah penggunaan kontrasepsi suntik DMPA.</w:t>
      </w:r>
    </w:p>
    <w:p w:rsidR="00942E45" w:rsidRPr="00406B4D" w:rsidRDefault="00942E45" w:rsidP="00406B4D">
      <w:pPr>
        <w:pStyle w:val="BodyText"/>
        <w:ind w:right="60" w:firstLine="720"/>
        <w:jc w:val="both"/>
        <w:rPr>
          <w:rFonts w:ascii="Tw Cen MT" w:hAnsi="Tw Cen MT"/>
          <w:position w:val="9"/>
          <w:vertAlign w:val="superscript"/>
        </w:rPr>
      </w:pPr>
      <w:r w:rsidRPr="00406B4D">
        <w:rPr>
          <w:rFonts w:ascii="Tw Cen MT" w:hAnsi="Tw Cen MT"/>
        </w:rPr>
        <w:t xml:space="preserve">Penelitian ini sejalan dengan hasil penelitian Pratiwi, dkk (2013) berdasarkan analisis dengan uji T didapatkan bahwa terdapat hubungan antara kontrasepsi hormonal suntik DMPA dengan peningkatan berat badan akseptor KB, </w:t>
      </w:r>
      <w:r w:rsidRPr="00406B4D">
        <w:rPr>
          <w:rFonts w:ascii="Tw Cen MT" w:hAnsi="Tw Cen MT"/>
          <w:i/>
        </w:rPr>
        <w:t>p-value</w:t>
      </w:r>
      <w:r w:rsidRPr="00406B4D">
        <w:rPr>
          <w:rFonts w:ascii="Tw Cen MT" w:hAnsi="Tw Cen MT"/>
        </w:rPr>
        <w:t xml:space="preserve">=0,000 lebih kecil dari </w:t>
      </w:r>
      <w:r w:rsidRPr="00406B4D">
        <w:rPr>
          <w:rFonts w:ascii="Tw Cen MT" w:hAnsi="Tw Cen MT" w:cs="Arial"/>
        </w:rPr>
        <w:t>α</w:t>
      </w:r>
      <w:r w:rsidRPr="00406B4D">
        <w:rPr>
          <w:rFonts w:ascii="Tw Cen MT" w:hAnsi="Tw Cen MT"/>
        </w:rPr>
        <w:t>=0,05 yang menunjukkan adanya perbedaan rata-r</w:t>
      </w:r>
      <w:r w:rsidR="005B54B5" w:rsidRPr="00406B4D">
        <w:rPr>
          <w:rFonts w:ascii="Tw Cen MT" w:hAnsi="Tw Cen MT"/>
        </w:rPr>
        <w:t>ata berat badan awal dan akhir.</w:t>
      </w:r>
      <w:r w:rsidR="00B954AF" w:rsidRPr="00406B4D">
        <w:rPr>
          <w:rFonts w:ascii="Tw Cen MT" w:hAnsi="Tw Cen MT"/>
          <w:vertAlign w:val="superscript"/>
          <w:lang w:val="id-ID"/>
        </w:rPr>
        <w:t>18</w:t>
      </w:r>
      <w:r w:rsidRPr="00406B4D">
        <w:rPr>
          <w:rFonts w:ascii="Tw Cen MT" w:hAnsi="Tw Cen MT"/>
        </w:rPr>
        <w:t>Irianingsih (2011) juga melakukan penelitian mengenai hubungan lama pemakaian KB suntik DMPA dengan peningkatan peningkatan berat  badan pada peserta KB di Puskesmas Klego II Kabupaten Boyolali. Dari penelitian ini diperoleh hasil bahwa akseptor KB suntik DMPAyang menggunakan lebih dari 1 tahun lebih beresiko mengalami kenaikan berat badan lebih besar dibanding akseptor yang menggunakan kurang dari 1 tahun.</w:t>
      </w:r>
      <w:r w:rsidR="00B954AF" w:rsidRPr="00406B4D">
        <w:rPr>
          <w:rFonts w:ascii="Tw Cen MT" w:hAnsi="Tw Cen MT"/>
          <w:position w:val="9"/>
          <w:vertAlign w:val="superscript"/>
          <w:lang w:val="id-ID"/>
        </w:rPr>
        <w:t>19</w:t>
      </w:r>
    </w:p>
    <w:p w:rsidR="00942E45" w:rsidRPr="00406B4D" w:rsidRDefault="00942E45" w:rsidP="00406B4D">
      <w:pPr>
        <w:pStyle w:val="BodyText"/>
        <w:ind w:right="60"/>
        <w:jc w:val="both"/>
        <w:rPr>
          <w:rFonts w:ascii="Tw Cen MT" w:hAnsi="Tw Cen MT"/>
        </w:rPr>
      </w:pPr>
      <w:r w:rsidRPr="00406B4D">
        <w:rPr>
          <w:rFonts w:ascii="Tw Cen MT" w:hAnsi="Tw Cen MT"/>
        </w:rPr>
        <w:t xml:space="preserve">Berdasarkan hasil analisa data terhadap peningkatan berat badan pada akseptor KB suntik DMPA dan suntik kombinasi dengan menggunakan uji </w:t>
      </w:r>
      <w:r w:rsidRPr="00406B4D">
        <w:rPr>
          <w:rFonts w:ascii="Tw Cen MT" w:hAnsi="Tw Cen MT"/>
          <w:i/>
        </w:rPr>
        <w:t xml:space="preserve">Mann Whitney Test </w:t>
      </w:r>
      <w:r w:rsidRPr="00406B4D">
        <w:rPr>
          <w:rFonts w:ascii="Tw Cen MT" w:hAnsi="Tw Cen MT"/>
        </w:rPr>
        <w:t xml:space="preserve">untuk mengetahui perbedaan peningkatan berat badan antara akseptor suntik DMPA dan akseptor suntik Kombinasi yang dilakukan pada 31 akseptor kontrasepsi suntik DMPA dan 31 akseptor suntik Kombinasi diperoleh nilai </w:t>
      </w:r>
      <w:r w:rsidRPr="00406B4D">
        <w:rPr>
          <w:rFonts w:ascii="Tw Cen MT" w:hAnsi="Tw Cen MT"/>
          <w:i/>
        </w:rPr>
        <w:t xml:space="preserve">Asymp. Sig </w:t>
      </w:r>
      <w:r w:rsidRPr="00406B4D">
        <w:rPr>
          <w:rFonts w:ascii="Tw Cen MT" w:hAnsi="Tw Cen MT"/>
        </w:rPr>
        <w:t>(</w:t>
      </w:r>
      <w:r w:rsidRPr="00406B4D">
        <w:rPr>
          <w:rFonts w:ascii="Tw Cen MT" w:hAnsi="Tw Cen MT"/>
          <w:i/>
        </w:rPr>
        <w:t>2-tailed</w:t>
      </w:r>
      <w:r w:rsidRPr="00406B4D">
        <w:rPr>
          <w:rFonts w:ascii="Tw Cen MT" w:hAnsi="Tw Cen MT"/>
        </w:rPr>
        <w:t xml:space="preserve">) sebesar 0,075 yang memiliki nilai lebih besar dari </w:t>
      </w:r>
      <w:r w:rsidRPr="00406B4D">
        <w:rPr>
          <w:rFonts w:ascii="Tw Cen MT" w:hAnsi="Tw Cen MT" w:cs="Arial"/>
        </w:rPr>
        <w:t>α</w:t>
      </w:r>
      <w:r w:rsidRPr="00406B4D">
        <w:rPr>
          <w:rFonts w:ascii="Tw Cen MT" w:hAnsi="Tw Cen MT"/>
        </w:rPr>
        <w:t xml:space="preserve"> penelitian (0,05), yang menunjukkan tidak terdapat perbedaan yang signifikan. Maka Ha </w:t>
      </w:r>
      <w:r w:rsidRPr="00406B4D">
        <w:rPr>
          <w:rFonts w:ascii="Tw Cen MT" w:hAnsi="Tw Cen MT"/>
        </w:rPr>
        <w:lastRenderedPageBreak/>
        <w:t>ditolak, sehingga diperoleh hasil tidak ada perbedaan antara peningkatanberatbadan akseptor suntik DMPA dengan akseptor suntik Kombinasi. Hasil penelitian menunjukkan tidak ada perbedaan kenaikan berat badan yang signifikan antara antara pengguna suntik DMPA dengan suntik kombinasi pada wanita pasangan usia subur di wilayah kerja Puskesmas Andalas KotaPadang.</w:t>
      </w:r>
    </w:p>
    <w:p w:rsidR="00942E45" w:rsidRPr="00406B4D" w:rsidRDefault="00942E45" w:rsidP="00406B4D">
      <w:pPr>
        <w:pStyle w:val="BodyText"/>
        <w:ind w:right="60"/>
        <w:jc w:val="both"/>
        <w:rPr>
          <w:rFonts w:ascii="Tw Cen MT" w:hAnsi="Tw Cen MT"/>
          <w:vertAlign w:val="superscript"/>
        </w:rPr>
      </w:pPr>
      <w:r w:rsidRPr="00406B4D">
        <w:rPr>
          <w:rFonts w:ascii="Tw Cen MT" w:hAnsi="Tw Cen MT"/>
        </w:rPr>
        <w:t xml:space="preserve">Penelitian ini juga didukung oleh penelitian wulandari untuk mengetahui perbeadaan peningkatan berat badan antara akseptor KB suntik 1 bulan dengan tiga bulan didapat nilai </w:t>
      </w:r>
      <w:r w:rsidRPr="00406B4D">
        <w:rPr>
          <w:rFonts w:ascii="Tw Cen MT" w:hAnsi="Tw Cen MT"/>
          <w:i/>
        </w:rPr>
        <w:t xml:space="preserve">Asymp Sig (2-Tailed) </w:t>
      </w:r>
      <w:r w:rsidRPr="00406B4D">
        <w:rPr>
          <w:rFonts w:ascii="Tw Cen MT" w:hAnsi="Tw Cen MT"/>
        </w:rPr>
        <w:t>sebesar 0,608 yang menunjukkan tidak terdapat perbedaan kenaikan berat badan yang signifikan antara pengguna suntik satu bulan dengan pengguna suntik tigabulan.</w:t>
      </w:r>
      <w:r w:rsidR="005B54B5" w:rsidRPr="00406B4D">
        <w:rPr>
          <w:rFonts w:ascii="Tw Cen MT" w:hAnsi="Tw Cen MT"/>
          <w:position w:val="9"/>
          <w:vertAlign w:val="superscript"/>
          <w:lang w:val="id-ID"/>
        </w:rPr>
        <w:t>12</w:t>
      </w:r>
    </w:p>
    <w:p w:rsidR="00942E45" w:rsidRPr="00406B4D" w:rsidRDefault="00942E45" w:rsidP="00406B4D">
      <w:pPr>
        <w:pStyle w:val="BodyText"/>
        <w:ind w:right="60"/>
        <w:jc w:val="both"/>
        <w:rPr>
          <w:rFonts w:ascii="Tw Cen MT" w:hAnsi="Tw Cen MT"/>
          <w:vertAlign w:val="superscript"/>
        </w:rPr>
      </w:pPr>
      <w:r w:rsidRPr="00406B4D">
        <w:rPr>
          <w:rFonts w:ascii="Tw Cen MT" w:hAnsi="Tw Cen MT"/>
        </w:rPr>
        <w:t>Pemakaian kontrasepsi suntik baik DMPA maupun Kombinasi mempunyai efek samping utama yaitu penambhan berat badan. Faktor yang mempengaruhi perubahan berat badan akseptor KB suntik adalah kandungan hormon progesteron yang kuat sehingga merangsang hormon nafsu makan yang ada di hipotalamus.</w:t>
      </w:r>
      <w:r w:rsidRPr="00406B4D">
        <w:rPr>
          <w:rFonts w:ascii="Tw Cen MT" w:hAnsi="Tw Cen MT"/>
          <w:position w:val="9"/>
        </w:rPr>
        <w:t xml:space="preserve">15 </w:t>
      </w:r>
      <w:r w:rsidRPr="00406B4D">
        <w:rPr>
          <w:rFonts w:ascii="Tw Cen MT" w:hAnsi="Tw Cen MT"/>
        </w:rPr>
        <w:t>Sedangkan, hormon estrogen menyebabkan terjadinya pengendapan lemak pada kelenjar mammae dan jaringan subkutis, pengendapan lemak pada pantat, paha dan menyebabkan pelebaran panggul, sehingga mengakibatkan penambahan berat</w:t>
      </w:r>
      <w:r w:rsidR="005B54B5" w:rsidRPr="00406B4D">
        <w:rPr>
          <w:rFonts w:ascii="Tw Cen MT" w:hAnsi="Tw Cen MT"/>
        </w:rPr>
        <w:t>badan</w:t>
      </w:r>
      <w:r w:rsidR="005B54B5" w:rsidRPr="00406B4D">
        <w:rPr>
          <w:rFonts w:ascii="Tw Cen MT" w:hAnsi="Tw Cen MT"/>
          <w:lang w:val="id-ID"/>
        </w:rPr>
        <w:t>.</w:t>
      </w:r>
      <w:r w:rsidR="005B54B5" w:rsidRPr="00406B4D">
        <w:rPr>
          <w:rFonts w:ascii="Tw Cen MT" w:hAnsi="Tw Cen MT"/>
          <w:vertAlign w:val="superscript"/>
          <w:lang w:val="id-ID"/>
        </w:rPr>
        <w:t>11</w:t>
      </w:r>
    </w:p>
    <w:p w:rsidR="00942E45" w:rsidRPr="00406B4D" w:rsidRDefault="00942E45" w:rsidP="00406B4D">
      <w:pPr>
        <w:pStyle w:val="BodyText"/>
        <w:ind w:right="60"/>
        <w:jc w:val="both"/>
        <w:rPr>
          <w:rFonts w:ascii="Tw Cen MT" w:hAnsi="Tw Cen MT"/>
          <w:vertAlign w:val="superscript"/>
        </w:rPr>
      </w:pPr>
      <w:r w:rsidRPr="00406B4D">
        <w:rPr>
          <w:rFonts w:ascii="Tw Cen MT" w:hAnsi="Tw Cen MT"/>
        </w:rPr>
        <w:t>Peningkatan berat badan yang didapat dari hasil penelitian memiliki nilai yang bervariasi. Hal ini disebabkan karena banyak faktor- faktor lain yang mempengaruhi berat badan yang tidak diamati dalam penelitian ini. Faktor-faktor lain seperti genetik, jenis pekerjaan, kegiatan atauaktivitassehari-hari,polakonsumsimakanan,danlainsebagainyajuga mempengaruhi berat badan seseorang. Sampai saat ini belum tersedia 100% metode kontrasepsi yang sempurna dan ideal tentu saja ada efek samping, begitu juga dengan alat kontrasepsi suntik.</w:t>
      </w:r>
      <w:r w:rsidR="005B54B5" w:rsidRPr="00406B4D">
        <w:rPr>
          <w:rFonts w:ascii="Tw Cen MT" w:hAnsi="Tw Cen MT"/>
          <w:vertAlign w:val="superscript"/>
          <w:lang w:val="id-ID"/>
        </w:rPr>
        <w:t>11</w:t>
      </w:r>
      <w:r w:rsidRPr="00406B4D">
        <w:rPr>
          <w:rFonts w:ascii="Tw Cen MT" w:hAnsi="Tw Cen MT"/>
        </w:rPr>
        <w:t xml:space="preserve">Peran petugas </w:t>
      </w:r>
      <w:r w:rsidRPr="00406B4D">
        <w:rPr>
          <w:rFonts w:ascii="Tw Cen MT" w:hAnsi="Tw Cen MT"/>
        </w:rPr>
        <w:lastRenderedPageBreak/>
        <w:t>kesehatan agar mensosialisasikan cara hidup sehat khususnya pada pengguna alat kontrasepsi suntik agar mengendalikan peningkatan berat badannya dengan cara olahraga. Aktivitas fisik olahraga sangat penting untuk membakar lemak dan menurunkan berat badan, menjaga pola makan, menganjurkan beralih ke pemakaian kontrasepsi lain yang tidak mengandung hormon jika kenaikan berat badan sulitdikendalikan.Pengaturan diet dan aktivitas fisik masih menjadi tata laksana utama kegemukan. Kualitas asupan dapat diperbaiki dengan mengurangi konsumsi makanan padat energi contohnya makanan yang tinggi lemak dan gula, serta dengan meningkatkan asupanserat.</w:t>
      </w:r>
      <w:r w:rsidR="00B954AF" w:rsidRPr="00406B4D">
        <w:rPr>
          <w:rFonts w:ascii="Tw Cen MT" w:hAnsi="Tw Cen MT"/>
          <w:vertAlign w:val="superscript"/>
          <w:lang w:val="id-ID"/>
        </w:rPr>
        <w:t>19</w:t>
      </w:r>
    </w:p>
    <w:p w:rsidR="00E82E96" w:rsidRPr="00406B4D" w:rsidRDefault="00E82E96" w:rsidP="00406B4D">
      <w:pPr>
        <w:pStyle w:val="BodyText"/>
        <w:ind w:right="60"/>
        <w:jc w:val="both"/>
        <w:rPr>
          <w:rFonts w:ascii="Tw Cen MT" w:hAnsi="Tw Cen MT"/>
        </w:rPr>
      </w:pPr>
    </w:p>
    <w:p w:rsidR="00942E45" w:rsidRPr="00406B4D" w:rsidRDefault="00942E45" w:rsidP="00406B4D">
      <w:pPr>
        <w:pStyle w:val="BodyText"/>
        <w:ind w:right="60"/>
        <w:jc w:val="both"/>
        <w:rPr>
          <w:rFonts w:ascii="Tw Cen MT" w:hAnsi="Tw Cen MT"/>
          <w:b/>
        </w:rPr>
      </w:pPr>
      <w:r w:rsidRPr="00406B4D">
        <w:rPr>
          <w:rFonts w:ascii="Tw Cen MT" w:hAnsi="Tw Cen MT"/>
          <w:b/>
          <w:lang w:val="id-ID"/>
        </w:rPr>
        <w:t>SIMPULAN</w:t>
      </w:r>
    </w:p>
    <w:p w:rsidR="00BF58D8" w:rsidRPr="00BF58D8" w:rsidRDefault="00BF58D8" w:rsidP="00BF58D8">
      <w:pPr>
        <w:pStyle w:val="ListParagraph"/>
        <w:tabs>
          <w:tab w:val="left" w:pos="2049"/>
        </w:tabs>
        <w:ind w:left="0" w:right="95" w:firstLine="0"/>
        <w:jc w:val="both"/>
        <w:rPr>
          <w:rFonts w:ascii="Tw Cen MT" w:hAnsi="Tw Cen MT"/>
          <w:sz w:val="24"/>
        </w:rPr>
      </w:pPr>
      <w:r w:rsidRPr="00BF58D8">
        <w:rPr>
          <w:rFonts w:ascii="Tw Cen MT" w:hAnsi="Tw Cen MT"/>
          <w:sz w:val="24"/>
        </w:rPr>
        <w:t>Rata-rata kenaikan berat badan pengguna alat kontrasepsi suntik kombinasi</w:t>
      </w:r>
      <w:r w:rsidRPr="00BF58D8">
        <w:rPr>
          <w:rFonts w:ascii="Tw Cen MT" w:hAnsi="Tw Cen MT"/>
          <w:sz w:val="24"/>
          <w:lang w:val="id-ID"/>
        </w:rPr>
        <w:t xml:space="preserve"> </w:t>
      </w:r>
      <w:r w:rsidRPr="00BF58D8">
        <w:rPr>
          <w:rFonts w:ascii="Tw Cen MT" w:hAnsi="Tw Cen MT"/>
          <w:sz w:val="24"/>
        </w:rPr>
        <w:t>adalah 5,77 kg.</w:t>
      </w:r>
      <w:r w:rsidRPr="00BF58D8">
        <w:rPr>
          <w:rFonts w:ascii="Tw Cen MT" w:hAnsi="Tw Cen MT"/>
          <w:sz w:val="24"/>
          <w:lang w:val="id-ID"/>
        </w:rPr>
        <w:t xml:space="preserve"> </w:t>
      </w:r>
      <w:r w:rsidRPr="00BF58D8">
        <w:rPr>
          <w:rFonts w:ascii="Tw Cen MT" w:hAnsi="Tw Cen MT"/>
          <w:sz w:val="24"/>
        </w:rPr>
        <w:t>Ada perbedaan yang signifikan antara berat badan sebelum dan setelah penggunaan</w:t>
      </w:r>
      <w:r w:rsidRPr="00BF58D8">
        <w:rPr>
          <w:rFonts w:ascii="Tw Cen MT" w:hAnsi="Tw Cen MT"/>
          <w:sz w:val="24"/>
          <w:lang w:val="id-ID"/>
        </w:rPr>
        <w:t xml:space="preserve"> </w:t>
      </w:r>
      <w:r w:rsidRPr="00BF58D8">
        <w:rPr>
          <w:rFonts w:ascii="Tw Cen MT" w:hAnsi="Tw Cen MT"/>
          <w:sz w:val="24"/>
        </w:rPr>
        <w:t>kontrasepsi suntik Kombinasi di wilayah kerja Puskesmas Andalas Kota Padang tahun</w:t>
      </w:r>
      <w:r w:rsidRPr="00BF58D8">
        <w:rPr>
          <w:rFonts w:ascii="Tw Cen MT" w:hAnsi="Tw Cen MT"/>
          <w:spacing w:val="-8"/>
          <w:sz w:val="24"/>
        </w:rPr>
        <w:t xml:space="preserve"> </w:t>
      </w:r>
      <w:r w:rsidRPr="00BF58D8">
        <w:rPr>
          <w:rFonts w:ascii="Tw Cen MT" w:hAnsi="Tw Cen MT"/>
          <w:sz w:val="24"/>
        </w:rPr>
        <w:t>2019.</w:t>
      </w:r>
      <w:r w:rsidRPr="00BF58D8">
        <w:rPr>
          <w:rFonts w:ascii="Tw Cen MT" w:hAnsi="Tw Cen MT"/>
          <w:sz w:val="24"/>
          <w:lang w:val="id-ID"/>
        </w:rPr>
        <w:t xml:space="preserve"> </w:t>
      </w:r>
      <w:r w:rsidRPr="00BF58D8">
        <w:rPr>
          <w:rFonts w:ascii="Tw Cen MT" w:hAnsi="Tw Cen MT"/>
          <w:sz w:val="24"/>
        </w:rPr>
        <w:t>Rata-rata kenaikan berat badan pengguna alat kontrasepsi suntik DMPA adalah 7,29 kg. Ada perbedaan yang signifikan antara berat badan sebelum dan setelah penggunaan</w:t>
      </w:r>
      <w:r w:rsidRPr="00BF58D8">
        <w:rPr>
          <w:rFonts w:ascii="Tw Cen MT" w:hAnsi="Tw Cen MT"/>
          <w:sz w:val="24"/>
          <w:lang w:val="id-ID"/>
        </w:rPr>
        <w:t xml:space="preserve"> </w:t>
      </w:r>
      <w:r w:rsidRPr="00BF58D8">
        <w:rPr>
          <w:rFonts w:ascii="Tw Cen MT" w:hAnsi="Tw Cen MT"/>
          <w:sz w:val="24"/>
        </w:rPr>
        <w:t>kontrasepsi suntik DMPA di wilayah kerja Puskesmas Andalas Kota Padang tahun</w:t>
      </w:r>
      <w:r w:rsidRPr="00BF58D8">
        <w:rPr>
          <w:rFonts w:ascii="Tw Cen MT" w:hAnsi="Tw Cen MT"/>
          <w:spacing w:val="-8"/>
          <w:sz w:val="24"/>
        </w:rPr>
        <w:t xml:space="preserve"> </w:t>
      </w:r>
      <w:r w:rsidRPr="00BF58D8">
        <w:rPr>
          <w:rFonts w:ascii="Tw Cen MT" w:hAnsi="Tw Cen MT"/>
          <w:sz w:val="24"/>
        </w:rPr>
        <w:t>2019.</w:t>
      </w:r>
      <w:r w:rsidRPr="00BF58D8">
        <w:rPr>
          <w:rFonts w:ascii="Tw Cen MT" w:hAnsi="Tw Cen MT"/>
          <w:sz w:val="24"/>
          <w:lang w:val="id-ID"/>
        </w:rPr>
        <w:t xml:space="preserve"> </w:t>
      </w:r>
      <w:r w:rsidRPr="00BF58D8">
        <w:rPr>
          <w:rFonts w:ascii="Tw Cen MT" w:hAnsi="Tw Cen MT"/>
          <w:sz w:val="24"/>
        </w:rPr>
        <w:t>Tidak ada per</w:t>
      </w:r>
      <w:bookmarkStart w:id="0" w:name="_GoBack"/>
      <w:bookmarkEnd w:id="0"/>
      <w:r w:rsidRPr="00BF58D8">
        <w:rPr>
          <w:rFonts w:ascii="Tw Cen MT" w:hAnsi="Tw Cen MT"/>
          <w:sz w:val="24"/>
        </w:rPr>
        <w:t>bedaan yang signifikan rerata peningkatan berat badan antara akseptor KB</w:t>
      </w:r>
      <w:r w:rsidRPr="00BF58D8">
        <w:rPr>
          <w:rFonts w:ascii="Tw Cen MT" w:hAnsi="Tw Cen MT"/>
          <w:sz w:val="24"/>
          <w:lang w:val="id-ID"/>
        </w:rPr>
        <w:t xml:space="preserve"> </w:t>
      </w:r>
      <w:r w:rsidRPr="00BF58D8">
        <w:rPr>
          <w:rFonts w:ascii="Tw Cen MT" w:hAnsi="Tw Cen MT"/>
          <w:sz w:val="24"/>
        </w:rPr>
        <w:t>suntik kombinasi dan akseptor KB suntik DMPA di wilayah kerja Puskesmas Andalas Kota</w:t>
      </w:r>
      <w:r w:rsidRPr="00BF58D8">
        <w:rPr>
          <w:rFonts w:ascii="Tw Cen MT" w:hAnsi="Tw Cen MT"/>
          <w:sz w:val="24"/>
          <w:lang w:val="id-ID"/>
        </w:rPr>
        <w:t xml:space="preserve"> </w:t>
      </w:r>
      <w:r w:rsidRPr="00BF58D8">
        <w:rPr>
          <w:rFonts w:ascii="Tw Cen MT" w:hAnsi="Tw Cen MT"/>
          <w:sz w:val="24"/>
        </w:rPr>
        <w:t>Padang tahun</w:t>
      </w:r>
      <w:r w:rsidRPr="00BF58D8">
        <w:rPr>
          <w:rFonts w:ascii="Tw Cen MT" w:hAnsi="Tw Cen MT"/>
          <w:spacing w:val="-8"/>
          <w:sz w:val="24"/>
        </w:rPr>
        <w:t xml:space="preserve"> </w:t>
      </w:r>
      <w:r w:rsidRPr="00BF58D8">
        <w:rPr>
          <w:rFonts w:ascii="Tw Cen MT" w:hAnsi="Tw Cen MT"/>
          <w:sz w:val="24"/>
        </w:rPr>
        <w:t>2019.</w:t>
      </w:r>
    </w:p>
    <w:p w:rsidR="00942E45" w:rsidRPr="00406B4D" w:rsidRDefault="00942E45" w:rsidP="00406B4D">
      <w:pPr>
        <w:pStyle w:val="BodyText"/>
        <w:ind w:right="60"/>
        <w:jc w:val="both"/>
        <w:rPr>
          <w:rFonts w:ascii="Tw Cen MT" w:hAnsi="Tw Cen MT"/>
          <w:position w:val="9"/>
        </w:rPr>
      </w:pPr>
    </w:p>
    <w:p w:rsidR="00942E45" w:rsidRPr="00406B4D" w:rsidRDefault="00942E45" w:rsidP="00406B4D">
      <w:pPr>
        <w:pStyle w:val="ListParagraph"/>
        <w:tabs>
          <w:tab w:val="left" w:pos="2049"/>
        </w:tabs>
        <w:ind w:left="0" w:right="60" w:firstLine="0"/>
        <w:jc w:val="both"/>
        <w:rPr>
          <w:rFonts w:ascii="Tw Cen MT" w:hAnsi="Tw Cen MT"/>
          <w:sz w:val="24"/>
          <w:szCs w:val="24"/>
        </w:rPr>
      </w:pPr>
      <w:r w:rsidRPr="00406B4D">
        <w:rPr>
          <w:rFonts w:ascii="Tw Cen MT" w:hAnsi="Tw Cen MT"/>
          <w:sz w:val="24"/>
          <w:szCs w:val="24"/>
          <w:lang w:val="id-ID"/>
        </w:rPr>
        <w:t>DAFTAR PUSTAKA</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Bkkbn. </w:t>
      </w:r>
      <w:r w:rsidRPr="00406B4D">
        <w:rPr>
          <w:rFonts w:ascii="Tw Cen MT" w:hAnsi="Tw Cen MT"/>
          <w:b/>
          <w:sz w:val="24"/>
          <w:szCs w:val="24"/>
        </w:rPr>
        <w:t>Review Program Kependudukan, Keluarga Berencana, Dan Pembangunan Keluarga (KKBPK) Tahun 2017</w:t>
      </w:r>
      <w:r w:rsidRPr="00406B4D">
        <w:rPr>
          <w:rFonts w:ascii="Tw Cen MT" w:hAnsi="Tw Cen MT"/>
          <w:sz w:val="24"/>
          <w:szCs w:val="24"/>
        </w:rPr>
        <w:t>. Provinsi Sumatera Barat: Bkkbn; 2017.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Maryani. </w:t>
      </w:r>
      <w:r w:rsidRPr="00406B4D">
        <w:rPr>
          <w:rFonts w:ascii="Tw Cen MT" w:hAnsi="Tw Cen MT"/>
          <w:b/>
          <w:sz w:val="24"/>
          <w:szCs w:val="24"/>
        </w:rPr>
        <w:t>Buku Panduan Pelayanan Kontrasepsi</w:t>
      </w:r>
      <w:r w:rsidRPr="00406B4D">
        <w:rPr>
          <w:rFonts w:ascii="Tw Cen MT" w:hAnsi="Tw Cen MT"/>
          <w:sz w:val="24"/>
          <w:szCs w:val="24"/>
        </w:rPr>
        <w:t>. Jakarta:Rineka Cipta; 2009</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lastRenderedPageBreak/>
        <w:t xml:space="preserve">Manuaba,I. </w:t>
      </w:r>
      <w:r w:rsidRPr="00406B4D">
        <w:rPr>
          <w:rFonts w:ascii="Tw Cen MT" w:hAnsi="Tw Cen MT"/>
          <w:b/>
          <w:sz w:val="24"/>
          <w:szCs w:val="24"/>
        </w:rPr>
        <w:t>Memahami Kesehatan Reproduksi Wanita</w:t>
      </w:r>
      <w:r w:rsidRPr="00406B4D">
        <w:rPr>
          <w:rFonts w:ascii="Tw Cen MT" w:hAnsi="Tw Cen MT"/>
          <w:sz w:val="24"/>
          <w:szCs w:val="24"/>
        </w:rPr>
        <w:t>. Edisi 2.Jakarta: Penerbit BukuKedokteran;2009</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Baziat,A. </w:t>
      </w:r>
      <w:r w:rsidRPr="00406B4D">
        <w:rPr>
          <w:rFonts w:ascii="Tw Cen MT" w:hAnsi="Tw Cen MT"/>
          <w:b/>
          <w:sz w:val="24"/>
          <w:szCs w:val="24"/>
        </w:rPr>
        <w:t>Kontrasepsi Hormonal</w:t>
      </w:r>
      <w:r w:rsidRPr="00406B4D">
        <w:rPr>
          <w:rFonts w:ascii="Tw Cen MT" w:hAnsi="Tw Cen MT"/>
          <w:sz w:val="24"/>
          <w:szCs w:val="24"/>
        </w:rPr>
        <w:t>. Jakarta: Yayasan Bina Pustaka  SarwonoPrawirohardjo;2009</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Meril RM. </w:t>
      </w:r>
      <w:r w:rsidRPr="00406B4D">
        <w:rPr>
          <w:rFonts w:ascii="Tw Cen MT" w:hAnsi="Tw Cen MT"/>
          <w:b/>
          <w:sz w:val="24"/>
          <w:szCs w:val="24"/>
        </w:rPr>
        <w:t>Epidemiologi Reproduktif</w:t>
      </w:r>
      <w:r w:rsidRPr="00406B4D">
        <w:rPr>
          <w:rFonts w:ascii="Tw Cen MT" w:hAnsi="Tw Cen MT"/>
          <w:sz w:val="24"/>
          <w:szCs w:val="24"/>
        </w:rPr>
        <w:t>. Jakarta:EGC;2013</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Kementrian Kesehatan RI. </w:t>
      </w:r>
      <w:r w:rsidRPr="00406B4D">
        <w:rPr>
          <w:rFonts w:ascii="Tw Cen MT" w:hAnsi="Tw Cen MT"/>
          <w:b/>
          <w:sz w:val="24"/>
          <w:szCs w:val="24"/>
        </w:rPr>
        <w:t>Data dan Profil Kesehatan Indonesia tahun 2017</w:t>
      </w:r>
      <w:r w:rsidRPr="00406B4D">
        <w:rPr>
          <w:rFonts w:ascii="Tw Cen MT" w:hAnsi="Tw Cen MT"/>
          <w:sz w:val="24"/>
          <w:szCs w:val="24"/>
        </w:rPr>
        <w:t>.Jakarta;2018</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Dinas Kesehatan Kota Padang. </w:t>
      </w:r>
      <w:r w:rsidRPr="00406B4D">
        <w:rPr>
          <w:rFonts w:ascii="Tw Cen MT" w:hAnsi="Tw Cen MT"/>
          <w:b/>
          <w:sz w:val="24"/>
          <w:szCs w:val="24"/>
        </w:rPr>
        <w:t>Situasi Derajat Kesehatan</w:t>
      </w:r>
      <w:r w:rsidRPr="00406B4D">
        <w:rPr>
          <w:rFonts w:ascii="Tw Cen MT" w:hAnsi="Tw Cen MT"/>
          <w:sz w:val="24"/>
          <w:szCs w:val="24"/>
        </w:rPr>
        <w:t>. Padang: Profil Kesehatan Kota Padang;2017.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Kementrian</w:t>
      </w:r>
      <w:r w:rsidRPr="00406B4D">
        <w:rPr>
          <w:rFonts w:ascii="Tw Cen MT" w:hAnsi="Tw Cen MT"/>
          <w:sz w:val="24"/>
          <w:szCs w:val="24"/>
        </w:rPr>
        <w:tab/>
        <w:t>Kesehatan</w:t>
      </w:r>
      <w:r w:rsidRPr="00406B4D">
        <w:rPr>
          <w:rFonts w:ascii="Tw Cen MT" w:hAnsi="Tw Cen MT"/>
          <w:sz w:val="24"/>
          <w:szCs w:val="24"/>
        </w:rPr>
        <w:tab/>
        <w:t>RI.</w:t>
      </w:r>
      <w:r w:rsidRPr="00406B4D">
        <w:rPr>
          <w:rFonts w:ascii="Tw Cen MT" w:hAnsi="Tw Cen MT"/>
          <w:sz w:val="24"/>
          <w:szCs w:val="24"/>
        </w:rPr>
        <w:tab/>
      </w:r>
      <w:r w:rsidRPr="00406B4D">
        <w:rPr>
          <w:rFonts w:ascii="Tw Cen MT" w:hAnsi="Tw Cen MT"/>
          <w:b/>
          <w:i/>
          <w:sz w:val="24"/>
          <w:szCs w:val="24"/>
        </w:rPr>
        <w:t>Preliminary</w:t>
      </w:r>
      <w:r w:rsidRPr="00406B4D">
        <w:rPr>
          <w:rFonts w:ascii="Tw Cen MT" w:hAnsi="Tw Cen MT"/>
          <w:sz w:val="24"/>
          <w:szCs w:val="24"/>
        </w:rPr>
        <w:tab/>
      </w:r>
      <w:r w:rsidRPr="00406B4D">
        <w:rPr>
          <w:rFonts w:ascii="Tw Cen MT" w:hAnsi="Tw Cen MT"/>
          <w:b/>
          <w:i/>
          <w:sz w:val="24"/>
          <w:szCs w:val="24"/>
        </w:rPr>
        <w:t>Report</w:t>
      </w:r>
      <w:r w:rsidRPr="00406B4D">
        <w:rPr>
          <w:rFonts w:ascii="Tw Cen MT" w:hAnsi="Tw Cen MT"/>
          <w:sz w:val="24"/>
          <w:szCs w:val="24"/>
        </w:rPr>
        <w:tab/>
      </w:r>
      <w:r w:rsidRPr="00406B4D">
        <w:rPr>
          <w:rFonts w:ascii="Tw Cen MT" w:hAnsi="Tw Cen MT"/>
          <w:b/>
          <w:i/>
          <w:sz w:val="24"/>
          <w:szCs w:val="24"/>
        </w:rPr>
        <w:t>Survey</w:t>
      </w:r>
      <w:r w:rsidRPr="00406B4D">
        <w:rPr>
          <w:rFonts w:ascii="Tw Cen MT" w:hAnsi="Tw Cen MT"/>
          <w:sz w:val="24"/>
          <w:szCs w:val="24"/>
        </w:rPr>
        <w:tab/>
      </w:r>
      <w:r w:rsidRPr="00406B4D">
        <w:rPr>
          <w:rFonts w:ascii="Tw Cen MT" w:hAnsi="Tw Cen MT"/>
          <w:b/>
          <w:i/>
          <w:sz w:val="24"/>
          <w:szCs w:val="24"/>
        </w:rPr>
        <w:t>Demografi</w:t>
      </w:r>
      <w:r w:rsidRPr="00406B4D">
        <w:rPr>
          <w:rFonts w:ascii="Tw Cen MT" w:hAnsi="Tw Cen MT"/>
          <w:b/>
          <w:sz w:val="24"/>
          <w:szCs w:val="24"/>
        </w:rPr>
        <w:t>Kesehatan Iindonesia tahun 2017</w:t>
      </w:r>
      <w:r w:rsidRPr="00406B4D">
        <w:rPr>
          <w:rFonts w:ascii="Tw Cen MT" w:hAnsi="Tw Cen MT"/>
          <w:sz w:val="24"/>
          <w:szCs w:val="24"/>
        </w:rPr>
        <w:t>. Jakarta;2018</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Setiawati, E., Handayani, O. W. K. &amp; Kuswardinah, A. </w:t>
      </w:r>
      <w:r w:rsidRPr="00406B4D">
        <w:rPr>
          <w:rFonts w:ascii="Tw Cen MT" w:hAnsi="Tw Cen MT"/>
          <w:b/>
          <w:sz w:val="24"/>
          <w:szCs w:val="24"/>
        </w:rPr>
        <w:t>Pemilihan Kontrasepsi Berdasarkan Efek Samping Pada Dua Kelompok Usia Reproduksi</w:t>
      </w:r>
      <w:r w:rsidRPr="00406B4D">
        <w:rPr>
          <w:rFonts w:ascii="Tw Cen MT" w:hAnsi="Tw Cen MT"/>
          <w:sz w:val="24"/>
          <w:szCs w:val="24"/>
        </w:rPr>
        <w:t xml:space="preserve">. </w:t>
      </w:r>
      <w:r w:rsidRPr="00406B4D">
        <w:rPr>
          <w:rFonts w:ascii="Tw Cen MT" w:hAnsi="Tw Cen MT"/>
          <w:i/>
          <w:sz w:val="24"/>
          <w:szCs w:val="24"/>
        </w:rPr>
        <w:t xml:space="preserve">Unnes J. ofPublic Heal. </w:t>
      </w:r>
      <w:r w:rsidRPr="00406B4D">
        <w:rPr>
          <w:rFonts w:ascii="Tw Cen MT" w:hAnsi="Tw Cen MT"/>
          <w:sz w:val="24"/>
          <w:szCs w:val="24"/>
        </w:rPr>
        <w:t>6, 167–173(2017).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BKKBN &amp; Kemenkes. </w:t>
      </w:r>
      <w:r w:rsidRPr="00406B4D">
        <w:rPr>
          <w:rFonts w:ascii="Tw Cen MT" w:hAnsi="Tw Cen MT"/>
          <w:b/>
          <w:sz w:val="24"/>
          <w:szCs w:val="24"/>
        </w:rPr>
        <w:t>Survei Demografi dan Kesehan Indonesia tahun 2012</w:t>
      </w:r>
      <w:r w:rsidRPr="00406B4D">
        <w:rPr>
          <w:rFonts w:ascii="Tw Cen MT" w:hAnsi="Tw Cen MT"/>
          <w:sz w:val="24"/>
          <w:szCs w:val="24"/>
        </w:rPr>
        <w:t>. Jakarta;2013.doi:0910383107[pii]\r10.1073/pnas.0910383107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Hartanto,H. </w:t>
      </w:r>
      <w:r w:rsidRPr="00406B4D">
        <w:rPr>
          <w:rFonts w:ascii="Tw Cen MT" w:hAnsi="Tw Cen MT"/>
          <w:b/>
          <w:sz w:val="24"/>
          <w:szCs w:val="24"/>
        </w:rPr>
        <w:t>Keluarga Berencana dan Kontrasepsi</w:t>
      </w:r>
      <w:r w:rsidRPr="00406B4D">
        <w:rPr>
          <w:rFonts w:ascii="Tw Cen MT" w:hAnsi="Tw Cen MT"/>
          <w:sz w:val="24"/>
          <w:szCs w:val="24"/>
        </w:rPr>
        <w:t>.Jakarta: Pustaka Sinar Harapan;2010</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Wulandari,PP. P</w:t>
      </w:r>
      <w:r w:rsidRPr="00406B4D">
        <w:rPr>
          <w:rFonts w:ascii="Tw Cen MT" w:hAnsi="Tw Cen MT"/>
          <w:b/>
          <w:sz w:val="24"/>
          <w:szCs w:val="24"/>
        </w:rPr>
        <w:t>erbedaan Peningkatan Berat Badan Antara Akseptor Kontrasepsi Satu Bulanan dan Tiga Bulanan Di Puskesmas II Denpasar selatan</w:t>
      </w:r>
      <w:r w:rsidRPr="00406B4D">
        <w:rPr>
          <w:rFonts w:ascii="Tw Cen MT" w:hAnsi="Tw Cen MT"/>
          <w:sz w:val="24"/>
          <w:szCs w:val="24"/>
        </w:rPr>
        <w:t>. No Title. 1–7: Bali; Universitas Udayana2010.</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Rachma, A. &amp; Widatiningsih, S. </w:t>
      </w:r>
      <w:r w:rsidRPr="00406B4D">
        <w:rPr>
          <w:rFonts w:ascii="Tw Cen MT" w:hAnsi="Tw Cen MT"/>
          <w:b/>
          <w:sz w:val="24"/>
          <w:szCs w:val="24"/>
        </w:rPr>
        <w:t>Perbedaan Penambahan Berat Badan Pada Akseptor Kontrasepsi Suntik 3 Bulan Dengan 1 Bulan Di Kelurahan Karang Kidul Kecamatan Magelang Selatan Kota Magelang</w:t>
      </w:r>
      <w:r w:rsidRPr="00406B4D">
        <w:rPr>
          <w:rFonts w:ascii="Tw Cen MT" w:hAnsi="Tw Cen MT"/>
          <w:sz w:val="24"/>
          <w:szCs w:val="24"/>
        </w:rPr>
        <w:t xml:space="preserve">. </w:t>
      </w:r>
      <w:r w:rsidRPr="00406B4D">
        <w:rPr>
          <w:rFonts w:ascii="Tw Cen MT" w:hAnsi="Tw Cen MT"/>
          <w:i/>
          <w:sz w:val="24"/>
          <w:szCs w:val="24"/>
        </w:rPr>
        <w:t xml:space="preserve">J. Kebidanan </w:t>
      </w:r>
      <w:r w:rsidRPr="00406B4D">
        <w:rPr>
          <w:rFonts w:ascii="Tw Cen MT" w:hAnsi="Tw Cen MT"/>
          <w:b/>
          <w:sz w:val="24"/>
          <w:szCs w:val="24"/>
        </w:rPr>
        <w:t>5</w:t>
      </w:r>
      <w:r w:rsidRPr="00406B4D">
        <w:rPr>
          <w:rFonts w:ascii="Tw Cen MT" w:hAnsi="Tw Cen MT"/>
          <w:sz w:val="24"/>
          <w:szCs w:val="24"/>
        </w:rPr>
        <w:t>, 39–48(2016).</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Nur, R. &amp; Rahman, A. </w:t>
      </w:r>
      <w:r w:rsidRPr="00406B4D">
        <w:rPr>
          <w:rFonts w:ascii="Tw Cen MT" w:hAnsi="Tw Cen MT"/>
          <w:b/>
          <w:i/>
          <w:sz w:val="24"/>
          <w:szCs w:val="24"/>
        </w:rPr>
        <w:t xml:space="preserve">Use of Contraception and Change in Weight on Family Planning Acceptor </w:t>
      </w:r>
      <w:r w:rsidRPr="00406B4D">
        <w:rPr>
          <w:rFonts w:ascii="Tw Cen MT" w:hAnsi="Tw Cen MT"/>
          <w:sz w:val="24"/>
          <w:szCs w:val="24"/>
        </w:rPr>
        <w:t>. 1, 131–140 (2017).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Masjoer,arif. </w:t>
      </w:r>
      <w:r w:rsidRPr="00406B4D">
        <w:rPr>
          <w:rFonts w:ascii="Tw Cen MT" w:hAnsi="Tw Cen MT"/>
          <w:b/>
          <w:sz w:val="24"/>
          <w:szCs w:val="24"/>
        </w:rPr>
        <w:t xml:space="preserve">Kapita Selekta </w:t>
      </w:r>
      <w:r w:rsidRPr="00406B4D">
        <w:rPr>
          <w:rFonts w:ascii="Tw Cen MT" w:hAnsi="Tw Cen MT"/>
          <w:b/>
          <w:sz w:val="24"/>
          <w:szCs w:val="24"/>
        </w:rPr>
        <w:lastRenderedPageBreak/>
        <w:t>Kedokteran</w:t>
      </w:r>
      <w:r w:rsidRPr="00406B4D">
        <w:rPr>
          <w:rFonts w:ascii="Tw Cen MT" w:hAnsi="Tw Cen MT"/>
          <w:sz w:val="24"/>
          <w:szCs w:val="24"/>
        </w:rPr>
        <w:t>. Jakarta: Media Aesculpalus; 2010</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Rosmadewi. </w:t>
      </w:r>
      <w:r w:rsidRPr="00406B4D">
        <w:rPr>
          <w:rFonts w:ascii="Tw Cen MT" w:hAnsi="Tw Cen MT"/>
          <w:b/>
          <w:sz w:val="24"/>
          <w:szCs w:val="24"/>
        </w:rPr>
        <w:t>Perbedaan Kenaikan Berat Badan Wanita Usia Subur Antara Pengguna Alat Kontrasepsi Pil Dan Suntik</w:t>
      </w:r>
      <w:r w:rsidRPr="00406B4D">
        <w:rPr>
          <w:rFonts w:ascii="Tw Cen MT" w:hAnsi="Tw Cen MT"/>
          <w:sz w:val="24"/>
          <w:szCs w:val="24"/>
        </w:rPr>
        <w:t>. XI, 329– 334.Lampung: Poltekkes Tanjung Karang; 2015.</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Oktaviary, C. &amp; Wagiyo. </w:t>
      </w:r>
      <w:r w:rsidRPr="00406B4D">
        <w:rPr>
          <w:rFonts w:ascii="Tw Cen MT" w:hAnsi="Tw Cen MT"/>
          <w:b/>
          <w:sz w:val="24"/>
          <w:szCs w:val="24"/>
        </w:rPr>
        <w:t>Efek Penggunaan Alat Kontrasepsi Pil Dan Suntik 3 Bulan Terhadap Status Gizi Dan Tekanan Darah Pada Akseptor Kb Di Puskesmas Kedungmundu Semarang</w:t>
      </w:r>
      <w:r w:rsidRPr="00406B4D">
        <w:rPr>
          <w:rFonts w:ascii="Tw Cen MT" w:hAnsi="Tw Cen MT"/>
          <w:sz w:val="24"/>
          <w:szCs w:val="24"/>
        </w:rPr>
        <w:t>.Semarang: Poltekkes Kemekes Semarang;2015.</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Pratiwi, Syahredi &amp; Erkadius. </w:t>
      </w:r>
      <w:r w:rsidRPr="00406B4D">
        <w:rPr>
          <w:rFonts w:ascii="Tw Cen MT" w:hAnsi="Tw Cen MT"/>
          <w:b/>
          <w:sz w:val="24"/>
          <w:szCs w:val="24"/>
        </w:rPr>
        <w:t>Hubungan Antara Penggunaan Kontrasepsi Hormonal Suntik DMPA dengan Peningkatan Berat Badan di Puskesmas Lapai Kota Padang</w:t>
      </w:r>
      <w:r w:rsidRPr="00406B4D">
        <w:rPr>
          <w:rFonts w:ascii="Tw Cen MT" w:hAnsi="Tw Cen MT"/>
          <w:sz w:val="24"/>
          <w:szCs w:val="24"/>
        </w:rPr>
        <w:t>. Padang; Universitas Andalas (2013)</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Irianingsih, H. </w:t>
      </w:r>
      <w:r w:rsidRPr="00406B4D">
        <w:rPr>
          <w:rFonts w:ascii="Tw Cen MT" w:hAnsi="Tw Cen MT"/>
          <w:b/>
          <w:sz w:val="24"/>
          <w:szCs w:val="24"/>
        </w:rPr>
        <w:t>Hubungan Lama Pemakaian KB Suntik 3 Bulan Depo Progestin dengan Peningkatan Berat Badan pada Akseptor KB di Puskesmas Klego II Kabupaten Boyolali</w:t>
      </w:r>
      <w:r w:rsidRPr="00406B4D">
        <w:rPr>
          <w:rFonts w:ascii="Tw Cen MT" w:hAnsi="Tw Cen MT"/>
          <w:sz w:val="24"/>
          <w:szCs w:val="24"/>
        </w:rPr>
        <w:t>. Surakarta; Skripsi, Fakultas Kedokteran, Universitas Muhammadiyah Surakarta. (201</w:t>
      </w:r>
      <w:r w:rsidR="00B954AF" w:rsidRPr="00406B4D">
        <w:rPr>
          <w:rFonts w:ascii="Tw Cen MT" w:hAnsi="Tw Cen MT"/>
          <w:sz w:val="24"/>
          <w:szCs w:val="24"/>
          <w:lang w:val="id-ID"/>
        </w:rPr>
        <w:t>1).</w:t>
      </w:r>
    </w:p>
    <w:sectPr w:rsidR="00942E45" w:rsidRPr="00406B4D" w:rsidSect="00CB5E4D">
      <w:type w:val="continuous"/>
      <w:pgSz w:w="11906" w:h="16838" w:code="9"/>
      <w:pgMar w:top="1701" w:right="1418"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3B0" w:rsidRDefault="004933B0" w:rsidP="00B954AF">
      <w:r>
        <w:separator/>
      </w:r>
    </w:p>
  </w:endnote>
  <w:endnote w:type="continuationSeparator" w:id="0">
    <w:p w:rsidR="004933B0" w:rsidRDefault="004933B0" w:rsidP="00B9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w Cen MT">
    <w:altName w:val="Lucida Sans Unicode"/>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B4D" w:rsidRPr="00406B4D" w:rsidRDefault="00406B4D" w:rsidP="00406B4D">
    <w:pPr>
      <w:ind w:right="95"/>
      <w:rPr>
        <w:rFonts w:ascii="Tw Cen MT" w:hAnsi="Tw Cen MT"/>
        <w:b/>
        <w:sz w:val="20"/>
        <w:szCs w:val="20"/>
      </w:rPr>
    </w:pPr>
    <w:r>
      <w:rPr>
        <w:lang w:val="id-ID"/>
      </w:rPr>
      <w:t xml:space="preserve">Iin Prima Fitriah </w:t>
    </w:r>
    <w:hyperlink r:id="rId1" w:history="1">
      <w:r w:rsidRPr="00406B4D">
        <w:rPr>
          <w:rStyle w:val="Hyperlink"/>
          <w:rFonts w:ascii="Tw Cen MT" w:hAnsi="Tw Cen MT"/>
          <w:b/>
          <w:sz w:val="20"/>
          <w:szCs w:val="20"/>
          <w:lang w:val="id-ID"/>
        </w:rPr>
        <w:t>ie2n_85@yahoo.com</w:t>
      </w:r>
    </w:hyperlink>
  </w:p>
  <w:p w:rsidR="00406B4D" w:rsidRPr="00406B4D" w:rsidRDefault="00406B4D">
    <w:pPr>
      <w:pStyle w:val="Footer"/>
    </w:pPr>
    <w:r>
      <w:rPr>
        <w:lang w:val="id-ID"/>
      </w:rPr>
      <w:t>Page 11 - 24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3B0" w:rsidRDefault="004933B0" w:rsidP="00B954AF">
      <w:r>
        <w:separator/>
      </w:r>
    </w:p>
  </w:footnote>
  <w:footnote w:type="continuationSeparator" w:id="0">
    <w:p w:rsidR="004933B0" w:rsidRDefault="004933B0" w:rsidP="00B95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B4D" w:rsidRDefault="00406B4D" w:rsidP="00406B4D">
    <w:pPr>
      <w:pStyle w:val="Header"/>
      <w:tabs>
        <w:tab w:val="right" w:pos="851"/>
        <w:tab w:val="left" w:pos="1276"/>
        <w:tab w:val="right" w:pos="9071"/>
      </w:tabs>
      <w:spacing w:after="240"/>
      <w:rPr>
        <w:rFonts w:ascii="Tw Cen MT" w:hAnsi="Tw Cen MT"/>
        <w:sz w:val="20"/>
      </w:rPr>
    </w:pPr>
  </w:p>
  <w:p w:rsidR="00406B4D" w:rsidRPr="00406B4D" w:rsidRDefault="005A0EBB" w:rsidP="00406B4D">
    <w:pPr>
      <w:pStyle w:val="Header"/>
      <w:tabs>
        <w:tab w:val="right" w:pos="851"/>
        <w:tab w:val="left" w:pos="1276"/>
        <w:tab w:val="right" w:pos="9071"/>
      </w:tabs>
      <w:spacing w:after="240"/>
      <w:rPr>
        <w:rFonts w:ascii="Tw Cen MT" w:hAnsi="Tw Cen MT"/>
        <w:szCs w:val="24"/>
      </w:rPr>
    </w:pPr>
    <w:r>
      <w:rPr>
        <w:rFonts w:ascii="Tw Cen MT" w:hAnsi="Tw Cen MT"/>
        <w:noProof/>
        <w:sz w:val="18"/>
        <w:szCs w:val="20"/>
        <w:lang w:val="id-ID" w:eastAsia="id-ID"/>
      </w:rPr>
      <mc:AlternateContent>
        <mc:Choice Requires="wps">
          <w:drawing>
            <wp:anchor distT="0" distB="0" distL="114300" distR="114300" simplePos="0" relativeHeight="251660288" behindDoc="0" locked="0" layoutInCell="0" allowOverlap="1">
              <wp:simplePos x="0" y="0"/>
              <wp:positionH relativeFrom="page">
                <wp:posOffset>784860</wp:posOffset>
              </wp:positionH>
              <wp:positionV relativeFrom="page">
                <wp:posOffset>1052830</wp:posOffset>
              </wp:positionV>
              <wp:extent cx="6114415" cy="0"/>
              <wp:effectExtent l="13335" t="5080" r="635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4415" cy="0"/>
                      </a:xfrm>
                      <a:prstGeom prst="straightConnector1">
                        <a:avLst/>
                      </a:prstGeom>
                      <a:noFill/>
                      <a:ln w="9525">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1.8pt;margin-top:82.9pt;width:481.4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" o:allowincell="f" strokecolor="black [3213]">
              <v:shadow color="#7f7f7f [1601]" opacity=".5" offset="1pt"/>
              <w10:wrap anchorx="page" anchory="page"/>
            </v:shape>
          </w:pict>
        </mc:Fallback>
      </mc:AlternateContent>
    </w:r>
    <w:r w:rsidR="00406B4D" w:rsidRPr="00406B4D">
      <w:rPr>
        <w:rFonts w:ascii="Tw Cen MT" w:hAnsi="Tw Cen MT"/>
        <w:sz w:val="20"/>
      </w:rPr>
      <w:t>Vol (</w:t>
    </w:r>
    <w:r w:rsidR="00406B4D" w:rsidRPr="00406B4D">
      <w:rPr>
        <w:rFonts w:ascii="Tw Cen MT" w:hAnsi="Tw Cen MT"/>
        <w:sz w:val="20"/>
        <w:lang w:val="id-ID"/>
      </w:rPr>
      <w:t>8</w:t>
    </w:r>
    <w:r w:rsidR="00406B4D" w:rsidRPr="00406B4D">
      <w:rPr>
        <w:rFonts w:ascii="Tw Cen MT" w:hAnsi="Tw Cen MT"/>
        <w:sz w:val="20"/>
      </w:rPr>
      <w:t>), No(</w:t>
    </w:r>
    <w:r w:rsidR="00406B4D" w:rsidRPr="00406B4D">
      <w:rPr>
        <w:rFonts w:ascii="Tw Cen MT" w:hAnsi="Tw Cen MT"/>
        <w:sz w:val="20"/>
        <w:lang w:val="id-ID"/>
      </w:rPr>
      <w:t>1</w:t>
    </w:r>
    <w:r w:rsidR="00406B4D" w:rsidRPr="00406B4D">
      <w:rPr>
        <w:rFonts w:ascii="Tw Cen MT" w:hAnsi="Tw Cen MT"/>
        <w:sz w:val="20"/>
      </w:rPr>
      <w:t>)</w:t>
    </w:r>
    <w:r w:rsidR="00406B4D" w:rsidRPr="00406B4D">
      <w:rPr>
        <w:rFonts w:ascii="Tw Cen MT" w:hAnsi="Tw Cen MT"/>
        <w:sz w:val="20"/>
      </w:rPr>
      <w:tab/>
    </w:r>
    <w:r w:rsidR="00406B4D">
      <w:rPr>
        <w:rFonts w:ascii="Tw Cen MT" w:hAnsi="Tw Cen MT"/>
        <w:sz w:val="20"/>
        <w:lang w:val="id-ID"/>
      </w:rPr>
      <w:t xml:space="preserve">         </w:t>
    </w:r>
    <w:r w:rsidR="00406B4D" w:rsidRPr="00406B4D">
      <w:rPr>
        <w:rFonts w:ascii="Tw Cen MT" w:hAnsi="Tw Cen MT"/>
        <w:b/>
        <w:szCs w:val="24"/>
      </w:rPr>
      <w:t>JPK</w:t>
    </w:r>
    <w:r w:rsidR="00406B4D" w:rsidRPr="00406B4D">
      <w:rPr>
        <w:rFonts w:ascii="Tw Cen MT" w:hAnsi="Tw Cen MT"/>
        <w:szCs w:val="24"/>
      </w:rPr>
      <w:t>: Jurnal Proteksi Kesehatan, Poltekkes Kemenkes Riau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F2936"/>
    <w:multiLevelType w:val="hybridMultilevel"/>
    <w:tmpl w:val="909C5426"/>
    <w:lvl w:ilvl="0" w:tplc="B1B04B44">
      <w:start w:val="1"/>
      <w:numFmt w:val="decimal"/>
      <w:lvlText w:val="%1."/>
      <w:lvlJc w:val="left"/>
      <w:pPr>
        <w:ind w:left="1609" w:hanging="641"/>
      </w:pPr>
      <w:rPr>
        <w:rFonts w:ascii="Times New Roman" w:eastAsia="Times New Roman" w:hAnsi="Times New Roman" w:cs="Times New Roman" w:hint="default"/>
        <w:spacing w:val="-30"/>
        <w:w w:val="100"/>
        <w:sz w:val="24"/>
        <w:szCs w:val="24"/>
      </w:rPr>
    </w:lvl>
    <w:lvl w:ilvl="1" w:tplc="D03ACFC6">
      <w:start w:val="1"/>
      <w:numFmt w:val="upperLetter"/>
      <w:lvlText w:val="%2."/>
      <w:lvlJc w:val="left"/>
      <w:pPr>
        <w:ind w:left="1468" w:hanging="360"/>
      </w:pPr>
      <w:rPr>
        <w:rFonts w:ascii="Times New Roman" w:eastAsia="Times New Roman" w:hAnsi="Times New Roman" w:cs="Times New Roman" w:hint="default"/>
        <w:spacing w:val="-2"/>
        <w:w w:val="100"/>
        <w:sz w:val="24"/>
        <w:szCs w:val="24"/>
      </w:rPr>
    </w:lvl>
    <w:lvl w:ilvl="2" w:tplc="68A87572">
      <w:start w:val="1"/>
      <w:numFmt w:val="decimal"/>
      <w:lvlText w:val="%3."/>
      <w:lvlJc w:val="left"/>
      <w:pPr>
        <w:ind w:left="1528" w:hanging="420"/>
      </w:pPr>
      <w:rPr>
        <w:rFonts w:hint="default"/>
        <w:spacing w:val="-2"/>
        <w:w w:val="100"/>
      </w:rPr>
    </w:lvl>
    <w:lvl w:ilvl="3" w:tplc="2D5A2048">
      <w:numFmt w:val="bullet"/>
      <w:lvlText w:val="•"/>
      <w:lvlJc w:val="left"/>
      <w:pPr>
        <w:ind w:left="2680" w:hanging="420"/>
      </w:pPr>
      <w:rPr>
        <w:rFonts w:hint="default"/>
      </w:rPr>
    </w:lvl>
    <w:lvl w:ilvl="4" w:tplc="CB9A6EEC">
      <w:numFmt w:val="bullet"/>
      <w:lvlText w:val="•"/>
      <w:lvlJc w:val="left"/>
      <w:pPr>
        <w:ind w:left="3760" w:hanging="420"/>
      </w:pPr>
      <w:rPr>
        <w:rFonts w:hint="default"/>
      </w:rPr>
    </w:lvl>
    <w:lvl w:ilvl="5" w:tplc="F33E287E">
      <w:numFmt w:val="bullet"/>
      <w:lvlText w:val="•"/>
      <w:lvlJc w:val="left"/>
      <w:pPr>
        <w:ind w:left="4840" w:hanging="420"/>
      </w:pPr>
      <w:rPr>
        <w:rFonts w:hint="default"/>
      </w:rPr>
    </w:lvl>
    <w:lvl w:ilvl="6" w:tplc="E736905C">
      <w:numFmt w:val="bullet"/>
      <w:lvlText w:val="•"/>
      <w:lvlJc w:val="left"/>
      <w:pPr>
        <w:ind w:left="5920" w:hanging="420"/>
      </w:pPr>
      <w:rPr>
        <w:rFonts w:hint="default"/>
      </w:rPr>
    </w:lvl>
    <w:lvl w:ilvl="7" w:tplc="8F0C3628">
      <w:numFmt w:val="bullet"/>
      <w:lvlText w:val="•"/>
      <w:lvlJc w:val="left"/>
      <w:pPr>
        <w:ind w:left="7000" w:hanging="420"/>
      </w:pPr>
      <w:rPr>
        <w:rFonts w:hint="default"/>
      </w:rPr>
    </w:lvl>
    <w:lvl w:ilvl="8" w:tplc="26388662">
      <w:numFmt w:val="bullet"/>
      <w:lvlText w:val="•"/>
      <w:lvlJc w:val="left"/>
      <w:pPr>
        <w:ind w:left="80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E45"/>
    <w:rsid w:val="00125CD7"/>
    <w:rsid w:val="00255DA4"/>
    <w:rsid w:val="0032794C"/>
    <w:rsid w:val="00406B4D"/>
    <w:rsid w:val="004933B0"/>
    <w:rsid w:val="0058668B"/>
    <w:rsid w:val="005A0EBB"/>
    <w:rsid w:val="005B54B5"/>
    <w:rsid w:val="00642770"/>
    <w:rsid w:val="006F5744"/>
    <w:rsid w:val="0084208B"/>
    <w:rsid w:val="00942E45"/>
    <w:rsid w:val="009610F3"/>
    <w:rsid w:val="00A1044F"/>
    <w:rsid w:val="00A77A87"/>
    <w:rsid w:val="00AC6B8D"/>
    <w:rsid w:val="00B954AF"/>
    <w:rsid w:val="00BC44B1"/>
    <w:rsid w:val="00BF58D8"/>
    <w:rsid w:val="00CB5E4D"/>
    <w:rsid w:val="00CD5391"/>
    <w:rsid w:val="00DC33F6"/>
    <w:rsid w:val="00E02487"/>
    <w:rsid w:val="00E82E9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2E45"/>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942E45"/>
    <w:pPr>
      <w:ind w:left="9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E45"/>
    <w:rPr>
      <w:color w:val="0000FF" w:themeColor="hyperlink"/>
      <w:u w:val="single"/>
    </w:rPr>
  </w:style>
  <w:style w:type="paragraph" w:styleId="BodyText">
    <w:name w:val="Body Text"/>
    <w:basedOn w:val="Normal"/>
    <w:link w:val="BodyTextChar"/>
    <w:uiPriority w:val="1"/>
    <w:qFormat/>
    <w:rsid w:val="00942E45"/>
    <w:rPr>
      <w:sz w:val="24"/>
      <w:szCs w:val="24"/>
    </w:rPr>
  </w:style>
  <w:style w:type="character" w:customStyle="1" w:styleId="BodyTextChar">
    <w:name w:val="Body Text Char"/>
    <w:basedOn w:val="DefaultParagraphFont"/>
    <w:link w:val="BodyText"/>
    <w:uiPriority w:val="1"/>
    <w:rsid w:val="00942E45"/>
    <w:rPr>
      <w:rFonts w:ascii="Times New Roman" w:eastAsia="Times New Roman" w:hAnsi="Times New Roman" w:cs="Times New Roman"/>
      <w:sz w:val="24"/>
      <w:szCs w:val="24"/>
      <w:lang w:val="id" w:eastAsia="id"/>
    </w:rPr>
  </w:style>
  <w:style w:type="character" w:customStyle="1" w:styleId="Heading1Char">
    <w:name w:val="Heading 1 Char"/>
    <w:basedOn w:val="DefaultParagraphFont"/>
    <w:link w:val="Heading1"/>
    <w:uiPriority w:val="1"/>
    <w:rsid w:val="00942E45"/>
    <w:rPr>
      <w:rFonts w:ascii="Times New Roman" w:eastAsia="Times New Roman" w:hAnsi="Times New Roman" w:cs="Times New Roman"/>
      <w:b/>
      <w:bCs/>
      <w:sz w:val="24"/>
      <w:szCs w:val="24"/>
      <w:lang w:val="id" w:eastAsia="id"/>
    </w:rPr>
  </w:style>
  <w:style w:type="paragraph" w:customStyle="1" w:styleId="TableParagraph">
    <w:name w:val="Table Paragraph"/>
    <w:basedOn w:val="Normal"/>
    <w:uiPriority w:val="1"/>
    <w:qFormat/>
    <w:rsid w:val="00942E45"/>
    <w:pPr>
      <w:jc w:val="center"/>
    </w:pPr>
    <w:rPr>
      <w:rFonts w:ascii="Calibri" w:eastAsia="Calibri" w:hAnsi="Calibri"/>
    </w:rPr>
  </w:style>
  <w:style w:type="table" w:styleId="TableGrid">
    <w:name w:val="Table Grid"/>
    <w:basedOn w:val="TableNormal"/>
    <w:uiPriority w:val="59"/>
    <w:rsid w:val="0094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42E45"/>
    <w:pPr>
      <w:ind w:left="2386" w:hanging="361"/>
    </w:pPr>
  </w:style>
  <w:style w:type="paragraph" w:styleId="Header">
    <w:name w:val="header"/>
    <w:basedOn w:val="Normal"/>
    <w:link w:val="HeaderChar"/>
    <w:uiPriority w:val="99"/>
    <w:unhideWhenUsed/>
    <w:rsid w:val="00B954AF"/>
    <w:pPr>
      <w:tabs>
        <w:tab w:val="center" w:pos="4513"/>
        <w:tab w:val="right" w:pos="9026"/>
      </w:tabs>
    </w:pPr>
  </w:style>
  <w:style w:type="character" w:customStyle="1" w:styleId="HeaderChar">
    <w:name w:val="Header Char"/>
    <w:basedOn w:val="DefaultParagraphFont"/>
    <w:link w:val="Header"/>
    <w:uiPriority w:val="99"/>
    <w:rsid w:val="00B954AF"/>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B954AF"/>
    <w:pPr>
      <w:tabs>
        <w:tab w:val="center" w:pos="4513"/>
        <w:tab w:val="right" w:pos="9026"/>
      </w:tabs>
    </w:pPr>
  </w:style>
  <w:style w:type="character" w:customStyle="1" w:styleId="FooterChar">
    <w:name w:val="Footer Char"/>
    <w:basedOn w:val="DefaultParagraphFont"/>
    <w:link w:val="Footer"/>
    <w:uiPriority w:val="99"/>
    <w:rsid w:val="00B954AF"/>
    <w:rPr>
      <w:rFonts w:ascii="Times New Roman" w:eastAsia="Times New Roman" w:hAnsi="Times New Roman" w:cs="Times New Roman"/>
      <w:lang w:val="id" w:eastAsia="id"/>
    </w:rPr>
  </w:style>
  <w:style w:type="character" w:styleId="PageNumber">
    <w:name w:val="page number"/>
    <w:basedOn w:val="DefaultParagraphFont"/>
    <w:rsid w:val="00406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2E45"/>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942E45"/>
    <w:pPr>
      <w:ind w:left="9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E45"/>
    <w:rPr>
      <w:color w:val="0000FF" w:themeColor="hyperlink"/>
      <w:u w:val="single"/>
    </w:rPr>
  </w:style>
  <w:style w:type="paragraph" w:styleId="BodyText">
    <w:name w:val="Body Text"/>
    <w:basedOn w:val="Normal"/>
    <w:link w:val="BodyTextChar"/>
    <w:uiPriority w:val="1"/>
    <w:qFormat/>
    <w:rsid w:val="00942E45"/>
    <w:rPr>
      <w:sz w:val="24"/>
      <w:szCs w:val="24"/>
    </w:rPr>
  </w:style>
  <w:style w:type="character" w:customStyle="1" w:styleId="BodyTextChar">
    <w:name w:val="Body Text Char"/>
    <w:basedOn w:val="DefaultParagraphFont"/>
    <w:link w:val="BodyText"/>
    <w:uiPriority w:val="1"/>
    <w:rsid w:val="00942E45"/>
    <w:rPr>
      <w:rFonts w:ascii="Times New Roman" w:eastAsia="Times New Roman" w:hAnsi="Times New Roman" w:cs="Times New Roman"/>
      <w:sz w:val="24"/>
      <w:szCs w:val="24"/>
      <w:lang w:val="id" w:eastAsia="id"/>
    </w:rPr>
  </w:style>
  <w:style w:type="character" w:customStyle="1" w:styleId="Heading1Char">
    <w:name w:val="Heading 1 Char"/>
    <w:basedOn w:val="DefaultParagraphFont"/>
    <w:link w:val="Heading1"/>
    <w:uiPriority w:val="1"/>
    <w:rsid w:val="00942E45"/>
    <w:rPr>
      <w:rFonts w:ascii="Times New Roman" w:eastAsia="Times New Roman" w:hAnsi="Times New Roman" w:cs="Times New Roman"/>
      <w:b/>
      <w:bCs/>
      <w:sz w:val="24"/>
      <w:szCs w:val="24"/>
      <w:lang w:val="id" w:eastAsia="id"/>
    </w:rPr>
  </w:style>
  <w:style w:type="paragraph" w:customStyle="1" w:styleId="TableParagraph">
    <w:name w:val="Table Paragraph"/>
    <w:basedOn w:val="Normal"/>
    <w:uiPriority w:val="1"/>
    <w:qFormat/>
    <w:rsid w:val="00942E45"/>
    <w:pPr>
      <w:jc w:val="center"/>
    </w:pPr>
    <w:rPr>
      <w:rFonts w:ascii="Calibri" w:eastAsia="Calibri" w:hAnsi="Calibri"/>
    </w:rPr>
  </w:style>
  <w:style w:type="table" w:styleId="TableGrid">
    <w:name w:val="Table Grid"/>
    <w:basedOn w:val="TableNormal"/>
    <w:uiPriority w:val="59"/>
    <w:rsid w:val="0094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42E45"/>
    <w:pPr>
      <w:ind w:left="2386" w:hanging="361"/>
    </w:pPr>
  </w:style>
  <w:style w:type="paragraph" w:styleId="Header">
    <w:name w:val="header"/>
    <w:basedOn w:val="Normal"/>
    <w:link w:val="HeaderChar"/>
    <w:uiPriority w:val="99"/>
    <w:unhideWhenUsed/>
    <w:rsid w:val="00B954AF"/>
    <w:pPr>
      <w:tabs>
        <w:tab w:val="center" w:pos="4513"/>
        <w:tab w:val="right" w:pos="9026"/>
      </w:tabs>
    </w:pPr>
  </w:style>
  <w:style w:type="character" w:customStyle="1" w:styleId="HeaderChar">
    <w:name w:val="Header Char"/>
    <w:basedOn w:val="DefaultParagraphFont"/>
    <w:link w:val="Header"/>
    <w:uiPriority w:val="99"/>
    <w:rsid w:val="00B954AF"/>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B954AF"/>
    <w:pPr>
      <w:tabs>
        <w:tab w:val="center" w:pos="4513"/>
        <w:tab w:val="right" w:pos="9026"/>
      </w:tabs>
    </w:pPr>
  </w:style>
  <w:style w:type="character" w:customStyle="1" w:styleId="FooterChar">
    <w:name w:val="Footer Char"/>
    <w:basedOn w:val="DefaultParagraphFont"/>
    <w:link w:val="Footer"/>
    <w:uiPriority w:val="99"/>
    <w:rsid w:val="00B954AF"/>
    <w:rPr>
      <w:rFonts w:ascii="Times New Roman" w:eastAsia="Times New Roman" w:hAnsi="Times New Roman" w:cs="Times New Roman"/>
      <w:lang w:val="id" w:eastAsia="id"/>
    </w:rPr>
  </w:style>
  <w:style w:type="character" w:styleId="PageNumber">
    <w:name w:val="page number"/>
    <w:basedOn w:val="DefaultParagraphFont"/>
    <w:rsid w:val="00406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2n_85@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e2n_85@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3460</Words>
  <Characters>19723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2019-11-15T02:17:00Z</dcterms:created>
  <dcterms:modified xsi:type="dcterms:W3CDTF">2019-11-15T02:17:00Z</dcterms:modified>
</cp:coreProperties>
</file>