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E9E83" w14:textId="77777777" w:rsidR="00C1742A" w:rsidRDefault="00C1742A" w:rsidP="00C1742A">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FACTORS AFFECTING ANEMIA </w:t>
      </w:r>
      <w:r w:rsidRPr="00C1742A">
        <w:rPr>
          <w:rFonts w:ascii="Tw Cen MT" w:hAnsi="Tw Cen MT"/>
          <w:b/>
          <w:sz w:val="32"/>
          <w:szCs w:val="32"/>
        </w:rPr>
        <w:t xml:space="preserve">IN PREGNANT WOMEN </w:t>
      </w:r>
    </w:p>
    <w:p w14:paraId="0ED3E661" w14:textId="77777777" w:rsidR="00FC0FFB" w:rsidRPr="00C1742A" w:rsidRDefault="00C1742A" w:rsidP="00C1742A">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IN RATNA CLINIC </w:t>
      </w:r>
    </w:p>
    <w:p w14:paraId="7239C218" w14:textId="77777777" w:rsidR="005E44FD" w:rsidRPr="005E44FD" w:rsidRDefault="00C1742A" w:rsidP="005E44FD">
      <w:pPr>
        <w:widowControl w:val="0"/>
        <w:autoSpaceDE w:val="0"/>
        <w:autoSpaceDN w:val="0"/>
        <w:adjustRightInd w:val="0"/>
        <w:spacing w:after="0" w:line="218" w:lineRule="auto"/>
        <w:ind w:left="7" w:right="-20"/>
        <w:jc w:val="center"/>
        <w:rPr>
          <w:rFonts w:ascii="Tw Cen MT" w:hAnsi="Tw Cen MT"/>
          <w:iCs/>
          <w:w w:val="107"/>
          <w:sz w:val="24"/>
          <w:lang w:val="id-ID"/>
        </w:rPr>
      </w:pPr>
      <w:proofErr w:type="spellStart"/>
      <w:r>
        <w:rPr>
          <w:rFonts w:ascii="Tw Cen MT" w:hAnsi="Tw Cen MT"/>
          <w:iCs/>
          <w:w w:val="107"/>
          <w:sz w:val="24"/>
          <w:szCs w:val="28"/>
        </w:rPr>
        <w:t>Muthia</w:t>
      </w:r>
      <w:proofErr w:type="spellEnd"/>
      <w:r>
        <w:rPr>
          <w:rFonts w:ascii="Tw Cen MT" w:hAnsi="Tw Cen MT"/>
          <w:iCs/>
          <w:w w:val="107"/>
          <w:sz w:val="24"/>
          <w:szCs w:val="28"/>
        </w:rPr>
        <w:t xml:space="preserve"> Sari Mardha</w:t>
      </w:r>
      <w:r w:rsidR="005E44FD" w:rsidRPr="005E44FD">
        <w:rPr>
          <w:rFonts w:ascii="Tw Cen MT" w:hAnsi="Tw Cen MT"/>
          <w:iCs/>
          <w:w w:val="107"/>
          <w:sz w:val="24"/>
          <w:szCs w:val="28"/>
          <w:vertAlign w:val="superscript"/>
        </w:rPr>
        <w:t xml:space="preserve">1, </w:t>
      </w:r>
      <w:proofErr w:type="spellStart"/>
      <w:r>
        <w:rPr>
          <w:rFonts w:ascii="Tw Cen MT" w:hAnsi="Tw Cen MT"/>
          <w:iCs/>
          <w:w w:val="107"/>
          <w:sz w:val="24"/>
          <w:szCs w:val="28"/>
        </w:rPr>
        <w:t>Endriyani</w:t>
      </w:r>
      <w:proofErr w:type="spellEnd"/>
      <w:r>
        <w:rPr>
          <w:rFonts w:ascii="Tw Cen MT" w:hAnsi="Tw Cen MT"/>
          <w:iCs/>
          <w:w w:val="107"/>
          <w:sz w:val="24"/>
          <w:szCs w:val="28"/>
        </w:rPr>
        <w:t xml:space="preserve"> Syafitri</w:t>
      </w:r>
      <w:r w:rsidR="005E44FD" w:rsidRPr="005E44FD">
        <w:rPr>
          <w:rFonts w:ascii="Tw Cen MT" w:hAnsi="Tw Cen MT"/>
          <w:iCs/>
          <w:w w:val="107"/>
          <w:sz w:val="24"/>
          <w:szCs w:val="28"/>
          <w:vertAlign w:val="superscript"/>
        </w:rPr>
        <w:t>2</w:t>
      </w:r>
    </w:p>
    <w:p w14:paraId="2CD80F07" w14:textId="77777777" w:rsidR="005E44FD" w:rsidRPr="00C1742A" w:rsidRDefault="00C1742A"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proofErr w:type="spellStart"/>
      <w:r>
        <w:rPr>
          <w:rFonts w:ascii="Tw Cen MT" w:hAnsi="Tw Cen MT"/>
          <w:iCs/>
          <w:w w:val="107"/>
          <w:sz w:val="20"/>
          <w:szCs w:val="20"/>
        </w:rPr>
        <w:t>Institut</w:t>
      </w:r>
      <w:proofErr w:type="spellEnd"/>
      <w:r>
        <w:rPr>
          <w:rFonts w:ascii="Tw Cen MT" w:hAnsi="Tw Cen MT"/>
          <w:iCs/>
          <w:w w:val="107"/>
          <w:sz w:val="20"/>
          <w:szCs w:val="20"/>
        </w:rPr>
        <w:t xml:space="preserve"> </w:t>
      </w:r>
      <w:proofErr w:type="spellStart"/>
      <w:r>
        <w:rPr>
          <w:rFonts w:ascii="Tw Cen MT" w:hAnsi="Tw Cen MT"/>
          <w:iCs/>
          <w:w w:val="107"/>
          <w:sz w:val="20"/>
          <w:szCs w:val="20"/>
        </w:rPr>
        <w:t>Kesehatan</w:t>
      </w:r>
      <w:proofErr w:type="spellEnd"/>
      <w:r>
        <w:rPr>
          <w:rFonts w:ascii="Tw Cen MT" w:hAnsi="Tw Cen MT"/>
          <w:iCs/>
          <w:w w:val="107"/>
          <w:sz w:val="20"/>
          <w:szCs w:val="20"/>
        </w:rPr>
        <w:t xml:space="preserve"> Helvetia</w:t>
      </w:r>
      <w:r>
        <w:rPr>
          <w:rFonts w:ascii="Tw Cen MT" w:hAnsi="Tw Cen MT"/>
          <w:iCs/>
          <w:w w:val="107"/>
          <w:sz w:val="20"/>
          <w:szCs w:val="20"/>
          <w:vertAlign w:val="superscript"/>
        </w:rPr>
        <w:t>1</w:t>
      </w:r>
    </w:p>
    <w:p w14:paraId="77C54034" w14:textId="77777777" w:rsidR="005E44FD" w:rsidRPr="005E44FD" w:rsidRDefault="00C1742A"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muthiasarimarda@helvetia.ac.id</w:t>
      </w:r>
    </w:p>
    <w:p w14:paraId="653D01BA"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3D41EB6A" wp14:editId="24F1246A">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520EC75B" wp14:editId="1C02C787">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33C116" w14:textId="77777777" w:rsidR="001D6269" w:rsidRPr="00623753" w:rsidRDefault="001D6269"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2836959" w14:textId="77777777" w:rsidR="001D6269" w:rsidRPr="00623753" w:rsidRDefault="001D6269" w:rsidP="00BF3C0A">
                            <w:pPr>
                              <w:tabs>
                                <w:tab w:val="left" w:pos="567"/>
                              </w:tabs>
                              <w:spacing w:after="0"/>
                              <w:ind w:left="-85"/>
                              <w:rPr>
                                <w:rFonts w:ascii="Arial" w:hAnsi="Arial" w:cs="Arial"/>
                                <w:b/>
                                <w:bCs/>
                                <w:caps/>
                                <w:sz w:val="20"/>
                                <w:szCs w:val="20"/>
                                <w:lang w:val="id-ID"/>
                              </w:rPr>
                            </w:pPr>
                          </w:p>
                          <w:p w14:paraId="266D34A7" w14:textId="77777777" w:rsidR="001D6269" w:rsidRPr="00623753" w:rsidRDefault="001D6269"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89C2C9" w14:textId="77777777" w:rsidR="001D6269" w:rsidRPr="00623753" w:rsidRDefault="001D6269"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0263E0" w14:textId="77777777" w:rsidR="001D6269" w:rsidRDefault="001D6269"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CBE4D76" w14:textId="77777777" w:rsidR="001D6269" w:rsidRPr="00623753" w:rsidRDefault="001D6269"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1BAE6D7A" w14:textId="77777777" w:rsidR="001D6269" w:rsidRPr="00623753" w:rsidRDefault="001D6269" w:rsidP="00BF3C0A">
                            <w:pPr>
                              <w:pBdr>
                                <w:top w:val="single" w:sz="4" w:space="0" w:color="auto"/>
                              </w:pBdr>
                              <w:tabs>
                                <w:tab w:val="left" w:pos="567"/>
                              </w:tabs>
                              <w:spacing w:after="0"/>
                              <w:ind w:left="-85" w:right="-57"/>
                              <w:rPr>
                                <w:rFonts w:ascii="Tw Cen MT" w:hAnsi="Tw Cen MT" w:cs="Arial"/>
                                <w:b/>
                                <w:bCs/>
                                <w:i/>
                                <w:caps/>
                                <w:sz w:val="20"/>
                                <w:szCs w:val="20"/>
                              </w:rPr>
                            </w:pPr>
                          </w:p>
                          <w:p w14:paraId="0DAAB159" w14:textId="77777777" w:rsidR="001D6269" w:rsidRPr="00013A3E" w:rsidRDefault="001D6269"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7E33C116" w14:textId="77777777" w:rsidR="001D6269" w:rsidRPr="00623753" w:rsidRDefault="001D6269"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2836959" w14:textId="77777777" w:rsidR="001D6269" w:rsidRPr="00623753" w:rsidRDefault="001D6269" w:rsidP="00BF3C0A">
                      <w:pPr>
                        <w:tabs>
                          <w:tab w:val="left" w:pos="567"/>
                        </w:tabs>
                        <w:spacing w:after="0"/>
                        <w:ind w:left="-85"/>
                        <w:rPr>
                          <w:rFonts w:ascii="Arial" w:hAnsi="Arial" w:cs="Arial"/>
                          <w:b/>
                          <w:bCs/>
                          <w:caps/>
                          <w:sz w:val="20"/>
                          <w:szCs w:val="20"/>
                          <w:lang w:val="id-ID"/>
                        </w:rPr>
                      </w:pPr>
                    </w:p>
                    <w:p w14:paraId="266D34A7" w14:textId="77777777" w:rsidR="001D6269" w:rsidRPr="00623753" w:rsidRDefault="001D6269"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89C2C9" w14:textId="77777777" w:rsidR="001D6269" w:rsidRPr="00623753" w:rsidRDefault="001D6269"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0263E0" w14:textId="77777777" w:rsidR="001D6269" w:rsidRDefault="001D6269"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CBE4D76" w14:textId="77777777" w:rsidR="001D6269" w:rsidRPr="00623753" w:rsidRDefault="001D6269"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1BAE6D7A" w14:textId="77777777" w:rsidR="001D6269" w:rsidRPr="00623753" w:rsidRDefault="001D6269" w:rsidP="00BF3C0A">
                      <w:pPr>
                        <w:pBdr>
                          <w:top w:val="single" w:sz="4" w:space="0" w:color="auto"/>
                        </w:pBdr>
                        <w:tabs>
                          <w:tab w:val="left" w:pos="567"/>
                        </w:tabs>
                        <w:spacing w:after="0"/>
                        <w:ind w:left="-85" w:right="-57"/>
                        <w:rPr>
                          <w:rFonts w:ascii="Tw Cen MT" w:hAnsi="Tw Cen MT" w:cs="Arial"/>
                          <w:b/>
                          <w:bCs/>
                          <w:i/>
                          <w:caps/>
                          <w:sz w:val="20"/>
                          <w:szCs w:val="20"/>
                        </w:rPr>
                      </w:pPr>
                    </w:p>
                    <w:p w14:paraId="0DAAB159" w14:textId="77777777" w:rsidR="001D6269" w:rsidRPr="00013A3E" w:rsidRDefault="001D6269" w:rsidP="00BF3C0A">
                      <w:pPr>
                        <w:rPr>
                          <w:rFonts w:ascii="Tw Cen MT" w:hAnsi="Tw Cen MT"/>
                          <w:sz w:val="20"/>
                          <w:szCs w:val="20"/>
                        </w:rPr>
                      </w:pPr>
                    </w:p>
                  </w:txbxContent>
                </v:textbox>
              </v:rect>
            </w:pict>
          </mc:Fallback>
        </mc:AlternateContent>
      </w:r>
      <w:r>
        <w:tab/>
      </w:r>
      <w:r>
        <w:tab/>
      </w:r>
      <w:r>
        <w:tab/>
      </w:r>
      <w:r>
        <w:tab/>
        <w:t xml:space="preserve">     </w:t>
      </w:r>
    </w:p>
    <w:p w14:paraId="707819B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29A0DB8" w14:textId="1B49EC48" w:rsidR="0092514E" w:rsidRDefault="0092514E" w:rsidP="008B42DD">
      <w:pPr>
        <w:widowControl w:val="0"/>
        <w:autoSpaceDE w:val="0"/>
        <w:autoSpaceDN w:val="0"/>
        <w:adjustRightInd w:val="0"/>
        <w:spacing w:after="0" w:line="228" w:lineRule="auto"/>
        <w:ind w:left="3150" w:right="-19"/>
        <w:jc w:val="both"/>
        <w:rPr>
          <w:rFonts w:ascii="Tw Cen MT" w:hAnsi="Tw Cen MT"/>
          <w:i/>
          <w:sz w:val="20"/>
          <w:szCs w:val="20"/>
        </w:rPr>
      </w:pPr>
      <w:r>
        <w:rPr>
          <w:rFonts w:ascii="Tw Cen MT" w:hAnsi="Tw Cen MT"/>
          <w:i/>
          <w:sz w:val="20"/>
          <w:szCs w:val="20"/>
        </w:rPr>
        <w:t>H</w:t>
      </w:r>
      <w:r w:rsidRPr="0092514E">
        <w:rPr>
          <w:rFonts w:ascii="Tw Cen MT" w:hAnsi="Tw Cen MT"/>
          <w:i/>
          <w:sz w:val="20"/>
          <w:szCs w:val="20"/>
        </w:rPr>
        <w:t xml:space="preserve">e pregnant women generally experience iron deficiency anemia by giving less iron to the fetus. The </w:t>
      </w:r>
      <w:proofErr w:type="gramStart"/>
      <w:r w:rsidRPr="0092514E">
        <w:rPr>
          <w:rFonts w:ascii="Tw Cen MT" w:hAnsi="Tw Cen MT"/>
          <w:i/>
          <w:sz w:val="20"/>
          <w:szCs w:val="20"/>
        </w:rPr>
        <w:t>research determine</w:t>
      </w:r>
      <w:proofErr w:type="gramEnd"/>
      <w:r w:rsidRPr="0092514E">
        <w:rPr>
          <w:rFonts w:ascii="Tw Cen MT" w:hAnsi="Tw Cen MT"/>
          <w:i/>
          <w:sz w:val="20"/>
          <w:szCs w:val="20"/>
        </w:rPr>
        <w:t xml:space="preserve"> the factors that influence anemia in pregnant women. </w:t>
      </w:r>
      <w:proofErr w:type="gramStart"/>
      <w:r w:rsidRPr="0092514E">
        <w:rPr>
          <w:rFonts w:ascii="Tw Cen MT" w:hAnsi="Tw Cen MT"/>
          <w:i/>
          <w:sz w:val="20"/>
          <w:szCs w:val="20"/>
        </w:rPr>
        <w:t>The research using an analytic survey with a cross-sectional approach.</w:t>
      </w:r>
      <w:proofErr w:type="gramEnd"/>
      <w:r w:rsidRPr="0092514E">
        <w:rPr>
          <w:rFonts w:ascii="Tw Cen MT" w:hAnsi="Tw Cen MT"/>
          <w:i/>
          <w:sz w:val="20"/>
          <w:szCs w:val="20"/>
        </w:rPr>
        <w:t xml:space="preserve"> The </w:t>
      </w:r>
      <w:proofErr w:type="gramStart"/>
      <w:r w:rsidRPr="0092514E">
        <w:rPr>
          <w:rFonts w:ascii="Tw Cen MT" w:hAnsi="Tw Cen MT"/>
          <w:i/>
          <w:sz w:val="20"/>
          <w:szCs w:val="20"/>
        </w:rPr>
        <w:t>population were</w:t>
      </w:r>
      <w:proofErr w:type="gramEnd"/>
      <w:r w:rsidRPr="0092514E">
        <w:rPr>
          <w:rFonts w:ascii="Tw Cen MT" w:hAnsi="Tw Cen MT"/>
          <w:i/>
          <w:sz w:val="20"/>
          <w:szCs w:val="20"/>
        </w:rPr>
        <w:t xml:space="preserve"> 123 pregnant women who conducted examinations at </w:t>
      </w:r>
      <w:proofErr w:type="spellStart"/>
      <w:r w:rsidRPr="0092514E">
        <w:rPr>
          <w:rFonts w:ascii="Tw Cen MT" w:hAnsi="Tw Cen MT"/>
          <w:i/>
          <w:sz w:val="20"/>
          <w:szCs w:val="20"/>
        </w:rPr>
        <w:t>Ratna</w:t>
      </w:r>
      <w:proofErr w:type="spellEnd"/>
      <w:r w:rsidRPr="0092514E">
        <w:rPr>
          <w:rFonts w:ascii="Tw Cen MT" w:hAnsi="Tw Cen MT"/>
          <w:i/>
          <w:sz w:val="20"/>
          <w:szCs w:val="20"/>
        </w:rPr>
        <w:t xml:space="preserve"> Clinic, Medan The sample consist of 55 respondents. The sampling technique is Accidental Sampling. Bivariate analysis using the chi-square test, multivariate analysis using multiple linear </w:t>
      </w:r>
      <w:proofErr w:type="gramStart"/>
      <w:r w:rsidRPr="0092514E">
        <w:rPr>
          <w:rFonts w:ascii="Tw Cen MT" w:hAnsi="Tw Cen MT"/>
          <w:i/>
          <w:sz w:val="20"/>
          <w:szCs w:val="20"/>
        </w:rPr>
        <w:t>regression</w:t>
      </w:r>
      <w:proofErr w:type="gramEnd"/>
      <w:r w:rsidRPr="0092514E">
        <w:rPr>
          <w:rFonts w:ascii="Tw Cen MT" w:hAnsi="Tw Cen MT"/>
          <w:i/>
          <w:sz w:val="20"/>
          <w:szCs w:val="20"/>
        </w:rPr>
        <w:t xml:space="preserve">. The results of the study for bivariate analysis on pregnant women, p value = 0.551 (p&gt;0.05) means there is no relationship between age and anemia, p value = 0.942 (p&gt;0.05) means there is no relationship between parity and anemia, p value = 0.001 (p&lt;0.05), means there is a relationship on knowledge of anemia. </w:t>
      </w:r>
      <w:proofErr w:type="gramStart"/>
      <w:r w:rsidRPr="0092514E">
        <w:rPr>
          <w:rFonts w:ascii="Tw Cen MT" w:hAnsi="Tw Cen MT"/>
          <w:i/>
          <w:sz w:val="20"/>
          <w:szCs w:val="20"/>
        </w:rPr>
        <w:t>p</w:t>
      </w:r>
      <w:proofErr w:type="gramEnd"/>
      <w:r w:rsidRPr="0092514E">
        <w:rPr>
          <w:rFonts w:ascii="Tw Cen MT" w:hAnsi="Tw Cen MT"/>
          <w:i/>
          <w:sz w:val="20"/>
          <w:szCs w:val="20"/>
        </w:rPr>
        <w:t xml:space="preserve"> value = 0.009 (p&lt;0.05), means there is a relationship between income and anemia. </w:t>
      </w:r>
      <w:proofErr w:type="gramStart"/>
      <w:r w:rsidRPr="0092514E">
        <w:rPr>
          <w:rFonts w:ascii="Tw Cen MT" w:hAnsi="Tw Cen MT"/>
          <w:i/>
          <w:sz w:val="20"/>
          <w:szCs w:val="20"/>
        </w:rPr>
        <w:t>p</w:t>
      </w:r>
      <w:proofErr w:type="gramEnd"/>
      <w:r w:rsidRPr="0092514E">
        <w:rPr>
          <w:rFonts w:ascii="Tw Cen MT" w:hAnsi="Tw Cen MT"/>
          <w:i/>
          <w:sz w:val="20"/>
          <w:szCs w:val="20"/>
        </w:rPr>
        <w:t xml:space="preserve"> value = 0.008 (p&lt;0.05), means there is a relationship between ANC visits and the incidence of anemia. Multivariate analysis of knowledge, income and ANC visits showed that ANC visits were the most influencing factors for anemia with a sign value 0.000 &lt;0.05. The conclusion from the research results shows there is no relationship between age and parity and there is a relationship between ANC visits, knowledge, and income with the incidence of anemia in pregnant women. Multivariate analysis found that the ANC visit variable had the most influence on the incidence of anemia. The clinic leaders improve the quality of services by implementing and providing information on anemia prevention.</w:t>
      </w:r>
    </w:p>
    <w:p w14:paraId="0987F081" w14:textId="4B0D4693" w:rsidR="00BF3C0A" w:rsidRPr="00623753" w:rsidRDefault="00BF3C0A" w:rsidP="008B42DD">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3F223E09" w14:textId="0CF1DB95" w:rsidR="005E44FD" w:rsidRDefault="00752DDB" w:rsidP="00BF3C0A">
      <w:pPr>
        <w:tabs>
          <w:tab w:val="left" w:pos="426"/>
        </w:tabs>
        <w:ind w:left="3150"/>
        <w:contextualSpacing/>
        <w:jc w:val="both"/>
        <w:rPr>
          <w:rFonts w:ascii="Tw Cen MT" w:hAnsi="Tw Cen MT"/>
          <w:b/>
          <w:spacing w:val="9"/>
          <w:sz w:val="20"/>
          <w:szCs w:val="20"/>
        </w:rPr>
      </w:pPr>
      <w:r>
        <w:rPr>
          <w:rFonts w:ascii="Tw Cen MT" w:hAnsi="Tw Cen MT"/>
          <w:i/>
          <w:spacing w:val="9"/>
          <w:sz w:val="20"/>
          <w:szCs w:val="20"/>
        </w:rPr>
        <w:t>A</w:t>
      </w:r>
      <w:r w:rsidR="007364CA">
        <w:rPr>
          <w:rFonts w:ascii="Tw Cen MT" w:hAnsi="Tw Cen MT"/>
          <w:i/>
          <w:spacing w:val="9"/>
          <w:sz w:val="20"/>
          <w:szCs w:val="20"/>
        </w:rPr>
        <w:t>nemia;</w:t>
      </w:r>
      <w:r>
        <w:rPr>
          <w:rFonts w:ascii="Tw Cen MT" w:hAnsi="Tw Cen MT"/>
          <w:i/>
          <w:spacing w:val="9"/>
          <w:sz w:val="20"/>
          <w:szCs w:val="20"/>
        </w:rPr>
        <w:t xml:space="preserve"> Pregnant</w:t>
      </w:r>
    </w:p>
    <w:p w14:paraId="1FB2A973"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4C391CB6" w14:textId="17F5676E" w:rsidR="00C8178D" w:rsidRPr="00B341FF" w:rsidRDefault="00A85008" w:rsidP="00B341FF">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t xml:space="preserve">Ibu hamil umumnya mengalami anemia defisiensi zat besi sehingga hanya memberi sedikit zat besi kepada janinnya. </w:t>
      </w:r>
      <w:r w:rsidR="007364CA" w:rsidRPr="00B341FF">
        <w:rPr>
          <w:rFonts w:ascii="Tw Cen MT" w:hAnsi="Tw Cen MT"/>
          <w:iCs/>
          <w:color w:val="000000"/>
          <w:sz w:val="20"/>
          <w:szCs w:val="20"/>
          <w:lang w:val="sv-SE"/>
        </w:rPr>
        <w:t>T</w:t>
      </w:r>
      <w:r w:rsidR="00C8178D" w:rsidRPr="00B341FF">
        <w:rPr>
          <w:rFonts w:ascii="Tw Cen MT" w:hAnsi="Tw Cen MT"/>
          <w:iCs/>
          <w:color w:val="000000"/>
          <w:sz w:val="20"/>
          <w:szCs w:val="20"/>
          <w:lang w:val="sv-SE"/>
        </w:rPr>
        <w:t>ujuan penelitian untuk mengetahui faktor yang memengaruhi anemia pada ibu hamil</w:t>
      </w:r>
      <w:r w:rsidR="00B341FF">
        <w:rPr>
          <w:rFonts w:ascii="Tw Cen MT" w:hAnsi="Tw Cen MT"/>
          <w:iCs/>
          <w:color w:val="000000"/>
          <w:sz w:val="20"/>
          <w:szCs w:val="20"/>
          <w:lang w:val="sv-SE"/>
        </w:rPr>
        <w:t xml:space="preserve">. </w:t>
      </w:r>
      <w:r w:rsidR="007364CA" w:rsidRPr="00B341FF">
        <w:rPr>
          <w:rFonts w:ascii="Tw Cen MT" w:hAnsi="Tw Cen MT"/>
          <w:iCs/>
          <w:color w:val="000000"/>
          <w:sz w:val="20"/>
          <w:szCs w:val="20"/>
          <w:lang w:val="sv-SE"/>
        </w:rPr>
        <w:t>D</w:t>
      </w:r>
      <w:r w:rsidR="00C8178D" w:rsidRPr="00B341FF">
        <w:rPr>
          <w:rFonts w:ascii="Tw Cen MT" w:hAnsi="Tw Cen MT"/>
          <w:iCs/>
          <w:color w:val="000000"/>
          <w:sz w:val="20"/>
          <w:szCs w:val="20"/>
          <w:lang w:val="sv-SE"/>
        </w:rPr>
        <w:t xml:space="preserve">esain penelitian adalah </w:t>
      </w:r>
      <w:r w:rsidR="00B341FF" w:rsidRPr="00B341FF">
        <w:rPr>
          <w:rFonts w:ascii="Tw Cen MT" w:hAnsi="Tw Cen MT"/>
          <w:iCs/>
          <w:color w:val="000000"/>
          <w:sz w:val="20"/>
          <w:szCs w:val="20"/>
          <w:lang w:val="sv-SE"/>
        </w:rPr>
        <w:t xml:space="preserve">adalah survey analitik dengan pendekatan </w:t>
      </w:r>
      <w:r w:rsidR="00C8178D" w:rsidRPr="00B341FF">
        <w:rPr>
          <w:rFonts w:ascii="Tw Cen MT" w:hAnsi="Tw Cen MT"/>
          <w:iCs/>
          <w:color w:val="000000"/>
          <w:sz w:val="20"/>
          <w:szCs w:val="20"/>
          <w:lang w:val="sv-SE"/>
        </w:rPr>
        <w:t>cross</w:t>
      </w:r>
      <w:r w:rsidR="001D6269" w:rsidRPr="00B341FF">
        <w:rPr>
          <w:rFonts w:ascii="Tw Cen MT" w:hAnsi="Tw Cen MT"/>
          <w:iCs/>
          <w:color w:val="000000"/>
          <w:sz w:val="20"/>
          <w:szCs w:val="20"/>
          <w:lang w:val="sv-SE"/>
        </w:rPr>
        <w:t>-</w:t>
      </w:r>
      <w:r w:rsidR="00C8178D" w:rsidRPr="00B341FF">
        <w:rPr>
          <w:rFonts w:ascii="Tw Cen MT" w:hAnsi="Tw Cen MT"/>
          <w:iCs/>
          <w:color w:val="000000"/>
          <w:sz w:val="20"/>
          <w:szCs w:val="20"/>
          <w:lang w:val="sv-SE"/>
        </w:rPr>
        <w:t>sectional.</w:t>
      </w:r>
      <w:r w:rsidR="001D6269" w:rsidRPr="00B341FF">
        <w:rPr>
          <w:rFonts w:ascii="Tw Cen MT" w:hAnsi="Tw Cen MT"/>
          <w:iCs/>
          <w:color w:val="000000"/>
          <w:sz w:val="20"/>
          <w:szCs w:val="20"/>
          <w:lang w:val="sv-SE"/>
        </w:rPr>
        <w:t xml:space="preserve"> </w:t>
      </w:r>
      <w:r w:rsidR="00C8178D" w:rsidRPr="00B341FF">
        <w:rPr>
          <w:rFonts w:ascii="Tw Cen MT" w:hAnsi="Tw Cen MT"/>
          <w:iCs/>
          <w:color w:val="000000"/>
          <w:sz w:val="20"/>
          <w:szCs w:val="20"/>
          <w:lang w:val="sv-SE"/>
        </w:rPr>
        <w:t>Populasi penelitian ini adalah seluruh ibu</w:t>
      </w:r>
      <w:r w:rsidR="007364CA" w:rsidRPr="00B341FF">
        <w:rPr>
          <w:rFonts w:ascii="Tw Cen MT" w:hAnsi="Tw Cen MT"/>
          <w:iCs/>
          <w:color w:val="000000"/>
          <w:sz w:val="20"/>
          <w:szCs w:val="20"/>
          <w:lang w:val="sv-SE"/>
        </w:rPr>
        <w:t xml:space="preserve"> hamil yang </w:t>
      </w:r>
      <w:r w:rsidR="00B341FF" w:rsidRPr="00B341FF">
        <w:rPr>
          <w:rFonts w:ascii="Tw Cen MT" w:hAnsi="Tw Cen MT"/>
          <w:iCs/>
          <w:color w:val="000000"/>
          <w:sz w:val="20"/>
          <w:szCs w:val="20"/>
          <w:lang w:val="sv-SE"/>
        </w:rPr>
        <w:t xml:space="preserve">melakukan pemeriksaan di Klinik Ratna Medan </w:t>
      </w:r>
      <w:r w:rsidR="007364CA" w:rsidRPr="00B341FF">
        <w:rPr>
          <w:rFonts w:ascii="Tw Cen MT" w:hAnsi="Tw Cen MT"/>
          <w:iCs/>
          <w:color w:val="000000"/>
          <w:sz w:val="20"/>
          <w:szCs w:val="20"/>
          <w:lang w:val="sv-SE"/>
        </w:rPr>
        <w:t>berjumlah</w:t>
      </w:r>
      <w:r w:rsidR="00B341FF">
        <w:rPr>
          <w:rFonts w:ascii="Tw Cen MT" w:hAnsi="Tw Cen MT"/>
          <w:iCs/>
          <w:color w:val="000000"/>
          <w:sz w:val="20"/>
          <w:szCs w:val="20"/>
          <w:lang w:val="sv-SE"/>
        </w:rPr>
        <w:t xml:space="preserve"> 123 orang, </w:t>
      </w:r>
      <w:r w:rsidR="00C8178D" w:rsidRPr="00B341FF">
        <w:rPr>
          <w:rFonts w:ascii="Tw Cen MT" w:hAnsi="Tw Cen MT"/>
          <w:iCs/>
          <w:color w:val="000000"/>
          <w:sz w:val="20"/>
          <w:szCs w:val="20"/>
          <w:lang w:val="sv-SE"/>
        </w:rPr>
        <w:t>Sampel berjumlah 55 responden. Teknik penga</w:t>
      </w:r>
      <w:r w:rsidR="00B341FF" w:rsidRPr="00B341FF">
        <w:rPr>
          <w:rFonts w:ascii="Tw Cen MT" w:hAnsi="Tw Cen MT"/>
          <w:iCs/>
          <w:color w:val="000000"/>
          <w:sz w:val="20"/>
          <w:szCs w:val="20"/>
          <w:lang w:val="sv-SE"/>
        </w:rPr>
        <w:t>mbilan sampel yaitu</w:t>
      </w:r>
      <w:r w:rsidR="00C8178D" w:rsidRPr="00B341FF">
        <w:rPr>
          <w:rFonts w:ascii="Tw Cen MT" w:hAnsi="Tw Cen MT"/>
          <w:iCs/>
          <w:color w:val="000000"/>
          <w:sz w:val="20"/>
          <w:szCs w:val="20"/>
          <w:lang w:val="sv-SE"/>
        </w:rPr>
        <w:t xml:space="preserve"> </w:t>
      </w:r>
      <w:r w:rsidR="00C8178D" w:rsidRPr="00B341FF">
        <w:rPr>
          <w:rFonts w:ascii="Tw Cen MT" w:hAnsi="Tw Cen MT"/>
          <w:i/>
          <w:iCs/>
          <w:color w:val="000000"/>
          <w:sz w:val="20"/>
          <w:szCs w:val="20"/>
          <w:lang w:val="sv-SE"/>
        </w:rPr>
        <w:t>Accidental Sampling</w:t>
      </w:r>
      <w:r w:rsidR="00C8178D" w:rsidRPr="00B341FF">
        <w:rPr>
          <w:rFonts w:ascii="Tw Cen MT" w:hAnsi="Tw Cen MT"/>
          <w:iCs/>
          <w:color w:val="000000"/>
          <w:sz w:val="20"/>
          <w:szCs w:val="20"/>
          <w:lang w:val="sv-SE"/>
        </w:rPr>
        <w:t>.</w:t>
      </w:r>
      <w:r w:rsidR="00746A8E" w:rsidRPr="00B341FF">
        <w:rPr>
          <w:rFonts w:ascii="Tw Cen MT" w:hAnsi="Tw Cen MT"/>
          <w:iCs/>
          <w:color w:val="000000"/>
          <w:sz w:val="20"/>
          <w:szCs w:val="20"/>
          <w:lang w:val="sv-SE"/>
        </w:rPr>
        <w:t xml:space="preserve"> Analisis bivariat menggunakan uji </w:t>
      </w:r>
      <w:r w:rsidR="009625CC">
        <w:rPr>
          <w:rFonts w:ascii="Tw Cen MT" w:hAnsi="Tw Cen MT"/>
          <w:i/>
          <w:iCs/>
          <w:color w:val="000000"/>
          <w:sz w:val="20"/>
          <w:szCs w:val="20"/>
          <w:lang w:val="sv-SE"/>
        </w:rPr>
        <w:t>chi-</w:t>
      </w:r>
      <w:r w:rsidR="00746A8E" w:rsidRPr="009625CC">
        <w:rPr>
          <w:rFonts w:ascii="Tw Cen MT" w:hAnsi="Tw Cen MT"/>
          <w:i/>
          <w:iCs/>
          <w:color w:val="000000"/>
          <w:sz w:val="20"/>
          <w:szCs w:val="20"/>
          <w:lang w:val="sv-SE"/>
        </w:rPr>
        <w:t>square</w:t>
      </w:r>
      <w:r w:rsidR="00746A8E" w:rsidRPr="00B341FF">
        <w:rPr>
          <w:rFonts w:ascii="Tw Cen MT" w:hAnsi="Tw Cen MT"/>
          <w:iCs/>
          <w:color w:val="000000"/>
          <w:sz w:val="20"/>
          <w:szCs w:val="20"/>
          <w:lang w:val="sv-SE"/>
        </w:rPr>
        <w:t>, analisis multivariat menggunakan uji regresi linier berganda.</w:t>
      </w:r>
      <w:r w:rsidR="00C8178D" w:rsidRPr="00B341FF">
        <w:rPr>
          <w:rFonts w:ascii="Tw Cen MT" w:hAnsi="Tw Cen MT"/>
          <w:iCs/>
          <w:color w:val="000000"/>
          <w:sz w:val="20"/>
          <w:szCs w:val="20"/>
          <w:lang w:val="sv-SE"/>
        </w:rPr>
        <w:t xml:space="preserve"> </w:t>
      </w:r>
    </w:p>
    <w:p w14:paraId="1FED1446" w14:textId="44B6327F" w:rsidR="000668E0" w:rsidRPr="00B341FF" w:rsidRDefault="008D1507" w:rsidP="00C8178D">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t>Hasil peneli</w:t>
      </w:r>
      <w:r w:rsidR="000668E0" w:rsidRPr="00B341FF">
        <w:rPr>
          <w:rFonts w:ascii="Tw Cen MT" w:hAnsi="Tw Cen MT"/>
          <w:iCs/>
          <w:color w:val="000000"/>
          <w:sz w:val="20"/>
          <w:szCs w:val="20"/>
          <w:lang w:val="sv-SE"/>
        </w:rPr>
        <w:t xml:space="preserve">tian </w:t>
      </w:r>
      <w:r w:rsidR="00E76EB7" w:rsidRPr="00B341FF">
        <w:rPr>
          <w:rFonts w:ascii="Tw Cen MT" w:hAnsi="Tw Cen MT"/>
          <w:iCs/>
          <w:color w:val="000000"/>
          <w:sz w:val="20"/>
          <w:szCs w:val="20"/>
          <w:lang w:val="sv-SE"/>
        </w:rPr>
        <w:t>untuk analisis bivariat</w:t>
      </w:r>
      <w:r w:rsidR="00746A8E" w:rsidRPr="00B341FF">
        <w:rPr>
          <w:rFonts w:ascii="Tw Cen MT" w:hAnsi="Tw Cen MT"/>
          <w:iCs/>
          <w:color w:val="000000"/>
          <w:sz w:val="20"/>
          <w:szCs w:val="20"/>
          <w:lang w:val="sv-SE"/>
        </w:rPr>
        <w:t xml:space="preserve">, </w:t>
      </w:r>
      <w:r w:rsidR="00E76EB7" w:rsidRPr="00B341FF">
        <w:rPr>
          <w:rFonts w:ascii="Tw Cen MT" w:hAnsi="Tw Cen MT"/>
          <w:iCs/>
          <w:color w:val="000000"/>
          <w:sz w:val="20"/>
          <w:szCs w:val="20"/>
          <w:lang w:val="sv-SE"/>
        </w:rPr>
        <w:t>p value = 0,551 (p &gt;0,05) yang berarti tidak ada hubungan usia terhadap anemia pada ibu hamil, p value = 0,942 (p &gt;0,05) yang berarti tidak ada hubungan paritas dengan kejadian anemia pada ibu hamil, p value = 0,001 (p &lt;0,05) yang berarti ada hubungan pengetahuan terhadap anemia pada ibu hamil.</w:t>
      </w:r>
      <w:r w:rsidR="00E76EB7" w:rsidRPr="00B341FF">
        <w:t xml:space="preserve"> </w:t>
      </w:r>
      <w:r w:rsidR="00E76EB7" w:rsidRPr="00B341FF">
        <w:rPr>
          <w:rFonts w:ascii="Tw Cen MT" w:hAnsi="Tw Cen MT"/>
          <w:iCs/>
          <w:color w:val="000000"/>
          <w:sz w:val="20"/>
          <w:szCs w:val="20"/>
          <w:lang w:val="sv-SE"/>
        </w:rPr>
        <w:t>p value = 0,009 (p &lt;0,05) yang berarti ada hubungan pendapatan dengan kejadian anemia pada ibu hamil.</w:t>
      </w:r>
      <w:r w:rsidR="00E76EB7" w:rsidRPr="00B341FF">
        <w:t xml:space="preserve"> </w:t>
      </w:r>
      <w:r w:rsidR="00E76EB7" w:rsidRPr="00B341FF">
        <w:rPr>
          <w:rFonts w:ascii="Tw Cen MT" w:hAnsi="Tw Cen MT"/>
          <w:iCs/>
          <w:color w:val="000000"/>
          <w:sz w:val="20"/>
          <w:szCs w:val="20"/>
          <w:lang w:val="sv-SE"/>
        </w:rPr>
        <w:t>p value = 0,008 (p &lt;0,05) yang berarti ada hubungan kunjungan ANC dengan kejadian anemia pada ibu hamil.</w:t>
      </w:r>
    </w:p>
    <w:p w14:paraId="70B541B1" w14:textId="43B97B55" w:rsidR="00CA5E3D" w:rsidRPr="00B341FF" w:rsidRDefault="000668E0" w:rsidP="00C8178D">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t xml:space="preserve">analisis multivariat </w:t>
      </w:r>
      <w:r w:rsidR="00B341FF">
        <w:rPr>
          <w:rFonts w:ascii="Tw Cen MT" w:hAnsi="Tw Cen MT"/>
          <w:iCs/>
          <w:color w:val="000000"/>
          <w:sz w:val="20"/>
          <w:szCs w:val="20"/>
          <w:lang w:val="sv-SE"/>
        </w:rPr>
        <w:t xml:space="preserve">dari Pengetahuan, Pendapatan dan </w:t>
      </w:r>
      <w:r w:rsidRPr="00B341FF">
        <w:rPr>
          <w:rFonts w:ascii="Tw Cen MT" w:hAnsi="Tw Cen MT"/>
          <w:iCs/>
          <w:color w:val="000000"/>
          <w:sz w:val="20"/>
          <w:szCs w:val="20"/>
          <w:lang w:val="sv-SE"/>
        </w:rPr>
        <w:t xml:space="preserve">kunjungan ANC diperoleh </w:t>
      </w:r>
      <w:r w:rsidR="00B341FF">
        <w:rPr>
          <w:rFonts w:ascii="Tw Cen MT" w:hAnsi="Tw Cen MT"/>
          <w:iCs/>
          <w:color w:val="000000"/>
          <w:sz w:val="20"/>
          <w:szCs w:val="20"/>
          <w:lang w:val="sv-SE"/>
        </w:rPr>
        <w:t>Kunjungan ANC yang paling mempengaruhi anemia dengan nilai sig 0,000 &lt;0,05.</w:t>
      </w:r>
    </w:p>
    <w:p w14:paraId="51E7DE70" w14:textId="6A64AAAA" w:rsidR="00752DDB" w:rsidRPr="00B341FF" w:rsidRDefault="00C8178D" w:rsidP="00C8178D">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lastRenderedPageBreak/>
        <w:t>Kesimpulan dari hasil penelitian</w:t>
      </w:r>
      <w:r w:rsidR="007364CA" w:rsidRPr="00B341FF">
        <w:rPr>
          <w:rFonts w:ascii="Tw Cen MT" w:hAnsi="Tw Cen MT"/>
          <w:iCs/>
          <w:color w:val="000000"/>
          <w:sz w:val="20"/>
          <w:szCs w:val="20"/>
          <w:lang w:val="sv-SE"/>
        </w:rPr>
        <w:t xml:space="preserve"> bahwa tidak ada hubungan usia dan paritas </w:t>
      </w:r>
      <w:r w:rsidR="009625CC">
        <w:rPr>
          <w:rFonts w:ascii="Tw Cen MT" w:hAnsi="Tw Cen MT"/>
          <w:iCs/>
          <w:color w:val="000000"/>
          <w:sz w:val="20"/>
          <w:szCs w:val="20"/>
          <w:lang w:val="sv-SE"/>
        </w:rPr>
        <w:t>,</w:t>
      </w:r>
      <w:r w:rsidR="009818E5">
        <w:rPr>
          <w:rFonts w:ascii="Tw Cen MT" w:hAnsi="Tw Cen MT"/>
          <w:iCs/>
          <w:color w:val="000000"/>
          <w:sz w:val="20"/>
          <w:szCs w:val="20"/>
          <w:lang w:val="sv-SE"/>
        </w:rPr>
        <w:t xml:space="preserve">dan </w:t>
      </w:r>
      <w:r w:rsidR="007364CA" w:rsidRPr="00B341FF">
        <w:rPr>
          <w:rFonts w:ascii="Tw Cen MT" w:hAnsi="Tw Cen MT"/>
          <w:iCs/>
          <w:color w:val="000000"/>
          <w:sz w:val="20"/>
          <w:szCs w:val="20"/>
          <w:lang w:val="sv-SE"/>
        </w:rPr>
        <w:t xml:space="preserve">ada hubungan </w:t>
      </w:r>
      <w:r w:rsidRPr="00B341FF">
        <w:rPr>
          <w:rFonts w:ascii="Tw Cen MT" w:hAnsi="Tw Cen MT"/>
          <w:iCs/>
          <w:color w:val="000000"/>
          <w:sz w:val="20"/>
          <w:szCs w:val="20"/>
          <w:lang w:val="sv-SE"/>
        </w:rPr>
        <w:t>kunjungan ANC</w:t>
      </w:r>
      <w:r w:rsidR="007364CA" w:rsidRPr="00B341FF">
        <w:rPr>
          <w:rFonts w:ascii="Tw Cen MT" w:hAnsi="Tw Cen MT"/>
          <w:iCs/>
          <w:color w:val="000000"/>
          <w:sz w:val="20"/>
          <w:szCs w:val="20"/>
          <w:lang w:val="sv-SE"/>
        </w:rPr>
        <w:t>, Pengetahuan, dan pendapatan</w:t>
      </w:r>
      <w:r w:rsidRPr="00B341FF">
        <w:rPr>
          <w:rFonts w:ascii="Tw Cen MT" w:hAnsi="Tw Cen MT"/>
          <w:iCs/>
          <w:color w:val="000000"/>
          <w:sz w:val="20"/>
          <w:szCs w:val="20"/>
          <w:lang w:val="sv-SE"/>
        </w:rPr>
        <w:t xml:space="preserve"> </w:t>
      </w:r>
      <w:r w:rsidR="007364CA" w:rsidRPr="00B341FF">
        <w:rPr>
          <w:rFonts w:ascii="Tw Cen MT" w:hAnsi="Tw Cen MT"/>
          <w:iCs/>
          <w:color w:val="000000"/>
          <w:sz w:val="20"/>
          <w:szCs w:val="20"/>
          <w:lang w:val="sv-SE"/>
        </w:rPr>
        <w:t>dengan kejadian anemia pada ibu hamil. A</w:t>
      </w:r>
      <w:r w:rsidRPr="00B341FF">
        <w:rPr>
          <w:rFonts w:ascii="Tw Cen MT" w:hAnsi="Tw Cen MT"/>
          <w:iCs/>
          <w:color w:val="000000"/>
          <w:sz w:val="20"/>
          <w:szCs w:val="20"/>
          <w:lang w:val="sv-SE"/>
        </w:rPr>
        <w:t>nalisa multivariat ditemukan bahwa variabel kunjungan ANC yang paling mempengaruhi terhadap kejadian anemia pada ibu hamil. Kepada pimpinan klinik agar meningkatkan kualitas pelayanan bagi ibu hamil dengan menerapkan dan memberi informasi tentang pencegahan anemia.</w:t>
      </w:r>
    </w:p>
    <w:p w14:paraId="474D447B" w14:textId="77777777" w:rsidR="00BF3C0A" w:rsidRDefault="00BF3C0A" w:rsidP="00C8178D">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7A48FBB2" w14:textId="33E66EDB" w:rsidR="00FC0FFB" w:rsidRPr="001D6269" w:rsidRDefault="00BF3C0A" w:rsidP="00BF3C0A">
      <w:pPr>
        <w:ind w:left="2430" w:firstLine="720"/>
        <w:rPr>
          <w:rFonts w:ascii="Tw Cen MT" w:hAnsi="Tw Cen MT"/>
        </w:rPr>
      </w:pPr>
      <w:r w:rsidRPr="001D6269">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1AD34E0" wp14:editId="5CD23D01">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roofErr w:type="gramStart"/>
      <w:r w:rsidR="001D6269">
        <w:rPr>
          <w:rFonts w:ascii="Tw Cen MT" w:hAnsi="Tw Cen MT"/>
        </w:rPr>
        <w:t>Anemia ;</w:t>
      </w:r>
      <w:proofErr w:type="gramEnd"/>
      <w:r w:rsidR="001D6269">
        <w:rPr>
          <w:rFonts w:ascii="Tw Cen MT" w:hAnsi="Tw Cen MT"/>
        </w:rPr>
        <w:t xml:space="preserve"> </w:t>
      </w:r>
      <w:proofErr w:type="spellStart"/>
      <w:r w:rsidR="00752DDB" w:rsidRPr="001D6269">
        <w:rPr>
          <w:rFonts w:ascii="Tw Cen MT" w:hAnsi="Tw Cen MT"/>
        </w:rPr>
        <w:t>Kehamila</w:t>
      </w:r>
      <w:r w:rsidR="001D6269">
        <w:rPr>
          <w:rFonts w:ascii="Tw Cen MT" w:hAnsi="Tw Cen MT"/>
        </w:rPr>
        <w:t>n</w:t>
      </w:r>
      <w:proofErr w:type="spellEnd"/>
    </w:p>
    <w:p w14:paraId="5CECD3C6" w14:textId="77777777"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14:paraId="0485335E" w14:textId="7777777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051047DD" w14:textId="77777777" w:rsidR="00E435E9" w:rsidRDefault="00387559" w:rsidP="00EA47D7">
      <w:pPr>
        <w:spacing w:after="0" w:line="240" w:lineRule="auto"/>
        <w:ind w:firstLine="567"/>
        <w:jc w:val="both"/>
        <w:rPr>
          <w:rFonts w:ascii="Tw Cen MT" w:hAnsi="Tw Cen MT"/>
          <w:sz w:val="24"/>
          <w:szCs w:val="24"/>
        </w:rPr>
      </w:pPr>
      <w:proofErr w:type="spellStart"/>
      <w:r w:rsidRPr="00387559">
        <w:rPr>
          <w:rFonts w:ascii="Tw Cen MT" w:eastAsia="Calibri" w:hAnsi="Tw Cen MT" w:cs="Times New Roman"/>
          <w:sz w:val="24"/>
          <w:szCs w:val="24"/>
        </w:rPr>
        <w:t>Setiap</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kehamilan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merupakan</w:t>
      </w:r>
      <w:proofErr w:type="spellEnd"/>
      <w:r w:rsidRPr="00387559">
        <w:rPr>
          <w:rFonts w:ascii="Tw Cen MT" w:eastAsia="Calibri" w:hAnsi="Tw Cen MT" w:cs="Times New Roman"/>
          <w:sz w:val="24"/>
          <w:szCs w:val="24"/>
        </w:rPr>
        <w:t xml:space="preserve"> proses </w:t>
      </w:r>
      <w:proofErr w:type="spellStart"/>
      <w:r w:rsidRPr="00387559">
        <w:rPr>
          <w:rFonts w:ascii="Tw Cen MT" w:eastAsia="Calibri" w:hAnsi="Tw Cen MT" w:cs="Times New Roman"/>
          <w:sz w:val="24"/>
          <w:szCs w:val="24"/>
        </w:rPr>
        <w:t>alamiah</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bila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tidak</w:t>
      </w:r>
      <w:proofErr w:type="spellEnd"/>
      <w:r w:rsidRPr="00387559">
        <w:rPr>
          <w:rFonts w:ascii="Tw Cen MT" w:eastAsia="Calibri" w:hAnsi="Tw Cen MT" w:cs="Times New Roman"/>
          <w:sz w:val="24"/>
          <w:szCs w:val="24"/>
        </w:rPr>
        <w:t xml:space="preserve"> di </w:t>
      </w:r>
      <w:proofErr w:type="spellStart"/>
      <w:r w:rsidRPr="00387559">
        <w:rPr>
          <w:rFonts w:ascii="Tw Cen MT" w:eastAsia="Calibri" w:hAnsi="Tw Cen MT" w:cs="Times New Roman"/>
          <w:sz w:val="24"/>
          <w:szCs w:val="24"/>
        </w:rPr>
        <w:t>kelola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dengan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baik</w:t>
      </w:r>
      <w:proofErr w:type="spellEnd"/>
      <w:r w:rsidRPr="00387559">
        <w:rPr>
          <w:rFonts w:ascii="Tw Cen MT" w:eastAsia="Calibri" w:hAnsi="Tw Cen MT" w:cs="Times New Roman"/>
          <w:sz w:val="24"/>
          <w:szCs w:val="24"/>
        </w:rPr>
        <w:t xml:space="preserve"> </w:t>
      </w:r>
      <w:proofErr w:type="spellStart"/>
      <w:proofErr w:type="gramStart"/>
      <w:r w:rsidRPr="00387559">
        <w:rPr>
          <w:rFonts w:ascii="Tw Cen MT" w:eastAsia="Calibri" w:hAnsi="Tw Cen MT" w:cs="Times New Roman"/>
          <w:sz w:val="24"/>
          <w:szCs w:val="24"/>
        </w:rPr>
        <w:t>akan</w:t>
      </w:r>
      <w:proofErr w:type="spellEnd"/>
      <w:proofErr w:type="gram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memberikan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komplikasi</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pada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ibu</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janin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dalam</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keadaan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sehat</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aman</w:t>
      </w:r>
      <w:proofErr w:type="spellEnd"/>
      <w:r w:rsidRPr="00387559">
        <w:rPr>
          <w:rFonts w:ascii="Tw Cen MT" w:eastAsia="Calibri" w:hAnsi="Tw Cen MT" w:cs="Times New Roman"/>
          <w:sz w:val="24"/>
          <w:szCs w:val="24"/>
        </w:rPr>
        <w:t xml:space="preserve">. </w:t>
      </w:r>
      <w:proofErr w:type="spellStart"/>
      <w:r w:rsidRPr="002F11DE">
        <w:rPr>
          <w:rFonts w:ascii="Tw Cen MT" w:hAnsi="Tw Cen MT"/>
          <w:sz w:val="24"/>
          <w:szCs w:val="24"/>
        </w:rPr>
        <w:t>Angka</w:t>
      </w:r>
      <w:proofErr w:type="spellEnd"/>
      <w:r w:rsidRPr="002F11DE">
        <w:rPr>
          <w:rFonts w:ascii="Tw Cen MT" w:hAnsi="Tw Cen MT"/>
          <w:sz w:val="24"/>
          <w:szCs w:val="24"/>
        </w:rPr>
        <w:t xml:space="preserve"> anemia </w:t>
      </w:r>
      <w:proofErr w:type="spellStart"/>
      <w:r w:rsidRPr="002F11DE">
        <w:rPr>
          <w:rFonts w:ascii="Tw Cen MT" w:hAnsi="Tw Cen MT"/>
          <w:sz w:val="24"/>
          <w:szCs w:val="24"/>
        </w:rPr>
        <w:t>atau</w:t>
      </w:r>
      <w:proofErr w:type="spellEnd"/>
      <w:r w:rsidRPr="002F11DE">
        <w:rPr>
          <w:rFonts w:ascii="Tw Cen MT" w:hAnsi="Tw Cen MT"/>
          <w:sz w:val="24"/>
          <w:szCs w:val="24"/>
        </w:rPr>
        <w:t xml:space="preserve"> </w:t>
      </w:r>
      <w:proofErr w:type="spellStart"/>
      <w:r w:rsidRPr="002F11DE">
        <w:rPr>
          <w:rFonts w:ascii="Tw Cen MT" w:hAnsi="Tw Cen MT"/>
          <w:sz w:val="24"/>
          <w:szCs w:val="24"/>
        </w:rPr>
        <w:t>kurang</w:t>
      </w:r>
      <w:proofErr w:type="spellEnd"/>
      <w:r w:rsidRPr="002F11DE">
        <w:rPr>
          <w:rFonts w:ascii="Tw Cen MT" w:hAnsi="Tw Cen MT"/>
          <w:sz w:val="24"/>
          <w:szCs w:val="24"/>
        </w:rPr>
        <w:t xml:space="preserve"> </w:t>
      </w:r>
      <w:proofErr w:type="spellStart"/>
      <w:r w:rsidRPr="002F11DE">
        <w:rPr>
          <w:rFonts w:ascii="Tw Cen MT" w:hAnsi="Tw Cen MT"/>
          <w:sz w:val="24"/>
          <w:szCs w:val="24"/>
        </w:rPr>
        <w:t>darah</w:t>
      </w:r>
      <w:proofErr w:type="spellEnd"/>
      <w:r w:rsidRPr="002F11DE">
        <w:rPr>
          <w:rFonts w:ascii="Tw Cen MT" w:hAnsi="Tw Cen MT"/>
          <w:sz w:val="24"/>
          <w:szCs w:val="24"/>
        </w:rPr>
        <w:t xml:space="preserve"> </w:t>
      </w:r>
      <w:proofErr w:type="spellStart"/>
      <w:r w:rsidRPr="002F11DE">
        <w:rPr>
          <w:rFonts w:ascii="Tw Cen MT" w:hAnsi="Tw Cen MT"/>
          <w:sz w:val="24"/>
          <w:szCs w:val="24"/>
        </w:rPr>
        <w:t>pada</w:t>
      </w:r>
      <w:proofErr w:type="spellEnd"/>
      <w:r w:rsidRPr="002F11DE">
        <w:rPr>
          <w:rFonts w:ascii="Tw Cen MT" w:hAnsi="Tw Cen MT"/>
          <w:sz w:val="24"/>
          <w:szCs w:val="24"/>
        </w:rPr>
        <w:t xml:space="preserve"> </w:t>
      </w:r>
      <w:proofErr w:type="spellStart"/>
      <w:r w:rsidRPr="002F11DE">
        <w:rPr>
          <w:rFonts w:ascii="Tw Cen MT" w:hAnsi="Tw Cen MT"/>
          <w:sz w:val="24"/>
          <w:szCs w:val="24"/>
        </w:rPr>
        <w:t>ibu</w:t>
      </w:r>
      <w:proofErr w:type="spellEnd"/>
      <w:r w:rsidRPr="002F11DE">
        <w:rPr>
          <w:rFonts w:ascii="Tw Cen MT" w:hAnsi="Tw Cen MT"/>
          <w:sz w:val="24"/>
          <w:szCs w:val="24"/>
        </w:rPr>
        <w:t xml:space="preserve"> </w:t>
      </w:r>
      <w:proofErr w:type="spellStart"/>
      <w:r w:rsidRPr="002F11DE">
        <w:rPr>
          <w:rFonts w:ascii="Tw Cen MT" w:hAnsi="Tw Cen MT"/>
          <w:sz w:val="24"/>
          <w:szCs w:val="24"/>
        </w:rPr>
        <w:t>hamil</w:t>
      </w:r>
      <w:proofErr w:type="spellEnd"/>
      <w:r w:rsidRPr="002F11DE">
        <w:rPr>
          <w:rFonts w:ascii="Tw Cen MT" w:hAnsi="Tw Cen MT"/>
          <w:sz w:val="24"/>
          <w:szCs w:val="24"/>
        </w:rPr>
        <w:t xml:space="preserve"> di Indonesia </w:t>
      </w:r>
      <w:proofErr w:type="spellStart"/>
      <w:r w:rsidRPr="002F11DE">
        <w:rPr>
          <w:rFonts w:ascii="Tw Cen MT" w:hAnsi="Tw Cen MT"/>
          <w:sz w:val="24"/>
          <w:szCs w:val="24"/>
        </w:rPr>
        <w:t>masih</w:t>
      </w:r>
      <w:proofErr w:type="spellEnd"/>
      <w:r w:rsidRPr="002F11DE">
        <w:rPr>
          <w:rFonts w:ascii="Tw Cen MT" w:hAnsi="Tw Cen MT"/>
          <w:sz w:val="24"/>
          <w:szCs w:val="24"/>
        </w:rPr>
        <w:t xml:space="preserve"> </w:t>
      </w:r>
      <w:proofErr w:type="spellStart"/>
      <w:r w:rsidRPr="002F11DE">
        <w:rPr>
          <w:rFonts w:ascii="Tw Cen MT" w:hAnsi="Tw Cen MT"/>
          <w:sz w:val="24"/>
          <w:szCs w:val="24"/>
        </w:rPr>
        <w:t>terbilang</w:t>
      </w:r>
      <w:proofErr w:type="spellEnd"/>
      <w:r w:rsidRPr="002F11DE">
        <w:rPr>
          <w:rFonts w:ascii="Tw Cen MT" w:hAnsi="Tw Cen MT"/>
          <w:sz w:val="24"/>
          <w:szCs w:val="24"/>
        </w:rPr>
        <w:t xml:space="preserve"> </w:t>
      </w:r>
      <w:proofErr w:type="spellStart"/>
      <w:r w:rsidRPr="002F11DE">
        <w:rPr>
          <w:rFonts w:ascii="Tw Cen MT" w:hAnsi="Tw Cen MT"/>
          <w:sz w:val="24"/>
          <w:szCs w:val="24"/>
        </w:rPr>
        <w:t>ti</w:t>
      </w:r>
      <w:r w:rsidR="008D72E1" w:rsidRPr="002F11DE">
        <w:rPr>
          <w:rFonts w:ascii="Tw Cen MT" w:hAnsi="Tw Cen MT"/>
          <w:sz w:val="24"/>
          <w:szCs w:val="24"/>
        </w:rPr>
        <w:t>nggi</w:t>
      </w:r>
      <w:proofErr w:type="spellEnd"/>
      <w:r w:rsidR="008D72E1" w:rsidRPr="002F11DE">
        <w:rPr>
          <w:rFonts w:ascii="Tw Cen MT" w:hAnsi="Tw Cen MT"/>
          <w:sz w:val="24"/>
          <w:szCs w:val="24"/>
        </w:rPr>
        <w:t>.</w:t>
      </w:r>
      <w:r w:rsidR="00EA47D7">
        <w:rPr>
          <w:rFonts w:ascii="Tw Cen MT" w:hAnsi="Tw Cen MT"/>
          <w:sz w:val="24"/>
          <w:szCs w:val="24"/>
        </w:rPr>
        <w:fldChar w:fldCharType="begin" w:fldLock="1"/>
      </w:r>
      <w:r w:rsidR="00EA47D7">
        <w:rPr>
          <w:rFonts w:ascii="Tw Cen MT" w:hAnsi="Tw Cen MT"/>
          <w:sz w:val="24"/>
          <w:szCs w:val="24"/>
        </w:rPr>
        <w:instrText>ADDIN CSL_CITATION {"citationItems":[{"id":"ITEM-1","itemData":{"DOI":"10.1155/2018/1846280","ISSN":"20901275","abstract":"Background and Objective. Anaemia in pregnancy is a public health problem in developing countries. This study aimed to determine the prevalence, risk factors, and adverse perinatal outcomes of anaemia among pregnant women in Moshi Municipal, Northern Tanzania. Methods. This was a follow-up study conducted from October 2013 to June 2015. A total of 539 pregnant women were enrolled in this study. Interviews were conducted followed by determination of haemoglobin level. Women were followed up at delivery and at 7 days and 28 days after delivery. Results. A total of 529 women were included in this analysis. Their mean age was 25.8 (SD 5.73). The prevalence of anaemia was 18.0% and 2% had severe anaemia. The clinic of recruitment and low education level of the women were the factors that were independently associated with anaemia during pregnancy. At delivery, there were 10 stillbirths, 16 low birth weight (LBW) newborns, and 2 preterm birth cases. No association was found between anaemia and LBW, preterm birth, or stillbirths. Conclusion. Anaemia in pregnancy was a mild public health problem in the study setting of Northern Tanzania.","author":[{"dropping-particle":"","family":"Stephen","given":"Grace","non-dropping-particle":"","parse-names":false,"suffix":""},{"dropping-particle":"","family":"Mgongo","given":"Melina","non-dropping-particle":"","parse-names":false,"suffix":""},{"dropping-particle":"","family":"Hussein Hashim","given":"Tamara","non-dropping-particle":"","parse-names":false,"suffix":""},{"dropping-particle":"","family":"Katanga","given":"Johnson","non-dropping-particle":"","parse-names":false,"suffix":""},{"dropping-particle":"","family":"Stray-Pedersen","given":"Babill","non-dropping-particle":"","parse-names":false,"suffix":""},{"dropping-particle":"","family":"Msuya","given":"Sia Emmanueli","non-dropping-particle":"","parse-names":false,"suffix":""}],"container-title":"Anemia","id":"ITEM-1","issued":{"date-parts":[["2018"]]},"title":"Anaemia in Pregnancy: Prevalence, Risk Factors, and Adverse Perinatal Outcomes in Northern Tanzania","type":"article-journal"},"uris":["http://www.mendeley.com/documents/?uuid=99b81b60-4e1e-43d9-850a-92da84f1dd04","http://www.mendeley.com/documents/?uuid=24696b45-7379-41c8-9b24-9486a70430a7"]}],"mendeley":{"formattedCitation":"[1]","plainTextFormattedCitation":"[1]","previouslyFormattedCitation":"[1]"},"properties":{"noteIndex":0},"schema":"https://github.com/citation-style-language/schema/raw/master/csl-citation.json"}</w:instrText>
      </w:r>
      <w:r w:rsidR="00EA47D7">
        <w:rPr>
          <w:rFonts w:ascii="Tw Cen MT" w:hAnsi="Tw Cen MT"/>
          <w:sz w:val="24"/>
          <w:szCs w:val="24"/>
        </w:rPr>
        <w:fldChar w:fldCharType="separate"/>
      </w:r>
      <w:r w:rsidR="00EA47D7" w:rsidRPr="00EA47D7">
        <w:rPr>
          <w:rFonts w:ascii="Tw Cen MT" w:hAnsi="Tw Cen MT"/>
          <w:noProof/>
          <w:sz w:val="24"/>
          <w:szCs w:val="24"/>
        </w:rPr>
        <w:t>[1]</w:t>
      </w:r>
      <w:r w:rsidR="00EA47D7">
        <w:rPr>
          <w:rFonts w:ascii="Tw Cen MT" w:hAnsi="Tw Cen MT"/>
          <w:sz w:val="24"/>
          <w:szCs w:val="24"/>
        </w:rPr>
        <w:fldChar w:fldCharType="end"/>
      </w:r>
    </w:p>
    <w:p w14:paraId="5CA18AED" w14:textId="339CE76A" w:rsidR="008D72E1" w:rsidRPr="002F11DE" w:rsidRDefault="008D72E1" w:rsidP="00EA47D7">
      <w:pPr>
        <w:spacing w:after="0" w:line="240" w:lineRule="auto"/>
        <w:ind w:firstLine="567"/>
        <w:jc w:val="both"/>
        <w:rPr>
          <w:rFonts w:ascii="Tw Cen MT" w:hAnsi="Tw Cen MT"/>
          <w:sz w:val="24"/>
          <w:szCs w:val="24"/>
        </w:rPr>
      </w:pPr>
      <w:r w:rsidRPr="008D72E1">
        <w:rPr>
          <w:rFonts w:ascii="Tw Cen MT" w:eastAsia="Calibri" w:hAnsi="Tw Cen MT" w:cs="Times New Roman"/>
          <w:sz w:val="24"/>
          <w:szCs w:val="24"/>
          <w:lang w:val="id-ID"/>
        </w:rPr>
        <w:t>Menurut data dari WHO (</w:t>
      </w:r>
      <w:r w:rsidRPr="008D72E1">
        <w:rPr>
          <w:rFonts w:ascii="Tw Cen MT" w:eastAsia="Calibri" w:hAnsi="Tw Cen MT" w:cs="Times New Roman"/>
          <w:i/>
          <w:sz w:val="24"/>
          <w:szCs w:val="24"/>
          <w:lang w:val="id-ID"/>
        </w:rPr>
        <w:t>World Health</w:t>
      </w:r>
      <w:r w:rsidR="008A5D7D">
        <w:rPr>
          <w:rFonts w:ascii="Tw Cen MT" w:eastAsia="Calibri" w:hAnsi="Tw Cen MT" w:cs="Times New Roman"/>
          <w:i/>
          <w:sz w:val="24"/>
          <w:szCs w:val="24"/>
        </w:rPr>
        <w:t xml:space="preserve"> </w:t>
      </w:r>
      <w:r w:rsidRPr="008D72E1">
        <w:rPr>
          <w:rFonts w:ascii="Tw Cen MT" w:eastAsia="Calibri" w:hAnsi="Tw Cen MT" w:cs="Times New Roman"/>
          <w:i/>
          <w:sz w:val="24"/>
          <w:szCs w:val="24"/>
          <w:lang w:val="id-ID"/>
        </w:rPr>
        <w:t>Organization</w:t>
      </w:r>
      <w:r w:rsidRPr="008D72E1">
        <w:rPr>
          <w:rFonts w:ascii="Tw Cen MT" w:eastAsia="Calibri" w:hAnsi="Tw Cen MT" w:cs="Times New Roman"/>
          <w:sz w:val="24"/>
          <w:szCs w:val="24"/>
          <w:lang w:val="id-ID"/>
        </w:rPr>
        <w:t>) tahun 2014 menyatakan bahwa kematian ibu di dunia yaitu 289.000 jiwa, dimana setiap satu menit wanita meninggal di dunia akibat komplikasi kehamilan dan persalinan dan erat kaitannya dengan penolong persalinan</w:t>
      </w:r>
      <w:r w:rsidRPr="008D72E1">
        <w:rPr>
          <w:rFonts w:ascii="Tw Cen MT" w:eastAsia="Calibri" w:hAnsi="Tw Cen MT" w:cs="Times New Roman"/>
          <w:noProof/>
          <w:sz w:val="24"/>
          <w:szCs w:val="24"/>
          <w:lang w:val="id-ID"/>
        </w:rPr>
        <w:t xml:space="preserve">. </w:t>
      </w:r>
      <w:r w:rsidR="00EA47D7">
        <w:rPr>
          <w:rFonts w:ascii="Tw Cen MT" w:eastAsia="Calibri" w:hAnsi="Tw Cen MT" w:cs="Times New Roman"/>
          <w:noProof/>
          <w:sz w:val="24"/>
          <w:szCs w:val="24"/>
          <w:lang w:val="id-ID"/>
        </w:rPr>
        <w:fldChar w:fldCharType="begin" w:fldLock="1"/>
      </w:r>
      <w:r w:rsidR="00EA47D7">
        <w:rPr>
          <w:rFonts w:ascii="Tw Cen MT" w:eastAsia="Calibri" w:hAnsi="Tw Cen MT" w:cs="Times New Roman"/>
          <w:noProof/>
          <w:sz w:val="24"/>
          <w:szCs w:val="24"/>
          <w:lang w:val="id-ID"/>
        </w:rPr>
        <w:instrText>ADDIN CSL_CITATION {"citationItems":[{"id":"ITEM-1","itemData":{"URL":"https://www.who.int/news-room/fact-sheets/detail/maternal-mortality","abstract":"Key facts Every day in 2017, approximately 810 women died from preventable causes related to pregnancy and childbirth. Between 2000 and 2017, the maternal mortality ratio (MMR, number of maternal deaths per 100,000 live births) dropped by about 38% worldwide. 94% of all maternal deaths occur in low and lower middle-income countries. Young adolescents (ages 10-14) face a higher risk of complications and death as a result of pregnancy than other women. Skilled care before, during and after childbirth can save the lives of women and newborns.","author":[{"dropping-particle":"","family":"Organisation)","given":"WHO (World Health","non-dropping-particle":"","parse-names":false,"suffix":""}],"container-title":"Maternal mortality","id":"ITEM-1","issued":{"date-parts":[["0"]]},"page":"1","title":"No Title","type":"webpage"},"uris":["http://www.mendeley.com/documents/?uuid=ce9aaefe-b055-4a34-a589-fa8b9d2df57b"]}],"mendeley":{"formattedCitation":"[2]","plainTextFormattedCitation":"[2]","previouslyFormattedCitation":"[2]"},"properties":{"noteIndex":0},"schema":"https://github.com/citation-style-language/schema/raw/master/csl-citation.json"}</w:instrText>
      </w:r>
      <w:r w:rsidR="00EA47D7">
        <w:rPr>
          <w:rFonts w:ascii="Tw Cen MT" w:eastAsia="Calibri" w:hAnsi="Tw Cen MT" w:cs="Times New Roman"/>
          <w:noProof/>
          <w:sz w:val="24"/>
          <w:szCs w:val="24"/>
          <w:lang w:val="id-ID"/>
        </w:rPr>
        <w:fldChar w:fldCharType="separate"/>
      </w:r>
      <w:r w:rsidR="00EA47D7" w:rsidRPr="00EA47D7">
        <w:rPr>
          <w:rFonts w:ascii="Tw Cen MT" w:eastAsia="Calibri" w:hAnsi="Tw Cen MT" w:cs="Times New Roman"/>
          <w:noProof/>
          <w:sz w:val="24"/>
          <w:szCs w:val="24"/>
          <w:lang w:val="id-ID"/>
        </w:rPr>
        <w:t>[2]</w:t>
      </w:r>
      <w:r w:rsidR="00EA47D7">
        <w:rPr>
          <w:rFonts w:ascii="Tw Cen MT" w:eastAsia="Calibri" w:hAnsi="Tw Cen MT" w:cs="Times New Roman"/>
          <w:noProof/>
          <w:sz w:val="24"/>
          <w:szCs w:val="24"/>
          <w:lang w:val="id-ID"/>
        </w:rPr>
        <w:fldChar w:fldCharType="end"/>
      </w:r>
    </w:p>
    <w:p w14:paraId="3C5B954B" w14:textId="77777777" w:rsidR="002F11DE" w:rsidRPr="003B1030" w:rsidRDefault="008D72E1" w:rsidP="00E435E9">
      <w:pPr>
        <w:spacing w:after="0" w:line="240" w:lineRule="auto"/>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Menurut Data Kementrian Kesehatan Indonesia (Kemenkes) tahun 201</w:t>
      </w:r>
      <w:r w:rsidRPr="008D72E1">
        <w:rPr>
          <w:rFonts w:ascii="Tw Cen MT" w:eastAsia="Calibri" w:hAnsi="Tw Cen MT" w:cs="Times New Roman"/>
          <w:color w:val="000000"/>
          <w:sz w:val="24"/>
          <w:szCs w:val="24"/>
        </w:rPr>
        <w:t>5</w:t>
      </w:r>
      <w:r w:rsidRPr="008D72E1">
        <w:rPr>
          <w:rFonts w:ascii="Tw Cen MT" w:eastAsia="Calibri" w:hAnsi="Tw Cen MT" w:cs="Times New Roman"/>
          <w:color w:val="000000"/>
          <w:sz w:val="24"/>
          <w:szCs w:val="24"/>
          <w:lang w:val="id-ID"/>
        </w:rPr>
        <w:t xml:space="preserve"> menunjukkan Angka Kematian Ibu (AKI) di Indonesia meningkat dari tahun-tahun sebelumnya yaitu mencapai 359 per 100.000 kelahiran hidup. Angka ini masih cukup tinggi dibandingkan dengan negara lain. Lima penyebab langsung kematian ibu terbesar adalah perdarahan sebesar 30,3%, hipertensi dalam kehamilan sebesar 27,1%, infeksi sebesar 7,3%, partus lama sebesar 1,8%, abortus 1,6% dan lain-lain sebesar 40,8%. Prevalensi Anemia pada ibu hamil sebesar 39,1%, </w:t>
      </w:r>
      <w:r w:rsidR="003B1030">
        <w:rPr>
          <w:rFonts w:ascii="Tw Cen MT" w:eastAsia="Calibri" w:hAnsi="Tw Cen MT" w:cs="Times New Roman"/>
          <w:color w:val="000000"/>
          <w:sz w:val="24"/>
          <w:szCs w:val="24"/>
          <w:lang w:val="id-ID"/>
        </w:rPr>
        <w:fldChar w:fldCharType="begin" w:fldLock="1"/>
      </w:r>
      <w:r w:rsidR="003B1030">
        <w:rPr>
          <w:rFonts w:ascii="Tw Cen MT" w:eastAsia="Calibri" w:hAnsi="Tw Cen MT" w:cs="Times New Roman"/>
          <w:color w:val="000000"/>
          <w:sz w:val="24"/>
          <w:szCs w:val="24"/>
          <w:lang w:val="id-ID"/>
        </w:rPr>
        <w:instrText>ADDIN CSL_CITATION {"citationItems":[{"id":"ITEM-1","itemData":{"abstract":"INTISARI LatarBelakang: Tuberkulosis paru (TB paru) adalah penyakit menular yang disebabkan oleh Mycobacterium tuberculosis. Keluarga menunjang keberhasilan pengobatan dengan cara mengingatkan dan member semangat agar penderita rajin berobat. Berdasarkan observasi di RSUD Abdul Wahab Sjahranie di Ruang Seruni, masih didapatkan pasien yang rawat inap dengan TB paru. Tujuan: Mengetahui hubungan peran aktif keluarga sebagai pengawas minum obat (PMO) dengan angka kekambuhan TB paru di Ruang Seruni RSUD Abdul Wahab Sjahranie Samarinda. Metode: Menggunakan jenis penelitian kuantitatif dengan desain deskriptif korelasional, pendekatan cross sectional, dengan teknik total sampling, yaitu seluruh PMO pasien TB paru di ruang Seruni RSUD Abdul Wahab Sjahranie Samarindabulan Januari 2017 sebanyak 25 orang. Analisis data menggunakan univariat dan bivariat dengan uji fisher exact test. Hasil Penelitian: Peran aktif keluarga sebagai PMO pasien TB paru di Ruang Seruni RSUD Abdul Wahab Sjahranie Samarinda, baik sebanyak 13 responden (52%), dan kurang 12 responden (48%). Angka kekambuhan TB paru di Ruang Seruni RSUD Abdul Wahab Sjahranie Samarinda, BTA Positif (kambuh) sebanyak 14 responden (56%), sedangkan BTA Negatif (tidak kambuh) 11 responden (44%). Kesimpulan: Ada hubungan peran aktif keluarga sebagai PMO dengan angka kekambuhan TB paru di Ruang Seruni RSUD Abdul Wahab Sjahranie Samarinda. 67 PENDAHULUAN Tuberkulosis paru (TB paru) adalah penyakit menular yang disebabkan oleh kuman Mycobacterium tuberculosis, yang menyerang dari balita hingga usia lanjut. TB paru merupakan salah satu penyakit infeksi yang menjadi masalah utama kesehatan masyarakat di dunia bahkan diperkirakan sepertiga penduduk dunia telah terkena penyakit ini (Jumaelah, 2011). TB paru masih menjadi masalah kesehatan global utama, pada tahun 2012, diperkirakan 8,6 juta orang terjangkit TB paru dan 1,3 juta orang yang meninggal karenanya, termasuk 320.000 kematian diantaranya pada penderita HIV positif. Angka kematian karena TB paru tidak dapat diterima, mengingat sebagian besar dapat dicegah. Hampir 20 tahun setelah WHO mendeklarasikan TB paru sebagai global public health emergency, kemajuan pesat telah dibuat terhadap penetapan target global 2015, dalam konteks Millennium Development Goals (MDGs) atau tujuan pembangunan millennium (Depkes RI, 2015). WHO telah merekomendasikan strategi DOTS sebagai strategi dalam penanggulangan TB paru sejak tahun 1995 dan telah terbukti sebagai strategi dalam penan…","author":[{"dropping-particle":"","family":"Kementrian Kesehatan Republik Indonesia","given":"","non-dropping-particle":"","parse-names":false,"suffix":""}],"container-title":"Jurnal Ilmu Kesehatan","id":"ITEM-1","issued":{"date-parts":[["2018"]]},"title":"Kemenkes RI. Profil Kesehatan Indonesia 2017. Data dan Informasi. Kementrian Keseahtan RI; 2018.","type":"report"},"uris":["http://www.mendeley.com/documents/?uuid=be8a0c8d-df60-4e2d-9108-22bcdc40c6c1"]}],"mendeley":{"formattedCitation":"[3]","plainTextFormattedCitation":"[3]","previouslyFormattedCitation":"[3]"},"properties":{"noteIndex":0},"schema":"https://github.com/citation-style-language/schema/raw/master/csl-citation.json"}</w:instrText>
      </w:r>
      <w:r w:rsidR="003B1030">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[3]</w:t>
      </w:r>
      <w:r w:rsidR="003B1030">
        <w:rPr>
          <w:rFonts w:ascii="Tw Cen MT" w:eastAsia="Calibri" w:hAnsi="Tw Cen MT" w:cs="Times New Roman"/>
          <w:color w:val="000000"/>
          <w:sz w:val="24"/>
          <w:szCs w:val="24"/>
          <w:lang w:val="id-ID"/>
        </w:rPr>
        <w:fldChar w:fldCharType="end"/>
      </w:r>
    </w:p>
    <w:p w14:paraId="207B2701" w14:textId="0371646D" w:rsidR="00034C2F" w:rsidRDefault="00034C2F" w:rsidP="00EA47D7">
      <w:pPr>
        <w:spacing w:after="0" w:line="240" w:lineRule="auto"/>
        <w:ind w:firstLine="567"/>
        <w:jc w:val="both"/>
        <w:rPr>
          <w:rFonts w:ascii="Tw Cen MT" w:hAnsi="Tw Cen MT"/>
          <w:sz w:val="24"/>
          <w:szCs w:val="24"/>
        </w:rPr>
      </w:pPr>
      <w:proofErr w:type="spellStart"/>
      <w:r w:rsidRPr="002F11DE">
        <w:rPr>
          <w:rFonts w:ascii="Tw Cen MT" w:hAnsi="Tw Cen MT"/>
          <w:sz w:val="24"/>
          <w:szCs w:val="24"/>
        </w:rPr>
        <w:t>Berdasarkan</w:t>
      </w:r>
      <w:proofErr w:type="spellEnd"/>
      <w:r w:rsidRPr="002F11DE">
        <w:rPr>
          <w:rFonts w:ascii="Tw Cen MT" w:hAnsi="Tw Cen MT"/>
          <w:sz w:val="24"/>
          <w:szCs w:val="24"/>
        </w:rPr>
        <w:t xml:space="preserve"> </w:t>
      </w:r>
      <w:proofErr w:type="spellStart"/>
      <w:r w:rsidRPr="002F11DE">
        <w:rPr>
          <w:rFonts w:ascii="Tw Cen MT" w:hAnsi="Tw Cen MT"/>
          <w:sz w:val="24"/>
          <w:szCs w:val="24"/>
        </w:rPr>
        <w:t>Riset</w:t>
      </w:r>
      <w:proofErr w:type="spellEnd"/>
      <w:r w:rsidRPr="002F11DE">
        <w:rPr>
          <w:rFonts w:ascii="Tw Cen MT" w:hAnsi="Tw Cen MT"/>
          <w:sz w:val="24"/>
          <w:szCs w:val="24"/>
        </w:rPr>
        <w:t xml:space="preserve"> </w:t>
      </w:r>
      <w:proofErr w:type="spellStart"/>
      <w:r w:rsidRPr="002F11DE">
        <w:rPr>
          <w:rFonts w:ascii="Tw Cen MT" w:hAnsi="Tw Cen MT"/>
          <w:sz w:val="24"/>
          <w:szCs w:val="24"/>
        </w:rPr>
        <w:t>Kesehatan</w:t>
      </w:r>
      <w:proofErr w:type="spellEnd"/>
      <w:r w:rsidRPr="002F11DE">
        <w:rPr>
          <w:rFonts w:ascii="Tw Cen MT" w:hAnsi="Tw Cen MT"/>
          <w:sz w:val="24"/>
          <w:szCs w:val="24"/>
        </w:rPr>
        <w:t xml:space="preserve"> </w:t>
      </w:r>
      <w:proofErr w:type="spellStart"/>
      <w:r w:rsidRPr="002F11DE">
        <w:rPr>
          <w:rFonts w:ascii="Tw Cen MT" w:hAnsi="Tw Cen MT"/>
          <w:sz w:val="24"/>
          <w:szCs w:val="24"/>
        </w:rPr>
        <w:t>Dasar</w:t>
      </w:r>
      <w:proofErr w:type="spellEnd"/>
      <w:r w:rsidRPr="002F11DE">
        <w:rPr>
          <w:rFonts w:ascii="Tw Cen MT" w:hAnsi="Tw Cen MT"/>
          <w:sz w:val="24"/>
          <w:szCs w:val="24"/>
        </w:rPr>
        <w:t xml:space="preserve"> 2018 </w:t>
      </w:r>
      <w:proofErr w:type="spellStart"/>
      <w:r w:rsidRPr="002F11DE">
        <w:rPr>
          <w:rFonts w:ascii="Tw Cen MT" w:hAnsi="Tw Cen MT"/>
          <w:sz w:val="24"/>
          <w:szCs w:val="24"/>
        </w:rPr>
        <w:t>prevalensi</w:t>
      </w:r>
      <w:proofErr w:type="spellEnd"/>
      <w:r w:rsidRPr="002F11DE">
        <w:rPr>
          <w:rFonts w:ascii="Tw Cen MT" w:hAnsi="Tw Cen MT"/>
          <w:sz w:val="24"/>
          <w:szCs w:val="24"/>
        </w:rPr>
        <w:t xml:space="preserve"> anemia </w:t>
      </w:r>
      <w:proofErr w:type="spellStart"/>
      <w:r w:rsidRPr="002F11DE">
        <w:rPr>
          <w:rFonts w:ascii="Tw Cen MT" w:hAnsi="Tw Cen MT"/>
          <w:sz w:val="24"/>
          <w:szCs w:val="24"/>
        </w:rPr>
        <w:t>pa</w:t>
      </w:r>
      <w:r w:rsidR="001D6269">
        <w:rPr>
          <w:rFonts w:ascii="Tw Cen MT" w:hAnsi="Tw Cen MT"/>
          <w:sz w:val="24"/>
          <w:szCs w:val="24"/>
        </w:rPr>
        <w:t>da</w:t>
      </w:r>
      <w:proofErr w:type="spellEnd"/>
      <w:r w:rsidR="001D6269">
        <w:rPr>
          <w:rFonts w:ascii="Tw Cen MT" w:hAnsi="Tw Cen MT"/>
          <w:sz w:val="24"/>
          <w:szCs w:val="24"/>
        </w:rPr>
        <w:t xml:space="preserve"> </w:t>
      </w:r>
      <w:proofErr w:type="spellStart"/>
      <w:r w:rsidR="001D6269">
        <w:rPr>
          <w:rFonts w:ascii="Tw Cen MT" w:hAnsi="Tw Cen MT"/>
          <w:sz w:val="24"/>
          <w:szCs w:val="24"/>
        </w:rPr>
        <w:t>ibu</w:t>
      </w:r>
      <w:proofErr w:type="spellEnd"/>
      <w:r w:rsidR="001D6269">
        <w:rPr>
          <w:rFonts w:ascii="Tw Cen MT" w:hAnsi="Tw Cen MT"/>
          <w:sz w:val="24"/>
          <w:szCs w:val="24"/>
        </w:rPr>
        <w:t xml:space="preserve"> </w:t>
      </w:r>
      <w:proofErr w:type="spellStart"/>
      <w:r w:rsidR="001D6269">
        <w:rPr>
          <w:rFonts w:ascii="Tw Cen MT" w:hAnsi="Tw Cen MT"/>
          <w:sz w:val="24"/>
          <w:szCs w:val="24"/>
        </w:rPr>
        <w:t>hamil</w:t>
      </w:r>
      <w:proofErr w:type="spellEnd"/>
      <w:r w:rsidR="001D6269">
        <w:rPr>
          <w:rFonts w:ascii="Tw Cen MT" w:hAnsi="Tw Cen MT"/>
          <w:sz w:val="24"/>
          <w:szCs w:val="24"/>
        </w:rPr>
        <w:t xml:space="preserve"> </w:t>
      </w:r>
      <w:proofErr w:type="spellStart"/>
      <w:r w:rsidR="001D6269">
        <w:rPr>
          <w:rFonts w:ascii="Tw Cen MT" w:hAnsi="Tw Cen MT"/>
          <w:sz w:val="24"/>
          <w:szCs w:val="24"/>
        </w:rPr>
        <w:t>mencapai</w:t>
      </w:r>
      <w:proofErr w:type="spellEnd"/>
      <w:r w:rsidR="001D6269">
        <w:rPr>
          <w:rFonts w:ascii="Tw Cen MT" w:hAnsi="Tw Cen MT"/>
          <w:sz w:val="24"/>
          <w:szCs w:val="24"/>
        </w:rPr>
        <w:t xml:space="preserve"> 48,9% </w:t>
      </w:r>
      <w:r w:rsidRPr="002F11DE">
        <w:rPr>
          <w:rFonts w:ascii="Tw Cen MT" w:hAnsi="Tw Cen MT"/>
          <w:sz w:val="24"/>
          <w:szCs w:val="24"/>
        </w:rPr>
        <w:fldChar w:fldCharType="begin" w:fldLock="1"/>
      </w:r>
      <w:r w:rsidR="003B1030">
        <w:rPr>
          <w:rFonts w:ascii="Tw Cen MT" w:hAnsi="Tw Cen MT"/>
          <w:sz w:val="24"/>
          <w:szCs w:val="24"/>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$q=-1$.","author":[{"dropping-particle":"","family":"Riskesdas","given":"Kemenkes","non-dropping-particle":"","parse-names":false,"suffix":""}],"container-title":"Journal of Physics A: Mathematical and Theoretical","id":"ITEM-1","issue":"8","issued":{"date-parts":[["2018"]]},"page":"1-200","title":"Hasil Utama Riset Kesehata Dasar (RISKESDAS)","type":"article","volume":"44"},"uris":["http://www.mendeley.com/documents/?uuid=72b57867-9888-4854-ad82-36f3f16b2e42"]}],"mendeley":{"formattedCitation":"[4]","plainTextFormattedCitation":"[4]","previouslyFormattedCitation":"[4]"},"properties":{"noteIndex":0},"schema":"https://github.com/citation-style-language/schema/raw/master/csl-citation.json"}</w:instrText>
      </w:r>
      <w:r w:rsidRPr="002F11DE">
        <w:rPr>
          <w:rFonts w:ascii="Tw Cen MT" w:hAnsi="Tw Cen MT"/>
          <w:sz w:val="24"/>
          <w:szCs w:val="24"/>
        </w:rPr>
        <w:fldChar w:fldCharType="separate"/>
      </w:r>
      <w:r w:rsidR="003B1030" w:rsidRPr="003B1030">
        <w:rPr>
          <w:rFonts w:ascii="Tw Cen MT" w:hAnsi="Tw Cen MT"/>
          <w:noProof/>
          <w:sz w:val="24"/>
          <w:szCs w:val="24"/>
        </w:rPr>
        <w:t>[4]</w:t>
      </w:r>
      <w:r w:rsidRPr="002F11DE">
        <w:rPr>
          <w:rFonts w:ascii="Tw Cen MT" w:hAnsi="Tw Cen MT"/>
          <w:sz w:val="24"/>
          <w:szCs w:val="24"/>
        </w:rPr>
        <w:fldChar w:fldCharType="end"/>
      </w:r>
    </w:p>
    <w:p w14:paraId="2F941327" w14:textId="77777777" w:rsidR="00EA47D7" w:rsidRPr="003B1030" w:rsidRDefault="00EA47D7" w:rsidP="00EA47D7">
      <w:pPr>
        <w:spacing w:after="0" w:line="240" w:lineRule="auto"/>
        <w:ind w:firstLine="567"/>
        <w:jc w:val="both"/>
        <w:rPr>
          <w:rFonts w:ascii="Tw Cen MT" w:eastAsia="Calibri" w:hAnsi="Tw Cen MT" w:cs="Times New Roman"/>
          <w:color w:val="000000"/>
          <w:sz w:val="24"/>
          <w:szCs w:val="24"/>
        </w:rPr>
      </w:pPr>
      <w:r w:rsidRPr="003B1030">
        <w:rPr>
          <w:rFonts w:ascii="Tw Cen MT" w:hAnsi="Tw Cen MT"/>
          <w:sz w:val="24"/>
          <w:szCs w:val="24"/>
        </w:rPr>
        <w:t xml:space="preserve">Salah </w:t>
      </w:r>
      <w:proofErr w:type="spellStart"/>
      <w:r w:rsidRPr="003B1030">
        <w:rPr>
          <w:rFonts w:ascii="Tw Cen MT" w:hAnsi="Tw Cen MT"/>
          <w:sz w:val="24"/>
          <w:szCs w:val="24"/>
        </w:rPr>
        <w:t>satu</w:t>
      </w:r>
      <w:proofErr w:type="spellEnd"/>
      <w:r w:rsidRPr="003B1030">
        <w:rPr>
          <w:rFonts w:ascii="Tw Cen MT" w:hAnsi="Tw Cen MT"/>
          <w:sz w:val="24"/>
          <w:szCs w:val="24"/>
        </w:rPr>
        <w:t xml:space="preserve"> </w:t>
      </w:r>
      <w:proofErr w:type="spellStart"/>
      <w:r w:rsidRPr="003B1030">
        <w:rPr>
          <w:rFonts w:ascii="Tw Cen MT" w:hAnsi="Tw Cen MT"/>
          <w:sz w:val="24"/>
          <w:szCs w:val="24"/>
        </w:rPr>
        <w:t>upaya</w:t>
      </w:r>
      <w:proofErr w:type="spellEnd"/>
      <w:r w:rsidRPr="003B1030">
        <w:rPr>
          <w:rFonts w:ascii="Tw Cen MT" w:hAnsi="Tw Cen MT"/>
          <w:sz w:val="24"/>
          <w:szCs w:val="24"/>
        </w:rPr>
        <w:t xml:space="preserve"> yang </w:t>
      </w:r>
      <w:proofErr w:type="spellStart"/>
      <w:r w:rsidRPr="003B1030">
        <w:rPr>
          <w:rFonts w:ascii="Tw Cen MT" w:hAnsi="Tw Cen MT"/>
          <w:sz w:val="24"/>
          <w:szCs w:val="24"/>
        </w:rPr>
        <w:t>dilakukan</w:t>
      </w:r>
      <w:proofErr w:type="spellEnd"/>
      <w:r w:rsidRPr="003B1030">
        <w:rPr>
          <w:rFonts w:ascii="Tw Cen MT" w:hAnsi="Tw Cen MT"/>
          <w:sz w:val="24"/>
          <w:szCs w:val="24"/>
        </w:rPr>
        <w:t xml:space="preserve"> </w:t>
      </w:r>
      <w:proofErr w:type="spellStart"/>
      <w:r w:rsidRPr="003B1030">
        <w:rPr>
          <w:rFonts w:ascii="Tw Cen MT" w:hAnsi="Tw Cen MT"/>
          <w:sz w:val="24"/>
          <w:szCs w:val="24"/>
        </w:rPr>
        <w:t>untuk</w:t>
      </w:r>
      <w:proofErr w:type="spellEnd"/>
      <w:r w:rsidRPr="003B1030">
        <w:rPr>
          <w:rFonts w:ascii="Tw Cen MT" w:hAnsi="Tw Cen MT"/>
          <w:sz w:val="24"/>
          <w:szCs w:val="24"/>
        </w:rPr>
        <w:t xml:space="preserve"> </w:t>
      </w:r>
      <w:proofErr w:type="spellStart"/>
      <w:r w:rsidRPr="003B1030">
        <w:rPr>
          <w:rFonts w:ascii="Tw Cen MT" w:hAnsi="Tw Cen MT"/>
          <w:sz w:val="24"/>
          <w:szCs w:val="24"/>
        </w:rPr>
        <w:t>menurunkan</w:t>
      </w:r>
      <w:proofErr w:type="spellEnd"/>
      <w:r w:rsidRPr="003B1030">
        <w:rPr>
          <w:rFonts w:ascii="Tw Cen MT" w:hAnsi="Tw Cen MT"/>
          <w:sz w:val="24"/>
          <w:szCs w:val="24"/>
        </w:rPr>
        <w:t xml:space="preserve"> </w:t>
      </w:r>
      <w:proofErr w:type="spellStart"/>
      <w:r w:rsidRPr="003B1030">
        <w:rPr>
          <w:rFonts w:ascii="Tw Cen MT" w:hAnsi="Tw Cen MT"/>
          <w:sz w:val="24"/>
          <w:szCs w:val="24"/>
        </w:rPr>
        <w:t>prevalensi</w:t>
      </w:r>
      <w:proofErr w:type="spellEnd"/>
      <w:r w:rsidRPr="003B1030">
        <w:rPr>
          <w:rFonts w:ascii="Tw Cen MT" w:hAnsi="Tw Cen MT"/>
          <w:sz w:val="24"/>
          <w:szCs w:val="24"/>
        </w:rPr>
        <w:t xml:space="preserve"> anemia </w:t>
      </w:r>
      <w:proofErr w:type="spellStart"/>
      <w:r w:rsidRPr="003B1030">
        <w:rPr>
          <w:rFonts w:ascii="Tw Cen MT" w:hAnsi="Tw Cen MT"/>
          <w:sz w:val="24"/>
          <w:szCs w:val="24"/>
        </w:rPr>
        <w:t>adalah</w:t>
      </w:r>
      <w:proofErr w:type="spellEnd"/>
      <w:r w:rsidRPr="003B1030">
        <w:rPr>
          <w:rFonts w:ascii="Tw Cen MT" w:hAnsi="Tw Cen MT"/>
          <w:sz w:val="24"/>
          <w:szCs w:val="24"/>
        </w:rPr>
        <w:t xml:space="preserve"> </w:t>
      </w:r>
      <w:proofErr w:type="spellStart"/>
      <w:r w:rsidRPr="003B1030">
        <w:rPr>
          <w:rFonts w:ascii="Tw Cen MT" w:hAnsi="Tw Cen MT"/>
          <w:sz w:val="24"/>
          <w:szCs w:val="24"/>
        </w:rPr>
        <w:t>dengan</w:t>
      </w:r>
      <w:proofErr w:type="spellEnd"/>
      <w:r w:rsidRPr="003B1030">
        <w:rPr>
          <w:rFonts w:ascii="Tw Cen MT" w:hAnsi="Tw Cen MT"/>
          <w:sz w:val="24"/>
          <w:szCs w:val="24"/>
        </w:rPr>
        <w:t xml:space="preserve"> </w:t>
      </w:r>
      <w:proofErr w:type="spellStart"/>
      <w:proofErr w:type="gramStart"/>
      <w:r w:rsidRPr="003B1030">
        <w:rPr>
          <w:rFonts w:ascii="Tw Cen MT" w:hAnsi="Tw Cen MT"/>
          <w:sz w:val="24"/>
          <w:szCs w:val="24"/>
        </w:rPr>
        <w:t>cara</w:t>
      </w:r>
      <w:proofErr w:type="spellEnd"/>
      <w:proofErr w:type="gramEnd"/>
      <w:r w:rsidRPr="003B1030">
        <w:rPr>
          <w:rFonts w:ascii="Tw Cen MT" w:hAnsi="Tw Cen MT"/>
          <w:sz w:val="24"/>
          <w:szCs w:val="24"/>
        </w:rPr>
        <w:t xml:space="preserve"> </w:t>
      </w:r>
      <w:proofErr w:type="spellStart"/>
      <w:r w:rsidRPr="003B1030">
        <w:rPr>
          <w:rFonts w:ascii="Tw Cen MT" w:hAnsi="Tw Cen MT"/>
          <w:sz w:val="24"/>
          <w:szCs w:val="24"/>
        </w:rPr>
        <w:t>pemberian</w:t>
      </w:r>
      <w:proofErr w:type="spellEnd"/>
      <w:r w:rsidRPr="003B1030">
        <w:rPr>
          <w:rFonts w:ascii="Tw Cen MT" w:hAnsi="Tw Cen MT"/>
          <w:sz w:val="24"/>
          <w:szCs w:val="24"/>
        </w:rPr>
        <w:t xml:space="preserve"> tablet </w:t>
      </w:r>
      <w:proofErr w:type="spellStart"/>
      <w:r w:rsidRPr="003B1030">
        <w:rPr>
          <w:rFonts w:ascii="Tw Cen MT" w:hAnsi="Tw Cen MT"/>
          <w:sz w:val="24"/>
          <w:szCs w:val="24"/>
        </w:rPr>
        <w:t>besi</w:t>
      </w:r>
      <w:proofErr w:type="spellEnd"/>
      <w:r w:rsidRPr="003B1030">
        <w:rPr>
          <w:rFonts w:ascii="Tw Cen MT" w:hAnsi="Tw Cen MT"/>
          <w:sz w:val="24"/>
          <w:szCs w:val="24"/>
        </w:rPr>
        <w:t xml:space="preserve"> (Fe) </w:t>
      </w:r>
      <w:proofErr w:type="spellStart"/>
      <w:r w:rsidRPr="003B1030">
        <w:rPr>
          <w:rFonts w:ascii="Tw Cen MT" w:hAnsi="Tw Cen MT"/>
          <w:sz w:val="24"/>
          <w:szCs w:val="24"/>
        </w:rPr>
        <w:t>sebanyak</w:t>
      </w:r>
      <w:proofErr w:type="spellEnd"/>
      <w:r w:rsidRPr="003B1030">
        <w:rPr>
          <w:rFonts w:ascii="Tw Cen MT" w:hAnsi="Tw Cen MT"/>
          <w:sz w:val="24"/>
          <w:szCs w:val="24"/>
        </w:rPr>
        <w:t xml:space="preserve"> 90 tablet </w:t>
      </w:r>
      <w:proofErr w:type="spellStart"/>
      <w:r w:rsidRPr="003B1030">
        <w:rPr>
          <w:rFonts w:ascii="Tw Cen MT" w:hAnsi="Tw Cen MT"/>
          <w:sz w:val="24"/>
          <w:szCs w:val="24"/>
        </w:rPr>
        <w:t>selama</w:t>
      </w:r>
      <w:proofErr w:type="spellEnd"/>
      <w:r w:rsidRPr="003B1030">
        <w:rPr>
          <w:rFonts w:ascii="Tw Cen MT" w:hAnsi="Tw Cen MT"/>
          <w:sz w:val="24"/>
          <w:szCs w:val="24"/>
        </w:rPr>
        <w:t xml:space="preserve"> </w:t>
      </w:r>
      <w:proofErr w:type="spellStart"/>
      <w:r w:rsidRPr="003B1030">
        <w:rPr>
          <w:rFonts w:ascii="Tw Cen MT" w:hAnsi="Tw Cen MT"/>
          <w:sz w:val="24"/>
          <w:szCs w:val="24"/>
        </w:rPr>
        <w:t>masa</w:t>
      </w:r>
      <w:proofErr w:type="spellEnd"/>
      <w:r w:rsidRPr="003B1030">
        <w:rPr>
          <w:rFonts w:ascii="Tw Cen MT" w:hAnsi="Tw Cen MT"/>
          <w:sz w:val="24"/>
          <w:szCs w:val="24"/>
        </w:rPr>
        <w:t xml:space="preserve"> </w:t>
      </w:r>
      <w:proofErr w:type="spellStart"/>
      <w:r w:rsidRPr="003B1030">
        <w:rPr>
          <w:rFonts w:ascii="Tw Cen MT" w:hAnsi="Tw Cen MT"/>
          <w:sz w:val="24"/>
          <w:szCs w:val="24"/>
        </w:rPr>
        <w:t>kehamilan</w:t>
      </w:r>
      <w:proofErr w:type="spellEnd"/>
      <w:r w:rsidRPr="003B1030">
        <w:rPr>
          <w:rFonts w:ascii="Tw Cen MT" w:hAnsi="Tw Cen MT"/>
          <w:sz w:val="24"/>
          <w:szCs w:val="24"/>
        </w:rPr>
        <w:t xml:space="preserve">. </w:t>
      </w:r>
      <w:proofErr w:type="spellStart"/>
      <w:r w:rsidRPr="003B1030">
        <w:rPr>
          <w:rFonts w:ascii="Tw Cen MT" w:hAnsi="Tw Cen MT"/>
          <w:sz w:val="24"/>
          <w:szCs w:val="24"/>
        </w:rPr>
        <w:t>Persentase</w:t>
      </w:r>
      <w:proofErr w:type="spellEnd"/>
      <w:r w:rsidRPr="003B1030">
        <w:rPr>
          <w:rFonts w:ascii="Tw Cen MT" w:hAnsi="Tw Cen MT"/>
          <w:sz w:val="24"/>
          <w:szCs w:val="24"/>
        </w:rPr>
        <w:t xml:space="preserve"> </w:t>
      </w:r>
      <w:proofErr w:type="spellStart"/>
      <w:r w:rsidRPr="003B1030">
        <w:rPr>
          <w:rFonts w:ascii="Tw Cen MT" w:hAnsi="Tw Cen MT"/>
          <w:sz w:val="24"/>
          <w:szCs w:val="24"/>
        </w:rPr>
        <w:t>cakupan</w:t>
      </w:r>
      <w:proofErr w:type="spellEnd"/>
      <w:r w:rsidRPr="003B1030">
        <w:rPr>
          <w:rFonts w:ascii="Tw Cen MT" w:hAnsi="Tw Cen MT"/>
          <w:sz w:val="24"/>
          <w:szCs w:val="24"/>
        </w:rPr>
        <w:t xml:space="preserve"> </w:t>
      </w:r>
      <w:proofErr w:type="spellStart"/>
      <w:r w:rsidRPr="003B1030">
        <w:rPr>
          <w:rFonts w:ascii="Tw Cen MT" w:hAnsi="Tw Cen MT"/>
          <w:sz w:val="24"/>
          <w:szCs w:val="24"/>
        </w:rPr>
        <w:t>ibu</w:t>
      </w:r>
      <w:proofErr w:type="spellEnd"/>
      <w:r w:rsidRPr="003B1030">
        <w:rPr>
          <w:rFonts w:ascii="Tw Cen MT" w:hAnsi="Tw Cen MT"/>
          <w:sz w:val="24"/>
          <w:szCs w:val="24"/>
        </w:rPr>
        <w:t xml:space="preserve"> </w:t>
      </w:r>
      <w:proofErr w:type="spellStart"/>
      <w:r w:rsidRPr="003B1030">
        <w:rPr>
          <w:rFonts w:ascii="Tw Cen MT" w:hAnsi="Tw Cen MT"/>
          <w:sz w:val="24"/>
          <w:szCs w:val="24"/>
        </w:rPr>
        <w:t>hamil</w:t>
      </w:r>
      <w:proofErr w:type="spellEnd"/>
      <w:r w:rsidRPr="003B1030">
        <w:rPr>
          <w:rFonts w:ascii="Tw Cen MT" w:hAnsi="Tw Cen MT"/>
          <w:sz w:val="24"/>
          <w:szCs w:val="24"/>
        </w:rPr>
        <w:t xml:space="preserve"> yang </w:t>
      </w:r>
      <w:proofErr w:type="spellStart"/>
      <w:r w:rsidRPr="003B1030">
        <w:rPr>
          <w:rFonts w:ascii="Tw Cen MT" w:hAnsi="Tw Cen MT"/>
          <w:sz w:val="24"/>
          <w:szCs w:val="24"/>
        </w:rPr>
        <w:t>mendapat</w:t>
      </w:r>
      <w:proofErr w:type="spellEnd"/>
      <w:r w:rsidRPr="003B1030">
        <w:rPr>
          <w:rFonts w:ascii="Tw Cen MT" w:hAnsi="Tw Cen MT"/>
          <w:sz w:val="24"/>
          <w:szCs w:val="24"/>
        </w:rPr>
        <w:t xml:space="preserve"> 90 tablet </w:t>
      </w:r>
      <w:proofErr w:type="spellStart"/>
      <w:r w:rsidRPr="003B1030">
        <w:rPr>
          <w:rFonts w:ascii="Tw Cen MT" w:hAnsi="Tw Cen MT"/>
          <w:sz w:val="24"/>
          <w:szCs w:val="24"/>
        </w:rPr>
        <w:t>besi</w:t>
      </w:r>
      <w:proofErr w:type="spellEnd"/>
      <w:r w:rsidRPr="003B1030">
        <w:rPr>
          <w:rFonts w:ascii="Tw Cen MT" w:hAnsi="Tw Cen MT"/>
          <w:sz w:val="24"/>
          <w:szCs w:val="24"/>
        </w:rPr>
        <w:t xml:space="preserve"> di Sumatera Utara </w:t>
      </w:r>
      <w:proofErr w:type="spellStart"/>
      <w:r w:rsidRPr="003B1030">
        <w:rPr>
          <w:rFonts w:ascii="Tw Cen MT" w:hAnsi="Tw Cen MT"/>
          <w:sz w:val="24"/>
          <w:szCs w:val="24"/>
        </w:rPr>
        <w:t>tahun</w:t>
      </w:r>
      <w:proofErr w:type="spellEnd"/>
      <w:r w:rsidRPr="003B1030">
        <w:rPr>
          <w:rFonts w:ascii="Tw Cen MT" w:hAnsi="Tw Cen MT"/>
          <w:sz w:val="24"/>
          <w:szCs w:val="24"/>
        </w:rPr>
        <w:t xml:space="preserve"> 2017 </w:t>
      </w:r>
      <w:proofErr w:type="spellStart"/>
      <w:r w:rsidRPr="003B1030">
        <w:rPr>
          <w:rFonts w:ascii="Tw Cen MT" w:hAnsi="Tw Cen MT"/>
          <w:sz w:val="24"/>
          <w:szCs w:val="24"/>
        </w:rPr>
        <w:t>adalah</w:t>
      </w:r>
      <w:proofErr w:type="spellEnd"/>
      <w:r w:rsidRPr="003B1030">
        <w:rPr>
          <w:rFonts w:ascii="Tw Cen MT" w:hAnsi="Tw Cen MT"/>
          <w:sz w:val="24"/>
          <w:szCs w:val="24"/>
        </w:rPr>
        <w:t xml:space="preserve"> </w:t>
      </w:r>
      <w:proofErr w:type="spellStart"/>
      <w:r w:rsidRPr="003B1030">
        <w:rPr>
          <w:rFonts w:ascii="Tw Cen MT" w:hAnsi="Tw Cen MT"/>
          <w:sz w:val="24"/>
          <w:szCs w:val="24"/>
        </w:rPr>
        <w:t>sebesar</w:t>
      </w:r>
      <w:proofErr w:type="spellEnd"/>
      <w:r w:rsidRPr="003B1030">
        <w:rPr>
          <w:rFonts w:ascii="Tw Cen MT" w:hAnsi="Tw Cen MT"/>
          <w:sz w:val="24"/>
          <w:szCs w:val="24"/>
        </w:rPr>
        <w:t xml:space="preserve"> 75,85%, </w:t>
      </w:r>
      <w:proofErr w:type="spellStart"/>
      <w:r w:rsidRPr="003B1030">
        <w:rPr>
          <w:rFonts w:ascii="Tw Cen MT" w:hAnsi="Tw Cen MT"/>
          <w:sz w:val="24"/>
          <w:szCs w:val="24"/>
        </w:rPr>
        <w:t>meningkat</w:t>
      </w:r>
      <w:proofErr w:type="spellEnd"/>
      <w:r w:rsidRPr="003B1030">
        <w:rPr>
          <w:rFonts w:ascii="Tw Cen MT" w:hAnsi="Tw Cen MT"/>
          <w:sz w:val="24"/>
          <w:szCs w:val="24"/>
        </w:rPr>
        <w:t xml:space="preserve"> </w:t>
      </w:r>
      <w:proofErr w:type="spellStart"/>
      <w:r w:rsidRPr="003B1030">
        <w:rPr>
          <w:rFonts w:ascii="Tw Cen MT" w:hAnsi="Tw Cen MT"/>
          <w:sz w:val="24"/>
          <w:szCs w:val="24"/>
        </w:rPr>
        <w:t>dibandingkan</w:t>
      </w:r>
      <w:proofErr w:type="spellEnd"/>
      <w:r w:rsidRPr="003B1030">
        <w:rPr>
          <w:rFonts w:ascii="Tw Cen MT" w:hAnsi="Tw Cen MT"/>
          <w:sz w:val="24"/>
          <w:szCs w:val="24"/>
        </w:rPr>
        <w:t xml:space="preserve"> </w:t>
      </w:r>
      <w:proofErr w:type="spellStart"/>
      <w:r w:rsidRPr="003B1030">
        <w:rPr>
          <w:rFonts w:ascii="Tw Cen MT" w:hAnsi="Tw Cen MT"/>
          <w:sz w:val="24"/>
          <w:szCs w:val="24"/>
        </w:rPr>
        <w:t>tahun</w:t>
      </w:r>
      <w:proofErr w:type="spellEnd"/>
      <w:r w:rsidRPr="003B1030">
        <w:rPr>
          <w:rFonts w:ascii="Tw Cen MT" w:hAnsi="Tw Cen MT"/>
          <w:sz w:val="24"/>
          <w:szCs w:val="24"/>
        </w:rPr>
        <w:t xml:space="preserve"> 2016 (73,31%).</w:t>
      </w:r>
      <w:r w:rsidR="003B1030">
        <w:rPr>
          <w:rFonts w:ascii="Tw Cen MT" w:hAnsi="Tw Cen MT"/>
          <w:sz w:val="24"/>
          <w:szCs w:val="24"/>
        </w:rPr>
        <w:fldChar w:fldCharType="begin" w:fldLock="1"/>
      </w:r>
      <w:r w:rsidR="003B1030">
        <w:rPr>
          <w:rFonts w:ascii="Tw Cen MT" w:hAnsi="Tw Cen MT"/>
          <w:sz w:val="24"/>
          <w:szCs w:val="24"/>
        </w:rPr>
        <w:instrText>ADDIN CSL_CITATION {"citationItems":[{"id":"ITEM-1","itemData":{"author":[{"dropping-particle":"","family":"Sumut","given":"Dinas Kesehatan","non-dropping-particle":"","parse-names":false,"suffix":""}],"id":"ITEM-1","issued":{"date-parts":[["2019"]]},"title":"Profil Kesehatan Sumatera Utara Tahun 2018","type":"article"},"uris":["http://www.mendeley.com/documents/?uuid=192f8078-9c09-4d34-9296-45e5d1b895ba"]}],"mendeley":{"formattedCitation":"[5]","plainTextFormattedCitation":"[5]","previouslyFormattedCitation":"[5]"},"properties":{"noteIndex":0},"schema":"https://github.com/citation-style-language/schema/raw/master/csl-citation.json"}</w:instrText>
      </w:r>
      <w:r w:rsidR="003B1030">
        <w:rPr>
          <w:rFonts w:ascii="Tw Cen MT" w:hAnsi="Tw Cen MT"/>
          <w:sz w:val="24"/>
          <w:szCs w:val="24"/>
        </w:rPr>
        <w:fldChar w:fldCharType="separate"/>
      </w:r>
      <w:r w:rsidR="003B1030" w:rsidRPr="003B1030">
        <w:rPr>
          <w:rFonts w:ascii="Tw Cen MT" w:hAnsi="Tw Cen MT"/>
          <w:noProof/>
          <w:sz w:val="24"/>
          <w:szCs w:val="24"/>
        </w:rPr>
        <w:t>[5]</w:t>
      </w:r>
      <w:r w:rsidR="003B1030">
        <w:rPr>
          <w:rFonts w:ascii="Tw Cen MT" w:hAnsi="Tw Cen MT"/>
          <w:sz w:val="24"/>
          <w:szCs w:val="24"/>
        </w:rPr>
        <w:fldChar w:fldCharType="end"/>
      </w:r>
    </w:p>
    <w:p w14:paraId="5EAF8513" w14:textId="77777777" w:rsidR="008D72E1" w:rsidRPr="00EA47D7" w:rsidRDefault="008D72E1" w:rsidP="00E435E9">
      <w:pPr>
        <w:spacing w:after="0" w:line="240" w:lineRule="auto"/>
        <w:ind w:firstLine="708"/>
        <w:contextualSpacing/>
        <w:jc w:val="both"/>
        <w:rPr>
          <w:rFonts w:ascii="Tw Cen MT" w:eastAsia="Calibri" w:hAnsi="Tw Cen MT" w:cs="Times New Roman"/>
          <w:sz w:val="24"/>
          <w:szCs w:val="24"/>
        </w:rPr>
      </w:pPr>
      <w:r w:rsidRPr="008D72E1">
        <w:rPr>
          <w:rFonts w:ascii="Tw Cen MT" w:eastAsia="Calibri" w:hAnsi="Tw Cen MT" w:cs="Times New Roman"/>
          <w:sz w:val="24"/>
          <w:szCs w:val="24"/>
          <w:lang w:val="id-ID"/>
        </w:rPr>
        <w:t xml:space="preserve">Anemia pada ibu hamil apabila hemoglobin kurang 11 g/dl. Anemia adalah kondisi dimana sel darah merah menurun sehingga kapasitas daya angkut oksigen untuk kebutuhan organ-organ vital pada ibu </w:t>
      </w:r>
      <w:r w:rsidRPr="008D72E1">
        <w:rPr>
          <w:rFonts w:ascii="Tw Cen MT" w:eastAsia="Calibri" w:hAnsi="Tw Cen MT" w:cs="Times New Roman"/>
          <w:sz w:val="24"/>
          <w:szCs w:val="24"/>
          <w:lang w:val="id-ID"/>
        </w:rPr>
        <w:lastRenderedPageBreak/>
        <w:t xml:space="preserve">dan janin menjadi berkurang. Anemia yang paling sering terjadi pada ibu hamil adalah anemia karena kekurangan zat besi (Fe). Ibu hamil umumnya mengalami defisiensi besi sehingga hanya memberi sedikit besi kepada janinnya. </w:t>
      </w:r>
      <w:r w:rsidR="00EA47D7">
        <w:rPr>
          <w:rFonts w:ascii="Tw Cen MT" w:eastAsia="Calibri" w:hAnsi="Tw Cen MT" w:cs="Times New Roman"/>
          <w:sz w:val="24"/>
          <w:szCs w:val="24"/>
          <w:lang w:val="id-ID"/>
        </w:rPr>
        <w:fldChar w:fldCharType="begin" w:fldLock="1"/>
      </w:r>
      <w:r w:rsidR="003B1030">
        <w:rPr>
          <w:rFonts w:ascii="Tw Cen MT" w:eastAsia="Calibri" w:hAnsi="Tw Cen MT" w:cs="Times New Roman"/>
          <w:sz w:val="24"/>
          <w:szCs w:val="24"/>
          <w:lang w:val="id-ID"/>
        </w:rPr>
        <w:instrText>ADDIN CSL_CITATION {"citationItems":[{"id":"ITEM-1","itemData":{"author":[{"dropping-particle":"","family":"Kusmiyati","given":"Yuni","non-dropping-particle":"","parse-names":false,"suffix":""}],"id":"ITEM-1","issued":{"date-parts":[["2013"]]},"publisher":"Nuha Medika","publisher-place":"Yogyakarta","title":"Asuhan Ibu Hamil","type":"book"},"uris":["http://www.mendeley.com/documents/?uuid=e4cfeb4d-155c-4bd4-bf64-fe22685ec83b"]}],"mendeley":{"formattedCitation":"[6]","plainTextFormattedCitation":"[6]","previouslyFormattedCitation":"[6]"},"properties":{"noteIndex":0},"schema":"https://github.com/citation-style-language/schema/raw/master/csl-citation.json"}</w:instrText>
      </w:r>
      <w:r w:rsidR="00EA47D7">
        <w:rPr>
          <w:rFonts w:ascii="Tw Cen MT" w:eastAsia="Calibri" w:hAnsi="Tw Cen MT" w:cs="Times New Roman"/>
          <w:sz w:val="24"/>
          <w:szCs w:val="24"/>
          <w:lang w:val="id-ID"/>
        </w:rPr>
        <w:fldChar w:fldCharType="separate"/>
      </w:r>
      <w:r w:rsidR="003B1030" w:rsidRPr="003B1030">
        <w:rPr>
          <w:rFonts w:ascii="Tw Cen MT" w:eastAsia="Calibri" w:hAnsi="Tw Cen MT" w:cs="Times New Roman"/>
          <w:noProof/>
          <w:sz w:val="24"/>
          <w:szCs w:val="24"/>
          <w:lang w:val="id-ID"/>
        </w:rPr>
        <w:t>[6]</w:t>
      </w:r>
      <w:r w:rsidR="00EA47D7">
        <w:rPr>
          <w:rFonts w:ascii="Tw Cen MT" w:eastAsia="Calibri" w:hAnsi="Tw Cen MT" w:cs="Times New Roman"/>
          <w:sz w:val="24"/>
          <w:szCs w:val="24"/>
          <w:lang w:val="id-ID"/>
        </w:rPr>
        <w:fldChar w:fldCharType="end"/>
      </w:r>
    </w:p>
    <w:p w14:paraId="0E9115CD" w14:textId="77777777" w:rsidR="008D72E1" w:rsidRPr="008D72E1" w:rsidRDefault="008D72E1" w:rsidP="00E435E9">
      <w:pPr>
        <w:spacing w:after="0" w:line="240" w:lineRule="auto"/>
        <w:ind w:firstLine="708"/>
        <w:contextualSpacing/>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 xml:space="preserve">Beberapa faktor yang menyebabkan anemia defisiensi zat besi yaitu asupan zat makanan atau gizi yang kurang akibat kemiskinan atau status sosial ekonomi rendah, kurangnya pengetahuan, adanya penyakit tertentu, tidak mengkonsumsi tablet penambah darah (Fe) dan kebiasaan mengkonsumsi kopi dan teh secara bersamaan pada waktu makan. </w:t>
      </w:r>
      <w:r w:rsidRPr="008D72E1">
        <w:rPr>
          <w:rFonts w:ascii="Tw Cen MT" w:eastAsia="Calibri" w:hAnsi="Tw Cen MT" w:cs="Times New Roman"/>
          <w:color w:val="000000"/>
          <w:sz w:val="24"/>
          <w:szCs w:val="24"/>
          <w:lang w:val="id-ID"/>
        </w:rPr>
        <w:fldChar w:fldCharType="begin" w:fldLock="1"/>
      </w:r>
      <w:r w:rsidR="003B1030">
        <w:rPr>
          <w:rFonts w:ascii="Tw Cen MT" w:eastAsia="Calibri" w:hAnsi="Tw Cen MT" w:cs="Times New Roman"/>
          <w:color w:val="000000"/>
          <w:sz w:val="24"/>
          <w:szCs w:val="24"/>
          <w:lang w:val="id-ID"/>
        </w:rPr>
        <w:instrText>ADDIN CSL_CITATION {"citationItems":[{"id":"ITEM-1","itemData":{"author":[{"dropping-particle":"","family":"Yuni","given":"E Y","non-dropping-particle":"","parse-names":false,"suffix":""}],"id":"ITEM-1","issued":{"date-parts":[["2015"]]},"publisher":"Nuha Medika","publisher-place":"Yogyakarta","title":"Kelainan Darah","type":"book"},"uris":["http://www.mendeley.com/documents/?uuid=2613c648-d988-4216-8041-e09bd85e008a","http://www.mendeley.com/documents/?uuid=fdb2d2ff-ba63-4232-9264-bb5ec4d0ae04"]}],"mendeley":{"formattedCitation":"[7]","plainTextFormattedCitation":"[7]","previouslyFormattedCitation":"[7]"},"properties":{"noteIndex":0},"schema":"https://github.com/citation-style-language/schema/raw/master/csl-citation.json"}</w:instrText>
      </w:r>
      <w:r w:rsidRPr="008D72E1">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[7]</w:t>
      </w:r>
      <w:r w:rsidRPr="008D72E1">
        <w:rPr>
          <w:rFonts w:ascii="Tw Cen MT" w:eastAsia="Calibri" w:hAnsi="Tw Cen MT" w:cs="Times New Roman"/>
          <w:color w:val="000000"/>
          <w:sz w:val="24"/>
          <w:szCs w:val="24"/>
          <w:lang w:val="id-ID"/>
        </w:rPr>
        <w:fldChar w:fldCharType="end"/>
      </w:r>
    </w:p>
    <w:p w14:paraId="6EFE2286" w14:textId="77777777" w:rsidR="008D72E1" w:rsidRPr="003B1030" w:rsidRDefault="008D72E1" w:rsidP="00E435E9">
      <w:pPr>
        <w:spacing w:after="0" w:line="240" w:lineRule="auto"/>
        <w:ind w:firstLine="708"/>
        <w:contextualSpacing/>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 xml:space="preserve">Dampak yang terjadi akibat anemia pada kehamilan trimester I adalah abortus, </w:t>
      </w:r>
      <w:r w:rsidRPr="008D72E1">
        <w:rPr>
          <w:rFonts w:ascii="Tw Cen MT" w:eastAsia="Calibri" w:hAnsi="Tw Cen MT" w:cs="Times New Roman"/>
          <w:i/>
          <w:color w:val="000000"/>
          <w:sz w:val="24"/>
          <w:szCs w:val="24"/>
          <w:lang w:val="id-ID"/>
        </w:rPr>
        <w:t>missed abortus</w:t>
      </w:r>
      <w:r w:rsidRPr="008D72E1">
        <w:rPr>
          <w:rFonts w:ascii="Tw Cen MT" w:eastAsia="Calibri" w:hAnsi="Tw Cen MT" w:cs="Times New Roman"/>
          <w:color w:val="000000"/>
          <w:sz w:val="24"/>
          <w:szCs w:val="24"/>
          <w:lang w:val="id-ID"/>
        </w:rPr>
        <w:t xml:space="preserve"> dan kelainan kongenital, pada trimester II dapat menyebabkan persalinan prematur, perdarahan antepartum, gangguan pertumbuhan janin dalam rahim, asfiksia, BBLR, IQ rendah dan bahkan kematian bayi. Pada trimester III dapat terjadi BBLR dan saat persalinan anemia dapat menimbulkan gangguan baik primer maupun sekunder, janin akan lahir dengan anemia, persalinan dengan tindakan karena ibu cepat lelah. </w:t>
      </w:r>
      <w:r w:rsidR="003B1030">
        <w:rPr>
          <w:rFonts w:ascii="Tw Cen MT" w:eastAsia="Calibri" w:hAnsi="Tw Cen MT" w:cs="Times New Roman"/>
          <w:color w:val="000000"/>
          <w:sz w:val="24"/>
          <w:szCs w:val="24"/>
          <w:lang w:val="id-ID"/>
        </w:rPr>
        <w:fldChar w:fldCharType="begin" w:fldLock="1"/>
      </w:r>
      <w:r w:rsidR="00BA2788">
        <w:rPr>
          <w:rFonts w:ascii="Tw Cen MT" w:eastAsia="Calibri" w:hAnsi="Tw Cen MT" w:cs="Times New Roman"/>
          <w:color w:val="000000"/>
          <w:sz w:val="24"/>
          <w:szCs w:val="24"/>
          <w:lang w:val="id-ID"/>
        </w:rPr>
        <w:instrText>ADDIN CSL_CITATION {"citationItems":[{"id":"ITEM-1","itemData":{"author":[{"dropping-particle":"","family":"Maria","given":"Kondia","non-dropping-particle":"","parse-names":false,"suffix":""}],"id":"ITEM-1","issued":{"date-parts":[["0"]]},"title":"Faktor-Faktor yang Mempengaruhi Anemia Pada Ibu Hamil di Puskesmas Padediwatu Kabupaten Sumba Barat","type":"article-journal"},"uris":["http://www.mendeley.com/documents/?uuid=84987590-503f-4352-915f-0878dfabe304"]}],"mendeley":{"formattedCitation":"[8]","plainTextFormattedCitation":"[8]","previouslyFormattedCitation":"[8]"},"properties":{"noteIndex":0},"schema":"https://github.com/citation-style-language/schema/raw/master/csl-citation.json"}</w:instrText>
      </w:r>
      <w:r w:rsidR="003B1030">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[8]</w:t>
      </w:r>
      <w:r w:rsidR="003B1030">
        <w:rPr>
          <w:rFonts w:ascii="Tw Cen MT" w:eastAsia="Calibri" w:hAnsi="Tw Cen MT" w:cs="Times New Roman"/>
          <w:color w:val="000000"/>
          <w:sz w:val="24"/>
          <w:szCs w:val="24"/>
          <w:lang w:val="id-ID"/>
        </w:rPr>
        <w:fldChar w:fldCharType="end"/>
      </w:r>
    </w:p>
    <w:p w14:paraId="267F72B5" w14:textId="77777777" w:rsidR="008D72E1" w:rsidRPr="00BA2788" w:rsidRDefault="008D72E1" w:rsidP="00E435E9">
      <w:pPr>
        <w:spacing w:after="0" w:line="240" w:lineRule="auto"/>
        <w:ind w:firstLine="708"/>
        <w:contextualSpacing/>
        <w:jc w:val="both"/>
        <w:rPr>
          <w:rFonts w:ascii="Tw Cen MT" w:eastAsia="Calibri" w:hAnsi="Tw Cen MT" w:cs="Times New Roman"/>
          <w:noProof/>
          <w:color w:val="000000"/>
          <w:sz w:val="24"/>
          <w:szCs w:val="24"/>
        </w:rPr>
      </w:pPr>
      <w:r w:rsidRPr="008D72E1">
        <w:rPr>
          <w:rFonts w:ascii="Tw Cen MT" w:eastAsia="Calibri" w:hAnsi="Tw Cen MT" w:cs="Times New Roman"/>
          <w:color w:val="000000"/>
          <w:sz w:val="24"/>
          <w:szCs w:val="24"/>
          <w:lang w:val="id-ID"/>
        </w:rPr>
        <w:t xml:space="preserve">Upaya yang dilaksanakan untuk mencegah dan mengatasi anemia adalah dengan pemberian zat besi (tablet Fe) pada ibu hamil dan harus dikonsumsi setiap hari sebanyak 90 butir. Selain itu upaya lain yang dilakukan adalah dengan pendidikan kesehatan atau penyuluhan yang meliputi pengetahuan tentang anemia, pemilihan makanan tinggi zat besi dan asupan zat besi. </w:t>
      </w:r>
      <w:r w:rsidR="00BA2788">
        <w:rPr>
          <w:rFonts w:ascii="Tw Cen MT" w:eastAsia="Calibri" w:hAnsi="Tw Cen MT" w:cs="Times New Roman"/>
          <w:color w:val="000000"/>
          <w:sz w:val="24"/>
          <w:szCs w:val="24"/>
          <w:lang w:val="id-ID"/>
        </w:rPr>
        <w:fldChar w:fldCharType="begin" w:fldLock="1"/>
      </w:r>
      <w:r w:rsidR="00CC20C5">
        <w:rPr>
          <w:rFonts w:ascii="Tw Cen MT" w:eastAsia="Calibri" w:hAnsi="Tw Cen MT" w:cs="Times New Roman"/>
          <w:color w:val="000000"/>
          <w:sz w:val="24"/>
          <w:szCs w:val="24"/>
          <w:lang w:val="id-ID"/>
        </w:rPr>
        <w:instrText>ADDIN CSL_CITATION {"citationItems":[{"id":"ITEM-1","itemData":{"abstract":"Mother Mortality Rate 2003 in Indonesia is still high which is 307/100.000 live birth. The main cause of maternal death inter alia postpartum bleeding, eklampsi, infection diseases, and placenta previa, which all of it have a source from iron deficiency anemia. The cohort register of pregnant mother at Public Health Service Moyudan state that the pregnant mother number 2007 is 377 person and 180 (47,75%) of pregnant mother experiences anemia and based on the introduction study it had found that 4 out of 5 pregnant mother did not have good knowledge about anemia. The Objective is To know the correlation of knowledge level about anemia with the anemia case on pregnant mother in Public Health Service Moyudan Sleman Yogyakarta number 2009. The Method is analytical descriptive research with cross-sectional method. The sample was taken by using accidental sampling technique of 42 persons. The data about characteristics and knowledge of pregnant mother were obtained from questionnaire, and Hb level data of pregnant mother was obtained from pregnant mother cohort register. It uses chi square analysis to know the correlation between knowledge level of anemia case with anemia case. Most of respondents (90,5%) are health include in reproductive age (20-35 years old) is 90,5%, the respondents of high school education level (SMA, SMK/equal level) are 61,9% and unemployed pregnant mothers are 59,5%. Percentage the knowledge level of respondents about anemia is equal between good and bad category which is 50% and the experience anemia of pregnant mother is 64,3%. The results of chi square analysis is p value 0,000 &lt; 0,05 (p &lt; Î±) with contingency coefficient rate of 0,480. There is middle level correlation between the knowledge level about anemia with anemia cases on pregnant mothers at Public Health Service Moyudan Sleman Yogyakarta Keyword : Knowledge level, pregnant mother, anemia","author":[{"dropping-particle":"","family":"Purbadewi","given":"Lindung","non-dropping-particle":"","parse-names":false,"suffix":""}],"container-title":"Jurnal Gizi Universitas Muhammadiyah Semarang","id":"ITEM-1","issue":"1","issued":{"date-parts":[["2013"]]},"page":"31-39","title":"Hubungan Tingkat Pengetahuan Tentang Anemia Dengan Kejadian Anemia Pada Ibu Hamil Puskesmas Moyudan","type":"article-journal","volume":"2"},"uris":["http://www.mendeley.com/documents/?uuid=2b9f13a7-6f5c-403d-838e-d1d7f8d56633"]}],"mendeley":{"formattedCitation":"[9]","plainTextFormattedCitation":"[9]","previouslyFormattedCitation":"[9]"},"properties":{"noteIndex":0},"schema":"https://github.com/citation-style-language/schema/raw/master/csl-citation.json"}</w:instrText>
      </w:r>
      <w:r w:rsidR="00BA2788">
        <w:rPr>
          <w:rFonts w:ascii="Tw Cen MT" w:eastAsia="Calibri" w:hAnsi="Tw Cen MT" w:cs="Times New Roman"/>
          <w:color w:val="000000"/>
          <w:sz w:val="24"/>
          <w:szCs w:val="24"/>
          <w:lang w:val="id-ID"/>
        </w:rPr>
        <w:fldChar w:fldCharType="separate"/>
      </w:r>
      <w:r w:rsidR="00BA2788" w:rsidRPr="00BA2788">
        <w:rPr>
          <w:rFonts w:ascii="Tw Cen MT" w:eastAsia="Calibri" w:hAnsi="Tw Cen MT" w:cs="Times New Roman"/>
          <w:noProof/>
          <w:color w:val="000000"/>
          <w:sz w:val="24"/>
          <w:szCs w:val="24"/>
          <w:lang w:val="id-ID"/>
        </w:rPr>
        <w:t>[9]</w:t>
      </w:r>
      <w:r w:rsidR="00BA2788">
        <w:rPr>
          <w:rFonts w:ascii="Tw Cen MT" w:eastAsia="Calibri" w:hAnsi="Tw Cen MT" w:cs="Times New Roman"/>
          <w:color w:val="000000"/>
          <w:sz w:val="24"/>
          <w:szCs w:val="24"/>
          <w:lang w:val="id-ID"/>
        </w:rPr>
        <w:fldChar w:fldCharType="end"/>
      </w:r>
    </w:p>
    <w:p w14:paraId="02603F55" w14:textId="77A20B0D" w:rsidR="008D72E1" w:rsidRPr="008D72E1" w:rsidRDefault="008D72E1" w:rsidP="00CC20C5">
      <w:pPr>
        <w:spacing w:after="0" w:line="240" w:lineRule="auto"/>
        <w:ind w:firstLine="708"/>
        <w:contextualSpacing/>
        <w:jc w:val="both"/>
        <w:rPr>
          <w:rFonts w:ascii="Tw Cen MT" w:eastAsia="Calibri" w:hAnsi="Tw Cen MT" w:cs="Times New Roman"/>
          <w:color w:val="000000"/>
          <w:sz w:val="24"/>
          <w:szCs w:val="24"/>
          <w:lang w:val="id-ID"/>
        </w:rPr>
      </w:pPr>
      <w:r w:rsidRPr="008D72E1">
        <w:rPr>
          <w:rFonts w:ascii="Tw Cen MT" w:eastAsia="Calibri" w:hAnsi="Tw Cen MT" w:cs="Times New Roman"/>
          <w:noProof/>
          <w:color w:val="000000"/>
          <w:sz w:val="24"/>
          <w:szCs w:val="24"/>
        </w:rPr>
        <w:t>Berdasarkan penelitian dari Wili Astriana pada tahun 2017 dengan judul kejadian anemia pada ibu hamil ditinjau darimparitas dan usia ,berdasarkan hasil penelitian bahwa responden dengan resiko, paritas beresiko mengalami lebih banyak anemia dari pada paritas yang tidak beresiko. Menurut penelitian ini d</w:t>
      </w:r>
      <w:r w:rsidR="00D245B7">
        <w:rPr>
          <w:rFonts w:ascii="Tw Cen MT" w:eastAsia="Calibri" w:hAnsi="Tw Cen MT" w:cs="Times New Roman"/>
          <w:noProof/>
          <w:color w:val="000000"/>
          <w:sz w:val="24"/>
          <w:szCs w:val="24"/>
        </w:rPr>
        <w:t xml:space="preserve">i karenakan </w:t>
      </w:r>
      <w:r w:rsidR="00D245B7">
        <w:rPr>
          <w:rFonts w:ascii="Tw Cen MT" w:eastAsia="Calibri" w:hAnsi="Tw Cen MT" w:cs="Times New Roman"/>
          <w:noProof/>
          <w:color w:val="000000"/>
          <w:sz w:val="24"/>
          <w:szCs w:val="24"/>
        </w:rPr>
        <w:lastRenderedPageBreak/>
        <w:t>f</w:t>
      </w:r>
      <w:r w:rsidRPr="008D72E1">
        <w:rPr>
          <w:rFonts w:ascii="Tw Cen MT" w:eastAsia="Calibri" w:hAnsi="Tw Cen MT" w:cs="Times New Roman"/>
          <w:noProof/>
          <w:color w:val="000000"/>
          <w:sz w:val="24"/>
          <w:szCs w:val="24"/>
        </w:rPr>
        <w:t>aktor penting dalam kejadian anemia zat besi pada ibu hamil</w:t>
      </w:r>
      <w:r w:rsidRPr="008D72E1">
        <w:rPr>
          <w:rFonts w:ascii="Tw Cen MT" w:eastAsia="Calibri" w:hAnsi="Tw Cen MT" w:cs="Times New Roman"/>
          <w:noProof/>
          <w:color w:val="000000"/>
          <w:sz w:val="24"/>
          <w:szCs w:val="24"/>
          <w:lang w:val="id-ID"/>
        </w:rPr>
        <w:t xml:space="preserve">. </w:t>
      </w:r>
      <w:r w:rsidRPr="008D72E1">
        <w:rPr>
          <w:rFonts w:ascii="Tw Cen MT" w:eastAsia="Calibri" w:hAnsi="Tw Cen MT" w:cs="Times New Roman"/>
          <w:noProof/>
          <w:color w:val="000000"/>
          <w:sz w:val="24"/>
          <w:szCs w:val="24"/>
          <w:lang w:val="id-ID"/>
        </w:rPr>
        <w:fldChar w:fldCharType="begin" w:fldLock="1"/>
      </w:r>
      <w:r w:rsidR="00CC20C5">
        <w:rPr>
          <w:rFonts w:ascii="Tw Cen MT" w:eastAsia="Calibri" w:hAnsi="Tw Cen MT" w:cs="Times New Roman"/>
          <w:noProof/>
          <w:color w:val="000000"/>
          <w:sz w:val="24"/>
          <w:szCs w:val="24"/>
          <w:lang w:val="id-ID"/>
        </w:rPr>
        <w:instrText>ADDIN CSL_CITATION {"citationItems":[{"id":"ITEM-1","itemData":{"author":[{"dropping-particle":"","family":"Astriana","given":"Willy","non-dropping-particle":"","parse-names":false,"suffix":""}],"id":"ITEM-1","issued":{"date-parts":[["2017"]]},"page":"1","title":"Kejadian Anemia Pada Ibu Hamil Ditinjau Dari Paritas Dan Usia","type":"article-journal","volume":"8"},"uris":["http://www.mendeley.com/documents/?uuid=17d50b24-49c2-467f-bf1f-39d95cf5d1a9"]}],"mendeley":{"formattedCitation":"[10]","plainTextFormattedCitation":"[10]","previouslyFormattedCitation":"[10]"},"properties":{"noteIndex":0},"schema":"https://github.com/citation-style-language/schema/raw/master/csl-citation.json"}</w:instrText>
      </w:r>
      <w:r w:rsidRPr="008D72E1">
        <w:rPr>
          <w:rFonts w:ascii="Tw Cen MT" w:eastAsia="Calibri" w:hAnsi="Tw Cen MT" w:cs="Times New Roman"/>
          <w:noProof/>
          <w:color w:val="000000"/>
          <w:sz w:val="24"/>
          <w:szCs w:val="24"/>
          <w:lang w:val="id-ID"/>
        </w:rPr>
        <w:fldChar w:fldCharType="separate"/>
      </w:r>
      <w:r w:rsidR="00BA2788" w:rsidRPr="00BA2788">
        <w:rPr>
          <w:rFonts w:ascii="Tw Cen MT" w:eastAsia="Calibri" w:hAnsi="Tw Cen MT" w:cs="Times New Roman"/>
          <w:noProof/>
          <w:color w:val="000000"/>
          <w:sz w:val="24"/>
          <w:szCs w:val="24"/>
          <w:lang w:val="id-ID"/>
        </w:rPr>
        <w:t>[10]</w:t>
      </w:r>
      <w:r w:rsidRPr="008D72E1">
        <w:rPr>
          <w:rFonts w:ascii="Tw Cen MT" w:eastAsia="Calibri" w:hAnsi="Tw Cen MT" w:cs="Times New Roman"/>
          <w:noProof/>
          <w:color w:val="000000"/>
          <w:sz w:val="24"/>
          <w:szCs w:val="24"/>
          <w:lang w:val="id-ID"/>
        </w:rPr>
        <w:fldChar w:fldCharType="end"/>
      </w:r>
    </w:p>
    <w:p w14:paraId="416A4E7C" w14:textId="77777777" w:rsidR="00326546" w:rsidRDefault="00E435E9" w:rsidP="00CC20C5">
      <w:pPr>
        <w:spacing w:after="0" w:line="240" w:lineRule="auto"/>
        <w:jc w:val="both"/>
        <w:rPr>
          <w:rFonts w:ascii="Tw Cen MT" w:hAnsi="Tw Cen MT" w:cs="Arial"/>
          <w:b/>
          <w:sz w:val="24"/>
          <w:szCs w:val="24"/>
        </w:rPr>
      </w:pPr>
      <w:r w:rsidRPr="00E435E9">
        <w:rPr>
          <w:rFonts w:ascii="Tw Cen MT" w:hAnsi="Tw Cen MT" w:cs="Arial"/>
          <w:b/>
          <w:sz w:val="24"/>
          <w:szCs w:val="24"/>
        </w:rPr>
        <w:t>METODE</w:t>
      </w:r>
    </w:p>
    <w:p w14:paraId="2651C424" w14:textId="01142839" w:rsidR="00286A5B" w:rsidRPr="008D1507" w:rsidRDefault="00E435E9" w:rsidP="00CC20C5">
      <w:pPr>
        <w:spacing w:after="0" w:line="240" w:lineRule="auto"/>
        <w:jc w:val="both"/>
        <w:rPr>
          <w:rFonts w:ascii="Tw Cen MT" w:eastAsia="Calibri" w:hAnsi="Tw Cen MT" w:cs="Times New Roman"/>
          <w:sz w:val="24"/>
          <w:szCs w:val="24"/>
        </w:rPr>
      </w:pPr>
      <w:proofErr w:type="spellStart"/>
      <w:r w:rsidRPr="00286A5B">
        <w:rPr>
          <w:rFonts w:ascii="Tw Cen MT" w:eastAsia="Calibri" w:hAnsi="Tw Cen MT" w:cs="Times New Roman"/>
          <w:sz w:val="24"/>
          <w:szCs w:val="24"/>
        </w:rPr>
        <w:t>Desain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penelitian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ini</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merupakan</w:t>
      </w:r>
      <w:proofErr w:type="spellEnd"/>
      <w:r w:rsidRPr="00286A5B">
        <w:rPr>
          <w:rFonts w:ascii="Tw Cen MT" w:eastAsia="Calibri" w:hAnsi="Tw Cen MT" w:cs="Times New Roman"/>
          <w:sz w:val="24"/>
          <w:szCs w:val="24"/>
        </w:rPr>
        <w:t xml:space="preserve"> survey </w:t>
      </w:r>
      <w:proofErr w:type="spellStart"/>
      <w:r w:rsidRPr="00286A5B">
        <w:rPr>
          <w:rFonts w:ascii="Tw Cen MT" w:eastAsia="Calibri" w:hAnsi="Tw Cen MT" w:cs="Times New Roman"/>
          <w:sz w:val="24"/>
          <w:szCs w:val="24"/>
        </w:rPr>
        <w:t>analitik</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dengan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desain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penelitian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adalah</w:t>
      </w:r>
      <w:proofErr w:type="spellEnd"/>
      <w:r w:rsidRPr="00286A5B">
        <w:rPr>
          <w:rFonts w:ascii="Tw Cen MT" w:eastAsia="Calibri" w:hAnsi="Tw Cen MT" w:cs="Times New Roman"/>
          <w:sz w:val="24"/>
          <w:szCs w:val="24"/>
        </w:rPr>
        <w:t xml:space="preserve"> </w:t>
      </w:r>
      <w:r w:rsidRPr="00286A5B">
        <w:rPr>
          <w:rFonts w:ascii="Tw Cen MT" w:eastAsia="Calibri" w:hAnsi="Tw Cen MT" w:cs="Times New Roman"/>
          <w:i/>
          <w:sz w:val="24"/>
          <w:szCs w:val="24"/>
        </w:rPr>
        <w:t>cross sectional</w:t>
      </w:r>
      <w:r w:rsidR="00286A5B" w:rsidRPr="00286A5B">
        <w:rPr>
          <w:rFonts w:ascii="Tw Cen MT" w:eastAsia="Calibri" w:hAnsi="Tw Cen MT" w:cs="Times New Roman"/>
          <w:i/>
          <w:sz w:val="24"/>
          <w:szCs w:val="24"/>
        </w:rPr>
        <w:t xml:space="preserve">. </w:t>
      </w:r>
      <w:proofErr w:type="spellStart"/>
      <w:proofErr w:type="gramStart"/>
      <w:r w:rsidR="00D245B7">
        <w:rPr>
          <w:rFonts w:ascii="Tw Cen MT" w:eastAsia="Calibri" w:hAnsi="Tw Cen MT" w:cs="Times New Roman"/>
          <w:sz w:val="24"/>
          <w:szCs w:val="24"/>
        </w:rPr>
        <w:t>Lokasi</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penelitian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dilaksanakan</w:t>
      </w:r>
      <w:proofErr w:type="spellEnd"/>
      <w:r w:rsidR="00286A5B" w:rsidRPr="00286A5B">
        <w:rPr>
          <w:rFonts w:ascii="Tw Cen MT" w:eastAsia="Calibri" w:hAnsi="Tw Cen MT" w:cs="Times New Roman"/>
          <w:sz w:val="24"/>
          <w:szCs w:val="24"/>
        </w:rPr>
        <w:t xml:space="preserve"> di </w:t>
      </w:r>
      <w:proofErr w:type="spellStart"/>
      <w:r w:rsidR="00286A5B" w:rsidRPr="00286A5B">
        <w:rPr>
          <w:rFonts w:ascii="Tw Cen MT" w:eastAsia="Calibri" w:hAnsi="Tw Cen MT" w:cs="Times New Roman"/>
          <w:sz w:val="24"/>
          <w:szCs w:val="24"/>
        </w:rPr>
        <w:t>Klinik</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Ratna</w:t>
      </w:r>
      <w:proofErr w:type="spellEnd"/>
      <w:r w:rsidR="00D245B7">
        <w:rPr>
          <w:rFonts w:ascii="Tw Cen MT" w:eastAsia="Calibri" w:hAnsi="Tw Cen MT" w:cs="Times New Roman"/>
          <w:sz w:val="24"/>
          <w:szCs w:val="24"/>
        </w:rPr>
        <w:t xml:space="preserve"> yang </w:t>
      </w:r>
      <w:proofErr w:type="spellStart"/>
      <w:r w:rsidR="00D245B7">
        <w:rPr>
          <w:rFonts w:ascii="Tw Cen MT" w:eastAsia="Calibri" w:hAnsi="Tw Cen MT" w:cs="Times New Roman"/>
          <w:sz w:val="24"/>
          <w:szCs w:val="24"/>
        </w:rPr>
        <w:t>berlokasi</w:t>
      </w:r>
      <w:proofErr w:type="spellEnd"/>
      <w:r w:rsidR="00D245B7">
        <w:rPr>
          <w:rFonts w:ascii="Tw Cen MT" w:eastAsia="Calibri" w:hAnsi="Tw Cen MT" w:cs="Times New Roman"/>
          <w:sz w:val="24"/>
          <w:szCs w:val="24"/>
        </w:rPr>
        <w:t xml:space="preserve"> di </w:t>
      </w:r>
      <w:proofErr w:type="spellStart"/>
      <w:r w:rsidR="00D245B7">
        <w:rPr>
          <w:rFonts w:ascii="Tw Cen MT" w:eastAsia="Calibri" w:hAnsi="Tw Cen MT" w:cs="Times New Roman"/>
          <w:sz w:val="24"/>
          <w:szCs w:val="24"/>
        </w:rPr>
        <w:t>Jln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Karya</w:t>
      </w:r>
      <w:proofErr w:type="spellEnd"/>
      <w:r w:rsidR="00D245B7">
        <w:rPr>
          <w:rFonts w:ascii="Tw Cen MT" w:eastAsia="Calibri" w:hAnsi="Tw Cen MT" w:cs="Times New Roman"/>
          <w:sz w:val="24"/>
          <w:szCs w:val="24"/>
        </w:rPr>
        <w:t xml:space="preserve"> no 8 Medan</w:t>
      </w:r>
      <w:r w:rsidR="00286A5B" w:rsidRPr="00286A5B">
        <w:rPr>
          <w:rFonts w:ascii="Tw Cen MT" w:eastAsia="Calibri" w:hAnsi="Tw Cen MT" w:cs="Times New Roman"/>
          <w:sz w:val="24"/>
          <w:szCs w:val="24"/>
        </w:rPr>
        <w:t>.</w:t>
      </w:r>
      <w:proofErr w:type="gramEnd"/>
      <w:r w:rsidR="00286A5B" w:rsidRPr="00286A5B">
        <w:rPr>
          <w:rFonts w:ascii="Tw Cen MT" w:eastAsia="Calibri" w:hAnsi="Tw Cen MT" w:cs="Times New Roman"/>
          <w:sz w:val="24"/>
          <w:szCs w:val="24"/>
        </w:rPr>
        <w:t xml:space="preserve"> </w:t>
      </w:r>
      <w:proofErr w:type="spellStart"/>
      <w:proofErr w:type="gramStart"/>
      <w:r w:rsidR="00286A5B" w:rsidRPr="00286A5B">
        <w:rPr>
          <w:rFonts w:ascii="Tw Cen MT" w:eastAsia="Calibri" w:hAnsi="Tw Cen MT" w:cs="Times New Roman"/>
          <w:sz w:val="24"/>
          <w:szCs w:val="24"/>
        </w:rPr>
        <w:t>P</w:t>
      </w:r>
      <w:r w:rsidR="00D245B7">
        <w:rPr>
          <w:rFonts w:ascii="Tw Cen MT" w:eastAsia="Calibri" w:hAnsi="Tw Cen MT" w:cs="Times New Roman"/>
          <w:sz w:val="24"/>
          <w:szCs w:val="24"/>
        </w:rPr>
        <w:t>opulasi</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dalam</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penelitian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adalah</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ibu</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hamil</w:t>
      </w:r>
      <w:proofErr w:type="spellEnd"/>
      <w:r w:rsidR="00D245B7">
        <w:rPr>
          <w:rFonts w:ascii="Tw Cen MT" w:eastAsia="Calibri" w:hAnsi="Tw Cen MT" w:cs="Times New Roman"/>
          <w:sz w:val="24"/>
          <w:szCs w:val="24"/>
        </w:rPr>
        <w:t xml:space="preserve"> yang </w:t>
      </w:r>
      <w:proofErr w:type="spellStart"/>
      <w:r w:rsidR="00286A5B" w:rsidRPr="00286A5B">
        <w:rPr>
          <w:rFonts w:ascii="Tw Cen MT" w:eastAsia="Calibri" w:hAnsi="Tw Cen MT" w:cs="Times New Roman"/>
          <w:sz w:val="24"/>
          <w:szCs w:val="24"/>
        </w:rPr>
        <w:t>berjumlah</w:t>
      </w:r>
      <w:proofErr w:type="spellEnd"/>
      <w:r w:rsidR="00286A5B" w:rsidRPr="00286A5B">
        <w:rPr>
          <w:rFonts w:ascii="Tw Cen MT" w:eastAsia="Calibri" w:hAnsi="Tw Cen MT" w:cs="Times New Roman"/>
          <w:sz w:val="24"/>
          <w:szCs w:val="24"/>
        </w:rPr>
        <w:t xml:space="preserve"> 123 orang, </w:t>
      </w:r>
      <w:proofErr w:type="spellStart"/>
      <w:r w:rsidR="00286A5B" w:rsidRPr="00286A5B">
        <w:rPr>
          <w:rFonts w:ascii="Tw Cen MT" w:eastAsia="Calibri" w:hAnsi="Tw Cen MT" w:cs="Times New Roman"/>
          <w:sz w:val="24"/>
          <w:szCs w:val="24"/>
        </w:rPr>
        <w:t>sampel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dalam</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penelitian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ini</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diambil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dengan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menggunakan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rumus</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slovin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didapat</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jumlah</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sampel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sebanyak</w:t>
      </w:r>
      <w:proofErr w:type="spellEnd"/>
      <w:r w:rsidR="00286A5B" w:rsidRPr="00286A5B">
        <w:rPr>
          <w:rFonts w:ascii="Tw Cen MT" w:eastAsia="Calibri" w:hAnsi="Tw Cen MT" w:cs="Times New Roman"/>
          <w:sz w:val="24"/>
          <w:szCs w:val="24"/>
        </w:rPr>
        <w:t xml:space="preserve"> 55 orang</w:t>
      </w:r>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dengan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teknik</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pengambilan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sampel</w:t>
      </w:r>
      <w:proofErr w:type="spellEnd"/>
      <w:r w:rsidR="00D245B7">
        <w:rPr>
          <w:rFonts w:ascii="Tw Cen MT" w:eastAsia="Calibri" w:hAnsi="Tw Cen MT" w:cs="Times New Roman"/>
          <w:sz w:val="24"/>
          <w:szCs w:val="24"/>
        </w:rPr>
        <w:t xml:space="preserve"> accidental sampling</w:t>
      </w:r>
      <w:r w:rsidR="00286A5B" w:rsidRPr="00286A5B">
        <w:rPr>
          <w:rFonts w:ascii="Tw Cen MT" w:eastAsia="Calibri" w:hAnsi="Tw Cen MT" w:cs="Times New Roman"/>
          <w:sz w:val="24"/>
          <w:szCs w:val="24"/>
        </w:rPr>
        <w:t>.</w:t>
      </w:r>
      <w:proofErr w:type="gramEnd"/>
      <w:r w:rsidR="00286A5B" w:rsidRPr="00286A5B">
        <w:rPr>
          <w:rFonts w:ascii="Tw Cen MT" w:eastAsia="Calibri" w:hAnsi="Tw Cen MT" w:cs="Times New Roman"/>
          <w:sz w:val="24"/>
          <w:szCs w:val="24"/>
        </w:rPr>
        <w:t xml:space="preserve"> </w:t>
      </w:r>
      <w:r w:rsidR="00286A5B" w:rsidRPr="00286A5B">
        <w:rPr>
          <w:rFonts w:ascii="Tw Cen MT" w:hAnsi="Tw Cen MT"/>
          <w:iCs/>
          <w:color w:val="000000"/>
          <w:sz w:val="24"/>
          <w:szCs w:val="24"/>
          <w:lang w:val="sv-SE"/>
        </w:rPr>
        <w:t>Variabel dependen yang digunakan yaitu kejadian anemia dan variabel independen yaitu umur, paritas, kunjungan ANC, pengetahuan dan pendapat</w:t>
      </w:r>
      <w:r w:rsidR="00D245B7">
        <w:rPr>
          <w:rFonts w:ascii="Tw Cen MT" w:hAnsi="Tw Cen MT"/>
          <w:iCs/>
          <w:color w:val="000000"/>
          <w:sz w:val="24"/>
          <w:szCs w:val="24"/>
          <w:lang w:val="sv-SE"/>
        </w:rPr>
        <w:t>an</w:t>
      </w:r>
      <w:r w:rsidR="00286A5B" w:rsidRPr="00286A5B">
        <w:rPr>
          <w:rFonts w:ascii="Tw Cen MT" w:hAnsi="Tw Cen MT"/>
          <w:i/>
          <w:iCs/>
          <w:color w:val="000000"/>
          <w:sz w:val="24"/>
          <w:szCs w:val="24"/>
          <w:lang w:val="sv-SE"/>
        </w:rPr>
        <w:t>.</w:t>
      </w:r>
      <w:r w:rsidR="00286A5B">
        <w:rPr>
          <w:rFonts w:ascii="Tw Cen MT" w:hAnsi="Tw Cen MT"/>
          <w:i/>
          <w:iCs/>
          <w:color w:val="000000"/>
          <w:sz w:val="24"/>
          <w:szCs w:val="24"/>
          <w:lang w:val="sv-SE"/>
        </w:rPr>
        <w:t xml:space="preserve"> </w:t>
      </w:r>
      <w:r w:rsidR="00286A5B">
        <w:rPr>
          <w:rFonts w:ascii="Tw Cen MT" w:hAnsi="Tw Cen MT"/>
          <w:iCs/>
          <w:color w:val="000000"/>
          <w:sz w:val="24"/>
          <w:szCs w:val="24"/>
          <w:lang w:val="sv-SE"/>
        </w:rPr>
        <w:t>Analisis d</w:t>
      </w:r>
      <w:r w:rsidR="006B015C">
        <w:rPr>
          <w:rFonts w:ascii="Tw Cen MT" w:hAnsi="Tw Cen MT"/>
          <w:iCs/>
          <w:color w:val="000000"/>
          <w:sz w:val="24"/>
          <w:szCs w:val="24"/>
          <w:lang w:val="sv-SE"/>
        </w:rPr>
        <w:t xml:space="preserve">ata dalam penelitian yaitu analisis bivariat dengan menggunakan uji </w:t>
      </w:r>
      <w:r w:rsidR="006B015C" w:rsidRPr="006B015C">
        <w:rPr>
          <w:rFonts w:ascii="Tw Cen MT" w:hAnsi="Tw Cen MT"/>
          <w:i/>
          <w:iCs/>
          <w:color w:val="000000"/>
          <w:sz w:val="24"/>
          <w:szCs w:val="24"/>
          <w:lang w:val="sv-SE"/>
        </w:rPr>
        <w:t>chi-square</w:t>
      </w:r>
      <w:r w:rsidR="006B015C">
        <w:rPr>
          <w:rFonts w:ascii="Tw Cen MT" w:hAnsi="Tw Cen MT"/>
          <w:iCs/>
          <w:color w:val="000000"/>
          <w:sz w:val="24"/>
          <w:szCs w:val="24"/>
          <w:lang w:val="sv-SE"/>
        </w:rPr>
        <w:t xml:space="preserve"> dan </w:t>
      </w:r>
      <w:proofErr w:type="spellStart"/>
      <w:r w:rsidR="008D1507" w:rsidRPr="008D1507">
        <w:rPr>
          <w:rFonts w:ascii="Tw Cen MT" w:eastAsia="Calibri" w:hAnsi="Tw Cen MT" w:cs="Times New Roman"/>
          <w:sz w:val="24"/>
          <w:szCs w:val="24"/>
        </w:rPr>
        <w:t>analisis</w:t>
      </w:r>
      <w:proofErr w:type="spellEnd"/>
      <w:r w:rsidR="008D1507" w:rsidRPr="008D1507">
        <w:rPr>
          <w:rFonts w:ascii="Tw Cen MT" w:eastAsia="Calibri" w:hAnsi="Tw Cen MT" w:cs="Times New Roman"/>
          <w:sz w:val="24"/>
          <w:szCs w:val="24"/>
        </w:rPr>
        <w:t xml:space="preserve"> </w:t>
      </w:r>
      <w:proofErr w:type="spellStart"/>
      <w:r w:rsidR="008D1507" w:rsidRPr="008D1507">
        <w:rPr>
          <w:rFonts w:ascii="Tw Cen MT" w:eastAsia="Calibri" w:hAnsi="Tw Cen MT" w:cs="Times New Roman"/>
          <w:sz w:val="24"/>
          <w:szCs w:val="24"/>
        </w:rPr>
        <w:t>multivariat</w:t>
      </w:r>
      <w:proofErr w:type="spellEnd"/>
      <w:r w:rsidR="008D1507" w:rsidRPr="008D1507">
        <w:rPr>
          <w:rFonts w:ascii="Tw Cen MT" w:eastAsia="Calibri" w:hAnsi="Tw Cen MT" w:cs="Times New Roman"/>
          <w:sz w:val="24"/>
          <w:szCs w:val="24"/>
        </w:rPr>
        <w:t xml:space="preserve"> </w:t>
      </w:r>
      <w:proofErr w:type="spellStart"/>
      <w:r w:rsidR="008D1507">
        <w:rPr>
          <w:rFonts w:ascii="Tw Cen MT" w:eastAsia="Calibri" w:hAnsi="Tw Cen MT" w:cs="Times New Roman"/>
          <w:sz w:val="24"/>
          <w:szCs w:val="24"/>
        </w:rPr>
        <w:t>menggunakan</w:t>
      </w:r>
      <w:proofErr w:type="spellEnd"/>
      <w:r w:rsidR="008D1507">
        <w:rPr>
          <w:rFonts w:ascii="Tw Cen MT" w:eastAsia="Calibri" w:hAnsi="Tw Cen MT" w:cs="Times New Roman"/>
          <w:sz w:val="24"/>
          <w:szCs w:val="24"/>
        </w:rPr>
        <w:t xml:space="preserve"> </w:t>
      </w:r>
      <w:proofErr w:type="spellStart"/>
      <w:r w:rsidR="008D1507" w:rsidRPr="008D1507">
        <w:rPr>
          <w:rFonts w:ascii="Tw Cen MT" w:eastAsia="Calibri" w:hAnsi="Tw Cen MT" w:cs="Times New Roman"/>
          <w:sz w:val="24"/>
          <w:szCs w:val="24"/>
        </w:rPr>
        <w:t>uji</w:t>
      </w:r>
      <w:proofErr w:type="spellEnd"/>
      <w:r w:rsidR="008D1507" w:rsidRPr="008D1507">
        <w:rPr>
          <w:rFonts w:ascii="Tw Cen MT" w:eastAsia="Calibri" w:hAnsi="Tw Cen MT" w:cs="Times New Roman"/>
          <w:sz w:val="24"/>
          <w:szCs w:val="24"/>
        </w:rPr>
        <w:t xml:space="preserve"> </w:t>
      </w:r>
      <w:proofErr w:type="spellStart"/>
      <w:r w:rsidR="008D1507" w:rsidRPr="008D1507">
        <w:rPr>
          <w:rFonts w:ascii="Tw Cen MT" w:eastAsia="Calibri" w:hAnsi="Tw Cen MT" w:cs="Times New Roman"/>
          <w:sz w:val="24"/>
          <w:szCs w:val="24"/>
        </w:rPr>
        <w:t>regresi</w:t>
      </w:r>
      <w:proofErr w:type="spellEnd"/>
      <w:r w:rsidR="008D1507" w:rsidRPr="008D1507">
        <w:rPr>
          <w:rFonts w:ascii="Tw Cen MT" w:eastAsia="Calibri" w:hAnsi="Tw Cen MT" w:cs="Times New Roman"/>
          <w:sz w:val="24"/>
          <w:szCs w:val="24"/>
        </w:rPr>
        <w:t xml:space="preserve"> linier </w:t>
      </w:r>
      <w:proofErr w:type="spellStart"/>
      <w:r w:rsidR="008D1507" w:rsidRPr="008D1507">
        <w:rPr>
          <w:rFonts w:ascii="Tw Cen MT" w:eastAsia="Calibri" w:hAnsi="Tw Cen MT" w:cs="Times New Roman"/>
          <w:sz w:val="24"/>
          <w:szCs w:val="24"/>
        </w:rPr>
        <w:t>berganda</w:t>
      </w:r>
      <w:proofErr w:type="spellEnd"/>
      <w:r w:rsidR="00286A5B" w:rsidRPr="008D1507">
        <w:rPr>
          <w:rFonts w:ascii="Tw Cen MT" w:eastAsia="Calibri" w:hAnsi="Tw Cen MT" w:cs="Times New Roman"/>
          <w:sz w:val="24"/>
          <w:szCs w:val="24"/>
        </w:rPr>
        <w:t>.</w:t>
      </w:r>
      <w:r w:rsidR="008D1507">
        <w:rPr>
          <w:rFonts w:ascii="Tw Cen MT" w:eastAsia="Calibri" w:hAnsi="Tw Cen MT" w:cs="Times New Roman"/>
          <w:sz w:val="24"/>
          <w:szCs w:val="24"/>
        </w:rPr>
        <w:t xml:space="preserve"> </w:t>
      </w:r>
      <w:r w:rsidR="00CC20C5" w:rsidRPr="008D1507">
        <w:rPr>
          <w:rFonts w:ascii="Tw Cen MT" w:eastAsia="Calibri" w:hAnsi="Tw Cen MT" w:cs="Times New Roman"/>
          <w:sz w:val="24"/>
          <w:szCs w:val="24"/>
        </w:rPr>
        <w:fldChar w:fldCharType="begin" w:fldLock="1"/>
      </w:r>
      <w:r w:rsidR="004014CF" w:rsidRPr="008D1507">
        <w:rPr>
          <w:rFonts w:ascii="Tw Cen MT" w:eastAsia="Calibri" w:hAnsi="Tw Cen MT" w:cs="Times New Roman"/>
          <w:sz w:val="24"/>
          <w:szCs w:val="24"/>
        </w:rPr>
        <w:instrText>ADDIN CSL_CITATION {"citationItems":[{"id":"ITEM-1","itemData":{"ISBN":"9798433640","abstract":"Five patients with involutional osteoporosis were treated with 24,25 dihydroxycholecalciferol (24,25-(OH)2D3) for 6 months, in doses sufficient to double plasma levels at that time. Dietary calcium absorption transiently improved by nearly 2 mmol Ca per day at 2 weeks, but this effect was lost by 6 months. The calcium and phosphate balances followed the trends in calcium absorption. Only twenty-five dihydroxyvitamin D levels changed little. Histomorphometric and kinetic indices of new bone formation and bone blood flow remained stable but there was an increase in urine hydroxyproline at 6 months, which was of borderline statistical significance. Treatment at this dosage of 24,25(OH)2D3, which increased plasma levels within the physiological range, conferred no measurable long-term benefit on our patients. Larger doses, or combination therapy, may warrant further clinical evaluation in osteoporosis.","author":[{"dropping-particle":"","family":"Sugiyono","given":"","non-dropping-particle":"","parse-names":false,"suffix":""},{"dropping-particle":"","family":"Republik Indonesia","given":"","non-dropping-particle":"","parse-names":false,"suffix":""}],"container-title":"Journal of Experimental Psychology: General","id":"ITEM-1","issued":{"date-parts":[["2010"]]},"title":"Metode Penelitian Kuantitatif &amp; kualitatif","type":"legislation"},"uris":["http://www.mendeley.com/documents/?uuid=b666ae16-46a1-4186-8b86-7f24e9dbf21a","http://www.mendeley.com/documents/?uuid=9cc0bd24-f0db-47f3-8fa8-726969080f61"]}],"mendeley":{"formattedCitation":"[11]","plainTextFormattedCitation":"[11]","previouslyFormattedCitation":"[11]"},"properties":{"noteIndex":0},"schema":"https://github.com/citation-style-language/schema/raw/master/csl-citation.json"}</w:instrText>
      </w:r>
      <w:r w:rsidR="00CC20C5" w:rsidRPr="008D1507">
        <w:rPr>
          <w:rFonts w:ascii="Tw Cen MT" w:eastAsia="Calibri" w:hAnsi="Tw Cen MT" w:cs="Times New Roman"/>
          <w:sz w:val="24"/>
          <w:szCs w:val="24"/>
        </w:rPr>
        <w:fldChar w:fldCharType="separate"/>
      </w:r>
      <w:r w:rsidR="00CC20C5" w:rsidRPr="008D1507">
        <w:rPr>
          <w:rFonts w:ascii="Tw Cen MT" w:eastAsia="Calibri" w:hAnsi="Tw Cen MT" w:cs="Times New Roman"/>
          <w:noProof/>
          <w:sz w:val="24"/>
          <w:szCs w:val="24"/>
        </w:rPr>
        <w:t>[11]</w:t>
      </w:r>
      <w:r w:rsidR="00CC20C5" w:rsidRPr="008D1507">
        <w:rPr>
          <w:rFonts w:ascii="Tw Cen MT" w:eastAsia="Calibri" w:hAnsi="Tw Cen MT" w:cs="Times New Roman"/>
          <w:sz w:val="24"/>
          <w:szCs w:val="24"/>
        </w:rPr>
        <w:fldChar w:fldCharType="end"/>
      </w:r>
    </w:p>
    <w:p w14:paraId="29DE626F" w14:textId="77777777" w:rsidR="009B0A37" w:rsidRDefault="009B0A37" w:rsidP="00CC20C5">
      <w:pPr>
        <w:spacing w:after="0" w:line="240" w:lineRule="auto"/>
        <w:jc w:val="both"/>
        <w:rPr>
          <w:rFonts w:ascii="Tw Cen MT" w:hAnsi="Tw Cen MT" w:cs="Arial"/>
          <w:b/>
          <w:sz w:val="24"/>
          <w:szCs w:val="24"/>
        </w:rPr>
      </w:pPr>
      <w:r>
        <w:rPr>
          <w:rFonts w:ascii="Tw Cen MT" w:hAnsi="Tw Cen MT" w:cs="Arial"/>
          <w:b/>
          <w:sz w:val="24"/>
          <w:szCs w:val="24"/>
        </w:rPr>
        <w:t>HASIL DAN PEMBAHASAN</w:t>
      </w:r>
    </w:p>
    <w:p w14:paraId="53730F7E" w14:textId="77777777" w:rsidR="009B0A37" w:rsidRPr="00540AC7" w:rsidRDefault="00540AC7" w:rsidP="00CC20C5">
      <w:pPr>
        <w:spacing w:after="0" w:line="240" w:lineRule="auto"/>
        <w:jc w:val="both"/>
        <w:rPr>
          <w:rFonts w:ascii="Tw Cen MT" w:hAnsi="Tw Cen MT" w:cs="Arial"/>
          <w:b/>
          <w:sz w:val="24"/>
          <w:szCs w:val="24"/>
        </w:rPr>
      </w:pPr>
      <w:proofErr w:type="spellStart"/>
      <w:r w:rsidRPr="00540AC7">
        <w:rPr>
          <w:rFonts w:ascii="Tw Cen MT" w:hAnsi="Tw Cen MT" w:cs="Arial"/>
          <w:b/>
          <w:sz w:val="24"/>
          <w:szCs w:val="24"/>
        </w:rPr>
        <w:t>Analisis</w:t>
      </w:r>
      <w:proofErr w:type="spellEnd"/>
      <w:r w:rsidRPr="00540AC7">
        <w:rPr>
          <w:rFonts w:ascii="Tw Cen MT" w:hAnsi="Tw Cen MT" w:cs="Arial"/>
          <w:b/>
          <w:sz w:val="24"/>
          <w:szCs w:val="24"/>
        </w:rPr>
        <w:t xml:space="preserve"> </w:t>
      </w:r>
      <w:proofErr w:type="spellStart"/>
      <w:r w:rsidRPr="00540AC7">
        <w:rPr>
          <w:rFonts w:ascii="Tw Cen MT" w:hAnsi="Tw Cen MT" w:cs="Arial"/>
          <w:b/>
          <w:sz w:val="24"/>
          <w:szCs w:val="24"/>
        </w:rPr>
        <w:t>univariat</w:t>
      </w:r>
      <w:proofErr w:type="spellEnd"/>
    </w:p>
    <w:p w14:paraId="00264672" w14:textId="77777777" w:rsidR="00540AC7" w:rsidRPr="005B1FFC" w:rsidRDefault="00540AC7" w:rsidP="00CC20C5">
      <w:pPr>
        <w:pStyle w:val="ListParagraph"/>
        <w:numPr>
          <w:ilvl w:val="0"/>
          <w:numId w:val="3"/>
        </w:numPr>
        <w:spacing w:after="0" w:line="240" w:lineRule="auto"/>
        <w:ind w:left="284" w:hanging="284"/>
        <w:jc w:val="both"/>
        <w:rPr>
          <w:rFonts w:ascii="Tw Cen MT" w:eastAsia="Calibri" w:hAnsi="Tw Cen MT"/>
          <w:b/>
          <w:sz w:val="24"/>
          <w:szCs w:val="24"/>
          <w:lang w:val="id-ID"/>
        </w:rPr>
      </w:pPr>
      <w:r w:rsidRPr="005B1FFC">
        <w:rPr>
          <w:rFonts w:ascii="Tw Cen MT" w:eastAsia="Calibri" w:hAnsi="Tw Cen MT"/>
          <w:b/>
          <w:sz w:val="24"/>
          <w:szCs w:val="24"/>
          <w:lang w:val="id-ID"/>
        </w:rPr>
        <w:t xml:space="preserve">Umur </w:t>
      </w:r>
    </w:p>
    <w:p w14:paraId="57692595" w14:textId="03C2E9CE" w:rsidR="00540AC7" w:rsidRPr="00E037D1" w:rsidRDefault="00540AC7" w:rsidP="00CC20C5">
      <w:pPr>
        <w:spacing w:after="0" w:line="240" w:lineRule="auto"/>
        <w:jc w:val="center"/>
        <w:rPr>
          <w:rFonts w:ascii="Tw Cen MT" w:eastAsia="Calibri" w:hAnsi="Tw Cen MT" w:cs="Times New Roman"/>
          <w:b/>
          <w:sz w:val="20"/>
          <w:szCs w:val="20"/>
        </w:rPr>
      </w:pPr>
      <w:r w:rsidRPr="00E037D1">
        <w:rPr>
          <w:rFonts w:ascii="Tw Cen MT" w:eastAsia="Calibri" w:hAnsi="Tw Cen MT" w:cs="Times New Roman"/>
          <w:b/>
          <w:sz w:val="20"/>
          <w:szCs w:val="20"/>
          <w:lang w:val="id-ID"/>
        </w:rPr>
        <w:t>Tabel 1</w:t>
      </w:r>
      <w:r w:rsidR="00E037D1">
        <w:rPr>
          <w:rFonts w:ascii="Tw Cen MT" w:eastAsia="Calibri" w:hAnsi="Tw Cen MT" w:cs="Times New Roman"/>
          <w:b/>
          <w:sz w:val="20"/>
          <w:szCs w:val="20"/>
        </w:rPr>
        <w:t xml:space="preserve"> </w:t>
      </w:r>
      <w:r w:rsidRPr="00E037D1">
        <w:rPr>
          <w:rFonts w:ascii="Tw Cen MT" w:eastAsia="Calibri" w:hAnsi="Tw Cen MT" w:cs="Times New Roman"/>
          <w:b/>
          <w:sz w:val="20"/>
          <w:szCs w:val="20"/>
          <w:lang w:val="id-ID"/>
        </w:rPr>
        <w:t xml:space="preserve">Distribusi Frekuensi Umur Ibu Hamil </w:t>
      </w:r>
    </w:p>
    <w:tbl>
      <w:tblPr>
        <w:tblW w:w="42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701"/>
        <w:gridCol w:w="992"/>
        <w:gridCol w:w="1134"/>
      </w:tblGrid>
      <w:tr w:rsidR="00540AC7" w:rsidRPr="00540AC7" w14:paraId="55A76815" w14:textId="77777777" w:rsidTr="005B1FFC">
        <w:trPr>
          <w:trHeight w:val="383"/>
        </w:trPr>
        <w:tc>
          <w:tcPr>
            <w:tcW w:w="426" w:type="dxa"/>
            <w:tcBorders>
              <w:top w:val="single" w:sz="8" w:space="0" w:color="000000"/>
              <w:left w:val="nil"/>
              <w:bottom w:val="single" w:sz="8" w:space="0" w:color="000000"/>
              <w:right w:val="nil"/>
            </w:tcBorders>
            <w:shd w:val="clear" w:color="auto" w:fill="auto"/>
          </w:tcPr>
          <w:p w14:paraId="0B897B8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No</w:t>
            </w:r>
          </w:p>
        </w:tc>
        <w:tc>
          <w:tcPr>
            <w:tcW w:w="1701" w:type="dxa"/>
            <w:tcBorders>
              <w:top w:val="single" w:sz="8" w:space="0" w:color="000000"/>
              <w:left w:val="nil"/>
              <w:bottom w:val="single" w:sz="8" w:space="0" w:color="000000"/>
              <w:right w:val="nil"/>
            </w:tcBorders>
            <w:shd w:val="clear" w:color="auto" w:fill="auto"/>
          </w:tcPr>
          <w:p w14:paraId="3454F68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Usia</w:t>
            </w:r>
          </w:p>
        </w:tc>
        <w:tc>
          <w:tcPr>
            <w:tcW w:w="992" w:type="dxa"/>
            <w:tcBorders>
              <w:top w:val="single" w:sz="8" w:space="0" w:color="000000"/>
              <w:left w:val="nil"/>
              <w:bottom w:val="single" w:sz="8" w:space="0" w:color="000000"/>
              <w:right w:val="nil"/>
            </w:tcBorders>
            <w:shd w:val="clear" w:color="auto" w:fill="auto"/>
          </w:tcPr>
          <w:p w14:paraId="3A82AF5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14:paraId="428DD16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Persentase (%)</w:t>
            </w:r>
          </w:p>
        </w:tc>
      </w:tr>
      <w:tr w:rsidR="00540AC7" w:rsidRPr="00540AC7" w14:paraId="298174E4" w14:textId="77777777" w:rsidTr="005B1FFC">
        <w:trPr>
          <w:trHeight w:val="274"/>
        </w:trPr>
        <w:tc>
          <w:tcPr>
            <w:tcW w:w="426" w:type="dxa"/>
            <w:tcBorders>
              <w:left w:val="nil"/>
              <w:right w:val="nil"/>
            </w:tcBorders>
            <w:shd w:val="clear" w:color="auto" w:fill="auto"/>
          </w:tcPr>
          <w:p w14:paraId="1250DDA6"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701" w:type="dxa"/>
            <w:tcBorders>
              <w:left w:val="nil"/>
              <w:bottom w:val="nil"/>
              <w:right w:val="nil"/>
            </w:tcBorders>
            <w:shd w:val="clear" w:color="auto" w:fill="auto"/>
          </w:tcPr>
          <w:p w14:paraId="4353F1FC"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(&lt;20/&gt;35 tahun)</w:t>
            </w:r>
          </w:p>
        </w:tc>
        <w:tc>
          <w:tcPr>
            <w:tcW w:w="992" w:type="dxa"/>
            <w:tcBorders>
              <w:left w:val="nil"/>
              <w:right w:val="nil"/>
            </w:tcBorders>
            <w:shd w:val="clear" w:color="auto" w:fill="auto"/>
          </w:tcPr>
          <w:p w14:paraId="067731BC"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4</w:t>
            </w:r>
          </w:p>
        </w:tc>
        <w:tc>
          <w:tcPr>
            <w:tcW w:w="1134" w:type="dxa"/>
            <w:tcBorders>
              <w:left w:val="nil"/>
              <w:right w:val="nil"/>
            </w:tcBorders>
            <w:shd w:val="clear" w:color="auto" w:fill="auto"/>
          </w:tcPr>
          <w:p w14:paraId="25BB9CF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7,3</w:t>
            </w:r>
          </w:p>
        </w:tc>
      </w:tr>
      <w:tr w:rsidR="00540AC7" w:rsidRPr="00540AC7" w14:paraId="704B66FD" w14:textId="77777777" w:rsidTr="005B1FFC">
        <w:trPr>
          <w:trHeight w:val="261"/>
        </w:trPr>
        <w:tc>
          <w:tcPr>
            <w:tcW w:w="426" w:type="dxa"/>
            <w:shd w:val="clear" w:color="auto" w:fill="auto"/>
          </w:tcPr>
          <w:p w14:paraId="666E1B6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701" w:type="dxa"/>
            <w:tcBorders>
              <w:bottom w:val="nil"/>
            </w:tcBorders>
            <w:shd w:val="clear" w:color="auto" w:fill="auto"/>
          </w:tcPr>
          <w:p w14:paraId="291E30AF"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(20-35 tahun)</w:t>
            </w:r>
            <w:r w:rsidRPr="00540AC7">
              <w:rPr>
                <w:rFonts w:ascii="Tw Cen MT" w:eastAsia="Calibri" w:hAnsi="Tw Cen MT" w:cs="Times New Roman"/>
                <w:color w:val="000000"/>
                <w:sz w:val="20"/>
                <w:szCs w:val="20"/>
                <w:lang w:val="id-ID"/>
              </w:rPr>
              <w:tab/>
            </w:r>
          </w:p>
        </w:tc>
        <w:tc>
          <w:tcPr>
            <w:tcW w:w="992" w:type="dxa"/>
            <w:shd w:val="clear" w:color="auto" w:fill="auto"/>
          </w:tcPr>
          <w:p w14:paraId="063E837E"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51</w:t>
            </w:r>
          </w:p>
        </w:tc>
        <w:tc>
          <w:tcPr>
            <w:tcW w:w="1134" w:type="dxa"/>
            <w:shd w:val="clear" w:color="auto" w:fill="auto"/>
          </w:tcPr>
          <w:p w14:paraId="27472B0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92,7</w:t>
            </w:r>
          </w:p>
        </w:tc>
      </w:tr>
      <w:tr w:rsidR="00540AC7" w:rsidRPr="00540AC7" w14:paraId="3A2127A5" w14:textId="77777777" w:rsidTr="005B1FFC">
        <w:trPr>
          <w:trHeight w:val="69"/>
        </w:trPr>
        <w:tc>
          <w:tcPr>
            <w:tcW w:w="2127" w:type="dxa"/>
            <w:gridSpan w:val="2"/>
            <w:tcBorders>
              <w:top w:val="single" w:sz="8" w:space="0" w:color="000000"/>
              <w:left w:val="nil"/>
              <w:bottom w:val="single" w:sz="8" w:space="0" w:color="000000"/>
              <w:right w:val="nil"/>
            </w:tcBorders>
            <w:shd w:val="clear" w:color="auto" w:fill="auto"/>
          </w:tcPr>
          <w:p w14:paraId="17BAECE0"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992" w:type="dxa"/>
            <w:tcBorders>
              <w:top w:val="single" w:sz="8" w:space="0" w:color="000000"/>
              <w:left w:val="nil"/>
              <w:bottom w:val="single" w:sz="8" w:space="0" w:color="000000"/>
              <w:right w:val="nil"/>
            </w:tcBorders>
            <w:shd w:val="clear" w:color="auto" w:fill="auto"/>
          </w:tcPr>
          <w:p w14:paraId="791E15A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14:paraId="123298EB"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13DE1624" w14:textId="52087438" w:rsidR="00E037D1" w:rsidRPr="00E037D1" w:rsidRDefault="00E037D1" w:rsidP="00E037D1">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Pr>
          <w:rFonts w:ascii="Tw Cen MT" w:eastAsia="Calibri" w:hAnsi="Tw Cen MT" w:cs="Times New Roman"/>
          <w:sz w:val="20"/>
          <w:szCs w:val="20"/>
        </w:rPr>
        <w:t>Sumber</w:t>
      </w:r>
      <w:proofErr w:type="spellEnd"/>
      <w:r>
        <w:rPr>
          <w:rFonts w:ascii="Tw Cen MT" w:eastAsia="Calibri" w:hAnsi="Tw Cen MT" w:cs="Times New Roman"/>
          <w:sz w:val="20"/>
          <w:szCs w:val="20"/>
        </w:rPr>
        <w:t xml:space="preserve"> :</w:t>
      </w:r>
      <w:proofErr w:type="gramEnd"/>
      <w:r>
        <w:rPr>
          <w:rFonts w:ascii="Tw Cen MT" w:eastAsia="Calibri" w:hAnsi="Tw Cen MT" w:cs="Times New Roman"/>
          <w:sz w:val="20"/>
          <w:szCs w:val="20"/>
        </w:rPr>
        <w:t xml:space="preserve"> </w:t>
      </w:r>
      <w:r w:rsidR="000668E0">
        <w:rPr>
          <w:rFonts w:ascii="Tw Cen MT" w:eastAsia="Calibri" w:hAnsi="Tw Cen MT" w:cs="Times New Roman"/>
          <w:sz w:val="20"/>
          <w:szCs w:val="20"/>
        </w:rPr>
        <w:t xml:space="preserve">Data primer </w:t>
      </w:r>
      <w:proofErr w:type="spellStart"/>
      <w:r w:rsidR="000668E0">
        <w:rPr>
          <w:rFonts w:ascii="Tw Cen MT" w:eastAsia="Calibri" w:hAnsi="Tw Cen MT" w:cs="Times New Roman"/>
          <w:sz w:val="20"/>
          <w:szCs w:val="20"/>
        </w:rPr>
        <w:t>Penulis</w:t>
      </w:r>
      <w:proofErr w:type="spellEnd"/>
    </w:p>
    <w:p w14:paraId="24FAA83B" w14:textId="4928A902" w:rsidR="00540AC7" w:rsidRP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1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gian</w:t>
      </w:r>
      <w:r>
        <w:rPr>
          <w:rFonts w:ascii="Tw Cen MT" w:eastAsia="Calibri" w:hAnsi="Tw Cen MT" w:cs="Times New Roman"/>
          <w:sz w:val="24"/>
          <w:szCs w:val="24"/>
        </w:rPr>
        <w:t xml:space="preserve"> b</w:t>
      </w:r>
      <w:r w:rsidR="00540AC7" w:rsidRPr="00540AC7">
        <w:rPr>
          <w:rFonts w:ascii="Tw Cen MT" w:eastAsia="Calibri" w:hAnsi="Tw Cen MT" w:cs="Times New Roman"/>
          <w:sz w:val="24"/>
          <w:szCs w:val="24"/>
          <w:lang w:val="id-ID"/>
        </w:rPr>
        <w:t>esar memiliki umur yang tidak berisiko (20-35 tahun) sebanyak</w:t>
      </w:r>
      <w:r>
        <w:rPr>
          <w:rFonts w:ascii="Tw Cen MT" w:eastAsia="Calibri" w:hAnsi="Tw Cen MT" w:cs="Times New Roman"/>
          <w:sz w:val="24"/>
          <w:szCs w:val="24"/>
          <w:lang w:val="id-ID"/>
        </w:rPr>
        <w:t xml:space="preserve"> 51 responden (92,7%) dan seba</w:t>
      </w:r>
      <w:r w:rsidR="00540AC7" w:rsidRPr="00540AC7">
        <w:rPr>
          <w:rFonts w:ascii="Tw Cen MT" w:eastAsia="Calibri" w:hAnsi="Tw Cen MT" w:cs="Times New Roman"/>
          <w:sz w:val="24"/>
          <w:szCs w:val="24"/>
          <w:lang w:val="id-ID"/>
        </w:rPr>
        <w:t>gia</w:t>
      </w:r>
      <w:r>
        <w:rPr>
          <w:rFonts w:ascii="Tw Cen MT" w:eastAsia="Calibri" w:hAnsi="Tw Cen MT" w:cs="Times New Roman"/>
          <w:sz w:val="24"/>
          <w:szCs w:val="24"/>
        </w:rPr>
        <w:t>n k</w:t>
      </w:r>
      <w:r w:rsidR="00540AC7" w:rsidRPr="00540AC7">
        <w:rPr>
          <w:rFonts w:ascii="Tw Cen MT" w:eastAsia="Calibri" w:hAnsi="Tw Cen MT" w:cs="Times New Roman"/>
          <w:sz w:val="24"/>
          <w:szCs w:val="24"/>
          <w:lang w:val="id-ID"/>
        </w:rPr>
        <w:t>ecil memiliki umur yang berisiko (&lt;20 tahun atau &gt;35 tahun) sebanyak 4 responden (7,3%)</w:t>
      </w:r>
      <w:r w:rsidR="005B1FFC">
        <w:rPr>
          <w:rFonts w:ascii="Tw Cen MT" w:eastAsia="Calibri" w:hAnsi="Tw Cen MT" w:cs="Times New Roman"/>
          <w:sz w:val="24"/>
          <w:szCs w:val="24"/>
        </w:rPr>
        <w:t>.</w:t>
      </w:r>
    </w:p>
    <w:p w14:paraId="3F149741" w14:textId="77777777" w:rsidR="00540AC7" w:rsidRPr="005B1FFC" w:rsidRDefault="00540AC7" w:rsidP="005B1FFC">
      <w:pPr>
        <w:pStyle w:val="ListParagraph"/>
        <w:numPr>
          <w:ilvl w:val="0"/>
          <w:numId w:val="3"/>
        </w:numPr>
        <w:spacing w:after="0" w:line="240" w:lineRule="auto"/>
        <w:ind w:left="426" w:hanging="426"/>
        <w:jc w:val="both"/>
        <w:rPr>
          <w:rFonts w:ascii="Tw Cen MT" w:eastAsia="Calibri" w:hAnsi="Tw Cen MT"/>
          <w:b/>
          <w:sz w:val="24"/>
          <w:szCs w:val="24"/>
          <w:lang w:val="id-ID"/>
        </w:rPr>
      </w:pPr>
      <w:r w:rsidRPr="005B1FFC">
        <w:rPr>
          <w:rFonts w:ascii="Tw Cen MT" w:eastAsia="Calibri" w:hAnsi="Tw Cen MT"/>
          <w:b/>
          <w:sz w:val="24"/>
          <w:szCs w:val="24"/>
          <w:lang w:val="id-ID"/>
        </w:rPr>
        <w:t xml:space="preserve">Paritas </w:t>
      </w:r>
    </w:p>
    <w:p w14:paraId="13FB7ED2" w14:textId="68095B49" w:rsidR="00540AC7" w:rsidRPr="00E037D1" w:rsidRDefault="00540AC7" w:rsidP="005B1FFC">
      <w:pPr>
        <w:spacing w:after="0" w:line="240" w:lineRule="auto"/>
        <w:jc w:val="center"/>
        <w:rPr>
          <w:rFonts w:ascii="Tw Cen MT" w:eastAsia="Calibri" w:hAnsi="Tw Cen MT" w:cs="Times New Roman"/>
          <w:b/>
          <w:sz w:val="20"/>
          <w:szCs w:val="20"/>
          <w:lang w:val="id-ID"/>
        </w:rPr>
      </w:pPr>
      <w:r w:rsidRPr="00E037D1">
        <w:rPr>
          <w:rFonts w:ascii="Tw Cen MT" w:eastAsia="Calibri" w:hAnsi="Tw Cen MT" w:cs="Times New Roman"/>
          <w:b/>
          <w:sz w:val="20"/>
          <w:szCs w:val="20"/>
          <w:lang w:val="id-ID"/>
        </w:rPr>
        <w:t>Tabel 2</w:t>
      </w:r>
      <w:r w:rsidR="005B1FFC" w:rsidRPr="00E037D1">
        <w:rPr>
          <w:rFonts w:ascii="Tw Cen MT" w:eastAsia="Calibri" w:hAnsi="Tw Cen MT" w:cs="Times New Roman"/>
          <w:b/>
          <w:sz w:val="20"/>
          <w:szCs w:val="20"/>
        </w:rPr>
        <w:t xml:space="preserve"> </w:t>
      </w:r>
      <w:r w:rsidRPr="00E037D1">
        <w:rPr>
          <w:rFonts w:ascii="Tw Cen MT" w:eastAsia="Calibri" w:hAnsi="Tw Cen MT" w:cs="Times New Roman"/>
          <w:b/>
          <w:sz w:val="20"/>
          <w:szCs w:val="20"/>
          <w:lang w:val="id-ID"/>
        </w:rPr>
        <w:t xml:space="preserve">Distribusi Frekuensi Paritas Ibu Hamil </w:t>
      </w:r>
    </w:p>
    <w:tbl>
      <w:tblPr>
        <w:tblW w:w="4584" w:type="dxa"/>
        <w:tblInd w:w="108" w:type="dxa"/>
        <w:tblBorders>
          <w:top w:val="single" w:sz="8" w:space="0" w:color="000000"/>
          <w:bottom w:val="single" w:sz="8" w:space="0" w:color="000000"/>
        </w:tblBorders>
        <w:tblLayout w:type="fixed"/>
        <w:tblLook w:val="01E0" w:firstRow="1" w:lastRow="1" w:firstColumn="1" w:lastColumn="1" w:noHBand="0" w:noVBand="0"/>
      </w:tblPr>
      <w:tblGrid>
        <w:gridCol w:w="284"/>
        <w:gridCol w:w="1984"/>
        <w:gridCol w:w="1134"/>
        <w:gridCol w:w="1182"/>
      </w:tblGrid>
      <w:tr w:rsidR="00540AC7" w:rsidRPr="00540AC7" w14:paraId="6DF339F5" w14:textId="77777777" w:rsidTr="005B1FFC">
        <w:trPr>
          <w:trHeight w:val="383"/>
        </w:trPr>
        <w:tc>
          <w:tcPr>
            <w:tcW w:w="284" w:type="dxa"/>
            <w:tcBorders>
              <w:top w:val="single" w:sz="8" w:space="0" w:color="000000"/>
              <w:left w:val="nil"/>
              <w:bottom w:val="single" w:sz="8" w:space="0" w:color="000000"/>
              <w:right w:val="nil"/>
            </w:tcBorders>
            <w:shd w:val="clear" w:color="auto" w:fill="auto"/>
          </w:tcPr>
          <w:p w14:paraId="323CE87A"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984" w:type="dxa"/>
            <w:tcBorders>
              <w:top w:val="single" w:sz="8" w:space="0" w:color="000000"/>
              <w:left w:val="nil"/>
              <w:bottom w:val="single" w:sz="8" w:space="0" w:color="000000"/>
              <w:right w:val="nil"/>
            </w:tcBorders>
            <w:shd w:val="clear" w:color="auto" w:fill="auto"/>
          </w:tcPr>
          <w:p w14:paraId="65AF4DE9"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Paritas</w:t>
            </w:r>
          </w:p>
        </w:tc>
        <w:tc>
          <w:tcPr>
            <w:tcW w:w="1134" w:type="dxa"/>
            <w:tcBorders>
              <w:top w:val="single" w:sz="8" w:space="0" w:color="000000"/>
              <w:left w:val="nil"/>
              <w:bottom w:val="single" w:sz="8" w:space="0" w:color="000000"/>
              <w:right w:val="nil"/>
            </w:tcBorders>
            <w:shd w:val="clear" w:color="auto" w:fill="auto"/>
          </w:tcPr>
          <w:p w14:paraId="114CC953"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82" w:type="dxa"/>
            <w:tcBorders>
              <w:top w:val="single" w:sz="8" w:space="0" w:color="000000"/>
              <w:left w:val="nil"/>
              <w:bottom w:val="single" w:sz="8" w:space="0" w:color="000000"/>
              <w:right w:val="nil"/>
            </w:tcBorders>
            <w:shd w:val="clear" w:color="auto" w:fill="auto"/>
          </w:tcPr>
          <w:p w14:paraId="49D43B49"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67FA56D5" w14:textId="77777777" w:rsidTr="005B1FFC">
        <w:trPr>
          <w:trHeight w:val="274"/>
        </w:trPr>
        <w:tc>
          <w:tcPr>
            <w:tcW w:w="284" w:type="dxa"/>
            <w:tcBorders>
              <w:left w:val="nil"/>
              <w:right w:val="nil"/>
            </w:tcBorders>
            <w:shd w:val="clear" w:color="auto" w:fill="auto"/>
          </w:tcPr>
          <w:p w14:paraId="27034F10"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984" w:type="dxa"/>
            <w:tcBorders>
              <w:left w:val="nil"/>
              <w:bottom w:val="nil"/>
              <w:right w:val="nil"/>
            </w:tcBorders>
            <w:shd w:val="clear" w:color="auto" w:fill="auto"/>
          </w:tcPr>
          <w:p w14:paraId="44FCD162"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Primigravida (1)</w:t>
            </w:r>
          </w:p>
        </w:tc>
        <w:tc>
          <w:tcPr>
            <w:tcW w:w="1134" w:type="dxa"/>
            <w:tcBorders>
              <w:left w:val="nil"/>
              <w:right w:val="nil"/>
            </w:tcBorders>
            <w:shd w:val="clear" w:color="auto" w:fill="auto"/>
          </w:tcPr>
          <w:p w14:paraId="31F97BC3"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82" w:type="dxa"/>
            <w:tcBorders>
              <w:left w:val="nil"/>
              <w:right w:val="nil"/>
            </w:tcBorders>
            <w:shd w:val="clear" w:color="auto" w:fill="auto"/>
          </w:tcPr>
          <w:p w14:paraId="4B0DB58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540AC7" w:rsidRPr="00540AC7" w14:paraId="11CCB938" w14:textId="77777777" w:rsidTr="005B1FFC">
        <w:trPr>
          <w:trHeight w:val="261"/>
        </w:trPr>
        <w:tc>
          <w:tcPr>
            <w:tcW w:w="284" w:type="dxa"/>
            <w:shd w:val="clear" w:color="auto" w:fill="auto"/>
          </w:tcPr>
          <w:p w14:paraId="09E2123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984" w:type="dxa"/>
            <w:tcBorders>
              <w:bottom w:val="nil"/>
            </w:tcBorders>
            <w:shd w:val="clear" w:color="auto" w:fill="auto"/>
          </w:tcPr>
          <w:p w14:paraId="40E13327"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Multigravida (2-6)</w:t>
            </w:r>
            <w:r w:rsidRPr="00540AC7">
              <w:rPr>
                <w:rFonts w:ascii="Tw Cen MT" w:eastAsia="Calibri" w:hAnsi="Tw Cen MT" w:cs="Times New Roman"/>
                <w:color w:val="000000"/>
                <w:sz w:val="20"/>
                <w:szCs w:val="20"/>
                <w:lang w:val="id-ID"/>
              </w:rPr>
              <w:tab/>
            </w:r>
          </w:p>
        </w:tc>
        <w:tc>
          <w:tcPr>
            <w:tcW w:w="1134" w:type="dxa"/>
            <w:shd w:val="clear" w:color="auto" w:fill="auto"/>
          </w:tcPr>
          <w:p w14:paraId="1A7425FA"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82" w:type="dxa"/>
            <w:shd w:val="clear" w:color="auto" w:fill="auto"/>
          </w:tcPr>
          <w:p w14:paraId="74E1B43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540AC7" w:rsidRPr="00540AC7" w14:paraId="1FB09141" w14:textId="77777777" w:rsidTr="005B1FFC">
        <w:trPr>
          <w:trHeight w:val="261"/>
        </w:trPr>
        <w:tc>
          <w:tcPr>
            <w:tcW w:w="284" w:type="dxa"/>
            <w:tcBorders>
              <w:left w:val="nil"/>
              <w:right w:val="nil"/>
            </w:tcBorders>
            <w:shd w:val="clear" w:color="auto" w:fill="auto"/>
          </w:tcPr>
          <w:p w14:paraId="75EA553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984" w:type="dxa"/>
            <w:tcBorders>
              <w:left w:val="nil"/>
              <w:bottom w:val="nil"/>
              <w:right w:val="nil"/>
            </w:tcBorders>
            <w:shd w:val="clear" w:color="auto" w:fill="auto"/>
          </w:tcPr>
          <w:p w14:paraId="39D3D77A"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Grandemultigravida (&gt;6)</w:t>
            </w:r>
          </w:p>
        </w:tc>
        <w:tc>
          <w:tcPr>
            <w:tcW w:w="1134" w:type="dxa"/>
            <w:tcBorders>
              <w:left w:val="nil"/>
              <w:right w:val="nil"/>
            </w:tcBorders>
            <w:shd w:val="clear" w:color="auto" w:fill="auto"/>
          </w:tcPr>
          <w:p w14:paraId="0EFE3BAA"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182" w:type="dxa"/>
            <w:tcBorders>
              <w:left w:val="nil"/>
              <w:right w:val="nil"/>
            </w:tcBorders>
            <w:shd w:val="clear" w:color="auto" w:fill="auto"/>
          </w:tcPr>
          <w:p w14:paraId="4A43A22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540AC7" w:rsidRPr="00540AC7" w14:paraId="09064E2A" w14:textId="77777777" w:rsidTr="005B1FFC">
        <w:trPr>
          <w:trHeight w:val="69"/>
        </w:trPr>
        <w:tc>
          <w:tcPr>
            <w:tcW w:w="2268" w:type="dxa"/>
            <w:gridSpan w:val="2"/>
            <w:tcBorders>
              <w:top w:val="single" w:sz="8" w:space="0" w:color="000000"/>
              <w:left w:val="nil"/>
              <w:bottom w:val="single" w:sz="8" w:space="0" w:color="000000"/>
              <w:right w:val="nil"/>
            </w:tcBorders>
            <w:shd w:val="clear" w:color="auto" w:fill="auto"/>
          </w:tcPr>
          <w:p w14:paraId="53C1315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lastRenderedPageBreak/>
              <w:t>Jumlah</w:t>
            </w:r>
          </w:p>
        </w:tc>
        <w:tc>
          <w:tcPr>
            <w:tcW w:w="1134" w:type="dxa"/>
            <w:tcBorders>
              <w:top w:val="single" w:sz="8" w:space="0" w:color="000000"/>
              <w:left w:val="nil"/>
              <w:bottom w:val="single" w:sz="8" w:space="0" w:color="000000"/>
              <w:right w:val="nil"/>
            </w:tcBorders>
            <w:shd w:val="clear" w:color="auto" w:fill="auto"/>
          </w:tcPr>
          <w:p w14:paraId="358EE8CB"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82" w:type="dxa"/>
            <w:tcBorders>
              <w:top w:val="single" w:sz="8" w:space="0" w:color="000000"/>
              <w:left w:val="nil"/>
              <w:bottom w:val="single" w:sz="8" w:space="0" w:color="000000"/>
              <w:right w:val="nil"/>
            </w:tcBorders>
            <w:shd w:val="clear" w:color="auto" w:fill="auto"/>
          </w:tcPr>
          <w:p w14:paraId="468575D5"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295F676E" w14:textId="4C0FADB1" w:rsidR="000668E0" w:rsidRP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14:paraId="51F1564E" w14:textId="78169642" w:rsid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2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w:t>
      </w:r>
      <w:r>
        <w:rPr>
          <w:rFonts w:ascii="Tw Cen MT" w:eastAsia="Calibri" w:hAnsi="Tw Cen MT" w:cs="Times New Roman"/>
          <w:sz w:val="24"/>
          <w:szCs w:val="24"/>
        </w:rPr>
        <w:t>n b</w:t>
      </w:r>
      <w:r w:rsidR="00540AC7" w:rsidRPr="00540AC7">
        <w:rPr>
          <w:rFonts w:ascii="Tw Cen MT" w:eastAsia="Calibri" w:hAnsi="Tw Cen MT" w:cs="Times New Roman"/>
          <w:sz w:val="24"/>
          <w:szCs w:val="24"/>
          <w:lang w:val="id-ID"/>
        </w:rPr>
        <w:t>esar memiliki paritas multigravida sebanyak</w:t>
      </w:r>
      <w:r>
        <w:rPr>
          <w:rFonts w:ascii="Tw Cen MT" w:eastAsia="Calibri" w:hAnsi="Tw Cen MT" w:cs="Times New Roman"/>
          <w:sz w:val="24"/>
          <w:szCs w:val="24"/>
          <w:lang w:val="id-ID"/>
        </w:rPr>
        <w:t xml:space="preserve"> 31 responden (56,4%) dan seba</w:t>
      </w:r>
      <w:r w:rsidR="00540AC7" w:rsidRPr="00540AC7">
        <w:rPr>
          <w:rFonts w:ascii="Tw Cen MT" w:eastAsia="Calibri" w:hAnsi="Tw Cen MT" w:cs="Times New Roman"/>
          <w:sz w:val="24"/>
          <w:szCs w:val="24"/>
          <w:lang w:val="id-ID"/>
        </w:rPr>
        <w:t>gian</w:t>
      </w:r>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ke</w:t>
      </w:r>
      <w:proofErr w:type="spellEnd"/>
      <w:r w:rsidR="00540AC7" w:rsidRPr="00540AC7">
        <w:rPr>
          <w:rFonts w:ascii="Tw Cen MT" w:eastAsia="Calibri" w:hAnsi="Tw Cen MT" w:cs="Times New Roman"/>
          <w:sz w:val="24"/>
          <w:szCs w:val="24"/>
          <w:lang w:val="id-ID"/>
        </w:rPr>
        <w:t>cil memiliki paritas primigravida sebanyak 24 responden (43,6%).</w:t>
      </w:r>
    </w:p>
    <w:p w14:paraId="3288DF41" w14:textId="77777777" w:rsidR="00540AC7" w:rsidRPr="00540AC7" w:rsidRDefault="00540AC7" w:rsidP="005B1FFC">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Kunjungan ANC </w:t>
      </w:r>
    </w:p>
    <w:p w14:paraId="47E99030" w14:textId="25738A5A" w:rsidR="005B1FFC" w:rsidRPr="00CA5E3D" w:rsidRDefault="00540AC7" w:rsidP="005B1FFC">
      <w:pPr>
        <w:spacing w:after="0" w:line="240" w:lineRule="auto"/>
        <w:jc w:val="center"/>
        <w:rPr>
          <w:rFonts w:ascii="Tw Cen MT" w:eastAsia="Calibri" w:hAnsi="Tw Cen MT" w:cs="Times New Roman"/>
          <w:b/>
          <w:sz w:val="20"/>
          <w:szCs w:val="20"/>
        </w:rPr>
      </w:pPr>
      <w:r w:rsidRPr="00CA5E3D">
        <w:rPr>
          <w:rFonts w:ascii="Tw Cen MT" w:eastAsia="Calibri" w:hAnsi="Tw Cen MT" w:cs="Times New Roman"/>
          <w:b/>
          <w:sz w:val="20"/>
          <w:szCs w:val="20"/>
          <w:lang w:val="id-ID"/>
        </w:rPr>
        <w:t xml:space="preserve">Tabel </w:t>
      </w:r>
      <w:r w:rsidR="005B1FFC" w:rsidRPr="00CA5E3D">
        <w:rPr>
          <w:rFonts w:ascii="Tw Cen MT" w:eastAsia="Calibri" w:hAnsi="Tw Cen MT" w:cs="Times New Roman"/>
          <w:b/>
          <w:sz w:val="20"/>
          <w:szCs w:val="20"/>
        </w:rPr>
        <w:t xml:space="preserve">3. </w:t>
      </w:r>
      <w:r w:rsidRPr="00CA5E3D">
        <w:rPr>
          <w:rFonts w:ascii="Tw Cen MT" w:eastAsia="Calibri" w:hAnsi="Tw Cen MT" w:cs="Times New Roman"/>
          <w:b/>
          <w:sz w:val="20"/>
          <w:szCs w:val="20"/>
          <w:lang w:val="id-ID"/>
        </w:rPr>
        <w:t xml:space="preserve">Distribusi Frekuensi Kunjungan ANC </w:t>
      </w:r>
    </w:p>
    <w:tbl>
      <w:tblPr>
        <w:tblW w:w="4395"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559"/>
        <w:gridCol w:w="1134"/>
        <w:gridCol w:w="1276"/>
      </w:tblGrid>
      <w:tr w:rsidR="00540AC7" w:rsidRPr="00540AC7" w14:paraId="2E2B5437" w14:textId="77777777" w:rsidTr="005B1FFC">
        <w:trPr>
          <w:trHeight w:val="383"/>
        </w:trPr>
        <w:tc>
          <w:tcPr>
            <w:tcW w:w="426" w:type="dxa"/>
            <w:tcBorders>
              <w:top w:val="single" w:sz="8" w:space="0" w:color="000000"/>
              <w:left w:val="nil"/>
              <w:bottom w:val="single" w:sz="8" w:space="0" w:color="000000"/>
              <w:right w:val="nil"/>
            </w:tcBorders>
            <w:shd w:val="clear" w:color="auto" w:fill="auto"/>
          </w:tcPr>
          <w:p w14:paraId="664D5787"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559" w:type="dxa"/>
            <w:tcBorders>
              <w:top w:val="single" w:sz="8" w:space="0" w:color="000000"/>
              <w:left w:val="nil"/>
              <w:bottom w:val="single" w:sz="8" w:space="0" w:color="000000"/>
              <w:right w:val="nil"/>
            </w:tcBorders>
            <w:shd w:val="clear" w:color="auto" w:fill="auto"/>
          </w:tcPr>
          <w:p w14:paraId="4023CAEE"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Kunjungan ANC</w:t>
            </w:r>
          </w:p>
        </w:tc>
        <w:tc>
          <w:tcPr>
            <w:tcW w:w="1134" w:type="dxa"/>
            <w:tcBorders>
              <w:top w:val="single" w:sz="8" w:space="0" w:color="000000"/>
              <w:left w:val="nil"/>
              <w:bottom w:val="single" w:sz="8" w:space="0" w:color="000000"/>
              <w:right w:val="nil"/>
            </w:tcBorders>
            <w:shd w:val="clear" w:color="auto" w:fill="auto"/>
          </w:tcPr>
          <w:p w14:paraId="382CF416"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14:paraId="2F9CD1DA"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3F7ADE64" w14:textId="77777777" w:rsidTr="005B1FFC">
        <w:trPr>
          <w:trHeight w:val="274"/>
        </w:trPr>
        <w:tc>
          <w:tcPr>
            <w:tcW w:w="426" w:type="dxa"/>
            <w:tcBorders>
              <w:left w:val="nil"/>
              <w:right w:val="nil"/>
            </w:tcBorders>
            <w:shd w:val="clear" w:color="auto" w:fill="auto"/>
          </w:tcPr>
          <w:p w14:paraId="4F4A886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559" w:type="dxa"/>
            <w:tcBorders>
              <w:left w:val="nil"/>
              <w:bottom w:val="nil"/>
              <w:right w:val="nil"/>
            </w:tcBorders>
            <w:shd w:val="clear" w:color="auto" w:fill="auto"/>
          </w:tcPr>
          <w:p w14:paraId="79601A74"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(&lt;4 kali)</w:t>
            </w:r>
          </w:p>
        </w:tc>
        <w:tc>
          <w:tcPr>
            <w:tcW w:w="1134" w:type="dxa"/>
            <w:tcBorders>
              <w:left w:val="nil"/>
              <w:right w:val="nil"/>
            </w:tcBorders>
            <w:shd w:val="clear" w:color="auto" w:fill="auto"/>
          </w:tcPr>
          <w:p w14:paraId="76E3CD12"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28</w:t>
            </w:r>
          </w:p>
        </w:tc>
        <w:tc>
          <w:tcPr>
            <w:tcW w:w="1276" w:type="dxa"/>
            <w:tcBorders>
              <w:left w:val="nil"/>
              <w:right w:val="nil"/>
            </w:tcBorders>
            <w:shd w:val="clear" w:color="auto" w:fill="auto"/>
          </w:tcPr>
          <w:p w14:paraId="1C3F3256"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50,9</w:t>
            </w:r>
          </w:p>
        </w:tc>
      </w:tr>
      <w:tr w:rsidR="00540AC7" w:rsidRPr="00540AC7" w14:paraId="7AC6FE4C" w14:textId="77777777" w:rsidTr="005B1FFC">
        <w:trPr>
          <w:trHeight w:val="261"/>
        </w:trPr>
        <w:tc>
          <w:tcPr>
            <w:tcW w:w="426" w:type="dxa"/>
            <w:shd w:val="clear" w:color="auto" w:fill="auto"/>
          </w:tcPr>
          <w:p w14:paraId="67B2714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559" w:type="dxa"/>
            <w:tcBorders>
              <w:bottom w:val="nil"/>
            </w:tcBorders>
            <w:shd w:val="clear" w:color="auto" w:fill="auto"/>
          </w:tcPr>
          <w:p w14:paraId="43B1820C"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(≥4 kali)</w:t>
            </w:r>
            <w:r w:rsidRPr="00540AC7">
              <w:rPr>
                <w:rFonts w:ascii="Tw Cen MT" w:eastAsia="Calibri" w:hAnsi="Tw Cen MT" w:cs="Times New Roman"/>
                <w:color w:val="000000"/>
                <w:sz w:val="20"/>
                <w:szCs w:val="20"/>
                <w:lang w:val="id-ID"/>
              </w:rPr>
              <w:tab/>
            </w:r>
          </w:p>
        </w:tc>
        <w:tc>
          <w:tcPr>
            <w:tcW w:w="1134" w:type="dxa"/>
            <w:shd w:val="clear" w:color="auto" w:fill="auto"/>
          </w:tcPr>
          <w:p w14:paraId="0BD6CF7E"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27</w:t>
            </w:r>
          </w:p>
        </w:tc>
        <w:tc>
          <w:tcPr>
            <w:tcW w:w="1276" w:type="dxa"/>
            <w:shd w:val="clear" w:color="auto" w:fill="auto"/>
          </w:tcPr>
          <w:p w14:paraId="4AE2D30A"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49,1</w:t>
            </w:r>
          </w:p>
        </w:tc>
      </w:tr>
      <w:tr w:rsidR="00540AC7" w:rsidRPr="00540AC7" w14:paraId="3FAA64AC" w14:textId="77777777" w:rsidTr="005B1FFC">
        <w:trPr>
          <w:trHeight w:val="69"/>
        </w:trPr>
        <w:tc>
          <w:tcPr>
            <w:tcW w:w="1985" w:type="dxa"/>
            <w:gridSpan w:val="2"/>
            <w:tcBorders>
              <w:top w:val="single" w:sz="8" w:space="0" w:color="000000"/>
              <w:left w:val="nil"/>
              <w:bottom w:val="single" w:sz="8" w:space="0" w:color="000000"/>
              <w:right w:val="nil"/>
            </w:tcBorders>
            <w:shd w:val="clear" w:color="auto" w:fill="auto"/>
          </w:tcPr>
          <w:p w14:paraId="3F169761"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60BA421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14:paraId="64878FF4"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2DACA9F8" w14:textId="50C0F248" w:rsidR="000668E0" w:rsidRP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14:paraId="06E4FCF2" w14:textId="6877D3E2" w:rsidR="00540AC7" w:rsidRP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3 menunjukkan ba</w:t>
      </w:r>
      <w:r w:rsidR="00540AC7" w:rsidRPr="00540AC7">
        <w:rPr>
          <w:rFonts w:ascii="Tw Cen MT" w:eastAsia="Calibri" w:hAnsi="Tw Cen MT" w:cs="Times New Roman"/>
          <w:sz w:val="24"/>
          <w:szCs w:val="24"/>
          <w:lang w:val="sv-SE"/>
        </w:rPr>
        <w:t xml:space="preserve">hwa </w:t>
      </w:r>
      <w:r w:rsidR="00540AC7" w:rsidRPr="00540AC7">
        <w:rPr>
          <w:rFonts w:ascii="Tw Cen MT" w:eastAsia="Calibri" w:hAnsi="Tw Cen MT" w:cs="Times New Roman"/>
          <w:sz w:val="24"/>
          <w:szCs w:val="24"/>
          <w:lang w:val="id-ID"/>
        </w:rPr>
        <w:t>dari 55 responden s</w:t>
      </w:r>
      <w:r>
        <w:rPr>
          <w:rFonts w:ascii="Tw Cen MT" w:eastAsia="Calibri" w:hAnsi="Tw Cen MT" w:cs="Times New Roman"/>
          <w:sz w:val="24"/>
          <w:szCs w:val="24"/>
          <w:lang w:val="id-ID"/>
        </w:rPr>
        <w:t>eba</w:t>
      </w:r>
      <w:r w:rsidR="00540AC7" w:rsidRPr="00540AC7">
        <w:rPr>
          <w:rFonts w:ascii="Tw Cen MT" w:eastAsia="Calibri" w:hAnsi="Tw Cen MT" w:cs="Times New Roman"/>
          <w:sz w:val="24"/>
          <w:szCs w:val="24"/>
          <w:lang w:val="id-ID"/>
        </w:rPr>
        <w:t>gian besar melakukan kunjungan ANC yang berisiko sebanyak</w:t>
      </w:r>
      <w:r>
        <w:rPr>
          <w:rFonts w:ascii="Tw Cen MT" w:eastAsia="Calibri" w:hAnsi="Tw Cen MT" w:cs="Times New Roman"/>
          <w:sz w:val="24"/>
          <w:szCs w:val="24"/>
          <w:lang w:val="id-ID"/>
        </w:rPr>
        <w:t xml:space="preserve"> 28 responden (50,9%) dan seba</w:t>
      </w:r>
      <w:r w:rsidR="00540AC7" w:rsidRPr="00540AC7">
        <w:rPr>
          <w:rFonts w:ascii="Tw Cen MT" w:eastAsia="Calibri" w:hAnsi="Tw Cen MT" w:cs="Times New Roman"/>
          <w:sz w:val="24"/>
          <w:szCs w:val="24"/>
          <w:lang w:val="id-ID"/>
        </w:rPr>
        <w:t>gian</w:t>
      </w:r>
      <w:r>
        <w:rPr>
          <w:rStyle w:val="CommentReference"/>
        </w:rPr>
        <w:t xml:space="preserve"> k</w:t>
      </w:r>
      <w:r w:rsidR="00540AC7" w:rsidRPr="00540AC7">
        <w:rPr>
          <w:rFonts w:ascii="Tw Cen MT" w:eastAsia="Calibri" w:hAnsi="Tw Cen MT" w:cs="Times New Roman"/>
          <w:sz w:val="24"/>
          <w:szCs w:val="24"/>
          <w:lang w:val="id-ID"/>
        </w:rPr>
        <w:t>ecil melakukan kunjungan ANC yang tidak berisiko sebanyak 27 responden (49,1%).</w:t>
      </w:r>
    </w:p>
    <w:p w14:paraId="19C876F4" w14:textId="77777777" w:rsidR="00540AC7" w:rsidRPr="00540AC7" w:rsidRDefault="00540AC7" w:rsidP="005B1FFC">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Pengetahuan </w:t>
      </w:r>
    </w:p>
    <w:p w14:paraId="3A883A78" w14:textId="62E9D585" w:rsidR="00540AC7" w:rsidRPr="00CA5E3D" w:rsidRDefault="00540AC7" w:rsidP="005B1FFC">
      <w:pPr>
        <w:spacing w:after="0" w:line="240" w:lineRule="auto"/>
        <w:jc w:val="center"/>
        <w:rPr>
          <w:rFonts w:ascii="Tw Cen MT" w:eastAsia="Calibri" w:hAnsi="Tw Cen MT" w:cs="Times New Roman"/>
          <w:b/>
          <w:sz w:val="20"/>
          <w:szCs w:val="20"/>
        </w:rPr>
      </w:pPr>
      <w:r w:rsidRPr="00CA5E3D">
        <w:rPr>
          <w:rFonts w:ascii="Tw Cen MT" w:eastAsia="Calibri" w:hAnsi="Tw Cen MT" w:cs="Times New Roman"/>
          <w:b/>
          <w:sz w:val="20"/>
          <w:szCs w:val="20"/>
          <w:lang w:val="id-ID"/>
        </w:rPr>
        <w:t>Tabel 4</w:t>
      </w:r>
      <w:r w:rsidR="005B1FFC" w:rsidRPr="00CA5E3D">
        <w:rPr>
          <w:rFonts w:ascii="Tw Cen MT" w:eastAsia="Calibri" w:hAnsi="Tw Cen MT" w:cs="Times New Roman"/>
          <w:b/>
          <w:sz w:val="20"/>
          <w:szCs w:val="20"/>
        </w:rPr>
        <w:t xml:space="preserve"> </w:t>
      </w:r>
      <w:r w:rsidRPr="00CA5E3D">
        <w:rPr>
          <w:rFonts w:ascii="Tw Cen MT" w:eastAsia="Calibri" w:hAnsi="Tw Cen MT" w:cs="Times New Roman"/>
          <w:b/>
          <w:sz w:val="20"/>
          <w:szCs w:val="20"/>
          <w:lang w:val="id-ID"/>
        </w:rPr>
        <w:t xml:space="preserve">Distribusi Frekuensi Pengetahuan Ibu Hamil </w:t>
      </w:r>
    </w:p>
    <w:tbl>
      <w:tblPr>
        <w:tblW w:w="4111"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10"/>
        <w:gridCol w:w="1333"/>
        <w:gridCol w:w="1134"/>
        <w:gridCol w:w="1134"/>
      </w:tblGrid>
      <w:tr w:rsidR="00540AC7" w:rsidRPr="00540AC7" w14:paraId="3EA8835F" w14:textId="77777777" w:rsidTr="005B1FFC">
        <w:trPr>
          <w:trHeight w:val="383"/>
        </w:trPr>
        <w:tc>
          <w:tcPr>
            <w:tcW w:w="510" w:type="dxa"/>
            <w:tcBorders>
              <w:top w:val="single" w:sz="8" w:space="0" w:color="000000"/>
              <w:left w:val="nil"/>
              <w:bottom w:val="single" w:sz="8" w:space="0" w:color="000000"/>
              <w:right w:val="nil"/>
            </w:tcBorders>
            <w:shd w:val="clear" w:color="auto" w:fill="auto"/>
          </w:tcPr>
          <w:p w14:paraId="1737E08B"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14:paraId="55ADEAE5"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Pengetahuan</w:t>
            </w:r>
          </w:p>
        </w:tc>
        <w:tc>
          <w:tcPr>
            <w:tcW w:w="1134" w:type="dxa"/>
            <w:tcBorders>
              <w:top w:val="single" w:sz="8" w:space="0" w:color="000000"/>
              <w:left w:val="nil"/>
              <w:bottom w:val="single" w:sz="8" w:space="0" w:color="000000"/>
              <w:right w:val="nil"/>
            </w:tcBorders>
            <w:shd w:val="clear" w:color="auto" w:fill="auto"/>
          </w:tcPr>
          <w:p w14:paraId="0C192817"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14:paraId="3C23A61D"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0EDBC224" w14:textId="77777777" w:rsidTr="005B1FFC">
        <w:trPr>
          <w:trHeight w:val="274"/>
        </w:trPr>
        <w:tc>
          <w:tcPr>
            <w:tcW w:w="510" w:type="dxa"/>
            <w:tcBorders>
              <w:left w:val="nil"/>
              <w:right w:val="nil"/>
            </w:tcBorders>
            <w:shd w:val="clear" w:color="auto" w:fill="auto"/>
          </w:tcPr>
          <w:p w14:paraId="61C4AF5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14:paraId="5188C3E0"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Baik</w:t>
            </w:r>
          </w:p>
        </w:tc>
        <w:tc>
          <w:tcPr>
            <w:tcW w:w="1134" w:type="dxa"/>
            <w:tcBorders>
              <w:left w:val="nil"/>
              <w:right w:val="nil"/>
            </w:tcBorders>
            <w:shd w:val="clear" w:color="auto" w:fill="auto"/>
          </w:tcPr>
          <w:p w14:paraId="06CF4597"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34" w:type="dxa"/>
            <w:tcBorders>
              <w:left w:val="nil"/>
              <w:right w:val="nil"/>
            </w:tcBorders>
            <w:shd w:val="clear" w:color="auto" w:fill="auto"/>
          </w:tcPr>
          <w:p w14:paraId="58AD63D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540AC7" w:rsidRPr="00540AC7" w14:paraId="7AA0FA74" w14:textId="77777777" w:rsidTr="005B1FFC">
        <w:trPr>
          <w:trHeight w:val="261"/>
        </w:trPr>
        <w:tc>
          <w:tcPr>
            <w:tcW w:w="510" w:type="dxa"/>
            <w:shd w:val="clear" w:color="auto" w:fill="auto"/>
          </w:tcPr>
          <w:p w14:paraId="1FB397C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14:paraId="47D35A34"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Baik</w:t>
            </w:r>
            <w:r w:rsidRPr="00540AC7">
              <w:rPr>
                <w:rFonts w:ascii="Tw Cen MT" w:eastAsia="Calibri" w:hAnsi="Tw Cen MT" w:cs="Times New Roman"/>
                <w:color w:val="000000"/>
                <w:sz w:val="20"/>
                <w:szCs w:val="20"/>
                <w:lang w:val="id-ID"/>
              </w:rPr>
              <w:tab/>
            </w:r>
          </w:p>
        </w:tc>
        <w:tc>
          <w:tcPr>
            <w:tcW w:w="1134" w:type="dxa"/>
            <w:shd w:val="clear" w:color="auto" w:fill="auto"/>
          </w:tcPr>
          <w:p w14:paraId="123868B7"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34" w:type="dxa"/>
            <w:shd w:val="clear" w:color="auto" w:fill="auto"/>
          </w:tcPr>
          <w:p w14:paraId="1915F692"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540AC7" w:rsidRPr="00540AC7" w14:paraId="30669594" w14:textId="77777777" w:rsidTr="005B1FFC">
        <w:trPr>
          <w:trHeight w:val="69"/>
        </w:trPr>
        <w:tc>
          <w:tcPr>
            <w:tcW w:w="1843" w:type="dxa"/>
            <w:gridSpan w:val="2"/>
            <w:tcBorders>
              <w:top w:val="single" w:sz="8" w:space="0" w:color="000000"/>
              <w:left w:val="nil"/>
              <w:bottom w:val="single" w:sz="8" w:space="0" w:color="000000"/>
              <w:right w:val="nil"/>
            </w:tcBorders>
            <w:shd w:val="clear" w:color="auto" w:fill="auto"/>
          </w:tcPr>
          <w:p w14:paraId="0CB535EB"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1EE242E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14:paraId="692E4DAB"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6B37B98B" w14:textId="2AA953C8" w:rsidR="000668E0" w:rsidRPr="000668E0" w:rsidRDefault="000668E0" w:rsidP="000668E0">
      <w:pPr>
        <w:tabs>
          <w:tab w:val="left" w:pos="2250"/>
          <w:tab w:val="left" w:pos="5387"/>
        </w:tabs>
        <w:spacing w:after="0" w:line="240" w:lineRule="auto"/>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14:paraId="6A851D4A" w14:textId="65DE3202" w:rsidR="00540AC7" w:rsidRP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4 menunjukkan ba</w:t>
      </w:r>
      <w:r w:rsidR="00540AC7" w:rsidRPr="00540AC7">
        <w:rPr>
          <w:rFonts w:ascii="Tw Cen MT" w:eastAsia="Calibri" w:hAnsi="Tw Cen MT" w:cs="Times New Roman"/>
          <w:sz w:val="24"/>
          <w:szCs w:val="24"/>
          <w:lang w:val="sv-SE"/>
        </w:rPr>
        <w:t xml:space="preserve">hwa </w:t>
      </w:r>
      <w:r w:rsidR="00540AC7" w:rsidRPr="00540AC7">
        <w:rPr>
          <w:rFonts w:ascii="Tw Cen MT" w:eastAsia="Calibri" w:hAnsi="Tw Cen MT" w:cs="Times New Roman"/>
          <w:sz w:val="24"/>
          <w:szCs w:val="24"/>
          <w:lang w:val="id-ID"/>
        </w:rPr>
        <w:t>dari 55 responden</w:t>
      </w:r>
      <w:r>
        <w:rPr>
          <w:rStyle w:val="CommentReference"/>
        </w:rPr>
        <w:t xml:space="preserve"> </w:t>
      </w:r>
      <w:r w:rsidRPr="00D245B7">
        <w:rPr>
          <w:rStyle w:val="CommentReference"/>
          <w:rFonts w:ascii="Tw Cen MT" w:hAnsi="Tw Cen MT"/>
          <w:sz w:val="24"/>
          <w:szCs w:val="24"/>
        </w:rPr>
        <w:t>s</w:t>
      </w:r>
      <w:r>
        <w:rPr>
          <w:rFonts w:ascii="Tw Cen MT" w:eastAsia="Calibri" w:hAnsi="Tw Cen MT" w:cs="Times New Roman"/>
          <w:sz w:val="24"/>
          <w:szCs w:val="24"/>
          <w:lang w:val="id-ID"/>
        </w:rPr>
        <w:t>eba</w:t>
      </w:r>
      <w:r w:rsidR="00540AC7" w:rsidRPr="00D245B7">
        <w:rPr>
          <w:rFonts w:ascii="Tw Cen MT" w:eastAsia="Calibri" w:hAnsi="Tw Cen MT" w:cs="Times New Roman"/>
          <w:sz w:val="24"/>
          <w:szCs w:val="24"/>
          <w:lang w:val="id-ID"/>
        </w:rPr>
        <w:t>gian</w:t>
      </w:r>
      <w:r w:rsidR="00540AC7" w:rsidRPr="00540AC7">
        <w:rPr>
          <w:rFonts w:ascii="Tw Cen MT" w:eastAsia="Calibri" w:hAnsi="Tw Cen MT" w:cs="Times New Roman"/>
          <w:sz w:val="24"/>
          <w:szCs w:val="24"/>
          <w:lang w:val="id-ID"/>
        </w:rPr>
        <w:t xml:space="preserve"> besar memiliki pengetahuan yang tidak baik sebanyak</w:t>
      </w:r>
      <w:r>
        <w:rPr>
          <w:rFonts w:ascii="Tw Cen MT" w:eastAsia="Calibri" w:hAnsi="Tw Cen MT" w:cs="Times New Roman"/>
          <w:sz w:val="24"/>
          <w:szCs w:val="24"/>
          <w:lang w:val="id-ID"/>
        </w:rPr>
        <w:t xml:space="preserve"> 31 responden (56,4%) dan seba</w:t>
      </w:r>
      <w:r w:rsidR="00540AC7" w:rsidRPr="00540AC7">
        <w:rPr>
          <w:rFonts w:ascii="Tw Cen MT" w:eastAsia="Calibri" w:hAnsi="Tw Cen MT" w:cs="Times New Roman"/>
          <w:sz w:val="24"/>
          <w:szCs w:val="24"/>
          <w:lang w:val="id-ID"/>
        </w:rPr>
        <w:t>gian kecil memiliki pengetahuan yang baik sebanyak 24 responden (43,6%).</w:t>
      </w:r>
    </w:p>
    <w:p w14:paraId="0FC18783" w14:textId="77777777" w:rsidR="00540AC7" w:rsidRPr="00540AC7" w:rsidRDefault="00540AC7" w:rsidP="009B0DEE">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Pendapatan </w:t>
      </w:r>
    </w:p>
    <w:p w14:paraId="0E786816" w14:textId="3FB13B5D" w:rsidR="00540AC7" w:rsidRPr="00CA5E3D" w:rsidRDefault="00540AC7" w:rsidP="009B0DEE">
      <w:pPr>
        <w:spacing w:after="0" w:line="240" w:lineRule="auto"/>
        <w:jc w:val="center"/>
        <w:rPr>
          <w:rFonts w:ascii="Tw Cen MT" w:eastAsia="Calibri" w:hAnsi="Tw Cen MT" w:cs="Times New Roman"/>
          <w:b/>
          <w:sz w:val="20"/>
          <w:szCs w:val="20"/>
          <w:lang w:val="id-ID"/>
        </w:rPr>
      </w:pPr>
      <w:r w:rsidRPr="00CA5E3D">
        <w:rPr>
          <w:rFonts w:ascii="Tw Cen MT" w:eastAsia="Calibri" w:hAnsi="Tw Cen MT" w:cs="Times New Roman"/>
          <w:b/>
          <w:sz w:val="20"/>
          <w:szCs w:val="20"/>
          <w:lang w:val="id-ID"/>
        </w:rPr>
        <w:t>Tabel 5</w:t>
      </w:r>
      <w:r w:rsidR="009B0DEE" w:rsidRPr="00CA5E3D">
        <w:rPr>
          <w:rFonts w:ascii="Tw Cen MT" w:eastAsia="Calibri" w:hAnsi="Tw Cen MT" w:cs="Times New Roman"/>
          <w:b/>
          <w:sz w:val="20"/>
          <w:szCs w:val="20"/>
        </w:rPr>
        <w:t xml:space="preserve"> </w:t>
      </w:r>
      <w:r w:rsidRPr="00CA5E3D">
        <w:rPr>
          <w:rFonts w:ascii="Tw Cen MT" w:eastAsia="Calibri" w:hAnsi="Tw Cen MT" w:cs="Times New Roman"/>
          <w:b/>
          <w:sz w:val="20"/>
          <w:szCs w:val="20"/>
          <w:lang w:val="id-ID"/>
        </w:rPr>
        <w:t xml:space="preserve">Distribusi Frekuensi Pendapatan Ibu Hamil </w:t>
      </w:r>
    </w:p>
    <w:tbl>
      <w:tblPr>
        <w:tblW w:w="4169"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333"/>
        <w:gridCol w:w="1276"/>
        <w:gridCol w:w="1134"/>
      </w:tblGrid>
      <w:tr w:rsidR="00540AC7" w:rsidRPr="00540AC7" w14:paraId="08A557BC" w14:textId="77777777" w:rsidTr="009B0DEE">
        <w:trPr>
          <w:trHeight w:val="383"/>
        </w:trPr>
        <w:tc>
          <w:tcPr>
            <w:tcW w:w="426" w:type="dxa"/>
            <w:tcBorders>
              <w:top w:val="single" w:sz="8" w:space="0" w:color="000000"/>
              <w:left w:val="nil"/>
              <w:bottom w:val="single" w:sz="8" w:space="0" w:color="000000"/>
              <w:right w:val="nil"/>
            </w:tcBorders>
            <w:shd w:val="clear" w:color="auto" w:fill="auto"/>
          </w:tcPr>
          <w:p w14:paraId="3C3DD003"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14:paraId="2A61C986"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Pendapatan </w:t>
            </w:r>
          </w:p>
        </w:tc>
        <w:tc>
          <w:tcPr>
            <w:tcW w:w="1276" w:type="dxa"/>
            <w:tcBorders>
              <w:top w:val="single" w:sz="8" w:space="0" w:color="000000"/>
              <w:left w:val="nil"/>
              <w:bottom w:val="single" w:sz="8" w:space="0" w:color="000000"/>
              <w:right w:val="nil"/>
            </w:tcBorders>
            <w:shd w:val="clear" w:color="auto" w:fill="auto"/>
          </w:tcPr>
          <w:p w14:paraId="047CE9A2"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14:paraId="471B980F"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22C10878" w14:textId="77777777" w:rsidTr="009B0DEE">
        <w:trPr>
          <w:trHeight w:val="274"/>
        </w:trPr>
        <w:tc>
          <w:tcPr>
            <w:tcW w:w="426" w:type="dxa"/>
            <w:tcBorders>
              <w:left w:val="nil"/>
              <w:right w:val="nil"/>
            </w:tcBorders>
            <w:shd w:val="clear" w:color="auto" w:fill="auto"/>
          </w:tcPr>
          <w:p w14:paraId="4A238A6F"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14:paraId="50829492"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Tinggi</w:t>
            </w:r>
          </w:p>
        </w:tc>
        <w:tc>
          <w:tcPr>
            <w:tcW w:w="1276" w:type="dxa"/>
            <w:tcBorders>
              <w:left w:val="nil"/>
              <w:right w:val="nil"/>
            </w:tcBorders>
            <w:shd w:val="clear" w:color="auto" w:fill="auto"/>
          </w:tcPr>
          <w:p w14:paraId="3C8A937C"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21</w:t>
            </w:r>
          </w:p>
        </w:tc>
        <w:tc>
          <w:tcPr>
            <w:tcW w:w="1134" w:type="dxa"/>
            <w:tcBorders>
              <w:left w:val="nil"/>
              <w:right w:val="nil"/>
            </w:tcBorders>
            <w:shd w:val="clear" w:color="auto" w:fill="auto"/>
          </w:tcPr>
          <w:p w14:paraId="2B48CBD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38,2</w:t>
            </w:r>
          </w:p>
        </w:tc>
      </w:tr>
      <w:tr w:rsidR="00540AC7" w:rsidRPr="00540AC7" w14:paraId="29CAC6B8" w14:textId="77777777" w:rsidTr="009B0DEE">
        <w:trPr>
          <w:trHeight w:val="261"/>
        </w:trPr>
        <w:tc>
          <w:tcPr>
            <w:tcW w:w="426" w:type="dxa"/>
            <w:shd w:val="clear" w:color="auto" w:fill="auto"/>
          </w:tcPr>
          <w:p w14:paraId="626EA5C1"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14:paraId="49D9C5DD" w14:textId="77777777"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Rendah</w:t>
            </w:r>
            <w:r w:rsidRPr="00540AC7">
              <w:rPr>
                <w:rFonts w:ascii="Tw Cen MT" w:eastAsia="Calibri" w:hAnsi="Tw Cen MT" w:cs="Times New Roman"/>
                <w:color w:val="000000"/>
                <w:sz w:val="20"/>
                <w:szCs w:val="20"/>
                <w:lang w:val="id-ID"/>
              </w:rPr>
              <w:tab/>
            </w:r>
          </w:p>
        </w:tc>
        <w:tc>
          <w:tcPr>
            <w:tcW w:w="1276" w:type="dxa"/>
            <w:shd w:val="clear" w:color="auto" w:fill="auto"/>
          </w:tcPr>
          <w:p w14:paraId="42888694"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34</w:t>
            </w:r>
          </w:p>
        </w:tc>
        <w:tc>
          <w:tcPr>
            <w:tcW w:w="1134" w:type="dxa"/>
            <w:shd w:val="clear" w:color="auto" w:fill="auto"/>
          </w:tcPr>
          <w:p w14:paraId="0A9FA6B3"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61,8</w:t>
            </w:r>
          </w:p>
        </w:tc>
      </w:tr>
      <w:tr w:rsidR="00540AC7" w:rsidRPr="00540AC7" w14:paraId="7F70E71E" w14:textId="77777777" w:rsidTr="009B0DEE">
        <w:trPr>
          <w:trHeight w:val="69"/>
        </w:trPr>
        <w:tc>
          <w:tcPr>
            <w:tcW w:w="1759" w:type="dxa"/>
            <w:gridSpan w:val="2"/>
            <w:tcBorders>
              <w:top w:val="single" w:sz="8" w:space="0" w:color="000000"/>
              <w:left w:val="nil"/>
              <w:bottom w:val="single" w:sz="8" w:space="0" w:color="000000"/>
              <w:right w:val="nil"/>
            </w:tcBorders>
            <w:shd w:val="clear" w:color="auto" w:fill="auto"/>
          </w:tcPr>
          <w:p w14:paraId="63364254"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276" w:type="dxa"/>
            <w:tcBorders>
              <w:top w:val="single" w:sz="8" w:space="0" w:color="000000"/>
              <w:left w:val="nil"/>
              <w:bottom w:val="single" w:sz="8" w:space="0" w:color="000000"/>
              <w:right w:val="nil"/>
            </w:tcBorders>
            <w:shd w:val="clear" w:color="auto" w:fill="auto"/>
          </w:tcPr>
          <w:p w14:paraId="339B8747"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14:paraId="70A184CF"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14:paraId="3F54F24A" w14:textId="0FE36EED" w:rsid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Pr>
          <w:rFonts w:ascii="Tw Cen MT" w:eastAsia="Calibri" w:hAnsi="Tw Cen MT" w:cs="Times New Roman"/>
          <w:sz w:val="20"/>
          <w:szCs w:val="20"/>
        </w:rPr>
        <w:t>Sumber</w:t>
      </w:r>
      <w:proofErr w:type="spellEnd"/>
      <w:r>
        <w:rPr>
          <w:rFonts w:ascii="Tw Cen MT" w:eastAsia="Calibri" w:hAnsi="Tw Cen MT" w:cs="Times New Roman"/>
          <w:sz w:val="20"/>
          <w:szCs w:val="20"/>
        </w:rPr>
        <w:t xml:space="preserve"> :</w:t>
      </w:r>
      <w:proofErr w:type="gramEnd"/>
      <w:r>
        <w:rPr>
          <w:rFonts w:ascii="Tw Cen MT" w:eastAsia="Calibri" w:hAnsi="Tw Cen MT" w:cs="Times New Roman"/>
          <w:sz w:val="20"/>
          <w:szCs w:val="20"/>
        </w:rPr>
        <w:t xml:space="preserve"> Data primer </w:t>
      </w:r>
      <w:proofErr w:type="spellStart"/>
      <w:r>
        <w:rPr>
          <w:rFonts w:ascii="Tw Cen MT" w:eastAsia="Calibri" w:hAnsi="Tw Cen MT" w:cs="Times New Roman"/>
          <w:sz w:val="20"/>
          <w:szCs w:val="20"/>
        </w:rPr>
        <w:t>penulis</w:t>
      </w:r>
      <w:proofErr w:type="spellEnd"/>
    </w:p>
    <w:p w14:paraId="232332D2" w14:textId="77777777" w:rsidR="000668E0" w:rsidRP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
    <w:p w14:paraId="295F55B9" w14:textId="49B94EF3" w:rsidR="00540AC7" w:rsidRPr="00540AC7" w:rsidRDefault="00CA5E3D" w:rsidP="000668E0">
      <w:pPr>
        <w:tabs>
          <w:tab w:val="left" w:pos="2250"/>
          <w:tab w:val="left" w:pos="5387"/>
        </w:tabs>
        <w:spacing w:after="0" w:line="240" w:lineRule="auto"/>
        <w:ind w:firstLine="720"/>
        <w:jc w:val="both"/>
        <w:rPr>
          <w:rFonts w:ascii="Tw Cen MT" w:eastAsia="Calibri" w:hAnsi="Tw Cen MT" w:cs="Times New Roman"/>
          <w:sz w:val="24"/>
          <w:szCs w:val="24"/>
          <w:lang w:val="id-ID"/>
        </w:rPr>
      </w:pPr>
      <w:r>
        <w:rPr>
          <w:rFonts w:ascii="Tw Cen MT" w:eastAsia="Calibri" w:hAnsi="Tw Cen MT" w:cs="Times New Roman"/>
          <w:sz w:val="24"/>
          <w:szCs w:val="24"/>
        </w:rPr>
        <w:lastRenderedPageBreak/>
        <w:t>T</w:t>
      </w:r>
      <w:r w:rsidR="00540AC7" w:rsidRPr="00540AC7">
        <w:rPr>
          <w:rFonts w:ascii="Tw Cen MT" w:eastAsia="Calibri" w:hAnsi="Tw Cen MT" w:cs="Times New Roman"/>
          <w:sz w:val="24"/>
          <w:szCs w:val="24"/>
          <w:lang w:val="id-ID"/>
        </w:rPr>
        <w:t>abel 5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gian besar memiliki pendapatan yang rendah sebanyak 34 responden (61</w:t>
      </w:r>
      <w:r>
        <w:rPr>
          <w:rFonts w:ascii="Tw Cen MT" w:eastAsia="Calibri" w:hAnsi="Tw Cen MT" w:cs="Times New Roman"/>
          <w:sz w:val="24"/>
          <w:szCs w:val="24"/>
          <w:lang w:val="id-ID"/>
        </w:rPr>
        <w:t>,8%) dan seba</w:t>
      </w:r>
      <w:r w:rsidR="00540AC7" w:rsidRPr="00540AC7">
        <w:rPr>
          <w:rFonts w:ascii="Tw Cen MT" w:eastAsia="Calibri" w:hAnsi="Tw Cen MT" w:cs="Times New Roman"/>
          <w:sz w:val="24"/>
          <w:szCs w:val="24"/>
          <w:lang w:val="id-ID"/>
        </w:rPr>
        <w:t>gian kecil memiliki pendapatan yang tinggi sebanyak 21 responden (38,2%).</w:t>
      </w:r>
    </w:p>
    <w:p w14:paraId="49685C5E" w14:textId="77777777" w:rsidR="00540AC7" w:rsidRPr="00540AC7" w:rsidRDefault="00540AC7" w:rsidP="009B0DEE">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Anemia</w:t>
      </w:r>
    </w:p>
    <w:p w14:paraId="43AC6AE6" w14:textId="72A5C405" w:rsidR="00540AC7" w:rsidRPr="00CA5E3D" w:rsidRDefault="009B0DEE" w:rsidP="009B0DEE">
      <w:pPr>
        <w:spacing w:after="0" w:line="240" w:lineRule="auto"/>
        <w:jc w:val="center"/>
        <w:rPr>
          <w:rFonts w:ascii="Tw Cen MT" w:eastAsia="Calibri" w:hAnsi="Tw Cen MT" w:cs="Times New Roman"/>
          <w:b/>
          <w:sz w:val="20"/>
          <w:szCs w:val="20"/>
        </w:rPr>
      </w:pPr>
      <w:r w:rsidRPr="00CA5E3D">
        <w:rPr>
          <w:rFonts w:ascii="Tw Cen MT" w:eastAsia="Calibri" w:hAnsi="Tw Cen MT" w:cs="Times New Roman"/>
          <w:b/>
          <w:sz w:val="20"/>
          <w:szCs w:val="20"/>
          <w:lang w:val="id-ID"/>
        </w:rPr>
        <w:t xml:space="preserve">Tabel </w:t>
      </w:r>
      <w:r w:rsidR="00540AC7" w:rsidRPr="00CA5E3D">
        <w:rPr>
          <w:rFonts w:ascii="Tw Cen MT" w:eastAsia="Calibri" w:hAnsi="Tw Cen MT" w:cs="Times New Roman"/>
          <w:b/>
          <w:sz w:val="20"/>
          <w:szCs w:val="20"/>
          <w:lang w:val="id-ID"/>
        </w:rPr>
        <w:t>6</w:t>
      </w:r>
      <w:r w:rsidRPr="00CA5E3D">
        <w:rPr>
          <w:rFonts w:ascii="Tw Cen MT" w:eastAsia="Calibri" w:hAnsi="Tw Cen MT" w:cs="Times New Roman"/>
          <w:b/>
          <w:sz w:val="20"/>
          <w:szCs w:val="20"/>
        </w:rPr>
        <w:t xml:space="preserve"> </w:t>
      </w:r>
      <w:r w:rsidR="00540AC7" w:rsidRPr="00CA5E3D">
        <w:rPr>
          <w:rFonts w:ascii="Tw Cen MT" w:eastAsia="Calibri" w:hAnsi="Tw Cen MT" w:cs="Times New Roman"/>
          <w:b/>
          <w:sz w:val="20"/>
          <w:szCs w:val="20"/>
          <w:lang w:val="id-ID"/>
        </w:rPr>
        <w:t xml:space="preserve">Distribusi Frekuensi Anemia Pada Ibu Hamil </w:t>
      </w:r>
    </w:p>
    <w:tbl>
      <w:tblPr>
        <w:tblW w:w="44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617"/>
        <w:gridCol w:w="1134"/>
        <w:gridCol w:w="1276"/>
      </w:tblGrid>
      <w:tr w:rsidR="00540AC7" w:rsidRPr="00540AC7" w14:paraId="21EEEC9C" w14:textId="77777777" w:rsidTr="009B0DEE">
        <w:trPr>
          <w:trHeight w:val="383"/>
        </w:trPr>
        <w:tc>
          <w:tcPr>
            <w:tcW w:w="426" w:type="dxa"/>
            <w:tcBorders>
              <w:top w:val="single" w:sz="8" w:space="0" w:color="000000"/>
              <w:left w:val="nil"/>
              <w:bottom w:val="single" w:sz="8" w:space="0" w:color="000000"/>
              <w:right w:val="nil"/>
            </w:tcBorders>
            <w:shd w:val="clear" w:color="auto" w:fill="auto"/>
          </w:tcPr>
          <w:p w14:paraId="488DD0D9"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617" w:type="dxa"/>
            <w:tcBorders>
              <w:top w:val="single" w:sz="8" w:space="0" w:color="000000"/>
              <w:left w:val="nil"/>
              <w:bottom w:val="single" w:sz="8" w:space="0" w:color="000000"/>
              <w:right w:val="nil"/>
            </w:tcBorders>
            <w:shd w:val="clear" w:color="auto" w:fill="auto"/>
          </w:tcPr>
          <w:p w14:paraId="0391DFC4"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Anemia </w:t>
            </w:r>
          </w:p>
        </w:tc>
        <w:tc>
          <w:tcPr>
            <w:tcW w:w="1134" w:type="dxa"/>
            <w:tcBorders>
              <w:top w:val="single" w:sz="8" w:space="0" w:color="000000"/>
              <w:left w:val="nil"/>
              <w:bottom w:val="single" w:sz="8" w:space="0" w:color="000000"/>
              <w:right w:val="nil"/>
            </w:tcBorders>
            <w:shd w:val="clear" w:color="auto" w:fill="auto"/>
          </w:tcPr>
          <w:p w14:paraId="0E4207E5"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14:paraId="16359DAE"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14:paraId="2BCE1CA5" w14:textId="77777777" w:rsidTr="009B0DEE">
        <w:trPr>
          <w:trHeight w:val="292"/>
        </w:trPr>
        <w:tc>
          <w:tcPr>
            <w:tcW w:w="426" w:type="dxa"/>
            <w:tcBorders>
              <w:left w:val="nil"/>
              <w:right w:val="nil"/>
            </w:tcBorders>
            <w:shd w:val="clear" w:color="auto" w:fill="auto"/>
          </w:tcPr>
          <w:p w14:paraId="65F7F2B0"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617" w:type="dxa"/>
            <w:tcBorders>
              <w:left w:val="nil"/>
              <w:bottom w:val="nil"/>
              <w:right w:val="nil"/>
            </w:tcBorders>
            <w:shd w:val="clear" w:color="auto" w:fill="auto"/>
          </w:tcPr>
          <w:p w14:paraId="742637DB"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Normal (&gt;11 gr)</w:t>
            </w:r>
          </w:p>
        </w:tc>
        <w:tc>
          <w:tcPr>
            <w:tcW w:w="1134" w:type="dxa"/>
            <w:tcBorders>
              <w:left w:val="nil"/>
              <w:right w:val="nil"/>
            </w:tcBorders>
            <w:shd w:val="clear" w:color="auto" w:fill="auto"/>
          </w:tcPr>
          <w:p w14:paraId="7939B84D"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33</w:t>
            </w:r>
          </w:p>
        </w:tc>
        <w:tc>
          <w:tcPr>
            <w:tcW w:w="1276" w:type="dxa"/>
            <w:tcBorders>
              <w:left w:val="nil"/>
              <w:right w:val="nil"/>
            </w:tcBorders>
            <w:shd w:val="clear" w:color="auto" w:fill="auto"/>
          </w:tcPr>
          <w:p w14:paraId="366069F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60</w:t>
            </w:r>
          </w:p>
        </w:tc>
      </w:tr>
      <w:tr w:rsidR="00540AC7" w:rsidRPr="00540AC7" w14:paraId="7136819B" w14:textId="77777777" w:rsidTr="009B0DEE">
        <w:trPr>
          <w:trHeight w:val="279"/>
        </w:trPr>
        <w:tc>
          <w:tcPr>
            <w:tcW w:w="426" w:type="dxa"/>
            <w:shd w:val="clear" w:color="auto" w:fill="auto"/>
          </w:tcPr>
          <w:p w14:paraId="1D2DBFB5"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617" w:type="dxa"/>
            <w:tcBorders>
              <w:bottom w:val="nil"/>
            </w:tcBorders>
            <w:shd w:val="clear" w:color="auto" w:fill="auto"/>
          </w:tcPr>
          <w:p w14:paraId="7F204D74"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Ringan (10-8 gr)</w:t>
            </w:r>
          </w:p>
        </w:tc>
        <w:tc>
          <w:tcPr>
            <w:tcW w:w="1134" w:type="dxa"/>
            <w:shd w:val="clear" w:color="auto" w:fill="auto"/>
          </w:tcPr>
          <w:p w14:paraId="15485F04"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6</w:t>
            </w:r>
          </w:p>
        </w:tc>
        <w:tc>
          <w:tcPr>
            <w:tcW w:w="1276" w:type="dxa"/>
            <w:shd w:val="clear" w:color="auto" w:fill="auto"/>
          </w:tcPr>
          <w:p w14:paraId="1471EA4E"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10,9</w:t>
            </w:r>
          </w:p>
        </w:tc>
      </w:tr>
      <w:tr w:rsidR="00540AC7" w:rsidRPr="00540AC7" w14:paraId="125C3D23" w14:textId="77777777" w:rsidTr="009B0DEE">
        <w:trPr>
          <w:trHeight w:val="279"/>
        </w:trPr>
        <w:tc>
          <w:tcPr>
            <w:tcW w:w="426" w:type="dxa"/>
            <w:tcBorders>
              <w:left w:val="nil"/>
              <w:right w:val="nil"/>
            </w:tcBorders>
            <w:shd w:val="clear" w:color="auto" w:fill="auto"/>
          </w:tcPr>
          <w:p w14:paraId="53171E41"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617" w:type="dxa"/>
            <w:tcBorders>
              <w:left w:val="nil"/>
              <w:bottom w:val="nil"/>
              <w:right w:val="nil"/>
            </w:tcBorders>
            <w:shd w:val="clear" w:color="auto" w:fill="auto"/>
          </w:tcPr>
          <w:p w14:paraId="38F082B3"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Sedang (8-5 gr)</w:t>
            </w:r>
          </w:p>
        </w:tc>
        <w:tc>
          <w:tcPr>
            <w:tcW w:w="1134" w:type="dxa"/>
            <w:tcBorders>
              <w:left w:val="nil"/>
              <w:right w:val="nil"/>
            </w:tcBorders>
            <w:shd w:val="clear" w:color="auto" w:fill="auto"/>
          </w:tcPr>
          <w:p w14:paraId="7DD2D3C2"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16</w:t>
            </w:r>
          </w:p>
        </w:tc>
        <w:tc>
          <w:tcPr>
            <w:tcW w:w="1276" w:type="dxa"/>
            <w:tcBorders>
              <w:left w:val="nil"/>
              <w:right w:val="nil"/>
            </w:tcBorders>
            <w:shd w:val="clear" w:color="auto" w:fill="auto"/>
          </w:tcPr>
          <w:p w14:paraId="1C12A54D"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29,1</w:t>
            </w:r>
          </w:p>
        </w:tc>
      </w:tr>
      <w:tr w:rsidR="00540AC7" w:rsidRPr="00540AC7" w14:paraId="308B0D06" w14:textId="77777777" w:rsidTr="009B0DEE">
        <w:trPr>
          <w:trHeight w:val="279"/>
        </w:trPr>
        <w:tc>
          <w:tcPr>
            <w:tcW w:w="426" w:type="dxa"/>
            <w:shd w:val="clear" w:color="auto" w:fill="auto"/>
          </w:tcPr>
          <w:p w14:paraId="77A22A19"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w:t>
            </w:r>
          </w:p>
        </w:tc>
        <w:tc>
          <w:tcPr>
            <w:tcW w:w="1617" w:type="dxa"/>
            <w:tcBorders>
              <w:bottom w:val="nil"/>
            </w:tcBorders>
            <w:shd w:val="clear" w:color="auto" w:fill="auto"/>
          </w:tcPr>
          <w:p w14:paraId="2335FEBD" w14:textId="77777777"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Berat &lt;5 gr)</w:t>
            </w:r>
          </w:p>
        </w:tc>
        <w:tc>
          <w:tcPr>
            <w:tcW w:w="1134" w:type="dxa"/>
            <w:shd w:val="clear" w:color="auto" w:fill="auto"/>
          </w:tcPr>
          <w:p w14:paraId="697A63A9" w14:textId="77777777"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276" w:type="dxa"/>
            <w:shd w:val="clear" w:color="auto" w:fill="auto"/>
          </w:tcPr>
          <w:p w14:paraId="174E43C8" w14:textId="77777777"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540AC7" w:rsidRPr="00540AC7" w14:paraId="4043982A" w14:textId="77777777" w:rsidTr="009B0DEE">
        <w:trPr>
          <w:trHeight w:val="124"/>
        </w:trPr>
        <w:tc>
          <w:tcPr>
            <w:tcW w:w="2043" w:type="dxa"/>
            <w:gridSpan w:val="2"/>
            <w:tcBorders>
              <w:top w:val="single" w:sz="8" w:space="0" w:color="000000"/>
              <w:left w:val="nil"/>
              <w:bottom w:val="single" w:sz="8" w:space="0" w:color="000000"/>
              <w:right w:val="nil"/>
            </w:tcBorders>
            <w:shd w:val="clear" w:color="auto" w:fill="auto"/>
          </w:tcPr>
          <w:p w14:paraId="617F6FF3"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14:paraId="70F6B622" w14:textId="77777777"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14:paraId="43B63608" w14:textId="77777777"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100</w:t>
            </w:r>
          </w:p>
        </w:tc>
      </w:tr>
    </w:tbl>
    <w:p w14:paraId="71AC9014" w14:textId="04204BBA" w:rsidR="000668E0" w:rsidRPr="000668E0" w:rsidRDefault="000668E0" w:rsidP="000668E0">
      <w:pPr>
        <w:tabs>
          <w:tab w:val="left" w:pos="5387"/>
        </w:tabs>
        <w:spacing w:after="0" w:line="240" w:lineRule="auto"/>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14:paraId="7C315321" w14:textId="285F5E55" w:rsidR="00540AC7" w:rsidRDefault="00CA5E3D" w:rsidP="00540AC7">
      <w:pPr>
        <w:tabs>
          <w:tab w:val="left" w:pos="5387"/>
        </w:tabs>
        <w:spacing w:after="0" w:line="240" w:lineRule="auto"/>
        <w:ind w:firstLine="709"/>
        <w:jc w:val="both"/>
        <w:rPr>
          <w:rFonts w:ascii="Tw Cen MT" w:eastAsia="Calibri" w:hAnsi="Tw Cen MT" w:cs="Times New Roman"/>
          <w:sz w:val="24"/>
          <w:szCs w:val="24"/>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6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gian besar tidak mengalami anemia (normal) sebany</w:t>
      </w:r>
      <w:r>
        <w:rPr>
          <w:rFonts w:ascii="Tw Cen MT" w:eastAsia="Calibri" w:hAnsi="Tw Cen MT" w:cs="Times New Roman"/>
          <w:sz w:val="24"/>
          <w:szCs w:val="24"/>
          <w:lang w:val="id-ID"/>
        </w:rPr>
        <w:t>ak 33 responden (60%) dan seba</w:t>
      </w:r>
      <w:r w:rsidR="00540AC7" w:rsidRPr="00540AC7">
        <w:rPr>
          <w:rFonts w:ascii="Tw Cen MT" w:eastAsia="Calibri" w:hAnsi="Tw Cen MT" w:cs="Times New Roman"/>
          <w:sz w:val="24"/>
          <w:szCs w:val="24"/>
          <w:lang w:val="id-ID"/>
        </w:rPr>
        <w:t>gian kecil mengalami anemia ringan sebanyak 6 responden (10,9%).</w:t>
      </w:r>
    </w:p>
    <w:p w14:paraId="0B4F0AF5" w14:textId="77777777" w:rsidR="00540AC7" w:rsidRPr="00580579" w:rsidRDefault="00580579" w:rsidP="005E44FD">
      <w:pPr>
        <w:spacing w:after="0"/>
        <w:jc w:val="both"/>
        <w:rPr>
          <w:rFonts w:ascii="Tw Cen MT" w:hAnsi="Tw Cen MT" w:cs="Arial"/>
          <w:b/>
          <w:sz w:val="24"/>
          <w:szCs w:val="24"/>
        </w:rPr>
      </w:pPr>
      <w:proofErr w:type="spellStart"/>
      <w:r w:rsidRPr="00580579">
        <w:rPr>
          <w:rFonts w:ascii="Tw Cen MT" w:hAnsi="Tw Cen MT" w:cs="Arial"/>
          <w:b/>
          <w:sz w:val="24"/>
          <w:szCs w:val="24"/>
        </w:rPr>
        <w:t>Analisis</w:t>
      </w:r>
      <w:proofErr w:type="spellEnd"/>
      <w:r w:rsidRPr="00580579">
        <w:rPr>
          <w:rFonts w:ascii="Tw Cen MT" w:hAnsi="Tw Cen MT" w:cs="Arial"/>
          <w:b/>
          <w:sz w:val="24"/>
          <w:szCs w:val="24"/>
        </w:rPr>
        <w:t xml:space="preserve"> </w:t>
      </w:r>
      <w:proofErr w:type="spellStart"/>
      <w:r w:rsidRPr="00580579">
        <w:rPr>
          <w:rFonts w:ascii="Tw Cen MT" w:hAnsi="Tw Cen MT" w:cs="Arial"/>
          <w:b/>
          <w:sz w:val="24"/>
          <w:szCs w:val="24"/>
        </w:rPr>
        <w:t>Bivariat</w:t>
      </w:r>
      <w:proofErr w:type="spellEnd"/>
    </w:p>
    <w:p w14:paraId="7264171E" w14:textId="77777777" w:rsidR="00580579" w:rsidRPr="00E037D1" w:rsidRDefault="00580579" w:rsidP="00580579">
      <w:pPr>
        <w:pStyle w:val="ListParagraph"/>
        <w:numPr>
          <w:ilvl w:val="0"/>
          <w:numId w:val="3"/>
        </w:numPr>
        <w:spacing w:after="0" w:line="240" w:lineRule="auto"/>
        <w:ind w:left="426" w:hanging="426"/>
        <w:rPr>
          <w:rFonts w:ascii="Tw Cen MT" w:eastAsia="Calibri" w:hAnsi="Tw Cen MT"/>
          <w:b/>
          <w:sz w:val="24"/>
          <w:szCs w:val="24"/>
          <w:lang w:val="id-ID"/>
        </w:rPr>
      </w:pPr>
      <w:r w:rsidRPr="007007B7">
        <w:rPr>
          <w:rFonts w:ascii="Tw Cen MT" w:eastAsia="Calibri" w:hAnsi="Tw Cen MT"/>
          <w:b/>
          <w:sz w:val="24"/>
          <w:szCs w:val="24"/>
          <w:lang w:val="id-ID"/>
        </w:rPr>
        <w:t xml:space="preserve">Hubungan Umur </w:t>
      </w:r>
      <w:proofErr w:type="spellStart"/>
      <w:r w:rsidR="00C052A8">
        <w:rPr>
          <w:rFonts w:ascii="Tw Cen MT" w:eastAsia="Calibri" w:hAnsi="Tw Cen MT"/>
          <w:b/>
          <w:sz w:val="24"/>
          <w:szCs w:val="24"/>
          <w:lang w:val="en-US"/>
        </w:rPr>
        <w:t>dengan</w:t>
      </w:r>
      <w:proofErr w:type="spellEnd"/>
      <w:r w:rsidRPr="007007B7">
        <w:rPr>
          <w:rFonts w:ascii="Tw Cen MT" w:eastAsia="Calibri" w:hAnsi="Tw Cen MT"/>
          <w:b/>
          <w:sz w:val="24"/>
          <w:szCs w:val="24"/>
          <w:lang w:val="id-ID"/>
        </w:rPr>
        <w:t xml:space="preserve"> Anemia Pada Ibu Hamil</w:t>
      </w:r>
    </w:p>
    <w:p w14:paraId="04D7C9FF" w14:textId="04DC374F" w:rsidR="00580579" w:rsidRPr="00E037D1" w:rsidRDefault="00580579" w:rsidP="00772485">
      <w:pPr>
        <w:spacing w:after="0" w:line="240" w:lineRule="auto"/>
        <w:jc w:val="center"/>
        <w:rPr>
          <w:rFonts w:ascii="Tw Cen MT" w:eastAsia="Calibri" w:hAnsi="Tw Cen MT" w:cs="Times New Roman"/>
          <w:b/>
          <w:sz w:val="20"/>
          <w:szCs w:val="20"/>
        </w:rPr>
      </w:pPr>
      <w:r w:rsidRPr="00E037D1">
        <w:rPr>
          <w:rFonts w:ascii="Tw Cen MT" w:eastAsia="Calibri" w:hAnsi="Tw Cen MT" w:cs="Times New Roman"/>
          <w:b/>
          <w:sz w:val="20"/>
          <w:szCs w:val="20"/>
          <w:lang w:val="id-ID"/>
        </w:rPr>
        <w:t>Tabel</w:t>
      </w:r>
      <w:r w:rsidRPr="00E037D1">
        <w:rPr>
          <w:rFonts w:ascii="Tw Cen MT" w:eastAsia="Calibri" w:hAnsi="Tw Cen MT" w:cs="Times New Roman"/>
          <w:b/>
          <w:sz w:val="20"/>
          <w:szCs w:val="20"/>
        </w:rPr>
        <w:t xml:space="preserve"> </w:t>
      </w:r>
      <w:r w:rsidRPr="00E037D1">
        <w:rPr>
          <w:rFonts w:ascii="Tw Cen MT" w:eastAsia="Calibri" w:hAnsi="Tw Cen MT" w:cs="Times New Roman"/>
          <w:b/>
          <w:sz w:val="20"/>
          <w:szCs w:val="20"/>
          <w:lang w:val="id-ID"/>
        </w:rPr>
        <w:t>7</w:t>
      </w:r>
      <w:r w:rsidRPr="00E037D1">
        <w:rPr>
          <w:rFonts w:ascii="Tw Cen MT" w:eastAsia="Calibri" w:hAnsi="Tw Cen MT" w:cs="Times New Roman"/>
          <w:b/>
          <w:sz w:val="20"/>
          <w:szCs w:val="20"/>
        </w:rPr>
        <w:t xml:space="preserve"> </w:t>
      </w:r>
      <w:r w:rsidR="00C052A8" w:rsidRPr="00E037D1">
        <w:rPr>
          <w:rFonts w:ascii="Tw Cen MT" w:eastAsia="Calibri" w:hAnsi="Tw Cen MT" w:cs="Times New Roman"/>
          <w:b/>
          <w:sz w:val="20"/>
          <w:szCs w:val="20"/>
          <w:lang w:val="id-ID"/>
        </w:rPr>
        <w:t xml:space="preserve">Hubungan Usia </w:t>
      </w:r>
      <w:proofErr w:type="spellStart"/>
      <w:r w:rsidR="00C052A8" w:rsidRPr="00E037D1">
        <w:rPr>
          <w:rFonts w:ascii="Tw Cen MT" w:eastAsia="Calibri" w:hAnsi="Tw Cen MT" w:cs="Times New Roman"/>
          <w:b/>
          <w:sz w:val="20"/>
          <w:szCs w:val="20"/>
        </w:rPr>
        <w:t>dengan</w:t>
      </w:r>
      <w:proofErr w:type="spellEnd"/>
      <w:r w:rsidRPr="00E037D1">
        <w:rPr>
          <w:rFonts w:ascii="Tw Cen MT" w:eastAsia="Calibri" w:hAnsi="Tw Cen MT" w:cs="Times New Roman"/>
          <w:b/>
          <w:sz w:val="20"/>
          <w:szCs w:val="20"/>
          <w:lang w:val="id-ID"/>
        </w:rPr>
        <w:t xml:space="preserve"> Anemia Pada Ibu Hamil </w:t>
      </w:r>
    </w:p>
    <w:tbl>
      <w:tblPr>
        <w:tblW w:w="4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4"/>
        <w:gridCol w:w="1115"/>
        <w:gridCol w:w="697"/>
        <w:gridCol w:w="1115"/>
      </w:tblGrid>
      <w:tr w:rsidR="00772485" w:rsidRPr="00772485" w14:paraId="1D970ECC" w14:textId="77777777" w:rsidTr="00CA5E3D">
        <w:trPr>
          <w:cantSplit/>
          <w:trHeight w:val="318"/>
        </w:trPr>
        <w:tc>
          <w:tcPr>
            <w:tcW w:w="4461" w:type="dxa"/>
            <w:gridSpan w:val="4"/>
            <w:tcBorders>
              <w:top w:val="nil"/>
              <w:left w:val="nil"/>
              <w:bottom w:val="single" w:sz="4" w:space="0" w:color="auto"/>
              <w:right w:val="nil"/>
            </w:tcBorders>
            <w:shd w:val="clear" w:color="auto" w:fill="FFFFFF"/>
          </w:tcPr>
          <w:p w14:paraId="656CE4EC" w14:textId="77777777" w:rsidR="00772485" w:rsidRPr="00CA5E3D" w:rsidRDefault="00772485" w:rsidP="00772485">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CA5E3D">
              <w:rPr>
                <w:rFonts w:ascii="Tw Cen MT" w:eastAsia="Calibri" w:hAnsi="Tw Cen MT" w:cs="Times New Roman"/>
                <w:b/>
                <w:bCs/>
                <w:color w:val="000000"/>
                <w:sz w:val="20"/>
                <w:szCs w:val="20"/>
                <w:lang w:val="id-ID"/>
              </w:rPr>
              <w:t>Chi-Square Tests</w:t>
            </w:r>
          </w:p>
        </w:tc>
      </w:tr>
      <w:tr w:rsidR="00772485" w:rsidRPr="00772485" w14:paraId="08C8DD13" w14:textId="77777777" w:rsidTr="00CA5E3D">
        <w:trPr>
          <w:cantSplit/>
          <w:trHeight w:val="404"/>
        </w:trPr>
        <w:tc>
          <w:tcPr>
            <w:tcW w:w="1534" w:type="dxa"/>
            <w:tcBorders>
              <w:top w:val="single" w:sz="4" w:space="0" w:color="auto"/>
              <w:left w:val="nil"/>
              <w:bottom w:val="single" w:sz="4" w:space="0" w:color="auto"/>
              <w:right w:val="nil"/>
            </w:tcBorders>
            <w:shd w:val="clear" w:color="auto" w:fill="FFFFFF"/>
          </w:tcPr>
          <w:p w14:paraId="471F7283"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1115" w:type="dxa"/>
            <w:tcBorders>
              <w:top w:val="single" w:sz="4" w:space="0" w:color="auto"/>
              <w:left w:val="nil"/>
              <w:bottom w:val="single" w:sz="4" w:space="0" w:color="auto"/>
              <w:right w:val="nil"/>
            </w:tcBorders>
            <w:shd w:val="clear" w:color="auto" w:fill="FFFFFF"/>
          </w:tcPr>
          <w:p w14:paraId="1C78F398" w14:textId="77777777"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Value</w:t>
            </w:r>
          </w:p>
        </w:tc>
        <w:tc>
          <w:tcPr>
            <w:tcW w:w="697" w:type="dxa"/>
            <w:tcBorders>
              <w:top w:val="single" w:sz="4" w:space="0" w:color="auto"/>
              <w:left w:val="nil"/>
              <w:bottom w:val="single" w:sz="4" w:space="0" w:color="auto"/>
              <w:right w:val="nil"/>
            </w:tcBorders>
            <w:shd w:val="clear" w:color="auto" w:fill="FFFFFF"/>
          </w:tcPr>
          <w:p w14:paraId="6725C630" w14:textId="77777777"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df</w:t>
            </w:r>
          </w:p>
        </w:tc>
        <w:tc>
          <w:tcPr>
            <w:tcW w:w="1115" w:type="dxa"/>
            <w:tcBorders>
              <w:top w:val="single" w:sz="4" w:space="0" w:color="auto"/>
              <w:left w:val="nil"/>
              <w:bottom w:val="single" w:sz="4" w:space="0" w:color="auto"/>
              <w:right w:val="nil"/>
            </w:tcBorders>
            <w:shd w:val="clear" w:color="auto" w:fill="FFFFFF"/>
          </w:tcPr>
          <w:p w14:paraId="2F311394" w14:textId="77777777"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Asymp. Sig. (2-sided)</w:t>
            </w:r>
          </w:p>
        </w:tc>
      </w:tr>
      <w:tr w:rsidR="00772485" w:rsidRPr="00772485" w14:paraId="697B8664" w14:textId="77777777" w:rsidTr="00CA5E3D">
        <w:trPr>
          <w:cantSplit/>
          <w:trHeight w:val="418"/>
        </w:trPr>
        <w:tc>
          <w:tcPr>
            <w:tcW w:w="1534" w:type="dxa"/>
            <w:tcBorders>
              <w:top w:val="single" w:sz="4" w:space="0" w:color="auto"/>
              <w:left w:val="nil"/>
              <w:bottom w:val="nil"/>
              <w:right w:val="nil"/>
            </w:tcBorders>
            <w:shd w:val="clear" w:color="auto" w:fill="FFFFFF"/>
            <w:vAlign w:val="center"/>
          </w:tcPr>
          <w:p w14:paraId="1CD5E03F"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Pearson Chi-Square</w:t>
            </w:r>
          </w:p>
        </w:tc>
        <w:tc>
          <w:tcPr>
            <w:tcW w:w="1115" w:type="dxa"/>
            <w:tcBorders>
              <w:top w:val="single" w:sz="4" w:space="0" w:color="auto"/>
              <w:left w:val="nil"/>
              <w:bottom w:val="nil"/>
              <w:right w:val="nil"/>
            </w:tcBorders>
            <w:shd w:val="clear" w:color="auto" w:fill="FFFFFF"/>
            <w:vAlign w:val="center"/>
          </w:tcPr>
          <w:p w14:paraId="54088928"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1.191</w:t>
            </w:r>
            <w:r w:rsidRPr="00772485">
              <w:rPr>
                <w:rFonts w:ascii="Tw Cen MT" w:eastAsia="Calibri" w:hAnsi="Tw Cen MT" w:cs="Times New Roman"/>
                <w:color w:val="000000"/>
                <w:sz w:val="20"/>
                <w:szCs w:val="20"/>
                <w:vertAlign w:val="superscript"/>
                <w:lang w:val="id-ID"/>
              </w:rPr>
              <w:t>a</w:t>
            </w:r>
          </w:p>
        </w:tc>
        <w:tc>
          <w:tcPr>
            <w:tcW w:w="697" w:type="dxa"/>
            <w:tcBorders>
              <w:top w:val="single" w:sz="4" w:space="0" w:color="auto"/>
              <w:left w:val="nil"/>
              <w:bottom w:val="nil"/>
              <w:right w:val="nil"/>
            </w:tcBorders>
            <w:shd w:val="clear" w:color="auto" w:fill="FFFFFF"/>
            <w:vAlign w:val="center"/>
          </w:tcPr>
          <w:p w14:paraId="6682AD2E"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single" w:sz="4" w:space="0" w:color="auto"/>
              <w:left w:val="nil"/>
              <w:bottom w:val="nil"/>
              <w:right w:val="nil"/>
            </w:tcBorders>
            <w:shd w:val="clear" w:color="auto" w:fill="FFFFFF"/>
            <w:vAlign w:val="center"/>
          </w:tcPr>
          <w:p w14:paraId="3E3A9BE5"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.551</w:t>
            </w:r>
          </w:p>
        </w:tc>
      </w:tr>
      <w:tr w:rsidR="00772485" w:rsidRPr="00772485" w14:paraId="55A2EDF9" w14:textId="77777777" w:rsidTr="00CA5E3D">
        <w:trPr>
          <w:cantSplit/>
          <w:trHeight w:val="216"/>
        </w:trPr>
        <w:tc>
          <w:tcPr>
            <w:tcW w:w="1534" w:type="dxa"/>
            <w:tcBorders>
              <w:top w:val="nil"/>
              <w:left w:val="nil"/>
              <w:bottom w:val="nil"/>
              <w:right w:val="nil"/>
            </w:tcBorders>
            <w:shd w:val="clear" w:color="auto" w:fill="FFFFFF"/>
            <w:vAlign w:val="center"/>
          </w:tcPr>
          <w:p w14:paraId="42DFA13D"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Likelihood Ratio</w:t>
            </w:r>
          </w:p>
        </w:tc>
        <w:tc>
          <w:tcPr>
            <w:tcW w:w="1115" w:type="dxa"/>
            <w:tcBorders>
              <w:top w:val="nil"/>
              <w:left w:val="nil"/>
              <w:bottom w:val="nil"/>
              <w:right w:val="nil"/>
            </w:tcBorders>
            <w:shd w:val="clear" w:color="auto" w:fill="FFFFFF"/>
            <w:vAlign w:val="center"/>
          </w:tcPr>
          <w:p w14:paraId="1839851E"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1.524</w:t>
            </w:r>
          </w:p>
        </w:tc>
        <w:tc>
          <w:tcPr>
            <w:tcW w:w="697" w:type="dxa"/>
            <w:tcBorders>
              <w:top w:val="nil"/>
              <w:left w:val="nil"/>
              <w:bottom w:val="nil"/>
              <w:right w:val="nil"/>
            </w:tcBorders>
            <w:shd w:val="clear" w:color="auto" w:fill="FFFFFF"/>
            <w:vAlign w:val="center"/>
          </w:tcPr>
          <w:p w14:paraId="71B48F36"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nil"/>
              <w:left w:val="nil"/>
              <w:bottom w:val="nil"/>
              <w:right w:val="nil"/>
            </w:tcBorders>
            <w:shd w:val="clear" w:color="auto" w:fill="FFFFFF"/>
            <w:vAlign w:val="center"/>
          </w:tcPr>
          <w:p w14:paraId="36E6F71D"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.467</w:t>
            </w:r>
          </w:p>
        </w:tc>
      </w:tr>
      <w:tr w:rsidR="00772485" w:rsidRPr="00772485" w14:paraId="45F64E22" w14:textId="77777777" w:rsidTr="00CA5E3D">
        <w:trPr>
          <w:cantSplit/>
          <w:trHeight w:val="418"/>
        </w:trPr>
        <w:tc>
          <w:tcPr>
            <w:tcW w:w="1534" w:type="dxa"/>
            <w:tcBorders>
              <w:top w:val="nil"/>
              <w:left w:val="nil"/>
              <w:bottom w:val="nil"/>
              <w:right w:val="nil"/>
            </w:tcBorders>
            <w:shd w:val="clear" w:color="auto" w:fill="FFFFFF"/>
            <w:vAlign w:val="center"/>
          </w:tcPr>
          <w:p w14:paraId="66904C83"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Linear-by-Linear Association</w:t>
            </w:r>
          </w:p>
        </w:tc>
        <w:tc>
          <w:tcPr>
            <w:tcW w:w="1115" w:type="dxa"/>
            <w:tcBorders>
              <w:top w:val="nil"/>
              <w:left w:val="nil"/>
              <w:bottom w:val="nil"/>
              <w:right w:val="nil"/>
            </w:tcBorders>
            <w:shd w:val="clear" w:color="auto" w:fill="FFFFFF"/>
            <w:vAlign w:val="center"/>
          </w:tcPr>
          <w:p w14:paraId="48D41C60"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.509</w:t>
            </w:r>
          </w:p>
        </w:tc>
        <w:tc>
          <w:tcPr>
            <w:tcW w:w="697" w:type="dxa"/>
            <w:tcBorders>
              <w:top w:val="nil"/>
              <w:left w:val="nil"/>
              <w:bottom w:val="nil"/>
              <w:right w:val="nil"/>
            </w:tcBorders>
            <w:shd w:val="clear" w:color="auto" w:fill="FFFFFF"/>
            <w:vAlign w:val="center"/>
          </w:tcPr>
          <w:p w14:paraId="0C51601A"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w:t>
            </w:r>
          </w:p>
        </w:tc>
        <w:tc>
          <w:tcPr>
            <w:tcW w:w="1115" w:type="dxa"/>
            <w:tcBorders>
              <w:top w:val="nil"/>
              <w:left w:val="nil"/>
              <w:bottom w:val="nil"/>
              <w:right w:val="nil"/>
            </w:tcBorders>
            <w:shd w:val="clear" w:color="auto" w:fill="FFFFFF"/>
            <w:vAlign w:val="center"/>
          </w:tcPr>
          <w:p w14:paraId="28E07507"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.476</w:t>
            </w:r>
          </w:p>
        </w:tc>
      </w:tr>
      <w:tr w:rsidR="00772485" w:rsidRPr="00772485" w14:paraId="6E638F42" w14:textId="77777777" w:rsidTr="00CA5E3D">
        <w:trPr>
          <w:cantSplit/>
          <w:trHeight w:val="202"/>
        </w:trPr>
        <w:tc>
          <w:tcPr>
            <w:tcW w:w="1534" w:type="dxa"/>
            <w:tcBorders>
              <w:top w:val="nil"/>
              <w:left w:val="nil"/>
              <w:bottom w:val="single" w:sz="4" w:space="0" w:color="auto"/>
              <w:right w:val="nil"/>
            </w:tcBorders>
            <w:shd w:val="clear" w:color="auto" w:fill="FFFFFF"/>
            <w:vAlign w:val="center"/>
          </w:tcPr>
          <w:p w14:paraId="152037DC" w14:textId="77777777"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N of Valid Cases</w:t>
            </w:r>
          </w:p>
        </w:tc>
        <w:tc>
          <w:tcPr>
            <w:tcW w:w="1115" w:type="dxa"/>
            <w:tcBorders>
              <w:top w:val="nil"/>
              <w:left w:val="nil"/>
              <w:bottom w:val="single" w:sz="4" w:space="0" w:color="auto"/>
              <w:right w:val="nil"/>
            </w:tcBorders>
            <w:shd w:val="clear" w:color="auto" w:fill="FFFFFF"/>
            <w:vAlign w:val="center"/>
          </w:tcPr>
          <w:p w14:paraId="100BADAB" w14:textId="77777777"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w:t>
            </w:r>
          </w:p>
        </w:tc>
        <w:tc>
          <w:tcPr>
            <w:tcW w:w="697" w:type="dxa"/>
            <w:tcBorders>
              <w:top w:val="nil"/>
              <w:left w:val="nil"/>
              <w:bottom w:val="single" w:sz="4" w:space="0" w:color="auto"/>
              <w:right w:val="nil"/>
            </w:tcBorders>
            <w:shd w:val="clear" w:color="auto" w:fill="FFFFFF"/>
          </w:tcPr>
          <w:p w14:paraId="2B123C2F" w14:textId="77777777" w:rsidR="00772485" w:rsidRPr="00772485" w:rsidRDefault="00772485" w:rsidP="00550130">
            <w:pPr>
              <w:autoSpaceDE w:val="0"/>
              <w:autoSpaceDN w:val="0"/>
              <w:adjustRightInd w:val="0"/>
              <w:spacing w:after="0" w:line="240" w:lineRule="auto"/>
              <w:rPr>
                <w:rFonts w:ascii="Tw Cen MT" w:eastAsia="Calibri" w:hAnsi="Tw Cen MT" w:cs="Times New Roman"/>
                <w:sz w:val="20"/>
                <w:szCs w:val="20"/>
                <w:lang w:val="id-ID"/>
              </w:rPr>
            </w:pPr>
          </w:p>
        </w:tc>
        <w:tc>
          <w:tcPr>
            <w:tcW w:w="1115" w:type="dxa"/>
            <w:tcBorders>
              <w:top w:val="nil"/>
              <w:left w:val="nil"/>
              <w:bottom w:val="single" w:sz="4" w:space="0" w:color="auto"/>
              <w:right w:val="nil"/>
            </w:tcBorders>
            <w:shd w:val="clear" w:color="auto" w:fill="FFFFFF"/>
          </w:tcPr>
          <w:p w14:paraId="759BA05A" w14:textId="77777777" w:rsidR="00772485" w:rsidRPr="00772485" w:rsidRDefault="00772485" w:rsidP="00550130">
            <w:pPr>
              <w:autoSpaceDE w:val="0"/>
              <w:autoSpaceDN w:val="0"/>
              <w:adjustRightInd w:val="0"/>
              <w:spacing w:after="0" w:line="240" w:lineRule="auto"/>
              <w:rPr>
                <w:rFonts w:ascii="Tw Cen MT" w:eastAsia="Calibri" w:hAnsi="Tw Cen MT" w:cs="Times New Roman"/>
                <w:sz w:val="20"/>
                <w:szCs w:val="20"/>
                <w:lang w:val="id-ID"/>
              </w:rPr>
            </w:pPr>
          </w:p>
        </w:tc>
      </w:tr>
      <w:tr w:rsidR="00772485" w:rsidRPr="00772485" w14:paraId="346E234E" w14:textId="77777777" w:rsidTr="00CA5E3D">
        <w:trPr>
          <w:cantSplit/>
          <w:trHeight w:val="303"/>
        </w:trPr>
        <w:tc>
          <w:tcPr>
            <w:tcW w:w="4461" w:type="dxa"/>
            <w:gridSpan w:val="4"/>
            <w:tcBorders>
              <w:top w:val="single" w:sz="4" w:space="0" w:color="auto"/>
              <w:left w:val="nil"/>
              <w:bottom w:val="nil"/>
              <w:right w:val="nil"/>
            </w:tcBorders>
            <w:shd w:val="clear" w:color="auto" w:fill="FFFFFF"/>
          </w:tcPr>
          <w:p w14:paraId="7C7BCCD6" w14:textId="77777777" w:rsidR="00772485" w:rsidRPr="005961C4" w:rsidRDefault="00772485" w:rsidP="005961C4">
            <w:pPr>
              <w:autoSpaceDE w:val="0"/>
              <w:autoSpaceDN w:val="0"/>
              <w:adjustRightInd w:val="0"/>
              <w:spacing w:after="0" w:line="320" w:lineRule="atLeast"/>
              <w:ind w:right="60"/>
              <w:rPr>
                <w:rFonts w:ascii="Tw Cen MT" w:eastAsia="Calibri" w:hAnsi="Tw Cen MT" w:cs="Times New Roman"/>
                <w:color w:val="000000"/>
                <w:sz w:val="20"/>
                <w:szCs w:val="20"/>
              </w:rPr>
            </w:pPr>
          </w:p>
        </w:tc>
      </w:tr>
    </w:tbl>
    <w:p w14:paraId="004D4108" w14:textId="098150AD" w:rsidR="00772485" w:rsidRDefault="00772485" w:rsidP="00772485">
      <w:pPr>
        <w:spacing w:after="0" w:line="240" w:lineRule="auto"/>
        <w:ind w:firstLine="720"/>
        <w:contextualSpacing/>
        <w:jc w:val="both"/>
        <w:rPr>
          <w:rFonts w:ascii="Tw Cen MT" w:eastAsia="Calibri" w:hAnsi="Tw Cen MT" w:cs="Times New Roman"/>
          <w:sz w:val="24"/>
          <w:szCs w:val="24"/>
          <w:lang w:val="sv-SE"/>
        </w:rPr>
      </w:pPr>
      <w:r>
        <w:rPr>
          <w:rFonts w:ascii="Tw Cen MT" w:eastAsia="Calibri" w:hAnsi="Tw Cen MT" w:cs="Times New Roman"/>
          <w:sz w:val="24"/>
          <w:szCs w:val="24"/>
          <w:lang w:val="sv-SE"/>
        </w:rPr>
        <w:t xml:space="preserve">Tabel </w:t>
      </w:r>
      <w:r w:rsidR="00E76EB7">
        <w:rPr>
          <w:rFonts w:ascii="Tw Cen MT" w:eastAsia="Calibri" w:hAnsi="Tw Cen MT" w:cs="Times New Roman"/>
          <w:sz w:val="24"/>
          <w:szCs w:val="24"/>
          <w:lang w:val="sv-SE"/>
        </w:rPr>
        <w:t xml:space="preserve">7 menunjukkan </w:t>
      </w:r>
      <w:r w:rsidRPr="00772485">
        <w:rPr>
          <w:rFonts w:ascii="Tw Cen MT" w:eastAsia="Calibri" w:hAnsi="Tw Cen MT" w:cs="Times New Roman"/>
          <w:sz w:val="24"/>
          <w:szCs w:val="24"/>
          <w:lang w:val="sv-SE"/>
        </w:rPr>
        <w:t xml:space="preserve">uji statistic </w:t>
      </w:r>
      <w:r w:rsidRPr="00772485">
        <w:rPr>
          <w:rFonts w:ascii="Tw Cen MT" w:eastAsia="Calibri" w:hAnsi="Tw Cen MT" w:cs="Times New Roman"/>
          <w:i/>
          <w:sz w:val="24"/>
          <w:szCs w:val="24"/>
          <w:lang w:val="sv-SE"/>
        </w:rPr>
        <w:t xml:space="preserve">chi–square </w:t>
      </w:r>
      <w:r w:rsidRPr="00772485">
        <w:rPr>
          <w:rFonts w:ascii="Tw Cen MT" w:eastAsia="Calibri" w:hAnsi="Tw Cen MT" w:cs="Times New Roman"/>
          <w:sz w:val="24"/>
          <w:szCs w:val="24"/>
          <w:lang w:val="sv-SE"/>
        </w:rPr>
        <w:t xml:space="preserve">diperoleh nilai </w:t>
      </w:r>
      <w:r w:rsidRPr="00772485">
        <w:rPr>
          <w:rFonts w:ascii="Tw Cen MT" w:eastAsia="Calibri" w:hAnsi="Tw Cen MT" w:cs="Times New Roman"/>
          <w:i/>
          <w:sz w:val="24"/>
          <w:szCs w:val="24"/>
          <w:lang w:val="sv-SE"/>
        </w:rPr>
        <w:t xml:space="preserve">p </w:t>
      </w:r>
      <w:r w:rsidRPr="00772485">
        <w:rPr>
          <w:rFonts w:ascii="Tw Cen MT" w:eastAsia="Calibri" w:hAnsi="Tw Cen MT" w:cs="Times New Roman"/>
          <w:i/>
          <w:sz w:val="24"/>
          <w:szCs w:val="24"/>
          <w:lang w:val="id-ID"/>
        </w:rPr>
        <w:t>v</w:t>
      </w:r>
      <w:r w:rsidRPr="00772485">
        <w:rPr>
          <w:rFonts w:ascii="Tw Cen MT" w:eastAsia="Calibri" w:hAnsi="Tw Cen MT" w:cs="Times New Roman"/>
          <w:i/>
          <w:sz w:val="24"/>
          <w:szCs w:val="24"/>
          <w:lang w:val="sv-SE"/>
        </w:rPr>
        <w:t>alue</w:t>
      </w:r>
      <w:r w:rsidRPr="00772485">
        <w:rPr>
          <w:rFonts w:ascii="Tw Cen MT" w:eastAsia="Calibri" w:hAnsi="Tw Cen MT" w:cs="Times New Roman"/>
          <w:sz w:val="24"/>
          <w:szCs w:val="24"/>
          <w:lang w:val="sv-SE"/>
        </w:rPr>
        <w:t xml:space="preserve"> = 0,</w:t>
      </w:r>
      <w:r w:rsidRPr="00772485">
        <w:rPr>
          <w:rFonts w:ascii="Tw Cen MT" w:eastAsia="Calibri" w:hAnsi="Tw Cen MT" w:cs="Times New Roman"/>
          <w:sz w:val="24"/>
          <w:szCs w:val="24"/>
          <w:lang w:val="id-ID"/>
        </w:rPr>
        <w:t>551</w:t>
      </w:r>
      <w:r w:rsidRPr="00772485">
        <w:rPr>
          <w:rFonts w:ascii="Tw Cen MT" w:eastAsia="Calibri" w:hAnsi="Tw Cen MT" w:cs="Times New Roman"/>
          <w:sz w:val="24"/>
          <w:szCs w:val="24"/>
          <w:lang w:val="sv-SE"/>
        </w:rPr>
        <w:t xml:space="preserve"> (p </w:t>
      </w:r>
      <w:r w:rsidRPr="00772485">
        <w:rPr>
          <w:rFonts w:ascii="Tw Cen MT" w:eastAsia="Calibri" w:hAnsi="Tw Cen MT" w:cs="Times New Roman"/>
          <w:sz w:val="24"/>
          <w:szCs w:val="24"/>
          <w:lang w:val="id-ID"/>
        </w:rPr>
        <w:t>&gt;</w:t>
      </w:r>
      <w:r w:rsidRPr="00772485">
        <w:rPr>
          <w:rFonts w:ascii="Tw Cen MT" w:eastAsia="Calibri" w:hAnsi="Tw Cen MT" w:cs="Times New Roman"/>
          <w:sz w:val="24"/>
          <w:szCs w:val="24"/>
          <w:lang w:val="sv-SE"/>
        </w:rPr>
        <w:t>0,05) yang berarti tidak ada hubungan usia</w:t>
      </w:r>
      <w:r>
        <w:rPr>
          <w:rFonts w:ascii="Tw Cen MT" w:eastAsia="Calibri" w:hAnsi="Tw Cen MT" w:cs="Times New Roman"/>
          <w:sz w:val="24"/>
          <w:szCs w:val="24"/>
          <w:lang w:val="sv-SE"/>
        </w:rPr>
        <w:t xml:space="preserve"> terhadap anemia pada ibu hamil.</w:t>
      </w:r>
    </w:p>
    <w:p w14:paraId="2EC46D48" w14:textId="77777777" w:rsidR="00C052A8" w:rsidRPr="00C052A8" w:rsidRDefault="00C052A8" w:rsidP="00C052A8">
      <w:pPr>
        <w:spacing w:after="0" w:line="240" w:lineRule="auto"/>
        <w:ind w:firstLine="720"/>
        <w:jc w:val="both"/>
        <w:rPr>
          <w:rFonts w:ascii="Tw Cen MT" w:eastAsia="Times New Roman" w:hAnsi="Tw Cen MT" w:cs="Times New Roman"/>
          <w:sz w:val="24"/>
          <w:szCs w:val="24"/>
          <w:vertAlign w:val="superscript"/>
          <w:lang w:val="id-ID" w:eastAsia="id-ID"/>
        </w:rPr>
      </w:pPr>
      <w:r w:rsidRPr="00C052A8">
        <w:rPr>
          <w:rFonts w:ascii="Tw Cen MT" w:eastAsia="Times New Roman" w:hAnsi="Tw Cen MT" w:cs="Times New Roman"/>
          <w:sz w:val="24"/>
          <w:szCs w:val="24"/>
          <w:lang w:val="id-ID" w:eastAsia="id-ID"/>
        </w:rPr>
        <w:t xml:space="preserve">Hasil penelitian ini sejalan dengan penelitian yang dilakukan oleh NuwRillaah tentang “Faktor-Faktor yang mempengaruhi </w:t>
      </w:r>
      <w:r w:rsidRPr="00C052A8">
        <w:rPr>
          <w:rFonts w:ascii="Tw Cen MT" w:eastAsia="Times New Roman" w:hAnsi="Tw Cen MT" w:cs="Times New Roman"/>
          <w:sz w:val="24"/>
          <w:szCs w:val="24"/>
          <w:lang w:val="id-ID" w:eastAsia="id-ID"/>
        </w:rPr>
        <w:lastRenderedPageBreak/>
        <w:t xml:space="preserve">kejadian anemia pada ibu hamil di Puskesmas Ngampilan Yogjakarta” penelitian ini menggunakan variabel independen yaitu umur, paritas dan jarak kehamilan. Hasil penelitian menunjukkan bahwa tidak terdapat hubungan umur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[12]</w:t>
      </w:r>
      <w:r w:rsidRPr="00C052A8">
        <w:rPr>
          <w:rFonts w:ascii="Tw Cen MT" w:eastAsia="Times New Roman" w:hAnsi="Tw Cen MT" w:cs="Times New Roman"/>
          <w:sz w:val="24"/>
          <w:szCs w:val="24"/>
          <w:lang w:val="id-ID" w:eastAsia="id-ID"/>
        </w:rPr>
        <w:fldChar w:fldCharType="end"/>
      </w:r>
    </w:p>
    <w:p w14:paraId="40A11E6D" w14:textId="77777777" w:rsidR="00C052A8" w:rsidRPr="00C052A8" w:rsidRDefault="00C052A8" w:rsidP="00C052A8">
      <w:pPr>
        <w:spacing w:after="0" w:line="240" w:lineRule="auto"/>
        <w:ind w:firstLine="720"/>
        <w:jc w:val="both"/>
        <w:rPr>
          <w:rFonts w:ascii="Tw Cen MT" w:eastAsia="Times New Roman" w:hAnsi="Tw Cen MT" w:cs="Times New Roman"/>
          <w:sz w:val="24"/>
          <w:szCs w:val="24"/>
          <w:vertAlign w:val="superscript"/>
          <w:lang w:val="id-ID" w:eastAsia="id-ID"/>
        </w:rPr>
      </w:pPr>
      <w:r w:rsidRPr="00C052A8">
        <w:rPr>
          <w:rFonts w:ascii="Tw Cen MT" w:eastAsia="Times New Roman" w:hAnsi="Tw Cen MT" w:cs="Times New Roman"/>
          <w:sz w:val="24"/>
          <w:szCs w:val="24"/>
          <w:lang w:val="id-ID" w:eastAsia="id-ID"/>
        </w:rPr>
        <w:t xml:space="preserve">Hasil 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umur dengan anemia pada ibu hamil (</w:t>
      </w:r>
      <w:r w:rsidRPr="00C052A8">
        <w:rPr>
          <w:rFonts w:ascii="Arial" w:eastAsia="Times New Roman" w:hAnsi="Arial" w:cs="Arial"/>
          <w:sz w:val="24"/>
          <w:szCs w:val="24"/>
          <w:lang w:val="id-ID" w:eastAsia="id-ID"/>
        </w:rPr>
        <w:t>ρ</w:t>
      </w:r>
      <w:r w:rsidRPr="00C052A8">
        <w:rPr>
          <w:rFonts w:ascii="Tw Cen MT" w:eastAsia="Times New Roman" w:hAnsi="Tw Cen MT" w:cs="Times New Roman"/>
          <w:sz w:val="24"/>
          <w:szCs w:val="24"/>
          <w:lang w:val="id-ID" w:eastAsia="id-ID"/>
        </w:rPr>
        <w:t>= 0,002).</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[13]</w:t>
      </w:r>
      <w:r w:rsidRPr="00C052A8">
        <w:rPr>
          <w:rFonts w:ascii="Tw Cen MT" w:eastAsia="Times New Roman" w:hAnsi="Tw Cen MT" w:cs="Times New Roman"/>
          <w:sz w:val="24"/>
          <w:szCs w:val="24"/>
          <w:lang w:val="id-ID" w:eastAsia="id-ID"/>
        </w:rPr>
        <w:fldChar w:fldCharType="end"/>
      </w:r>
    </w:p>
    <w:p w14:paraId="00191777" w14:textId="77777777" w:rsidR="00C052A8" w:rsidRPr="004014CF" w:rsidRDefault="00C052A8" w:rsidP="00C052A8">
      <w:pPr>
        <w:spacing w:after="0" w:line="240" w:lineRule="auto"/>
        <w:ind w:firstLine="720"/>
        <w:jc w:val="both"/>
        <w:rPr>
          <w:rFonts w:ascii="Tw Cen MT" w:eastAsia="Times New Roman" w:hAnsi="Tw Cen MT" w:cs="Times New Roman"/>
          <w:sz w:val="24"/>
          <w:szCs w:val="24"/>
          <w:vertAlign w:val="superscript"/>
          <w:lang w:eastAsia="id-ID"/>
        </w:rPr>
      </w:pPr>
      <w:r w:rsidRPr="00C052A8">
        <w:rPr>
          <w:rFonts w:ascii="Tw Cen MT" w:eastAsia="Calibri" w:hAnsi="Tw Cen MT" w:cs="Times New Roman"/>
          <w:iCs/>
          <w:sz w:val="24"/>
          <w:szCs w:val="24"/>
          <w:lang w:val="id-ID"/>
        </w:rPr>
        <w:t>D</w:t>
      </w:r>
      <w:r w:rsidRPr="00C052A8">
        <w:rPr>
          <w:rFonts w:ascii="Tw Cen MT" w:eastAsia="Calibri" w:hAnsi="Tw Cen MT" w:cs="Times New Roman"/>
          <w:sz w:val="24"/>
          <w:szCs w:val="24"/>
          <w:lang w:val="id-ID" w:eastAsia="id-ID"/>
        </w:rPr>
        <w:t>alam reproduksi sehat dikenal bahwa usia aman untuk kehamilan dan persalinan adalah 20-35 tahun, sedangkan yang berisiko untuk kehamilan dan persalinan adalah umur kurang dari 20 tahun atau diatas 35 tahun. Ibu hamil pertama pada umur &lt; 20 tahun, rahim dan panggul ibu seringkali belum tumbuh mencapai ukuran dewasa. Akibatnya diragukan keselamatan dan kesehatan janin dalam kandungan. Kemungkinan bahaya yang dapat terjadi yaitu bayi lahir belum cukup bulan dan perdarahan dapat terjadi sebelum/sesudah bayi lahir. Pada ibu hamil berumur 35 tahun atau lebih, terjadi perubahan jaringan alat-alat kandungan dan ja</w:t>
      </w:r>
      <w:r w:rsidR="004014CF">
        <w:rPr>
          <w:rFonts w:ascii="Tw Cen MT" w:eastAsia="Calibri" w:hAnsi="Tw Cen MT" w:cs="Times New Roman"/>
          <w:sz w:val="24"/>
          <w:szCs w:val="24"/>
          <w:lang w:val="id-ID" w:eastAsia="id-ID"/>
        </w:rPr>
        <w:t>lan lahir tidak lentur lagi</w:t>
      </w:r>
      <w:r w:rsidR="005961C4">
        <w:rPr>
          <w:rFonts w:ascii="Tw Cen MT" w:eastAsia="Calibri" w:hAnsi="Tw Cen MT" w:cs="Times New Roman"/>
          <w:sz w:val="24"/>
          <w:szCs w:val="24"/>
          <w:lang w:val="id-ID" w:eastAsia="id-ID"/>
        </w:rPr>
        <w:fldChar w:fldCharType="begin" w:fldLock="1"/>
      </w:r>
      <w:r w:rsidR="005961C4">
        <w:rPr>
          <w:rFonts w:ascii="Tw Cen MT" w:eastAsia="Calibri" w:hAnsi="Tw Cen MT" w:cs="Times New Roman"/>
          <w:sz w:val="24"/>
          <w:szCs w:val="24"/>
          <w:lang w:val="id-ID" w:eastAsia="id-ID"/>
        </w:rPr>
        <w:instrText>ADDIN CSL_CITATION {"citationItems":[{"id":"ITEM-1","itemData":{"author":[{"dropping-particle":"","family":"Elisabeth","given":"Walyani S","non-dropping-particle":"","parse-names":false,"suffix":""}],"id":"ITEM-1","issued":{"date-parts":[["2015"]]},"publisher":"Yogyakarta: Pustaka Baru Press","title":"Asuhan kebidanan pada Kehamilan","type":"book"},"uris":["http://www.mendeley.com/documents/?uuid=04194e55-5d68-4ced-b4aa-fa37f2e11506"]}],"mendeley":{"formattedCitation":"[14]","plainTextFormattedCitation":"[14]","previouslyFormattedCitation":"[14]"},"properties":{"noteIndex":0},"schema":"https://github.com/citation-style-language/schema/raw/master/csl-citation.json"}</w:instrText>
      </w:r>
      <w:r w:rsidR="005961C4">
        <w:rPr>
          <w:rFonts w:ascii="Tw Cen MT" w:eastAsia="Calibri" w:hAnsi="Tw Cen MT" w:cs="Times New Roman"/>
          <w:sz w:val="24"/>
          <w:szCs w:val="24"/>
          <w:lang w:val="id-ID" w:eastAsia="id-ID"/>
        </w:rPr>
        <w:fldChar w:fldCharType="separate"/>
      </w:r>
      <w:r w:rsidR="005961C4" w:rsidRPr="005961C4">
        <w:rPr>
          <w:rFonts w:ascii="Tw Cen MT" w:eastAsia="Calibri" w:hAnsi="Tw Cen MT" w:cs="Times New Roman"/>
          <w:noProof/>
          <w:sz w:val="24"/>
          <w:szCs w:val="24"/>
          <w:lang w:val="id-ID" w:eastAsia="id-ID"/>
        </w:rPr>
        <w:t>[14]</w:t>
      </w:r>
      <w:r w:rsidR="005961C4">
        <w:rPr>
          <w:rFonts w:ascii="Tw Cen MT" w:eastAsia="Calibri" w:hAnsi="Tw Cen MT" w:cs="Times New Roman"/>
          <w:sz w:val="24"/>
          <w:szCs w:val="24"/>
          <w:lang w:val="id-ID" w:eastAsia="id-ID"/>
        </w:rPr>
        <w:fldChar w:fldCharType="end"/>
      </w:r>
    </w:p>
    <w:p w14:paraId="3E573CDC" w14:textId="54BFAEE9" w:rsidR="00772485" w:rsidRPr="007007B7" w:rsidRDefault="00772485" w:rsidP="00772485">
      <w:pPr>
        <w:pStyle w:val="ListParagraph"/>
        <w:numPr>
          <w:ilvl w:val="0"/>
          <w:numId w:val="3"/>
        </w:numPr>
        <w:spacing w:after="0" w:line="240" w:lineRule="auto"/>
        <w:ind w:left="426" w:hanging="426"/>
        <w:jc w:val="both"/>
        <w:rPr>
          <w:rFonts w:ascii="Tw Cen MT" w:eastAsia="Calibri" w:hAnsi="Tw Cen MT"/>
          <w:b/>
          <w:iCs/>
          <w:sz w:val="24"/>
          <w:szCs w:val="24"/>
        </w:rPr>
      </w:pPr>
      <w:proofErr w:type="spellStart"/>
      <w:r w:rsidRPr="007007B7">
        <w:rPr>
          <w:rFonts w:ascii="Tw Cen MT" w:eastAsia="Calibri" w:hAnsi="Tw Cen MT"/>
          <w:b/>
          <w:iCs/>
          <w:sz w:val="24"/>
          <w:szCs w:val="24"/>
        </w:rPr>
        <w:t>Hubungan</w:t>
      </w:r>
      <w:proofErr w:type="spellEnd"/>
      <w:r w:rsidRPr="007007B7">
        <w:rPr>
          <w:rFonts w:ascii="Tw Cen MT" w:eastAsia="Calibri" w:hAnsi="Tw Cen MT"/>
          <w:b/>
          <w:iCs/>
          <w:sz w:val="24"/>
          <w:szCs w:val="24"/>
        </w:rPr>
        <w:t xml:space="preserve"> </w:t>
      </w:r>
      <w:proofErr w:type="spellStart"/>
      <w:r w:rsidR="00C052A8">
        <w:rPr>
          <w:rFonts w:ascii="Tw Cen MT" w:eastAsia="Calibri" w:hAnsi="Tw Cen MT"/>
          <w:b/>
          <w:iCs/>
          <w:sz w:val="24"/>
          <w:szCs w:val="24"/>
        </w:rPr>
        <w:t>Paritas</w:t>
      </w:r>
      <w:proofErr w:type="spellEnd"/>
      <w:r w:rsidR="00C052A8">
        <w:rPr>
          <w:rFonts w:ascii="Tw Cen MT" w:eastAsia="Calibri" w:hAnsi="Tw Cen MT"/>
          <w:b/>
          <w:iCs/>
          <w:sz w:val="24"/>
          <w:szCs w:val="24"/>
        </w:rPr>
        <w:t xml:space="preserve"> </w:t>
      </w:r>
      <w:proofErr w:type="spellStart"/>
      <w:r w:rsidR="00C052A8">
        <w:rPr>
          <w:rFonts w:ascii="Tw Cen MT" w:eastAsia="Calibri" w:hAnsi="Tw Cen MT"/>
          <w:b/>
          <w:iCs/>
          <w:sz w:val="24"/>
          <w:szCs w:val="24"/>
        </w:rPr>
        <w:t>dengan</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Anemia</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Pada</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Ibu</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Hamil</w:t>
      </w:r>
      <w:proofErr w:type="spellEnd"/>
      <w:r w:rsidR="007007B7">
        <w:rPr>
          <w:rFonts w:ascii="Tw Cen MT" w:eastAsia="Calibri" w:hAnsi="Tw Cen MT"/>
          <w:b/>
          <w:iCs/>
          <w:sz w:val="24"/>
          <w:szCs w:val="24"/>
        </w:rPr>
        <w:t xml:space="preserve"> </w:t>
      </w:r>
    </w:p>
    <w:p w14:paraId="33C6A9E6" w14:textId="307DBC1E" w:rsidR="00772485" w:rsidRPr="00CA5E3D" w:rsidRDefault="00550130" w:rsidP="00C052A8">
      <w:pPr>
        <w:spacing w:after="0" w:line="240" w:lineRule="auto"/>
        <w:jc w:val="center"/>
        <w:rPr>
          <w:rFonts w:ascii="Tw Cen MT" w:eastAsia="Calibri" w:hAnsi="Tw Cen MT"/>
          <w:b/>
          <w:iCs/>
          <w:sz w:val="20"/>
          <w:szCs w:val="20"/>
        </w:rPr>
      </w:pPr>
      <w:proofErr w:type="spellStart"/>
      <w:r w:rsidRPr="00CA5E3D">
        <w:rPr>
          <w:rFonts w:ascii="Tw Cen MT" w:eastAsia="Calibri" w:hAnsi="Tw Cen MT"/>
          <w:b/>
          <w:iCs/>
          <w:sz w:val="20"/>
          <w:szCs w:val="20"/>
        </w:rPr>
        <w:t>Ta</w:t>
      </w:r>
      <w:r w:rsidR="00C052A8" w:rsidRPr="00CA5E3D">
        <w:rPr>
          <w:rFonts w:ascii="Tw Cen MT" w:eastAsia="Calibri" w:hAnsi="Tw Cen MT"/>
          <w:b/>
          <w:iCs/>
          <w:sz w:val="20"/>
          <w:szCs w:val="20"/>
        </w:rPr>
        <w:t>bel</w:t>
      </w:r>
      <w:proofErr w:type="spellEnd"/>
      <w:r w:rsidR="00C052A8" w:rsidRPr="00CA5E3D">
        <w:rPr>
          <w:rFonts w:ascii="Tw Cen MT" w:eastAsia="Calibri" w:hAnsi="Tw Cen MT"/>
          <w:b/>
          <w:iCs/>
          <w:sz w:val="20"/>
          <w:szCs w:val="20"/>
        </w:rPr>
        <w:t xml:space="preserve"> 8 </w:t>
      </w:r>
      <w:proofErr w:type="spellStart"/>
      <w:r w:rsidR="00C052A8" w:rsidRPr="00CA5E3D">
        <w:rPr>
          <w:rFonts w:ascii="Tw Cen MT" w:eastAsia="Calibri" w:hAnsi="Tw Cen MT"/>
          <w:b/>
          <w:iCs/>
          <w:sz w:val="20"/>
          <w:szCs w:val="20"/>
        </w:rPr>
        <w:t>Hubungan</w:t>
      </w:r>
      <w:proofErr w:type="spellEnd"/>
      <w:r w:rsidR="00C052A8" w:rsidRPr="00CA5E3D">
        <w:rPr>
          <w:rFonts w:ascii="Tw Cen MT" w:eastAsia="Calibri" w:hAnsi="Tw Cen MT"/>
          <w:b/>
          <w:iCs/>
          <w:sz w:val="20"/>
          <w:szCs w:val="20"/>
        </w:rPr>
        <w:t xml:space="preserve"> </w:t>
      </w:r>
      <w:proofErr w:type="spellStart"/>
      <w:r w:rsidR="00C052A8" w:rsidRPr="00CA5E3D">
        <w:rPr>
          <w:rFonts w:ascii="Tw Cen MT" w:eastAsia="Calibri" w:hAnsi="Tw Cen MT"/>
          <w:b/>
          <w:iCs/>
          <w:sz w:val="20"/>
          <w:szCs w:val="20"/>
        </w:rPr>
        <w:t>Paritas</w:t>
      </w:r>
      <w:proofErr w:type="spellEnd"/>
      <w:r w:rsidR="00C052A8" w:rsidRPr="00CA5E3D">
        <w:rPr>
          <w:rFonts w:ascii="Tw Cen MT" w:eastAsia="Calibri" w:hAnsi="Tw Cen MT"/>
          <w:b/>
          <w:iCs/>
          <w:sz w:val="20"/>
          <w:szCs w:val="20"/>
        </w:rPr>
        <w:t xml:space="preserve"> </w:t>
      </w:r>
      <w:proofErr w:type="spellStart"/>
      <w:r w:rsidR="00C052A8" w:rsidRPr="00CA5E3D">
        <w:rPr>
          <w:rFonts w:ascii="Tw Cen MT" w:eastAsia="Calibri" w:hAnsi="Tw Cen MT"/>
          <w:b/>
          <w:iCs/>
          <w:sz w:val="20"/>
          <w:szCs w:val="20"/>
        </w:rPr>
        <w:t>dengan</w:t>
      </w:r>
      <w:proofErr w:type="spellEnd"/>
      <w:r w:rsidR="00C052A8" w:rsidRPr="00CA5E3D">
        <w:rPr>
          <w:rFonts w:ascii="Tw Cen MT" w:eastAsia="Calibri" w:hAnsi="Tw Cen MT"/>
          <w:b/>
          <w:iCs/>
          <w:sz w:val="20"/>
          <w:szCs w:val="20"/>
        </w:rPr>
        <w:t xml:space="preserve"> </w:t>
      </w:r>
      <w:r w:rsidRPr="00CA5E3D">
        <w:rPr>
          <w:rFonts w:ascii="Tw Cen MT" w:eastAsia="Calibri" w:hAnsi="Tw Cen MT"/>
          <w:b/>
          <w:iCs/>
          <w:sz w:val="20"/>
          <w:szCs w:val="20"/>
        </w:rPr>
        <w:t xml:space="preserve">Anemia </w:t>
      </w:r>
      <w:proofErr w:type="spellStart"/>
      <w:r w:rsidRPr="00CA5E3D">
        <w:rPr>
          <w:rFonts w:ascii="Tw Cen MT" w:eastAsia="Calibri" w:hAnsi="Tw Cen MT"/>
          <w:b/>
          <w:iCs/>
          <w:sz w:val="20"/>
          <w:szCs w:val="20"/>
        </w:rPr>
        <w:t>Pada</w:t>
      </w:r>
      <w:proofErr w:type="spellEnd"/>
      <w:r w:rsidRPr="00CA5E3D">
        <w:rPr>
          <w:rFonts w:ascii="Tw Cen MT" w:eastAsia="Calibri" w:hAnsi="Tw Cen MT"/>
          <w:b/>
          <w:iCs/>
          <w:sz w:val="20"/>
          <w:szCs w:val="20"/>
        </w:rPr>
        <w:t xml:space="preserve"> </w:t>
      </w:r>
      <w:proofErr w:type="spellStart"/>
      <w:r w:rsidRPr="00CA5E3D">
        <w:rPr>
          <w:rFonts w:ascii="Tw Cen MT" w:eastAsia="Calibri" w:hAnsi="Tw Cen MT"/>
          <w:b/>
          <w:iCs/>
          <w:sz w:val="20"/>
          <w:szCs w:val="20"/>
        </w:rPr>
        <w:t>Ibu</w:t>
      </w:r>
      <w:proofErr w:type="spellEnd"/>
      <w:r w:rsidRPr="00CA5E3D">
        <w:rPr>
          <w:rFonts w:ascii="Tw Cen MT" w:eastAsia="Calibri" w:hAnsi="Tw Cen MT"/>
          <w:b/>
          <w:iCs/>
          <w:sz w:val="20"/>
          <w:szCs w:val="20"/>
        </w:rPr>
        <w:t xml:space="preserve"> </w:t>
      </w:r>
      <w:proofErr w:type="spellStart"/>
      <w:r w:rsidRPr="00CA5E3D">
        <w:rPr>
          <w:rFonts w:ascii="Tw Cen MT" w:eastAsia="Calibri" w:hAnsi="Tw Cen MT"/>
          <w:b/>
          <w:iCs/>
          <w:sz w:val="20"/>
          <w:szCs w:val="20"/>
        </w:rPr>
        <w:t>Hamil</w:t>
      </w:r>
      <w:proofErr w:type="spellEnd"/>
      <w:r w:rsidRPr="00CA5E3D">
        <w:rPr>
          <w:rFonts w:ascii="Tw Cen MT" w:eastAsia="Calibri" w:hAnsi="Tw Cen MT"/>
          <w:b/>
          <w:iCs/>
          <w:sz w:val="20"/>
          <w:szCs w:val="20"/>
        </w:rPr>
        <w:t xml:space="preserve"> </w:t>
      </w:r>
    </w:p>
    <w:tbl>
      <w:tblPr>
        <w:tblW w:w="4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426"/>
        <w:gridCol w:w="1276"/>
      </w:tblGrid>
      <w:tr w:rsidR="00550130" w:rsidRPr="00CA5E3D" w14:paraId="6B4B6444" w14:textId="77777777" w:rsidTr="00CA5E3D">
        <w:trPr>
          <w:cantSplit/>
        </w:trPr>
        <w:tc>
          <w:tcPr>
            <w:tcW w:w="4537" w:type="dxa"/>
            <w:gridSpan w:val="4"/>
            <w:tcBorders>
              <w:top w:val="nil"/>
              <w:left w:val="nil"/>
              <w:bottom w:val="single" w:sz="4" w:space="0" w:color="auto"/>
              <w:right w:val="nil"/>
            </w:tcBorders>
            <w:shd w:val="clear" w:color="auto" w:fill="FFFFFF"/>
          </w:tcPr>
          <w:p w14:paraId="6770BE8F" w14:textId="77777777" w:rsidR="00550130" w:rsidRPr="00CA5E3D" w:rsidRDefault="00550130" w:rsidP="00550130">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CA5E3D">
              <w:rPr>
                <w:rFonts w:ascii="Tw Cen MT" w:eastAsia="Calibri" w:hAnsi="Tw Cen MT" w:cs="Times New Roman"/>
                <w:b/>
                <w:bCs/>
                <w:color w:val="000000"/>
                <w:sz w:val="20"/>
                <w:szCs w:val="20"/>
                <w:lang w:val="id-ID"/>
              </w:rPr>
              <w:t>Chi-Square Tests</w:t>
            </w:r>
          </w:p>
        </w:tc>
      </w:tr>
      <w:tr w:rsidR="00550130" w:rsidRPr="00550130" w14:paraId="06EE595B" w14:textId="77777777" w:rsidTr="00CA5E3D">
        <w:trPr>
          <w:cantSplit/>
        </w:trPr>
        <w:tc>
          <w:tcPr>
            <w:tcW w:w="1985" w:type="dxa"/>
            <w:tcBorders>
              <w:top w:val="single" w:sz="4" w:space="0" w:color="auto"/>
              <w:left w:val="nil"/>
              <w:bottom w:val="single" w:sz="4" w:space="0" w:color="auto"/>
              <w:right w:val="nil"/>
            </w:tcBorders>
            <w:shd w:val="clear" w:color="auto" w:fill="FFFFFF"/>
          </w:tcPr>
          <w:p w14:paraId="46526942"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50" w:type="dxa"/>
            <w:tcBorders>
              <w:top w:val="single" w:sz="4" w:space="0" w:color="auto"/>
              <w:left w:val="nil"/>
              <w:bottom w:val="single" w:sz="4" w:space="0" w:color="auto"/>
              <w:right w:val="nil"/>
            </w:tcBorders>
            <w:shd w:val="clear" w:color="auto" w:fill="FFFFFF"/>
          </w:tcPr>
          <w:p w14:paraId="629CD9D3"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426" w:type="dxa"/>
            <w:tcBorders>
              <w:top w:val="single" w:sz="4" w:space="0" w:color="auto"/>
              <w:left w:val="nil"/>
              <w:bottom w:val="single" w:sz="4" w:space="0" w:color="auto"/>
              <w:right w:val="nil"/>
            </w:tcBorders>
            <w:shd w:val="clear" w:color="auto" w:fill="FFFFFF"/>
          </w:tcPr>
          <w:p w14:paraId="365D4D1E"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276" w:type="dxa"/>
            <w:tcBorders>
              <w:top w:val="single" w:sz="4" w:space="0" w:color="auto"/>
              <w:left w:val="nil"/>
              <w:bottom w:val="single" w:sz="4" w:space="0" w:color="auto"/>
              <w:right w:val="nil"/>
            </w:tcBorders>
            <w:shd w:val="clear" w:color="auto" w:fill="FFFFFF"/>
          </w:tcPr>
          <w:p w14:paraId="34644D18"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550130" w:rsidRPr="00550130" w14:paraId="11EC4651" w14:textId="77777777" w:rsidTr="00CA5E3D">
        <w:trPr>
          <w:cantSplit/>
        </w:trPr>
        <w:tc>
          <w:tcPr>
            <w:tcW w:w="1985" w:type="dxa"/>
            <w:tcBorders>
              <w:top w:val="single" w:sz="4" w:space="0" w:color="auto"/>
              <w:left w:val="nil"/>
              <w:bottom w:val="nil"/>
              <w:right w:val="nil"/>
            </w:tcBorders>
            <w:shd w:val="clear" w:color="auto" w:fill="FFFFFF"/>
            <w:vAlign w:val="center"/>
          </w:tcPr>
          <w:p w14:paraId="00E69E0D"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0" w:type="dxa"/>
            <w:tcBorders>
              <w:top w:val="single" w:sz="4" w:space="0" w:color="auto"/>
              <w:left w:val="nil"/>
              <w:bottom w:val="nil"/>
              <w:right w:val="nil"/>
            </w:tcBorders>
            <w:shd w:val="clear" w:color="auto" w:fill="FFFFFF"/>
            <w:vAlign w:val="center"/>
          </w:tcPr>
          <w:p w14:paraId="2A4A0FB9"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.119</w:t>
            </w:r>
            <w:r w:rsidRPr="00550130">
              <w:rPr>
                <w:rFonts w:ascii="Tw Cen MT" w:eastAsia="Calibri" w:hAnsi="Tw Cen MT" w:cs="Times New Roman"/>
                <w:color w:val="000000"/>
                <w:sz w:val="20"/>
                <w:szCs w:val="20"/>
                <w:vertAlign w:val="superscript"/>
                <w:lang w:val="id-ID"/>
              </w:rPr>
              <w:t>a</w:t>
            </w:r>
          </w:p>
        </w:tc>
        <w:tc>
          <w:tcPr>
            <w:tcW w:w="426" w:type="dxa"/>
            <w:tcBorders>
              <w:top w:val="single" w:sz="4" w:space="0" w:color="auto"/>
              <w:left w:val="nil"/>
              <w:bottom w:val="nil"/>
              <w:right w:val="nil"/>
            </w:tcBorders>
            <w:shd w:val="clear" w:color="auto" w:fill="FFFFFF"/>
            <w:vAlign w:val="center"/>
          </w:tcPr>
          <w:p w14:paraId="7649EC1E"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single" w:sz="4" w:space="0" w:color="auto"/>
              <w:left w:val="nil"/>
              <w:bottom w:val="nil"/>
              <w:right w:val="nil"/>
            </w:tcBorders>
            <w:shd w:val="clear" w:color="auto" w:fill="FFFFFF"/>
            <w:vAlign w:val="center"/>
          </w:tcPr>
          <w:p w14:paraId="0CF44448"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.942</w:t>
            </w:r>
          </w:p>
        </w:tc>
      </w:tr>
      <w:tr w:rsidR="00550130" w:rsidRPr="00550130" w14:paraId="55D50228" w14:textId="77777777" w:rsidTr="00CA5E3D">
        <w:trPr>
          <w:cantSplit/>
        </w:trPr>
        <w:tc>
          <w:tcPr>
            <w:tcW w:w="1985" w:type="dxa"/>
            <w:tcBorders>
              <w:top w:val="nil"/>
              <w:left w:val="nil"/>
              <w:bottom w:val="nil"/>
              <w:right w:val="nil"/>
            </w:tcBorders>
            <w:shd w:val="clear" w:color="auto" w:fill="FFFFFF"/>
            <w:vAlign w:val="center"/>
          </w:tcPr>
          <w:p w14:paraId="305241D5"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0" w:type="dxa"/>
            <w:tcBorders>
              <w:top w:val="nil"/>
              <w:left w:val="nil"/>
              <w:bottom w:val="nil"/>
              <w:right w:val="nil"/>
            </w:tcBorders>
            <w:shd w:val="clear" w:color="auto" w:fill="FFFFFF"/>
            <w:vAlign w:val="center"/>
          </w:tcPr>
          <w:p w14:paraId="5EB448E4"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.118</w:t>
            </w:r>
          </w:p>
        </w:tc>
        <w:tc>
          <w:tcPr>
            <w:tcW w:w="426" w:type="dxa"/>
            <w:tcBorders>
              <w:top w:val="nil"/>
              <w:left w:val="nil"/>
              <w:bottom w:val="nil"/>
              <w:right w:val="nil"/>
            </w:tcBorders>
            <w:shd w:val="clear" w:color="auto" w:fill="FFFFFF"/>
            <w:vAlign w:val="center"/>
          </w:tcPr>
          <w:p w14:paraId="455D3BBA"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nil"/>
              <w:left w:val="nil"/>
              <w:bottom w:val="nil"/>
              <w:right w:val="nil"/>
            </w:tcBorders>
            <w:shd w:val="clear" w:color="auto" w:fill="FFFFFF"/>
            <w:vAlign w:val="center"/>
          </w:tcPr>
          <w:p w14:paraId="24C933CD"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.943</w:t>
            </w:r>
          </w:p>
        </w:tc>
      </w:tr>
      <w:tr w:rsidR="00550130" w:rsidRPr="00550130" w14:paraId="732C61F9" w14:textId="77777777" w:rsidTr="00CA5E3D">
        <w:trPr>
          <w:cantSplit/>
        </w:trPr>
        <w:tc>
          <w:tcPr>
            <w:tcW w:w="1985" w:type="dxa"/>
            <w:tcBorders>
              <w:top w:val="nil"/>
              <w:left w:val="nil"/>
              <w:bottom w:val="nil"/>
              <w:right w:val="nil"/>
            </w:tcBorders>
            <w:shd w:val="clear" w:color="auto" w:fill="FFFFFF"/>
            <w:vAlign w:val="center"/>
          </w:tcPr>
          <w:p w14:paraId="67C0ABB2"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0" w:type="dxa"/>
            <w:tcBorders>
              <w:top w:val="nil"/>
              <w:left w:val="nil"/>
              <w:bottom w:val="nil"/>
              <w:right w:val="nil"/>
            </w:tcBorders>
            <w:shd w:val="clear" w:color="auto" w:fill="FFFFFF"/>
            <w:vAlign w:val="center"/>
          </w:tcPr>
          <w:p w14:paraId="6587AC78"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.016</w:t>
            </w:r>
          </w:p>
        </w:tc>
        <w:tc>
          <w:tcPr>
            <w:tcW w:w="426" w:type="dxa"/>
            <w:tcBorders>
              <w:top w:val="nil"/>
              <w:left w:val="nil"/>
              <w:bottom w:val="nil"/>
              <w:right w:val="nil"/>
            </w:tcBorders>
            <w:shd w:val="clear" w:color="auto" w:fill="FFFFFF"/>
            <w:vAlign w:val="center"/>
          </w:tcPr>
          <w:p w14:paraId="20F06B83"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276" w:type="dxa"/>
            <w:tcBorders>
              <w:top w:val="nil"/>
              <w:left w:val="nil"/>
              <w:bottom w:val="nil"/>
              <w:right w:val="nil"/>
            </w:tcBorders>
            <w:shd w:val="clear" w:color="auto" w:fill="FFFFFF"/>
            <w:vAlign w:val="center"/>
          </w:tcPr>
          <w:p w14:paraId="425933FE"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.899</w:t>
            </w:r>
          </w:p>
        </w:tc>
      </w:tr>
      <w:tr w:rsidR="00550130" w:rsidRPr="00550130" w14:paraId="3E972DC0" w14:textId="77777777" w:rsidTr="00CA5E3D">
        <w:trPr>
          <w:cantSplit/>
        </w:trPr>
        <w:tc>
          <w:tcPr>
            <w:tcW w:w="1985" w:type="dxa"/>
            <w:tcBorders>
              <w:top w:val="nil"/>
              <w:left w:val="nil"/>
              <w:bottom w:val="single" w:sz="4" w:space="0" w:color="auto"/>
              <w:right w:val="nil"/>
            </w:tcBorders>
            <w:shd w:val="clear" w:color="auto" w:fill="FFFFFF"/>
            <w:vAlign w:val="center"/>
          </w:tcPr>
          <w:p w14:paraId="08B79156"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lastRenderedPageBreak/>
              <w:t>N of Valid Cases</w:t>
            </w:r>
          </w:p>
        </w:tc>
        <w:tc>
          <w:tcPr>
            <w:tcW w:w="850" w:type="dxa"/>
            <w:tcBorders>
              <w:top w:val="nil"/>
              <w:left w:val="nil"/>
              <w:bottom w:val="single" w:sz="4" w:space="0" w:color="auto"/>
              <w:right w:val="nil"/>
            </w:tcBorders>
            <w:shd w:val="clear" w:color="auto" w:fill="FFFFFF"/>
            <w:vAlign w:val="center"/>
          </w:tcPr>
          <w:p w14:paraId="054F37BC" w14:textId="77777777"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426" w:type="dxa"/>
            <w:tcBorders>
              <w:top w:val="nil"/>
              <w:left w:val="nil"/>
              <w:bottom w:val="single" w:sz="4" w:space="0" w:color="auto"/>
              <w:right w:val="nil"/>
            </w:tcBorders>
            <w:shd w:val="clear" w:color="auto" w:fill="FFFFFF"/>
          </w:tcPr>
          <w:p w14:paraId="4B19D035"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c>
          <w:tcPr>
            <w:tcW w:w="1276" w:type="dxa"/>
            <w:tcBorders>
              <w:top w:val="nil"/>
              <w:left w:val="nil"/>
              <w:bottom w:val="single" w:sz="4" w:space="0" w:color="auto"/>
              <w:right w:val="nil"/>
            </w:tcBorders>
            <w:shd w:val="clear" w:color="auto" w:fill="FFFFFF"/>
          </w:tcPr>
          <w:p w14:paraId="385561D6"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r>
      <w:tr w:rsidR="00550130" w:rsidRPr="00550130" w14:paraId="7C9EF551" w14:textId="77777777" w:rsidTr="00CA5E3D">
        <w:trPr>
          <w:cantSplit/>
        </w:trPr>
        <w:tc>
          <w:tcPr>
            <w:tcW w:w="4537" w:type="dxa"/>
            <w:gridSpan w:val="4"/>
            <w:tcBorders>
              <w:top w:val="single" w:sz="4" w:space="0" w:color="auto"/>
              <w:left w:val="nil"/>
              <w:bottom w:val="nil"/>
              <w:right w:val="nil"/>
            </w:tcBorders>
            <w:shd w:val="clear" w:color="auto" w:fill="FFFFFF"/>
          </w:tcPr>
          <w:p w14:paraId="48C304E1" w14:textId="6F21B43F" w:rsidR="000668E0" w:rsidRPr="000668E0" w:rsidRDefault="000668E0" w:rsidP="000668E0">
            <w:pPr>
              <w:autoSpaceDE w:val="0"/>
              <w:autoSpaceDN w:val="0"/>
              <w:adjustRightInd w:val="0"/>
              <w:spacing w:after="0" w:line="240" w:lineRule="auto"/>
              <w:ind w:left="60" w:right="60"/>
              <w:rPr>
                <w:rFonts w:ascii="Tw Cen MT" w:eastAsia="Calibri" w:hAnsi="Tw Cen MT" w:cs="Times New Roman"/>
                <w:color w:val="000000"/>
                <w:sz w:val="20"/>
                <w:szCs w:val="20"/>
              </w:rPr>
            </w:pPr>
            <w:proofErr w:type="spellStart"/>
            <w:r>
              <w:rPr>
                <w:rFonts w:ascii="Tw Cen MT" w:eastAsia="Calibri" w:hAnsi="Tw Cen MT" w:cs="Times New Roman"/>
                <w:color w:val="000000"/>
                <w:sz w:val="20"/>
                <w:szCs w:val="20"/>
              </w:rPr>
              <w:t>Sumber</w:t>
            </w:r>
            <w:proofErr w:type="spellEnd"/>
            <w:r>
              <w:rPr>
                <w:rFonts w:ascii="Tw Cen MT" w:eastAsia="Calibri" w:hAnsi="Tw Cen MT" w:cs="Times New Roman"/>
                <w:color w:val="000000"/>
                <w:sz w:val="20"/>
                <w:szCs w:val="20"/>
              </w:rPr>
              <w:t xml:space="preserve"> : Data primer </w:t>
            </w:r>
            <w:proofErr w:type="spellStart"/>
            <w:r>
              <w:rPr>
                <w:rFonts w:ascii="Tw Cen MT" w:eastAsia="Calibri" w:hAnsi="Tw Cen MT" w:cs="Times New Roman"/>
                <w:color w:val="000000"/>
                <w:sz w:val="20"/>
                <w:szCs w:val="20"/>
              </w:rPr>
              <w:t>penulis</w:t>
            </w:r>
            <w:proofErr w:type="spellEnd"/>
          </w:p>
        </w:tc>
      </w:tr>
    </w:tbl>
    <w:p w14:paraId="79360C7F" w14:textId="748F174C" w:rsidR="00550130" w:rsidRDefault="00E76EB7" w:rsidP="009135BF">
      <w:pPr>
        <w:autoSpaceDE w:val="0"/>
        <w:autoSpaceDN w:val="0"/>
        <w:adjustRightInd w:val="0"/>
        <w:spacing w:after="0" w:line="240" w:lineRule="auto"/>
        <w:ind w:firstLine="426"/>
        <w:jc w:val="both"/>
        <w:rPr>
          <w:rFonts w:ascii="Tw Cen MT" w:eastAsia="Calibri" w:hAnsi="Tw Cen MT" w:cs="Times New Roman"/>
          <w:sz w:val="24"/>
          <w:szCs w:val="22"/>
          <w:lang w:val="sv-SE"/>
        </w:rPr>
      </w:pPr>
      <w:r>
        <w:rPr>
          <w:rFonts w:ascii="Tw Cen MT" w:eastAsia="Calibri" w:hAnsi="Tw Cen MT" w:cs="Times New Roman"/>
          <w:sz w:val="24"/>
          <w:szCs w:val="22"/>
          <w:lang w:val="sv-SE"/>
        </w:rPr>
        <w:t xml:space="preserve">Tabel 8 menunjukkan </w:t>
      </w:r>
      <w:r w:rsidR="009135BF" w:rsidRPr="009135BF">
        <w:rPr>
          <w:rFonts w:ascii="Tw Cen MT" w:eastAsia="Calibri" w:hAnsi="Tw Cen MT" w:cs="Times New Roman"/>
          <w:sz w:val="24"/>
          <w:szCs w:val="22"/>
          <w:lang w:val="sv-SE"/>
        </w:rPr>
        <w:t xml:space="preserve">hasil uji statistic </w:t>
      </w:r>
      <w:r w:rsidR="009135BF" w:rsidRPr="009135BF">
        <w:rPr>
          <w:rFonts w:ascii="Tw Cen MT" w:eastAsia="Calibri" w:hAnsi="Tw Cen MT" w:cs="Times New Roman"/>
          <w:i/>
          <w:sz w:val="24"/>
          <w:szCs w:val="22"/>
          <w:lang w:val="sv-SE"/>
        </w:rPr>
        <w:t xml:space="preserve">chi–square </w:t>
      </w:r>
      <w:r w:rsidR="009135BF" w:rsidRPr="009135BF">
        <w:rPr>
          <w:rFonts w:ascii="Tw Cen MT" w:eastAsia="Calibri" w:hAnsi="Tw Cen MT" w:cs="Times New Roman"/>
          <w:sz w:val="24"/>
          <w:szCs w:val="22"/>
          <w:lang w:val="sv-SE"/>
        </w:rPr>
        <w:t xml:space="preserve">diperoleh nilai </w:t>
      </w:r>
      <w:r w:rsidR="009135BF" w:rsidRPr="009135BF">
        <w:rPr>
          <w:rFonts w:ascii="Tw Cen MT" w:eastAsia="Calibri" w:hAnsi="Tw Cen MT" w:cs="Times New Roman"/>
          <w:i/>
          <w:sz w:val="24"/>
          <w:szCs w:val="22"/>
          <w:lang w:val="sv-SE"/>
        </w:rPr>
        <w:t xml:space="preserve">p </w:t>
      </w:r>
      <w:r w:rsidR="009135BF" w:rsidRPr="009135BF">
        <w:rPr>
          <w:rFonts w:ascii="Tw Cen MT" w:eastAsia="Calibri" w:hAnsi="Tw Cen MT" w:cs="Times New Roman"/>
          <w:i/>
          <w:sz w:val="24"/>
          <w:szCs w:val="22"/>
          <w:lang w:val="id-ID"/>
        </w:rPr>
        <w:t>v</w:t>
      </w:r>
      <w:r w:rsidR="009135BF" w:rsidRPr="009135BF">
        <w:rPr>
          <w:rFonts w:ascii="Tw Cen MT" w:eastAsia="Calibri" w:hAnsi="Tw Cen MT" w:cs="Times New Roman"/>
          <w:i/>
          <w:sz w:val="24"/>
          <w:szCs w:val="22"/>
          <w:lang w:val="sv-SE"/>
        </w:rPr>
        <w:t>alue</w:t>
      </w:r>
      <w:r w:rsidR="009135BF" w:rsidRPr="009135BF">
        <w:rPr>
          <w:rFonts w:ascii="Tw Cen MT" w:eastAsia="Calibri" w:hAnsi="Tw Cen MT" w:cs="Times New Roman"/>
          <w:sz w:val="24"/>
          <w:szCs w:val="22"/>
          <w:lang w:val="sv-SE"/>
        </w:rPr>
        <w:t xml:space="preserve"> = 0,</w:t>
      </w:r>
      <w:r w:rsidR="009135BF" w:rsidRPr="009135BF">
        <w:rPr>
          <w:rFonts w:ascii="Tw Cen MT" w:eastAsia="Calibri" w:hAnsi="Tw Cen MT" w:cs="Times New Roman"/>
          <w:sz w:val="24"/>
          <w:szCs w:val="22"/>
          <w:lang w:val="id-ID"/>
        </w:rPr>
        <w:t>942</w:t>
      </w:r>
      <w:r w:rsidR="009135BF" w:rsidRPr="009135BF">
        <w:rPr>
          <w:rFonts w:ascii="Tw Cen MT" w:eastAsia="Calibri" w:hAnsi="Tw Cen MT" w:cs="Times New Roman"/>
          <w:sz w:val="24"/>
          <w:szCs w:val="22"/>
          <w:lang w:val="sv-SE"/>
        </w:rPr>
        <w:t xml:space="preserve"> (p </w:t>
      </w:r>
      <w:r w:rsidR="009135BF" w:rsidRPr="009135BF">
        <w:rPr>
          <w:rFonts w:ascii="Tw Cen MT" w:eastAsia="Calibri" w:hAnsi="Tw Cen MT" w:cs="Times New Roman"/>
          <w:sz w:val="24"/>
          <w:szCs w:val="22"/>
          <w:lang w:val="id-ID"/>
        </w:rPr>
        <w:t>&gt;</w:t>
      </w:r>
      <w:r w:rsidR="009135BF" w:rsidRPr="009135BF">
        <w:rPr>
          <w:rFonts w:ascii="Tw Cen MT" w:eastAsia="Calibri" w:hAnsi="Tw Cen MT" w:cs="Times New Roman"/>
          <w:sz w:val="24"/>
          <w:szCs w:val="22"/>
          <w:lang w:val="sv-SE"/>
        </w:rPr>
        <w:t xml:space="preserve">0,05) yang berarti tidak ada hubungan paritas terhadap anemia pada ibu hamil </w:t>
      </w:r>
    </w:p>
    <w:p w14:paraId="298A6FE1" w14:textId="77777777" w:rsidR="00C052A8" w:rsidRPr="005961C4" w:rsidRDefault="00C052A8" w:rsidP="00C052A8">
      <w:pPr>
        <w:spacing w:after="0" w:line="240" w:lineRule="auto"/>
        <w:ind w:firstLine="709"/>
        <w:jc w:val="both"/>
        <w:rPr>
          <w:rFonts w:ascii="Tw Cen MT" w:eastAsia="Calibri" w:hAnsi="Tw Cen MT" w:cs="Times New Roman"/>
          <w:sz w:val="24"/>
          <w:szCs w:val="24"/>
        </w:rPr>
      </w:pPr>
      <w:r w:rsidRPr="00C052A8">
        <w:rPr>
          <w:rFonts w:ascii="Tw Cen MT" w:eastAsia="Calibri" w:hAnsi="Tw Cen MT" w:cs="Times New Roman"/>
          <w:sz w:val="24"/>
          <w:szCs w:val="24"/>
          <w:lang w:val="id-ID"/>
        </w:rPr>
        <w:t xml:space="preserve">Hasil penelitian ini sejalan dengan </w:t>
      </w:r>
      <w:r w:rsidRPr="00C052A8">
        <w:rPr>
          <w:rFonts w:ascii="Tw Cen MT" w:eastAsia="Times New Roman" w:hAnsi="Tw Cen MT" w:cs="Times New Roman"/>
          <w:sz w:val="24"/>
          <w:szCs w:val="24"/>
          <w:lang w:val="id-ID" w:eastAsia="id-ID"/>
        </w:rPr>
        <w:t xml:space="preserve">penelitian yang dilakukan oleh NuwRillaah tentang “Faktor-Faktor yang mempengaruhi kejadian anemia pada ibu hamil di Puskesmas Ngampilan Yogjakarta” penelitian ini menggunakan variabel independen yaitu umur, paritas dan jarak kehamilan. Hasil penelitian menunjukkan bahwa tidak terdapat hubungan paritas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[12]</w:t>
      </w:r>
      <w:r w:rsidRPr="00C052A8">
        <w:rPr>
          <w:rFonts w:ascii="Tw Cen MT" w:eastAsia="Times New Roman" w:hAnsi="Tw Cen MT" w:cs="Times New Roman"/>
          <w:sz w:val="24"/>
          <w:szCs w:val="24"/>
          <w:lang w:val="id-ID" w:eastAsia="id-ID"/>
        </w:rPr>
        <w:fldChar w:fldCharType="end"/>
      </w:r>
    </w:p>
    <w:p w14:paraId="3EF2DB70" w14:textId="77777777"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 xml:space="preserve">Hasil </w:t>
      </w:r>
      <w:r w:rsidRPr="00C052A8">
        <w:rPr>
          <w:rFonts w:ascii="Tw Cen MT" w:eastAsia="Times New Roman" w:hAnsi="Tw Cen MT" w:cs="Times New Roman"/>
          <w:sz w:val="24"/>
          <w:szCs w:val="24"/>
          <w:lang w:val="id-ID" w:eastAsia="id-ID"/>
        </w:rPr>
        <w:t xml:space="preserve">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paritas dengan anemia pada ibu hamil (</w:t>
      </w:r>
      <w:r w:rsidRPr="00C052A8">
        <w:rPr>
          <w:rFonts w:ascii="Arial" w:eastAsia="Times New Roman" w:hAnsi="Arial" w:cs="Arial"/>
          <w:sz w:val="24"/>
          <w:szCs w:val="24"/>
          <w:lang w:val="id-ID" w:eastAsia="id-ID"/>
        </w:rPr>
        <w:t>ρ</w:t>
      </w:r>
      <w:r w:rsidRPr="00C052A8">
        <w:rPr>
          <w:rFonts w:ascii="Tw Cen MT" w:eastAsia="Times New Roman" w:hAnsi="Tw Cen MT" w:cs="Times New Roman"/>
          <w:sz w:val="24"/>
          <w:szCs w:val="24"/>
          <w:lang w:val="id-ID" w:eastAsia="id-ID"/>
        </w:rPr>
        <w:t>= 0,000).</w:t>
      </w:r>
      <w:r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[13]</w:t>
      </w:r>
      <w:r w:rsidRPr="00C052A8">
        <w:rPr>
          <w:rFonts w:ascii="Tw Cen MT" w:eastAsia="Times New Roman" w:hAnsi="Tw Cen MT" w:cs="Times New Roman"/>
          <w:sz w:val="24"/>
          <w:szCs w:val="24"/>
          <w:lang w:val="id-ID" w:eastAsia="id-ID"/>
        </w:rPr>
        <w:fldChar w:fldCharType="end"/>
      </w:r>
    </w:p>
    <w:p w14:paraId="05D92338" w14:textId="77777777" w:rsidR="00C052A8" w:rsidRPr="00C052A8" w:rsidRDefault="00C052A8" w:rsidP="00C052A8">
      <w:pPr>
        <w:spacing w:after="0" w:line="240" w:lineRule="auto"/>
        <w:ind w:firstLine="709"/>
        <w:jc w:val="both"/>
        <w:rPr>
          <w:rFonts w:ascii="Tw Cen MT" w:eastAsia="Times New Roman" w:hAnsi="Tw Cen MT" w:cs="Times New Roman"/>
          <w:sz w:val="24"/>
          <w:szCs w:val="24"/>
          <w:lang w:val="id-ID" w:eastAsia="id-ID"/>
        </w:rPr>
      </w:pPr>
      <w:r w:rsidRPr="00C052A8">
        <w:rPr>
          <w:rFonts w:ascii="Tw Cen MT" w:eastAsia="Times New Roman" w:hAnsi="Tw Cen MT" w:cs="Times New Roman"/>
          <w:sz w:val="24"/>
          <w:szCs w:val="24"/>
          <w:lang w:val="id-ID" w:eastAsia="id-ID"/>
        </w:rPr>
        <w:t>Penelitian ini juga tidak sejalan dengan penelitian Meldafia tentang “Faktor-Faktor Yang Berhubungan Dengan Anemia Pada Ibu Hamil di Puskesmas Lubuk Begalung Padang” dengan variabel independen yaitu jarak persalinan, pendidikan dan paritas. Hasil penelitian menunjukkan bahwa ada hubungan yang bermakna antara paritas dengan anemia pada ibu hamil dengan nilai p = 0,025 atau &lt; 0,05.</w:t>
      </w:r>
      <w:r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 K","author":[{"dropping-particle":"","family":"Meldafia Idaman","given":"","non-dropping-particle":"","parse-names":false,"suffix":""}],"container-title":"Jurnal Kesehatan Medika Saintika","id":"ITEM-1","issue":"1","issued":{"date-parts":[["2009"]]},"title":"Faktor-Faktor yang Berhubungan Dengan Anemia Pada Ibu Hamil di Puskesmas Lubuk Begalung Padang","type":"article-journal","volume":"1"},"uris":["http://www.mendeley.com/documents/?uuid=d46a885a-b001-40e8-b9b0-55be66a5285a","http://www.mendeley.com/documents/?uuid=aef89945-2e45-4606-8212-d77c05125c01"]}],"mendeley":{"formattedCitation":"[15]","plainTextFormattedCitation":"[15]","previouslyFormattedCitation":"[15]"},"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[15]</w:t>
      </w:r>
      <w:r w:rsidRPr="00C052A8">
        <w:rPr>
          <w:rFonts w:ascii="Tw Cen MT" w:eastAsia="Times New Roman" w:hAnsi="Tw Cen MT" w:cs="Times New Roman"/>
          <w:sz w:val="24"/>
          <w:szCs w:val="24"/>
          <w:lang w:val="id-ID" w:eastAsia="id-ID"/>
        </w:rPr>
        <w:fldChar w:fldCharType="end"/>
      </w:r>
    </w:p>
    <w:p w14:paraId="7628D26A" w14:textId="77777777" w:rsidR="00C052A8" w:rsidRPr="005961C4" w:rsidRDefault="00C052A8" w:rsidP="00C052A8">
      <w:pPr>
        <w:spacing w:after="0" w:line="240" w:lineRule="auto"/>
        <w:ind w:firstLine="709"/>
        <w:jc w:val="both"/>
        <w:rPr>
          <w:rFonts w:ascii="Tw Cen MT" w:eastAsia="Calibri" w:hAnsi="Tw Cen MT" w:cs="Times New Roman"/>
          <w:sz w:val="24"/>
          <w:szCs w:val="24"/>
          <w:lang w:eastAsia="id-ID"/>
        </w:rPr>
      </w:pPr>
      <w:r w:rsidRPr="00C052A8">
        <w:rPr>
          <w:rFonts w:ascii="Tw Cen MT" w:eastAsia="Calibri" w:hAnsi="Tw Cen MT" w:cs="Times New Roman"/>
          <w:sz w:val="24"/>
          <w:szCs w:val="24"/>
          <w:lang w:val="id-ID" w:eastAsia="id-ID"/>
        </w:rPr>
        <w:t xml:space="preserve">Anemia dalam kehamilan disebabkan oleh adanya hemodilusi dan pengenceran darah. Secara fisiologis ibu dengan paritas atau riwayat kelahiran yang terlalu sering akan mengalami peningkatan valume plasma darah yang lebih besar sehingga menyebabkan hemodilusi yang </w:t>
      </w:r>
      <w:r w:rsidRPr="00C052A8">
        <w:rPr>
          <w:rFonts w:ascii="Tw Cen MT" w:eastAsia="Calibri" w:hAnsi="Tw Cen MT" w:cs="Times New Roman"/>
          <w:sz w:val="24"/>
          <w:szCs w:val="24"/>
          <w:lang w:val="id-ID" w:eastAsia="id-ID"/>
        </w:rPr>
        <w:lastRenderedPageBreak/>
        <w:t>lebih besar pula. Ibu yang telah melahirkan lebih dari 3 kali berisiko mengalami komplikasi serius seperti perdarahan, hal ini dipengaruhi oleh keadaan anemia selama kehamilan. Disamping itu perdarahan yang terjadi mengakibatkan ibu banyak kehilangan haemoglobin dan cadangan zat besi menurun sehingga kehamilan berikutnya menjadi lebih beri</w:t>
      </w:r>
      <w:r w:rsidR="005961C4">
        <w:rPr>
          <w:rFonts w:ascii="Tw Cen MT" w:eastAsia="Calibri" w:hAnsi="Tw Cen MT" w:cs="Times New Roman"/>
          <w:sz w:val="24"/>
          <w:szCs w:val="24"/>
          <w:lang w:val="id-ID" w:eastAsia="id-ID"/>
        </w:rPr>
        <w:t>siko mengalami anemia lagi</w:t>
      </w:r>
      <w:r w:rsidR="005961C4">
        <w:rPr>
          <w:rFonts w:ascii="Tw Cen MT" w:eastAsia="Calibri" w:hAnsi="Tw Cen MT" w:cs="Times New Roman"/>
          <w:sz w:val="24"/>
          <w:szCs w:val="24"/>
          <w:lang w:val="id-ID" w:eastAsia="id-ID"/>
        </w:rPr>
        <w:fldChar w:fldCharType="begin" w:fldLock="1"/>
      </w:r>
      <w:r w:rsidR="005961C4">
        <w:rPr>
          <w:rFonts w:ascii="Tw Cen MT" w:eastAsia="Calibri" w:hAnsi="Tw Cen MT" w:cs="Times New Roman"/>
          <w:sz w:val="24"/>
          <w:szCs w:val="24"/>
          <w:lang w:val="id-ID" w:eastAsia="id-ID"/>
        </w:rPr>
        <w:instrText>ADDIN CSL_CITATION {"citationItems":[{"id":"ITEM-1","itemData":{"author":[{"dropping-particle":"","family":"Proverawati","given":"Atikah","non-dropping-particle":"","parse-names":false,"suffix":""},{"dropping-particle":"","family":"Asfuah","given":"Siti","non-dropping-particle":"","parse-names":false,"suffix":""}],"container-title":"Yogyakarta: Nuha Medika","id":"ITEM-1","issued":{"date-parts":[["2009"]]},"title":"Buku Ajar Gizi Untuk Kebidanan","type":"bill","volume":"1"},"uris":["http://www.mendeley.com/documents/?uuid=f323ff5d-ba2b-445c-89a0-a60ff881587c"]}],"mendeley":{"formattedCitation":"[16]","plainTextFormattedCitation":"[16]","previouslyFormattedCitation":"[16]"},"properties":{"noteIndex":0},"schema":"https://github.com/citation-style-language/schema/raw/master/csl-citation.json"}</w:instrText>
      </w:r>
      <w:r w:rsidR="005961C4">
        <w:rPr>
          <w:rFonts w:ascii="Tw Cen MT" w:eastAsia="Calibri" w:hAnsi="Tw Cen MT" w:cs="Times New Roman"/>
          <w:sz w:val="24"/>
          <w:szCs w:val="24"/>
          <w:lang w:val="id-ID" w:eastAsia="id-ID"/>
        </w:rPr>
        <w:fldChar w:fldCharType="separate"/>
      </w:r>
      <w:r w:rsidR="005961C4" w:rsidRPr="005961C4">
        <w:rPr>
          <w:rFonts w:ascii="Tw Cen MT" w:eastAsia="Calibri" w:hAnsi="Tw Cen MT" w:cs="Times New Roman"/>
          <w:noProof/>
          <w:sz w:val="24"/>
          <w:szCs w:val="24"/>
          <w:lang w:val="id-ID" w:eastAsia="id-ID"/>
        </w:rPr>
        <w:t>[16]</w:t>
      </w:r>
      <w:r w:rsidR="005961C4">
        <w:rPr>
          <w:rFonts w:ascii="Tw Cen MT" w:eastAsia="Calibri" w:hAnsi="Tw Cen MT" w:cs="Times New Roman"/>
          <w:sz w:val="24"/>
          <w:szCs w:val="24"/>
          <w:lang w:val="id-ID" w:eastAsia="id-ID"/>
        </w:rPr>
        <w:fldChar w:fldCharType="end"/>
      </w:r>
    </w:p>
    <w:p w14:paraId="5271D4A8" w14:textId="77777777" w:rsidR="00550130" w:rsidRPr="007007B7" w:rsidRDefault="007007B7" w:rsidP="007007B7">
      <w:pPr>
        <w:pStyle w:val="ListParagraph"/>
        <w:numPr>
          <w:ilvl w:val="0"/>
          <w:numId w:val="3"/>
        </w:numPr>
        <w:spacing w:after="0" w:line="240" w:lineRule="auto"/>
        <w:ind w:left="426" w:hanging="426"/>
        <w:jc w:val="both"/>
        <w:rPr>
          <w:rFonts w:ascii="Tw Cen MT" w:eastAsia="Calibri" w:hAnsi="Tw Cen MT"/>
          <w:iCs/>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Pengetahuan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dengan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p w14:paraId="73F81F2C" w14:textId="77777777" w:rsidR="007007B7" w:rsidRPr="00E316B6" w:rsidRDefault="007007B7" w:rsidP="007007B7">
      <w:pPr>
        <w:pStyle w:val="ListParagraph"/>
        <w:spacing w:after="0" w:line="240" w:lineRule="auto"/>
        <w:ind w:left="426"/>
        <w:jc w:val="both"/>
        <w:rPr>
          <w:rFonts w:ascii="Tw Cen MT" w:eastAsia="Calibri" w:hAnsi="Tw Cen MT"/>
          <w:iCs/>
          <w:sz w:val="20"/>
          <w:szCs w:val="20"/>
        </w:rPr>
      </w:pPr>
      <w:proofErr w:type="spellStart"/>
      <w:r w:rsidRPr="00E316B6">
        <w:rPr>
          <w:rFonts w:ascii="Tw Cen MT" w:eastAsia="Calibri" w:hAnsi="Tw Cen MT"/>
          <w:b/>
          <w:bCs/>
          <w:color w:val="000000"/>
          <w:sz w:val="20"/>
          <w:szCs w:val="20"/>
        </w:rPr>
        <w:t>Tabel</w:t>
      </w:r>
      <w:proofErr w:type="spellEnd"/>
      <w:r w:rsidRPr="00E316B6">
        <w:rPr>
          <w:rFonts w:ascii="Tw Cen MT" w:eastAsia="Calibri" w:hAnsi="Tw Cen MT"/>
          <w:b/>
          <w:bCs/>
          <w:color w:val="000000"/>
          <w:sz w:val="20"/>
          <w:szCs w:val="20"/>
        </w:rPr>
        <w:t xml:space="preserve"> 9 </w:t>
      </w:r>
      <w:proofErr w:type="spellStart"/>
      <w:r w:rsidRPr="00E316B6">
        <w:rPr>
          <w:rFonts w:ascii="Tw Cen MT" w:eastAsia="Calibri" w:hAnsi="Tw Cen MT"/>
          <w:b/>
          <w:bCs/>
          <w:color w:val="000000"/>
          <w:sz w:val="20"/>
          <w:szCs w:val="20"/>
        </w:rPr>
        <w:t>Hubungan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Pengetahuan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dengan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Anemia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Pada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Ibu</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Hamil</w:t>
      </w:r>
      <w:proofErr w:type="spellEnd"/>
      <w:r w:rsidRPr="00E316B6">
        <w:rPr>
          <w:rFonts w:ascii="Tw Cen MT" w:eastAsia="Calibri" w:hAnsi="Tw Cen MT"/>
          <w:b/>
          <w:bCs/>
          <w:color w:val="000000"/>
          <w:sz w:val="20"/>
          <w:szCs w:val="20"/>
        </w:rPr>
        <w:t xml:space="preserve"> di </w:t>
      </w:r>
      <w:proofErr w:type="spellStart"/>
      <w:r w:rsidRPr="00E316B6">
        <w:rPr>
          <w:rFonts w:ascii="Tw Cen MT" w:eastAsia="Calibri" w:hAnsi="Tw Cen MT"/>
          <w:b/>
          <w:bCs/>
          <w:color w:val="000000"/>
          <w:sz w:val="20"/>
          <w:szCs w:val="20"/>
        </w:rPr>
        <w:t>Klinik</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Ratna</w:t>
      </w:r>
      <w:proofErr w:type="spellEnd"/>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851"/>
        <w:gridCol w:w="709"/>
        <w:gridCol w:w="1134"/>
      </w:tblGrid>
      <w:tr w:rsidR="00550130" w:rsidRPr="00E316B6" w14:paraId="3786D169" w14:textId="77777777" w:rsidTr="00E316B6">
        <w:trPr>
          <w:cantSplit/>
        </w:trPr>
        <w:tc>
          <w:tcPr>
            <w:tcW w:w="4395" w:type="dxa"/>
            <w:gridSpan w:val="4"/>
            <w:tcBorders>
              <w:top w:val="nil"/>
              <w:left w:val="nil"/>
              <w:bottom w:val="single" w:sz="4" w:space="0" w:color="auto"/>
              <w:right w:val="nil"/>
            </w:tcBorders>
            <w:shd w:val="clear" w:color="auto" w:fill="FFFFFF"/>
          </w:tcPr>
          <w:p w14:paraId="10D0DBA4" w14:textId="77777777" w:rsidR="00550130" w:rsidRPr="00E316B6" w:rsidRDefault="00550130" w:rsidP="00550130">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E316B6">
              <w:rPr>
                <w:rFonts w:ascii="Tw Cen MT" w:eastAsia="Calibri" w:hAnsi="Tw Cen MT" w:cs="Times New Roman"/>
                <w:b/>
                <w:bCs/>
                <w:color w:val="000000"/>
                <w:sz w:val="20"/>
                <w:szCs w:val="20"/>
                <w:lang w:val="id-ID"/>
              </w:rPr>
              <w:t>Chi-Square Tests</w:t>
            </w:r>
          </w:p>
        </w:tc>
      </w:tr>
      <w:tr w:rsidR="00550130" w:rsidRPr="00550130" w14:paraId="4D2233C4" w14:textId="77777777" w:rsidTr="00E316B6">
        <w:trPr>
          <w:cantSplit/>
        </w:trPr>
        <w:tc>
          <w:tcPr>
            <w:tcW w:w="1701" w:type="dxa"/>
            <w:tcBorders>
              <w:top w:val="single" w:sz="4" w:space="0" w:color="auto"/>
              <w:left w:val="nil"/>
              <w:bottom w:val="single" w:sz="4" w:space="0" w:color="auto"/>
              <w:right w:val="nil"/>
            </w:tcBorders>
            <w:shd w:val="clear" w:color="auto" w:fill="FFFFFF"/>
          </w:tcPr>
          <w:p w14:paraId="4A1C70C7"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p>
        </w:tc>
        <w:tc>
          <w:tcPr>
            <w:tcW w:w="851" w:type="dxa"/>
            <w:tcBorders>
              <w:top w:val="single" w:sz="4" w:space="0" w:color="auto"/>
              <w:left w:val="nil"/>
              <w:bottom w:val="single" w:sz="4" w:space="0" w:color="auto"/>
              <w:right w:val="nil"/>
            </w:tcBorders>
            <w:shd w:val="clear" w:color="auto" w:fill="FFFFFF"/>
          </w:tcPr>
          <w:p w14:paraId="401F4EA5"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709" w:type="dxa"/>
            <w:tcBorders>
              <w:top w:val="single" w:sz="4" w:space="0" w:color="auto"/>
              <w:left w:val="nil"/>
              <w:bottom w:val="single" w:sz="4" w:space="0" w:color="auto"/>
              <w:right w:val="nil"/>
            </w:tcBorders>
            <w:shd w:val="clear" w:color="auto" w:fill="FFFFFF"/>
          </w:tcPr>
          <w:p w14:paraId="0C18ED4E"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134" w:type="dxa"/>
            <w:tcBorders>
              <w:top w:val="single" w:sz="4" w:space="0" w:color="auto"/>
              <w:left w:val="nil"/>
              <w:bottom w:val="single" w:sz="4" w:space="0" w:color="auto"/>
              <w:right w:val="nil"/>
            </w:tcBorders>
            <w:shd w:val="clear" w:color="auto" w:fill="FFFFFF"/>
          </w:tcPr>
          <w:p w14:paraId="33548940" w14:textId="77777777"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550130" w:rsidRPr="00550130" w14:paraId="3C00D233" w14:textId="77777777" w:rsidTr="00E316B6">
        <w:trPr>
          <w:cantSplit/>
        </w:trPr>
        <w:tc>
          <w:tcPr>
            <w:tcW w:w="1701" w:type="dxa"/>
            <w:tcBorders>
              <w:top w:val="single" w:sz="4" w:space="0" w:color="auto"/>
              <w:left w:val="nil"/>
              <w:bottom w:val="nil"/>
              <w:right w:val="nil"/>
            </w:tcBorders>
            <w:shd w:val="clear" w:color="auto" w:fill="FFFFFF"/>
            <w:vAlign w:val="center"/>
          </w:tcPr>
          <w:p w14:paraId="3428C60A"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1" w:type="dxa"/>
            <w:tcBorders>
              <w:top w:val="single" w:sz="4" w:space="0" w:color="auto"/>
              <w:left w:val="nil"/>
              <w:bottom w:val="nil"/>
              <w:right w:val="nil"/>
            </w:tcBorders>
            <w:shd w:val="clear" w:color="auto" w:fill="FFFFFF"/>
            <w:vAlign w:val="center"/>
          </w:tcPr>
          <w:p w14:paraId="1B422D53"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13.448</w:t>
            </w:r>
            <w:r w:rsidRPr="00550130">
              <w:rPr>
                <w:rFonts w:ascii="Tw Cen MT" w:eastAsia="Calibri" w:hAnsi="Tw Cen MT" w:cs="Times New Roman"/>
                <w:color w:val="000000"/>
                <w:sz w:val="20"/>
                <w:szCs w:val="20"/>
                <w:vertAlign w:val="superscript"/>
                <w:lang w:val="id-ID"/>
              </w:rPr>
              <w:t>a</w:t>
            </w:r>
          </w:p>
        </w:tc>
        <w:tc>
          <w:tcPr>
            <w:tcW w:w="709" w:type="dxa"/>
            <w:tcBorders>
              <w:top w:val="single" w:sz="4" w:space="0" w:color="auto"/>
              <w:left w:val="nil"/>
              <w:bottom w:val="nil"/>
              <w:right w:val="nil"/>
            </w:tcBorders>
            <w:shd w:val="clear" w:color="auto" w:fill="FFFFFF"/>
            <w:vAlign w:val="center"/>
          </w:tcPr>
          <w:p w14:paraId="54D18BC3"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single" w:sz="4" w:space="0" w:color="auto"/>
              <w:left w:val="nil"/>
              <w:bottom w:val="nil"/>
              <w:right w:val="nil"/>
            </w:tcBorders>
            <w:shd w:val="clear" w:color="auto" w:fill="FFFFFF"/>
            <w:vAlign w:val="center"/>
          </w:tcPr>
          <w:p w14:paraId="05EBA40A"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550130" w:rsidRPr="00550130" w14:paraId="48738828" w14:textId="77777777" w:rsidTr="00E316B6">
        <w:trPr>
          <w:cantSplit/>
        </w:trPr>
        <w:tc>
          <w:tcPr>
            <w:tcW w:w="1701" w:type="dxa"/>
            <w:tcBorders>
              <w:top w:val="nil"/>
              <w:left w:val="nil"/>
              <w:bottom w:val="nil"/>
              <w:right w:val="nil"/>
            </w:tcBorders>
            <w:shd w:val="clear" w:color="auto" w:fill="FFFFFF"/>
            <w:vAlign w:val="center"/>
          </w:tcPr>
          <w:p w14:paraId="068CBBB5"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1" w:type="dxa"/>
            <w:tcBorders>
              <w:top w:val="nil"/>
              <w:left w:val="nil"/>
              <w:bottom w:val="nil"/>
              <w:right w:val="nil"/>
            </w:tcBorders>
            <w:shd w:val="clear" w:color="auto" w:fill="FFFFFF"/>
            <w:vAlign w:val="center"/>
          </w:tcPr>
          <w:p w14:paraId="6009C5AD"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14.628</w:t>
            </w:r>
          </w:p>
        </w:tc>
        <w:tc>
          <w:tcPr>
            <w:tcW w:w="709" w:type="dxa"/>
            <w:tcBorders>
              <w:top w:val="nil"/>
              <w:left w:val="nil"/>
              <w:bottom w:val="nil"/>
              <w:right w:val="nil"/>
            </w:tcBorders>
            <w:shd w:val="clear" w:color="auto" w:fill="FFFFFF"/>
            <w:vAlign w:val="center"/>
          </w:tcPr>
          <w:p w14:paraId="71F15D27"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nil"/>
              <w:left w:val="nil"/>
              <w:bottom w:val="nil"/>
              <w:right w:val="nil"/>
            </w:tcBorders>
            <w:shd w:val="clear" w:color="auto" w:fill="FFFFFF"/>
            <w:vAlign w:val="center"/>
          </w:tcPr>
          <w:p w14:paraId="538FA32B"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550130" w:rsidRPr="00550130" w14:paraId="64AA4122" w14:textId="77777777" w:rsidTr="00E316B6">
        <w:trPr>
          <w:cantSplit/>
        </w:trPr>
        <w:tc>
          <w:tcPr>
            <w:tcW w:w="1701" w:type="dxa"/>
            <w:tcBorders>
              <w:top w:val="nil"/>
              <w:left w:val="nil"/>
              <w:bottom w:val="nil"/>
              <w:right w:val="nil"/>
            </w:tcBorders>
            <w:shd w:val="clear" w:color="auto" w:fill="FFFFFF"/>
            <w:vAlign w:val="center"/>
          </w:tcPr>
          <w:p w14:paraId="133B30B7"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1" w:type="dxa"/>
            <w:tcBorders>
              <w:top w:val="nil"/>
              <w:left w:val="nil"/>
              <w:bottom w:val="nil"/>
              <w:right w:val="nil"/>
            </w:tcBorders>
            <w:shd w:val="clear" w:color="auto" w:fill="FFFFFF"/>
            <w:vAlign w:val="center"/>
          </w:tcPr>
          <w:p w14:paraId="60C88936"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12.241</w:t>
            </w:r>
          </w:p>
        </w:tc>
        <w:tc>
          <w:tcPr>
            <w:tcW w:w="709" w:type="dxa"/>
            <w:tcBorders>
              <w:top w:val="nil"/>
              <w:left w:val="nil"/>
              <w:bottom w:val="nil"/>
              <w:right w:val="nil"/>
            </w:tcBorders>
            <w:shd w:val="clear" w:color="auto" w:fill="FFFFFF"/>
            <w:vAlign w:val="center"/>
          </w:tcPr>
          <w:p w14:paraId="0844C752"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134" w:type="dxa"/>
            <w:tcBorders>
              <w:top w:val="nil"/>
              <w:left w:val="nil"/>
              <w:bottom w:val="nil"/>
              <w:right w:val="nil"/>
            </w:tcBorders>
            <w:shd w:val="clear" w:color="auto" w:fill="FFFFFF"/>
            <w:vAlign w:val="center"/>
          </w:tcPr>
          <w:p w14:paraId="519F3B14"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.000</w:t>
            </w:r>
          </w:p>
        </w:tc>
      </w:tr>
      <w:tr w:rsidR="00550130" w:rsidRPr="00550130" w14:paraId="2C283BB4" w14:textId="77777777" w:rsidTr="00E316B6">
        <w:trPr>
          <w:cantSplit/>
        </w:trPr>
        <w:tc>
          <w:tcPr>
            <w:tcW w:w="1701" w:type="dxa"/>
            <w:tcBorders>
              <w:top w:val="nil"/>
              <w:left w:val="nil"/>
              <w:bottom w:val="single" w:sz="4" w:space="0" w:color="auto"/>
              <w:right w:val="nil"/>
            </w:tcBorders>
            <w:shd w:val="clear" w:color="auto" w:fill="FFFFFF"/>
            <w:vAlign w:val="center"/>
          </w:tcPr>
          <w:p w14:paraId="7291B181"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N of Valid Cases</w:t>
            </w:r>
          </w:p>
        </w:tc>
        <w:tc>
          <w:tcPr>
            <w:tcW w:w="851" w:type="dxa"/>
            <w:tcBorders>
              <w:top w:val="nil"/>
              <w:left w:val="nil"/>
              <w:bottom w:val="single" w:sz="4" w:space="0" w:color="auto"/>
              <w:right w:val="nil"/>
            </w:tcBorders>
            <w:shd w:val="clear" w:color="auto" w:fill="FFFFFF"/>
            <w:vAlign w:val="center"/>
          </w:tcPr>
          <w:p w14:paraId="5A53A13D" w14:textId="77777777"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709" w:type="dxa"/>
            <w:tcBorders>
              <w:top w:val="nil"/>
              <w:left w:val="nil"/>
              <w:bottom w:val="single" w:sz="4" w:space="0" w:color="auto"/>
              <w:right w:val="nil"/>
            </w:tcBorders>
            <w:shd w:val="clear" w:color="auto" w:fill="FFFFFF"/>
          </w:tcPr>
          <w:p w14:paraId="555D9945"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c>
          <w:tcPr>
            <w:tcW w:w="1134" w:type="dxa"/>
            <w:tcBorders>
              <w:top w:val="nil"/>
              <w:left w:val="nil"/>
              <w:bottom w:val="single" w:sz="4" w:space="0" w:color="auto"/>
              <w:right w:val="nil"/>
            </w:tcBorders>
            <w:shd w:val="clear" w:color="auto" w:fill="FFFFFF"/>
          </w:tcPr>
          <w:p w14:paraId="02CDCC6E" w14:textId="77777777"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r>
      <w:tr w:rsidR="00550130" w:rsidRPr="00550130" w14:paraId="43F6B1C6" w14:textId="77777777" w:rsidTr="00E316B6">
        <w:trPr>
          <w:cantSplit/>
        </w:trPr>
        <w:tc>
          <w:tcPr>
            <w:tcW w:w="4395" w:type="dxa"/>
            <w:gridSpan w:val="4"/>
            <w:tcBorders>
              <w:top w:val="single" w:sz="4" w:space="0" w:color="auto"/>
              <w:left w:val="nil"/>
              <w:bottom w:val="nil"/>
              <w:right w:val="nil"/>
            </w:tcBorders>
            <w:shd w:val="clear" w:color="auto" w:fill="FFFFFF"/>
          </w:tcPr>
          <w:p w14:paraId="1E873486" w14:textId="1AB07F10" w:rsidR="00550130" w:rsidRPr="005961C4" w:rsidRDefault="000668E0" w:rsidP="005961C4">
            <w:pPr>
              <w:autoSpaceDE w:val="0"/>
              <w:autoSpaceDN w:val="0"/>
              <w:adjustRightInd w:val="0"/>
              <w:spacing w:after="0" w:line="240" w:lineRule="auto"/>
              <w:ind w:right="60"/>
              <w:rPr>
                <w:rFonts w:ascii="Tw Cen MT" w:eastAsia="Calibri" w:hAnsi="Tw Cen MT" w:cs="Times New Roman"/>
                <w:color w:val="000000"/>
                <w:sz w:val="20"/>
                <w:szCs w:val="20"/>
              </w:rPr>
            </w:pPr>
            <w:proofErr w:type="spellStart"/>
            <w:r>
              <w:rPr>
                <w:rFonts w:ascii="Tw Cen MT" w:eastAsia="Calibri" w:hAnsi="Tw Cen MT" w:cs="Times New Roman"/>
                <w:color w:val="000000"/>
                <w:sz w:val="20"/>
                <w:szCs w:val="20"/>
              </w:rPr>
              <w:t>Sumber</w:t>
            </w:r>
            <w:proofErr w:type="spellEnd"/>
            <w:r>
              <w:rPr>
                <w:rFonts w:ascii="Tw Cen MT" w:eastAsia="Calibri" w:hAnsi="Tw Cen MT" w:cs="Times New Roman"/>
                <w:color w:val="000000"/>
                <w:sz w:val="20"/>
                <w:szCs w:val="20"/>
              </w:rPr>
              <w:t xml:space="preserve"> : Data primer </w:t>
            </w:r>
            <w:proofErr w:type="spellStart"/>
            <w:r>
              <w:rPr>
                <w:rFonts w:ascii="Tw Cen MT" w:eastAsia="Calibri" w:hAnsi="Tw Cen MT" w:cs="Times New Roman"/>
                <w:color w:val="000000"/>
                <w:sz w:val="20"/>
                <w:szCs w:val="20"/>
              </w:rPr>
              <w:t>penulis</w:t>
            </w:r>
            <w:proofErr w:type="spellEnd"/>
          </w:p>
        </w:tc>
      </w:tr>
    </w:tbl>
    <w:p w14:paraId="6A0EE280" w14:textId="1B37BCD9" w:rsidR="00550130" w:rsidRPr="00C052A8" w:rsidRDefault="00E76EB7" w:rsidP="00C052A8">
      <w:pPr>
        <w:pStyle w:val="ListParagraph"/>
        <w:autoSpaceDE w:val="0"/>
        <w:autoSpaceDN w:val="0"/>
        <w:adjustRightInd w:val="0"/>
        <w:spacing w:after="0" w:line="240" w:lineRule="auto"/>
        <w:ind w:left="0" w:firstLine="426"/>
        <w:rPr>
          <w:rFonts w:ascii="Tw Cen MT" w:eastAsia="Calibri" w:hAnsi="Tw Cen MT"/>
          <w:sz w:val="24"/>
          <w:szCs w:val="24"/>
          <w:lang w:val="sv-SE" w:eastAsia="en-US"/>
        </w:rPr>
      </w:pPr>
      <w:r>
        <w:rPr>
          <w:rFonts w:ascii="Tw Cen MT" w:eastAsia="Calibri" w:hAnsi="Tw Cen MT"/>
          <w:sz w:val="24"/>
          <w:szCs w:val="24"/>
          <w:lang w:val="sv-SE" w:eastAsia="en-US"/>
        </w:rPr>
        <w:t xml:space="preserve">Tabel 9 menunjukkan </w:t>
      </w:r>
      <w:r w:rsidR="00C052A8">
        <w:rPr>
          <w:rFonts w:ascii="Tw Cen MT" w:eastAsia="Calibri" w:hAnsi="Tw Cen MT"/>
          <w:sz w:val="24"/>
          <w:szCs w:val="24"/>
          <w:lang w:val="sv-SE" w:eastAsia="en-US"/>
        </w:rPr>
        <w:t xml:space="preserve">Hasil </w:t>
      </w:r>
      <w:r w:rsidR="00C052A8" w:rsidRPr="009135BF">
        <w:rPr>
          <w:rFonts w:ascii="Tw Cen MT" w:eastAsia="Calibri" w:hAnsi="Tw Cen MT"/>
          <w:sz w:val="24"/>
          <w:szCs w:val="24"/>
          <w:lang w:val="sv-SE" w:eastAsia="en-US"/>
        </w:rPr>
        <w:t xml:space="preserve">uji statistic </w:t>
      </w:r>
      <w:r w:rsidR="00C052A8" w:rsidRPr="009135BF">
        <w:rPr>
          <w:rFonts w:ascii="Tw Cen MT" w:eastAsia="Calibri" w:hAnsi="Tw Cen MT"/>
          <w:i/>
          <w:sz w:val="24"/>
          <w:szCs w:val="24"/>
          <w:lang w:val="sv-SE" w:eastAsia="en-US"/>
        </w:rPr>
        <w:t xml:space="preserve">chi–square </w:t>
      </w:r>
      <w:r w:rsidR="00C052A8" w:rsidRPr="009135BF">
        <w:rPr>
          <w:rFonts w:ascii="Tw Cen MT" w:eastAsia="Calibri" w:hAnsi="Tw Cen MT"/>
          <w:sz w:val="24"/>
          <w:szCs w:val="24"/>
          <w:lang w:val="sv-SE" w:eastAsia="en-US"/>
        </w:rPr>
        <w:t xml:space="preserve">diperoleh nilai </w:t>
      </w:r>
      <w:r w:rsidR="00C052A8" w:rsidRPr="009135BF">
        <w:rPr>
          <w:rFonts w:ascii="Tw Cen MT" w:eastAsia="Calibri" w:hAnsi="Tw Cen MT"/>
          <w:i/>
          <w:sz w:val="24"/>
          <w:szCs w:val="24"/>
          <w:lang w:val="sv-SE" w:eastAsia="en-US"/>
        </w:rPr>
        <w:t xml:space="preserve">p </w:t>
      </w:r>
      <w:r w:rsidR="00C052A8" w:rsidRPr="009135BF">
        <w:rPr>
          <w:rFonts w:ascii="Tw Cen MT" w:eastAsia="Calibri" w:hAnsi="Tw Cen MT"/>
          <w:i/>
          <w:sz w:val="24"/>
          <w:szCs w:val="24"/>
          <w:lang w:val="id-ID" w:eastAsia="en-US"/>
        </w:rPr>
        <w:t>v</w:t>
      </w:r>
      <w:r w:rsidR="00C052A8" w:rsidRPr="009135BF">
        <w:rPr>
          <w:rFonts w:ascii="Tw Cen MT" w:eastAsia="Calibri" w:hAnsi="Tw Cen MT"/>
          <w:i/>
          <w:sz w:val="24"/>
          <w:szCs w:val="24"/>
          <w:lang w:val="sv-SE" w:eastAsia="en-US"/>
        </w:rPr>
        <w:t>alue</w:t>
      </w:r>
      <w:r w:rsidR="00C052A8" w:rsidRPr="009135BF">
        <w:rPr>
          <w:rFonts w:ascii="Tw Cen MT" w:eastAsia="Calibri" w:hAnsi="Tw Cen MT"/>
          <w:sz w:val="24"/>
          <w:szCs w:val="24"/>
          <w:lang w:val="sv-SE" w:eastAsia="en-US"/>
        </w:rPr>
        <w:t xml:space="preserve"> = 0,</w:t>
      </w:r>
      <w:r w:rsidR="00C052A8" w:rsidRPr="009135BF">
        <w:rPr>
          <w:rFonts w:ascii="Tw Cen MT" w:eastAsia="Calibri" w:hAnsi="Tw Cen MT"/>
          <w:sz w:val="24"/>
          <w:szCs w:val="24"/>
          <w:lang w:val="id-ID" w:eastAsia="en-US"/>
        </w:rPr>
        <w:t>001</w:t>
      </w:r>
      <w:r w:rsidR="00C052A8" w:rsidRPr="009135BF">
        <w:rPr>
          <w:rFonts w:ascii="Tw Cen MT" w:eastAsia="Calibri" w:hAnsi="Tw Cen MT"/>
          <w:sz w:val="24"/>
          <w:szCs w:val="24"/>
          <w:lang w:val="sv-SE" w:eastAsia="en-US"/>
        </w:rPr>
        <w:t xml:space="preserve"> (p </w:t>
      </w:r>
      <w:r w:rsidR="00C052A8" w:rsidRPr="009135BF">
        <w:rPr>
          <w:rFonts w:ascii="Tw Cen MT" w:eastAsia="Calibri" w:hAnsi="Tw Cen MT"/>
          <w:sz w:val="24"/>
          <w:szCs w:val="24"/>
          <w:lang w:val="id-ID" w:eastAsia="en-US"/>
        </w:rPr>
        <w:t>&lt;</w:t>
      </w:r>
      <w:r>
        <w:rPr>
          <w:rFonts w:ascii="Tw Cen MT" w:eastAsia="Calibri" w:hAnsi="Tw Cen MT"/>
          <w:sz w:val="24"/>
          <w:szCs w:val="24"/>
          <w:lang w:val="sv-SE" w:eastAsia="en-US"/>
        </w:rPr>
        <w:t xml:space="preserve">0,05) yang berarti ada hubungan </w:t>
      </w:r>
      <w:r w:rsidR="00C052A8" w:rsidRPr="009135BF">
        <w:rPr>
          <w:rFonts w:ascii="Tw Cen MT" w:eastAsia="Calibri" w:hAnsi="Tw Cen MT"/>
          <w:sz w:val="24"/>
          <w:szCs w:val="24"/>
          <w:lang w:val="sv-SE" w:eastAsia="en-US"/>
        </w:rPr>
        <w:t xml:space="preserve">pengetahuan terhadap anemia </w:t>
      </w:r>
      <w:r w:rsidR="00E316B6">
        <w:rPr>
          <w:rFonts w:ascii="Tw Cen MT" w:eastAsia="Calibri" w:hAnsi="Tw Cen MT"/>
          <w:sz w:val="24"/>
          <w:szCs w:val="24"/>
          <w:lang w:val="sv-SE" w:eastAsia="en-US"/>
        </w:rPr>
        <w:t>pada ibu hamil.</w:t>
      </w:r>
    </w:p>
    <w:p w14:paraId="58144614" w14:textId="77777777"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 xml:space="preserve">Hasil penelitian ini sejalan dengan penelitian yang dilakukan oleh Handayani tentang “Faktor-Faktor Yang Berhubungan Dengan Kejadian Anemia Pada Ibu Hamil di Puskesmas Sambutan Kota Samarinda” dengan variabel pengetahuan, konsumsi tablet fe, jarak kehamilan dan status gizi hasil penelitian menunjukkan </w:t>
      </w:r>
      <w:r w:rsidRPr="00C052A8">
        <w:rPr>
          <w:rFonts w:ascii="Tw Cen MT" w:eastAsia="Times New Roman" w:hAnsi="Tw Cen MT" w:cs="Times New Roman"/>
          <w:sz w:val="24"/>
          <w:szCs w:val="24"/>
          <w:lang w:val="id-ID" w:eastAsia="id-ID"/>
        </w:rPr>
        <w:t>Hasil penelitian menunjukkan ada hubungan pengetahuan dengan kejadian anemia pada ibu hamil dengan nilai p = 0,001 di Puskesmas Sambutan.</w:t>
      </w:r>
      <w:r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{"citationItems":[{"id":"ITEM-1","itemData":{"author":[{"dropping-particle":"","family":"Handayani","given":"Sri","non-dropping-particle":"","parse-names":false,"suffix":""}],"container-title":"Mahakam Midwifery Journal","id":"ITEM-1","issue":"1","issued":{"date-parts":[["2016"]]},"title":"Faktor-Faktor yang Berhubungan Dengan Kejadian Anemia Pada Ibu Hamil di Puskesmas Sambutan Kota Samarinda","type":"article-journal","volume":"1"},"uris":["http://www.mendeley.com/documents/?uuid=4da86bd6-83e3-498d-b58b-f95f48eff8dc","http://www.mendeley.com/documents/?uuid=915aaf7c-80ae-4219-87c8-5c57bf8b4483"]}],"mendeley":{"formattedCitation":"[17]","plainTextFormattedCitation":"[17]","previouslyFormattedCitation":"[17]"},"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[17]</w:t>
      </w:r>
      <w:r w:rsidRPr="00C052A8">
        <w:rPr>
          <w:rFonts w:ascii="Tw Cen MT" w:eastAsia="Times New Roman" w:hAnsi="Tw Cen MT" w:cs="Times New Roman"/>
          <w:sz w:val="24"/>
          <w:szCs w:val="24"/>
          <w:lang w:val="id-ID" w:eastAsia="id-ID"/>
        </w:rPr>
        <w:fldChar w:fldCharType="end"/>
      </w:r>
    </w:p>
    <w:p w14:paraId="1CD15797" w14:textId="77777777" w:rsidR="00C052A8" w:rsidRPr="00C052A8" w:rsidRDefault="00C052A8" w:rsidP="00C052A8">
      <w:pPr>
        <w:spacing w:after="0" w:line="240" w:lineRule="auto"/>
        <w:ind w:firstLine="709"/>
        <w:jc w:val="both"/>
        <w:rPr>
          <w:rFonts w:ascii="Tw Cen MT" w:eastAsia="Times New Roman" w:hAnsi="Tw Cen MT" w:cs="Times New Roman"/>
          <w:sz w:val="24"/>
          <w:szCs w:val="24"/>
          <w:lang w:val="id-ID" w:eastAsia="id-ID"/>
        </w:rPr>
      </w:pPr>
      <w:r w:rsidRPr="00C052A8">
        <w:rPr>
          <w:rFonts w:ascii="Tw Cen MT" w:eastAsia="Calibri" w:hAnsi="Tw Cen MT" w:cs="Times New Roman"/>
          <w:sz w:val="24"/>
          <w:szCs w:val="24"/>
          <w:lang w:val="id-ID"/>
        </w:rPr>
        <w:t>Hasil penelitian ini tidak sejalan dengan p</w:t>
      </w:r>
      <w:r w:rsidRPr="00C052A8">
        <w:rPr>
          <w:rFonts w:ascii="Tw Cen MT" w:eastAsia="Times New Roman" w:hAnsi="Tw Cen MT" w:cs="Times New Roman"/>
          <w:sz w:val="24"/>
          <w:szCs w:val="24"/>
          <w:lang w:val="id-ID" w:eastAsia="id-ID"/>
        </w:rPr>
        <w:t>enelitian Mella Yuria tentang “</w:t>
      </w:r>
      <w:r w:rsidRPr="00C052A8">
        <w:rPr>
          <w:rFonts w:ascii="Tw Cen MT" w:eastAsia="Calibri" w:hAnsi="Tw Cen MT" w:cs="Times New Roman"/>
          <w:sz w:val="24"/>
          <w:szCs w:val="24"/>
          <w:lang w:val="id-ID"/>
        </w:rPr>
        <w:t xml:space="preserve">Faktor Yang Mempengaruhi Anemia Pada Ibu Hamil” penelitian ini menggunakan variabel pengetahuan, paritas, jarak kelahiran, umur, pendidikan, LILA, dan IMT. </w:t>
      </w:r>
      <w:r w:rsidRPr="00C052A8">
        <w:rPr>
          <w:rFonts w:ascii="Tw Cen MT" w:eastAsia="Calibri" w:hAnsi="Tw Cen MT" w:cs="Times New Roman"/>
          <w:sz w:val="24"/>
          <w:szCs w:val="24"/>
          <w:lang w:val="id-ID"/>
        </w:rPr>
        <w:lastRenderedPageBreak/>
        <w:t xml:space="preserve">Hasil penelitian menunjukkan tidak </w:t>
      </w:r>
      <w:r w:rsidRPr="00C052A8">
        <w:rPr>
          <w:rFonts w:ascii="Tw Cen MT" w:eastAsia="Times New Roman" w:hAnsi="Tw Cen MT" w:cs="Times New Roman"/>
          <w:sz w:val="24"/>
          <w:szCs w:val="24"/>
          <w:lang w:val="id-ID" w:eastAsia="id-ID"/>
        </w:rPr>
        <w:t xml:space="preserve">ada hubungan yang signifikan antara pengetahuan dengan Anemia ibu hamil dengan p-value = 0,714. </w:t>
      </w:r>
      <w:r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{"citationItems":[{"id":"ITEM-1","itemData":{"author":[{"dropping-particle":"","family":"Yuria","given":"Mella","non-dropping-particle":"","parse-names":false,"suffix":""}],"container-title":"ISSN 244","id":"ITEM-1","issued":{"date-parts":[["2015"]]},"title":"Faktor yang Mempengaruhi Anemia Pada Ibu Hamil","type":"article-journal","volume":"1"},"uris":["http://www.mendeley.com/documents/?uuid=2b1fe072-cf0d-4c47-b586-33c730f0256e","http://www.mendeley.com/documents/?uuid=d2369d7b-0185-411b-ba44-854ecdd6425c"]}],"mendeley":{"formattedCitation":"[18]","plainTextFormattedCitation":"[18]","previouslyFormattedCitation":"[18]"},"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[18]</w:t>
      </w:r>
      <w:r w:rsidRPr="00C052A8">
        <w:rPr>
          <w:rFonts w:ascii="Tw Cen MT" w:eastAsia="Times New Roman" w:hAnsi="Tw Cen MT" w:cs="Times New Roman"/>
          <w:sz w:val="24"/>
          <w:szCs w:val="24"/>
          <w:lang w:val="id-ID" w:eastAsia="id-ID"/>
        </w:rPr>
        <w:fldChar w:fldCharType="end"/>
      </w:r>
    </w:p>
    <w:p w14:paraId="261A0C08" w14:textId="77777777" w:rsidR="00C052A8" w:rsidRPr="005961C4" w:rsidRDefault="00C052A8" w:rsidP="00C052A8">
      <w:pPr>
        <w:spacing w:after="0" w:line="240" w:lineRule="auto"/>
        <w:ind w:firstLine="709"/>
        <w:jc w:val="both"/>
        <w:rPr>
          <w:rFonts w:ascii="Tw Cen MT" w:eastAsia="Calibri" w:hAnsi="Tw Cen MT" w:cs="Times New Roman"/>
          <w:sz w:val="24"/>
          <w:szCs w:val="24"/>
        </w:rPr>
      </w:pPr>
      <w:r w:rsidRPr="00C052A8">
        <w:rPr>
          <w:rFonts w:ascii="Tw Cen MT" w:eastAsia="Calibri" w:hAnsi="Tw Cen MT" w:cs="Times New Roman"/>
          <w:sz w:val="24"/>
          <w:szCs w:val="24"/>
          <w:lang w:val="id-ID"/>
        </w:rPr>
        <w:t>Pengetahuan yang dimiliki ibu hamil akan berpengaruh terhadap kesehatan ibu selama kehamilan khususnya pada trimester III, hal ini dikarenakan pengaruh pengetahuan akan mempengaruhi pola makan dan konsumsi pangan serta kepatuhan mengkonsumsi tablet fe. Ibu hamil dianjurkan untuk mengkonsumsi makanan dengan porsi yang lebih diband</w:t>
      </w:r>
      <w:r w:rsidR="005961C4">
        <w:rPr>
          <w:rFonts w:ascii="Tw Cen MT" w:eastAsia="Calibri" w:hAnsi="Tw Cen MT" w:cs="Times New Roman"/>
          <w:sz w:val="24"/>
          <w:szCs w:val="24"/>
          <w:lang w:val="id-ID"/>
        </w:rPr>
        <w:t>ingkan ketika sebelum hamil</w:t>
      </w:r>
      <w:r w:rsidR="005961C4">
        <w:rPr>
          <w:rFonts w:ascii="Tw Cen MT" w:eastAsia="Calibri" w:hAnsi="Tw Cen MT" w:cs="Times New Roman"/>
          <w:sz w:val="24"/>
          <w:szCs w:val="24"/>
          <w:lang w:val="id-ID"/>
        </w:rPr>
        <w:fldChar w:fldCharType="begin" w:fldLock="1"/>
      </w:r>
      <w:r w:rsidR="005961C4">
        <w:rPr>
          <w:rFonts w:ascii="Tw Cen MT" w:eastAsia="Calibri" w:hAnsi="Tw Cen MT" w:cs="Times New Roman"/>
          <w:sz w:val="24"/>
          <w:szCs w:val="24"/>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sidR="005961C4">
        <w:rPr>
          <w:rFonts w:ascii="Arial" w:eastAsia="Calibri" w:hAnsi="Arial" w:cs="Arial"/>
          <w:sz w:val="24"/>
          <w:szCs w:val="24"/>
          <w:lang w:val="id-ID"/>
        </w:rPr>
        <w:instrText>−</w:instrText>
      </w:r>
      <w:r w:rsidR="005961C4">
        <w:rPr>
          <w:rFonts w:ascii="Tw Cen MT" w:eastAsia="Calibri" w:hAnsi="Tw Cen MT" w:cs="Times New Roman"/>
          <w:sz w:val="24"/>
          <w:szCs w:val="24"/>
          <w:lang w:val="id-ID"/>
        </w:rPr>
        <w:instrText>protein docking tools. Here, we test the small molecule flexible ligand docking program Glide on a set of 19 non-</w:instrText>
      </w:r>
      <w:r w:rsidR="005961C4">
        <w:rPr>
          <w:rFonts w:ascii="Tw Cen MT" w:eastAsia="Calibri" w:hAnsi="Tw Cen MT" w:cs="Times New Roman" w:hint="eastAsia"/>
          <w:sz w:val="24"/>
          <w:szCs w:val="24"/>
          <w:lang w:val="id-ID"/>
        </w:rPr>
        <w:instrText>α</w:instrText>
      </w:r>
      <w:r w:rsidR="005961C4">
        <w:rPr>
          <w:rFonts w:ascii="Tw Cen MT" w:eastAsia="Calibri" w:hAnsi="Tw Cen MT" w:cs="Times New Roman"/>
          <w:sz w:val="24"/>
          <w:szCs w:val="24"/>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approach.","author":[{"dropping-particle":"","family":"Notoatmodjo","given":"Soekidjo","non-dropping-particle":"","parse-names":false,"suffix":""}],"container-title":"Journal of Chemical Information and Modeling","id":"ITEM-1","issued":{"date-parts":[["2012"]]},"title":"Promosi Kesehatan dan Perilaku Kesehatan","type":"book"},"uris":["http://www.mendeley.com/documents/?uuid=f6f30dbb-93aa-4605-a46e-e5fcb880e634"]}],"mendeley":{"formattedCitation":"[19]","plainTextFormattedCitation":"[19]","previouslyFormattedCitation":"[19]"},"properties":{"noteIndex":0},"schema":"https://github.com/citation-style-language/schema/raw/master/csl-citation.json"}</w:instrText>
      </w:r>
      <w:r w:rsidR="005961C4">
        <w:rPr>
          <w:rFonts w:ascii="Tw Cen MT" w:eastAsia="Calibri" w:hAnsi="Tw Cen MT" w:cs="Times New Roman"/>
          <w:sz w:val="24"/>
          <w:szCs w:val="24"/>
          <w:lang w:val="id-ID"/>
        </w:rPr>
        <w:fldChar w:fldCharType="separate"/>
      </w:r>
      <w:r w:rsidR="005961C4" w:rsidRPr="005961C4">
        <w:rPr>
          <w:rFonts w:ascii="Tw Cen MT" w:eastAsia="Calibri" w:hAnsi="Tw Cen MT" w:cs="Times New Roman"/>
          <w:noProof/>
          <w:sz w:val="24"/>
          <w:szCs w:val="24"/>
          <w:lang w:val="id-ID"/>
        </w:rPr>
        <w:t>[19]</w:t>
      </w:r>
      <w:r w:rsidR="005961C4">
        <w:rPr>
          <w:rFonts w:ascii="Tw Cen MT" w:eastAsia="Calibri" w:hAnsi="Tw Cen MT" w:cs="Times New Roman"/>
          <w:sz w:val="24"/>
          <w:szCs w:val="24"/>
          <w:lang w:val="id-ID"/>
        </w:rPr>
        <w:fldChar w:fldCharType="end"/>
      </w:r>
    </w:p>
    <w:p w14:paraId="05E44DEC" w14:textId="77777777" w:rsidR="00550130" w:rsidRP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Pendapatan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dengan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r w:rsidRPr="007007B7">
        <w:rPr>
          <w:rFonts w:ascii="Tw Cen MT" w:eastAsia="Calibri" w:hAnsi="Tw Cen MT"/>
          <w:b/>
          <w:bCs/>
          <w:color w:val="000000"/>
          <w:sz w:val="24"/>
          <w:szCs w:val="24"/>
        </w:rPr>
        <w:t xml:space="preserve"> </w:t>
      </w:r>
    </w:p>
    <w:p w14:paraId="228E1C6B" w14:textId="1E42C987" w:rsidR="007007B7" w:rsidRPr="00E316B6" w:rsidRDefault="007007B7" w:rsidP="007007B7">
      <w:pPr>
        <w:autoSpaceDE w:val="0"/>
        <w:autoSpaceDN w:val="0"/>
        <w:adjustRightInd w:val="0"/>
        <w:spacing w:after="0" w:line="240" w:lineRule="auto"/>
        <w:jc w:val="center"/>
        <w:rPr>
          <w:rFonts w:ascii="Tw Cen MT" w:eastAsia="Calibri" w:hAnsi="Tw Cen MT"/>
          <w:b/>
          <w:bCs/>
          <w:color w:val="000000"/>
          <w:sz w:val="20"/>
          <w:szCs w:val="20"/>
        </w:rPr>
      </w:pPr>
      <w:proofErr w:type="spellStart"/>
      <w:r w:rsidRPr="00E316B6">
        <w:rPr>
          <w:rFonts w:ascii="Tw Cen MT" w:eastAsia="Calibri" w:hAnsi="Tw Cen MT"/>
          <w:b/>
          <w:bCs/>
          <w:color w:val="000000"/>
          <w:sz w:val="20"/>
          <w:szCs w:val="20"/>
        </w:rPr>
        <w:t>Tabel</w:t>
      </w:r>
      <w:proofErr w:type="spellEnd"/>
      <w:r w:rsidRPr="00E316B6">
        <w:rPr>
          <w:rFonts w:ascii="Tw Cen MT" w:eastAsia="Calibri" w:hAnsi="Tw Cen MT"/>
          <w:b/>
          <w:bCs/>
          <w:color w:val="000000"/>
          <w:sz w:val="20"/>
          <w:szCs w:val="20"/>
        </w:rPr>
        <w:t xml:space="preserve"> 10 </w:t>
      </w:r>
      <w:proofErr w:type="spellStart"/>
      <w:r w:rsidRPr="00E316B6">
        <w:rPr>
          <w:rFonts w:ascii="Tw Cen MT" w:eastAsia="Calibri" w:hAnsi="Tw Cen MT"/>
          <w:b/>
          <w:bCs/>
          <w:color w:val="000000"/>
          <w:sz w:val="20"/>
          <w:szCs w:val="20"/>
        </w:rPr>
        <w:t>Hubungan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Pendapatan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dengan</w:t>
      </w:r>
      <w:proofErr w:type="spellEnd"/>
      <w:r w:rsidRPr="00E316B6">
        <w:rPr>
          <w:rFonts w:ascii="Tw Cen MT" w:eastAsia="Calibri" w:hAnsi="Tw Cen MT"/>
          <w:b/>
          <w:bCs/>
          <w:color w:val="000000"/>
          <w:sz w:val="20"/>
          <w:szCs w:val="20"/>
        </w:rPr>
        <w:t xml:space="preserve"> Anemia </w:t>
      </w:r>
      <w:proofErr w:type="spellStart"/>
      <w:r w:rsidRPr="00E316B6">
        <w:rPr>
          <w:rFonts w:ascii="Tw Cen MT" w:eastAsia="Calibri" w:hAnsi="Tw Cen MT"/>
          <w:b/>
          <w:bCs/>
          <w:color w:val="000000"/>
          <w:sz w:val="20"/>
          <w:szCs w:val="20"/>
        </w:rPr>
        <w:t>pada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Ibu</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Hamil</w:t>
      </w:r>
      <w:proofErr w:type="spellEnd"/>
      <w:r w:rsidRPr="00E316B6">
        <w:rPr>
          <w:rFonts w:ascii="Tw Cen MT" w:eastAsia="Calibri" w:hAnsi="Tw Cen MT"/>
          <w:b/>
          <w:bCs/>
          <w:color w:val="000000"/>
          <w:sz w:val="20"/>
          <w:szCs w:val="20"/>
        </w:rPr>
        <w:t xml:space="preserve"> </w:t>
      </w:r>
    </w:p>
    <w:tbl>
      <w:tblPr>
        <w:tblW w:w="43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849"/>
        <w:gridCol w:w="426"/>
        <w:gridCol w:w="1278"/>
      </w:tblGrid>
      <w:tr w:rsidR="0027388E" w:rsidRPr="0027388E" w14:paraId="2E04F2B4" w14:textId="77777777" w:rsidTr="00E316B6">
        <w:trPr>
          <w:cantSplit/>
          <w:trHeight w:val="25"/>
          <w:jc w:val="center"/>
        </w:trPr>
        <w:tc>
          <w:tcPr>
            <w:tcW w:w="4395" w:type="dxa"/>
            <w:gridSpan w:val="4"/>
            <w:tcBorders>
              <w:top w:val="nil"/>
              <w:left w:val="nil"/>
              <w:bottom w:val="single" w:sz="4" w:space="0" w:color="auto"/>
              <w:right w:val="nil"/>
            </w:tcBorders>
            <w:shd w:val="clear" w:color="auto" w:fill="FFFFFF"/>
          </w:tcPr>
          <w:p w14:paraId="40E50BDD" w14:textId="77777777" w:rsidR="0027388E" w:rsidRPr="00E316B6" w:rsidRDefault="0027388E" w:rsidP="0027388E">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E316B6">
              <w:rPr>
                <w:rFonts w:ascii="Tw Cen MT" w:eastAsia="Calibri" w:hAnsi="Tw Cen MT" w:cs="Times New Roman"/>
                <w:b/>
                <w:bCs/>
                <w:color w:val="000000"/>
                <w:sz w:val="20"/>
                <w:szCs w:val="20"/>
                <w:lang w:val="id-ID"/>
              </w:rPr>
              <w:t>Chi-Square Tests</w:t>
            </w:r>
          </w:p>
        </w:tc>
      </w:tr>
      <w:tr w:rsidR="0027388E" w:rsidRPr="0027388E" w14:paraId="059ED227" w14:textId="77777777" w:rsidTr="00E316B6">
        <w:trPr>
          <w:cantSplit/>
          <w:trHeight w:val="34"/>
          <w:jc w:val="center"/>
        </w:trPr>
        <w:tc>
          <w:tcPr>
            <w:tcW w:w="1843" w:type="dxa"/>
            <w:tcBorders>
              <w:top w:val="single" w:sz="4" w:space="0" w:color="auto"/>
              <w:left w:val="nil"/>
              <w:bottom w:val="single" w:sz="4" w:space="0" w:color="auto"/>
              <w:right w:val="nil"/>
            </w:tcBorders>
            <w:shd w:val="clear" w:color="auto" w:fill="FFFFFF"/>
          </w:tcPr>
          <w:p w14:paraId="0EDFBFEE"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49" w:type="dxa"/>
            <w:tcBorders>
              <w:top w:val="single" w:sz="4" w:space="0" w:color="auto"/>
              <w:left w:val="nil"/>
              <w:bottom w:val="single" w:sz="4" w:space="0" w:color="auto"/>
              <w:right w:val="nil"/>
            </w:tcBorders>
            <w:shd w:val="clear" w:color="auto" w:fill="FFFFFF"/>
          </w:tcPr>
          <w:p w14:paraId="38D2CD73"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6" w:type="dxa"/>
            <w:tcBorders>
              <w:top w:val="single" w:sz="4" w:space="0" w:color="auto"/>
              <w:left w:val="nil"/>
              <w:bottom w:val="single" w:sz="4" w:space="0" w:color="auto"/>
              <w:right w:val="nil"/>
            </w:tcBorders>
            <w:shd w:val="clear" w:color="auto" w:fill="FFFFFF"/>
          </w:tcPr>
          <w:p w14:paraId="0A209344"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df</w:t>
            </w:r>
          </w:p>
        </w:tc>
        <w:tc>
          <w:tcPr>
            <w:tcW w:w="1278" w:type="dxa"/>
            <w:tcBorders>
              <w:top w:val="single" w:sz="4" w:space="0" w:color="auto"/>
              <w:left w:val="nil"/>
              <w:bottom w:val="single" w:sz="4" w:space="0" w:color="auto"/>
              <w:right w:val="nil"/>
            </w:tcBorders>
            <w:shd w:val="clear" w:color="auto" w:fill="FFFFFF"/>
          </w:tcPr>
          <w:p w14:paraId="1EBE4D0E"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27388E" w:rsidRPr="0027388E" w14:paraId="056A839A" w14:textId="77777777" w:rsidTr="00E316B6">
        <w:trPr>
          <w:cantSplit/>
          <w:trHeight w:val="16"/>
          <w:jc w:val="center"/>
        </w:trPr>
        <w:tc>
          <w:tcPr>
            <w:tcW w:w="1843" w:type="dxa"/>
            <w:tcBorders>
              <w:top w:val="single" w:sz="4" w:space="0" w:color="auto"/>
              <w:left w:val="nil"/>
              <w:bottom w:val="nil"/>
              <w:right w:val="nil"/>
            </w:tcBorders>
            <w:shd w:val="clear" w:color="auto" w:fill="FFFFFF"/>
            <w:vAlign w:val="center"/>
          </w:tcPr>
          <w:p w14:paraId="38F0E142"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849" w:type="dxa"/>
            <w:tcBorders>
              <w:top w:val="single" w:sz="4" w:space="0" w:color="auto"/>
              <w:left w:val="nil"/>
              <w:bottom w:val="nil"/>
              <w:right w:val="nil"/>
            </w:tcBorders>
            <w:shd w:val="clear" w:color="auto" w:fill="FFFFFF"/>
            <w:vAlign w:val="center"/>
          </w:tcPr>
          <w:p w14:paraId="0BFE7892"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9.391</w:t>
            </w:r>
            <w:r w:rsidRPr="0027388E">
              <w:rPr>
                <w:rFonts w:ascii="Tw Cen MT" w:eastAsia="Calibri" w:hAnsi="Tw Cen MT" w:cs="Times New Roman"/>
                <w:color w:val="000000"/>
                <w:sz w:val="20"/>
                <w:szCs w:val="20"/>
                <w:vertAlign w:val="superscript"/>
                <w:lang w:val="id-ID"/>
              </w:rPr>
              <w:t>a</w:t>
            </w:r>
          </w:p>
        </w:tc>
        <w:tc>
          <w:tcPr>
            <w:tcW w:w="426" w:type="dxa"/>
            <w:tcBorders>
              <w:top w:val="single" w:sz="4" w:space="0" w:color="auto"/>
              <w:left w:val="nil"/>
              <w:bottom w:val="nil"/>
              <w:right w:val="nil"/>
            </w:tcBorders>
            <w:shd w:val="clear" w:color="auto" w:fill="FFFFFF"/>
            <w:vAlign w:val="center"/>
          </w:tcPr>
          <w:p w14:paraId="3C64397A"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single" w:sz="4" w:space="0" w:color="auto"/>
              <w:left w:val="nil"/>
              <w:bottom w:val="nil"/>
              <w:right w:val="nil"/>
            </w:tcBorders>
            <w:shd w:val="clear" w:color="auto" w:fill="FFFFFF"/>
            <w:vAlign w:val="center"/>
          </w:tcPr>
          <w:p w14:paraId="6BFDDF40"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.009</w:t>
            </w:r>
          </w:p>
        </w:tc>
      </w:tr>
      <w:tr w:rsidR="0027388E" w:rsidRPr="0027388E" w14:paraId="64BE1AAB" w14:textId="77777777" w:rsidTr="00E316B6">
        <w:trPr>
          <w:cantSplit/>
          <w:trHeight w:val="17"/>
          <w:jc w:val="center"/>
        </w:trPr>
        <w:tc>
          <w:tcPr>
            <w:tcW w:w="1843" w:type="dxa"/>
            <w:tcBorders>
              <w:top w:val="nil"/>
              <w:left w:val="nil"/>
              <w:bottom w:val="nil"/>
              <w:right w:val="nil"/>
            </w:tcBorders>
            <w:shd w:val="clear" w:color="auto" w:fill="FFFFFF"/>
            <w:vAlign w:val="center"/>
          </w:tcPr>
          <w:p w14:paraId="62476D68"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849" w:type="dxa"/>
            <w:tcBorders>
              <w:top w:val="nil"/>
              <w:left w:val="nil"/>
              <w:bottom w:val="nil"/>
              <w:right w:val="nil"/>
            </w:tcBorders>
            <w:shd w:val="clear" w:color="auto" w:fill="FFFFFF"/>
            <w:vAlign w:val="center"/>
          </w:tcPr>
          <w:p w14:paraId="693D0D0A"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10.206</w:t>
            </w:r>
          </w:p>
        </w:tc>
        <w:tc>
          <w:tcPr>
            <w:tcW w:w="426" w:type="dxa"/>
            <w:tcBorders>
              <w:top w:val="nil"/>
              <w:left w:val="nil"/>
              <w:bottom w:val="nil"/>
              <w:right w:val="nil"/>
            </w:tcBorders>
            <w:shd w:val="clear" w:color="auto" w:fill="FFFFFF"/>
            <w:vAlign w:val="center"/>
          </w:tcPr>
          <w:p w14:paraId="662A25CD"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nil"/>
              <w:left w:val="nil"/>
              <w:bottom w:val="nil"/>
              <w:right w:val="nil"/>
            </w:tcBorders>
            <w:shd w:val="clear" w:color="auto" w:fill="FFFFFF"/>
            <w:vAlign w:val="center"/>
          </w:tcPr>
          <w:p w14:paraId="79F91C42"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.006</w:t>
            </w:r>
          </w:p>
        </w:tc>
      </w:tr>
      <w:tr w:rsidR="0027388E" w:rsidRPr="0027388E" w14:paraId="5D90F9A4" w14:textId="77777777" w:rsidTr="00E316B6">
        <w:trPr>
          <w:cantSplit/>
          <w:trHeight w:val="34"/>
          <w:jc w:val="center"/>
        </w:trPr>
        <w:tc>
          <w:tcPr>
            <w:tcW w:w="1843" w:type="dxa"/>
            <w:tcBorders>
              <w:top w:val="nil"/>
              <w:left w:val="nil"/>
              <w:bottom w:val="nil"/>
              <w:right w:val="nil"/>
            </w:tcBorders>
            <w:shd w:val="clear" w:color="auto" w:fill="FFFFFF"/>
            <w:vAlign w:val="center"/>
          </w:tcPr>
          <w:p w14:paraId="6C11F45A"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849" w:type="dxa"/>
            <w:tcBorders>
              <w:top w:val="nil"/>
              <w:left w:val="nil"/>
              <w:bottom w:val="nil"/>
              <w:right w:val="nil"/>
            </w:tcBorders>
            <w:shd w:val="clear" w:color="auto" w:fill="FFFFFF"/>
            <w:vAlign w:val="center"/>
          </w:tcPr>
          <w:p w14:paraId="07D7FF8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8.598</w:t>
            </w:r>
          </w:p>
        </w:tc>
        <w:tc>
          <w:tcPr>
            <w:tcW w:w="426" w:type="dxa"/>
            <w:tcBorders>
              <w:top w:val="nil"/>
              <w:left w:val="nil"/>
              <w:bottom w:val="nil"/>
              <w:right w:val="nil"/>
            </w:tcBorders>
            <w:shd w:val="clear" w:color="auto" w:fill="FFFFFF"/>
            <w:vAlign w:val="center"/>
          </w:tcPr>
          <w:p w14:paraId="0473C2EE"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278" w:type="dxa"/>
            <w:tcBorders>
              <w:top w:val="nil"/>
              <w:left w:val="nil"/>
              <w:bottom w:val="nil"/>
              <w:right w:val="nil"/>
            </w:tcBorders>
            <w:shd w:val="clear" w:color="auto" w:fill="FFFFFF"/>
            <w:vAlign w:val="center"/>
          </w:tcPr>
          <w:p w14:paraId="6809DDDB"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.003</w:t>
            </w:r>
          </w:p>
        </w:tc>
      </w:tr>
      <w:tr w:rsidR="0027388E" w:rsidRPr="0027388E" w14:paraId="3F536AE3" w14:textId="77777777" w:rsidTr="00E316B6">
        <w:trPr>
          <w:cantSplit/>
          <w:trHeight w:val="16"/>
          <w:jc w:val="center"/>
        </w:trPr>
        <w:tc>
          <w:tcPr>
            <w:tcW w:w="1843" w:type="dxa"/>
            <w:tcBorders>
              <w:top w:val="nil"/>
              <w:left w:val="nil"/>
              <w:bottom w:val="single" w:sz="4" w:space="0" w:color="auto"/>
              <w:right w:val="nil"/>
            </w:tcBorders>
            <w:shd w:val="clear" w:color="auto" w:fill="FFFFFF"/>
            <w:vAlign w:val="center"/>
          </w:tcPr>
          <w:p w14:paraId="1DC5F5AD"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849" w:type="dxa"/>
            <w:tcBorders>
              <w:top w:val="nil"/>
              <w:left w:val="nil"/>
              <w:bottom w:val="single" w:sz="4" w:space="0" w:color="auto"/>
              <w:right w:val="nil"/>
            </w:tcBorders>
            <w:shd w:val="clear" w:color="auto" w:fill="FFFFFF"/>
            <w:vAlign w:val="center"/>
          </w:tcPr>
          <w:p w14:paraId="4E6EB34E"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6" w:type="dxa"/>
            <w:tcBorders>
              <w:top w:val="nil"/>
              <w:left w:val="nil"/>
              <w:bottom w:val="single" w:sz="4" w:space="0" w:color="auto"/>
              <w:right w:val="nil"/>
            </w:tcBorders>
            <w:shd w:val="clear" w:color="auto" w:fill="FFFFFF"/>
          </w:tcPr>
          <w:p w14:paraId="07E19FCA"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1278" w:type="dxa"/>
            <w:tcBorders>
              <w:top w:val="nil"/>
              <w:left w:val="nil"/>
              <w:bottom w:val="single" w:sz="4" w:space="0" w:color="auto"/>
              <w:right w:val="nil"/>
            </w:tcBorders>
            <w:shd w:val="clear" w:color="auto" w:fill="FFFFFF"/>
          </w:tcPr>
          <w:p w14:paraId="75BBC3CC"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r w:rsidR="0027388E" w:rsidRPr="0027388E" w14:paraId="5188FC64" w14:textId="77777777" w:rsidTr="00E316B6">
        <w:trPr>
          <w:cantSplit/>
          <w:trHeight w:val="172"/>
          <w:jc w:val="center"/>
        </w:trPr>
        <w:tc>
          <w:tcPr>
            <w:tcW w:w="4395" w:type="dxa"/>
            <w:gridSpan w:val="4"/>
            <w:tcBorders>
              <w:top w:val="single" w:sz="4" w:space="0" w:color="auto"/>
              <w:left w:val="nil"/>
              <w:bottom w:val="nil"/>
              <w:right w:val="nil"/>
            </w:tcBorders>
            <w:shd w:val="clear" w:color="auto" w:fill="FFFFFF"/>
          </w:tcPr>
          <w:p w14:paraId="7E385104" w14:textId="000748CE" w:rsidR="009135BF" w:rsidRPr="000668E0" w:rsidRDefault="0027388E" w:rsidP="005961C4">
            <w:pPr>
              <w:autoSpaceDE w:val="0"/>
              <w:autoSpaceDN w:val="0"/>
              <w:adjustRightInd w:val="0"/>
              <w:spacing w:after="0" w:line="240" w:lineRule="auto"/>
              <w:ind w:right="60"/>
              <w:rPr>
                <w:rFonts w:ascii="Tw Cen MT" w:eastAsia="Calibri" w:hAnsi="Tw Cen MT"/>
                <w:color w:val="000000"/>
                <w:sz w:val="20"/>
                <w:szCs w:val="20"/>
              </w:rPr>
            </w:pPr>
            <w:r w:rsidRPr="00554401">
              <w:rPr>
                <w:rFonts w:ascii="Tw Cen MT" w:eastAsia="Calibri" w:hAnsi="Tw Cen MT"/>
                <w:color w:val="000000"/>
                <w:sz w:val="20"/>
                <w:szCs w:val="20"/>
                <w:lang w:val="id-ID"/>
              </w:rPr>
              <w:t xml:space="preserve"> </w:t>
            </w:r>
            <w:proofErr w:type="spellStart"/>
            <w:r w:rsidR="000668E0">
              <w:rPr>
                <w:rFonts w:ascii="Tw Cen MT" w:eastAsia="Calibri" w:hAnsi="Tw Cen MT"/>
                <w:color w:val="000000"/>
                <w:sz w:val="20"/>
                <w:szCs w:val="20"/>
              </w:rPr>
              <w:t>Sumber</w:t>
            </w:r>
            <w:proofErr w:type="spellEnd"/>
            <w:r w:rsidR="000668E0">
              <w:rPr>
                <w:rFonts w:ascii="Tw Cen MT" w:eastAsia="Calibri" w:hAnsi="Tw Cen MT"/>
                <w:color w:val="000000"/>
                <w:sz w:val="20"/>
                <w:szCs w:val="20"/>
              </w:rPr>
              <w:t xml:space="preserve"> : Data primer </w:t>
            </w:r>
            <w:proofErr w:type="spellStart"/>
            <w:r w:rsidR="000668E0">
              <w:rPr>
                <w:rFonts w:ascii="Tw Cen MT" w:eastAsia="Calibri" w:hAnsi="Tw Cen MT"/>
                <w:color w:val="000000"/>
                <w:sz w:val="20"/>
                <w:szCs w:val="20"/>
              </w:rPr>
              <w:t>penulis</w:t>
            </w:r>
            <w:proofErr w:type="spellEnd"/>
          </w:p>
        </w:tc>
      </w:tr>
    </w:tbl>
    <w:p w14:paraId="0F475E93" w14:textId="738796AB" w:rsidR="00554401" w:rsidRPr="00554401" w:rsidRDefault="00E76EB7"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Pr>
          <w:rFonts w:ascii="Tw Cen MT" w:eastAsia="Calibri" w:hAnsi="Tw Cen MT"/>
          <w:bCs/>
          <w:color w:val="000000"/>
          <w:sz w:val="24"/>
          <w:szCs w:val="24"/>
        </w:rPr>
        <w:t>Tabel</w:t>
      </w:r>
      <w:proofErr w:type="spellEnd"/>
      <w:r>
        <w:rPr>
          <w:rFonts w:ascii="Tw Cen MT" w:eastAsia="Calibri" w:hAnsi="Tw Cen MT"/>
          <w:bCs/>
          <w:color w:val="000000"/>
          <w:sz w:val="24"/>
          <w:szCs w:val="24"/>
        </w:rPr>
        <w:t xml:space="preserve"> 10 </w:t>
      </w:r>
      <w:proofErr w:type="spellStart"/>
      <w:r>
        <w:rPr>
          <w:rFonts w:ascii="Tw Cen MT" w:eastAsia="Calibri" w:hAnsi="Tw Cen MT"/>
          <w:bCs/>
          <w:color w:val="000000"/>
          <w:sz w:val="24"/>
          <w:szCs w:val="24"/>
        </w:rPr>
        <w:t>menunjukkan</w:t>
      </w:r>
      <w:proofErr w:type="spellEnd"/>
      <w:r>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Hasil</w:t>
      </w:r>
      <w:proofErr w:type="spellEnd"/>
      <w:r w:rsidR="00554401" w:rsidRPr="00554401">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uji</w:t>
      </w:r>
      <w:proofErr w:type="spellEnd"/>
      <w:r w:rsidR="00554401" w:rsidRPr="00554401">
        <w:rPr>
          <w:rFonts w:ascii="Tw Cen MT" w:eastAsia="Calibri" w:hAnsi="Tw Cen MT"/>
          <w:bCs/>
          <w:color w:val="000000"/>
          <w:sz w:val="24"/>
          <w:szCs w:val="24"/>
        </w:rPr>
        <w:t xml:space="preserve"> statistic </w:t>
      </w:r>
      <w:r w:rsidR="00554401" w:rsidRPr="00E316B6">
        <w:rPr>
          <w:rFonts w:ascii="Tw Cen MT" w:eastAsia="Calibri" w:hAnsi="Tw Cen MT"/>
          <w:bCs/>
          <w:i/>
          <w:color w:val="000000"/>
          <w:sz w:val="24"/>
          <w:szCs w:val="24"/>
        </w:rPr>
        <w:t>chi–square</w:t>
      </w:r>
      <w:r w:rsidR="00E316B6">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diperoleh</w:t>
      </w:r>
      <w:proofErr w:type="spellEnd"/>
      <w:r w:rsidR="00554401" w:rsidRPr="00554401">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nilai</w:t>
      </w:r>
      <w:proofErr w:type="spellEnd"/>
      <w:r w:rsidR="00554401" w:rsidRPr="00554401">
        <w:rPr>
          <w:rFonts w:ascii="Tw Cen MT" w:eastAsia="Calibri" w:hAnsi="Tw Cen MT"/>
          <w:bCs/>
          <w:color w:val="000000"/>
          <w:sz w:val="24"/>
          <w:szCs w:val="24"/>
        </w:rPr>
        <w:t xml:space="preserve"> p value = 0,009 (p &lt;0</w:t>
      </w:r>
      <w:proofErr w:type="gramStart"/>
      <w:r w:rsidR="00554401" w:rsidRPr="00554401">
        <w:rPr>
          <w:rFonts w:ascii="Tw Cen MT" w:eastAsia="Calibri" w:hAnsi="Tw Cen MT"/>
          <w:bCs/>
          <w:color w:val="000000"/>
          <w:sz w:val="24"/>
          <w:szCs w:val="24"/>
        </w:rPr>
        <w:t>,05</w:t>
      </w:r>
      <w:proofErr w:type="gramEnd"/>
      <w:r w:rsidR="00554401" w:rsidRPr="00554401">
        <w:rPr>
          <w:rFonts w:ascii="Tw Cen MT" w:eastAsia="Calibri" w:hAnsi="Tw Cen MT"/>
          <w:bCs/>
          <w:color w:val="000000"/>
          <w:sz w:val="24"/>
          <w:szCs w:val="24"/>
        </w:rPr>
        <w:t xml:space="preserve">) yang </w:t>
      </w:r>
      <w:proofErr w:type="spellStart"/>
      <w:r w:rsidR="00E316B6">
        <w:rPr>
          <w:rFonts w:ascii="Tw Cen MT" w:eastAsia="Calibri" w:hAnsi="Tw Cen MT"/>
          <w:bCs/>
          <w:color w:val="000000"/>
          <w:sz w:val="24"/>
          <w:szCs w:val="24"/>
        </w:rPr>
        <w:t>berarti</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ada</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hubungan</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pendapatan</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dengan</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kejadian</w:t>
      </w:r>
      <w:proofErr w:type="spellEnd"/>
      <w:r w:rsidR="00E316B6">
        <w:rPr>
          <w:rFonts w:ascii="Tw Cen MT" w:eastAsia="Calibri" w:hAnsi="Tw Cen MT"/>
          <w:bCs/>
          <w:color w:val="000000"/>
          <w:sz w:val="24"/>
          <w:szCs w:val="24"/>
        </w:rPr>
        <w:t xml:space="preserve"> anemia </w:t>
      </w:r>
      <w:proofErr w:type="spellStart"/>
      <w:r w:rsidR="00E316B6">
        <w:rPr>
          <w:rFonts w:ascii="Tw Cen MT" w:eastAsia="Calibri" w:hAnsi="Tw Cen MT"/>
          <w:bCs/>
          <w:color w:val="000000"/>
          <w:sz w:val="24"/>
          <w:szCs w:val="24"/>
        </w:rPr>
        <w:t>pada</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ibu</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hamil</w:t>
      </w:r>
      <w:proofErr w:type="spellEnd"/>
      <w:r w:rsidR="00554401" w:rsidRPr="00554401">
        <w:rPr>
          <w:rFonts w:ascii="Tw Cen MT" w:eastAsia="Calibri" w:hAnsi="Tw Cen MT"/>
          <w:bCs/>
          <w:color w:val="000000"/>
          <w:sz w:val="24"/>
          <w:szCs w:val="24"/>
        </w:rPr>
        <w:t>.</w:t>
      </w:r>
    </w:p>
    <w:p w14:paraId="4003E380"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sejalan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dilakukan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oleh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Faridah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tentang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Analisis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Pada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Anemia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Sentolo</w:t>
      </w:r>
      <w:proofErr w:type="spellEnd"/>
      <w:r w:rsidRPr="00554401">
        <w:rPr>
          <w:rFonts w:ascii="Tw Cen MT" w:eastAsia="Calibri" w:hAnsi="Tw Cen MT"/>
          <w:bCs/>
          <w:color w:val="000000"/>
          <w:sz w:val="24"/>
          <w:szCs w:val="24"/>
        </w:rPr>
        <w:t xml:space="preserve"> II </w:t>
      </w:r>
      <w:proofErr w:type="spellStart"/>
      <w:r w:rsidRPr="00554401">
        <w:rPr>
          <w:rFonts w:ascii="Tw Cen MT" w:eastAsia="Calibri" w:hAnsi="Tw Cen MT"/>
          <w:bCs/>
          <w:color w:val="000000"/>
          <w:sz w:val="24"/>
          <w:szCs w:val="24"/>
        </w:rPr>
        <w:t>Kulon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Progo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paritas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frekuensi</w:t>
      </w:r>
      <w:proofErr w:type="spellEnd"/>
      <w:r w:rsidRPr="00554401">
        <w:rPr>
          <w:rFonts w:ascii="Tw Cen MT" w:eastAsia="Calibri" w:hAnsi="Tw Cen MT"/>
          <w:bCs/>
          <w:color w:val="000000"/>
          <w:sz w:val="24"/>
          <w:szCs w:val="24"/>
        </w:rPr>
        <w:t xml:space="preserve"> ANC. </w:t>
      </w:r>
      <w:proofErr w:type="spellStart"/>
      <w:r w:rsidRPr="00554401">
        <w:rPr>
          <w:rFonts w:ascii="Tw Cen MT" w:eastAsia="Calibri" w:hAnsi="Tw Cen MT"/>
          <w:bCs/>
          <w:color w:val="000000"/>
          <w:sz w:val="24"/>
          <w:szCs w:val="24"/>
        </w:rPr>
        <w:t>Hasil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menunjukkan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didapatkan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nilai</w:t>
      </w:r>
      <w:proofErr w:type="spellEnd"/>
      <w:r w:rsidRPr="00554401">
        <w:rPr>
          <w:rFonts w:ascii="Tw Cen MT" w:eastAsia="Calibri" w:hAnsi="Tw Cen MT"/>
          <w:bCs/>
          <w:color w:val="000000"/>
          <w:sz w:val="24"/>
          <w:szCs w:val="24"/>
        </w:rPr>
        <w:t xml:space="preserve"> p value </w:t>
      </w:r>
      <w:proofErr w:type="spellStart"/>
      <w:r w:rsidRPr="00554401">
        <w:rPr>
          <w:rFonts w:ascii="Tw Cen MT" w:eastAsia="Calibri" w:hAnsi="Tw Cen MT"/>
          <w:bCs/>
          <w:color w:val="000000"/>
          <w:sz w:val="24"/>
          <w:szCs w:val="24"/>
        </w:rPr>
        <w:t>untuk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sebesar</w:t>
      </w:r>
      <w:proofErr w:type="spellEnd"/>
      <w:r w:rsidRPr="00554401">
        <w:rPr>
          <w:rFonts w:ascii="Tw Cen MT" w:eastAsia="Calibri" w:hAnsi="Tw Cen MT"/>
          <w:bCs/>
          <w:color w:val="000000"/>
          <w:sz w:val="24"/>
          <w:szCs w:val="24"/>
        </w:rPr>
        <w:t xml:space="preserve"> 0,004 (p &gt; 0,05),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antara</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pada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anemia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Sentolo</w:t>
      </w:r>
      <w:proofErr w:type="spellEnd"/>
      <w:r w:rsidRPr="00554401">
        <w:rPr>
          <w:rFonts w:ascii="Tw Cen MT" w:eastAsia="Calibri" w:hAnsi="Tw Cen MT"/>
          <w:bCs/>
          <w:color w:val="000000"/>
          <w:sz w:val="24"/>
          <w:szCs w:val="24"/>
        </w:rPr>
        <w:t xml:space="preserve"> II </w:t>
      </w:r>
      <w:proofErr w:type="spellStart"/>
      <w:r w:rsidRPr="00554401">
        <w:rPr>
          <w:rFonts w:ascii="Tw Cen MT" w:eastAsia="Calibri" w:hAnsi="Tw Cen MT"/>
          <w:bCs/>
          <w:color w:val="000000"/>
          <w:sz w:val="24"/>
          <w:szCs w:val="24"/>
        </w:rPr>
        <w:t>Kulon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Progodengan</w:t>
      </w:r>
      <w:proofErr w:type="spellEnd"/>
      <w:r w:rsidRPr="00554401">
        <w:rPr>
          <w:rFonts w:ascii="Tw Cen MT" w:eastAsia="Calibri" w:hAnsi="Tw Cen MT"/>
          <w:bCs/>
          <w:color w:val="000000"/>
          <w:sz w:val="24"/>
          <w:szCs w:val="24"/>
        </w:rPr>
        <w:t>.</w:t>
      </w:r>
      <w:r w:rsidR="005961C4">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sidR="005961C4">
        <w:rPr>
          <w:rFonts w:ascii="Tw Cen MT" w:eastAsia="Calibri" w:hAnsi="Tw Cen MT"/>
          <w:bCs/>
          <w:color w:val="000000"/>
          <w:sz w:val="24"/>
          <w:szCs w:val="24"/>
        </w:rPr>
        <w:fldChar w:fldCharType="separate"/>
      </w:r>
      <w:r w:rsidR="005961C4" w:rsidRPr="005961C4">
        <w:rPr>
          <w:rFonts w:ascii="Tw Cen MT" w:eastAsia="Calibri" w:hAnsi="Tw Cen MT"/>
          <w:bCs/>
          <w:noProof/>
          <w:color w:val="000000"/>
          <w:sz w:val="24"/>
          <w:szCs w:val="24"/>
        </w:rPr>
        <w:t>[20]</w:t>
      </w:r>
      <w:r w:rsidR="005961C4">
        <w:rPr>
          <w:rFonts w:ascii="Tw Cen MT" w:eastAsia="Calibri" w:hAnsi="Tw Cen MT"/>
          <w:bCs/>
          <w:color w:val="000000"/>
          <w:sz w:val="24"/>
          <w:szCs w:val="24"/>
        </w:rPr>
        <w:fldChar w:fldCharType="end"/>
      </w:r>
    </w:p>
    <w:p w14:paraId="703B84E2"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proofErr w:type="gramStart"/>
      <w:r w:rsidRPr="00554401">
        <w:rPr>
          <w:rFonts w:ascii="Tw Cen MT" w:eastAsia="Calibri" w:hAnsi="Tw Cen MT"/>
          <w:bCs/>
          <w:color w:val="000000"/>
          <w:sz w:val="24"/>
          <w:szCs w:val="24"/>
        </w:rPr>
        <w:lastRenderedPageBreak/>
        <w:t>Hasil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sejalan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Cucu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Herawati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tentang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Gizi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Jalaksana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Kuningan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umur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kehamilan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staus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gizi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gravida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pendidikan</w:t>
      </w:r>
      <w:proofErr w:type="spellEnd"/>
      <w:r w:rsidRPr="00554401">
        <w:rPr>
          <w:rFonts w:ascii="Tw Cen MT" w:eastAsia="Calibri" w:hAnsi="Tw Cen MT"/>
          <w:bCs/>
          <w:color w:val="000000"/>
          <w:sz w:val="24"/>
          <w:szCs w:val="24"/>
        </w:rPr>
        <w:t>.</w:t>
      </w:r>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Hasil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menunjukkan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bahwa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tidak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bermakna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antara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keja</w:t>
      </w:r>
      <w:r w:rsidR="00FC5F15">
        <w:rPr>
          <w:rFonts w:ascii="Tw Cen MT" w:eastAsia="Calibri" w:hAnsi="Tw Cen MT"/>
          <w:bCs/>
          <w:color w:val="000000"/>
          <w:sz w:val="24"/>
          <w:szCs w:val="24"/>
        </w:rPr>
        <w:t>dian</w:t>
      </w:r>
      <w:proofErr w:type="spellEnd"/>
      <w:r w:rsidR="00FC5F15">
        <w:rPr>
          <w:rFonts w:ascii="Tw Cen MT" w:eastAsia="Calibri" w:hAnsi="Tw Cen MT"/>
          <w:bCs/>
          <w:color w:val="000000"/>
          <w:sz w:val="24"/>
          <w:szCs w:val="24"/>
        </w:rPr>
        <w:t xml:space="preserve"> anemia </w:t>
      </w:r>
      <w:proofErr w:type="spellStart"/>
      <w:r w:rsidR="00FC5F15">
        <w:rPr>
          <w:rFonts w:ascii="Tw Cen MT" w:eastAsia="Calibri" w:hAnsi="Tw Cen MT"/>
          <w:bCs/>
          <w:color w:val="000000"/>
          <w:sz w:val="24"/>
          <w:szCs w:val="24"/>
        </w:rPr>
        <w:t>pada</w:t>
      </w:r>
      <w:proofErr w:type="spellEnd"/>
      <w:r w:rsidR="00FC5F15">
        <w:rPr>
          <w:rFonts w:ascii="Tw Cen MT" w:eastAsia="Calibri" w:hAnsi="Tw Cen MT"/>
          <w:bCs/>
          <w:color w:val="000000"/>
          <w:sz w:val="24"/>
          <w:szCs w:val="24"/>
        </w:rPr>
        <w:t xml:space="preserve"> </w:t>
      </w:r>
      <w:proofErr w:type="spellStart"/>
      <w:r w:rsidR="00FC5F15">
        <w:rPr>
          <w:rFonts w:ascii="Tw Cen MT" w:eastAsia="Calibri" w:hAnsi="Tw Cen MT"/>
          <w:bCs/>
          <w:color w:val="000000"/>
          <w:sz w:val="24"/>
          <w:szCs w:val="24"/>
        </w:rPr>
        <w:t>ibu</w:t>
      </w:r>
      <w:proofErr w:type="spellEnd"/>
      <w:r w:rsidR="00FC5F15">
        <w:rPr>
          <w:rFonts w:ascii="Tw Cen MT" w:eastAsia="Calibri" w:hAnsi="Tw Cen MT"/>
          <w:bCs/>
          <w:color w:val="000000"/>
          <w:sz w:val="24"/>
          <w:szCs w:val="24"/>
        </w:rPr>
        <w:t xml:space="preserve"> </w:t>
      </w:r>
      <w:proofErr w:type="spellStart"/>
      <w:r w:rsidR="00FC5F15">
        <w:rPr>
          <w:rFonts w:ascii="Tw Cen MT" w:eastAsia="Calibri" w:hAnsi="Tw Cen MT"/>
          <w:bCs/>
          <w:color w:val="000000"/>
          <w:sz w:val="24"/>
          <w:szCs w:val="24"/>
        </w:rPr>
        <w:t>hamil</w:t>
      </w:r>
      <w:proofErr w:type="spellEnd"/>
      <w:r w:rsidR="00FC5F15">
        <w:rPr>
          <w:rFonts w:ascii="Tw Cen MT" w:eastAsia="Calibri" w:hAnsi="Tw Cen MT"/>
          <w:bCs/>
          <w:color w:val="000000"/>
          <w:sz w:val="24"/>
          <w:szCs w:val="24"/>
        </w:rPr>
        <w:t>.</w:t>
      </w:r>
      <w:r w:rsidR="00FC5F15">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sidR="00FC5F15">
        <w:rPr>
          <w:rFonts w:ascii="Tw Cen MT" w:eastAsia="Calibri" w:hAnsi="Tw Cen MT"/>
          <w:bCs/>
          <w:color w:val="000000"/>
          <w:sz w:val="24"/>
          <w:szCs w:val="24"/>
        </w:rPr>
        <w:fldChar w:fldCharType="separate"/>
      </w:r>
      <w:r w:rsidR="00FC5F15" w:rsidRPr="00FC5F15">
        <w:rPr>
          <w:rFonts w:ascii="Tw Cen MT" w:eastAsia="Calibri" w:hAnsi="Tw Cen MT"/>
          <w:bCs/>
          <w:noProof/>
          <w:color w:val="000000"/>
          <w:sz w:val="24"/>
          <w:szCs w:val="24"/>
        </w:rPr>
        <w:t>[21]</w:t>
      </w:r>
      <w:r w:rsidR="00FC5F15">
        <w:rPr>
          <w:rFonts w:ascii="Tw Cen MT" w:eastAsia="Calibri" w:hAnsi="Tw Cen MT"/>
          <w:bCs/>
          <w:color w:val="000000"/>
          <w:sz w:val="24"/>
          <w:szCs w:val="24"/>
        </w:rPr>
        <w:fldChar w:fldCharType="end"/>
      </w:r>
    </w:p>
    <w:p w14:paraId="3665B4B5" w14:textId="77777777"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memenuhi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pokok</w:t>
      </w:r>
      <w:proofErr w:type="spellEnd"/>
      <w:r w:rsidRPr="00554401">
        <w:rPr>
          <w:rFonts w:ascii="Tw Cen MT" w:eastAsia="Calibri" w:hAnsi="Tw Cen MT"/>
          <w:bCs/>
          <w:color w:val="000000"/>
          <w:sz w:val="24"/>
          <w:szCs w:val="24"/>
        </w:rPr>
        <w:t xml:space="preserve"> (primer) </w:t>
      </w:r>
      <w:proofErr w:type="spellStart"/>
      <w:r w:rsidRPr="00554401">
        <w:rPr>
          <w:rFonts w:ascii="Tw Cen MT" w:eastAsia="Calibri" w:hAnsi="Tw Cen MT"/>
          <w:bCs/>
          <w:color w:val="000000"/>
          <w:sz w:val="24"/>
          <w:szCs w:val="24"/>
        </w:rPr>
        <w:t>maupun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sekunder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tinggi</w:t>
      </w:r>
      <w:proofErr w:type="spellEnd"/>
      <w:r w:rsidRPr="00554401">
        <w:rPr>
          <w:rFonts w:ascii="Tw Cen MT" w:eastAsia="Calibri" w:hAnsi="Tw Cen MT"/>
          <w:bCs/>
          <w:color w:val="000000"/>
          <w:sz w:val="24"/>
          <w:szCs w:val="24"/>
        </w:rPr>
        <w:t xml:space="preserve"> </w:t>
      </w:r>
      <w:proofErr w:type="spellStart"/>
      <w:proofErr w:type="gramStart"/>
      <w:r w:rsidRPr="00554401">
        <w:rPr>
          <w:rFonts w:ascii="Tw Cen MT" w:eastAsia="Calibri" w:hAnsi="Tw Cen MT"/>
          <w:bCs/>
          <w:color w:val="000000"/>
          <w:sz w:val="24"/>
          <w:szCs w:val="24"/>
        </w:rPr>
        <w:t>akan</w:t>
      </w:r>
      <w:proofErr w:type="spellEnd"/>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mudah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tercukupi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dibanding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proofErr w:type="gramStart"/>
      <w:r w:rsidRPr="00554401">
        <w:rPr>
          <w:rFonts w:ascii="Tw Cen MT" w:eastAsia="Calibri" w:hAnsi="Tw Cen MT"/>
          <w:bCs/>
          <w:color w:val="000000"/>
          <w:sz w:val="24"/>
          <w:szCs w:val="24"/>
        </w:rPr>
        <w:t>Jadi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disimpulkan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bahwa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dibutuhkan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seseorang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berbagai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hal</w:t>
      </w:r>
      <w:proofErr w:type="spellEnd"/>
      <w:r w:rsidRPr="00554401">
        <w:rPr>
          <w:rFonts w:ascii="Tw Cen MT" w:eastAsia="Calibri" w:hAnsi="Tw Cen MT"/>
          <w:bCs/>
          <w:color w:val="000000"/>
          <w:sz w:val="24"/>
          <w:szCs w:val="24"/>
        </w:rPr>
        <w:t>.</w:t>
      </w:r>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Penghasilan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terbatas</w:t>
      </w:r>
      <w:proofErr w:type="spellEnd"/>
      <w:r w:rsidRPr="00554401">
        <w:rPr>
          <w:rFonts w:ascii="Tw Cen MT" w:eastAsia="Calibri" w:hAnsi="Tw Cen MT"/>
          <w:bCs/>
          <w:color w:val="000000"/>
          <w:sz w:val="24"/>
          <w:szCs w:val="24"/>
        </w:rPr>
        <w:t xml:space="preserve"> </w:t>
      </w:r>
      <w:proofErr w:type="spellStart"/>
      <w:proofErr w:type="gramStart"/>
      <w:r w:rsidRPr="00554401">
        <w:rPr>
          <w:rFonts w:ascii="Tw Cen MT" w:eastAsia="Calibri" w:hAnsi="Tw Cen MT"/>
          <w:bCs/>
          <w:color w:val="000000"/>
          <w:sz w:val="24"/>
          <w:szCs w:val="24"/>
        </w:rPr>
        <w:t>akan</w:t>
      </w:r>
      <w:proofErr w:type="spellEnd"/>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daya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beli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penyediaan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makanan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kelangsungan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kehamilan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berisiko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cenderung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dibandingkan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w:t>
      </w:r>
      <w:r w:rsidR="00FC5F15">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{"citationItems":[{"id":"ITEM-1","itemData":{"abstract":"Angka anemia dalam kehamilan menujukan nilai cukup tinggi, yaitu angka kematian kehamilan 3,8% pada trimester I, 13,6% trimester II, 24,8 pada trimester III, Sekitar 70%. Dampak anemia yaitu bahaya selama kehamilan yaitu dapat terjadi abortus, persalinan prematuritas, hambatan tumbuh kembang janin dalam rahim, mudah terjadi infeksi, ancaman dekompensasi kordis (Hb &lt;6 gr%) hiperemesis gravidarum, perdarahan antepartum dll. Penyebab anemia tersering adalah megaloblastik yang dapat disebabkan oleh defisiensi asam folat dan defisiensi vitamin B12, penyebab anemia lainnya yang jarang ditemui antara lain adalah hemoglobinopati, proses implamasi toksositas zat kimia, dan keganasan (Prawirohardjo 2009). Tujuan umum diketahui Hubungan pendidikan dan sosial ekonomi dengankejadian anemia pada ibu hamil di BPS Hertati T Yohan Way Halim Bandar Lampung tahun 2015. Jenis penelitan penelitian ini adalah analitik dengan cross sectional Populasi penelitian ini adalah seluruh ibu hamil yang berkunjung di BPS Hertati T Yohan pada bulan januari – Maret 2015 yaitu sebanyak 102 orang. Sampel dalam penelitian ini adalah seluruh ibu hamil yang berkunjung di BPS Hertati T Yohan saat penelitian berlangsung yaitu sebanyak 30 orang. Tehnik pengambilan sampel dalam penelitian ini yaitu menggunakan acidental sampling. Analisa data dilakukan menggunakan unuvariat, bivariat dan multivariat. Hasil penelitian didapatkan jumlah responden mengalami anemia yaitu sebanyak 16 orang (53,3%), responden dengan pendidikan rendah yaitu sebanyak 14 orang (46,7%). responden dengan tingkat sosial ekonomi rendah yaitu sebanyak 19 orang (63,3%) Terdapat Hubungan Pendidikan Dengan Anemia Ibu Hamil dengan P-Value 0,026 &lt; 0,05.Terdapat Hubungan sosial ekonomi Dengan Anemia Ibu Hamil dengan P-Value 0,011 &lt; 0,05. Perlu lebih ditingkatkannya pemberian dukungan terhadap peningkatan gizi ibu hamil melalui penyuluhan. Ibu hamil diharapkan untuk lebih aktif dalam usaha pencegahan anemia saat kehamilan dengan cara selalu rutin selalu rutin melakukan ANC.","author":[{"dropping-particle":"","family":"Mariza","given":"Ana","non-dropping-particle":"","parse-names":false,"suffix":""}],"container-title":"Kesehatan Holistik","id":"ITEM-1","issued":{"date-parts":[["2016"]]},"title":"Hubungan Pendidikan Dan Sosial Ekonomi Dengan Kejadian Anemia Pada Ibu Hamil Di Bps T Yohan Way Halim Bandar Lampung Tahun 2015","type":"article-journal"},"uris":["http://www.mendeley.com/documents/?uuid=e9c70799-4646-4ec1-aa0d-f868f19d585f","http://www.mendeley.com/documents/?uuid=be1f06d8-97c9-4d15-9059-9004f2cc52ca"]}],"mendeley":{"formattedCitation":"[22]","plainTextFormattedCitation":"[22]","previouslyFormattedCitation":"[22]"},"properties":{"noteIndex":0},"schema":"https://github.com/citation-style-language/schema/raw/master/csl-citation.json"}</w:instrText>
      </w:r>
      <w:r w:rsidR="00FC5F15">
        <w:rPr>
          <w:rFonts w:ascii="Tw Cen MT" w:eastAsia="Calibri" w:hAnsi="Tw Cen MT"/>
          <w:bCs/>
          <w:color w:val="000000"/>
          <w:sz w:val="24"/>
          <w:szCs w:val="24"/>
        </w:rPr>
        <w:fldChar w:fldCharType="separate"/>
      </w:r>
      <w:r w:rsidR="00FC5F15" w:rsidRPr="00FC5F15">
        <w:rPr>
          <w:rFonts w:ascii="Tw Cen MT" w:eastAsia="Calibri" w:hAnsi="Tw Cen MT"/>
          <w:bCs/>
          <w:noProof/>
          <w:color w:val="000000"/>
          <w:sz w:val="24"/>
          <w:szCs w:val="24"/>
        </w:rPr>
        <w:t>[22]</w:t>
      </w:r>
      <w:r w:rsidR="00FC5F15">
        <w:rPr>
          <w:rFonts w:ascii="Tw Cen MT" w:eastAsia="Calibri" w:hAnsi="Tw Cen MT"/>
          <w:bCs/>
          <w:color w:val="000000"/>
          <w:sz w:val="24"/>
          <w:szCs w:val="24"/>
        </w:rPr>
        <w:fldChar w:fldCharType="end"/>
      </w:r>
    </w:p>
    <w:p w14:paraId="7F96DF4D" w14:textId="77777777" w:rsidR="00550130" w:rsidRP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27388E" w:rsidRPr="007007B7">
        <w:rPr>
          <w:rFonts w:ascii="Tw Cen MT" w:eastAsia="Calibri" w:hAnsi="Tw Cen MT"/>
          <w:b/>
          <w:bCs/>
          <w:color w:val="000000"/>
          <w:sz w:val="24"/>
          <w:szCs w:val="24"/>
        </w:rPr>
        <w:t>Kunjungan</w:t>
      </w:r>
      <w:proofErr w:type="spellEnd"/>
      <w:r w:rsidR="0027388E" w:rsidRPr="007007B7">
        <w:rPr>
          <w:rFonts w:ascii="Tw Cen MT" w:eastAsia="Calibri" w:hAnsi="Tw Cen MT"/>
          <w:b/>
          <w:bCs/>
          <w:color w:val="000000"/>
          <w:sz w:val="24"/>
          <w:szCs w:val="24"/>
        </w:rPr>
        <w:t xml:space="preserve"> ANC </w:t>
      </w:r>
      <w:proofErr w:type="spellStart"/>
      <w:r w:rsidR="0027388E" w:rsidRPr="007007B7">
        <w:rPr>
          <w:rFonts w:ascii="Tw Cen MT" w:eastAsia="Calibri" w:hAnsi="Tw Cen MT"/>
          <w:b/>
          <w:bCs/>
          <w:color w:val="000000"/>
          <w:sz w:val="24"/>
          <w:szCs w:val="24"/>
        </w:rPr>
        <w:t>dengan</w:t>
      </w:r>
      <w:proofErr w:type="spellEnd"/>
      <w:r w:rsidR="0027388E" w:rsidRPr="007007B7">
        <w:rPr>
          <w:rFonts w:ascii="Tw Cen MT" w:eastAsia="Calibri" w:hAnsi="Tw Cen MT"/>
          <w:b/>
          <w:bCs/>
          <w:color w:val="000000"/>
          <w:sz w:val="24"/>
          <w:szCs w:val="24"/>
        </w:rPr>
        <w:t xml:space="preserve"> </w:t>
      </w:r>
      <w:proofErr w:type="spellStart"/>
      <w:r w:rsidR="0027388E"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p w14:paraId="5A01872E" w14:textId="3A5D3795" w:rsidR="007007B7" w:rsidRPr="00E316B6" w:rsidRDefault="007007B7" w:rsidP="00E316B6">
      <w:pPr>
        <w:autoSpaceDE w:val="0"/>
        <w:autoSpaceDN w:val="0"/>
        <w:adjustRightInd w:val="0"/>
        <w:spacing w:after="0" w:line="240" w:lineRule="auto"/>
        <w:jc w:val="center"/>
        <w:rPr>
          <w:rFonts w:ascii="Tw Cen MT" w:eastAsia="Calibri" w:hAnsi="Tw Cen MT"/>
          <w:b/>
          <w:bCs/>
          <w:color w:val="000000"/>
          <w:sz w:val="20"/>
          <w:szCs w:val="20"/>
        </w:rPr>
      </w:pPr>
      <w:proofErr w:type="spellStart"/>
      <w:r w:rsidRPr="00E316B6">
        <w:rPr>
          <w:rFonts w:ascii="Tw Cen MT" w:eastAsia="Calibri" w:hAnsi="Tw Cen MT"/>
          <w:b/>
          <w:bCs/>
          <w:color w:val="000000"/>
          <w:sz w:val="20"/>
          <w:szCs w:val="20"/>
        </w:rPr>
        <w:t>Tabel</w:t>
      </w:r>
      <w:proofErr w:type="spellEnd"/>
      <w:r w:rsidRPr="00E316B6">
        <w:rPr>
          <w:rFonts w:ascii="Tw Cen MT" w:eastAsia="Calibri" w:hAnsi="Tw Cen MT"/>
          <w:b/>
          <w:bCs/>
          <w:color w:val="000000"/>
          <w:sz w:val="20"/>
          <w:szCs w:val="20"/>
        </w:rPr>
        <w:t xml:space="preserve"> 11 </w:t>
      </w:r>
      <w:proofErr w:type="spellStart"/>
      <w:r w:rsidRPr="00E316B6">
        <w:rPr>
          <w:rFonts w:ascii="Tw Cen MT" w:eastAsia="Calibri" w:hAnsi="Tw Cen MT"/>
          <w:b/>
          <w:bCs/>
          <w:color w:val="000000"/>
          <w:sz w:val="20"/>
          <w:szCs w:val="20"/>
        </w:rPr>
        <w:t>Hubungan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Kunjungan</w:t>
      </w:r>
      <w:proofErr w:type="spellEnd"/>
      <w:r w:rsidRPr="00E316B6">
        <w:rPr>
          <w:rFonts w:ascii="Tw Cen MT" w:eastAsia="Calibri" w:hAnsi="Tw Cen MT"/>
          <w:b/>
          <w:bCs/>
          <w:color w:val="000000"/>
          <w:sz w:val="20"/>
          <w:szCs w:val="20"/>
        </w:rPr>
        <w:t xml:space="preserve"> ANC </w:t>
      </w:r>
      <w:proofErr w:type="spellStart"/>
      <w:r w:rsidRPr="00E316B6">
        <w:rPr>
          <w:rFonts w:ascii="Tw Cen MT" w:eastAsia="Calibri" w:hAnsi="Tw Cen MT"/>
          <w:b/>
          <w:bCs/>
          <w:color w:val="000000"/>
          <w:sz w:val="20"/>
          <w:szCs w:val="20"/>
        </w:rPr>
        <w:t>dengan</w:t>
      </w:r>
      <w:proofErr w:type="spellEnd"/>
      <w:r w:rsidRPr="00E316B6">
        <w:rPr>
          <w:rFonts w:ascii="Tw Cen MT" w:eastAsia="Calibri" w:hAnsi="Tw Cen MT"/>
          <w:b/>
          <w:bCs/>
          <w:color w:val="000000"/>
          <w:sz w:val="20"/>
          <w:szCs w:val="20"/>
        </w:rPr>
        <w:t xml:space="preserve"> Anemia </w:t>
      </w:r>
      <w:proofErr w:type="spellStart"/>
      <w:r w:rsidRPr="00E316B6">
        <w:rPr>
          <w:rFonts w:ascii="Tw Cen MT" w:eastAsia="Calibri" w:hAnsi="Tw Cen MT"/>
          <w:b/>
          <w:bCs/>
          <w:color w:val="000000"/>
          <w:sz w:val="20"/>
          <w:szCs w:val="20"/>
        </w:rPr>
        <w:t>pada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Ibu</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H</w:t>
      </w:r>
      <w:r w:rsidR="006D13B1" w:rsidRPr="00E316B6">
        <w:rPr>
          <w:rFonts w:ascii="Tw Cen MT" w:eastAsia="Calibri" w:hAnsi="Tw Cen MT"/>
          <w:b/>
          <w:bCs/>
          <w:color w:val="000000"/>
          <w:sz w:val="20"/>
          <w:szCs w:val="20"/>
        </w:rPr>
        <w:t>amil</w:t>
      </w:r>
      <w:proofErr w:type="spellEnd"/>
      <w:r w:rsidR="006D13B1" w:rsidRPr="00E316B6">
        <w:rPr>
          <w:rFonts w:ascii="Tw Cen MT" w:eastAsia="Calibri" w:hAnsi="Tw Cen MT"/>
          <w:b/>
          <w:bCs/>
          <w:color w:val="000000"/>
          <w:sz w:val="20"/>
          <w:szCs w:val="20"/>
        </w:rPr>
        <w:t xml:space="preserve"> </w:t>
      </w:r>
    </w:p>
    <w:tbl>
      <w:tblPr>
        <w:tblW w:w="4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993"/>
        <w:gridCol w:w="427"/>
        <w:gridCol w:w="1139"/>
      </w:tblGrid>
      <w:tr w:rsidR="0027388E" w:rsidRPr="0027388E" w14:paraId="65DB66D2" w14:textId="77777777" w:rsidTr="00BA7B10">
        <w:trPr>
          <w:cantSplit/>
          <w:trHeight w:val="149"/>
        </w:trPr>
        <w:tc>
          <w:tcPr>
            <w:tcW w:w="4260" w:type="dxa"/>
            <w:gridSpan w:val="4"/>
            <w:tcBorders>
              <w:top w:val="nil"/>
              <w:left w:val="nil"/>
              <w:bottom w:val="single" w:sz="4" w:space="0" w:color="auto"/>
              <w:right w:val="nil"/>
            </w:tcBorders>
            <w:shd w:val="clear" w:color="auto" w:fill="FFFFFF"/>
          </w:tcPr>
          <w:p w14:paraId="07ABD372" w14:textId="77777777" w:rsidR="0027388E" w:rsidRPr="00E316B6"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E316B6">
              <w:rPr>
                <w:rFonts w:ascii="Tw Cen MT" w:eastAsia="Calibri" w:hAnsi="Tw Cen MT" w:cs="Times New Roman"/>
                <w:b/>
                <w:bCs/>
                <w:color w:val="000000"/>
                <w:sz w:val="20"/>
                <w:szCs w:val="20"/>
                <w:lang w:val="id-ID"/>
              </w:rPr>
              <w:t>Chi-Square Tests</w:t>
            </w:r>
          </w:p>
        </w:tc>
      </w:tr>
      <w:tr w:rsidR="0027388E" w:rsidRPr="0027388E" w14:paraId="08505B68" w14:textId="77777777" w:rsidTr="00BA7B10">
        <w:trPr>
          <w:cantSplit/>
          <w:trHeight w:val="254"/>
        </w:trPr>
        <w:tc>
          <w:tcPr>
            <w:tcW w:w="1701" w:type="dxa"/>
            <w:tcBorders>
              <w:top w:val="single" w:sz="4" w:space="0" w:color="auto"/>
              <w:left w:val="nil"/>
              <w:bottom w:val="single" w:sz="4" w:space="0" w:color="auto"/>
              <w:right w:val="nil"/>
            </w:tcBorders>
            <w:shd w:val="clear" w:color="auto" w:fill="FFFFFF"/>
          </w:tcPr>
          <w:p w14:paraId="2D047F26"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993" w:type="dxa"/>
            <w:tcBorders>
              <w:top w:val="single" w:sz="4" w:space="0" w:color="auto"/>
              <w:left w:val="nil"/>
              <w:bottom w:val="single" w:sz="4" w:space="0" w:color="auto"/>
              <w:right w:val="nil"/>
            </w:tcBorders>
            <w:shd w:val="clear" w:color="auto" w:fill="FFFFFF"/>
          </w:tcPr>
          <w:p w14:paraId="208EAE1F"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7" w:type="dxa"/>
            <w:tcBorders>
              <w:top w:val="single" w:sz="4" w:space="0" w:color="auto"/>
              <w:left w:val="nil"/>
              <w:bottom w:val="single" w:sz="4" w:space="0" w:color="auto"/>
              <w:right w:val="nil"/>
            </w:tcBorders>
            <w:shd w:val="clear" w:color="auto" w:fill="FFFFFF"/>
          </w:tcPr>
          <w:p w14:paraId="1CBAA285" w14:textId="77777777" w:rsidR="0027388E" w:rsidRPr="0027388E" w:rsidRDefault="006D13B1"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w:t>
            </w:r>
            <w:r w:rsidR="0027388E" w:rsidRPr="0027388E">
              <w:rPr>
                <w:rFonts w:ascii="Tw Cen MT" w:eastAsia="Calibri" w:hAnsi="Tw Cen MT" w:cs="Times New Roman"/>
                <w:color w:val="000000"/>
                <w:sz w:val="20"/>
                <w:szCs w:val="20"/>
                <w:lang w:val="id-ID"/>
              </w:rPr>
              <w:t>f</w:t>
            </w:r>
          </w:p>
        </w:tc>
        <w:tc>
          <w:tcPr>
            <w:tcW w:w="1139" w:type="dxa"/>
            <w:tcBorders>
              <w:top w:val="single" w:sz="4" w:space="0" w:color="auto"/>
              <w:left w:val="nil"/>
              <w:bottom w:val="single" w:sz="4" w:space="0" w:color="auto"/>
              <w:right w:val="nil"/>
            </w:tcBorders>
            <w:shd w:val="clear" w:color="auto" w:fill="FFFFFF"/>
          </w:tcPr>
          <w:p w14:paraId="3EF99831" w14:textId="77777777"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27388E" w:rsidRPr="0027388E" w14:paraId="52F4899C" w14:textId="77777777" w:rsidTr="00BA7B10">
        <w:trPr>
          <w:cantSplit/>
          <w:trHeight w:val="122"/>
        </w:trPr>
        <w:tc>
          <w:tcPr>
            <w:tcW w:w="1701" w:type="dxa"/>
            <w:tcBorders>
              <w:top w:val="single" w:sz="4" w:space="0" w:color="auto"/>
              <w:left w:val="nil"/>
              <w:bottom w:val="nil"/>
              <w:right w:val="nil"/>
            </w:tcBorders>
            <w:shd w:val="clear" w:color="auto" w:fill="FFFFFF"/>
            <w:vAlign w:val="center"/>
          </w:tcPr>
          <w:p w14:paraId="0DCF62D3"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993" w:type="dxa"/>
            <w:tcBorders>
              <w:top w:val="single" w:sz="4" w:space="0" w:color="auto"/>
              <w:left w:val="nil"/>
              <w:bottom w:val="nil"/>
              <w:right w:val="nil"/>
            </w:tcBorders>
            <w:shd w:val="clear" w:color="auto" w:fill="FFFFFF"/>
            <w:vAlign w:val="center"/>
          </w:tcPr>
          <w:p w14:paraId="680EFB69"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18.473</w:t>
            </w:r>
            <w:r w:rsidRPr="0027388E">
              <w:rPr>
                <w:rFonts w:ascii="Tw Cen MT" w:eastAsia="Calibri" w:hAnsi="Tw Cen MT" w:cs="Times New Roman"/>
                <w:color w:val="000000"/>
                <w:sz w:val="20"/>
                <w:szCs w:val="20"/>
                <w:vertAlign w:val="superscript"/>
                <w:lang w:val="id-ID"/>
              </w:rPr>
              <w:t>a</w:t>
            </w:r>
          </w:p>
        </w:tc>
        <w:tc>
          <w:tcPr>
            <w:tcW w:w="427" w:type="dxa"/>
            <w:tcBorders>
              <w:top w:val="single" w:sz="4" w:space="0" w:color="auto"/>
              <w:left w:val="nil"/>
              <w:bottom w:val="nil"/>
              <w:right w:val="nil"/>
            </w:tcBorders>
            <w:shd w:val="clear" w:color="auto" w:fill="FFFFFF"/>
            <w:vAlign w:val="center"/>
          </w:tcPr>
          <w:p w14:paraId="21CFE548"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single" w:sz="4" w:space="0" w:color="auto"/>
              <w:left w:val="nil"/>
              <w:bottom w:val="nil"/>
              <w:right w:val="nil"/>
            </w:tcBorders>
            <w:shd w:val="clear" w:color="auto" w:fill="FFFFFF"/>
            <w:vAlign w:val="center"/>
          </w:tcPr>
          <w:p w14:paraId="3F9BB17B"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8</w:t>
            </w:r>
          </w:p>
        </w:tc>
      </w:tr>
      <w:tr w:rsidR="0027388E" w:rsidRPr="0027388E" w14:paraId="77293BEF" w14:textId="77777777" w:rsidTr="00BA7B10">
        <w:trPr>
          <w:cantSplit/>
          <w:trHeight w:val="131"/>
        </w:trPr>
        <w:tc>
          <w:tcPr>
            <w:tcW w:w="1701" w:type="dxa"/>
            <w:tcBorders>
              <w:top w:val="nil"/>
              <w:left w:val="nil"/>
              <w:bottom w:val="nil"/>
              <w:right w:val="nil"/>
            </w:tcBorders>
            <w:shd w:val="clear" w:color="auto" w:fill="FFFFFF"/>
            <w:vAlign w:val="center"/>
          </w:tcPr>
          <w:p w14:paraId="0A4FFBEB"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993" w:type="dxa"/>
            <w:tcBorders>
              <w:top w:val="nil"/>
              <w:left w:val="nil"/>
              <w:bottom w:val="nil"/>
              <w:right w:val="nil"/>
            </w:tcBorders>
            <w:shd w:val="clear" w:color="auto" w:fill="FFFFFF"/>
            <w:vAlign w:val="center"/>
          </w:tcPr>
          <w:p w14:paraId="39801C78"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20.092</w:t>
            </w:r>
          </w:p>
        </w:tc>
        <w:tc>
          <w:tcPr>
            <w:tcW w:w="427" w:type="dxa"/>
            <w:tcBorders>
              <w:top w:val="nil"/>
              <w:left w:val="nil"/>
              <w:bottom w:val="nil"/>
              <w:right w:val="nil"/>
            </w:tcBorders>
            <w:shd w:val="clear" w:color="auto" w:fill="FFFFFF"/>
            <w:vAlign w:val="center"/>
          </w:tcPr>
          <w:p w14:paraId="02D106FB"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nil"/>
              <w:left w:val="nil"/>
              <w:bottom w:val="nil"/>
              <w:right w:val="nil"/>
            </w:tcBorders>
            <w:shd w:val="clear" w:color="auto" w:fill="FFFFFF"/>
            <w:vAlign w:val="center"/>
          </w:tcPr>
          <w:p w14:paraId="2805876D"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4</w:t>
            </w:r>
          </w:p>
        </w:tc>
      </w:tr>
      <w:tr w:rsidR="0027388E" w:rsidRPr="0027388E" w14:paraId="3BBD1F4E" w14:textId="77777777" w:rsidTr="00BA7B10">
        <w:trPr>
          <w:cantSplit/>
          <w:trHeight w:val="254"/>
        </w:trPr>
        <w:tc>
          <w:tcPr>
            <w:tcW w:w="1701" w:type="dxa"/>
            <w:tcBorders>
              <w:top w:val="nil"/>
              <w:left w:val="nil"/>
              <w:bottom w:val="nil"/>
              <w:right w:val="nil"/>
            </w:tcBorders>
            <w:shd w:val="clear" w:color="auto" w:fill="FFFFFF"/>
            <w:vAlign w:val="center"/>
          </w:tcPr>
          <w:p w14:paraId="03ED40C8"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993" w:type="dxa"/>
            <w:tcBorders>
              <w:top w:val="nil"/>
              <w:left w:val="nil"/>
              <w:bottom w:val="nil"/>
              <w:right w:val="nil"/>
            </w:tcBorders>
            <w:shd w:val="clear" w:color="auto" w:fill="FFFFFF"/>
            <w:vAlign w:val="center"/>
          </w:tcPr>
          <w:p w14:paraId="3FDADCF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16.744</w:t>
            </w:r>
          </w:p>
        </w:tc>
        <w:tc>
          <w:tcPr>
            <w:tcW w:w="427" w:type="dxa"/>
            <w:tcBorders>
              <w:top w:val="nil"/>
              <w:left w:val="nil"/>
              <w:bottom w:val="nil"/>
              <w:right w:val="nil"/>
            </w:tcBorders>
            <w:shd w:val="clear" w:color="auto" w:fill="FFFFFF"/>
            <w:vAlign w:val="center"/>
          </w:tcPr>
          <w:p w14:paraId="4A5D0026"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139" w:type="dxa"/>
            <w:tcBorders>
              <w:top w:val="nil"/>
              <w:left w:val="nil"/>
              <w:bottom w:val="nil"/>
              <w:right w:val="nil"/>
            </w:tcBorders>
            <w:shd w:val="clear" w:color="auto" w:fill="FFFFFF"/>
            <w:vAlign w:val="center"/>
          </w:tcPr>
          <w:p w14:paraId="6CDB7FA7"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2</w:t>
            </w:r>
          </w:p>
        </w:tc>
      </w:tr>
      <w:tr w:rsidR="0027388E" w:rsidRPr="0027388E" w14:paraId="57BC5162" w14:textId="77777777" w:rsidTr="00BA7B10">
        <w:trPr>
          <w:cantSplit/>
          <w:trHeight w:val="122"/>
        </w:trPr>
        <w:tc>
          <w:tcPr>
            <w:tcW w:w="1701" w:type="dxa"/>
            <w:tcBorders>
              <w:top w:val="nil"/>
              <w:left w:val="nil"/>
              <w:bottom w:val="single" w:sz="4" w:space="0" w:color="auto"/>
              <w:right w:val="nil"/>
            </w:tcBorders>
            <w:shd w:val="clear" w:color="auto" w:fill="FFFFFF"/>
            <w:vAlign w:val="center"/>
          </w:tcPr>
          <w:p w14:paraId="6166D411" w14:textId="77777777"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993" w:type="dxa"/>
            <w:tcBorders>
              <w:top w:val="nil"/>
              <w:left w:val="nil"/>
              <w:bottom w:val="single" w:sz="4" w:space="0" w:color="auto"/>
              <w:right w:val="nil"/>
            </w:tcBorders>
            <w:shd w:val="clear" w:color="auto" w:fill="FFFFFF"/>
            <w:vAlign w:val="center"/>
          </w:tcPr>
          <w:p w14:paraId="40E27D1F" w14:textId="77777777"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7" w:type="dxa"/>
            <w:tcBorders>
              <w:top w:val="nil"/>
              <w:left w:val="nil"/>
              <w:bottom w:val="single" w:sz="4" w:space="0" w:color="auto"/>
              <w:right w:val="nil"/>
            </w:tcBorders>
            <w:shd w:val="clear" w:color="auto" w:fill="FFFFFF"/>
          </w:tcPr>
          <w:p w14:paraId="4BE6EC25"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1139" w:type="dxa"/>
            <w:tcBorders>
              <w:top w:val="nil"/>
              <w:left w:val="nil"/>
              <w:bottom w:val="single" w:sz="4" w:space="0" w:color="auto"/>
              <w:right w:val="nil"/>
            </w:tcBorders>
            <w:shd w:val="clear" w:color="auto" w:fill="FFFFFF"/>
          </w:tcPr>
          <w:p w14:paraId="74FE3821" w14:textId="77777777"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r w:rsidR="0027388E" w:rsidRPr="0027388E" w14:paraId="656A8FB8" w14:textId="77777777" w:rsidTr="00BA7B10">
        <w:trPr>
          <w:cantSplit/>
          <w:trHeight w:val="411"/>
        </w:trPr>
        <w:tc>
          <w:tcPr>
            <w:tcW w:w="4260" w:type="dxa"/>
            <w:gridSpan w:val="4"/>
            <w:tcBorders>
              <w:top w:val="single" w:sz="4" w:space="0" w:color="auto"/>
              <w:left w:val="nil"/>
              <w:bottom w:val="nil"/>
              <w:right w:val="nil"/>
            </w:tcBorders>
            <w:shd w:val="clear" w:color="auto" w:fill="FFFFFF"/>
          </w:tcPr>
          <w:p w14:paraId="6E8AFF21" w14:textId="3280BEF5" w:rsidR="00044B8B" w:rsidRPr="00FC5F15" w:rsidRDefault="000668E0" w:rsidP="000668E0">
            <w:pPr>
              <w:autoSpaceDE w:val="0"/>
              <w:autoSpaceDN w:val="0"/>
              <w:adjustRightInd w:val="0"/>
              <w:spacing w:after="0" w:line="240" w:lineRule="auto"/>
              <w:ind w:right="62"/>
              <w:rPr>
                <w:rFonts w:ascii="Tw Cen MT" w:eastAsia="Calibri" w:hAnsi="Tw Cen MT"/>
                <w:color w:val="000000"/>
                <w:sz w:val="20"/>
                <w:szCs w:val="20"/>
              </w:rPr>
            </w:pPr>
            <w:proofErr w:type="spellStart"/>
            <w:r>
              <w:rPr>
                <w:rFonts w:ascii="Tw Cen MT" w:eastAsia="Calibri" w:hAnsi="Tw Cen MT"/>
                <w:color w:val="000000"/>
                <w:sz w:val="20"/>
                <w:szCs w:val="20"/>
              </w:rPr>
              <w:t>Sumber</w:t>
            </w:r>
            <w:proofErr w:type="spellEnd"/>
            <w:r>
              <w:rPr>
                <w:rFonts w:ascii="Tw Cen MT" w:eastAsia="Calibri" w:hAnsi="Tw Cen MT"/>
                <w:color w:val="000000"/>
                <w:sz w:val="20"/>
                <w:szCs w:val="20"/>
              </w:rPr>
              <w:t xml:space="preserve"> : Data primer </w:t>
            </w:r>
            <w:proofErr w:type="spellStart"/>
            <w:r>
              <w:rPr>
                <w:rFonts w:ascii="Tw Cen MT" w:eastAsia="Calibri" w:hAnsi="Tw Cen MT"/>
                <w:color w:val="000000"/>
                <w:sz w:val="20"/>
                <w:szCs w:val="20"/>
              </w:rPr>
              <w:t>penulis</w:t>
            </w:r>
            <w:proofErr w:type="spellEnd"/>
          </w:p>
        </w:tc>
      </w:tr>
    </w:tbl>
    <w:p w14:paraId="44187410" w14:textId="5CB5A77C" w:rsidR="006D13B1" w:rsidRDefault="00E76EB7" w:rsidP="000668E0">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r>
        <w:rPr>
          <w:rFonts w:ascii="Tw Cen MT" w:eastAsia="Calibri" w:hAnsi="Tw Cen MT" w:cs="Times New Roman"/>
          <w:bCs/>
          <w:color w:val="000000"/>
          <w:sz w:val="24"/>
          <w:szCs w:val="24"/>
          <w:lang w:val="en-GB" w:eastAsia="en-GB"/>
        </w:rPr>
        <w:t>Tabel</w:t>
      </w:r>
      <w:proofErr w:type="spellEnd"/>
      <w:r>
        <w:rPr>
          <w:rFonts w:ascii="Tw Cen MT" w:eastAsia="Calibri" w:hAnsi="Tw Cen MT" w:cs="Times New Roman"/>
          <w:bCs/>
          <w:color w:val="000000"/>
          <w:sz w:val="24"/>
          <w:szCs w:val="24"/>
          <w:lang w:val="en-GB" w:eastAsia="en-GB"/>
        </w:rPr>
        <w:t xml:space="preserve"> 11 </w:t>
      </w:r>
      <w:proofErr w:type="spellStart"/>
      <w:r>
        <w:rPr>
          <w:rFonts w:ascii="Tw Cen MT" w:eastAsia="Calibri" w:hAnsi="Tw Cen MT" w:cs="Times New Roman"/>
          <w:bCs/>
          <w:color w:val="000000"/>
          <w:sz w:val="24"/>
          <w:szCs w:val="24"/>
          <w:lang w:val="en-GB" w:eastAsia="en-GB"/>
        </w:rPr>
        <w:t>menunjukkan</w:t>
      </w:r>
      <w:proofErr w:type="spellEnd"/>
      <w:r>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Hasil</w:t>
      </w:r>
      <w:proofErr w:type="spellEnd"/>
      <w:r w:rsidR="006D13B1" w:rsidRPr="006D13B1">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uji</w:t>
      </w:r>
      <w:proofErr w:type="spellEnd"/>
      <w:r w:rsidR="006D13B1" w:rsidRPr="006D13B1">
        <w:rPr>
          <w:rFonts w:ascii="Tw Cen MT" w:eastAsia="Calibri" w:hAnsi="Tw Cen MT" w:cs="Times New Roman"/>
          <w:bCs/>
          <w:color w:val="000000"/>
          <w:sz w:val="24"/>
          <w:szCs w:val="24"/>
          <w:lang w:val="en-GB" w:eastAsia="en-GB"/>
        </w:rPr>
        <w:t xml:space="preserve"> statistic chi–square </w:t>
      </w:r>
      <w:proofErr w:type="spellStart"/>
      <w:r w:rsidR="006D13B1" w:rsidRPr="006D13B1">
        <w:rPr>
          <w:rFonts w:ascii="Tw Cen MT" w:eastAsia="Calibri" w:hAnsi="Tw Cen MT" w:cs="Times New Roman"/>
          <w:bCs/>
          <w:color w:val="000000"/>
          <w:sz w:val="24"/>
          <w:szCs w:val="24"/>
          <w:lang w:val="en-GB" w:eastAsia="en-GB"/>
        </w:rPr>
        <w:t>diperoleh</w:t>
      </w:r>
      <w:proofErr w:type="spellEnd"/>
      <w:r w:rsidR="006D13B1" w:rsidRPr="006D13B1">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nilai</w:t>
      </w:r>
      <w:proofErr w:type="spellEnd"/>
      <w:r w:rsidR="006D13B1" w:rsidRPr="006D13B1">
        <w:rPr>
          <w:rFonts w:ascii="Tw Cen MT" w:eastAsia="Calibri" w:hAnsi="Tw Cen MT" w:cs="Times New Roman"/>
          <w:bCs/>
          <w:color w:val="000000"/>
          <w:sz w:val="24"/>
          <w:szCs w:val="24"/>
          <w:lang w:val="en-GB" w:eastAsia="en-GB"/>
        </w:rPr>
        <w:t xml:space="preserve"> p value = 0,008 (p &lt;0</w:t>
      </w:r>
      <w:proofErr w:type="gramStart"/>
      <w:r w:rsidR="006D13B1" w:rsidRPr="006D13B1">
        <w:rPr>
          <w:rFonts w:ascii="Tw Cen MT" w:eastAsia="Calibri" w:hAnsi="Tw Cen MT" w:cs="Times New Roman"/>
          <w:bCs/>
          <w:color w:val="000000"/>
          <w:sz w:val="24"/>
          <w:szCs w:val="24"/>
          <w:lang w:val="en-GB" w:eastAsia="en-GB"/>
        </w:rPr>
        <w:t>,05</w:t>
      </w:r>
      <w:proofErr w:type="gramEnd"/>
      <w:r w:rsidR="006D13B1" w:rsidRPr="006D13B1">
        <w:rPr>
          <w:rFonts w:ascii="Tw Cen MT" w:eastAsia="Calibri" w:hAnsi="Tw Cen MT" w:cs="Times New Roman"/>
          <w:bCs/>
          <w:color w:val="000000"/>
          <w:sz w:val="24"/>
          <w:szCs w:val="24"/>
          <w:lang w:val="en-GB" w:eastAsia="en-GB"/>
        </w:rPr>
        <w:t xml:space="preserve">) yang </w:t>
      </w:r>
      <w:proofErr w:type="spellStart"/>
      <w:r w:rsidR="006D13B1" w:rsidRPr="006D13B1">
        <w:rPr>
          <w:rFonts w:ascii="Tw Cen MT" w:eastAsia="Calibri" w:hAnsi="Tw Cen MT" w:cs="Times New Roman"/>
          <w:bCs/>
          <w:color w:val="000000"/>
          <w:sz w:val="24"/>
          <w:szCs w:val="24"/>
          <w:lang w:val="en-GB" w:eastAsia="en-GB"/>
        </w:rPr>
        <w:t>berarti</w:t>
      </w:r>
      <w:proofErr w:type="spellEnd"/>
      <w:r w:rsidR="006D13B1" w:rsidRPr="006D13B1">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ada</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hubungan</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kunjungan</w:t>
      </w:r>
      <w:proofErr w:type="spellEnd"/>
      <w:r w:rsidR="00BA7B10">
        <w:rPr>
          <w:rFonts w:ascii="Tw Cen MT" w:eastAsia="Calibri" w:hAnsi="Tw Cen MT" w:cs="Times New Roman"/>
          <w:bCs/>
          <w:color w:val="000000"/>
          <w:sz w:val="24"/>
          <w:szCs w:val="24"/>
          <w:lang w:val="en-GB" w:eastAsia="en-GB"/>
        </w:rPr>
        <w:t xml:space="preserve"> ANC </w:t>
      </w:r>
      <w:proofErr w:type="spellStart"/>
      <w:r w:rsidR="00BA7B10">
        <w:rPr>
          <w:rFonts w:ascii="Tw Cen MT" w:eastAsia="Calibri" w:hAnsi="Tw Cen MT" w:cs="Times New Roman"/>
          <w:bCs/>
          <w:color w:val="000000"/>
          <w:sz w:val="24"/>
          <w:szCs w:val="24"/>
          <w:lang w:val="en-GB" w:eastAsia="en-GB"/>
        </w:rPr>
        <w:t>dengan</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kejadian</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anemia</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pada</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ibu</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hamil</w:t>
      </w:r>
      <w:proofErr w:type="spellEnd"/>
      <w:r w:rsidR="00BA7B10">
        <w:rPr>
          <w:rFonts w:ascii="Tw Cen MT" w:eastAsia="Calibri" w:hAnsi="Tw Cen MT" w:cs="Times New Roman"/>
          <w:bCs/>
          <w:color w:val="000000"/>
          <w:sz w:val="24"/>
          <w:szCs w:val="24"/>
          <w:lang w:val="en-GB" w:eastAsia="en-GB"/>
        </w:rPr>
        <w:t>.</w:t>
      </w:r>
    </w:p>
    <w:p w14:paraId="79296B11" w14:textId="77777777" w:rsid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proofErr w:type="gramStart"/>
      <w:r w:rsidRPr="006D13B1">
        <w:rPr>
          <w:rFonts w:ascii="Tw Cen MT" w:eastAsia="Calibri" w:hAnsi="Tw Cen MT" w:cs="Times New Roman"/>
          <w:bCs/>
          <w:color w:val="000000"/>
          <w:sz w:val="24"/>
          <w:szCs w:val="24"/>
          <w:lang w:val="en-GB" w:eastAsia="en-GB"/>
        </w:rPr>
        <w:t>Hasil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sejalan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Cucu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Herawati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Faktor-Faktor</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Berhubungan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lastRenderedPageBreak/>
        <w:t>Gizi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Puskesmas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Jalaksana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Kuningan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umur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kehamilan</w:t>
      </w:r>
      <w:proofErr w:type="spellEnd"/>
      <w:r w:rsidRPr="006D13B1">
        <w:rPr>
          <w:rFonts w:ascii="Tw Cen MT" w:eastAsia="Calibri" w:hAnsi="Tw Cen MT" w:cs="Times New Roman"/>
          <w:bCs/>
          <w:color w:val="000000"/>
          <w:sz w:val="24"/>
          <w:szCs w:val="24"/>
          <w:lang w:val="en-GB" w:eastAsia="en-GB"/>
        </w:rPr>
        <w:t xml:space="preserve">, status </w:t>
      </w:r>
      <w:proofErr w:type="spellStart"/>
      <w:r w:rsidRPr="006D13B1">
        <w:rPr>
          <w:rFonts w:ascii="Tw Cen MT" w:eastAsia="Calibri" w:hAnsi="Tw Cen MT" w:cs="Times New Roman"/>
          <w:bCs/>
          <w:color w:val="000000"/>
          <w:sz w:val="24"/>
          <w:szCs w:val="24"/>
          <w:lang w:val="en-GB" w:eastAsia="en-GB"/>
        </w:rPr>
        <w:t>gizi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umur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gravida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pendidikan</w:t>
      </w:r>
      <w:proofErr w:type="spellEnd"/>
      <w:r w:rsidRPr="006D13B1">
        <w:rPr>
          <w:rFonts w:ascii="Tw Cen MT" w:eastAsia="Calibri" w:hAnsi="Tw Cen MT" w:cs="Times New Roman"/>
          <w:bCs/>
          <w:color w:val="000000"/>
          <w:sz w:val="24"/>
          <w:szCs w:val="24"/>
          <w:lang w:val="en-GB" w:eastAsia="en-GB"/>
        </w:rPr>
        <w:t>.</w:t>
      </w:r>
      <w:proofErr w:type="gram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Hasil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menunjukkan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bahwa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hubungan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bermakna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antara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dalam</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kehamilan</w:t>
      </w:r>
      <w:proofErr w:type="spellEnd"/>
      <w:r w:rsidR="00FC5F15">
        <w:rPr>
          <w:rFonts w:ascii="Tw Cen MT" w:eastAsia="Calibri" w:hAnsi="Tw Cen MT" w:cs="Times New Roman"/>
          <w:bCs/>
          <w:color w:val="000000"/>
          <w:sz w:val="24"/>
          <w:szCs w:val="24"/>
          <w:lang w:val="en-GB" w:eastAsia="en-GB"/>
        </w:rPr>
        <w:t xml:space="preserve"> (P value = 0,003) </w:t>
      </w:r>
      <w:r w:rsidR="00FC5F15">
        <w:rPr>
          <w:rFonts w:ascii="Tw Cen MT" w:eastAsia="Calibri" w:hAnsi="Tw Cen MT" w:cs="Times New Roman"/>
          <w:bCs/>
          <w:color w:val="000000"/>
          <w:sz w:val="24"/>
          <w:szCs w:val="24"/>
          <w:lang w:val="en-GB" w:eastAsia="en-GB"/>
        </w:rPr>
        <w:fldChar w:fldCharType="begin" w:fldLock="1"/>
      </w:r>
      <w:r w:rsidR="00FC5F15">
        <w:rPr>
          <w:rFonts w:ascii="Tw Cen MT" w:eastAsia="Calibri" w:hAnsi="Tw Cen MT" w:cs="Times New Roman"/>
          <w:bCs/>
          <w:color w:val="000000"/>
          <w:sz w:val="24"/>
          <w:szCs w:val="24"/>
          <w:lang w:val="en-GB" w:eastAsia="en-GB"/>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sidR="00FC5F15">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[21]</w:t>
      </w:r>
      <w:r w:rsidR="00FC5F15">
        <w:rPr>
          <w:rFonts w:ascii="Tw Cen MT" w:eastAsia="Calibri" w:hAnsi="Tw Cen MT" w:cs="Times New Roman"/>
          <w:bCs/>
          <w:color w:val="000000"/>
          <w:sz w:val="24"/>
          <w:szCs w:val="24"/>
          <w:lang w:val="en-GB" w:eastAsia="en-GB"/>
        </w:rPr>
        <w:fldChar w:fldCharType="end"/>
      </w:r>
    </w:p>
    <w:p w14:paraId="44FD6289" w14:textId="77777777" w:rsidR="006D13B1" w:rsidRP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proofErr w:type="gram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tidak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sejalan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Faridah</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Analisis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Faktor</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Mempengaruhi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Tingkatan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Puskesmas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Sentolo</w:t>
      </w:r>
      <w:proofErr w:type="spellEnd"/>
      <w:r w:rsidRPr="006D13B1">
        <w:rPr>
          <w:rFonts w:ascii="Tw Cen MT" w:eastAsia="Calibri" w:hAnsi="Tw Cen MT" w:cs="Times New Roman"/>
          <w:bCs/>
          <w:color w:val="000000"/>
          <w:sz w:val="24"/>
          <w:szCs w:val="24"/>
          <w:lang w:val="en-GB" w:eastAsia="en-GB"/>
        </w:rPr>
        <w:t xml:space="preserve"> II </w:t>
      </w:r>
      <w:proofErr w:type="spellStart"/>
      <w:r w:rsidRPr="006D13B1">
        <w:rPr>
          <w:rFonts w:ascii="Tw Cen MT" w:eastAsia="Calibri" w:hAnsi="Tw Cen MT" w:cs="Times New Roman"/>
          <w:bCs/>
          <w:color w:val="000000"/>
          <w:sz w:val="24"/>
          <w:szCs w:val="24"/>
          <w:lang w:val="en-GB" w:eastAsia="en-GB"/>
        </w:rPr>
        <w:t>Kulon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Progo</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sosia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ekonomi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paritas</w:t>
      </w:r>
      <w:proofErr w:type="spellEnd"/>
      <w:r w:rsidRPr="006D13B1">
        <w:rPr>
          <w:rFonts w:ascii="Tw Cen MT" w:eastAsia="Calibri" w:hAnsi="Tw Cen MT" w:cs="Times New Roman"/>
          <w:bCs/>
          <w:color w:val="000000"/>
          <w:sz w:val="24"/>
          <w:szCs w:val="24"/>
          <w:lang w:val="en-GB" w:eastAsia="en-GB"/>
        </w:rPr>
        <w:t>.</w:t>
      </w:r>
      <w:proofErr w:type="gramEnd"/>
      <w:r w:rsidRPr="006D13B1">
        <w:rPr>
          <w:rFonts w:ascii="Tw Cen MT" w:eastAsia="Calibri" w:hAnsi="Tw Cen MT" w:cs="Times New Roman"/>
          <w:bCs/>
          <w:color w:val="000000"/>
          <w:sz w:val="24"/>
          <w:szCs w:val="24"/>
          <w:lang w:val="en-GB" w:eastAsia="en-GB"/>
        </w:rPr>
        <w:t xml:space="preserve"> </w:t>
      </w:r>
      <w:proofErr w:type="spellStart"/>
      <w:proofErr w:type="gramStart"/>
      <w:r w:rsidRPr="006D13B1">
        <w:rPr>
          <w:rFonts w:ascii="Tw Cen MT" w:eastAsia="Calibri" w:hAnsi="Tw Cen MT" w:cs="Times New Roman"/>
          <w:bCs/>
          <w:color w:val="000000"/>
          <w:sz w:val="24"/>
          <w:szCs w:val="24"/>
          <w:lang w:val="en-GB" w:eastAsia="en-GB"/>
        </w:rPr>
        <w:t>Hasil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menunjukkan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didapatkan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nilai</w:t>
      </w:r>
      <w:proofErr w:type="spellEnd"/>
      <w:r w:rsidRPr="006D13B1">
        <w:rPr>
          <w:rFonts w:ascii="Tw Cen MT" w:eastAsia="Calibri" w:hAnsi="Tw Cen MT" w:cs="Times New Roman"/>
          <w:bCs/>
          <w:color w:val="000000"/>
          <w:sz w:val="24"/>
          <w:szCs w:val="24"/>
          <w:lang w:val="en-GB" w:eastAsia="en-GB"/>
        </w:rPr>
        <w:t xml:space="preserve"> p value </w:t>
      </w:r>
      <w:proofErr w:type="spellStart"/>
      <w:r w:rsidRPr="006D13B1">
        <w:rPr>
          <w:rFonts w:ascii="Tw Cen MT" w:eastAsia="Calibri" w:hAnsi="Tw Cen MT" w:cs="Times New Roman"/>
          <w:bCs/>
          <w:color w:val="000000"/>
          <w:sz w:val="24"/>
          <w:szCs w:val="24"/>
          <w:lang w:val="en-GB" w:eastAsia="en-GB"/>
        </w:rPr>
        <w:t>untuk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status </w:t>
      </w:r>
      <w:proofErr w:type="spellStart"/>
      <w:r w:rsidRPr="006D13B1">
        <w:rPr>
          <w:rFonts w:ascii="Tw Cen MT" w:eastAsia="Calibri" w:hAnsi="Tw Cen MT" w:cs="Times New Roman"/>
          <w:bCs/>
          <w:color w:val="000000"/>
          <w:sz w:val="24"/>
          <w:szCs w:val="24"/>
          <w:lang w:val="en-GB" w:eastAsia="en-GB"/>
        </w:rPr>
        <w:t>frekuensi</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tingkatan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w:t>
      </w:r>
      <w:r w:rsidR="00FC5F15">
        <w:rPr>
          <w:rFonts w:ascii="Tw Cen MT" w:eastAsia="Calibri" w:hAnsi="Tw Cen MT" w:cs="Times New Roman"/>
          <w:bCs/>
          <w:color w:val="000000"/>
          <w:sz w:val="24"/>
          <w:szCs w:val="24"/>
          <w:lang w:val="en-GB" w:eastAsia="en-GB"/>
        </w:rPr>
        <w:t>mas</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Sentolo</w:t>
      </w:r>
      <w:proofErr w:type="spellEnd"/>
      <w:r w:rsidR="00FC5F15">
        <w:rPr>
          <w:rFonts w:ascii="Tw Cen MT" w:eastAsia="Calibri" w:hAnsi="Tw Cen MT" w:cs="Times New Roman"/>
          <w:bCs/>
          <w:color w:val="000000"/>
          <w:sz w:val="24"/>
          <w:szCs w:val="24"/>
          <w:lang w:val="en-GB" w:eastAsia="en-GB"/>
        </w:rPr>
        <w:t xml:space="preserve"> II </w:t>
      </w:r>
      <w:proofErr w:type="spellStart"/>
      <w:r w:rsidR="00FC5F15">
        <w:rPr>
          <w:rFonts w:ascii="Tw Cen MT" w:eastAsia="Calibri" w:hAnsi="Tw Cen MT" w:cs="Times New Roman"/>
          <w:bCs/>
          <w:color w:val="000000"/>
          <w:sz w:val="24"/>
          <w:szCs w:val="24"/>
          <w:lang w:val="en-GB" w:eastAsia="en-GB"/>
        </w:rPr>
        <w:t>Kulon</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Progo</w:t>
      </w:r>
      <w:proofErr w:type="spellEnd"/>
      <w:r w:rsidR="00FC5F15">
        <w:rPr>
          <w:rFonts w:ascii="Tw Cen MT" w:eastAsia="Calibri" w:hAnsi="Tw Cen MT" w:cs="Times New Roman"/>
          <w:bCs/>
          <w:color w:val="000000"/>
          <w:sz w:val="24"/>
          <w:szCs w:val="24"/>
          <w:lang w:val="en-GB" w:eastAsia="en-GB"/>
        </w:rPr>
        <w:t>.</w:t>
      </w:r>
      <w:proofErr w:type="gramEnd"/>
      <w:r w:rsidR="00FC5F15">
        <w:rPr>
          <w:rFonts w:ascii="Tw Cen MT" w:eastAsia="Calibri" w:hAnsi="Tw Cen MT" w:cs="Times New Roman"/>
          <w:bCs/>
          <w:color w:val="000000"/>
          <w:sz w:val="24"/>
          <w:szCs w:val="24"/>
          <w:lang w:val="en-GB" w:eastAsia="en-GB"/>
        </w:rPr>
        <w:t xml:space="preserve"> </w:t>
      </w:r>
      <w:r w:rsidR="00FC5F15">
        <w:rPr>
          <w:rFonts w:ascii="Tw Cen MT" w:eastAsia="Calibri" w:hAnsi="Tw Cen MT" w:cs="Times New Roman"/>
          <w:bCs/>
          <w:color w:val="000000"/>
          <w:sz w:val="24"/>
          <w:szCs w:val="24"/>
          <w:lang w:val="en-GB" w:eastAsia="en-GB"/>
        </w:rPr>
        <w:fldChar w:fldCharType="begin" w:fldLock="1"/>
      </w:r>
      <w:r w:rsidR="00FC5F15">
        <w:rPr>
          <w:rFonts w:ascii="Tw Cen MT" w:eastAsia="Calibri" w:hAnsi="Tw Cen MT" w:cs="Times New Roman"/>
          <w:bCs/>
          <w:color w:val="000000"/>
          <w:sz w:val="24"/>
          <w:szCs w:val="24"/>
          <w:lang w:val="en-GB" w:eastAsia="en-GB"/>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sidR="00FC5F15">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[20]</w:t>
      </w:r>
      <w:r w:rsidR="00FC5F15">
        <w:rPr>
          <w:rFonts w:ascii="Tw Cen MT" w:eastAsia="Calibri" w:hAnsi="Tw Cen MT" w:cs="Times New Roman"/>
          <w:bCs/>
          <w:color w:val="000000"/>
          <w:sz w:val="24"/>
          <w:szCs w:val="24"/>
          <w:lang w:val="en-GB" w:eastAsia="en-GB"/>
        </w:rPr>
        <w:fldChar w:fldCharType="end"/>
      </w:r>
    </w:p>
    <w:p w14:paraId="47BA093F" w14:textId="77777777" w:rsidR="006D13B1" w:rsidRDefault="006D13B1" w:rsidP="00FC5F15">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r w:rsidRPr="006D13B1">
        <w:rPr>
          <w:rFonts w:ascii="Tw Cen MT" w:eastAsia="Calibri" w:hAnsi="Tw Cen MT" w:cs="Times New Roman"/>
          <w:bCs/>
          <w:color w:val="000000"/>
          <w:sz w:val="24"/>
          <w:szCs w:val="24"/>
          <w:lang w:val="en-GB" w:eastAsia="en-GB"/>
        </w:rPr>
        <w:t>Praktek</w:t>
      </w:r>
      <w:proofErr w:type="spellEnd"/>
      <w:r w:rsidRPr="006D13B1">
        <w:rPr>
          <w:rFonts w:ascii="Tw Cen MT" w:eastAsia="Calibri" w:hAnsi="Tw Cen MT" w:cs="Times New Roman"/>
          <w:bCs/>
          <w:color w:val="000000"/>
          <w:sz w:val="24"/>
          <w:szCs w:val="24"/>
          <w:lang w:val="en-GB" w:eastAsia="en-GB"/>
        </w:rPr>
        <w:t xml:space="preserve"> antenatal care </w:t>
      </w:r>
      <w:proofErr w:type="spellStart"/>
      <w:r w:rsidRPr="006D13B1">
        <w:rPr>
          <w:rFonts w:ascii="Tw Cen MT" w:eastAsia="Calibri" w:hAnsi="Tw Cen MT" w:cs="Times New Roman"/>
          <w:bCs/>
          <w:color w:val="000000"/>
          <w:sz w:val="24"/>
          <w:szCs w:val="24"/>
          <w:lang w:val="en-GB" w:eastAsia="en-GB"/>
        </w:rPr>
        <w:t>merupakan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penggunaan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sistematik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ilmiah</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eksplitit</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dari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terbaik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saat</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dalam</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pengambilan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keputusan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asuhan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pasien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secara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individu</w:t>
      </w:r>
      <w:proofErr w:type="spellEnd"/>
      <w:r w:rsidRPr="006D13B1">
        <w:rPr>
          <w:rFonts w:ascii="Tw Cen MT" w:eastAsia="Calibri" w:hAnsi="Tw Cen MT" w:cs="Times New Roman"/>
          <w:bCs/>
          <w:color w:val="000000"/>
          <w:sz w:val="24"/>
          <w:szCs w:val="24"/>
          <w:lang w:val="en-GB" w:eastAsia="en-GB"/>
        </w:rPr>
        <w:t xml:space="preserve">. </w:t>
      </w:r>
      <w:proofErr w:type="gramStart"/>
      <w:r w:rsidRPr="006D13B1">
        <w:rPr>
          <w:rFonts w:ascii="Tw Cen MT" w:eastAsia="Calibri" w:hAnsi="Tw Cen MT" w:cs="Times New Roman"/>
          <w:bCs/>
          <w:color w:val="000000"/>
          <w:sz w:val="24"/>
          <w:szCs w:val="24"/>
          <w:lang w:val="en-GB" w:eastAsia="en-GB"/>
        </w:rPr>
        <w:t xml:space="preserve">Hal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menghasilkan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asuhan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efektif</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tidak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selalu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melakukan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intervensi</w:t>
      </w:r>
      <w:proofErr w:type="spellEnd"/>
      <w:r w:rsidRPr="006D13B1">
        <w:rPr>
          <w:rFonts w:ascii="Tw Cen MT" w:eastAsia="Calibri" w:hAnsi="Tw Cen MT" w:cs="Times New Roman"/>
          <w:bCs/>
          <w:color w:val="000000"/>
          <w:sz w:val="24"/>
          <w:szCs w:val="24"/>
          <w:lang w:val="en-GB" w:eastAsia="en-GB"/>
        </w:rPr>
        <w:t>.</w:t>
      </w:r>
      <w:proofErr w:type="gram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Kajian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ulang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intervensi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secara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historis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memunculkan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asumsi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bahwa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sebagian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besar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komplikasi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obstetri</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mengancam</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jiwa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bisa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diprediksi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atau</w:t>
      </w:r>
      <w:proofErr w:type="spellEnd"/>
      <w:r w:rsidRPr="006D13B1">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dicegah</w:t>
      </w:r>
      <w:proofErr w:type="spellEnd"/>
      <w:r w:rsidR="00FC5F15">
        <w:rPr>
          <w:rFonts w:ascii="Tw Cen MT" w:eastAsia="Calibri" w:hAnsi="Tw Cen MT" w:cs="Times New Roman"/>
          <w:bCs/>
          <w:color w:val="000000"/>
          <w:sz w:val="24"/>
          <w:szCs w:val="24"/>
          <w:lang w:val="en-GB" w:eastAsia="en-GB"/>
        </w:rPr>
        <w:fldChar w:fldCharType="begin" w:fldLock="1"/>
      </w:r>
      <w:r w:rsidR="00FC174B">
        <w:rPr>
          <w:rFonts w:ascii="Tw Cen MT" w:eastAsia="Calibri" w:hAnsi="Tw Cen MT" w:cs="Times New Roman"/>
          <w:bCs/>
          <w:color w:val="000000"/>
          <w:sz w:val="24"/>
          <w:szCs w:val="24"/>
          <w:lang w:val="en-GB" w:eastAsia="en-GB"/>
        </w:rPr>
        <w:instrText>ADDIN CSL_CITATION {"citationItems":[{"id":"ITEM-1","itemData":{"author":[{"dropping-particle":"","family":"Walyani","given":"Elisabeth Siwi","non-dropping-particle":"","parse-names":false,"suffix":""}],"id":"ITEM-1","issued":{"date-parts":[["2015"]]},"publisher":"Pustakabarupress","publisher-place":"Yogyakarta","title":"Asuhan Kebidanan Pada Kehamilan","type":"book"},"uris":["http://www.mendeley.com/documents/?uuid=6cf07c14-d83f-4c8a-8694-6d35d7ecd52b"]}],"mendeley":{"formattedCitation":"[23]","plainTextFormattedCitation":"[23]","previouslyFormattedCitation":"[23]"},"properties":{"noteIndex":0},"schema":"https://github.com/citation-style-language/schema/raw/master/csl-citation.json"}</w:instrText>
      </w:r>
      <w:r w:rsidR="00FC5F15">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[23]</w:t>
      </w:r>
      <w:r w:rsidR="00FC5F15">
        <w:rPr>
          <w:rFonts w:ascii="Tw Cen MT" w:eastAsia="Calibri" w:hAnsi="Tw Cen MT" w:cs="Times New Roman"/>
          <w:bCs/>
          <w:color w:val="000000"/>
          <w:sz w:val="24"/>
          <w:szCs w:val="24"/>
          <w:lang w:val="en-GB" w:eastAsia="en-GB"/>
        </w:rPr>
        <w:fldChar w:fldCharType="end"/>
      </w:r>
    </w:p>
    <w:p w14:paraId="470189CE" w14:textId="77777777" w:rsidR="00550130" w:rsidRDefault="007007B7" w:rsidP="007007B7">
      <w:pPr>
        <w:autoSpaceDE w:val="0"/>
        <w:autoSpaceDN w:val="0"/>
        <w:adjustRightInd w:val="0"/>
        <w:spacing w:after="0" w:line="240" w:lineRule="auto"/>
        <w:rPr>
          <w:rFonts w:ascii="Tw Cen MT" w:eastAsia="Calibri" w:hAnsi="Tw Cen MT"/>
          <w:b/>
          <w:bCs/>
          <w:color w:val="000000"/>
          <w:sz w:val="24"/>
          <w:szCs w:val="24"/>
        </w:rPr>
      </w:pPr>
      <w:bookmarkStart w:id="0" w:name="_GoBack"/>
      <w:bookmarkEnd w:id="0"/>
      <w:proofErr w:type="spellStart"/>
      <w:r w:rsidRPr="007007B7">
        <w:rPr>
          <w:rFonts w:ascii="Tw Cen MT" w:eastAsia="Calibri" w:hAnsi="Tw Cen MT" w:cs="Times New Roman"/>
          <w:b/>
          <w:bCs/>
          <w:color w:val="000000"/>
          <w:sz w:val="24"/>
          <w:szCs w:val="24"/>
          <w:lang w:val="en-GB" w:eastAsia="en-GB"/>
        </w:rPr>
        <w:t>Analisis</w:t>
      </w:r>
      <w:proofErr w:type="spellEnd"/>
      <w:r w:rsidRPr="007007B7">
        <w:rPr>
          <w:rFonts w:ascii="Tw Cen MT" w:eastAsia="Calibri" w:hAnsi="Tw Cen MT" w:cs="Times New Roman"/>
          <w:b/>
          <w:bCs/>
          <w:color w:val="000000"/>
          <w:sz w:val="24"/>
          <w:szCs w:val="24"/>
          <w:lang w:val="en-GB" w:eastAsia="en-GB"/>
        </w:rPr>
        <w:t xml:space="preserve"> </w:t>
      </w:r>
      <w:r w:rsidR="0027388E" w:rsidRPr="007007B7">
        <w:rPr>
          <w:rFonts w:ascii="Tw Cen MT" w:eastAsia="Calibri" w:hAnsi="Tw Cen MT"/>
          <w:b/>
          <w:bCs/>
          <w:color w:val="000000"/>
          <w:sz w:val="24"/>
          <w:szCs w:val="24"/>
        </w:rPr>
        <w:t xml:space="preserve">Multi </w:t>
      </w:r>
      <w:proofErr w:type="spellStart"/>
      <w:r w:rsidR="0027388E" w:rsidRPr="007007B7">
        <w:rPr>
          <w:rFonts w:ascii="Tw Cen MT" w:eastAsia="Calibri" w:hAnsi="Tw Cen MT"/>
          <w:b/>
          <w:bCs/>
          <w:color w:val="000000"/>
          <w:sz w:val="24"/>
          <w:szCs w:val="24"/>
        </w:rPr>
        <w:t>Variat</w:t>
      </w:r>
      <w:proofErr w:type="spellEnd"/>
    </w:p>
    <w:p w14:paraId="21108E76" w14:textId="77777777" w:rsid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Pendapatan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Pengetahuan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dan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Kunjungan</w:t>
      </w:r>
      <w:proofErr w:type="spellEnd"/>
      <w:r w:rsidRPr="007007B7">
        <w:rPr>
          <w:rFonts w:ascii="Tw Cen MT" w:eastAsia="Calibri" w:hAnsi="Tw Cen MT"/>
          <w:b/>
          <w:bCs/>
          <w:color w:val="000000"/>
          <w:sz w:val="24"/>
          <w:szCs w:val="24"/>
        </w:rPr>
        <w:t xml:space="preserve"> ANC </w:t>
      </w:r>
      <w:proofErr w:type="spellStart"/>
      <w:r w:rsidRPr="007007B7">
        <w:rPr>
          <w:rFonts w:ascii="Tw Cen MT" w:eastAsia="Calibri" w:hAnsi="Tw Cen MT"/>
          <w:b/>
          <w:bCs/>
          <w:color w:val="000000"/>
          <w:sz w:val="24"/>
          <w:szCs w:val="24"/>
        </w:rPr>
        <w:t>dengan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p>
    <w:p w14:paraId="13360A8E" w14:textId="77777777" w:rsidR="007007B7" w:rsidRPr="00BA7B10" w:rsidRDefault="007007B7" w:rsidP="00BA7B10">
      <w:pPr>
        <w:pStyle w:val="ListParagraph"/>
        <w:autoSpaceDE w:val="0"/>
        <w:autoSpaceDN w:val="0"/>
        <w:adjustRightInd w:val="0"/>
        <w:spacing w:after="0" w:line="240" w:lineRule="auto"/>
        <w:ind w:left="0"/>
        <w:jc w:val="center"/>
        <w:rPr>
          <w:rFonts w:ascii="Tw Cen MT" w:eastAsia="Calibri" w:hAnsi="Tw Cen MT"/>
          <w:b/>
          <w:bCs/>
          <w:color w:val="000000"/>
          <w:sz w:val="20"/>
          <w:szCs w:val="20"/>
        </w:rPr>
      </w:pPr>
      <w:proofErr w:type="spellStart"/>
      <w:proofErr w:type="gramStart"/>
      <w:r w:rsidRPr="00BA7B10">
        <w:rPr>
          <w:rFonts w:ascii="Tw Cen MT" w:eastAsia="Calibri" w:hAnsi="Tw Cen MT"/>
          <w:b/>
          <w:bCs/>
          <w:color w:val="000000"/>
          <w:sz w:val="20"/>
          <w:szCs w:val="20"/>
        </w:rPr>
        <w:t>Tabel</w:t>
      </w:r>
      <w:proofErr w:type="spellEnd"/>
      <w:r w:rsidRPr="00BA7B10">
        <w:rPr>
          <w:rFonts w:ascii="Tw Cen MT" w:eastAsia="Calibri" w:hAnsi="Tw Cen MT"/>
          <w:b/>
          <w:bCs/>
          <w:color w:val="000000"/>
          <w:sz w:val="20"/>
          <w:szCs w:val="20"/>
        </w:rPr>
        <w:t xml:space="preserve"> 12.</w:t>
      </w:r>
      <w:proofErr w:type="gram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Hubungan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Pendapatan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Pengetahuan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Kunjungan</w:t>
      </w:r>
      <w:proofErr w:type="spellEnd"/>
      <w:r w:rsidRPr="00BA7B10">
        <w:rPr>
          <w:rFonts w:ascii="Tw Cen MT" w:eastAsia="Calibri" w:hAnsi="Tw Cen MT"/>
          <w:b/>
          <w:bCs/>
          <w:color w:val="000000"/>
          <w:sz w:val="20"/>
          <w:szCs w:val="20"/>
        </w:rPr>
        <w:t xml:space="preserve"> ANC </w:t>
      </w:r>
      <w:proofErr w:type="spellStart"/>
      <w:r w:rsidRPr="00BA7B10">
        <w:rPr>
          <w:rFonts w:ascii="Tw Cen MT" w:eastAsia="Calibri" w:hAnsi="Tw Cen MT"/>
          <w:b/>
          <w:bCs/>
          <w:color w:val="000000"/>
          <w:sz w:val="20"/>
          <w:szCs w:val="20"/>
        </w:rPr>
        <w:t>dengan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Anemia</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Pada</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Ibu</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Hamil</w:t>
      </w:r>
      <w:proofErr w:type="spellEnd"/>
    </w:p>
    <w:p w14:paraId="0286C969" w14:textId="77777777" w:rsidR="00BA7B10" w:rsidRPr="00BA7B10" w:rsidRDefault="00BA7B10" w:rsidP="00C052A8">
      <w:pPr>
        <w:spacing w:after="0" w:line="240" w:lineRule="auto"/>
        <w:ind w:firstLine="426"/>
        <w:contextualSpacing/>
        <w:jc w:val="both"/>
        <w:rPr>
          <w:rFonts w:ascii="Tw Cen MT" w:eastAsia="Calibri" w:hAnsi="Tw Cen MT" w:cs="Times New Roman"/>
          <w:sz w:val="20"/>
          <w:szCs w:val="20"/>
        </w:rPr>
      </w:pPr>
    </w:p>
    <w:tbl>
      <w:tblPr>
        <w:tblStyle w:val="TableGrid1"/>
        <w:tblW w:w="4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42"/>
        <w:gridCol w:w="851"/>
        <w:gridCol w:w="708"/>
        <w:gridCol w:w="709"/>
        <w:gridCol w:w="709"/>
        <w:gridCol w:w="709"/>
      </w:tblGrid>
      <w:tr w:rsidR="002A11B9" w:rsidRPr="002A11B9" w14:paraId="3C7059C1" w14:textId="77777777" w:rsidTr="0071047A">
        <w:trPr>
          <w:trHeight w:val="383"/>
        </w:trPr>
        <w:tc>
          <w:tcPr>
            <w:tcW w:w="4928" w:type="dxa"/>
            <w:gridSpan w:val="6"/>
            <w:tcBorders>
              <w:top w:val="single" w:sz="4" w:space="0" w:color="auto"/>
              <w:bottom w:val="single" w:sz="4" w:space="0" w:color="auto"/>
            </w:tcBorders>
          </w:tcPr>
          <w:p w14:paraId="0DB6E4B3" w14:textId="7D646965" w:rsidR="002A11B9" w:rsidRPr="002A11B9" w:rsidRDefault="002A11B9"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b/>
                <w:color w:val="000000"/>
                <w:sz w:val="20"/>
                <w:szCs w:val="20"/>
              </w:rPr>
              <w:t xml:space="preserve">                   </w:t>
            </w:r>
            <w:proofErr w:type="spellStart"/>
            <w:r w:rsidRPr="002A11B9">
              <w:rPr>
                <w:rFonts w:ascii="Tw Cen MT" w:eastAsia="Calibri" w:hAnsi="Tw Cen MT" w:cs="Times New Roman"/>
                <w:b/>
                <w:color w:val="000000"/>
                <w:sz w:val="20"/>
                <w:szCs w:val="20"/>
              </w:rPr>
              <w:t>Coefficients</w:t>
            </w:r>
            <w:r w:rsidRPr="002A11B9">
              <w:rPr>
                <w:rFonts w:ascii="Tw Cen MT" w:eastAsia="Calibri" w:hAnsi="Tw Cen MT" w:cs="Times New Roman"/>
                <w:b/>
                <w:color w:val="000000"/>
                <w:sz w:val="20"/>
                <w:szCs w:val="20"/>
                <w:vertAlign w:val="superscript"/>
              </w:rPr>
              <w:t>a</w:t>
            </w:r>
            <w:proofErr w:type="spellEnd"/>
          </w:p>
        </w:tc>
      </w:tr>
      <w:tr w:rsidR="002A11B9" w:rsidRPr="002A11B9" w14:paraId="5E8A2D4C" w14:textId="77777777" w:rsidTr="0071047A">
        <w:trPr>
          <w:trHeight w:val="383"/>
        </w:trPr>
        <w:tc>
          <w:tcPr>
            <w:tcW w:w="1242" w:type="dxa"/>
            <w:tcBorders>
              <w:top w:val="single" w:sz="4" w:space="0" w:color="auto"/>
              <w:bottom w:val="single" w:sz="4" w:space="0" w:color="auto"/>
            </w:tcBorders>
          </w:tcPr>
          <w:p w14:paraId="3D3019D4" w14:textId="77777777" w:rsidR="002A11B9" w:rsidRPr="002A11B9" w:rsidRDefault="002A11B9" w:rsidP="002A11B9">
            <w:pPr>
              <w:spacing w:line="276" w:lineRule="auto"/>
              <w:jc w:val="center"/>
              <w:rPr>
                <w:rFonts w:ascii="Times New Roman" w:eastAsia="Calibri" w:hAnsi="Times New Roman" w:cs="Times New Roman"/>
                <w:b/>
                <w:bCs/>
                <w:color w:val="000000"/>
                <w:sz w:val="20"/>
                <w:szCs w:val="20"/>
              </w:rPr>
            </w:pPr>
          </w:p>
        </w:tc>
        <w:tc>
          <w:tcPr>
            <w:tcW w:w="1559" w:type="dxa"/>
            <w:gridSpan w:val="2"/>
            <w:tcBorders>
              <w:top w:val="single" w:sz="4" w:space="0" w:color="auto"/>
              <w:bottom w:val="single" w:sz="4" w:space="0" w:color="auto"/>
            </w:tcBorders>
          </w:tcPr>
          <w:p w14:paraId="795BB640" w14:textId="77777777" w:rsidR="002A11B9" w:rsidRPr="002A11B9" w:rsidRDefault="002A11B9"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b/>
                <w:bCs/>
                <w:color w:val="000000"/>
                <w:sz w:val="20"/>
                <w:szCs w:val="20"/>
              </w:rPr>
              <w:t>Unstandardized Coefficients</w:t>
            </w:r>
          </w:p>
        </w:tc>
        <w:tc>
          <w:tcPr>
            <w:tcW w:w="2127" w:type="dxa"/>
            <w:gridSpan w:val="3"/>
            <w:tcBorders>
              <w:top w:val="single" w:sz="4" w:space="0" w:color="auto"/>
              <w:bottom w:val="single" w:sz="4" w:space="0" w:color="auto"/>
            </w:tcBorders>
          </w:tcPr>
          <w:p w14:paraId="4485DD5E" w14:textId="3CBD2D3D"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
                <w:bCs/>
                <w:color w:val="000000"/>
                <w:sz w:val="20"/>
                <w:szCs w:val="20"/>
              </w:rPr>
              <w:t>Standardized Coefficients</w:t>
            </w:r>
          </w:p>
        </w:tc>
      </w:tr>
      <w:tr w:rsidR="00890126" w:rsidRPr="002A11B9" w14:paraId="0F706487" w14:textId="77777777" w:rsidTr="0071047A">
        <w:trPr>
          <w:trHeight w:val="383"/>
        </w:trPr>
        <w:tc>
          <w:tcPr>
            <w:tcW w:w="1242" w:type="dxa"/>
            <w:tcBorders>
              <w:top w:val="single" w:sz="4" w:space="0" w:color="auto"/>
            </w:tcBorders>
          </w:tcPr>
          <w:p w14:paraId="75F8A7C1" w14:textId="77777777" w:rsidR="002A11B9" w:rsidRPr="002A11B9" w:rsidRDefault="002A11B9" w:rsidP="002A11B9">
            <w:pPr>
              <w:spacing w:line="276" w:lineRule="auto"/>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Model</w:t>
            </w:r>
          </w:p>
        </w:tc>
        <w:tc>
          <w:tcPr>
            <w:tcW w:w="851" w:type="dxa"/>
            <w:tcBorders>
              <w:top w:val="single" w:sz="4" w:space="0" w:color="auto"/>
            </w:tcBorders>
          </w:tcPr>
          <w:p w14:paraId="5F488D93" w14:textId="77777777"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B</w:t>
            </w:r>
          </w:p>
        </w:tc>
        <w:tc>
          <w:tcPr>
            <w:tcW w:w="708" w:type="dxa"/>
            <w:tcBorders>
              <w:top w:val="single" w:sz="4" w:space="0" w:color="auto"/>
            </w:tcBorders>
          </w:tcPr>
          <w:p w14:paraId="7D6C20FB" w14:textId="77777777"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Std. Error</w:t>
            </w:r>
          </w:p>
        </w:tc>
        <w:tc>
          <w:tcPr>
            <w:tcW w:w="709" w:type="dxa"/>
            <w:tcBorders>
              <w:top w:val="single" w:sz="4" w:space="0" w:color="auto"/>
            </w:tcBorders>
          </w:tcPr>
          <w:p w14:paraId="383A428F" w14:textId="77777777"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Beta</w:t>
            </w:r>
          </w:p>
        </w:tc>
        <w:tc>
          <w:tcPr>
            <w:tcW w:w="709" w:type="dxa"/>
            <w:tcBorders>
              <w:top w:val="single" w:sz="4" w:space="0" w:color="auto"/>
            </w:tcBorders>
          </w:tcPr>
          <w:p w14:paraId="2E1827B7" w14:textId="77777777"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t</w:t>
            </w:r>
          </w:p>
        </w:tc>
        <w:tc>
          <w:tcPr>
            <w:tcW w:w="709" w:type="dxa"/>
            <w:tcBorders>
              <w:top w:val="single" w:sz="4" w:space="0" w:color="auto"/>
            </w:tcBorders>
          </w:tcPr>
          <w:p w14:paraId="6FB8610F" w14:textId="77777777" w:rsidR="002A11B9" w:rsidRPr="002A11B9" w:rsidRDefault="002A11B9"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Sig</w:t>
            </w:r>
          </w:p>
        </w:tc>
      </w:tr>
      <w:tr w:rsidR="00890126" w:rsidRPr="002A11B9" w14:paraId="787F2F04" w14:textId="77777777" w:rsidTr="0071047A">
        <w:trPr>
          <w:trHeight w:val="274"/>
        </w:trPr>
        <w:tc>
          <w:tcPr>
            <w:tcW w:w="1242" w:type="dxa"/>
          </w:tcPr>
          <w:p w14:paraId="65CD4E0E" w14:textId="77777777" w:rsidR="00890126" w:rsidRPr="002A11B9" w:rsidRDefault="00890126" w:rsidP="002A11B9">
            <w:pPr>
              <w:spacing w:line="276" w:lineRule="auto"/>
              <w:rPr>
                <w:rFonts w:ascii="Tw Cen MT" w:eastAsia="Calibri" w:hAnsi="Tw Cen MT" w:cs="Times New Roman"/>
                <w:b/>
                <w:color w:val="000000"/>
                <w:sz w:val="20"/>
                <w:szCs w:val="20"/>
              </w:rPr>
            </w:pPr>
            <w:r w:rsidRPr="002A11B9">
              <w:rPr>
                <w:rFonts w:ascii="Tw Cen MT" w:eastAsia="Calibri" w:hAnsi="Tw Cen MT" w:cs="Times New Roman"/>
                <w:color w:val="000000"/>
                <w:sz w:val="20"/>
                <w:szCs w:val="20"/>
              </w:rPr>
              <w:t>(Constant)</w:t>
            </w:r>
          </w:p>
        </w:tc>
        <w:tc>
          <w:tcPr>
            <w:tcW w:w="851" w:type="dxa"/>
          </w:tcPr>
          <w:p w14:paraId="10386613" w14:textId="0FE2FAB8"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43,352</w:t>
            </w:r>
          </w:p>
        </w:tc>
        <w:tc>
          <w:tcPr>
            <w:tcW w:w="708" w:type="dxa"/>
          </w:tcPr>
          <w:p w14:paraId="5EB0AB76" w14:textId="2BDF225B"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4.421</w:t>
            </w:r>
          </w:p>
        </w:tc>
        <w:tc>
          <w:tcPr>
            <w:tcW w:w="709" w:type="dxa"/>
          </w:tcPr>
          <w:p w14:paraId="3AAEAF6D" w14:textId="77777777" w:rsidR="00890126" w:rsidRPr="002A11B9" w:rsidRDefault="00890126" w:rsidP="00B70CF6">
            <w:pPr>
              <w:spacing w:line="240" w:lineRule="auto"/>
              <w:jc w:val="center"/>
              <w:rPr>
                <w:rFonts w:ascii="Tw Cen MT" w:eastAsia="Calibri" w:hAnsi="Tw Cen MT" w:cs="Times New Roman"/>
                <w:bCs/>
                <w:color w:val="000000"/>
                <w:sz w:val="20"/>
                <w:szCs w:val="20"/>
              </w:rPr>
            </w:pPr>
          </w:p>
        </w:tc>
        <w:tc>
          <w:tcPr>
            <w:tcW w:w="709" w:type="dxa"/>
          </w:tcPr>
          <w:p w14:paraId="5A8CAF1B" w14:textId="116E8DFF"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9.806</w:t>
            </w:r>
          </w:p>
        </w:tc>
        <w:tc>
          <w:tcPr>
            <w:tcW w:w="709" w:type="dxa"/>
          </w:tcPr>
          <w:p w14:paraId="622675B9" w14:textId="77777777" w:rsidR="00890126" w:rsidRPr="002A11B9" w:rsidRDefault="00890126"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.000</w:t>
            </w:r>
          </w:p>
        </w:tc>
      </w:tr>
      <w:tr w:rsidR="00890126" w:rsidRPr="002A11B9" w14:paraId="7397B2B4" w14:textId="77777777" w:rsidTr="0071047A">
        <w:trPr>
          <w:trHeight w:val="261"/>
        </w:trPr>
        <w:tc>
          <w:tcPr>
            <w:tcW w:w="1242" w:type="dxa"/>
          </w:tcPr>
          <w:p w14:paraId="423BB379" w14:textId="3F005C49" w:rsidR="00890126" w:rsidRPr="002A11B9" w:rsidRDefault="00890126" w:rsidP="002A11B9">
            <w:pPr>
              <w:tabs>
                <w:tab w:val="right" w:pos="2818"/>
              </w:tabs>
              <w:spacing w:line="276" w:lineRule="auto"/>
              <w:rPr>
                <w:rFonts w:ascii="Tw Cen MT" w:eastAsia="Calibri" w:hAnsi="Tw Cen MT" w:cs="Times New Roman"/>
                <w:b/>
                <w:color w:val="000000"/>
                <w:sz w:val="20"/>
                <w:szCs w:val="20"/>
                <w:lang w:val="id-ID"/>
              </w:rPr>
            </w:pPr>
            <w:proofErr w:type="spellStart"/>
            <w:r w:rsidRPr="00890126">
              <w:rPr>
                <w:rFonts w:ascii="Tw Cen MT" w:eastAsia="Calibri" w:hAnsi="Tw Cen MT" w:cs="Times New Roman"/>
                <w:color w:val="000000"/>
                <w:sz w:val="20"/>
                <w:szCs w:val="20"/>
              </w:rPr>
              <w:t>Kunjungan</w:t>
            </w:r>
            <w:proofErr w:type="spellEnd"/>
            <w:r w:rsidRPr="00890126">
              <w:rPr>
                <w:rFonts w:ascii="Tw Cen MT" w:eastAsia="Calibri" w:hAnsi="Tw Cen MT" w:cs="Times New Roman"/>
                <w:color w:val="000000"/>
                <w:sz w:val="20"/>
                <w:szCs w:val="20"/>
              </w:rPr>
              <w:t xml:space="preserve"> ANC</w:t>
            </w:r>
            <w:r w:rsidRPr="002A11B9">
              <w:rPr>
                <w:rFonts w:ascii="Tw Cen MT" w:eastAsia="Calibri" w:hAnsi="Tw Cen MT" w:cs="Times New Roman"/>
                <w:color w:val="000000"/>
                <w:sz w:val="20"/>
                <w:szCs w:val="20"/>
              </w:rPr>
              <w:t xml:space="preserve"> </w:t>
            </w:r>
            <w:r w:rsidRPr="002A11B9">
              <w:rPr>
                <w:rFonts w:ascii="Tw Cen MT" w:eastAsia="Calibri" w:hAnsi="Tw Cen MT" w:cs="Times New Roman"/>
                <w:color w:val="000000"/>
                <w:sz w:val="20"/>
                <w:szCs w:val="20"/>
              </w:rPr>
              <w:tab/>
            </w:r>
          </w:p>
        </w:tc>
        <w:tc>
          <w:tcPr>
            <w:tcW w:w="851" w:type="dxa"/>
          </w:tcPr>
          <w:p w14:paraId="07610EF0" w14:textId="08594BC3"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.755</w:t>
            </w:r>
          </w:p>
        </w:tc>
        <w:tc>
          <w:tcPr>
            <w:tcW w:w="708" w:type="dxa"/>
          </w:tcPr>
          <w:p w14:paraId="3186C8D5" w14:textId="6E6DE821"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.387</w:t>
            </w:r>
          </w:p>
        </w:tc>
        <w:tc>
          <w:tcPr>
            <w:tcW w:w="709" w:type="dxa"/>
          </w:tcPr>
          <w:p w14:paraId="1AD35D56" w14:textId="175A7BC0"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.195</w:t>
            </w:r>
          </w:p>
        </w:tc>
        <w:tc>
          <w:tcPr>
            <w:tcW w:w="709" w:type="dxa"/>
          </w:tcPr>
          <w:p w14:paraId="39B06A6F" w14:textId="0D99310B"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1.950</w:t>
            </w:r>
          </w:p>
        </w:tc>
        <w:tc>
          <w:tcPr>
            <w:tcW w:w="709" w:type="dxa"/>
          </w:tcPr>
          <w:p w14:paraId="3FEFF506" w14:textId="77777777" w:rsidR="00890126" w:rsidRPr="002A11B9" w:rsidRDefault="00890126"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.000</w:t>
            </w:r>
          </w:p>
        </w:tc>
      </w:tr>
      <w:tr w:rsidR="00890126" w:rsidRPr="002A11B9" w14:paraId="4127CC69" w14:textId="77777777" w:rsidTr="0071047A">
        <w:trPr>
          <w:trHeight w:val="261"/>
        </w:trPr>
        <w:tc>
          <w:tcPr>
            <w:tcW w:w="1242" w:type="dxa"/>
          </w:tcPr>
          <w:p w14:paraId="1DAFA731" w14:textId="5B032CAD" w:rsidR="00890126" w:rsidRPr="002A11B9" w:rsidRDefault="00890126" w:rsidP="002A11B9">
            <w:pPr>
              <w:spacing w:line="276" w:lineRule="auto"/>
              <w:rPr>
                <w:rFonts w:ascii="Tw Cen MT" w:eastAsia="Calibri" w:hAnsi="Tw Cen MT" w:cs="Times New Roman"/>
                <w:color w:val="000000"/>
                <w:sz w:val="20"/>
                <w:szCs w:val="20"/>
              </w:rPr>
            </w:pPr>
            <w:proofErr w:type="spellStart"/>
            <w:r w:rsidRPr="00890126">
              <w:rPr>
                <w:rFonts w:ascii="Tw Cen MT" w:eastAsia="Calibri" w:hAnsi="Tw Cen MT" w:cs="Times New Roman"/>
                <w:color w:val="000000"/>
                <w:sz w:val="20"/>
                <w:szCs w:val="20"/>
              </w:rPr>
              <w:t>Pengetahua</w:t>
            </w:r>
            <w:r w:rsidRPr="00890126">
              <w:rPr>
                <w:rFonts w:ascii="Tw Cen MT" w:eastAsia="Calibri" w:hAnsi="Tw Cen MT" w:cs="Times New Roman"/>
                <w:color w:val="000000"/>
                <w:sz w:val="20"/>
                <w:szCs w:val="20"/>
              </w:rPr>
              <w:lastRenderedPageBreak/>
              <w:t>n</w:t>
            </w:r>
            <w:proofErr w:type="spellEnd"/>
          </w:p>
        </w:tc>
        <w:tc>
          <w:tcPr>
            <w:tcW w:w="851" w:type="dxa"/>
          </w:tcPr>
          <w:p w14:paraId="76ADC9C1" w14:textId="21E4F374"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.543</w:t>
            </w:r>
          </w:p>
        </w:tc>
        <w:tc>
          <w:tcPr>
            <w:tcW w:w="708" w:type="dxa"/>
          </w:tcPr>
          <w:p w14:paraId="0421F1D8" w14:textId="0999ECAD"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.119</w:t>
            </w:r>
          </w:p>
        </w:tc>
        <w:tc>
          <w:tcPr>
            <w:tcW w:w="709" w:type="dxa"/>
          </w:tcPr>
          <w:p w14:paraId="2547A132" w14:textId="0C9F2096"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.456</w:t>
            </w:r>
          </w:p>
        </w:tc>
        <w:tc>
          <w:tcPr>
            <w:tcW w:w="709" w:type="dxa"/>
          </w:tcPr>
          <w:p w14:paraId="47FFB7B5" w14:textId="6938BC83"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4.555</w:t>
            </w:r>
          </w:p>
        </w:tc>
        <w:tc>
          <w:tcPr>
            <w:tcW w:w="709" w:type="dxa"/>
          </w:tcPr>
          <w:p w14:paraId="38376B9A" w14:textId="37BAA728"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eastAsia="Calibri" w:hAnsi="Tw Cen MT" w:cs="Times New Roman"/>
                <w:color w:val="000000"/>
                <w:sz w:val="20"/>
                <w:szCs w:val="20"/>
              </w:rPr>
              <w:t>.002</w:t>
            </w:r>
          </w:p>
        </w:tc>
      </w:tr>
      <w:tr w:rsidR="00890126" w:rsidRPr="002A11B9" w14:paraId="1BE3F07C" w14:textId="77777777" w:rsidTr="0071047A">
        <w:trPr>
          <w:trHeight w:val="261"/>
        </w:trPr>
        <w:tc>
          <w:tcPr>
            <w:tcW w:w="1242" w:type="dxa"/>
          </w:tcPr>
          <w:p w14:paraId="2ED9AD57" w14:textId="05E1773C" w:rsidR="00890126" w:rsidRPr="002A11B9" w:rsidRDefault="00890126" w:rsidP="002A11B9">
            <w:pPr>
              <w:spacing w:line="276" w:lineRule="auto"/>
              <w:rPr>
                <w:rFonts w:ascii="Tw Cen MT" w:eastAsia="Calibri" w:hAnsi="Tw Cen MT" w:cs="Times New Roman"/>
                <w:color w:val="000000"/>
                <w:sz w:val="20"/>
                <w:szCs w:val="20"/>
              </w:rPr>
            </w:pPr>
            <w:proofErr w:type="spellStart"/>
            <w:r w:rsidRPr="00890126">
              <w:rPr>
                <w:rFonts w:ascii="Tw Cen MT" w:eastAsia="Calibri" w:hAnsi="Tw Cen MT" w:cs="Times New Roman"/>
                <w:color w:val="000000"/>
                <w:sz w:val="20"/>
                <w:szCs w:val="20"/>
              </w:rPr>
              <w:t>Pendapatan</w:t>
            </w:r>
            <w:proofErr w:type="spellEnd"/>
          </w:p>
        </w:tc>
        <w:tc>
          <w:tcPr>
            <w:tcW w:w="851" w:type="dxa"/>
          </w:tcPr>
          <w:p w14:paraId="6FDBAA3C" w14:textId="5FF1ED32"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.523</w:t>
            </w:r>
          </w:p>
        </w:tc>
        <w:tc>
          <w:tcPr>
            <w:tcW w:w="708" w:type="dxa"/>
          </w:tcPr>
          <w:p w14:paraId="591EB283" w14:textId="768CFB96"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.116</w:t>
            </w:r>
          </w:p>
        </w:tc>
        <w:tc>
          <w:tcPr>
            <w:tcW w:w="709" w:type="dxa"/>
          </w:tcPr>
          <w:p w14:paraId="09B32907" w14:textId="730976D5"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.432</w:t>
            </w:r>
          </w:p>
        </w:tc>
        <w:tc>
          <w:tcPr>
            <w:tcW w:w="709" w:type="dxa"/>
          </w:tcPr>
          <w:p w14:paraId="3939B86D" w14:textId="0D6C6E29"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4.546</w:t>
            </w:r>
          </w:p>
        </w:tc>
        <w:tc>
          <w:tcPr>
            <w:tcW w:w="709" w:type="dxa"/>
          </w:tcPr>
          <w:p w14:paraId="766500FD" w14:textId="2B144964"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eastAsia="Calibri" w:hAnsi="Tw Cen MT" w:cs="Times New Roman"/>
                <w:color w:val="000000"/>
                <w:sz w:val="20"/>
                <w:szCs w:val="20"/>
              </w:rPr>
              <w:t>.045</w:t>
            </w:r>
          </w:p>
        </w:tc>
      </w:tr>
    </w:tbl>
    <w:p w14:paraId="07E9615E" w14:textId="59F01078" w:rsidR="00BA7B10" w:rsidRPr="00BA7B10" w:rsidRDefault="000668E0" w:rsidP="000668E0">
      <w:pPr>
        <w:spacing w:after="0" w:line="240" w:lineRule="auto"/>
        <w:contextualSpacing/>
        <w:jc w:val="both"/>
        <w:rPr>
          <w:rFonts w:ascii="Tw Cen MT" w:eastAsia="Calibri" w:hAnsi="Tw Cen MT" w:cs="Times New Roman"/>
          <w:sz w:val="20"/>
          <w:szCs w:val="20"/>
        </w:rPr>
      </w:pPr>
      <w:proofErr w:type="spellStart"/>
      <w:proofErr w:type="gramStart"/>
      <w:r>
        <w:rPr>
          <w:rFonts w:ascii="Tw Cen MT" w:eastAsia="Calibri" w:hAnsi="Tw Cen MT" w:cs="Times New Roman"/>
          <w:sz w:val="20"/>
          <w:szCs w:val="20"/>
        </w:rPr>
        <w:t>Sumber</w:t>
      </w:r>
      <w:proofErr w:type="spellEnd"/>
      <w:r>
        <w:rPr>
          <w:rFonts w:ascii="Tw Cen MT" w:eastAsia="Calibri" w:hAnsi="Tw Cen MT" w:cs="Times New Roman"/>
          <w:sz w:val="20"/>
          <w:szCs w:val="20"/>
        </w:rPr>
        <w:t xml:space="preserve"> :</w:t>
      </w:r>
      <w:proofErr w:type="gramEnd"/>
      <w:r>
        <w:rPr>
          <w:rFonts w:ascii="Tw Cen MT" w:eastAsia="Calibri" w:hAnsi="Tw Cen MT" w:cs="Times New Roman"/>
          <w:sz w:val="20"/>
          <w:szCs w:val="20"/>
        </w:rPr>
        <w:t xml:space="preserve"> Data primer </w:t>
      </w:r>
      <w:proofErr w:type="spellStart"/>
      <w:r>
        <w:rPr>
          <w:rFonts w:ascii="Tw Cen MT" w:eastAsia="Calibri" w:hAnsi="Tw Cen MT" w:cs="Times New Roman"/>
          <w:sz w:val="20"/>
          <w:szCs w:val="20"/>
        </w:rPr>
        <w:t>penulis</w:t>
      </w:r>
      <w:proofErr w:type="spellEnd"/>
    </w:p>
    <w:p w14:paraId="4BB33EE9" w14:textId="4849E463" w:rsidR="0071047A" w:rsidRPr="00106D39" w:rsidRDefault="00653085" w:rsidP="00C052A8">
      <w:pPr>
        <w:spacing w:after="0" w:line="240" w:lineRule="auto"/>
        <w:ind w:firstLine="426"/>
        <w:contextualSpacing/>
        <w:jc w:val="both"/>
        <w:rPr>
          <w:rFonts w:ascii="Tw Cen MT" w:eastAsia="Calibri" w:hAnsi="Tw Cen MT" w:cs="Times New Roman"/>
          <w:sz w:val="24"/>
          <w:szCs w:val="24"/>
        </w:rPr>
      </w:pPr>
      <w:r w:rsidRPr="00106D39">
        <w:rPr>
          <w:rFonts w:ascii="Tw Cen MT" w:eastAsia="Calibri" w:hAnsi="Tw Cen MT" w:cs="Times New Roman"/>
          <w:sz w:val="24"/>
          <w:szCs w:val="24"/>
        </w:rPr>
        <w:t>T</w:t>
      </w:r>
      <w:r w:rsidRPr="00106D39">
        <w:rPr>
          <w:rFonts w:ascii="Tw Cen MT" w:eastAsia="Calibri" w:hAnsi="Tw Cen MT" w:cs="Times New Roman"/>
          <w:sz w:val="24"/>
          <w:szCs w:val="24"/>
          <w:lang w:val="id-ID"/>
        </w:rPr>
        <w:t xml:space="preserve">abel </w:t>
      </w:r>
      <w:r w:rsidR="0071047A" w:rsidRPr="00106D39">
        <w:rPr>
          <w:rFonts w:ascii="Tw Cen MT" w:eastAsia="Calibri" w:hAnsi="Tw Cen MT" w:cs="Times New Roman"/>
          <w:sz w:val="24"/>
          <w:szCs w:val="24"/>
        </w:rPr>
        <w:t xml:space="preserve">12 </w:t>
      </w:r>
      <w:proofErr w:type="spellStart"/>
      <w:r w:rsidR="0071047A" w:rsidRPr="00106D39">
        <w:rPr>
          <w:rFonts w:ascii="Tw Cen MT" w:eastAsia="Calibri" w:hAnsi="Tw Cen MT" w:cs="Times New Roman"/>
          <w:sz w:val="24"/>
          <w:szCs w:val="24"/>
        </w:rPr>
        <w:t>menunjukkan</w:t>
      </w:r>
      <w:proofErr w:type="spellEnd"/>
      <w:r w:rsidR="0071047A" w:rsidRPr="00106D39">
        <w:rPr>
          <w:rFonts w:ascii="Tw Cen MT" w:eastAsia="Calibri" w:hAnsi="Tw Cen MT" w:cs="Times New Roman"/>
          <w:sz w:val="24"/>
          <w:szCs w:val="24"/>
        </w:rPr>
        <w:t xml:space="preserve"> </w:t>
      </w:r>
      <w:r w:rsidR="0071047A" w:rsidRPr="00106D39">
        <w:rPr>
          <w:rFonts w:ascii="Tw Cen MT" w:eastAsia="Calibri" w:hAnsi="Tw Cen MT" w:cs="Times New Roman"/>
          <w:sz w:val="24"/>
          <w:szCs w:val="24"/>
          <w:lang w:val="id-ID"/>
        </w:rPr>
        <w:t>variabel kunjungan ANC diperoleh sig 0,000 &lt;0</w:t>
      </w:r>
      <w:proofErr w:type="gramStart"/>
      <w:r w:rsidR="0071047A" w:rsidRPr="00106D39">
        <w:rPr>
          <w:rFonts w:ascii="Tw Cen MT" w:eastAsia="Calibri" w:hAnsi="Tw Cen MT" w:cs="Times New Roman"/>
          <w:sz w:val="24"/>
          <w:szCs w:val="24"/>
          <w:lang w:val="id-ID"/>
        </w:rPr>
        <w:t>,05</w:t>
      </w:r>
      <w:proofErr w:type="gramEnd"/>
      <w:r w:rsidR="0071047A" w:rsidRPr="00106D39">
        <w:rPr>
          <w:rFonts w:ascii="Tw Cen MT" w:eastAsia="Calibri" w:hAnsi="Tw Cen MT" w:cs="Times New Roman"/>
          <w:sz w:val="24"/>
          <w:szCs w:val="24"/>
          <w:lang w:val="id-ID"/>
        </w:rPr>
        <w:t>, variabel pengetahuan memiliki sig 0,002</w:t>
      </w:r>
      <w:r w:rsidR="0071047A" w:rsidRPr="00106D39">
        <w:rPr>
          <w:rFonts w:ascii="Tw Cen MT" w:eastAsia="Calibri" w:hAnsi="Tw Cen MT" w:cs="Times New Roman"/>
          <w:sz w:val="24"/>
          <w:szCs w:val="24"/>
        </w:rPr>
        <w:t>&lt;0.05</w:t>
      </w:r>
      <w:r w:rsidR="0071047A" w:rsidRPr="00106D39">
        <w:rPr>
          <w:rFonts w:ascii="Tw Cen MT" w:eastAsia="Calibri" w:hAnsi="Tw Cen MT" w:cs="Times New Roman"/>
          <w:sz w:val="24"/>
          <w:szCs w:val="24"/>
          <w:lang w:val="id-ID"/>
        </w:rPr>
        <w:t xml:space="preserve"> dan variabel pendapatan memiliki sig 0,045</w:t>
      </w:r>
      <w:r w:rsidR="00783362" w:rsidRPr="00106D39">
        <w:rPr>
          <w:rFonts w:ascii="Tw Cen MT" w:eastAsia="Calibri" w:hAnsi="Tw Cen MT" w:cs="Times New Roman"/>
          <w:sz w:val="24"/>
          <w:szCs w:val="24"/>
        </w:rPr>
        <w:t>&lt;</w:t>
      </w:r>
      <w:r w:rsidR="0071047A" w:rsidRPr="00106D39">
        <w:rPr>
          <w:rFonts w:ascii="Tw Cen MT" w:eastAsia="Calibri" w:hAnsi="Tw Cen MT" w:cs="Times New Roman"/>
          <w:sz w:val="24"/>
          <w:szCs w:val="24"/>
        </w:rPr>
        <w:t>0,05</w:t>
      </w:r>
      <w:r w:rsidR="0071047A" w:rsidRPr="00106D39">
        <w:rPr>
          <w:rFonts w:ascii="Tw Cen MT" w:eastAsia="Calibri" w:hAnsi="Tw Cen MT" w:cs="Times New Roman"/>
          <w:sz w:val="24"/>
          <w:szCs w:val="24"/>
          <w:lang w:val="id-ID"/>
        </w:rPr>
        <w:t xml:space="preserve"> sehingga antara ketiga variabel bebas yang paling mempengaruhi terhadap variabel dependen (anemia) adalah kunjungan ANC</w:t>
      </w:r>
      <w:r w:rsidR="00783362" w:rsidRPr="00106D39">
        <w:rPr>
          <w:rFonts w:ascii="Tw Cen MT" w:eastAsia="Calibri" w:hAnsi="Tw Cen MT" w:cs="Times New Roman"/>
          <w:sz w:val="24"/>
          <w:szCs w:val="24"/>
        </w:rPr>
        <w:t>.</w:t>
      </w:r>
      <w:r w:rsidR="0071047A" w:rsidRPr="00106D39">
        <w:rPr>
          <w:rFonts w:ascii="Tw Cen MT" w:eastAsia="Calibri" w:hAnsi="Tw Cen MT" w:cs="Times New Roman"/>
          <w:sz w:val="24"/>
          <w:szCs w:val="24"/>
        </w:rPr>
        <w:t xml:space="preserve"> </w:t>
      </w:r>
    </w:p>
    <w:p w14:paraId="17B182C4" w14:textId="77777777" w:rsidR="00121986" w:rsidRPr="00106D39" w:rsidRDefault="00121986" w:rsidP="00554401">
      <w:pPr>
        <w:spacing w:after="0" w:line="240" w:lineRule="auto"/>
        <w:jc w:val="both"/>
        <w:rPr>
          <w:rFonts w:ascii="Tw Cen MT" w:hAnsi="Tw Cen MT"/>
          <w:sz w:val="24"/>
          <w:szCs w:val="24"/>
          <w:lang w:val="sv-SE"/>
        </w:rPr>
      </w:pPr>
      <w:r w:rsidRPr="00106D39">
        <w:rPr>
          <w:rFonts w:ascii="Tw Cen MT" w:hAnsi="Tw Cen MT"/>
          <w:b/>
          <w:sz w:val="24"/>
          <w:szCs w:val="24"/>
        </w:rPr>
        <w:t>SIMPULAN</w:t>
      </w:r>
    </w:p>
    <w:p w14:paraId="0FF244AA" w14:textId="77777777" w:rsidR="00A7108D" w:rsidRPr="00106D39" w:rsidRDefault="00554401" w:rsidP="00554401">
      <w:pPr>
        <w:tabs>
          <w:tab w:val="left" w:pos="426"/>
        </w:tabs>
        <w:spacing w:line="240" w:lineRule="auto"/>
        <w:contextualSpacing/>
        <w:jc w:val="both"/>
        <w:rPr>
          <w:rFonts w:ascii="Tw Cen MT" w:hAnsi="Tw Cen MT"/>
          <w:sz w:val="24"/>
          <w:szCs w:val="24"/>
        </w:rPr>
      </w:pPr>
      <w:proofErr w:type="spellStart"/>
      <w:r w:rsidRPr="00106D39">
        <w:rPr>
          <w:rFonts w:ascii="Tw Cen MT" w:hAnsi="Tw Cen MT"/>
          <w:sz w:val="24"/>
          <w:szCs w:val="24"/>
        </w:rPr>
        <w:t>Kesimpul</w:t>
      </w:r>
      <w:r w:rsidR="00A7108D" w:rsidRPr="00106D39">
        <w:rPr>
          <w:rFonts w:ascii="Tw Cen MT" w:hAnsi="Tw Cen MT"/>
          <w:sz w:val="24"/>
          <w:szCs w:val="24"/>
        </w:rPr>
        <w:t>an</w:t>
      </w:r>
      <w:proofErr w:type="spellEnd"/>
      <w:r w:rsidR="00A7108D" w:rsidRPr="00106D39">
        <w:rPr>
          <w:rFonts w:ascii="Tw Cen MT" w:hAnsi="Tw Cen MT"/>
          <w:sz w:val="24"/>
          <w:szCs w:val="24"/>
        </w:rPr>
        <w:t xml:space="preserve"> </w:t>
      </w:r>
      <w:proofErr w:type="spellStart"/>
      <w:r w:rsidRPr="00106D39">
        <w:rPr>
          <w:rFonts w:ascii="Tw Cen MT" w:hAnsi="Tw Cen MT"/>
          <w:sz w:val="24"/>
          <w:szCs w:val="24"/>
        </w:rPr>
        <w:t>dalam</w:t>
      </w:r>
      <w:proofErr w:type="spellEnd"/>
      <w:r w:rsidRPr="00106D39">
        <w:rPr>
          <w:rFonts w:ascii="Tw Cen MT" w:hAnsi="Tw Cen MT"/>
          <w:sz w:val="24"/>
          <w:szCs w:val="24"/>
        </w:rPr>
        <w:t xml:space="preserve"> </w:t>
      </w:r>
      <w:proofErr w:type="spellStart"/>
      <w:r w:rsidRPr="00106D39">
        <w:rPr>
          <w:rFonts w:ascii="Tw Cen MT" w:hAnsi="Tw Cen MT"/>
          <w:sz w:val="24"/>
          <w:szCs w:val="24"/>
        </w:rPr>
        <w:t>penelitian</w:t>
      </w:r>
      <w:proofErr w:type="spellEnd"/>
      <w:r w:rsidRPr="00106D39">
        <w:rPr>
          <w:rFonts w:ascii="Tw Cen MT" w:hAnsi="Tw Cen MT"/>
          <w:sz w:val="24"/>
          <w:szCs w:val="24"/>
        </w:rPr>
        <w:t xml:space="preserve"> </w:t>
      </w:r>
      <w:proofErr w:type="spellStart"/>
      <w:r w:rsidRPr="00106D39">
        <w:rPr>
          <w:rFonts w:ascii="Tw Cen MT" w:hAnsi="Tw Cen MT"/>
          <w:sz w:val="24"/>
          <w:szCs w:val="24"/>
        </w:rPr>
        <w:t>ini</w:t>
      </w:r>
      <w:proofErr w:type="spellEnd"/>
      <w:r w:rsidRPr="00106D39">
        <w:rPr>
          <w:rFonts w:ascii="Tw Cen MT" w:hAnsi="Tw Cen MT"/>
          <w:sz w:val="24"/>
          <w:szCs w:val="24"/>
        </w:rPr>
        <w:t xml:space="preserve"> </w:t>
      </w:r>
      <w:proofErr w:type="spellStart"/>
      <w:r w:rsidRPr="00106D39">
        <w:rPr>
          <w:rFonts w:ascii="Tw Cen MT" w:hAnsi="Tw Cen MT"/>
          <w:sz w:val="24"/>
          <w:szCs w:val="24"/>
        </w:rPr>
        <w:t>adalah</w:t>
      </w:r>
      <w:proofErr w:type="spellEnd"/>
      <w:r w:rsidRPr="00106D39">
        <w:rPr>
          <w:rFonts w:ascii="Tw Cen MT" w:hAnsi="Tw Cen MT"/>
          <w:sz w:val="24"/>
          <w:szCs w:val="24"/>
        </w:rPr>
        <w:t xml:space="preserve"> </w:t>
      </w:r>
      <w:proofErr w:type="spellStart"/>
      <w:r w:rsidR="00A7108D" w:rsidRPr="00106D39">
        <w:rPr>
          <w:rFonts w:ascii="Tw Cen MT" w:hAnsi="Tw Cen MT"/>
          <w:sz w:val="24"/>
          <w:szCs w:val="24"/>
        </w:rPr>
        <w:t>Tidak</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ada</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pengaruh</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usia</w:t>
      </w:r>
      <w:proofErr w:type="spellEnd"/>
      <w:r w:rsidRPr="00106D39">
        <w:rPr>
          <w:rFonts w:ascii="Tw Cen MT" w:hAnsi="Tw Cen MT"/>
          <w:sz w:val="24"/>
          <w:szCs w:val="24"/>
        </w:rPr>
        <w:t xml:space="preserve">, </w:t>
      </w:r>
      <w:proofErr w:type="spellStart"/>
      <w:r w:rsidRPr="00106D39">
        <w:rPr>
          <w:rFonts w:ascii="Tw Cen MT" w:hAnsi="Tw Cen MT"/>
          <w:sz w:val="24"/>
          <w:szCs w:val="24"/>
        </w:rPr>
        <w:t>dan</w:t>
      </w:r>
      <w:proofErr w:type="spellEnd"/>
      <w:r w:rsidRPr="00106D39">
        <w:rPr>
          <w:rFonts w:ascii="Tw Cen MT" w:hAnsi="Tw Cen MT"/>
          <w:sz w:val="24"/>
          <w:szCs w:val="24"/>
        </w:rPr>
        <w:t xml:space="preserve"> </w:t>
      </w:r>
      <w:proofErr w:type="spellStart"/>
      <w:proofErr w:type="gramStart"/>
      <w:r w:rsidRPr="00106D39">
        <w:rPr>
          <w:rFonts w:ascii="Tw Cen MT" w:hAnsi="Tw Cen MT"/>
          <w:sz w:val="24"/>
          <w:szCs w:val="24"/>
        </w:rPr>
        <w:t>paritas</w:t>
      </w:r>
      <w:proofErr w:type="spellEnd"/>
      <w:r w:rsidRPr="00106D39">
        <w:rPr>
          <w:rFonts w:ascii="Tw Cen MT" w:hAnsi="Tw Cen MT"/>
          <w:sz w:val="24"/>
          <w:szCs w:val="24"/>
        </w:rPr>
        <w:t xml:space="preserve">  </w:t>
      </w:r>
      <w:proofErr w:type="spellStart"/>
      <w:r w:rsidRPr="00106D39">
        <w:rPr>
          <w:rFonts w:ascii="Tw Cen MT" w:hAnsi="Tw Cen MT"/>
          <w:sz w:val="24"/>
          <w:szCs w:val="24"/>
        </w:rPr>
        <w:t>dengan</w:t>
      </w:r>
      <w:proofErr w:type="spellEnd"/>
      <w:proofErr w:type="gramEnd"/>
      <w:r w:rsidRPr="00106D39">
        <w:rPr>
          <w:rFonts w:ascii="Tw Cen MT" w:hAnsi="Tw Cen MT"/>
          <w:sz w:val="24"/>
          <w:szCs w:val="24"/>
        </w:rPr>
        <w:t xml:space="preserve"> anemia </w:t>
      </w:r>
      <w:proofErr w:type="spellStart"/>
      <w:r w:rsidRPr="00106D39">
        <w:rPr>
          <w:rFonts w:ascii="Tw Cen MT" w:hAnsi="Tw Cen MT"/>
          <w:sz w:val="24"/>
          <w:szCs w:val="24"/>
        </w:rPr>
        <w:t>pada</w:t>
      </w:r>
      <w:proofErr w:type="spellEnd"/>
      <w:r w:rsidRPr="00106D39">
        <w:rPr>
          <w:rFonts w:ascii="Tw Cen MT" w:hAnsi="Tw Cen MT"/>
          <w:sz w:val="24"/>
          <w:szCs w:val="24"/>
        </w:rPr>
        <w:t xml:space="preserve"> </w:t>
      </w:r>
      <w:proofErr w:type="spellStart"/>
      <w:r w:rsidRPr="00106D39">
        <w:rPr>
          <w:rFonts w:ascii="Tw Cen MT" w:hAnsi="Tw Cen MT"/>
          <w:sz w:val="24"/>
          <w:szCs w:val="24"/>
        </w:rPr>
        <w:t>ibu</w:t>
      </w:r>
      <w:proofErr w:type="spellEnd"/>
      <w:r w:rsidRPr="00106D39">
        <w:rPr>
          <w:rFonts w:ascii="Tw Cen MT" w:hAnsi="Tw Cen MT"/>
          <w:sz w:val="24"/>
          <w:szCs w:val="24"/>
        </w:rPr>
        <w:t xml:space="preserve"> </w:t>
      </w:r>
      <w:proofErr w:type="spellStart"/>
      <w:r w:rsidRPr="00106D39">
        <w:rPr>
          <w:rFonts w:ascii="Tw Cen MT" w:hAnsi="Tw Cen MT"/>
          <w:sz w:val="24"/>
          <w:szCs w:val="24"/>
        </w:rPr>
        <w:t>hamil</w:t>
      </w:r>
      <w:proofErr w:type="spellEnd"/>
      <w:r w:rsidRPr="00106D39">
        <w:rPr>
          <w:rFonts w:ascii="Tw Cen MT" w:hAnsi="Tw Cen MT"/>
          <w:sz w:val="24"/>
          <w:szCs w:val="24"/>
        </w:rPr>
        <w:t xml:space="preserve">. </w:t>
      </w:r>
      <w:r w:rsidR="00A7108D" w:rsidRPr="00106D39">
        <w:rPr>
          <w:rFonts w:ascii="Tw Cen MT" w:hAnsi="Tw Cen MT"/>
          <w:sz w:val="24"/>
          <w:szCs w:val="24"/>
        </w:rPr>
        <w:t xml:space="preserve">Ada </w:t>
      </w:r>
      <w:proofErr w:type="spellStart"/>
      <w:r w:rsidR="00A7108D" w:rsidRPr="00106D39">
        <w:rPr>
          <w:rFonts w:ascii="Tw Cen MT" w:hAnsi="Tw Cen MT"/>
          <w:sz w:val="24"/>
          <w:szCs w:val="24"/>
        </w:rPr>
        <w:t>pengaruh</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kunjungan</w:t>
      </w:r>
      <w:proofErr w:type="spellEnd"/>
      <w:r w:rsidR="00A7108D" w:rsidRPr="00106D39">
        <w:rPr>
          <w:rFonts w:ascii="Tw Cen MT" w:hAnsi="Tw Cen MT"/>
          <w:sz w:val="24"/>
          <w:szCs w:val="24"/>
        </w:rPr>
        <w:t xml:space="preserve"> ANC</w:t>
      </w:r>
      <w:r w:rsidRPr="00106D39">
        <w:rPr>
          <w:rFonts w:ascii="Tw Cen MT" w:hAnsi="Tw Cen MT"/>
          <w:sz w:val="24"/>
          <w:szCs w:val="24"/>
        </w:rPr>
        <w:t xml:space="preserve">, </w:t>
      </w:r>
      <w:proofErr w:type="spellStart"/>
      <w:r w:rsidRPr="00106D39">
        <w:rPr>
          <w:rFonts w:ascii="Tw Cen MT" w:hAnsi="Tw Cen MT"/>
          <w:sz w:val="24"/>
          <w:szCs w:val="24"/>
        </w:rPr>
        <w:t>Pengetahuan</w:t>
      </w:r>
      <w:proofErr w:type="spellEnd"/>
      <w:r w:rsidRPr="00106D39">
        <w:rPr>
          <w:rFonts w:ascii="Tw Cen MT" w:hAnsi="Tw Cen MT"/>
          <w:sz w:val="24"/>
          <w:szCs w:val="24"/>
        </w:rPr>
        <w:t xml:space="preserve"> </w:t>
      </w:r>
      <w:proofErr w:type="spellStart"/>
      <w:r w:rsidRPr="00106D39">
        <w:rPr>
          <w:rFonts w:ascii="Tw Cen MT" w:hAnsi="Tw Cen MT"/>
          <w:sz w:val="24"/>
          <w:szCs w:val="24"/>
        </w:rPr>
        <w:t>dan</w:t>
      </w:r>
      <w:proofErr w:type="spellEnd"/>
      <w:r w:rsidRPr="00106D39">
        <w:rPr>
          <w:rFonts w:ascii="Tw Cen MT" w:hAnsi="Tw Cen MT"/>
          <w:sz w:val="24"/>
          <w:szCs w:val="24"/>
        </w:rPr>
        <w:t xml:space="preserve"> </w:t>
      </w:r>
      <w:proofErr w:type="spellStart"/>
      <w:r w:rsidRPr="00106D39">
        <w:rPr>
          <w:rFonts w:ascii="Tw Cen MT" w:hAnsi="Tw Cen MT"/>
          <w:sz w:val="24"/>
          <w:szCs w:val="24"/>
        </w:rPr>
        <w:t>Pendapatan</w:t>
      </w:r>
      <w:proofErr w:type="spellEnd"/>
      <w:r w:rsidRPr="00106D39">
        <w:rPr>
          <w:rFonts w:ascii="Tw Cen MT" w:hAnsi="Tw Cen MT"/>
          <w:sz w:val="24"/>
          <w:szCs w:val="24"/>
        </w:rPr>
        <w:t xml:space="preserve"> </w:t>
      </w:r>
      <w:proofErr w:type="spellStart"/>
      <w:r w:rsidRPr="00106D39">
        <w:rPr>
          <w:rFonts w:ascii="Tw Cen MT" w:hAnsi="Tw Cen MT"/>
          <w:sz w:val="24"/>
          <w:szCs w:val="24"/>
        </w:rPr>
        <w:t>dengan</w:t>
      </w:r>
      <w:proofErr w:type="spellEnd"/>
      <w:r w:rsidR="00A7108D" w:rsidRPr="00106D39">
        <w:rPr>
          <w:rFonts w:ascii="Tw Cen MT" w:hAnsi="Tw Cen MT"/>
          <w:sz w:val="24"/>
          <w:szCs w:val="24"/>
        </w:rPr>
        <w:t xml:space="preserve"> anemia </w:t>
      </w:r>
      <w:proofErr w:type="spellStart"/>
      <w:r w:rsidR="00A7108D" w:rsidRPr="00106D39">
        <w:rPr>
          <w:rFonts w:ascii="Tw Cen MT" w:hAnsi="Tw Cen MT"/>
          <w:sz w:val="24"/>
          <w:szCs w:val="24"/>
        </w:rPr>
        <w:t>pada</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ibu</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hamil</w:t>
      </w:r>
      <w:proofErr w:type="spellEnd"/>
      <w:r w:rsidR="00A7108D" w:rsidRPr="00106D39">
        <w:rPr>
          <w:rFonts w:ascii="Tw Cen MT" w:hAnsi="Tw Cen MT"/>
          <w:sz w:val="24"/>
          <w:szCs w:val="24"/>
        </w:rPr>
        <w:t xml:space="preserve"> di </w:t>
      </w:r>
      <w:proofErr w:type="spellStart"/>
      <w:r w:rsidRPr="00106D39">
        <w:rPr>
          <w:rFonts w:ascii="Tw Cen MT" w:hAnsi="Tw Cen MT"/>
          <w:sz w:val="24"/>
          <w:szCs w:val="24"/>
        </w:rPr>
        <w:t>Klinik</w:t>
      </w:r>
      <w:proofErr w:type="spellEnd"/>
      <w:r w:rsidRPr="00106D39">
        <w:rPr>
          <w:rFonts w:ascii="Tw Cen MT" w:hAnsi="Tw Cen MT"/>
          <w:sz w:val="24"/>
          <w:szCs w:val="24"/>
        </w:rPr>
        <w:t xml:space="preserve"> </w:t>
      </w:r>
      <w:proofErr w:type="spellStart"/>
      <w:r w:rsidRPr="00106D39">
        <w:rPr>
          <w:rFonts w:ascii="Tw Cen MT" w:hAnsi="Tw Cen MT"/>
          <w:sz w:val="24"/>
          <w:szCs w:val="24"/>
        </w:rPr>
        <w:t>Ratna</w:t>
      </w:r>
      <w:proofErr w:type="spellEnd"/>
    </w:p>
    <w:p w14:paraId="5C40EEB8" w14:textId="77777777" w:rsidR="00121986" w:rsidRPr="00106D39" w:rsidRDefault="00121986" w:rsidP="00554401">
      <w:pPr>
        <w:tabs>
          <w:tab w:val="left" w:pos="426"/>
        </w:tabs>
        <w:spacing w:line="240" w:lineRule="auto"/>
        <w:contextualSpacing/>
        <w:jc w:val="both"/>
        <w:rPr>
          <w:rFonts w:ascii="Tw Cen MT" w:hAnsi="Tw Cen MT"/>
          <w:b/>
          <w:sz w:val="24"/>
          <w:szCs w:val="24"/>
        </w:rPr>
      </w:pPr>
      <w:r w:rsidRPr="00106D39">
        <w:rPr>
          <w:rFonts w:ascii="Tw Cen MT" w:hAnsi="Tw Cen MT"/>
          <w:b/>
          <w:sz w:val="24"/>
          <w:szCs w:val="24"/>
        </w:rPr>
        <w:t xml:space="preserve">UCAPAN TERIMA KASIH </w:t>
      </w:r>
    </w:p>
    <w:p w14:paraId="4212F531" w14:textId="77777777" w:rsidR="005E44FD" w:rsidRPr="00106D39" w:rsidRDefault="00A7108D" w:rsidP="00554401">
      <w:pPr>
        <w:tabs>
          <w:tab w:val="left" w:pos="426"/>
        </w:tabs>
        <w:spacing w:line="240" w:lineRule="auto"/>
        <w:contextualSpacing/>
        <w:jc w:val="both"/>
        <w:rPr>
          <w:rFonts w:ascii="Tw Cen MT" w:hAnsi="Tw Cen MT"/>
          <w:b/>
          <w:bCs/>
          <w:sz w:val="24"/>
          <w:szCs w:val="24"/>
        </w:rPr>
      </w:pPr>
      <w:proofErr w:type="spellStart"/>
      <w:r w:rsidRPr="00106D39">
        <w:rPr>
          <w:rFonts w:ascii="Tw Cen MT" w:hAnsi="Tw Cen MT"/>
          <w:sz w:val="24"/>
          <w:szCs w:val="24"/>
        </w:rPr>
        <w:t>Terima</w:t>
      </w:r>
      <w:proofErr w:type="spellEnd"/>
      <w:r w:rsidRPr="00106D39">
        <w:rPr>
          <w:rFonts w:ascii="Tw Cen MT" w:hAnsi="Tw Cen MT"/>
          <w:sz w:val="24"/>
          <w:szCs w:val="24"/>
        </w:rPr>
        <w:t xml:space="preserve"> </w:t>
      </w:r>
      <w:proofErr w:type="spellStart"/>
      <w:r w:rsidRPr="00106D39">
        <w:rPr>
          <w:rFonts w:ascii="Tw Cen MT" w:hAnsi="Tw Cen MT"/>
          <w:sz w:val="24"/>
          <w:szCs w:val="24"/>
        </w:rPr>
        <w:t>kasih</w:t>
      </w:r>
      <w:proofErr w:type="spellEnd"/>
      <w:r w:rsidRPr="00106D39">
        <w:rPr>
          <w:rFonts w:ascii="Tw Cen MT" w:hAnsi="Tw Cen MT"/>
          <w:sz w:val="24"/>
          <w:szCs w:val="24"/>
        </w:rPr>
        <w:t xml:space="preserve"> </w:t>
      </w:r>
      <w:proofErr w:type="spellStart"/>
      <w:r w:rsidRPr="00106D39">
        <w:rPr>
          <w:rFonts w:ascii="Tw Cen MT" w:hAnsi="Tw Cen MT"/>
          <w:sz w:val="24"/>
          <w:szCs w:val="24"/>
        </w:rPr>
        <w:t>kepada</w:t>
      </w:r>
      <w:proofErr w:type="spellEnd"/>
      <w:r w:rsidRPr="00106D39">
        <w:rPr>
          <w:rFonts w:ascii="Tw Cen MT" w:hAnsi="Tw Cen MT"/>
          <w:sz w:val="24"/>
          <w:szCs w:val="24"/>
        </w:rPr>
        <w:t xml:space="preserve"> </w:t>
      </w:r>
      <w:proofErr w:type="spellStart"/>
      <w:r w:rsidRPr="00106D39">
        <w:rPr>
          <w:rFonts w:ascii="Tw Cen MT" w:hAnsi="Tw Cen MT"/>
          <w:sz w:val="24"/>
          <w:szCs w:val="24"/>
        </w:rPr>
        <w:t>pimpinan</w:t>
      </w:r>
      <w:proofErr w:type="spellEnd"/>
      <w:r w:rsidRPr="00106D39">
        <w:rPr>
          <w:rFonts w:ascii="Tw Cen MT" w:hAnsi="Tw Cen MT"/>
          <w:sz w:val="24"/>
          <w:szCs w:val="24"/>
        </w:rPr>
        <w:t xml:space="preserve"> </w:t>
      </w:r>
      <w:proofErr w:type="spellStart"/>
      <w:r w:rsidRPr="00106D39">
        <w:rPr>
          <w:rFonts w:ascii="Tw Cen MT" w:hAnsi="Tw Cen MT"/>
          <w:sz w:val="24"/>
          <w:szCs w:val="24"/>
        </w:rPr>
        <w:t>Klinik</w:t>
      </w:r>
      <w:proofErr w:type="spellEnd"/>
      <w:r w:rsidRPr="00106D39">
        <w:rPr>
          <w:rFonts w:ascii="Tw Cen MT" w:hAnsi="Tw Cen MT"/>
          <w:sz w:val="24"/>
          <w:szCs w:val="24"/>
        </w:rPr>
        <w:t xml:space="preserve"> </w:t>
      </w:r>
      <w:proofErr w:type="spellStart"/>
      <w:r w:rsidRPr="00106D39">
        <w:rPr>
          <w:rFonts w:ascii="Tw Cen MT" w:hAnsi="Tw Cen MT"/>
          <w:sz w:val="24"/>
          <w:szCs w:val="24"/>
        </w:rPr>
        <w:t>Ratna</w:t>
      </w:r>
      <w:proofErr w:type="spellEnd"/>
      <w:r w:rsidRPr="00106D39">
        <w:rPr>
          <w:rFonts w:ascii="Tw Cen MT" w:hAnsi="Tw Cen MT"/>
          <w:sz w:val="24"/>
          <w:szCs w:val="24"/>
        </w:rPr>
        <w:t xml:space="preserve"> yang </w:t>
      </w:r>
      <w:proofErr w:type="spellStart"/>
      <w:r w:rsidRPr="00106D39">
        <w:rPr>
          <w:rFonts w:ascii="Tw Cen MT" w:hAnsi="Tw Cen MT"/>
          <w:sz w:val="24"/>
          <w:szCs w:val="24"/>
        </w:rPr>
        <w:t>telah</w:t>
      </w:r>
      <w:proofErr w:type="spellEnd"/>
      <w:r w:rsidRPr="00106D39">
        <w:rPr>
          <w:rFonts w:ascii="Tw Cen MT" w:hAnsi="Tw Cen MT"/>
          <w:sz w:val="24"/>
          <w:szCs w:val="24"/>
        </w:rPr>
        <w:t xml:space="preserve"> </w:t>
      </w:r>
      <w:proofErr w:type="spellStart"/>
      <w:r w:rsidRPr="00106D39">
        <w:rPr>
          <w:rFonts w:ascii="Tw Cen MT" w:hAnsi="Tw Cen MT"/>
          <w:sz w:val="24"/>
          <w:szCs w:val="24"/>
        </w:rPr>
        <w:t>memberikan</w:t>
      </w:r>
      <w:proofErr w:type="spellEnd"/>
      <w:r w:rsidRPr="00106D39">
        <w:rPr>
          <w:rFonts w:ascii="Tw Cen MT" w:hAnsi="Tw Cen MT"/>
          <w:sz w:val="24"/>
          <w:szCs w:val="24"/>
        </w:rPr>
        <w:t xml:space="preserve"> </w:t>
      </w:r>
      <w:proofErr w:type="spellStart"/>
      <w:r w:rsidRPr="00106D39">
        <w:rPr>
          <w:rFonts w:ascii="Tw Cen MT" w:hAnsi="Tw Cen MT"/>
          <w:sz w:val="24"/>
          <w:szCs w:val="24"/>
        </w:rPr>
        <w:t>izin</w:t>
      </w:r>
      <w:proofErr w:type="spellEnd"/>
      <w:r w:rsidRPr="00106D39">
        <w:rPr>
          <w:rFonts w:ascii="Tw Cen MT" w:hAnsi="Tw Cen MT"/>
          <w:sz w:val="24"/>
          <w:szCs w:val="24"/>
        </w:rPr>
        <w:t xml:space="preserve"> </w:t>
      </w:r>
      <w:proofErr w:type="spellStart"/>
      <w:r w:rsidRPr="00106D39">
        <w:rPr>
          <w:rFonts w:ascii="Tw Cen MT" w:hAnsi="Tw Cen MT"/>
          <w:sz w:val="24"/>
          <w:szCs w:val="24"/>
        </w:rPr>
        <w:t>dalam</w:t>
      </w:r>
      <w:proofErr w:type="spellEnd"/>
      <w:r w:rsidRPr="00106D39">
        <w:rPr>
          <w:rFonts w:ascii="Tw Cen MT" w:hAnsi="Tw Cen MT"/>
          <w:sz w:val="24"/>
          <w:szCs w:val="24"/>
        </w:rPr>
        <w:t xml:space="preserve"> </w:t>
      </w:r>
      <w:proofErr w:type="spellStart"/>
      <w:r w:rsidRPr="00106D39">
        <w:rPr>
          <w:rFonts w:ascii="Tw Cen MT" w:hAnsi="Tw Cen MT"/>
          <w:sz w:val="24"/>
          <w:szCs w:val="24"/>
        </w:rPr>
        <w:t>melaksanakan</w:t>
      </w:r>
      <w:proofErr w:type="spellEnd"/>
      <w:r w:rsidRPr="00106D39">
        <w:rPr>
          <w:rFonts w:ascii="Tw Cen MT" w:hAnsi="Tw Cen MT"/>
          <w:sz w:val="24"/>
          <w:szCs w:val="24"/>
        </w:rPr>
        <w:t xml:space="preserve"> </w:t>
      </w:r>
      <w:proofErr w:type="spellStart"/>
      <w:r w:rsidRPr="00106D39">
        <w:rPr>
          <w:rFonts w:ascii="Tw Cen MT" w:hAnsi="Tw Cen MT"/>
          <w:sz w:val="24"/>
          <w:szCs w:val="24"/>
        </w:rPr>
        <w:t>penelitian</w:t>
      </w:r>
      <w:proofErr w:type="spellEnd"/>
    </w:p>
    <w:p w14:paraId="6C55254D" w14:textId="77777777" w:rsidR="001F708D" w:rsidRPr="00106D39" w:rsidRDefault="001F708D" w:rsidP="001F708D">
      <w:pPr>
        <w:tabs>
          <w:tab w:val="left" w:pos="426"/>
        </w:tabs>
        <w:contextualSpacing/>
        <w:jc w:val="both"/>
        <w:rPr>
          <w:rFonts w:ascii="Tw Cen MT" w:hAnsi="Tw Cen MT"/>
          <w:b/>
          <w:sz w:val="24"/>
          <w:szCs w:val="24"/>
        </w:rPr>
      </w:pPr>
      <w:r w:rsidRPr="00106D39">
        <w:rPr>
          <w:rFonts w:ascii="Tw Cen MT" w:hAnsi="Tw Cen MT"/>
          <w:b/>
          <w:sz w:val="24"/>
          <w:szCs w:val="24"/>
        </w:rPr>
        <w:t>DAFTAR PUSTAKA</w:t>
      </w:r>
    </w:p>
    <w:p w14:paraId="1984E646"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sz w:val="24"/>
          <w:szCs w:val="24"/>
        </w:rPr>
        <w:fldChar w:fldCharType="begin" w:fldLock="1"/>
      </w:r>
      <w:r w:rsidRPr="00106D39">
        <w:rPr>
          <w:rFonts w:ascii="Tw Cen MT" w:hAnsi="Tw Cen MT"/>
          <w:sz w:val="24"/>
          <w:szCs w:val="24"/>
        </w:rPr>
        <w:instrText xml:space="preserve">ADDIN Mendeley Bibliography CSL_BIBLIOGRAPHY </w:instrText>
      </w:r>
      <w:r w:rsidRPr="00106D39">
        <w:rPr>
          <w:rFonts w:ascii="Tw Cen MT" w:hAnsi="Tw Cen MT"/>
          <w:sz w:val="24"/>
          <w:szCs w:val="24"/>
        </w:rPr>
        <w:fldChar w:fldCharType="separate"/>
      </w:r>
      <w:r w:rsidRPr="00106D39">
        <w:rPr>
          <w:rFonts w:ascii="Tw Cen MT" w:hAnsi="Tw Cen MT" w:cs="Calibri"/>
          <w:noProof/>
          <w:sz w:val="24"/>
          <w:szCs w:val="24"/>
        </w:rPr>
        <w:t>[1]</w:t>
      </w:r>
      <w:r w:rsidRPr="00106D39">
        <w:rPr>
          <w:rFonts w:ascii="Tw Cen MT" w:hAnsi="Tw Cen MT" w:cs="Calibri"/>
          <w:noProof/>
          <w:sz w:val="24"/>
          <w:szCs w:val="24"/>
        </w:rPr>
        <w:tab/>
        <w:t xml:space="preserve">G. Stephen, M. Mgongo, T. Hussein Hashim, J. Katanga, B. Stray-Pedersen, and S. E. Msuya, “Anaemia in Pregnancy: Prevalence, Risk Factors, and Adverse Perinatal Outcomes in Northern Tanzania,” </w:t>
      </w:r>
      <w:r w:rsidRPr="00106D39">
        <w:rPr>
          <w:rFonts w:ascii="Tw Cen MT" w:hAnsi="Tw Cen MT" w:cs="Calibri"/>
          <w:i/>
          <w:iCs/>
          <w:noProof/>
          <w:sz w:val="24"/>
          <w:szCs w:val="24"/>
        </w:rPr>
        <w:t>Anemia</w:t>
      </w:r>
      <w:r w:rsidRPr="00106D39">
        <w:rPr>
          <w:rFonts w:ascii="Tw Cen MT" w:hAnsi="Tw Cen MT" w:cs="Calibri"/>
          <w:noProof/>
          <w:sz w:val="24"/>
          <w:szCs w:val="24"/>
        </w:rPr>
        <w:t>, 2018.</w:t>
      </w:r>
    </w:p>
    <w:p w14:paraId="1A82C31B"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w:t>
      </w:r>
      <w:r w:rsidRPr="00106D39">
        <w:rPr>
          <w:rFonts w:ascii="Tw Cen MT" w:hAnsi="Tw Cen MT" w:cs="Calibri"/>
          <w:noProof/>
          <w:sz w:val="24"/>
          <w:szCs w:val="24"/>
        </w:rPr>
        <w:tab/>
        <w:t xml:space="preserve">W. (World H. Organisation), “No Title,” </w:t>
      </w:r>
      <w:r w:rsidRPr="00106D39">
        <w:rPr>
          <w:rFonts w:ascii="Tw Cen MT" w:hAnsi="Tw Cen MT" w:cs="Calibri"/>
          <w:i/>
          <w:iCs/>
          <w:noProof/>
          <w:sz w:val="24"/>
          <w:szCs w:val="24"/>
        </w:rPr>
        <w:t>Maternal mortality</w:t>
      </w:r>
      <w:r w:rsidRPr="00106D39">
        <w:rPr>
          <w:rFonts w:ascii="Tw Cen MT" w:hAnsi="Tw Cen MT" w:cs="Calibri"/>
          <w:noProof/>
          <w:sz w:val="24"/>
          <w:szCs w:val="24"/>
        </w:rPr>
        <w:t>. [Online]. Available: https://www.who.int/news-room/fact-sheets/detail/maternal-mortality.</w:t>
      </w:r>
    </w:p>
    <w:p w14:paraId="258394B6"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[3]</w:t>
      </w:r>
      <w:r w:rsidRPr="00106D39">
        <w:rPr>
          <w:rFonts w:ascii="Tw Cen MT" w:hAnsi="Tw Cen MT" w:cs="Calibri"/>
          <w:noProof/>
          <w:sz w:val="24"/>
          <w:szCs w:val="24"/>
        </w:rPr>
        <w:tab/>
        <w:t>Kementrian Kesehatan Republik Indonesia, “Kemenkes RI. Profil Kesehatan Indonesia 2017. Data dan Informasi. Kementrian Keseahtan RI; 2018.,” 2018.</w:t>
      </w:r>
    </w:p>
    <w:p w14:paraId="43ECE2E8"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[4]</w:t>
      </w:r>
      <w:r w:rsidRPr="00106D39">
        <w:rPr>
          <w:rFonts w:ascii="Tw Cen MT" w:hAnsi="Tw Cen MT" w:cs="Calibri"/>
          <w:noProof/>
          <w:sz w:val="24"/>
          <w:szCs w:val="24"/>
        </w:rPr>
        <w:tab/>
        <w:t xml:space="preserve">K. Riskesdas, “Hasil Utama Riset Kesehata Dasar (RISKESDAS),” </w:t>
      </w:r>
      <w:r w:rsidRPr="00106D39">
        <w:rPr>
          <w:rFonts w:ascii="Tw Cen MT" w:hAnsi="Tw Cen MT" w:cs="Calibri"/>
          <w:i/>
          <w:iCs/>
          <w:noProof/>
          <w:sz w:val="24"/>
          <w:szCs w:val="24"/>
        </w:rPr>
        <w:t>Journal of Physics A: Mathematical and Theoretical</w:t>
      </w:r>
      <w:r w:rsidRPr="00106D39">
        <w:rPr>
          <w:rFonts w:ascii="Tw Cen MT" w:hAnsi="Tw Cen MT" w:cs="Calibri"/>
          <w:noProof/>
          <w:sz w:val="24"/>
          <w:szCs w:val="24"/>
        </w:rPr>
        <w:t>, vol. 44, no. 8. pp. 1–200, 2018.</w:t>
      </w:r>
    </w:p>
    <w:p w14:paraId="71C9C17C"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[5]</w:t>
      </w:r>
      <w:r w:rsidRPr="00106D39">
        <w:rPr>
          <w:rFonts w:ascii="Tw Cen MT" w:hAnsi="Tw Cen MT" w:cs="Calibri"/>
          <w:noProof/>
          <w:sz w:val="24"/>
          <w:szCs w:val="24"/>
        </w:rPr>
        <w:tab/>
        <w:t>D. K. Sumut, “Profil Kesehatan Sumatera Utara Tahun 2018.” 2019.</w:t>
      </w:r>
    </w:p>
    <w:p w14:paraId="64109EC4"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lastRenderedPageBreak/>
        <w:t>[6]</w:t>
      </w:r>
      <w:r w:rsidRPr="00106D39">
        <w:rPr>
          <w:rFonts w:ascii="Tw Cen MT" w:hAnsi="Tw Cen MT" w:cs="Calibri"/>
          <w:noProof/>
          <w:sz w:val="24"/>
          <w:szCs w:val="24"/>
        </w:rPr>
        <w:tab/>
        <w:t xml:space="preserve">Y. Kusmiyati, </w:t>
      </w:r>
      <w:r w:rsidRPr="00106D39">
        <w:rPr>
          <w:rFonts w:ascii="Tw Cen MT" w:hAnsi="Tw Cen MT" w:cs="Calibri"/>
          <w:i/>
          <w:iCs/>
          <w:noProof/>
          <w:sz w:val="24"/>
          <w:szCs w:val="24"/>
        </w:rPr>
        <w:t>Asuhan Ibu Hamil</w:t>
      </w:r>
      <w:r w:rsidRPr="00106D39">
        <w:rPr>
          <w:rFonts w:ascii="Tw Cen MT" w:hAnsi="Tw Cen MT" w:cs="Calibri"/>
          <w:noProof/>
          <w:sz w:val="24"/>
          <w:szCs w:val="24"/>
        </w:rPr>
        <w:t>. Yogyakarta: Nuha Medika, 2013.</w:t>
      </w:r>
    </w:p>
    <w:p w14:paraId="6CA7B49E"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[7]</w:t>
      </w:r>
      <w:r w:rsidRPr="00106D39">
        <w:rPr>
          <w:rFonts w:ascii="Tw Cen MT" w:hAnsi="Tw Cen MT" w:cs="Calibri"/>
          <w:noProof/>
          <w:sz w:val="24"/>
          <w:szCs w:val="24"/>
        </w:rPr>
        <w:tab/>
        <w:t xml:space="preserve">E. Y. Yuni, </w:t>
      </w:r>
      <w:r w:rsidRPr="00106D39">
        <w:rPr>
          <w:rFonts w:ascii="Tw Cen MT" w:hAnsi="Tw Cen MT" w:cs="Calibri"/>
          <w:i/>
          <w:iCs/>
          <w:noProof/>
          <w:sz w:val="24"/>
          <w:szCs w:val="24"/>
        </w:rPr>
        <w:t>Kelainan Darah</w:t>
      </w:r>
      <w:r w:rsidRPr="00106D39">
        <w:rPr>
          <w:rFonts w:ascii="Tw Cen MT" w:hAnsi="Tw Cen MT" w:cs="Calibri"/>
          <w:noProof/>
          <w:sz w:val="24"/>
          <w:szCs w:val="24"/>
        </w:rPr>
        <w:t>. Yogyakarta: Nuha Medika, 2015.</w:t>
      </w:r>
    </w:p>
    <w:p w14:paraId="78C9156B"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[8]</w:t>
      </w:r>
      <w:r w:rsidRPr="00106D39">
        <w:rPr>
          <w:rFonts w:ascii="Tw Cen MT" w:hAnsi="Tw Cen MT" w:cs="Calibri"/>
          <w:noProof/>
          <w:sz w:val="24"/>
          <w:szCs w:val="24"/>
        </w:rPr>
        <w:tab/>
        <w:t>K. Maria, “Faktor-Faktor yang Mempengaruhi Anemia Pada Ibu Hamil di Puskesmas Padediwatu Kabupaten Sumba Barat.”</w:t>
      </w:r>
    </w:p>
    <w:p w14:paraId="5547AC2C"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[9]</w:t>
      </w:r>
      <w:r w:rsidRPr="00106D39">
        <w:rPr>
          <w:rFonts w:ascii="Tw Cen MT" w:hAnsi="Tw Cen MT" w:cs="Calibri"/>
          <w:noProof/>
          <w:sz w:val="24"/>
          <w:szCs w:val="24"/>
        </w:rPr>
        <w:tab/>
        <w:t xml:space="preserve">L. Purbadewi, “Hubungan Tingkat Pengetahuan Tentang Anemia Dengan Kejadian Anemia Pada Ibu Hamil Puskesmas Moyudan,” </w:t>
      </w:r>
      <w:r w:rsidRPr="00106D39">
        <w:rPr>
          <w:rFonts w:ascii="Tw Cen MT" w:hAnsi="Tw Cen MT" w:cs="Calibri"/>
          <w:i/>
          <w:iCs/>
          <w:noProof/>
          <w:sz w:val="24"/>
          <w:szCs w:val="24"/>
        </w:rPr>
        <w:t>J. Gizi Univ. Muhammadiyah Semarang</w:t>
      </w:r>
      <w:r w:rsidRPr="00106D39">
        <w:rPr>
          <w:rFonts w:ascii="Tw Cen MT" w:hAnsi="Tw Cen MT" w:cs="Calibri"/>
          <w:noProof/>
          <w:sz w:val="24"/>
          <w:szCs w:val="24"/>
        </w:rPr>
        <w:t>, vol. 2, no. 1, pp. 31–39, 2013.</w:t>
      </w:r>
    </w:p>
    <w:p w14:paraId="39A4E907"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[10]</w:t>
      </w:r>
      <w:r w:rsidRPr="00106D39">
        <w:rPr>
          <w:rFonts w:ascii="Tw Cen MT" w:hAnsi="Tw Cen MT" w:cs="Calibri"/>
          <w:noProof/>
          <w:sz w:val="24"/>
          <w:szCs w:val="24"/>
        </w:rPr>
        <w:tab/>
        <w:t>W. Astriana, “Kejadian Anemia Pada Ibu Hamil Ditinjau Dari Paritas Dan Usia,” vol. 8, p. 1, 2017.</w:t>
      </w:r>
    </w:p>
    <w:p w14:paraId="068C919B"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[11]</w:t>
      </w:r>
      <w:r w:rsidRPr="00106D39">
        <w:rPr>
          <w:rFonts w:ascii="Tw Cen MT" w:hAnsi="Tw Cen MT" w:cs="Calibri"/>
          <w:noProof/>
          <w:sz w:val="24"/>
          <w:szCs w:val="24"/>
        </w:rPr>
        <w:tab/>
        <w:t xml:space="preserve">Sugiyono and Republik Indonesia, </w:t>
      </w:r>
      <w:r w:rsidRPr="00106D39">
        <w:rPr>
          <w:rFonts w:ascii="Tw Cen MT" w:hAnsi="Tw Cen MT" w:cs="Calibri"/>
          <w:i/>
          <w:iCs/>
          <w:noProof/>
          <w:sz w:val="24"/>
          <w:szCs w:val="24"/>
        </w:rPr>
        <w:t>Metode Penelitian Kuantitatif &amp; kualitatif</w:t>
      </w:r>
      <w:r w:rsidRPr="00106D39">
        <w:rPr>
          <w:rFonts w:ascii="Tw Cen MT" w:hAnsi="Tw Cen MT" w:cs="Calibri"/>
          <w:noProof/>
          <w:sz w:val="24"/>
          <w:szCs w:val="24"/>
        </w:rPr>
        <w:t>. 2010.</w:t>
      </w:r>
    </w:p>
    <w:p w14:paraId="59BA958A"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[12]</w:t>
      </w:r>
      <w:r w:rsidRPr="00106D39">
        <w:rPr>
          <w:rFonts w:ascii="Tw Cen MT" w:hAnsi="Tw Cen MT" w:cs="Calibri"/>
          <w:noProof/>
          <w:sz w:val="24"/>
          <w:szCs w:val="24"/>
        </w:rPr>
        <w:tab/>
        <w:t>N. Rillaah, “Faktor-Faktor yang Mempengaruhi Kejadian Anemia Pada Ibu Hamil di Puskesmas Ngampilan,” 2017.</w:t>
      </w:r>
    </w:p>
    <w:p w14:paraId="6607ABBE"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[13]</w:t>
      </w:r>
      <w:r w:rsidRPr="00106D39">
        <w:rPr>
          <w:rFonts w:ascii="Tw Cen MT" w:hAnsi="Tw Cen MT" w:cs="Calibri"/>
          <w:noProof/>
          <w:sz w:val="24"/>
          <w:szCs w:val="24"/>
        </w:rPr>
        <w:tab/>
        <w:t>Sopiana, “Faktor-Faktor yang Mempengaruhi Anemia Pada IBu Hamil di RSIA Siti Fatimah Makassar,” Makassar, 2011.</w:t>
      </w:r>
    </w:p>
    <w:p w14:paraId="4F548558"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[14]</w:t>
      </w:r>
      <w:r w:rsidRPr="00106D39">
        <w:rPr>
          <w:rFonts w:ascii="Tw Cen MT" w:hAnsi="Tw Cen MT" w:cs="Calibri"/>
          <w:noProof/>
          <w:sz w:val="24"/>
          <w:szCs w:val="24"/>
        </w:rPr>
        <w:tab/>
        <w:t xml:space="preserve">W. S. Elisabeth, </w:t>
      </w:r>
      <w:r w:rsidRPr="00106D39">
        <w:rPr>
          <w:rFonts w:ascii="Tw Cen MT" w:hAnsi="Tw Cen MT" w:cs="Calibri"/>
          <w:i/>
          <w:iCs/>
          <w:noProof/>
          <w:sz w:val="24"/>
          <w:szCs w:val="24"/>
        </w:rPr>
        <w:t>Asuhan kebidanan pada Kehamilan</w:t>
      </w:r>
      <w:r w:rsidRPr="00106D39">
        <w:rPr>
          <w:rFonts w:ascii="Tw Cen MT" w:hAnsi="Tw Cen MT" w:cs="Calibri"/>
          <w:noProof/>
          <w:sz w:val="24"/>
          <w:szCs w:val="24"/>
        </w:rPr>
        <w:t>. Yogyakarta: Pustaka Baru Press, 2015.</w:t>
      </w:r>
    </w:p>
    <w:p w14:paraId="788C5B54"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[15]</w:t>
      </w:r>
      <w:r w:rsidRPr="00106D39">
        <w:rPr>
          <w:rFonts w:ascii="Tw Cen MT" w:hAnsi="Tw Cen MT" w:cs="Calibri"/>
          <w:noProof/>
          <w:sz w:val="24"/>
          <w:szCs w:val="24"/>
        </w:rPr>
        <w:tab/>
        <w:t xml:space="preserve">Meldafia Idaman, “Faktor-Faktor yang Berhubungan Dengan Anemia Pada Ibu Hamil di Puskesmas Lubuk </w:t>
      </w:r>
      <w:r w:rsidRPr="00106D39">
        <w:rPr>
          <w:rFonts w:ascii="Tw Cen MT" w:hAnsi="Tw Cen MT" w:cs="Calibri"/>
          <w:noProof/>
          <w:sz w:val="24"/>
          <w:szCs w:val="24"/>
        </w:rPr>
        <w:lastRenderedPageBreak/>
        <w:t xml:space="preserve">Begalung Padang,” </w:t>
      </w:r>
      <w:r w:rsidRPr="00106D39">
        <w:rPr>
          <w:rFonts w:ascii="Tw Cen MT" w:hAnsi="Tw Cen MT" w:cs="Calibri"/>
          <w:i/>
          <w:iCs/>
          <w:noProof/>
          <w:sz w:val="24"/>
          <w:szCs w:val="24"/>
        </w:rPr>
        <w:t>J. Kesehat. Med. Saintika</w:t>
      </w:r>
      <w:r w:rsidRPr="00106D39">
        <w:rPr>
          <w:rFonts w:ascii="Tw Cen MT" w:hAnsi="Tw Cen MT" w:cs="Calibri"/>
          <w:noProof/>
          <w:sz w:val="24"/>
          <w:szCs w:val="24"/>
        </w:rPr>
        <w:t>, vol. 1, no. 1, 2009.</w:t>
      </w:r>
    </w:p>
    <w:p w14:paraId="3B98A7F7"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[16]</w:t>
      </w:r>
      <w:r w:rsidRPr="00106D39">
        <w:rPr>
          <w:rFonts w:ascii="Tw Cen MT" w:hAnsi="Tw Cen MT" w:cs="Calibri"/>
          <w:noProof/>
          <w:sz w:val="24"/>
          <w:szCs w:val="24"/>
        </w:rPr>
        <w:tab/>
        <w:t xml:space="preserve">A. Proverawati and S. Asfuah, </w:t>
      </w:r>
      <w:r w:rsidRPr="00106D39">
        <w:rPr>
          <w:rFonts w:ascii="Tw Cen MT" w:hAnsi="Tw Cen MT" w:cs="Calibri"/>
          <w:i/>
          <w:iCs/>
          <w:noProof/>
          <w:sz w:val="24"/>
          <w:szCs w:val="24"/>
        </w:rPr>
        <w:t>Buku Ajar Gizi Untuk Kebidanan</w:t>
      </w:r>
      <w:r w:rsidRPr="00106D39">
        <w:rPr>
          <w:rFonts w:ascii="Tw Cen MT" w:hAnsi="Tw Cen MT" w:cs="Calibri"/>
          <w:noProof/>
          <w:sz w:val="24"/>
          <w:szCs w:val="24"/>
        </w:rPr>
        <w:t>, vol. 1. 2009.</w:t>
      </w:r>
    </w:p>
    <w:p w14:paraId="6A7091B5"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[17]</w:t>
      </w:r>
      <w:r w:rsidRPr="00106D39">
        <w:rPr>
          <w:rFonts w:ascii="Tw Cen MT" w:hAnsi="Tw Cen MT" w:cs="Calibri"/>
          <w:noProof/>
          <w:sz w:val="24"/>
          <w:szCs w:val="24"/>
        </w:rPr>
        <w:tab/>
        <w:t xml:space="preserve">S. Handayani, “Faktor-Faktor yang Berhubungan Dengan Kejadian Anemia Pada Ibu Hamil di Puskesmas Sambutan Kota Samarinda,” </w:t>
      </w:r>
      <w:r w:rsidRPr="00106D39">
        <w:rPr>
          <w:rFonts w:ascii="Tw Cen MT" w:hAnsi="Tw Cen MT" w:cs="Calibri"/>
          <w:i/>
          <w:iCs/>
          <w:noProof/>
          <w:sz w:val="24"/>
          <w:szCs w:val="24"/>
        </w:rPr>
        <w:t>Mahakam Midwifery J.</w:t>
      </w:r>
      <w:r w:rsidRPr="00106D39">
        <w:rPr>
          <w:rFonts w:ascii="Tw Cen MT" w:hAnsi="Tw Cen MT" w:cs="Calibri"/>
          <w:noProof/>
          <w:sz w:val="24"/>
          <w:szCs w:val="24"/>
        </w:rPr>
        <w:t>, vol. 1, no. 1, 2016.</w:t>
      </w:r>
    </w:p>
    <w:p w14:paraId="7B92CAEE"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[18]</w:t>
      </w:r>
      <w:r w:rsidRPr="00106D39">
        <w:rPr>
          <w:rFonts w:ascii="Tw Cen MT" w:hAnsi="Tw Cen MT" w:cs="Calibri"/>
          <w:noProof/>
          <w:sz w:val="24"/>
          <w:szCs w:val="24"/>
        </w:rPr>
        <w:tab/>
        <w:t xml:space="preserve">M. Yuria, “Faktor yang Mempengaruhi Anemia Pada Ibu Hamil,” </w:t>
      </w:r>
      <w:r w:rsidRPr="00106D39">
        <w:rPr>
          <w:rFonts w:ascii="Tw Cen MT" w:hAnsi="Tw Cen MT" w:cs="Calibri"/>
          <w:i/>
          <w:iCs/>
          <w:noProof/>
          <w:sz w:val="24"/>
          <w:szCs w:val="24"/>
        </w:rPr>
        <w:t>ISSN 244</w:t>
      </w:r>
      <w:r w:rsidRPr="00106D39">
        <w:rPr>
          <w:rFonts w:ascii="Tw Cen MT" w:hAnsi="Tw Cen MT" w:cs="Calibri"/>
          <w:noProof/>
          <w:sz w:val="24"/>
          <w:szCs w:val="24"/>
        </w:rPr>
        <w:t>, vol. 1, 2015.</w:t>
      </w:r>
    </w:p>
    <w:p w14:paraId="4980082B"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[19]</w:t>
      </w:r>
      <w:r w:rsidRPr="00106D39">
        <w:rPr>
          <w:rFonts w:ascii="Tw Cen MT" w:hAnsi="Tw Cen MT" w:cs="Calibri"/>
          <w:noProof/>
          <w:sz w:val="24"/>
          <w:szCs w:val="24"/>
        </w:rPr>
        <w:tab/>
        <w:t xml:space="preserve">S. Notoatmodjo, </w:t>
      </w:r>
      <w:r w:rsidRPr="00106D39">
        <w:rPr>
          <w:rFonts w:ascii="Tw Cen MT" w:hAnsi="Tw Cen MT" w:cs="Calibri"/>
          <w:i/>
          <w:iCs/>
          <w:noProof/>
          <w:sz w:val="24"/>
          <w:szCs w:val="24"/>
        </w:rPr>
        <w:t>Promosi Kesehatan dan Perilaku Kesehatan</w:t>
      </w:r>
      <w:r w:rsidRPr="00106D39">
        <w:rPr>
          <w:rFonts w:ascii="Tw Cen MT" w:hAnsi="Tw Cen MT" w:cs="Calibri"/>
          <w:noProof/>
          <w:sz w:val="24"/>
          <w:szCs w:val="24"/>
        </w:rPr>
        <w:t>. 2012.</w:t>
      </w:r>
    </w:p>
    <w:p w14:paraId="4FC62F43"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[20]</w:t>
      </w:r>
      <w:r w:rsidRPr="00106D39">
        <w:rPr>
          <w:rFonts w:ascii="Tw Cen MT" w:hAnsi="Tw Cen MT" w:cs="Calibri"/>
          <w:noProof/>
          <w:sz w:val="24"/>
          <w:szCs w:val="24"/>
        </w:rPr>
        <w:tab/>
        <w:t>F. Husnawati, “Analisis Faktor yang Mempengaruhi Tingkatan Anemia Pada Ibu Hamil di Puskesmas Sentolo II Kulon Progo,” 2015.</w:t>
      </w:r>
    </w:p>
    <w:p w14:paraId="01100EC9"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[21]</w:t>
      </w:r>
      <w:r w:rsidRPr="00106D39">
        <w:rPr>
          <w:rFonts w:ascii="Tw Cen MT" w:hAnsi="Tw Cen MT" w:cs="Calibri"/>
          <w:noProof/>
          <w:sz w:val="24"/>
          <w:szCs w:val="24"/>
        </w:rPr>
        <w:tab/>
        <w:t xml:space="preserve">C. Herawati, “Faktor-Faktor yang Berhubungan Dengan Anemia Gizi pada Ibu Hamil di Puskesmas Jalaksana Kuningan Tahun 2010,” </w:t>
      </w:r>
      <w:r w:rsidRPr="00106D39">
        <w:rPr>
          <w:rFonts w:ascii="Tw Cen MT" w:hAnsi="Tw Cen MT" w:cs="Calibri"/>
          <w:i/>
          <w:iCs/>
          <w:noProof/>
          <w:sz w:val="24"/>
          <w:szCs w:val="24"/>
        </w:rPr>
        <w:t>J. Kesehat. Kartika</w:t>
      </w:r>
      <w:r w:rsidRPr="00106D39">
        <w:rPr>
          <w:rFonts w:ascii="Tw Cen MT" w:hAnsi="Tw Cen MT" w:cs="Calibri"/>
          <w:noProof/>
          <w:sz w:val="24"/>
          <w:szCs w:val="24"/>
        </w:rPr>
        <w:t>, 2010.</w:t>
      </w:r>
    </w:p>
    <w:p w14:paraId="6013E8A5"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[22]</w:t>
      </w:r>
      <w:r w:rsidRPr="00106D39">
        <w:rPr>
          <w:rFonts w:ascii="Tw Cen MT" w:hAnsi="Tw Cen MT" w:cs="Calibri"/>
          <w:noProof/>
          <w:sz w:val="24"/>
          <w:szCs w:val="24"/>
        </w:rPr>
        <w:tab/>
        <w:t xml:space="preserve">A. Mariza, “Hubungan Pendidikan Dan Sosial Ekonomi Dengan Kejadian Anemia Pada Ibu Hamil Di Bps T Yohan Way Halim Bandar Lampung Tahun 2015,” </w:t>
      </w:r>
      <w:r w:rsidRPr="00106D39">
        <w:rPr>
          <w:rFonts w:ascii="Tw Cen MT" w:hAnsi="Tw Cen MT" w:cs="Calibri"/>
          <w:i/>
          <w:iCs/>
          <w:noProof/>
          <w:sz w:val="24"/>
          <w:szCs w:val="24"/>
        </w:rPr>
        <w:t>Kesehat. Holistik</w:t>
      </w:r>
      <w:r w:rsidRPr="00106D39">
        <w:rPr>
          <w:rFonts w:ascii="Tw Cen MT" w:hAnsi="Tw Cen MT" w:cs="Calibri"/>
          <w:noProof/>
          <w:sz w:val="24"/>
          <w:szCs w:val="24"/>
        </w:rPr>
        <w:t>, 2016.</w:t>
      </w:r>
    </w:p>
    <w:p w14:paraId="76D0E18C" w14:textId="77777777"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[23]</w:t>
      </w:r>
      <w:r w:rsidRPr="00106D39">
        <w:rPr>
          <w:rFonts w:ascii="Tw Cen MT" w:hAnsi="Tw Cen MT" w:cs="Calibri"/>
          <w:noProof/>
          <w:sz w:val="24"/>
          <w:szCs w:val="24"/>
        </w:rPr>
        <w:tab/>
        <w:t xml:space="preserve">E. S. Walyani, </w:t>
      </w:r>
      <w:r w:rsidRPr="00106D39">
        <w:rPr>
          <w:rFonts w:ascii="Tw Cen MT" w:hAnsi="Tw Cen MT" w:cs="Calibri"/>
          <w:i/>
          <w:iCs/>
          <w:noProof/>
          <w:sz w:val="24"/>
          <w:szCs w:val="24"/>
        </w:rPr>
        <w:t>Asuhan Kebidanan Pada Kehamilan</w:t>
      </w:r>
      <w:r w:rsidRPr="00106D39">
        <w:rPr>
          <w:rFonts w:ascii="Tw Cen MT" w:hAnsi="Tw Cen MT" w:cs="Calibri"/>
          <w:noProof/>
          <w:sz w:val="24"/>
          <w:szCs w:val="24"/>
        </w:rPr>
        <w:t>. Yogyakarta: Pustakabarupress, 2015.</w:t>
      </w:r>
    </w:p>
    <w:p w14:paraId="4669BAD5" w14:textId="77777777" w:rsidR="00FC174B" w:rsidRPr="00FC174B" w:rsidRDefault="00FC174B" w:rsidP="00FC174B">
      <w:pPr>
        <w:spacing w:after="0" w:line="240" w:lineRule="auto"/>
        <w:jc w:val="both"/>
        <w:rPr>
          <w:rFonts w:ascii="Tw Cen MT" w:hAnsi="Tw Cen MT"/>
          <w:sz w:val="24"/>
          <w:szCs w:val="24"/>
        </w:rPr>
        <w:sectPr w:rsidR="00FC174B" w:rsidRPr="00FC174B" w:rsidSect="001F708D">
          <w:type w:val="oddPage"/>
          <w:pgSz w:w="12240" w:h="15840"/>
          <w:pgMar w:top="1440" w:right="1440" w:bottom="1440" w:left="1440" w:header="720" w:footer="720" w:gutter="0"/>
          <w:pgNumType w:chapStyle="1"/>
          <w:cols w:num="2" w:space="720"/>
          <w:docGrid w:linePitch="360"/>
        </w:sectPr>
      </w:pPr>
      <w:r w:rsidRPr="00106D39">
        <w:rPr>
          <w:rFonts w:ascii="Tw Cen MT" w:hAnsi="Tw Cen MT"/>
          <w:sz w:val="24"/>
          <w:szCs w:val="24"/>
        </w:rPr>
        <w:fldChar w:fldCharType="end"/>
      </w:r>
    </w:p>
    <w:p w14:paraId="61316AB3" w14:textId="77777777" w:rsidR="00C245CC" w:rsidRDefault="00C245CC" w:rsidP="00C245CC"/>
    <w:p w14:paraId="3FD72F64" w14:textId="77777777"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39D897" w15:done="0"/>
  <w15:commentEx w15:paraId="78CAC0F1" w15:done="0"/>
  <w15:commentEx w15:paraId="0B32FB71" w15:done="0"/>
  <w15:commentEx w15:paraId="55C50153" w15:done="0"/>
  <w15:commentEx w15:paraId="42829DCE" w15:done="0"/>
  <w15:commentEx w15:paraId="549F77FD" w15:done="0"/>
  <w15:commentEx w15:paraId="47839B98" w15:done="0"/>
  <w15:commentEx w15:paraId="50883FED" w15:done="0"/>
  <w15:commentEx w15:paraId="065BAC8B" w15:done="0"/>
  <w15:commentEx w15:paraId="3B59D16B" w15:done="0"/>
  <w15:commentEx w15:paraId="687313C5" w15:done="0"/>
  <w15:commentEx w15:paraId="2566A28E" w15:done="0"/>
  <w15:commentEx w15:paraId="724732E0" w15:done="0"/>
  <w15:commentEx w15:paraId="20D4817A" w15:done="0"/>
  <w15:commentEx w15:paraId="598C4EE3" w15:done="0"/>
  <w15:commentEx w15:paraId="3789F9DA" w15:done="0"/>
  <w15:commentEx w15:paraId="67BE9D2C" w15:done="0"/>
  <w15:commentEx w15:paraId="221215B9" w15:done="0"/>
  <w15:commentEx w15:paraId="57FD1909" w15:done="0"/>
  <w15:commentEx w15:paraId="29EF8A56" w15:done="0"/>
  <w15:commentEx w15:paraId="56C90D5D" w15:done="0"/>
  <w15:commentEx w15:paraId="5C61811B" w15:done="0"/>
  <w15:commentEx w15:paraId="456F8BFF" w15:done="0"/>
  <w15:commentEx w15:paraId="180EA3E6" w15:done="0"/>
  <w15:commentEx w15:paraId="63E41208" w15:done="0"/>
  <w15:commentEx w15:paraId="037DBFA3" w15:done="0"/>
  <w15:commentEx w15:paraId="0E218FB5" w15:done="0"/>
  <w15:commentEx w15:paraId="596F6E74" w15:done="0"/>
  <w15:commentEx w15:paraId="2E30D0E9" w15:done="0"/>
  <w15:commentEx w15:paraId="311D3836" w15:done="0"/>
  <w15:commentEx w15:paraId="0A6CAC3A" w15:done="0"/>
  <w15:commentEx w15:paraId="426DDA60" w15:done="0"/>
  <w15:commentEx w15:paraId="090C0C2D" w15:done="0"/>
  <w15:commentEx w15:paraId="6D717398" w15:done="0"/>
  <w15:commentEx w15:paraId="64991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13C8" w16cex:dateUtc="2021-01-28T03:43:00Z"/>
  <w16cex:commentExtensible w16cex:durableId="23BD0E0F" w16cex:dateUtc="2021-01-28T03:18:00Z"/>
  <w16cex:commentExtensible w16cex:durableId="23BD1CD8" w16cex:dateUtc="2021-01-28T04:22:00Z"/>
  <w16cex:commentExtensible w16cex:durableId="23BD0E31" w16cex:dateUtc="2021-01-28T03:19:00Z"/>
  <w16cex:commentExtensible w16cex:durableId="23BD0F47" w16cex:dateUtc="2021-01-28T03:24:00Z"/>
  <w16cex:commentExtensible w16cex:durableId="23BD0FF8" w16cex:dateUtc="2021-01-28T03:27:00Z"/>
  <w16cex:commentExtensible w16cex:durableId="23BD10D4" w16cex:dateUtc="2021-01-28T03:30:00Z"/>
  <w16cex:commentExtensible w16cex:durableId="23BD1B2B" w16cex:dateUtc="2021-01-28T04:14:00Z"/>
  <w16cex:commentExtensible w16cex:durableId="23BD1B46" w16cex:dateUtc="2021-01-28T04:15:00Z"/>
  <w16cex:commentExtensible w16cex:durableId="23BD1C5E" w16cex:dateUtc="2021-01-28T04:19:00Z"/>
  <w16cex:commentExtensible w16cex:durableId="23BD1C8D" w16cex:dateUtc="2021-01-28T04:20:00Z"/>
  <w16cex:commentExtensible w16cex:durableId="23BD1CBC" w16cex:dateUtc="2021-01-28T04:21:00Z"/>
  <w16cex:commentExtensible w16cex:durableId="23BD1D7C" w16cex:dateUtc="2021-01-28T04:24:00Z"/>
  <w16cex:commentExtensible w16cex:durableId="23BD1D8A" w16cex:dateUtc="2021-01-28T04:24:00Z"/>
  <w16cex:commentExtensible w16cex:durableId="23BD1DC0" w16cex:dateUtc="2021-01-28T04:25:00Z"/>
  <w16cex:commentExtensible w16cex:durableId="23BD1DE0" w16cex:dateUtc="2021-01-28T04:26:00Z"/>
  <w16cex:commentExtensible w16cex:durableId="23BD1E0C" w16cex:dateUtc="2021-01-28T04:27:00Z"/>
  <w16cex:commentExtensible w16cex:durableId="23BD1E17" w16cex:dateUtc="2021-01-28T04:27:00Z"/>
  <w16cex:commentExtensible w16cex:durableId="23BD1E54" w16cex:dateUtc="2021-01-28T04:28:00Z"/>
  <w16cex:commentExtensible w16cex:durableId="23BD1E5B" w16cex:dateUtc="2021-01-28T04:28:00Z"/>
  <w16cex:commentExtensible w16cex:durableId="23BD1EE9" w16cex:dateUtc="2021-01-28T04:30:00Z"/>
  <w16cex:commentExtensible w16cex:durableId="23BD1EEF" w16cex:dateUtc="2021-01-28T04:30:00Z"/>
  <w16cex:commentExtensible w16cex:durableId="23BD1F08" w16cex:dateUtc="2021-01-28T04:31:00Z"/>
  <w16cex:commentExtensible w16cex:durableId="23BD1F11" w16cex:dateUtc="2021-01-28T04:31:00Z"/>
  <w16cex:commentExtensible w16cex:durableId="23BD1F34" w16cex:dateUtc="2021-01-28T04:32:00Z"/>
  <w16cex:commentExtensible w16cex:durableId="23BD1FEF" w16cex:dateUtc="2021-01-28T04:35:00Z"/>
  <w16cex:commentExtensible w16cex:durableId="23BD1FE3" w16cex:dateUtc="2021-01-28T04:34:00Z"/>
  <w16cex:commentExtensible w16cex:durableId="23BD1FFB" w16cex:dateUtc="2021-01-28T04:35:00Z"/>
  <w16cex:commentExtensible w16cex:durableId="23BD2014" w16cex:dateUtc="2021-01-28T04:35:00Z"/>
  <w16cex:commentExtensible w16cex:durableId="23BD2020" w16cex:dateUtc="2021-01-28T04:36:00Z"/>
  <w16cex:commentExtensible w16cex:durableId="23BD202B" w16cex:dateUtc="2021-01-28T04:36:00Z"/>
  <w16cex:commentExtensible w16cex:durableId="23BD2032" w16cex:dateUtc="2021-01-28T04:36:00Z"/>
  <w16cex:commentExtensible w16cex:durableId="23BD2040" w16cex:dateUtc="2021-01-28T04:36:00Z"/>
  <w16cex:commentExtensible w16cex:durableId="23BD2061" w16cex:dateUtc="2021-01-28T04:37:00Z"/>
  <w16cex:commentExtensible w16cex:durableId="23BD21D2" w16cex:dateUtc="2021-01-28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9D897" w16cid:durableId="23BD13C8"/>
  <w16cid:commentId w16cid:paraId="78CAC0F1" w16cid:durableId="23BD0E0F"/>
  <w16cid:commentId w16cid:paraId="0B32FB71" w16cid:durableId="23BD1CD8"/>
  <w16cid:commentId w16cid:paraId="55C50153" w16cid:durableId="23BD0E31"/>
  <w16cid:commentId w16cid:paraId="42829DCE" w16cid:durableId="23BD0F47"/>
  <w16cid:commentId w16cid:paraId="549F77FD" w16cid:durableId="23BD0FF8"/>
  <w16cid:commentId w16cid:paraId="47839B98" w16cid:durableId="23BD10D4"/>
  <w16cid:commentId w16cid:paraId="50883FED" w16cid:durableId="23BD1B2B"/>
  <w16cid:commentId w16cid:paraId="065BAC8B" w16cid:durableId="23BD1B46"/>
  <w16cid:commentId w16cid:paraId="3B59D16B" w16cid:durableId="23BD1C5E"/>
  <w16cid:commentId w16cid:paraId="687313C5" w16cid:durableId="23BD1C8D"/>
  <w16cid:commentId w16cid:paraId="2566A28E" w16cid:durableId="23BD1CBC"/>
  <w16cid:commentId w16cid:paraId="724732E0" w16cid:durableId="23BD1D7C"/>
  <w16cid:commentId w16cid:paraId="20D4817A" w16cid:durableId="23BD1D8A"/>
  <w16cid:commentId w16cid:paraId="598C4EE3" w16cid:durableId="23BD1DC0"/>
  <w16cid:commentId w16cid:paraId="3789F9DA" w16cid:durableId="23BD1DE0"/>
  <w16cid:commentId w16cid:paraId="67BE9D2C" w16cid:durableId="23BD1E0C"/>
  <w16cid:commentId w16cid:paraId="221215B9" w16cid:durableId="23BD1E17"/>
  <w16cid:commentId w16cid:paraId="57FD1909" w16cid:durableId="23BD1E54"/>
  <w16cid:commentId w16cid:paraId="29EF8A56" w16cid:durableId="23BD1E5B"/>
  <w16cid:commentId w16cid:paraId="56C90D5D" w16cid:durableId="23BD1EE9"/>
  <w16cid:commentId w16cid:paraId="5C61811B" w16cid:durableId="23BD1EEF"/>
  <w16cid:commentId w16cid:paraId="456F8BFF" w16cid:durableId="23BD1F08"/>
  <w16cid:commentId w16cid:paraId="180EA3E6" w16cid:durableId="23BD1F11"/>
  <w16cid:commentId w16cid:paraId="63E41208" w16cid:durableId="23BD1F34"/>
  <w16cid:commentId w16cid:paraId="037DBFA3" w16cid:durableId="23BD1FEF"/>
  <w16cid:commentId w16cid:paraId="0E218FB5" w16cid:durableId="23BD1FE3"/>
  <w16cid:commentId w16cid:paraId="596F6E74" w16cid:durableId="23BD1FFB"/>
  <w16cid:commentId w16cid:paraId="2E30D0E9" w16cid:durableId="23BD2014"/>
  <w16cid:commentId w16cid:paraId="311D3836" w16cid:durableId="23BD2020"/>
  <w16cid:commentId w16cid:paraId="0A6CAC3A" w16cid:durableId="23BD202B"/>
  <w16cid:commentId w16cid:paraId="426DDA60" w16cid:durableId="23BD2032"/>
  <w16cid:commentId w16cid:paraId="090C0C2D" w16cid:durableId="23BD2040"/>
  <w16cid:commentId w16cid:paraId="6D717398" w16cid:durableId="23BD2061"/>
  <w16cid:commentId w16cid:paraId="6499137F" w16cid:durableId="23BD21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A1B5A" w14:textId="77777777" w:rsidR="00FA6A49" w:rsidRDefault="00FA6A49" w:rsidP="00FC0FFB">
      <w:pPr>
        <w:spacing w:after="0" w:line="240" w:lineRule="auto"/>
      </w:pPr>
      <w:r>
        <w:separator/>
      </w:r>
    </w:p>
  </w:endnote>
  <w:endnote w:type="continuationSeparator" w:id="0">
    <w:p w14:paraId="7CF1681D" w14:textId="77777777" w:rsidR="00FA6A49" w:rsidRDefault="00FA6A49"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C21A5" w14:textId="77777777" w:rsidR="001D6269" w:rsidRPr="00FC0FFB" w:rsidRDefault="001D6269">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28013F4C" wp14:editId="52E60121">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id-ID"/>
          </w:rPr>
          <w:t>Coresponden Name and email</w:t>
        </w:r>
      </w:sdtContent>
    </w:sdt>
  </w:p>
  <w:p w14:paraId="0F3364BA" w14:textId="77777777" w:rsidR="001D6269" w:rsidRPr="00FC0FFB" w:rsidRDefault="001D6269">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5CC62382" wp14:editId="384D07DF">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B78E0D6" w14:textId="77777777" w:rsidR="001D6269" w:rsidRPr="00FC0FFB" w:rsidRDefault="001D6269">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E58C1">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7B78E0D6" w14:textId="77777777" w:rsidR="001D6269" w:rsidRPr="00FC0FFB" w:rsidRDefault="001D6269">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E58C1">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66EFC" w14:textId="77777777" w:rsidR="00FA6A49" w:rsidRDefault="00FA6A49" w:rsidP="00FC0FFB">
      <w:pPr>
        <w:spacing w:after="0" w:line="240" w:lineRule="auto"/>
      </w:pPr>
      <w:r>
        <w:separator/>
      </w:r>
    </w:p>
  </w:footnote>
  <w:footnote w:type="continuationSeparator" w:id="0">
    <w:p w14:paraId="5564731B" w14:textId="77777777" w:rsidR="00FA6A49" w:rsidRDefault="00FA6A49"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14:paraId="2E37D5EA" w14:textId="77777777" w:rsidR="001D6269" w:rsidRDefault="001D6269"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2F16410F" w14:textId="77777777" w:rsidR="001D6269" w:rsidRDefault="001D6269">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104D9094" wp14:editId="0AB0498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03CAA821" w14:textId="77777777" w:rsidR="001D6269" w:rsidRDefault="001D6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60B"/>
    <w:multiLevelType w:val="hybridMultilevel"/>
    <w:tmpl w:val="7208153C"/>
    <w:lvl w:ilvl="0" w:tplc="A70C11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3141440"/>
    <w:multiLevelType w:val="hybridMultilevel"/>
    <w:tmpl w:val="DCC643F2"/>
    <w:lvl w:ilvl="0" w:tplc="48E6EF8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65161D3"/>
    <w:multiLevelType w:val="hybridMultilevel"/>
    <w:tmpl w:val="B36CB670"/>
    <w:lvl w:ilvl="0" w:tplc="704214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7263DC7"/>
    <w:multiLevelType w:val="hybridMultilevel"/>
    <w:tmpl w:val="20BAD27A"/>
    <w:lvl w:ilvl="0" w:tplc="53DA66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5A14A5"/>
    <w:multiLevelType w:val="hybridMultilevel"/>
    <w:tmpl w:val="47C0F1D6"/>
    <w:lvl w:ilvl="0" w:tplc="3BB60F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34C2F"/>
    <w:rsid w:val="00044B8B"/>
    <w:rsid w:val="000668E0"/>
    <w:rsid w:val="00094262"/>
    <w:rsid w:val="000C5039"/>
    <w:rsid w:val="000D45BE"/>
    <w:rsid w:val="00106D39"/>
    <w:rsid w:val="00121986"/>
    <w:rsid w:val="00150376"/>
    <w:rsid w:val="0018410A"/>
    <w:rsid w:val="001B43A3"/>
    <w:rsid w:val="001D6269"/>
    <w:rsid w:val="001F708D"/>
    <w:rsid w:val="00240DA0"/>
    <w:rsid w:val="0027388E"/>
    <w:rsid w:val="00286A5B"/>
    <w:rsid w:val="002A11B9"/>
    <w:rsid w:val="002F11DE"/>
    <w:rsid w:val="002F7317"/>
    <w:rsid w:val="0031783B"/>
    <w:rsid w:val="00326546"/>
    <w:rsid w:val="00387559"/>
    <w:rsid w:val="0039263A"/>
    <w:rsid w:val="003B1030"/>
    <w:rsid w:val="004014CF"/>
    <w:rsid w:val="00407B1F"/>
    <w:rsid w:val="00420999"/>
    <w:rsid w:val="00460709"/>
    <w:rsid w:val="00461DCC"/>
    <w:rsid w:val="004650A3"/>
    <w:rsid w:val="004B1A40"/>
    <w:rsid w:val="00530E97"/>
    <w:rsid w:val="00540AC7"/>
    <w:rsid w:val="005412AB"/>
    <w:rsid w:val="00550130"/>
    <w:rsid w:val="00554401"/>
    <w:rsid w:val="00580579"/>
    <w:rsid w:val="005961C4"/>
    <w:rsid w:val="005B1FFC"/>
    <w:rsid w:val="005D59B8"/>
    <w:rsid w:val="005E44FD"/>
    <w:rsid w:val="00623DC0"/>
    <w:rsid w:val="006248D0"/>
    <w:rsid w:val="00653085"/>
    <w:rsid w:val="00666349"/>
    <w:rsid w:val="00670618"/>
    <w:rsid w:val="006840E5"/>
    <w:rsid w:val="006A7EA3"/>
    <w:rsid w:val="006B015C"/>
    <w:rsid w:val="006B28E2"/>
    <w:rsid w:val="006D13B1"/>
    <w:rsid w:val="006D5BE6"/>
    <w:rsid w:val="006F0731"/>
    <w:rsid w:val="007007B7"/>
    <w:rsid w:val="0071047A"/>
    <w:rsid w:val="007364CA"/>
    <w:rsid w:val="00746A8E"/>
    <w:rsid w:val="00752DDB"/>
    <w:rsid w:val="00772485"/>
    <w:rsid w:val="00772F19"/>
    <w:rsid w:val="00777070"/>
    <w:rsid w:val="00783362"/>
    <w:rsid w:val="007A3872"/>
    <w:rsid w:val="00823B4D"/>
    <w:rsid w:val="008400A2"/>
    <w:rsid w:val="00890126"/>
    <w:rsid w:val="00892B3F"/>
    <w:rsid w:val="008A5D7D"/>
    <w:rsid w:val="008B42DD"/>
    <w:rsid w:val="008D1507"/>
    <w:rsid w:val="008D72E1"/>
    <w:rsid w:val="008F4234"/>
    <w:rsid w:val="009135BF"/>
    <w:rsid w:val="0092514E"/>
    <w:rsid w:val="00952BA3"/>
    <w:rsid w:val="009625CC"/>
    <w:rsid w:val="009818E5"/>
    <w:rsid w:val="009B0A37"/>
    <w:rsid w:val="009B0DEE"/>
    <w:rsid w:val="00A235CD"/>
    <w:rsid w:val="00A7108D"/>
    <w:rsid w:val="00A85008"/>
    <w:rsid w:val="00A878F8"/>
    <w:rsid w:val="00AD3823"/>
    <w:rsid w:val="00AD652D"/>
    <w:rsid w:val="00AE586D"/>
    <w:rsid w:val="00B341FF"/>
    <w:rsid w:val="00B70CF6"/>
    <w:rsid w:val="00BA2788"/>
    <w:rsid w:val="00BA7B10"/>
    <w:rsid w:val="00BF25D3"/>
    <w:rsid w:val="00BF3C0A"/>
    <w:rsid w:val="00C052A8"/>
    <w:rsid w:val="00C1742A"/>
    <w:rsid w:val="00C245CC"/>
    <w:rsid w:val="00C30CED"/>
    <w:rsid w:val="00C50874"/>
    <w:rsid w:val="00C74A32"/>
    <w:rsid w:val="00C8178D"/>
    <w:rsid w:val="00C824E8"/>
    <w:rsid w:val="00CA5E3D"/>
    <w:rsid w:val="00CB29C7"/>
    <w:rsid w:val="00CC20C5"/>
    <w:rsid w:val="00CE58C1"/>
    <w:rsid w:val="00D143F1"/>
    <w:rsid w:val="00D22ABA"/>
    <w:rsid w:val="00D245B7"/>
    <w:rsid w:val="00DB73D2"/>
    <w:rsid w:val="00DC61F6"/>
    <w:rsid w:val="00E037D1"/>
    <w:rsid w:val="00E316B6"/>
    <w:rsid w:val="00E435E9"/>
    <w:rsid w:val="00E60FD6"/>
    <w:rsid w:val="00E712C4"/>
    <w:rsid w:val="00E76EB7"/>
    <w:rsid w:val="00EA47D7"/>
    <w:rsid w:val="00F11987"/>
    <w:rsid w:val="00FA6A49"/>
    <w:rsid w:val="00FB4570"/>
    <w:rsid w:val="00FC0FFB"/>
    <w:rsid w:val="00FC174B"/>
    <w:rsid w:val="00FC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623DC0"/>
    <w:rPr>
      <w:sz w:val="16"/>
      <w:szCs w:val="16"/>
    </w:rPr>
  </w:style>
  <w:style w:type="paragraph" w:styleId="CommentText">
    <w:name w:val="annotation text"/>
    <w:basedOn w:val="Normal"/>
    <w:link w:val="CommentTextChar"/>
    <w:uiPriority w:val="99"/>
    <w:semiHidden/>
    <w:unhideWhenUsed/>
    <w:rsid w:val="00623DC0"/>
    <w:pPr>
      <w:spacing w:line="240" w:lineRule="auto"/>
    </w:pPr>
    <w:rPr>
      <w:sz w:val="20"/>
      <w:szCs w:val="20"/>
    </w:rPr>
  </w:style>
  <w:style w:type="character" w:customStyle="1" w:styleId="CommentTextChar">
    <w:name w:val="Comment Text Char"/>
    <w:basedOn w:val="DefaultParagraphFont"/>
    <w:link w:val="CommentText"/>
    <w:uiPriority w:val="99"/>
    <w:semiHidden/>
    <w:rsid w:val="00623DC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3DC0"/>
    <w:rPr>
      <w:b/>
      <w:bCs/>
    </w:rPr>
  </w:style>
  <w:style w:type="character" w:customStyle="1" w:styleId="CommentSubjectChar">
    <w:name w:val="Comment Subject Char"/>
    <w:basedOn w:val="CommentTextChar"/>
    <w:link w:val="CommentSubject"/>
    <w:uiPriority w:val="99"/>
    <w:semiHidden/>
    <w:rsid w:val="00623DC0"/>
    <w:rPr>
      <w:rFonts w:eastAsiaTheme="minorEastAsia"/>
      <w:b/>
      <w:bCs/>
      <w:sz w:val="20"/>
      <w:szCs w:val="20"/>
    </w:rPr>
  </w:style>
  <w:style w:type="character" w:styleId="Emphasis">
    <w:name w:val="Emphasis"/>
    <w:basedOn w:val="DefaultParagraphFont"/>
    <w:uiPriority w:val="20"/>
    <w:qFormat/>
    <w:rsid w:val="00623DC0"/>
    <w:rPr>
      <w:i/>
      <w:iCs/>
    </w:rPr>
  </w:style>
  <w:style w:type="table" w:customStyle="1" w:styleId="TableGrid1">
    <w:name w:val="Table Grid1"/>
    <w:basedOn w:val="TableNormal"/>
    <w:next w:val="TableGrid"/>
    <w:uiPriority w:val="59"/>
    <w:rsid w:val="002A11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2A1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623DC0"/>
    <w:rPr>
      <w:sz w:val="16"/>
      <w:szCs w:val="16"/>
    </w:rPr>
  </w:style>
  <w:style w:type="paragraph" w:styleId="CommentText">
    <w:name w:val="annotation text"/>
    <w:basedOn w:val="Normal"/>
    <w:link w:val="CommentTextChar"/>
    <w:uiPriority w:val="99"/>
    <w:semiHidden/>
    <w:unhideWhenUsed/>
    <w:rsid w:val="00623DC0"/>
    <w:pPr>
      <w:spacing w:line="240" w:lineRule="auto"/>
    </w:pPr>
    <w:rPr>
      <w:sz w:val="20"/>
      <w:szCs w:val="20"/>
    </w:rPr>
  </w:style>
  <w:style w:type="character" w:customStyle="1" w:styleId="CommentTextChar">
    <w:name w:val="Comment Text Char"/>
    <w:basedOn w:val="DefaultParagraphFont"/>
    <w:link w:val="CommentText"/>
    <w:uiPriority w:val="99"/>
    <w:semiHidden/>
    <w:rsid w:val="00623DC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3DC0"/>
    <w:rPr>
      <w:b/>
      <w:bCs/>
    </w:rPr>
  </w:style>
  <w:style w:type="character" w:customStyle="1" w:styleId="CommentSubjectChar">
    <w:name w:val="Comment Subject Char"/>
    <w:basedOn w:val="CommentTextChar"/>
    <w:link w:val="CommentSubject"/>
    <w:uiPriority w:val="99"/>
    <w:semiHidden/>
    <w:rsid w:val="00623DC0"/>
    <w:rPr>
      <w:rFonts w:eastAsiaTheme="minorEastAsia"/>
      <w:b/>
      <w:bCs/>
      <w:sz w:val="20"/>
      <w:szCs w:val="20"/>
    </w:rPr>
  </w:style>
  <w:style w:type="character" w:styleId="Emphasis">
    <w:name w:val="Emphasis"/>
    <w:basedOn w:val="DefaultParagraphFont"/>
    <w:uiPriority w:val="20"/>
    <w:qFormat/>
    <w:rsid w:val="00623DC0"/>
    <w:rPr>
      <w:i/>
      <w:iCs/>
    </w:rPr>
  </w:style>
  <w:style w:type="table" w:customStyle="1" w:styleId="TableGrid1">
    <w:name w:val="Table Grid1"/>
    <w:basedOn w:val="TableNormal"/>
    <w:next w:val="TableGrid"/>
    <w:uiPriority w:val="59"/>
    <w:rsid w:val="002A11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2A1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525">
      <w:bodyDiv w:val="1"/>
      <w:marLeft w:val="0"/>
      <w:marRight w:val="0"/>
      <w:marTop w:val="0"/>
      <w:marBottom w:val="0"/>
      <w:divBdr>
        <w:top w:val="none" w:sz="0" w:space="0" w:color="auto"/>
        <w:left w:val="none" w:sz="0" w:space="0" w:color="auto"/>
        <w:bottom w:val="none" w:sz="0" w:space="0" w:color="auto"/>
        <w:right w:val="none" w:sz="0" w:space="0" w:color="auto"/>
      </w:divBdr>
    </w:div>
    <w:div w:id="1177689730">
      <w:bodyDiv w:val="1"/>
      <w:marLeft w:val="0"/>
      <w:marRight w:val="0"/>
      <w:marTop w:val="0"/>
      <w:marBottom w:val="0"/>
      <w:divBdr>
        <w:top w:val="none" w:sz="0" w:space="0" w:color="auto"/>
        <w:left w:val="none" w:sz="0" w:space="0" w:color="auto"/>
        <w:bottom w:val="none" w:sz="0" w:space="0" w:color="auto"/>
        <w:right w:val="none" w:sz="0" w:space="0" w:color="auto"/>
      </w:divBdr>
    </w:div>
    <w:div w:id="12004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0373D"/>
    <w:rsid w:val="000446C5"/>
    <w:rsid w:val="00264C79"/>
    <w:rsid w:val="00296708"/>
    <w:rsid w:val="002E3F5F"/>
    <w:rsid w:val="00361317"/>
    <w:rsid w:val="0050327C"/>
    <w:rsid w:val="0050556B"/>
    <w:rsid w:val="006A6445"/>
    <w:rsid w:val="00724387"/>
    <w:rsid w:val="007A7B6F"/>
    <w:rsid w:val="00AF24F0"/>
    <w:rsid w:val="00D82585"/>
    <w:rsid w:val="00E97081"/>
    <w:rsid w:val="00F5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2EE47-AAA6-4297-A882-342D4D14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9430</Words>
  <Characters>53753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63057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Windows User</cp:lastModifiedBy>
  <cp:revision>17</cp:revision>
  <cp:lastPrinted>2020-05-31T08:26:00Z</cp:lastPrinted>
  <dcterms:created xsi:type="dcterms:W3CDTF">2021-01-28T09:58:00Z</dcterms:created>
  <dcterms:modified xsi:type="dcterms:W3CDTF">2021-01-29T05:17:00Z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8c84e770-f96c-37ff-b232-3a700b335fc1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