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FF71" w14:textId="4002C0DA" w:rsidR="00443AA5" w:rsidRPr="006F178E" w:rsidRDefault="006F178E" w:rsidP="006F178E">
      <w:pPr>
        <w:shd w:val="clear" w:color="auto" w:fill="F8F9FA"/>
        <w:tabs>
          <w:tab w:val="left" w:pos="10992"/>
          <w:tab w:val="left" w:pos="11908"/>
          <w:tab w:val="left" w:pos="12824"/>
          <w:tab w:val="left" w:pos="13740"/>
          <w:tab w:val="left" w:pos="14656"/>
        </w:tabs>
        <w:spacing w:after="0" w:line="240" w:lineRule="auto"/>
        <w:jc w:val="center"/>
        <w:rPr>
          <w:rFonts w:ascii="Tw Cen MT" w:hAnsi="Tw Cen MT" w:cs="Courier New"/>
          <w:b/>
          <w:color w:val="202124"/>
          <w:sz w:val="32"/>
          <w:szCs w:val="32"/>
          <w:lang w:val="en" w:eastAsia="en-US"/>
        </w:rPr>
      </w:pPr>
      <w:bookmarkStart w:id="0" w:name="_heading=h.2zvyxk7t70gr" w:colFirst="0" w:colLast="0"/>
      <w:bookmarkEnd w:id="0"/>
      <w:r w:rsidRPr="006F178E">
        <w:rPr>
          <w:rFonts w:ascii="Tw Cen MT" w:hAnsi="Tw Cen MT" w:cs="Courier New"/>
          <w:b/>
          <w:color w:val="202124"/>
          <w:sz w:val="32"/>
          <w:szCs w:val="32"/>
          <w:lang w:val="en" w:eastAsia="en-US"/>
        </w:rPr>
        <w:t xml:space="preserve">Adolescent Women's Behavior About </w:t>
      </w:r>
      <w:proofErr w:type="spellStart"/>
      <w:r w:rsidRPr="006F178E">
        <w:rPr>
          <w:rFonts w:ascii="Tw Cen MT" w:hAnsi="Tw Cen MT" w:cs="Courier New"/>
          <w:b/>
          <w:color w:val="202124"/>
          <w:sz w:val="32"/>
          <w:szCs w:val="32"/>
          <w:lang w:val="en" w:eastAsia="en-US"/>
        </w:rPr>
        <w:t>Premarriage</w:t>
      </w:r>
      <w:proofErr w:type="spellEnd"/>
      <w:r w:rsidRPr="006F178E">
        <w:rPr>
          <w:rFonts w:ascii="Tw Cen MT" w:hAnsi="Tw Cen MT" w:cs="Courier New"/>
          <w:b/>
          <w:color w:val="202124"/>
          <w:sz w:val="32"/>
          <w:szCs w:val="32"/>
          <w:lang w:val="en" w:eastAsia="en-US"/>
        </w:rPr>
        <w:t xml:space="preserve"> Health Preparation</w:t>
      </w:r>
    </w:p>
    <w:p w14:paraId="169864B3" w14:textId="77777777" w:rsidR="00D93684" w:rsidRPr="00443AA5" w:rsidRDefault="00D93684" w:rsidP="0066777E">
      <w:pPr>
        <w:spacing w:after="0" w:line="240" w:lineRule="auto"/>
        <w:jc w:val="center"/>
        <w:rPr>
          <w:rFonts w:ascii="Tw Cen MT" w:eastAsia="Twentieth Century" w:hAnsi="Tw Cen MT" w:cs="Twentieth Century"/>
          <w:b/>
          <w:sz w:val="32"/>
          <w:szCs w:val="32"/>
        </w:rPr>
      </w:pPr>
    </w:p>
    <w:p w14:paraId="05D64141" w14:textId="77777777" w:rsidR="006F178E" w:rsidRDefault="006F178E" w:rsidP="006F178E">
      <w:pPr>
        <w:spacing w:after="0" w:line="240" w:lineRule="auto"/>
        <w:jc w:val="center"/>
        <w:rPr>
          <w:rFonts w:ascii="Tw Cen MT" w:eastAsia="Twentieth Century" w:hAnsi="Tw Cen MT" w:cs="Twentieth Century"/>
          <w:b/>
          <w:sz w:val="32"/>
          <w:szCs w:val="32"/>
        </w:rPr>
      </w:pPr>
      <w:bookmarkStart w:id="1" w:name="_heading=h.ku3htxpixa9v" w:colFirst="0" w:colLast="0"/>
      <w:bookmarkEnd w:id="1"/>
      <w:proofErr w:type="spellStart"/>
      <w:r>
        <w:rPr>
          <w:rFonts w:ascii="Tw Cen MT" w:eastAsia="Twentieth Century" w:hAnsi="Tw Cen MT" w:cs="Twentieth Century"/>
          <w:b/>
          <w:sz w:val="32"/>
          <w:szCs w:val="32"/>
        </w:rPr>
        <w:t>Perilaku</w:t>
      </w:r>
      <w:proofErr w:type="spellEnd"/>
      <w:r w:rsidRPr="00443AA5">
        <w:rPr>
          <w:rFonts w:ascii="Tw Cen MT" w:eastAsia="Twentieth Century" w:hAnsi="Tw Cen MT" w:cs="Twentieth Century"/>
          <w:b/>
          <w:sz w:val="32"/>
          <w:szCs w:val="32"/>
        </w:rPr>
        <w:t xml:space="preserve"> </w:t>
      </w:r>
      <w:proofErr w:type="spellStart"/>
      <w:r w:rsidRPr="00443AA5">
        <w:rPr>
          <w:rFonts w:ascii="Tw Cen MT" w:eastAsia="Twentieth Century" w:hAnsi="Tw Cen MT" w:cs="Twentieth Century"/>
          <w:b/>
          <w:sz w:val="32"/>
          <w:szCs w:val="32"/>
        </w:rPr>
        <w:t>Remaja</w:t>
      </w:r>
      <w:proofErr w:type="spellEnd"/>
      <w:r w:rsidRPr="00443AA5">
        <w:rPr>
          <w:rFonts w:ascii="Tw Cen MT" w:eastAsia="Twentieth Century" w:hAnsi="Tw Cen MT" w:cs="Twentieth Century"/>
          <w:b/>
          <w:sz w:val="32"/>
          <w:szCs w:val="32"/>
        </w:rPr>
        <w:t xml:space="preserve"> Putri </w:t>
      </w:r>
      <w:proofErr w:type="spellStart"/>
      <w:r>
        <w:rPr>
          <w:rFonts w:ascii="Tw Cen MT" w:eastAsia="Twentieth Century" w:hAnsi="Tw Cen MT" w:cs="Twentieth Century"/>
          <w:b/>
          <w:sz w:val="32"/>
          <w:szCs w:val="32"/>
        </w:rPr>
        <w:t>Tentang</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Persiapan</w:t>
      </w:r>
      <w:proofErr w:type="spellEnd"/>
      <w:r>
        <w:rPr>
          <w:rFonts w:ascii="Tw Cen MT" w:eastAsia="Twentieth Century" w:hAnsi="Tw Cen MT" w:cs="Twentieth Century"/>
          <w:b/>
          <w:sz w:val="32"/>
          <w:szCs w:val="32"/>
        </w:rPr>
        <w:t xml:space="preserve"> </w:t>
      </w:r>
      <w:r w:rsidRPr="00443AA5">
        <w:rPr>
          <w:rFonts w:ascii="Tw Cen MT" w:eastAsia="Twentieth Century" w:hAnsi="Tw Cen MT" w:cs="Twentieth Century"/>
          <w:b/>
          <w:sz w:val="32"/>
          <w:szCs w:val="32"/>
        </w:rPr>
        <w:t xml:space="preserve">Kesehatan </w:t>
      </w:r>
      <w:proofErr w:type="spellStart"/>
      <w:r w:rsidRPr="00443AA5">
        <w:rPr>
          <w:rFonts w:ascii="Tw Cen MT" w:eastAsia="Twentieth Century" w:hAnsi="Tw Cen MT" w:cs="Twentieth Century"/>
          <w:b/>
          <w:sz w:val="32"/>
          <w:szCs w:val="32"/>
        </w:rPr>
        <w:t>Pranikah</w:t>
      </w:r>
      <w:proofErr w:type="spellEnd"/>
    </w:p>
    <w:p w14:paraId="07B22B5C" w14:textId="77777777" w:rsidR="006F178E" w:rsidRDefault="006F178E" w:rsidP="006F178E">
      <w:pPr>
        <w:spacing w:after="0" w:line="240" w:lineRule="auto"/>
        <w:jc w:val="center"/>
        <w:rPr>
          <w:rFonts w:ascii="Tw Cen MT" w:eastAsia="Twentieth Century" w:hAnsi="Tw Cen MT" w:cs="Twentieth Century"/>
          <w:b/>
          <w:sz w:val="32"/>
          <w:szCs w:val="32"/>
        </w:rPr>
      </w:pPr>
    </w:p>
    <w:p w14:paraId="74F731FF" w14:textId="1C5B8ED7" w:rsidR="006F178E" w:rsidRDefault="006F178E" w:rsidP="006F178E">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Andriana</w:t>
      </w:r>
      <w:r w:rsidRPr="00296EB9">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Sriwidya</w:t>
      </w:r>
      <w:proofErr w:type="spellEnd"/>
      <w:r>
        <w:rPr>
          <w:rFonts w:ascii="Tw Cen MT" w:eastAsia="Twentieth Century" w:hAnsi="Tw Cen MT" w:cs="Twentieth Century"/>
          <w:sz w:val="24"/>
          <w:szCs w:val="24"/>
        </w:rPr>
        <w:t xml:space="preserve"> Wati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Elfridariani</w:t>
      </w:r>
      <w:proofErr w:type="spellEnd"/>
      <w:r>
        <w:rPr>
          <w:rFonts w:ascii="Tw Cen MT" w:eastAsia="Twentieth Century" w:hAnsi="Tw Cen MT" w:cs="Twentieth Century"/>
          <w:sz w:val="24"/>
          <w:szCs w:val="24"/>
        </w:rPr>
        <w:t xml:space="preserve"> Safitri</w:t>
      </w:r>
      <w:r>
        <w:rPr>
          <w:rFonts w:ascii="Tw Cen MT" w:eastAsia="Twentieth Century" w:hAnsi="Tw Cen MT" w:cs="Twentieth Century"/>
          <w:sz w:val="24"/>
          <w:szCs w:val="24"/>
          <w:vertAlign w:val="superscript"/>
        </w:rPr>
        <w:t>1</w:t>
      </w:r>
    </w:p>
    <w:p w14:paraId="4A45E784" w14:textId="7F8390F0" w:rsidR="006F178E" w:rsidRPr="00296EB9" w:rsidRDefault="006F178E" w:rsidP="006F178E">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Pendidikan </w:t>
      </w:r>
      <w:proofErr w:type="spellStart"/>
      <w:r>
        <w:rPr>
          <w:rFonts w:ascii="Tw Cen MT" w:eastAsia="Twentieth Century" w:hAnsi="Tw Cen MT" w:cs="Twentieth Century"/>
          <w:sz w:val="20"/>
          <w:szCs w:val="20"/>
        </w:rPr>
        <w:t>Profesi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Bidan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Kesehatan Universitas </w:t>
      </w:r>
      <w:proofErr w:type="spellStart"/>
      <w:r>
        <w:rPr>
          <w:rFonts w:ascii="Tw Cen MT" w:eastAsia="Twentieth Century" w:hAnsi="Tw Cen MT" w:cs="Twentieth Century"/>
          <w:sz w:val="20"/>
          <w:szCs w:val="20"/>
        </w:rPr>
        <w:t>Pasir</w:t>
      </w:r>
      <w:proofErr w:type="spellEnd"/>
      <w:r>
        <w:rPr>
          <w:rFonts w:ascii="Tw Cen MT" w:eastAsia="Twentieth Century" w:hAnsi="Tw Cen MT" w:cs="Twentieth Century"/>
          <w:sz w:val="20"/>
          <w:szCs w:val="20"/>
        </w:rPr>
        <w:t xml:space="preserve"> Pengaraian</w:t>
      </w:r>
      <w:r w:rsidRPr="00733D4B">
        <w:rPr>
          <w:rFonts w:ascii="Tw Cen MT" w:eastAsia="Twentieth Century" w:hAnsi="Tw Cen MT" w:cs="Twentieth Century"/>
          <w:sz w:val="20"/>
          <w:szCs w:val="20"/>
          <w:vertAlign w:val="superscript"/>
        </w:rPr>
        <w:t>1</w:t>
      </w:r>
    </w:p>
    <w:p w14:paraId="67F3F3FB" w14:textId="6E13FCA9" w:rsidR="006F178E" w:rsidRDefault="006F178E" w:rsidP="006F178E">
      <w:pPr>
        <w:spacing w:after="0" w:line="240" w:lineRule="auto"/>
        <w:jc w:val="center"/>
        <w:rPr>
          <w:rFonts w:ascii="Tw Cen MT" w:eastAsia="Twentieth Century" w:hAnsi="Tw Cen MT" w:cs="Twentieth Century"/>
          <w:sz w:val="20"/>
          <w:szCs w:val="20"/>
        </w:rPr>
      </w:pPr>
      <w:r w:rsidRPr="00296EB9">
        <w:rPr>
          <w:rFonts w:ascii="Tw Cen MT" w:eastAsia="Twentieth Century" w:hAnsi="Tw Cen MT" w:cs="Twentieth Century"/>
          <w:sz w:val="20"/>
          <w:szCs w:val="20"/>
        </w:rPr>
        <w:t xml:space="preserve">Email </w:t>
      </w:r>
      <w:hyperlink r:id="rId8" w:history="1">
        <w:r w:rsidRPr="006F178E">
          <w:rPr>
            <w:rStyle w:val="Hyperlink"/>
            <w:rFonts w:ascii="Tw Cen MT" w:eastAsia="Twentieth Century" w:hAnsi="Tw Cen MT" w:cs="Twentieth Century"/>
            <w:color w:val="000000" w:themeColor="text1"/>
            <w:sz w:val="20"/>
            <w:szCs w:val="20"/>
            <w:u w:val="none"/>
          </w:rPr>
          <w:t>andriana.midw@gmail.com</w:t>
        </w:r>
      </w:hyperlink>
    </w:p>
    <w:p w14:paraId="147C61DD" w14:textId="0D4D4244" w:rsidR="00D93684" w:rsidRPr="00296EB9" w:rsidRDefault="00B43B99" w:rsidP="006F178E">
      <w:pPr>
        <w:spacing w:after="0" w:line="240" w:lineRule="auto"/>
        <w:jc w:val="center"/>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00367D30">
        <w:rPr>
          <w:noProof/>
          <w:lang w:eastAsia="en-US"/>
        </w:rPr>
        <mc:AlternateContent>
          <mc:Choice Requires="wps">
            <w:drawing>
              <wp:anchor distT="0" distB="0" distL="114300" distR="114300" simplePos="0" relativeHeight="251657216" behindDoc="0" locked="0" layoutInCell="1" allowOverlap="1" wp14:anchorId="5CED3F59" wp14:editId="1C761E71">
                <wp:simplePos x="0" y="0"/>
                <wp:positionH relativeFrom="column">
                  <wp:posOffset>12700</wp:posOffset>
                </wp:positionH>
                <wp:positionV relativeFrom="paragraph">
                  <wp:posOffset>139700</wp:posOffset>
                </wp:positionV>
                <wp:extent cx="5937885" cy="19050"/>
                <wp:effectExtent l="0" t="0" r="5715" b="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885" cy="1905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A39AE84" id="_x0000_t32" coordsize="21600,21600" o:spt="32" o:oned="t" path="m,l21600,21600e" filled="f">
                <v:path arrowok="t" fillok="f" o:connecttype="none"/>
                <o:lock v:ext="edit" shapetype="t"/>
              </v:shapetype>
              <v:shape id="Straight Arrow Connector 58" o:spid="_x0000_s1026" type="#_x0000_t32" style="position:absolute;margin-left:1pt;margin-top:11pt;width:467.5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" strokecolor="windowText" strokeweight="1.5pt">
                <v:stroke startarrowwidth="narrow" startarrowlength="short" endarrowwidth="narrow" endarrowlength="short"/>
                <o:lock v:ext="edit" shapetype="f"/>
              </v:shape>
            </w:pict>
          </mc:Fallback>
        </mc:AlternateContent>
      </w:r>
      <w:r w:rsidR="00367D30">
        <w:rPr>
          <w:noProof/>
          <w:lang w:eastAsia="en-US"/>
        </w:rPr>
        <mc:AlternateContent>
          <mc:Choice Requires="wps">
            <w:drawing>
              <wp:anchor distT="0" distB="0" distL="114300" distR="114300" simplePos="0" relativeHeight="251658240" behindDoc="0" locked="0" layoutInCell="1" allowOverlap="1" wp14:anchorId="14A420D0" wp14:editId="5C060B17">
                <wp:simplePos x="0" y="0"/>
                <wp:positionH relativeFrom="column">
                  <wp:posOffset>12700</wp:posOffset>
                </wp:positionH>
                <wp:positionV relativeFrom="paragraph">
                  <wp:posOffset>165100</wp:posOffset>
                </wp:positionV>
                <wp:extent cx="1952625" cy="1571625"/>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1571625"/>
                        </a:xfrm>
                        <a:prstGeom prst="rect">
                          <a:avLst/>
                        </a:prstGeom>
                        <a:solidFill>
                          <a:sysClr val="window" lastClr="FFFFFF"/>
                        </a:solidFill>
                        <a:ln>
                          <a:noFill/>
                        </a:ln>
                      </wps:spPr>
                      <wps:txbx>
                        <w:txbxContent>
                          <w:p w14:paraId="36C94963" w14:textId="77777777" w:rsidR="00EA3E61" w:rsidRPr="00652AAB" w:rsidRDefault="00EA3E61">
                            <w:pPr>
                              <w:spacing w:after="0"/>
                              <w:ind w:hanging="85"/>
                              <w:textDirection w:val="btLr"/>
                              <w:rPr>
                                <w:rFonts w:ascii="Tw Cen MT" w:hAnsi="Tw Cen MT"/>
                              </w:rPr>
                            </w:pPr>
                            <w:r w:rsidRPr="00652AAB">
                              <w:rPr>
                                <w:rFonts w:ascii="Tw Cen MT" w:eastAsia="Twentieth Century" w:hAnsi="Tw Cen MT" w:cs="Twentieth Century"/>
                                <w:b/>
                                <w:color w:val="000000"/>
                                <w:sz w:val="20"/>
                              </w:rPr>
                              <w:t xml:space="preserve">Article Info </w:t>
                            </w:r>
                          </w:p>
                          <w:p w14:paraId="63113CBF" w14:textId="77777777" w:rsidR="00EA3E61" w:rsidRPr="00652AAB" w:rsidRDefault="00EA3E61">
                            <w:pPr>
                              <w:spacing w:after="0"/>
                              <w:ind w:hanging="85"/>
                              <w:textDirection w:val="btLr"/>
                              <w:rPr>
                                <w:rFonts w:ascii="Tw Cen MT" w:hAnsi="Tw Cen MT"/>
                              </w:rPr>
                            </w:pPr>
                          </w:p>
                          <w:p w14:paraId="275446CD" w14:textId="77777777" w:rsidR="00EA3E61" w:rsidRPr="00652AAB" w:rsidRDefault="00EA3E61">
                            <w:pPr>
                              <w:spacing w:after="0"/>
                              <w:ind w:hanging="85"/>
                              <w:textDirection w:val="btLr"/>
                              <w:rPr>
                                <w:rFonts w:ascii="Tw Cen MT" w:hAnsi="Tw Cen MT"/>
                              </w:rPr>
                            </w:pPr>
                            <w:r w:rsidRPr="00652AAB">
                              <w:rPr>
                                <w:rFonts w:ascii="Tw Cen MT" w:eastAsia="Twentieth Century" w:hAnsi="Tw Cen MT" w:cs="Twentieth Century"/>
                                <w:b/>
                                <w:i/>
                                <w:color w:val="000000"/>
                                <w:sz w:val="20"/>
                              </w:rPr>
                              <w:t>Article history</w:t>
                            </w:r>
                          </w:p>
                          <w:p w14:paraId="672CF106" w14:textId="4C988264" w:rsidR="00EA3E61" w:rsidRPr="00652AAB" w:rsidRDefault="00EA3E61">
                            <w:pPr>
                              <w:spacing w:after="0" w:line="240" w:lineRule="auto"/>
                              <w:ind w:right="-56"/>
                              <w:textDirection w:val="btLr"/>
                              <w:rPr>
                                <w:rFonts w:ascii="Tw Cen MT" w:hAnsi="Tw Cen MT"/>
                              </w:rPr>
                            </w:pPr>
                            <w:r w:rsidRPr="00652AAB">
                              <w:rPr>
                                <w:rFonts w:ascii="Tw Cen MT" w:eastAsia="Twentieth Century" w:hAnsi="Tw Cen MT" w:cs="Twentieth Century"/>
                                <w:color w:val="000000"/>
                                <w:sz w:val="20"/>
                              </w:rPr>
                              <w:t xml:space="preserve">Received date: </w:t>
                            </w:r>
                            <w:r w:rsidR="00652AAB" w:rsidRPr="00652AAB">
                              <w:rPr>
                                <w:rFonts w:ascii="Tw Cen MT" w:eastAsia="Twentieth Century" w:hAnsi="Tw Cen MT" w:cs="Twentieth Century"/>
                                <w:color w:val="000000"/>
                                <w:sz w:val="20"/>
                              </w:rPr>
                              <w:t>2021-11-01</w:t>
                            </w:r>
                          </w:p>
                          <w:p w14:paraId="4227691E" w14:textId="7277E835" w:rsidR="00EA3E61" w:rsidRPr="00652AAB" w:rsidRDefault="00EA3E61">
                            <w:pPr>
                              <w:spacing w:after="0" w:line="240" w:lineRule="auto"/>
                              <w:ind w:right="-56"/>
                              <w:textDirection w:val="btLr"/>
                              <w:rPr>
                                <w:rFonts w:ascii="Tw Cen MT" w:hAnsi="Tw Cen MT"/>
                              </w:rPr>
                            </w:pPr>
                            <w:r w:rsidRPr="00652AAB">
                              <w:rPr>
                                <w:rFonts w:ascii="Tw Cen MT" w:eastAsia="Twentieth Century" w:hAnsi="Tw Cen MT" w:cs="Twentieth Century"/>
                                <w:color w:val="000000"/>
                                <w:sz w:val="20"/>
                              </w:rPr>
                              <w:t xml:space="preserve">Revised </w:t>
                            </w:r>
                            <w:proofErr w:type="gramStart"/>
                            <w:r w:rsidRPr="00652AAB">
                              <w:rPr>
                                <w:rFonts w:ascii="Tw Cen MT" w:eastAsia="Twentieth Century" w:hAnsi="Tw Cen MT" w:cs="Twentieth Century"/>
                                <w:color w:val="000000"/>
                                <w:sz w:val="20"/>
                              </w:rPr>
                              <w:t>date</w:t>
                            </w:r>
                            <w:r w:rsidR="00652AAB">
                              <w:rPr>
                                <w:rFonts w:ascii="Tw Cen MT" w:eastAsia="Twentieth Century" w:hAnsi="Tw Cen MT" w:cs="Twentieth Century"/>
                                <w:color w:val="000000"/>
                                <w:sz w:val="20"/>
                              </w:rPr>
                              <w:t xml:space="preserve">  </w:t>
                            </w:r>
                            <w:r w:rsidRPr="00652AAB">
                              <w:rPr>
                                <w:rFonts w:ascii="Tw Cen MT" w:eastAsia="Twentieth Century" w:hAnsi="Tw Cen MT" w:cs="Twentieth Century"/>
                                <w:color w:val="000000"/>
                                <w:sz w:val="20"/>
                              </w:rPr>
                              <w:t>:</w:t>
                            </w:r>
                            <w:proofErr w:type="gramEnd"/>
                            <w:r w:rsidRPr="00652AAB">
                              <w:rPr>
                                <w:rFonts w:ascii="Tw Cen MT" w:eastAsia="Twentieth Century" w:hAnsi="Tw Cen MT" w:cs="Twentieth Century"/>
                                <w:color w:val="000000"/>
                                <w:sz w:val="20"/>
                              </w:rPr>
                              <w:t xml:space="preserve"> </w:t>
                            </w:r>
                            <w:r w:rsidR="00DD4AE1" w:rsidRPr="00DD4AE1">
                              <w:rPr>
                                <w:rFonts w:ascii="Tw Cen MT" w:eastAsia="Twentieth Century" w:hAnsi="Tw Cen MT" w:cs="Twentieth Century"/>
                                <w:color w:val="000000"/>
                                <w:sz w:val="20"/>
                              </w:rPr>
                              <w:t>2022-02-03</w:t>
                            </w:r>
                          </w:p>
                          <w:p w14:paraId="7CF879FD" w14:textId="1E051FE1" w:rsidR="00EA3E61" w:rsidRPr="00652AAB" w:rsidRDefault="00EA3E61">
                            <w:pPr>
                              <w:spacing w:after="0" w:line="240" w:lineRule="auto"/>
                              <w:ind w:right="-56"/>
                              <w:textDirection w:val="btLr"/>
                              <w:rPr>
                                <w:rFonts w:ascii="Tw Cen MT" w:hAnsi="Tw Cen MT"/>
                              </w:rPr>
                            </w:pPr>
                            <w:r w:rsidRPr="00652AAB">
                              <w:rPr>
                                <w:rFonts w:ascii="Tw Cen MT" w:eastAsia="Twentieth Century" w:hAnsi="Tw Cen MT" w:cs="Twentieth Century"/>
                                <w:color w:val="000000"/>
                                <w:sz w:val="20"/>
                              </w:rPr>
                              <w:t xml:space="preserve">Accepted date: </w:t>
                            </w:r>
                            <w:r w:rsidR="00DD4AE1" w:rsidRPr="00DD4AE1">
                              <w:rPr>
                                <w:rFonts w:ascii="Tw Cen MT" w:eastAsia="Twentieth Century" w:hAnsi="Tw Cen MT" w:cs="Twentieth Century"/>
                                <w:color w:val="000000"/>
                                <w:sz w:val="20"/>
                              </w:rPr>
                              <w:t>2022-02-0</w:t>
                            </w:r>
                            <w:r w:rsidR="00DD4AE1">
                              <w:rPr>
                                <w:rFonts w:ascii="Tw Cen MT" w:eastAsia="Twentieth Century" w:hAnsi="Tw Cen MT" w:cs="Twentieth Century"/>
                                <w:color w:val="000000"/>
                                <w:sz w:val="20"/>
                              </w:rPr>
                              <w:t>4</w:t>
                            </w:r>
                          </w:p>
                          <w:p w14:paraId="636CD3CC" w14:textId="77777777" w:rsidR="00EA3E61" w:rsidRDefault="00EA3E61">
                            <w:pPr>
                              <w:spacing w:after="0"/>
                              <w:ind w:left="-85" w:right="-56" w:hanging="85"/>
                              <w:textDirection w:val="btLr"/>
                            </w:pPr>
                          </w:p>
                          <w:p w14:paraId="610620BC" w14:textId="77777777" w:rsidR="00EA3E61" w:rsidRDefault="00EA3E61">
                            <w:pPr>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4A420D0" id="Rectangle 61" o:spid="_x0000_s1026" style="position:absolute;left:0;text-align:left;margin-left:1pt;margin-top:13pt;width:153.75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" fillcolor="window" stroked="f">
                <v:textbox inset="2.53958mm,1.2694mm,2.53958mm,1.2694mm">
                  <w:txbxContent>
                    <w:p w14:paraId="36C94963" w14:textId="77777777" w:rsidR="00EA3E61" w:rsidRPr="00652AAB" w:rsidRDefault="00EA3E61">
                      <w:pPr>
                        <w:spacing w:after="0"/>
                        <w:ind w:hanging="85"/>
                        <w:textDirection w:val="btLr"/>
                        <w:rPr>
                          <w:rFonts w:ascii="Tw Cen MT" w:hAnsi="Tw Cen MT"/>
                        </w:rPr>
                      </w:pPr>
                      <w:r w:rsidRPr="00652AAB">
                        <w:rPr>
                          <w:rFonts w:ascii="Tw Cen MT" w:eastAsia="Twentieth Century" w:hAnsi="Tw Cen MT" w:cs="Twentieth Century"/>
                          <w:b/>
                          <w:color w:val="000000"/>
                          <w:sz w:val="20"/>
                        </w:rPr>
                        <w:t xml:space="preserve">Article Info </w:t>
                      </w:r>
                    </w:p>
                    <w:p w14:paraId="63113CBF" w14:textId="77777777" w:rsidR="00EA3E61" w:rsidRPr="00652AAB" w:rsidRDefault="00EA3E61">
                      <w:pPr>
                        <w:spacing w:after="0"/>
                        <w:ind w:hanging="85"/>
                        <w:textDirection w:val="btLr"/>
                        <w:rPr>
                          <w:rFonts w:ascii="Tw Cen MT" w:hAnsi="Tw Cen MT"/>
                        </w:rPr>
                      </w:pPr>
                    </w:p>
                    <w:p w14:paraId="275446CD" w14:textId="77777777" w:rsidR="00EA3E61" w:rsidRPr="00652AAB" w:rsidRDefault="00EA3E61">
                      <w:pPr>
                        <w:spacing w:after="0"/>
                        <w:ind w:hanging="85"/>
                        <w:textDirection w:val="btLr"/>
                        <w:rPr>
                          <w:rFonts w:ascii="Tw Cen MT" w:hAnsi="Tw Cen MT"/>
                        </w:rPr>
                      </w:pPr>
                      <w:r w:rsidRPr="00652AAB">
                        <w:rPr>
                          <w:rFonts w:ascii="Tw Cen MT" w:eastAsia="Twentieth Century" w:hAnsi="Tw Cen MT" w:cs="Twentieth Century"/>
                          <w:b/>
                          <w:i/>
                          <w:color w:val="000000"/>
                          <w:sz w:val="20"/>
                        </w:rPr>
                        <w:t>Article history</w:t>
                      </w:r>
                    </w:p>
                    <w:p w14:paraId="672CF106" w14:textId="4C988264" w:rsidR="00EA3E61" w:rsidRPr="00652AAB" w:rsidRDefault="00EA3E61">
                      <w:pPr>
                        <w:spacing w:after="0" w:line="240" w:lineRule="auto"/>
                        <w:ind w:right="-56"/>
                        <w:textDirection w:val="btLr"/>
                        <w:rPr>
                          <w:rFonts w:ascii="Tw Cen MT" w:hAnsi="Tw Cen MT"/>
                        </w:rPr>
                      </w:pPr>
                      <w:r w:rsidRPr="00652AAB">
                        <w:rPr>
                          <w:rFonts w:ascii="Tw Cen MT" w:eastAsia="Twentieth Century" w:hAnsi="Tw Cen MT" w:cs="Twentieth Century"/>
                          <w:color w:val="000000"/>
                          <w:sz w:val="20"/>
                        </w:rPr>
                        <w:t xml:space="preserve">Received date: </w:t>
                      </w:r>
                      <w:r w:rsidR="00652AAB" w:rsidRPr="00652AAB">
                        <w:rPr>
                          <w:rFonts w:ascii="Tw Cen MT" w:eastAsia="Twentieth Century" w:hAnsi="Tw Cen MT" w:cs="Twentieth Century"/>
                          <w:color w:val="000000"/>
                          <w:sz w:val="20"/>
                        </w:rPr>
                        <w:t>2021-11-01</w:t>
                      </w:r>
                    </w:p>
                    <w:p w14:paraId="4227691E" w14:textId="7277E835" w:rsidR="00EA3E61" w:rsidRPr="00652AAB" w:rsidRDefault="00EA3E61">
                      <w:pPr>
                        <w:spacing w:after="0" w:line="240" w:lineRule="auto"/>
                        <w:ind w:right="-56"/>
                        <w:textDirection w:val="btLr"/>
                        <w:rPr>
                          <w:rFonts w:ascii="Tw Cen MT" w:hAnsi="Tw Cen MT"/>
                        </w:rPr>
                      </w:pPr>
                      <w:r w:rsidRPr="00652AAB">
                        <w:rPr>
                          <w:rFonts w:ascii="Tw Cen MT" w:eastAsia="Twentieth Century" w:hAnsi="Tw Cen MT" w:cs="Twentieth Century"/>
                          <w:color w:val="000000"/>
                          <w:sz w:val="20"/>
                        </w:rPr>
                        <w:t xml:space="preserve">Revised </w:t>
                      </w:r>
                      <w:proofErr w:type="gramStart"/>
                      <w:r w:rsidRPr="00652AAB">
                        <w:rPr>
                          <w:rFonts w:ascii="Tw Cen MT" w:eastAsia="Twentieth Century" w:hAnsi="Tw Cen MT" w:cs="Twentieth Century"/>
                          <w:color w:val="000000"/>
                          <w:sz w:val="20"/>
                        </w:rPr>
                        <w:t>date</w:t>
                      </w:r>
                      <w:r w:rsidR="00652AAB">
                        <w:rPr>
                          <w:rFonts w:ascii="Tw Cen MT" w:eastAsia="Twentieth Century" w:hAnsi="Tw Cen MT" w:cs="Twentieth Century"/>
                          <w:color w:val="000000"/>
                          <w:sz w:val="20"/>
                        </w:rPr>
                        <w:t xml:space="preserve">  </w:t>
                      </w:r>
                      <w:r w:rsidRPr="00652AAB">
                        <w:rPr>
                          <w:rFonts w:ascii="Tw Cen MT" w:eastAsia="Twentieth Century" w:hAnsi="Tw Cen MT" w:cs="Twentieth Century"/>
                          <w:color w:val="000000"/>
                          <w:sz w:val="20"/>
                        </w:rPr>
                        <w:t>:</w:t>
                      </w:r>
                      <w:proofErr w:type="gramEnd"/>
                      <w:r w:rsidRPr="00652AAB">
                        <w:rPr>
                          <w:rFonts w:ascii="Tw Cen MT" w:eastAsia="Twentieth Century" w:hAnsi="Tw Cen MT" w:cs="Twentieth Century"/>
                          <w:color w:val="000000"/>
                          <w:sz w:val="20"/>
                        </w:rPr>
                        <w:t xml:space="preserve"> </w:t>
                      </w:r>
                      <w:r w:rsidR="00DD4AE1" w:rsidRPr="00DD4AE1">
                        <w:rPr>
                          <w:rFonts w:ascii="Tw Cen MT" w:eastAsia="Twentieth Century" w:hAnsi="Tw Cen MT" w:cs="Twentieth Century"/>
                          <w:color w:val="000000"/>
                          <w:sz w:val="20"/>
                        </w:rPr>
                        <w:t>2022-02-03</w:t>
                      </w:r>
                    </w:p>
                    <w:p w14:paraId="7CF879FD" w14:textId="1E051FE1" w:rsidR="00EA3E61" w:rsidRPr="00652AAB" w:rsidRDefault="00EA3E61">
                      <w:pPr>
                        <w:spacing w:after="0" w:line="240" w:lineRule="auto"/>
                        <w:ind w:right="-56"/>
                        <w:textDirection w:val="btLr"/>
                        <w:rPr>
                          <w:rFonts w:ascii="Tw Cen MT" w:hAnsi="Tw Cen MT"/>
                        </w:rPr>
                      </w:pPr>
                      <w:r w:rsidRPr="00652AAB">
                        <w:rPr>
                          <w:rFonts w:ascii="Tw Cen MT" w:eastAsia="Twentieth Century" w:hAnsi="Tw Cen MT" w:cs="Twentieth Century"/>
                          <w:color w:val="000000"/>
                          <w:sz w:val="20"/>
                        </w:rPr>
                        <w:t xml:space="preserve">Accepted date: </w:t>
                      </w:r>
                      <w:r w:rsidR="00DD4AE1" w:rsidRPr="00DD4AE1">
                        <w:rPr>
                          <w:rFonts w:ascii="Tw Cen MT" w:eastAsia="Twentieth Century" w:hAnsi="Tw Cen MT" w:cs="Twentieth Century"/>
                          <w:color w:val="000000"/>
                          <w:sz w:val="20"/>
                        </w:rPr>
                        <w:t>2022-02-0</w:t>
                      </w:r>
                      <w:r w:rsidR="00DD4AE1">
                        <w:rPr>
                          <w:rFonts w:ascii="Tw Cen MT" w:eastAsia="Twentieth Century" w:hAnsi="Tw Cen MT" w:cs="Twentieth Century"/>
                          <w:color w:val="000000"/>
                          <w:sz w:val="20"/>
                        </w:rPr>
                        <w:t>4</w:t>
                      </w:r>
                    </w:p>
                    <w:p w14:paraId="636CD3CC" w14:textId="77777777" w:rsidR="00EA3E61" w:rsidRDefault="00EA3E61">
                      <w:pPr>
                        <w:spacing w:after="0"/>
                        <w:ind w:left="-85" w:right="-56" w:hanging="85"/>
                        <w:textDirection w:val="btLr"/>
                      </w:pPr>
                    </w:p>
                    <w:p w14:paraId="610620BC" w14:textId="77777777" w:rsidR="00EA3E61" w:rsidRDefault="00EA3E61">
                      <w:pPr>
                        <w:textDirection w:val="btLr"/>
                      </w:pPr>
                    </w:p>
                  </w:txbxContent>
                </v:textbox>
              </v:rect>
            </w:pict>
          </mc:Fallback>
        </mc:AlternateContent>
      </w:r>
    </w:p>
    <w:p w14:paraId="02C31522" w14:textId="25BCFABD" w:rsidR="00D93684" w:rsidRPr="00296EB9" w:rsidRDefault="008D2298">
      <w:pPr>
        <w:spacing w:after="0"/>
        <w:ind w:left="2399" w:firstLine="719"/>
        <w:rPr>
          <w:rFonts w:ascii="Tw Cen MT" w:hAnsi="Tw Cen MT"/>
        </w:rPr>
      </w:pPr>
      <w:r>
        <w:rPr>
          <w:rFonts w:ascii="Tw Cen MT" w:eastAsia="Twentieth Century" w:hAnsi="Tw Cen MT" w:cs="Twentieth Century"/>
          <w:b/>
          <w:i/>
          <w:sz w:val="20"/>
          <w:szCs w:val="20"/>
        </w:rPr>
        <w:t xml:space="preserve"> </w:t>
      </w:r>
      <w:r w:rsidR="00B43B99" w:rsidRPr="00296EB9">
        <w:rPr>
          <w:rFonts w:ascii="Tw Cen MT" w:eastAsia="Twentieth Century" w:hAnsi="Tw Cen MT" w:cs="Twentieth Century"/>
          <w:b/>
          <w:i/>
          <w:sz w:val="20"/>
          <w:szCs w:val="20"/>
        </w:rPr>
        <w:t>Abstract</w:t>
      </w:r>
    </w:p>
    <w:p w14:paraId="110E7586" w14:textId="3847F797" w:rsidR="00EF4ACE" w:rsidRDefault="00EF4ACE" w:rsidP="00904EEC">
      <w:pPr>
        <w:widowControl w:val="0"/>
        <w:spacing w:after="0" w:line="228" w:lineRule="auto"/>
        <w:ind w:left="3150" w:right="-19"/>
        <w:jc w:val="both"/>
        <w:rPr>
          <w:rFonts w:ascii="Tw Cen MT" w:eastAsia="Twentieth Century" w:hAnsi="Tw Cen MT" w:cs="Twentieth Century"/>
          <w:i/>
          <w:sz w:val="20"/>
          <w:szCs w:val="20"/>
        </w:rPr>
      </w:pPr>
      <w:r w:rsidRPr="00EF4ACE">
        <w:rPr>
          <w:rFonts w:ascii="Tw Cen MT" w:eastAsia="Twentieth Century" w:hAnsi="Tw Cen MT" w:cs="Twentieth Century"/>
          <w:i/>
          <w:sz w:val="20"/>
          <w:szCs w:val="20"/>
        </w:rPr>
        <w:t xml:space="preserve">The incidence of stunting in Indonesia </w:t>
      </w:r>
      <w:r w:rsidR="00870441">
        <w:rPr>
          <w:rFonts w:ascii="Tw Cen MT" w:eastAsia="Twentieth Century" w:hAnsi="Tw Cen MT" w:cs="Twentieth Century"/>
          <w:i/>
          <w:sz w:val="20"/>
          <w:szCs w:val="20"/>
        </w:rPr>
        <w:t>is still considered high. C</w:t>
      </w:r>
      <w:r w:rsidRPr="00EF4ACE">
        <w:rPr>
          <w:rFonts w:ascii="Tw Cen MT" w:eastAsia="Twentieth Century" w:hAnsi="Tw Cen MT" w:cs="Twentieth Century"/>
          <w:i/>
          <w:sz w:val="20"/>
          <w:szCs w:val="20"/>
        </w:rPr>
        <w:t xml:space="preserve">onsidering that the WHO targets the stunting rate to be no more than 20%. Factors that trigger stunting include genetics, behavior, environment and health services. Stunting problem can be prevented by pre-marital preparation in order to change behavior that can lead to improved maternal and child health. This study was to determine the knowledge, attitudes, and actions of adolescent girls about preparing for premarital health. </w:t>
      </w:r>
      <w:r w:rsidR="00870441">
        <w:rPr>
          <w:rFonts w:ascii="Tw Cen MT" w:eastAsia="Twentieth Century" w:hAnsi="Tw Cen MT" w:cs="Twentieth Century"/>
          <w:i/>
          <w:sz w:val="20"/>
          <w:szCs w:val="20"/>
        </w:rPr>
        <w:t>It is a descriptive quantitative method that</w:t>
      </w:r>
      <w:r w:rsidR="00870441" w:rsidRPr="00EF4ACE">
        <w:rPr>
          <w:rFonts w:ascii="Tw Cen MT" w:eastAsia="Twentieth Century" w:hAnsi="Tw Cen MT" w:cs="Twentieth Century"/>
          <w:i/>
          <w:sz w:val="20"/>
          <w:szCs w:val="20"/>
        </w:rPr>
        <w:t xml:space="preserve"> uses non-probability sampling technique </w:t>
      </w:r>
      <w:r w:rsidRPr="00EF4ACE">
        <w:rPr>
          <w:rFonts w:ascii="Tw Cen MT" w:eastAsia="Twentieth Century" w:hAnsi="Tw Cen MT" w:cs="Twentieth Century"/>
          <w:i/>
          <w:sz w:val="20"/>
          <w:szCs w:val="20"/>
        </w:rPr>
        <w:t>condu</w:t>
      </w:r>
      <w:r w:rsidR="00870441">
        <w:rPr>
          <w:rFonts w:ascii="Tw Cen MT" w:eastAsia="Twentieth Century" w:hAnsi="Tw Cen MT" w:cs="Twentieth Century"/>
          <w:i/>
          <w:sz w:val="20"/>
          <w:szCs w:val="20"/>
        </w:rPr>
        <w:t>cted online using a google form</w:t>
      </w:r>
      <w:r w:rsidRPr="00EF4ACE">
        <w:rPr>
          <w:rFonts w:ascii="Tw Cen MT" w:eastAsia="Twentieth Century" w:hAnsi="Tw Cen MT" w:cs="Twentieth Century"/>
          <w:i/>
          <w:sz w:val="20"/>
          <w:szCs w:val="20"/>
        </w:rPr>
        <w:t>. The sample in this stud</w:t>
      </w:r>
      <w:r w:rsidR="00FB47DD">
        <w:rPr>
          <w:rFonts w:ascii="Tw Cen MT" w:eastAsia="Twentieth Century" w:hAnsi="Tw Cen MT" w:cs="Twentieth Century"/>
          <w:i/>
          <w:sz w:val="20"/>
          <w:szCs w:val="20"/>
        </w:rPr>
        <w:t xml:space="preserve">y were 70 students of Midwifery, </w:t>
      </w:r>
      <w:proofErr w:type="spellStart"/>
      <w:r w:rsidRPr="00EF4ACE">
        <w:rPr>
          <w:rFonts w:ascii="Tw Cen MT" w:eastAsia="Twentieth Century" w:hAnsi="Tw Cen MT" w:cs="Twentieth Century"/>
          <w:i/>
          <w:sz w:val="20"/>
          <w:szCs w:val="20"/>
        </w:rPr>
        <w:t>Pasir</w:t>
      </w:r>
      <w:proofErr w:type="spellEnd"/>
      <w:r w:rsidRPr="00EF4ACE">
        <w:rPr>
          <w:rFonts w:ascii="Tw Cen MT" w:eastAsia="Twentieth Century" w:hAnsi="Tw Cen MT" w:cs="Twentieth Century"/>
          <w:i/>
          <w:sz w:val="20"/>
          <w:szCs w:val="20"/>
        </w:rPr>
        <w:t xml:space="preserve"> </w:t>
      </w:r>
      <w:proofErr w:type="spellStart"/>
      <w:r w:rsidRPr="00EF4ACE">
        <w:rPr>
          <w:rFonts w:ascii="Tw Cen MT" w:eastAsia="Twentieth Century" w:hAnsi="Tw Cen MT" w:cs="Twentieth Century"/>
          <w:i/>
          <w:sz w:val="20"/>
          <w:szCs w:val="20"/>
        </w:rPr>
        <w:t>Pengaraian</w:t>
      </w:r>
      <w:proofErr w:type="spellEnd"/>
      <w:r w:rsidRPr="00EF4ACE">
        <w:rPr>
          <w:rFonts w:ascii="Tw Cen MT" w:eastAsia="Twentieth Century" w:hAnsi="Tw Cen MT" w:cs="Twentieth Century"/>
          <w:i/>
          <w:sz w:val="20"/>
          <w:szCs w:val="20"/>
        </w:rPr>
        <w:t xml:space="preserve"> University. The results of the study showed that adolescent girls who had good knowledge were 52 (74</w:t>
      </w:r>
      <w:r w:rsidR="00733D4B">
        <w:rPr>
          <w:rFonts w:ascii="Tw Cen MT" w:eastAsia="Twentieth Century" w:hAnsi="Tw Cen MT" w:cs="Twentieth Century"/>
          <w:i/>
          <w:sz w:val="20"/>
          <w:szCs w:val="20"/>
        </w:rPr>
        <w:t>,</w:t>
      </w:r>
      <w:r w:rsidRPr="00EF4ACE">
        <w:rPr>
          <w:rFonts w:ascii="Tw Cen MT" w:eastAsia="Twentieth Century" w:hAnsi="Tw Cen MT" w:cs="Twentieth Century"/>
          <w:i/>
          <w:sz w:val="20"/>
          <w:szCs w:val="20"/>
        </w:rPr>
        <w:t>29%), good attitudes were 54 (77</w:t>
      </w:r>
      <w:r w:rsidR="00733D4B">
        <w:rPr>
          <w:rFonts w:ascii="Tw Cen MT" w:eastAsia="Twentieth Century" w:hAnsi="Tw Cen MT" w:cs="Twentieth Century"/>
          <w:i/>
          <w:sz w:val="20"/>
          <w:szCs w:val="20"/>
        </w:rPr>
        <w:t>,</w:t>
      </w:r>
      <w:r w:rsidRPr="00EF4ACE">
        <w:rPr>
          <w:rFonts w:ascii="Tw Cen MT" w:eastAsia="Twentieth Century" w:hAnsi="Tw Cen MT" w:cs="Twentieth Century"/>
          <w:i/>
          <w:sz w:val="20"/>
          <w:szCs w:val="20"/>
        </w:rPr>
        <w:t xml:space="preserve">14%), good actions were 45 (64,29%). The conclusion adolescent </w:t>
      </w:r>
      <w:proofErr w:type="gramStart"/>
      <w:r w:rsidRPr="00EF4ACE">
        <w:rPr>
          <w:rFonts w:ascii="Tw Cen MT" w:eastAsia="Twentieth Century" w:hAnsi="Tw Cen MT" w:cs="Twentieth Century"/>
          <w:i/>
          <w:sz w:val="20"/>
          <w:szCs w:val="20"/>
        </w:rPr>
        <w:t>girls</w:t>
      </w:r>
      <w:proofErr w:type="gramEnd"/>
      <w:r w:rsidR="00733D4B">
        <w:rPr>
          <w:rFonts w:ascii="Tw Cen MT" w:eastAsia="Twentieth Century" w:hAnsi="Tw Cen MT" w:cs="Twentieth Century"/>
          <w:i/>
          <w:sz w:val="20"/>
          <w:szCs w:val="20"/>
        </w:rPr>
        <w:t xml:space="preserve"> </w:t>
      </w:r>
      <w:r w:rsidRPr="00EF4ACE">
        <w:rPr>
          <w:rFonts w:ascii="Tw Cen MT" w:eastAsia="Twentieth Century" w:hAnsi="Tw Cen MT" w:cs="Twentieth Century"/>
          <w:i/>
          <w:sz w:val="20"/>
          <w:szCs w:val="20"/>
        </w:rPr>
        <w:t>knowledge, attitudes and actions of premarital health preparation is good category.</w:t>
      </w:r>
    </w:p>
    <w:p w14:paraId="72BF43AF" w14:textId="72918FE7" w:rsidR="00904EEC" w:rsidRDefault="00B43B99" w:rsidP="00904EEC">
      <w:pPr>
        <w:widowControl w:val="0"/>
        <w:spacing w:after="0" w:line="228" w:lineRule="auto"/>
        <w:ind w:left="3150" w:right="-19"/>
        <w:jc w:val="both"/>
        <w:rPr>
          <w:rFonts w:ascii="Tw Cen MT" w:hAnsi="Tw Cen MT" w:cs="Courier New"/>
          <w:b/>
          <w:i/>
          <w:sz w:val="20"/>
          <w:szCs w:val="20"/>
          <w:lang w:val="en" w:eastAsia="en-US"/>
        </w:rPr>
      </w:pPr>
      <w:r w:rsidRPr="00296EB9">
        <w:rPr>
          <w:rFonts w:ascii="Tw Cen MT" w:eastAsia="Twentieth Century" w:hAnsi="Tw Cen MT" w:cs="Twentieth Century"/>
          <w:b/>
          <w:i/>
          <w:sz w:val="20"/>
          <w:szCs w:val="20"/>
        </w:rPr>
        <w:t>Keywords:</w:t>
      </w:r>
      <w:r w:rsidR="00EF4ACE">
        <w:rPr>
          <w:rFonts w:ascii="Tw Cen MT" w:eastAsia="Twentieth Century" w:hAnsi="Tw Cen MT" w:cs="Twentieth Century"/>
          <w:b/>
          <w:i/>
          <w:sz w:val="20"/>
          <w:szCs w:val="20"/>
        </w:rPr>
        <w:t xml:space="preserve"> </w:t>
      </w:r>
      <w:r w:rsidR="00904EEC" w:rsidRPr="00F34CFA">
        <w:rPr>
          <w:rFonts w:ascii="Tw Cen MT" w:hAnsi="Tw Cen MT" w:cs="Courier New"/>
          <w:b/>
          <w:i/>
          <w:sz w:val="20"/>
          <w:szCs w:val="20"/>
          <w:shd w:val="clear" w:color="auto" w:fill="FFFFFF"/>
          <w:lang w:val="en" w:eastAsia="en-US"/>
        </w:rPr>
        <w:t>Knowledge</w:t>
      </w:r>
      <w:r w:rsidR="00904EEC" w:rsidRPr="002C64CD">
        <w:rPr>
          <w:rFonts w:ascii="Tw Cen MT" w:hAnsi="Tw Cen MT" w:cs="Courier New"/>
          <w:b/>
          <w:i/>
          <w:sz w:val="20"/>
          <w:szCs w:val="20"/>
          <w:lang w:val="en" w:eastAsia="en-US"/>
        </w:rPr>
        <w:t xml:space="preserve">; Attitude; Action; </w:t>
      </w:r>
      <w:r w:rsidR="00EF4ACE" w:rsidRPr="002C64CD">
        <w:rPr>
          <w:rFonts w:ascii="Tw Cen MT" w:eastAsia="Twentieth Century" w:hAnsi="Tw Cen MT" w:cs="Twentieth Century"/>
          <w:b/>
          <w:i/>
          <w:sz w:val="20"/>
          <w:szCs w:val="20"/>
        </w:rPr>
        <w:t>Adolescent girls</w:t>
      </w:r>
      <w:r w:rsidR="00904EEC" w:rsidRPr="002C64CD">
        <w:rPr>
          <w:rFonts w:ascii="Tw Cen MT" w:hAnsi="Tw Cen MT" w:cs="Courier New"/>
          <w:b/>
          <w:i/>
          <w:sz w:val="20"/>
          <w:szCs w:val="20"/>
          <w:lang w:val="en" w:eastAsia="en-US"/>
        </w:rPr>
        <w:t>; Premarital</w:t>
      </w:r>
      <w:r w:rsidR="008A2355">
        <w:rPr>
          <w:rFonts w:ascii="Tw Cen MT" w:hAnsi="Tw Cen MT" w:cs="Courier New"/>
          <w:b/>
          <w:i/>
          <w:sz w:val="20"/>
          <w:szCs w:val="20"/>
          <w:lang w:val="en" w:eastAsia="en-US"/>
        </w:rPr>
        <w:t xml:space="preserve"> </w:t>
      </w:r>
    </w:p>
    <w:p w14:paraId="2E9495A6" w14:textId="467F7A1F" w:rsidR="008A2355" w:rsidRPr="00904EEC" w:rsidRDefault="008A2355" w:rsidP="00904EEC">
      <w:pPr>
        <w:widowControl w:val="0"/>
        <w:spacing w:after="0" w:line="228" w:lineRule="auto"/>
        <w:ind w:left="3150" w:right="-19"/>
        <w:jc w:val="both"/>
        <w:rPr>
          <w:rFonts w:ascii="Tw Cen MT" w:hAnsi="Tw Cen MT" w:cs="Courier New"/>
          <w:i/>
          <w:sz w:val="20"/>
          <w:szCs w:val="20"/>
          <w:lang w:eastAsia="en-US"/>
        </w:rPr>
      </w:pPr>
    </w:p>
    <w:p w14:paraId="153DCB90" w14:textId="5CB51B3C" w:rsidR="00D93684" w:rsidRPr="00296EB9" w:rsidRDefault="00B43B99">
      <w:pPr>
        <w:tabs>
          <w:tab w:val="left" w:pos="426"/>
        </w:tabs>
        <w:spacing w:after="0"/>
        <w:ind w:left="3150"/>
        <w:jc w:val="both"/>
        <w:rPr>
          <w:rFonts w:ascii="Tw Cen MT" w:eastAsia="Twentieth Century" w:hAnsi="Tw Cen MT" w:cs="Twentieth Century"/>
          <w:b/>
          <w:sz w:val="20"/>
          <w:szCs w:val="20"/>
        </w:rPr>
      </w:pPr>
      <w:proofErr w:type="spellStart"/>
      <w:r w:rsidRPr="00296EB9">
        <w:rPr>
          <w:rFonts w:ascii="Tw Cen MT" w:eastAsia="Twentieth Century" w:hAnsi="Tw Cen MT" w:cs="Twentieth Century"/>
          <w:b/>
          <w:sz w:val="20"/>
          <w:szCs w:val="20"/>
        </w:rPr>
        <w:t>Abstrak</w:t>
      </w:r>
      <w:proofErr w:type="spellEnd"/>
    </w:p>
    <w:p w14:paraId="7EB70702" w14:textId="23D615E9" w:rsidR="00EF4ACE" w:rsidRDefault="00F86D22" w:rsidP="00EF4ACE">
      <w:pPr>
        <w:spacing w:after="0" w:line="240" w:lineRule="auto"/>
        <w:ind w:left="3119" w:firstLine="448"/>
        <w:jc w:val="both"/>
        <w:rPr>
          <w:rFonts w:ascii="Tw Cen MT" w:hAnsi="Tw Cen MT"/>
          <w:sz w:val="20"/>
          <w:szCs w:val="20"/>
        </w:rPr>
      </w:pPr>
      <w:proofErr w:type="spellStart"/>
      <w:r w:rsidRPr="00F86D22">
        <w:rPr>
          <w:rFonts w:ascii="Tw Cen MT" w:hAnsi="Tw Cen MT"/>
          <w:sz w:val="20"/>
          <w:szCs w:val="20"/>
        </w:rPr>
        <w:t>Kejad</w:t>
      </w:r>
      <w:r w:rsidR="00870441">
        <w:rPr>
          <w:rFonts w:ascii="Tw Cen MT" w:hAnsi="Tw Cen MT"/>
          <w:sz w:val="20"/>
          <w:szCs w:val="20"/>
        </w:rPr>
        <w:t>ian</w:t>
      </w:r>
      <w:proofErr w:type="spellEnd"/>
      <w:r w:rsidR="00870441">
        <w:rPr>
          <w:rFonts w:ascii="Tw Cen MT" w:hAnsi="Tw Cen MT"/>
          <w:sz w:val="20"/>
          <w:szCs w:val="20"/>
        </w:rPr>
        <w:t xml:space="preserve"> stunting di Indonesia </w:t>
      </w:r>
      <w:proofErr w:type="spellStart"/>
      <w:r w:rsidRPr="00F86D22">
        <w:rPr>
          <w:rFonts w:ascii="Tw Cen MT" w:hAnsi="Tw Cen MT"/>
          <w:sz w:val="20"/>
          <w:szCs w:val="20"/>
        </w:rPr>
        <w:t>masih</w:t>
      </w:r>
      <w:proofErr w:type="spellEnd"/>
      <w:r w:rsidRPr="00F86D22">
        <w:rPr>
          <w:rFonts w:ascii="Tw Cen MT" w:hAnsi="Tw Cen MT"/>
          <w:sz w:val="20"/>
          <w:szCs w:val="20"/>
        </w:rPr>
        <w:t xml:space="preserve"> </w:t>
      </w:r>
      <w:proofErr w:type="spellStart"/>
      <w:r w:rsidRPr="00F86D22">
        <w:rPr>
          <w:rFonts w:ascii="Tw Cen MT" w:hAnsi="Tw Cen MT"/>
          <w:sz w:val="20"/>
          <w:szCs w:val="20"/>
        </w:rPr>
        <w:t>dinilai</w:t>
      </w:r>
      <w:proofErr w:type="spellEnd"/>
      <w:r w:rsidRPr="00F86D22">
        <w:rPr>
          <w:rFonts w:ascii="Tw Cen MT" w:hAnsi="Tw Cen MT"/>
          <w:sz w:val="20"/>
          <w:szCs w:val="20"/>
        </w:rPr>
        <w:t xml:space="preserve"> </w:t>
      </w:r>
      <w:proofErr w:type="spellStart"/>
      <w:r w:rsidRPr="00F86D22">
        <w:rPr>
          <w:rFonts w:ascii="Tw Cen MT" w:hAnsi="Tw Cen MT"/>
          <w:sz w:val="20"/>
          <w:szCs w:val="20"/>
        </w:rPr>
        <w:t>tinggi</w:t>
      </w:r>
      <w:proofErr w:type="spellEnd"/>
      <w:r w:rsidR="00870441">
        <w:rPr>
          <w:rFonts w:ascii="Tw Cen MT" w:hAnsi="Tw Cen MT"/>
          <w:sz w:val="20"/>
          <w:szCs w:val="20"/>
        </w:rPr>
        <w:t xml:space="preserve">. </w:t>
      </w:r>
      <w:proofErr w:type="spellStart"/>
      <w:r w:rsidR="00870441">
        <w:rPr>
          <w:rFonts w:ascii="Tw Cen MT" w:hAnsi="Tw Cen MT"/>
          <w:sz w:val="20"/>
          <w:szCs w:val="20"/>
        </w:rPr>
        <w:t>M</w:t>
      </w:r>
      <w:r w:rsidRPr="00F86D22">
        <w:rPr>
          <w:rFonts w:ascii="Tw Cen MT" w:hAnsi="Tw Cen MT"/>
          <w:sz w:val="20"/>
          <w:szCs w:val="20"/>
        </w:rPr>
        <w:t>engingat</w:t>
      </w:r>
      <w:proofErr w:type="spellEnd"/>
      <w:r w:rsidRPr="00F86D22">
        <w:rPr>
          <w:rFonts w:ascii="Tw Cen MT" w:hAnsi="Tw Cen MT"/>
          <w:sz w:val="20"/>
          <w:szCs w:val="20"/>
        </w:rPr>
        <w:t xml:space="preserve"> WHO </w:t>
      </w:r>
      <w:proofErr w:type="spellStart"/>
      <w:r w:rsidRPr="00F86D22">
        <w:rPr>
          <w:rFonts w:ascii="Tw Cen MT" w:hAnsi="Tw Cen MT"/>
          <w:sz w:val="20"/>
          <w:szCs w:val="20"/>
        </w:rPr>
        <w:t>menargetkan</w:t>
      </w:r>
      <w:proofErr w:type="spellEnd"/>
      <w:r w:rsidRPr="00F86D22">
        <w:rPr>
          <w:rFonts w:ascii="Tw Cen MT" w:hAnsi="Tw Cen MT"/>
          <w:sz w:val="20"/>
          <w:szCs w:val="20"/>
        </w:rPr>
        <w:t xml:space="preserve"> </w:t>
      </w:r>
      <w:proofErr w:type="spellStart"/>
      <w:r w:rsidRPr="00F86D22">
        <w:rPr>
          <w:rFonts w:ascii="Tw Cen MT" w:hAnsi="Tw Cen MT"/>
          <w:sz w:val="20"/>
          <w:szCs w:val="20"/>
        </w:rPr>
        <w:t>angka</w:t>
      </w:r>
      <w:proofErr w:type="spellEnd"/>
      <w:r w:rsidRPr="00F86D22">
        <w:rPr>
          <w:rFonts w:ascii="Tw Cen MT" w:hAnsi="Tw Cen MT"/>
          <w:sz w:val="20"/>
          <w:szCs w:val="20"/>
        </w:rPr>
        <w:t xml:space="preserve"> stunt</w:t>
      </w:r>
      <w:r>
        <w:rPr>
          <w:rFonts w:ascii="Tw Cen MT" w:hAnsi="Tw Cen MT"/>
          <w:sz w:val="20"/>
          <w:szCs w:val="20"/>
        </w:rPr>
        <w:t xml:space="preserve">ing </w:t>
      </w: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boleh</w:t>
      </w:r>
      <w:proofErr w:type="spellEnd"/>
      <w:r>
        <w:rPr>
          <w:rFonts w:ascii="Tw Cen MT" w:hAnsi="Tw Cen MT"/>
          <w:sz w:val="20"/>
          <w:szCs w:val="20"/>
        </w:rPr>
        <w:t xml:space="preserve"> </w:t>
      </w:r>
      <w:proofErr w:type="spellStart"/>
      <w:r>
        <w:rPr>
          <w:rFonts w:ascii="Tw Cen MT" w:hAnsi="Tw Cen MT"/>
          <w:sz w:val="20"/>
          <w:szCs w:val="20"/>
        </w:rPr>
        <w:t>lebih</w:t>
      </w:r>
      <w:proofErr w:type="spellEnd"/>
      <w:r>
        <w:rPr>
          <w:rFonts w:ascii="Tw Cen MT" w:hAnsi="Tw Cen MT"/>
          <w:sz w:val="20"/>
          <w:szCs w:val="20"/>
        </w:rPr>
        <w:t xml:space="preserve"> </w:t>
      </w:r>
      <w:proofErr w:type="spellStart"/>
      <w:r>
        <w:rPr>
          <w:rFonts w:ascii="Tw Cen MT" w:hAnsi="Tw Cen MT"/>
          <w:sz w:val="20"/>
          <w:szCs w:val="20"/>
        </w:rPr>
        <w:t>dari</w:t>
      </w:r>
      <w:proofErr w:type="spellEnd"/>
      <w:r>
        <w:rPr>
          <w:rFonts w:ascii="Tw Cen MT" w:hAnsi="Tw Cen MT"/>
          <w:sz w:val="20"/>
          <w:szCs w:val="20"/>
        </w:rPr>
        <w:t xml:space="preserve"> 20 %</w:t>
      </w:r>
      <w:r w:rsidRPr="00F86D22">
        <w:rPr>
          <w:rFonts w:ascii="Tw Cen MT" w:hAnsi="Tw Cen MT"/>
          <w:sz w:val="20"/>
          <w:szCs w:val="20"/>
        </w:rPr>
        <w:t xml:space="preserve">. </w:t>
      </w:r>
      <w:proofErr w:type="spellStart"/>
      <w:r w:rsidRPr="00F86D22">
        <w:rPr>
          <w:rFonts w:ascii="Tw Cen MT" w:hAnsi="Tw Cen MT"/>
          <w:sz w:val="20"/>
          <w:szCs w:val="20"/>
        </w:rPr>
        <w:t>Faktor</w:t>
      </w:r>
      <w:proofErr w:type="spellEnd"/>
      <w:r w:rsidRPr="00F86D22">
        <w:rPr>
          <w:rFonts w:ascii="Tw Cen MT" w:hAnsi="Tw Cen MT"/>
          <w:sz w:val="20"/>
          <w:szCs w:val="20"/>
        </w:rPr>
        <w:t xml:space="preserve"> </w:t>
      </w:r>
      <w:proofErr w:type="spellStart"/>
      <w:r w:rsidRPr="00F86D22">
        <w:rPr>
          <w:rFonts w:ascii="Tw Cen MT" w:hAnsi="Tw Cen MT"/>
          <w:sz w:val="20"/>
          <w:szCs w:val="20"/>
        </w:rPr>
        <w:t>pencetus</w:t>
      </w:r>
      <w:proofErr w:type="spellEnd"/>
      <w:r w:rsidRPr="00F86D22">
        <w:rPr>
          <w:rFonts w:ascii="Tw Cen MT" w:hAnsi="Tw Cen MT"/>
          <w:sz w:val="20"/>
          <w:szCs w:val="20"/>
        </w:rPr>
        <w:t xml:space="preserve"> stunting </w:t>
      </w:r>
      <w:proofErr w:type="spellStart"/>
      <w:r w:rsidRPr="00F86D22">
        <w:rPr>
          <w:rFonts w:ascii="Tw Cen MT" w:hAnsi="Tw Cen MT"/>
          <w:sz w:val="20"/>
          <w:szCs w:val="20"/>
        </w:rPr>
        <w:t>diantaranya</w:t>
      </w:r>
      <w:proofErr w:type="spellEnd"/>
      <w:r w:rsidRPr="00F86D22">
        <w:rPr>
          <w:rFonts w:ascii="Tw Cen MT" w:hAnsi="Tw Cen MT"/>
          <w:sz w:val="20"/>
          <w:szCs w:val="20"/>
        </w:rPr>
        <w:t xml:space="preserve"> </w:t>
      </w:r>
      <w:proofErr w:type="spellStart"/>
      <w:r w:rsidRPr="00F86D22">
        <w:rPr>
          <w:rFonts w:ascii="Tw Cen MT" w:hAnsi="Tw Cen MT"/>
          <w:sz w:val="20"/>
          <w:szCs w:val="20"/>
        </w:rPr>
        <w:t>genetik</w:t>
      </w:r>
      <w:proofErr w:type="spellEnd"/>
      <w:r w:rsidRPr="00F86D22">
        <w:rPr>
          <w:rFonts w:ascii="Tw Cen MT" w:hAnsi="Tw Cen MT"/>
          <w:sz w:val="20"/>
          <w:szCs w:val="20"/>
        </w:rPr>
        <w:t xml:space="preserve">, </w:t>
      </w:r>
      <w:proofErr w:type="spellStart"/>
      <w:r>
        <w:rPr>
          <w:rFonts w:ascii="Tw Cen MT" w:hAnsi="Tw Cen MT"/>
          <w:sz w:val="20"/>
          <w:szCs w:val="20"/>
        </w:rPr>
        <w:t>perilaku</w:t>
      </w:r>
      <w:proofErr w:type="spellEnd"/>
      <w:r w:rsidRPr="00F86D22">
        <w:rPr>
          <w:rFonts w:ascii="Tw Cen MT" w:hAnsi="Tw Cen MT"/>
          <w:sz w:val="20"/>
          <w:szCs w:val="20"/>
        </w:rPr>
        <w:t xml:space="preserve">, </w:t>
      </w:r>
      <w:proofErr w:type="spellStart"/>
      <w:r w:rsidRPr="00F86D22">
        <w:rPr>
          <w:rFonts w:ascii="Tw Cen MT" w:hAnsi="Tw Cen MT"/>
          <w:sz w:val="20"/>
          <w:szCs w:val="20"/>
        </w:rPr>
        <w:t>lingkungan</w:t>
      </w:r>
      <w:proofErr w:type="spellEnd"/>
      <w:r w:rsidRPr="00F86D22">
        <w:rPr>
          <w:rFonts w:ascii="Tw Cen MT" w:hAnsi="Tw Cen MT"/>
          <w:sz w:val="20"/>
          <w:szCs w:val="20"/>
        </w:rPr>
        <w:t xml:space="preserve"> dan </w:t>
      </w:r>
      <w:proofErr w:type="spellStart"/>
      <w:r w:rsidRPr="00F86D22">
        <w:rPr>
          <w:rFonts w:ascii="Tw Cen MT" w:hAnsi="Tw Cen MT"/>
          <w:sz w:val="20"/>
          <w:szCs w:val="20"/>
        </w:rPr>
        <w:t>pelayanan</w:t>
      </w:r>
      <w:proofErr w:type="spellEnd"/>
      <w:r w:rsidRPr="00F86D22">
        <w:rPr>
          <w:rFonts w:ascii="Tw Cen MT" w:hAnsi="Tw Cen MT"/>
          <w:sz w:val="20"/>
          <w:szCs w:val="20"/>
        </w:rPr>
        <w:t xml:space="preserve"> </w:t>
      </w:r>
      <w:proofErr w:type="spellStart"/>
      <w:r w:rsidRPr="00F86D22">
        <w:rPr>
          <w:rFonts w:ascii="Tw Cen MT" w:hAnsi="Tw Cen MT"/>
          <w:sz w:val="20"/>
          <w:szCs w:val="20"/>
        </w:rPr>
        <w:t>kesehatan</w:t>
      </w:r>
      <w:proofErr w:type="spellEnd"/>
      <w:r w:rsidRPr="00F86D22">
        <w:rPr>
          <w:rFonts w:ascii="Tw Cen MT" w:hAnsi="Tw Cen MT"/>
          <w:sz w:val="20"/>
          <w:szCs w:val="20"/>
        </w:rPr>
        <w:t xml:space="preserve">. Stunting </w:t>
      </w:r>
      <w:proofErr w:type="spellStart"/>
      <w:r w:rsidRPr="00F86D22">
        <w:rPr>
          <w:rFonts w:ascii="Tw Cen MT" w:hAnsi="Tw Cen MT"/>
          <w:sz w:val="20"/>
          <w:szCs w:val="20"/>
        </w:rPr>
        <w:t>ialah</w:t>
      </w:r>
      <w:proofErr w:type="spellEnd"/>
      <w:r w:rsidRPr="00F86D22">
        <w:rPr>
          <w:rFonts w:ascii="Tw Cen MT" w:hAnsi="Tw Cen MT"/>
          <w:sz w:val="20"/>
          <w:szCs w:val="20"/>
        </w:rPr>
        <w:t xml:space="preserve"> </w:t>
      </w:r>
      <w:proofErr w:type="spellStart"/>
      <w:r w:rsidRPr="00F86D22">
        <w:rPr>
          <w:rFonts w:ascii="Tw Cen MT" w:hAnsi="Tw Cen MT"/>
          <w:sz w:val="20"/>
          <w:szCs w:val="20"/>
        </w:rPr>
        <w:t>persoalan</w:t>
      </w:r>
      <w:proofErr w:type="spellEnd"/>
      <w:r w:rsidRPr="00F86D22">
        <w:rPr>
          <w:rFonts w:ascii="Tw Cen MT" w:hAnsi="Tw Cen MT"/>
          <w:sz w:val="20"/>
          <w:szCs w:val="20"/>
        </w:rPr>
        <w:t xml:space="preserve"> yang </w:t>
      </w:r>
      <w:proofErr w:type="spellStart"/>
      <w:r w:rsidRPr="00F86D22">
        <w:rPr>
          <w:rFonts w:ascii="Tw Cen MT" w:hAnsi="Tw Cen MT"/>
          <w:sz w:val="20"/>
          <w:szCs w:val="20"/>
        </w:rPr>
        <w:t>dapat</w:t>
      </w:r>
      <w:proofErr w:type="spellEnd"/>
      <w:r w:rsidRPr="00F86D22">
        <w:rPr>
          <w:rFonts w:ascii="Tw Cen MT" w:hAnsi="Tw Cen MT"/>
          <w:sz w:val="20"/>
          <w:szCs w:val="20"/>
        </w:rPr>
        <w:t xml:space="preserve"> </w:t>
      </w:r>
      <w:proofErr w:type="spellStart"/>
      <w:r w:rsidRPr="00F86D22">
        <w:rPr>
          <w:rFonts w:ascii="Tw Cen MT" w:hAnsi="Tw Cen MT"/>
          <w:sz w:val="20"/>
          <w:szCs w:val="20"/>
        </w:rPr>
        <w:t>dicegah</w:t>
      </w:r>
      <w:proofErr w:type="spellEnd"/>
      <w:r w:rsidRPr="00F86D22">
        <w:rPr>
          <w:rFonts w:ascii="Tw Cen MT" w:hAnsi="Tw Cen MT"/>
          <w:sz w:val="20"/>
          <w:szCs w:val="20"/>
        </w:rPr>
        <w:t xml:space="preserve"> </w:t>
      </w:r>
      <w:proofErr w:type="spellStart"/>
      <w:r>
        <w:rPr>
          <w:rFonts w:ascii="Tw Cen MT" w:hAnsi="Tw Cen MT"/>
          <w:sz w:val="20"/>
          <w:szCs w:val="20"/>
        </w:rPr>
        <w:t>dengan</w:t>
      </w:r>
      <w:proofErr w:type="spellEnd"/>
      <w:r w:rsidRPr="00F86D22">
        <w:rPr>
          <w:rFonts w:ascii="Tw Cen MT" w:hAnsi="Tw Cen MT"/>
          <w:sz w:val="20"/>
          <w:szCs w:val="20"/>
        </w:rPr>
        <w:t xml:space="preserve"> </w:t>
      </w:r>
      <w:proofErr w:type="spellStart"/>
      <w:r w:rsidRPr="00F86D22">
        <w:rPr>
          <w:rFonts w:ascii="Tw Cen MT" w:hAnsi="Tw Cen MT"/>
          <w:sz w:val="20"/>
          <w:szCs w:val="20"/>
        </w:rPr>
        <w:t>persiapan</w:t>
      </w:r>
      <w:proofErr w:type="spellEnd"/>
      <w:r w:rsidRPr="00F86D22">
        <w:rPr>
          <w:rFonts w:ascii="Tw Cen MT" w:hAnsi="Tw Cen MT"/>
          <w:sz w:val="20"/>
          <w:szCs w:val="20"/>
        </w:rPr>
        <w:t xml:space="preserve"> </w:t>
      </w:r>
      <w:proofErr w:type="spellStart"/>
      <w:r w:rsidRPr="00F86D22">
        <w:rPr>
          <w:rFonts w:ascii="Tw Cen MT" w:hAnsi="Tw Cen MT"/>
          <w:sz w:val="20"/>
          <w:szCs w:val="20"/>
        </w:rPr>
        <w:t>pranikah</w:t>
      </w:r>
      <w:proofErr w:type="spellEnd"/>
      <w:r w:rsidRPr="00F86D22">
        <w:rPr>
          <w:rFonts w:ascii="Tw Cen MT" w:hAnsi="Tw Cen MT"/>
          <w:sz w:val="20"/>
          <w:szCs w:val="20"/>
        </w:rPr>
        <w:t xml:space="preserve"> </w:t>
      </w:r>
      <w:proofErr w:type="spellStart"/>
      <w:r w:rsidRPr="00F86D22">
        <w:rPr>
          <w:rFonts w:ascii="Tw Cen MT" w:hAnsi="Tw Cen MT"/>
          <w:sz w:val="20"/>
          <w:szCs w:val="20"/>
        </w:rPr>
        <w:t>supaya</w:t>
      </w:r>
      <w:proofErr w:type="spellEnd"/>
      <w:r w:rsidRPr="00F86D22">
        <w:rPr>
          <w:rFonts w:ascii="Tw Cen MT" w:hAnsi="Tw Cen MT"/>
          <w:sz w:val="20"/>
          <w:szCs w:val="20"/>
        </w:rPr>
        <w:t xml:space="preserve"> </w:t>
      </w:r>
      <w:proofErr w:type="spellStart"/>
      <w:r w:rsidRPr="00F86D22">
        <w:rPr>
          <w:rFonts w:ascii="Tw Cen MT" w:hAnsi="Tw Cen MT"/>
          <w:sz w:val="20"/>
          <w:szCs w:val="20"/>
        </w:rPr>
        <w:t>dapat</w:t>
      </w:r>
      <w:proofErr w:type="spellEnd"/>
      <w:r w:rsidRPr="00F86D22">
        <w:rPr>
          <w:rFonts w:ascii="Tw Cen MT" w:hAnsi="Tw Cen MT"/>
          <w:sz w:val="20"/>
          <w:szCs w:val="20"/>
        </w:rPr>
        <w:t xml:space="preserve"> </w:t>
      </w:r>
      <w:proofErr w:type="spellStart"/>
      <w:r w:rsidRPr="00F86D22">
        <w:rPr>
          <w:rFonts w:ascii="Tw Cen MT" w:hAnsi="Tw Cen MT"/>
          <w:sz w:val="20"/>
          <w:szCs w:val="20"/>
        </w:rPr>
        <w:t>mengubah</w:t>
      </w:r>
      <w:proofErr w:type="spellEnd"/>
      <w:r w:rsidRPr="00F86D22">
        <w:rPr>
          <w:rFonts w:ascii="Tw Cen MT" w:hAnsi="Tw Cen MT"/>
          <w:sz w:val="20"/>
          <w:szCs w:val="20"/>
        </w:rPr>
        <w:t xml:space="preserve"> </w:t>
      </w:r>
      <w:proofErr w:type="spellStart"/>
      <w:r w:rsidRPr="00F86D22">
        <w:rPr>
          <w:rFonts w:ascii="Tw Cen MT" w:hAnsi="Tw Cen MT"/>
          <w:sz w:val="20"/>
          <w:szCs w:val="20"/>
        </w:rPr>
        <w:t>perilaku</w:t>
      </w:r>
      <w:proofErr w:type="spellEnd"/>
      <w:r w:rsidRPr="00F86D22">
        <w:rPr>
          <w:rFonts w:ascii="Tw Cen MT" w:hAnsi="Tw Cen MT"/>
          <w:sz w:val="20"/>
          <w:szCs w:val="20"/>
        </w:rPr>
        <w:t xml:space="preserve"> </w:t>
      </w:r>
      <w:proofErr w:type="spellStart"/>
      <w:r w:rsidRPr="00F86D22">
        <w:rPr>
          <w:rFonts w:ascii="Tw Cen MT" w:hAnsi="Tw Cen MT"/>
          <w:sz w:val="20"/>
          <w:szCs w:val="20"/>
        </w:rPr>
        <w:t>yg</w:t>
      </w:r>
      <w:proofErr w:type="spellEnd"/>
      <w:r w:rsidRPr="00F86D22">
        <w:rPr>
          <w:rFonts w:ascii="Tw Cen MT" w:hAnsi="Tw Cen MT"/>
          <w:sz w:val="20"/>
          <w:szCs w:val="20"/>
        </w:rPr>
        <w:t xml:space="preserve"> </w:t>
      </w:r>
      <w:proofErr w:type="spellStart"/>
      <w:r w:rsidRPr="00F86D22">
        <w:rPr>
          <w:rFonts w:ascii="Tw Cen MT" w:hAnsi="Tw Cen MT"/>
          <w:sz w:val="20"/>
          <w:szCs w:val="20"/>
        </w:rPr>
        <w:t>mampu</w:t>
      </w:r>
      <w:proofErr w:type="spellEnd"/>
      <w:r w:rsidRPr="00F86D22">
        <w:rPr>
          <w:rFonts w:ascii="Tw Cen MT" w:hAnsi="Tw Cen MT"/>
          <w:sz w:val="20"/>
          <w:szCs w:val="20"/>
        </w:rPr>
        <w:t xml:space="preserve"> </w:t>
      </w:r>
      <w:proofErr w:type="spellStart"/>
      <w:r w:rsidRPr="00F86D22">
        <w:rPr>
          <w:rFonts w:ascii="Tw Cen MT" w:hAnsi="Tw Cen MT"/>
          <w:sz w:val="20"/>
          <w:szCs w:val="20"/>
        </w:rPr>
        <w:t>mengarahkan</w:t>
      </w:r>
      <w:proofErr w:type="spellEnd"/>
      <w:r w:rsidRPr="00F86D22">
        <w:rPr>
          <w:rFonts w:ascii="Tw Cen MT" w:hAnsi="Tw Cen MT"/>
          <w:sz w:val="20"/>
          <w:szCs w:val="20"/>
        </w:rPr>
        <w:t xml:space="preserve"> </w:t>
      </w:r>
      <w:r>
        <w:rPr>
          <w:rFonts w:ascii="Tw Cen MT" w:hAnsi="Tw Cen MT"/>
          <w:sz w:val="20"/>
          <w:szCs w:val="20"/>
        </w:rPr>
        <w:t>pada</w:t>
      </w:r>
      <w:r w:rsidRPr="00F86D22">
        <w:rPr>
          <w:rFonts w:ascii="Tw Cen MT" w:hAnsi="Tw Cen MT"/>
          <w:sz w:val="20"/>
          <w:szCs w:val="20"/>
        </w:rPr>
        <w:t xml:space="preserve"> </w:t>
      </w:r>
      <w:proofErr w:type="spellStart"/>
      <w:r w:rsidRPr="00F86D22">
        <w:rPr>
          <w:rFonts w:ascii="Tw Cen MT" w:hAnsi="Tw Cen MT"/>
          <w:sz w:val="20"/>
          <w:szCs w:val="20"/>
        </w:rPr>
        <w:t>peningkatan</w:t>
      </w:r>
      <w:proofErr w:type="spellEnd"/>
      <w:r w:rsidRPr="00F86D22">
        <w:rPr>
          <w:rFonts w:ascii="Tw Cen MT" w:hAnsi="Tw Cen MT"/>
          <w:sz w:val="20"/>
          <w:szCs w:val="20"/>
        </w:rPr>
        <w:t xml:space="preserve"> </w:t>
      </w:r>
      <w:proofErr w:type="spellStart"/>
      <w:r w:rsidRPr="00F86D22">
        <w:rPr>
          <w:rFonts w:ascii="Tw Cen MT" w:hAnsi="Tw Cen MT"/>
          <w:sz w:val="20"/>
          <w:szCs w:val="20"/>
        </w:rPr>
        <w:t>kesehatan</w:t>
      </w:r>
      <w:proofErr w:type="spellEnd"/>
      <w:r w:rsidRPr="00F86D22">
        <w:rPr>
          <w:rFonts w:ascii="Tw Cen MT" w:hAnsi="Tw Cen MT"/>
          <w:sz w:val="20"/>
          <w:szCs w:val="20"/>
        </w:rPr>
        <w:t xml:space="preserve"> </w:t>
      </w:r>
      <w:proofErr w:type="spellStart"/>
      <w:r w:rsidRPr="00F86D22">
        <w:rPr>
          <w:rFonts w:ascii="Tw Cen MT" w:hAnsi="Tw Cen MT"/>
          <w:sz w:val="20"/>
          <w:szCs w:val="20"/>
        </w:rPr>
        <w:t>ibu</w:t>
      </w:r>
      <w:proofErr w:type="spellEnd"/>
      <w:r w:rsidRPr="00F86D22">
        <w:rPr>
          <w:rFonts w:ascii="Tw Cen MT" w:hAnsi="Tw Cen MT"/>
          <w:sz w:val="20"/>
          <w:szCs w:val="20"/>
        </w:rPr>
        <w:t xml:space="preserve"> </w:t>
      </w:r>
      <w:proofErr w:type="spellStart"/>
      <w:r w:rsidRPr="00F86D22">
        <w:rPr>
          <w:rFonts w:ascii="Tw Cen MT" w:hAnsi="Tw Cen MT"/>
          <w:sz w:val="20"/>
          <w:szCs w:val="20"/>
        </w:rPr>
        <w:t>serta</w:t>
      </w:r>
      <w:proofErr w:type="spellEnd"/>
      <w:r w:rsidRPr="00F86D22">
        <w:rPr>
          <w:rFonts w:ascii="Tw Cen MT" w:hAnsi="Tw Cen MT"/>
          <w:sz w:val="20"/>
          <w:szCs w:val="20"/>
        </w:rPr>
        <w:t xml:space="preserve"> </w:t>
      </w:r>
      <w:proofErr w:type="spellStart"/>
      <w:r w:rsidRPr="00F86D22">
        <w:rPr>
          <w:rFonts w:ascii="Tw Cen MT" w:hAnsi="Tw Cen MT"/>
          <w:sz w:val="20"/>
          <w:szCs w:val="20"/>
        </w:rPr>
        <w:t>anak</w:t>
      </w:r>
      <w:proofErr w:type="spellEnd"/>
      <w:r w:rsidRPr="00F86D22">
        <w:rPr>
          <w:rFonts w:ascii="Tw Cen MT" w:hAnsi="Tw Cen MT"/>
          <w:sz w:val="20"/>
          <w:szCs w:val="20"/>
        </w:rPr>
        <w:t xml:space="preserve">. </w:t>
      </w:r>
      <w:proofErr w:type="spellStart"/>
      <w:r w:rsidRPr="00F86D22">
        <w:rPr>
          <w:rFonts w:ascii="Tw Cen MT" w:hAnsi="Tw Cen MT"/>
          <w:sz w:val="20"/>
          <w:szCs w:val="20"/>
        </w:rPr>
        <w:t>Tujuan</w:t>
      </w:r>
      <w:proofErr w:type="spellEnd"/>
      <w:r w:rsidRPr="00F86D22">
        <w:rPr>
          <w:rFonts w:ascii="Tw Cen MT" w:hAnsi="Tw Cen MT"/>
          <w:sz w:val="20"/>
          <w:szCs w:val="20"/>
        </w:rPr>
        <w:t xml:space="preserve"> </w:t>
      </w:r>
      <w:proofErr w:type="spellStart"/>
      <w:r w:rsidRPr="00F86D22">
        <w:rPr>
          <w:rFonts w:ascii="Tw Cen MT" w:hAnsi="Tw Cen MT"/>
          <w:sz w:val="20"/>
          <w:szCs w:val="20"/>
        </w:rPr>
        <w:t>penelitian</w:t>
      </w:r>
      <w:proofErr w:type="spellEnd"/>
      <w:r w:rsidRPr="00F86D22">
        <w:rPr>
          <w:rFonts w:ascii="Tw Cen MT" w:hAnsi="Tw Cen MT"/>
          <w:sz w:val="20"/>
          <w:szCs w:val="20"/>
        </w:rPr>
        <w:t xml:space="preserve"> </w:t>
      </w:r>
      <w:proofErr w:type="spellStart"/>
      <w:r w:rsidRPr="00F86D22">
        <w:rPr>
          <w:rFonts w:ascii="Tw Cen MT" w:hAnsi="Tw Cen MT"/>
          <w:sz w:val="20"/>
          <w:szCs w:val="20"/>
        </w:rPr>
        <w:t>ini</w:t>
      </w:r>
      <w:proofErr w:type="spellEnd"/>
      <w:r w:rsidRPr="00F86D22">
        <w:rPr>
          <w:rFonts w:ascii="Tw Cen MT" w:hAnsi="Tw Cen MT"/>
          <w:sz w:val="20"/>
          <w:szCs w:val="20"/>
        </w:rPr>
        <w:t xml:space="preserve"> </w:t>
      </w:r>
      <w:proofErr w:type="spellStart"/>
      <w:r w:rsidRPr="00F86D22">
        <w:rPr>
          <w:rFonts w:ascii="Tw Cen MT" w:hAnsi="Tw Cen MT"/>
          <w:sz w:val="20"/>
          <w:szCs w:val="20"/>
        </w:rPr>
        <w:t>untuk</w:t>
      </w:r>
      <w:proofErr w:type="spellEnd"/>
      <w:r w:rsidRPr="00F86D22">
        <w:rPr>
          <w:rFonts w:ascii="Tw Cen MT" w:hAnsi="Tw Cen MT"/>
          <w:sz w:val="20"/>
          <w:szCs w:val="20"/>
        </w:rPr>
        <w:t xml:space="preserve"> </w:t>
      </w:r>
      <w:proofErr w:type="spellStart"/>
      <w:r w:rsidRPr="00F86D22">
        <w:rPr>
          <w:rFonts w:ascii="Tw Cen MT" w:hAnsi="Tw Cen MT"/>
          <w:sz w:val="20"/>
          <w:szCs w:val="20"/>
        </w:rPr>
        <w:t>mengetahui</w:t>
      </w:r>
      <w:proofErr w:type="spellEnd"/>
      <w:r w:rsidRPr="00F86D22">
        <w:rPr>
          <w:rFonts w:ascii="Tw Cen MT" w:hAnsi="Tw Cen MT"/>
          <w:sz w:val="20"/>
          <w:szCs w:val="20"/>
        </w:rPr>
        <w:t xml:space="preserve"> </w:t>
      </w:r>
      <w:proofErr w:type="spellStart"/>
      <w:r w:rsidRPr="00F86D22">
        <w:rPr>
          <w:rFonts w:ascii="Tw Cen MT" w:hAnsi="Tw Cen MT"/>
          <w:sz w:val="20"/>
          <w:szCs w:val="20"/>
        </w:rPr>
        <w:t>pengetahuan</w:t>
      </w:r>
      <w:proofErr w:type="spellEnd"/>
      <w:r w:rsidRPr="00F86D22">
        <w:rPr>
          <w:rFonts w:ascii="Tw Cen MT" w:hAnsi="Tw Cen MT"/>
          <w:sz w:val="20"/>
          <w:szCs w:val="20"/>
        </w:rPr>
        <w:t xml:space="preserve">, </w:t>
      </w:r>
      <w:proofErr w:type="spellStart"/>
      <w:r w:rsidRPr="00F86D22">
        <w:rPr>
          <w:rFonts w:ascii="Tw Cen MT" w:hAnsi="Tw Cen MT"/>
          <w:sz w:val="20"/>
          <w:szCs w:val="20"/>
        </w:rPr>
        <w:t>sikap</w:t>
      </w:r>
      <w:proofErr w:type="spellEnd"/>
      <w:r w:rsidRPr="00F86D22">
        <w:rPr>
          <w:rFonts w:ascii="Tw Cen MT" w:hAnsi="Tw Cen MT"/>
          <w:sz w:val="20"/>
          <w:szCs w:val="20"/>
        </w:rPr>
        <w:t xml:space="preserve">, </w:t>
      </w:r>
      <w:proofErr w:type="spellStart"/>
      <w:r w:rsidRPr="00F86D22">
        <w:rPr>
          <w:rFonts w:ascii="Tw Cen MT" w:hAnsi="Tw Cen MT"/>
          <w:sz w:val="20"/>
          <w:szCs w:val="20"/>
        </w:rPr>
        <w:t>serta</w:t>
      </w:r>
      <w:proofErr w:type="spellEnd"/>
      <w:r w:rsidRPr="00F86D22">
        <w:rPr>
          <w:rFonts w:ascii="Tw Cen MT" w:hAnsi="Tw Cen MT"/>
          <w:sz w:val="20"/>
          <w:szCs w:val="20"/>
        </w:rPr>
        <w:t xml:space="preserve"> </w:t>
      </w:r>
      <w:proofErr w:type="spellStart"/>
      <w:r w:rsidRPr="00F86D22">
        <w:rPr>
          <w:rFonts w:ascii="Tw Cen MT" w:hAnsi="Tw Cen MT"/>
          <w:sz w:val="20"/>
          <w:szCs w:val="20"/>
        </w:rPr>
        <w:t>tindakan</w:t>
      </w:r>
      <w:proofErr w:type="spellEnd"/>
      <w:r w:rsidRPr="00F86D22">
        <w:rPr>
          <w:rFonts w:ascii="Tw Cen MT" w:hAnsi="Tw Cen MT"/>
          <w:sz w:val="20"/>
          <w:szCs w:val="20"/>
        </w:rPr>
        <w:t xml:space="preserve"> </w:t>
      </w:r>
      <w:proofErr w:type="spellStart"/>
      <w:r w:rsidRPr="00F86D22">
        <w:rPr>
          <w:rFonts w:ascii="Tw Cen MT" w:hAnsi="Tw Cen MT"/>
          <w:sz w:val="20"/>
          <w:szCs w:val="20"/>
        </w:rPr>
        <w:t>remaja</w:t>
      </w:r>
      <w:proofErr w:type="spellEnd"/>
      <w:r w:rsidRPr="00F86D22">
        <w:rPr>
          <w:rFonts w:ascii="Tw Cen MT" w:hAnsi="Tw Cen MT"/>
          <w:sz w:val="20"/>
          <w:szCs w:val="20"/>
        </w:rPr>
        <w:t xml:space="preserve"> </w:t>
      </w:r>
      <w:proofErr w:type="spellStart"/>
      <w:r w:rsidRPr="00F86D22">
        <w:rPr>
          <w:rFonts w:ascii="Tw Cen MT" w:hAnsi="Tw Cen MT"/>
          <w:sz w:val="20"/>
          <w:szCs w:val="20"/>
        </w:rPr>
        <w:t>putri</w:t>
      </w:r>
      <w:proofErr w:type="spellEnd"/>
      <w:r w:rsidRPr="00F86D22">
        <w:rPr>
          <w:rFonts w:ascii="Tw Cen MT" w:hAnsi="Tw Cen MT"/>
          <w:sz w:val="20"/>
          <w:szCs w:val="20"/>
        </w:rPr>
        <w:t xml:space="preserve"> </w:t>
      </w:r>
      <w:proofErr w:type="spellStart"/>
      <w:r w:rsidRPr="00F86D22">
        <w:rPr>
          <w:rFonts w:ascii="Tw Cen MT" w:hAnsi="Tw Cen MT"/>
          <w:sz w:val="20"/>
          <w:szCs w:val="20"/>
        </w:rPr>
        <w:t>tentang</w:t>
      </w:r>
      <w:proofErr w:type="spellEnd"/>
      <w:r w:rsidRPr="00F86D22">
        <w:rPr>
          <w:rFonts w:ascii="Tw Cen MT" w:hAnsi="Tw Cen MT"/>
          <w:sz w:val="20"/>
          <w:szCs w:val="20"/>
        </w:rPr>
        <w:t xml:space="preserve"> </w:t>
      </w:r>
      <w:proofErr w:type="spellStart"/>
      <w:r w:rsidRPr="00F86D22">
        <w:rPr>
          <w:rFonts w:ascii="Tw Cen MT" w:hAnsi="Tw Cen MT"/>
          <w:sz w:val="20"/>
          <w:szCs w:val="20"/>
        </w:rPr>
        <w:t>mempersiapkan</w:t>
      </w:r>
      <w:proofErr w:type="spellEnd"/>
      <w:r w:rsidRPr="00F86D22">
        <w:rPr>
          <w:rFonts w:ascii="Tw Cen MT" w:hAnsi="Tw Cen MT"/>
          <w:sz w:val="20"/>
          <w:szCs w:val="20"/>
        </w:rPr>
        <w:t xml:space="preserve"> </w:t>
      </w:r>
      <w:proofErr w:type="spellStart"/>
      <w:r w:rsidRPr="00F86D22">
        <w:rPr>
          <w:rFonts w:ascii="Tw Cen MT" w:hAnsi="Tw Cen MT"/>
          <w:sz w:val="20"/>
          <w:szCs w:val="20"/>
        </w:rPr>
        <w:t>kesehatan</w:t>
      </w:r>
      <w:proofErr w:type="spellEnd"/>
      <w:r w:rsidRPr="00F86D22">
        <w:rPr>
          <w:rFonts w:ascii="Tw Cen MT" w:hAnsi="Tw Cen MT"/>
          <w:sz w:val="20"/>
          <w:szCs w:val="20"/>
        </w:rPr>
        <w:t xml:space="preserve"> </w:t>
      </w:r>
      <w:proofErr w:type="spellStart"/>
      <w:r w:rsidRPr="00F86D22">
        <w:rPr>
          <w:rFonts w:ascii="Tw Cen MT" w:hAnsi="Tw Cen MT"/>
          <w:sz w:val="20"/>
          <w:szCs w:val="20"/>
        </w:rPr>
        <w:t>pranikah</w:t>
      </w:r>
      <w:proofErr w:type="spellEnd"/>
      <w:r w:rsidRPr="00F86D22">
        <w:rPr>
          <w:rFonts w:ascii="Tw Cen MT" w:hAnsi="Tw Cen MT"/>
          <w:sz w:val="20"/>
          <w:szCs w:val="20"/>
        </w:rPr>
        <w:t xml:space="preserve">. </w:t>
      </w:r>
      <w:proofErr w:type="spellStart"/>
      <w:r w:rsidR="00FB47DD" w:rsidRPr="00F86D22">
        <w:rPr>
          <w:rFonts w:ascii="Tw Cen MT" w:hAnsi="Tw Cen MT"/>
          <w:sz w:val="20"/>
          <w:szCs w:val="20"/>
        </w:rPr>
        <w:t>Jenis</w:t>
      </w:r>
      <w:proofErr w:type="spellEnd"/>
      <w:r w:rsidR="00FB47DD" w:rsidRPr="00F86D22">
        <w:rPr>
          <w:rFonts w:ascii="Tw Cen MT" w:hAnsi="Tw Cen MT"/>
          <w:sz w:val="20"/>
          <w:szCs w:val="20"/>
        </w:rPr>
        <w:t xml:space="preserve"> </w:t>
      </w:r>
      <w:proofErr w:type="spellStart"/>
      <w:r w:rsidR="00FB47DD" w:rsidRPr="00F86D22">
        <w:rPr>
          <w:rFonts w:ascii="Tw Cen MT" w:hAnsi="Tw Cen MT"/>
          <w:sz w:val="20"/>
          <w:szCs w:val="20"/>
        </w:rPr>
        <w:t>penelitian</w:t>
      </w:r>
      <w:proofErr w:type="spellEnd"/>
      <w:r w:rsidR="00FB47DD" w:rsidRPr="00F86D22">
        <w:rPr>
          <w:rFonts w:ascii="Tw Cen MT" w:hAnsi="Tw Cen MT"/>
          <w:sz w:val="20"/>
          <w:szCs w:val="20"/>
        </w:rPr>
        <w:t xml:space="preserve"> </w:t>
      </w:r>
      <w:proofErr w:type="spellStart"/>
      <w:r w:rsidR="00FB47DD" w:rsidRPr="00F86D22">
        <w:rPr>
          <w:rFonts w:ascii="Tw Cen MT" w:hAnsi="Tw Cen MT"/>
          <w:sz w:val="20"/>
          <w:szCs w:val="20"/>
        </w:rPr>
        <w:t>merupakan</w:t>
      </w:r>
      <w:proofErr w:type="spellEnd"/>
      <w:r w:rsidR="00FB47DD" w:rsidRPr="00F86D22">
        <w:rPr>
          <w:rFonts w:ascii="Tw Cen MT" w:hAnsi="Tw Cen MT"/>
          <w:sz w:val="20"/>
          <w:szCs w:val="20"/>
        </w:rPr>
        <w:t xml:space="preserve"> </w:t>
      </w:r>
      <w:proofErr w:type="spellStart"/>
      <w:r w:rsidR="00FB47DD" w:rsidRPr="00F86D22">
        <w:rPr>
          <w:rFonts w:ascii="Tw Cen MT" w:hAnsi="Tw Cen MT"/>
          <w:sz w:val="20"/>
          <w:szCs w:val="20"/>
        </w:rPr>
        <w:t>deskriptif</w:t>
      </w:r>
      <w:proofErr w:type="spellEnd"/>
      <w:r w:rsidR="00FB47DD" w:rsidRPr="00F86D22">
        <w:rPr>
          <w:rFonts w:ascii="Tw Cen MT" w:hAnsi="Tw Cen MT"/>
          <w:sz w:val="20"/>
          <w:szCs w:val="20"/>
        </w:rPr>
        <w:t xml:space="preserve"> </w:t>
      </w:r>
      <w:proofErr w:type="spellStart"/>
      <w:r w:rsidR="00FB47DD" w:rsidRPr="00F86D22">
        <w:rPr>
          <w:rFonts w:ascii="Tw Cen MT" w:hAnsi="Tw Cen MT"/>
          <w:sz w:val="20"/>
          <w:szCs w:val="20"/>
        </w:rPr>
        <w:t>kuantitatif</w:t>
      </w:r>
      <w:proofErr w:type="spellEnd"/>
      <w:r w:rsidR="00FB47DD" w:rsidRPr="00F86D22">
        <w:rPr>
          <w:rFonts w:ascii="Tw Cen MT" w:hAnsi="Tw Cen MT"/>
          <w:sz w:val="20"/>
          <w:szCs w:val="20"/>
        </w:rPr>
        <w:t xml:space="preserve"> dan </w:t>
      </w:r>
      <w:proofErr w:type="spellStart"/>
      <w:r w:rsidR="00FB47DD" w:rsidRPr="00F86D22">
        <w:rPr>
          <w:rFonts w:ascii="Tw Cen MT" w:hAnsi="Tw Cen MT"/>
          <w:sz w:val="20"/>
          <w:szCs w:val="20"/>
        </w:rPr>
        <w:t>menggunakan</w:t>
      </w:r>
      <w:proofErr w:type="spellEnd"/>
      <w:r w:rsidR="00FB47DD" w:rsidRPr="00F86D22">
        <w:rPr>
          <w:rFonts w:ascii="Tw Cen MT" w:hAnsi="Tw Cen MT"/>
          <w:sz w:val="20"/>
          <w:szCs w:val="20"/>
        </w:rPr>
        <w:t xml:space="preserve"> </w:t>
      </w:r>
      <w:proofErr w:type="spellStart"/>
      <w:r w:rsidR="00FB47DD" w:rsidRPr="00F86D22">
        <w:rPr>
          <w:rFonts w:ascii="Tw Cen MT" w:hAnsi="Tw Cen MT"/>
          <w:sz w:val="20"/>
          <w:szCs w:val="20"/>
        </w:rPr>
        <w:t>teknik</w:t>
      </w:r>
      <w:proofErr w:type="spellEnd"/>
      <w:r w:rsidR="00FB47DD" w:rsidRPr="00F86D22">
        <w:rPr>
          <w:rFonts w:ascii="Tw Cen MT" w:hAnsi="Tw Cen MT"/>
          <w:sz w:val="20"/>
          <w:szCs w:val="20"/>
        </w:rPr>
        <w:t xml:space="preserve"> </w:t>
      </w:r>
      <w:r w:rsidR="00FB47DD" w:rsidRPr="00F86D22">
        <w:rPr>
          <w:rFonts w:ascii="Tw Cen MT" w:hAnsi="Tw Cen MT"/>
          <w:i/>
          <w:sz w:val="20"/>
          <w:szCs w:val="20"/>
        </w:rPr>
        <w:t>non</w:t>
      </w:r>
      <w:r w:rsidR="00733D4B">
        <w:rPr>
          <w:rFonts w:ascii="Tw Cen MT" w:hAnsi="Tw Cen MT"/>
          <w:i/>
          <w:sz w:val="20"/>
          <w:szCs w:val="20"/>
        </w:rPr>
        <w:t>-</w:t>
      </w:r>
      <w:r w:rsidR="00FB47DD" w:rsidRPr="00F86D22">
        <w:rPr>
          <w:rFonts w:ascii="Tw Cen MT" w:hAnsi="Tw Cen MT"/>
          <w:i/>
          <w:sz w:val="20"/>
          <w:szCs w:val="20"/>
        </w:rPr>
        <w:t>probability sampling</w:t>
      </w:r>
      <w:r w:rsidR="000702E4">
        <w:rPr>
          <w:rFonts w:ascii="Tw Cen MT" w:hAnsi="Tw Cen MT"/>
          <w:i/>
          <w:sz w:val="20"/>
          <w:szCs w:val="20"/>
        </w:rPr>
        <w:t>,</w:t>
      </w:r>
      <w:r w:rsidR="00FB47DD" w:rsidRPr="00F86D22">
        <w:rPr>
          <w:rFonts w:ascii="Tw Cen MT" w:hAnsi="Tw Cen MT"/>
          <w:sz w:val="20"/>
          <w:szCs w:val="20"/>
        </w:rPr>
        <w:t xml:space="preserve"> </w:t>
      </w:r>
      <w:proofErr w:type="spellStart"/>
      <w:r w:rsidRPr="00F86D22">
        <w:rPr>
          <w:rFonts w:ascii="Tw Cen MT" w:hAnsi="Tw Cen MT"/>
          <w:sz w:val="20"/>
          <w:szCs w:val="20"/>
        </w:rPr>
        <w:t>dilakukan</w:t>
      </w:r>
      <w:proofErr w:type="spellEnd"/>
      <w:r w:rsidRPr="00F86D22">
        <w:rPr>
          <w:rFonts w:ascii="Tw Cen MT" w:hAnsi="Tw Cen MT"/>
          <w:sz w:val="20"/>
          <w:szCs w:val="20"/>
        </w:rPr>
        <w:t xml:space="preserve"> </w:t>
      </w:r>
      <w:proofErr w:type="spellStart"/>
      <w:r w:rsidRPr="00F86D22">
        <w:rPr>
          <w:rFonts w:ascii="Tw Cen MT" w:hAnsi="Tw Cen MT"/>
          <w:sz w:val="20"/>
          <w:szCs w:val="20"/>
        </w:rPr>
        <w:t>secara</w:t>
      </w:r>
      <w:proofErr w:type="spellEnd"/>
      <w:r w:rsidRPr="00F86D22">
        <w:rPr>
          <w:rFonts w:ascii="Tw Cen MT" w:hAnsi="Tw Cen MT"/>
          <w:sz w:val="20"/>
          <w:szCs w:val="20"/>
        </w:rPr>
        <w:t xml:space="preserve"> daring </w:t>
      </w:r>
      <w:proofErr w:type="spellStart"/>
      <w:r w:rsidRPr="00F86D22">
        <w:rPr>
          <w:rFonts w:ascii="Tw Cen MT" w:hAnsi="Tw Cen MT"/>
          <w:sz w:val="20"/>
          <w:szCs w:val="20"/>
        </w:rPr>
        <w:t>menggunakan</w:t>
      </w:r>
      <w:proofErr w:type="spellEnd"/>
      <w:r w:rsidRPr="00F86D22">
        <w:rPr>
          <w:rFonts w:ascii="Tw Cen MT" w:hAnsi="Tw Cen MT"/>
          <w:sz w:val="20"/>
          <w:szCs w:val="20"/>
        </w:rPr>
        <w:t xml:space="preserve"> </w:t>
      </w:r>
      <w:proofErr w:type="spellStart"/>
      <w:r w:rsidRPr="00F86D22">
        <w:rPr>
          <w:rFonts w:ascii="Tw Cen MT" w:hAnsi="Tw Cen MT"/>
          <w:sz w:val="20"/>
          <w:szCs w:val="20"/>
        </w:rPr>
        <w:t>memakai</w:t>
      </w:r>
      <w:proofErr w:type="spellEnd"/>
      <w:r w:rsidRPr="00F86D22">
        <w:rPr>
          <w:rFonts w:ascii="Tw Cen MT" w:hAnsi="Tw Cen MT"/>
          <w:sz w:val="20"/>
          <w:szCs w:val="20"/>
        </w:rPr>
        <w:t xml:space="preserve"> </w:t>
      </w:r>
      <w:r w:rsidRPr="00F86D22">
        <w:rPr>
          <w:rFonts w:ascii="Tw Cen MT" w:hAnsi="Tw Cen MT"/>
          <w:i/>
          <w:sz w:val="20"/>
          <w:szCs w:val="20"/>
        </w:rPr>
        <w:t>google form</w:t>
      </w:r>
      <w:r w:rsidRPr="00F86D22">
        <w:rPr>
          <w:rFonts w:ascii="Tw Cen MT" w:hAnsi="Tw Cen MT"/>
          <w:sz w:val="20"/>
          <w:szCs w:val="20"/>
        </w:rPr>
        <w:t xml:space="preserve">. </w:t>
      </w:r>
      <w:proofErr w:type="spellStart"/>
      <w:r w:rsidRPr="00F86D22">
        <w:rPr>
          <w:rFonts w:ascii="Tw Cen MT" w:hAnsi="Tw Cen MT"/>
          <w:sz w:val="20"/>
          <w:szCs w:val="20"/>
        </w:rPr>
        <w:t>Sampel</w:t>
      </w:r>
      <w:proofErr w:type="spellEnd"/>
      <w:r w:rsidRPr="00F86D22">
        <w:rPr>
          <w:rFonts w:ascii="Tw Cen MT" w:hAnsi="Tw Cen MT"/>
          <w:sz w:val="20"/>
          <w:szCs w:val="20"/>
        </w:rPr>
        <w:t xml:space="preserve"> pada </w:t>
      </w:r>
      <w:proofErr w:type="spellStart"/>
      <w:r w:rsidRPr="00F86D22">
        <w:rPr>
          <w:rFonts w:ascii="Tw Cen MT" w:hAnsi="Tw Cen MT"/>
          <w:sz w:val="20"/>
          <w:szCs w:val="20"/>
        </w:rPr>
        <w:t>penelitian</w:t>
      </w:r>
      <w:proofErr w:type="spellEnd"/>
      <w:r w:rsidRPr="00F86D22">
        <w:rPr>
          <w:rFonts w:ascii="Tw Cen MT" w:hAnsi="Tw Cen MT"/>
          <w:sz w:val="20"/>
          <w:szCs w:val="20"/>
        </w:rPr>
        <w:t xml:space="preserve"> </w:t>
      </w:r>
      <w:proofErr w:type="spellStart"/>
      <w:r w:rsidRPr="00F86D22">
        <w:rPr>
          <w:rFonts w:ascii="Tw Cen MT" w:hAnsi="Tw Cen MT"/>
          <w:sz w:val="20"/>
          <w:szCs w:val="20"/>
        </w:rPr>
        <w:t>ini</w:t>
      </w:r>
      <w:proofErr w:type="spellEnd"/>
      <w:r w:rsidRPr="00F86D22">
        <w:rPr>
          <w:rFonts w:ascii="Tw Cen MT" w:hAnsi="Tw Cen MT"/>
          <w:sz w:val="20"/>
          <w:szCs w:val="20"/>
        </w:rPr>
        <w:t xml:space="preserve"> </w:t>
      </w:r>
      <w:proofErr w:type="spellStart"/>
      <w:r w:rsidRPr="00F86D22">
        <w:rPr>
          <w:rFonts w:ascii="Tw Cen MT" w:hAnsi="Tw Cen MT"/>
          <w:sz w:val="20"/>
          <w:szCs w:val="20"/>
        </w:rPr>
        <w:t>adalah</w:t>
      </w:r>
      <w:proofErr w:type="spellEnd"/>
      <w:r w:rsidRPr="00F86D22">
        <w:rPr>
          <w:rFonts w:ascii="Tw Cen MT" w:hAnsi="Tw Cen MT"/>
          <w:sz w:val="20"/>
          <w:szCs w:val="20"/>
        </w:rPr>
        <w:t xml:space="preserve"> </w:t>
      </w:r>
      <w:proofErr w:type="spellStart"/>
      <w:r w:rsidRPr="00F86D22">
        <w:rPr>
          <w:rFonts w:ascii="Tw Cen MT" w:hAnsi="Tw Cen MT"/>
          <w:sz w:val="20"/>
          <w:szCs w:val="20"/>
        </w:rPr>
        <w:t>Mahasiswi</w:t>
      </w:r>
      <w:proofErr w:type="spellEnd"/>
      <w:r w:rsidRPr="00F86D22">
        <w:rPr>
          <w:rFonts w:ascii="Tw Cen MT" w:hAnsi="Tw Cen MT"/>
          <w:sz w:val="20"/>
          <w:szCs w:val="20"/>
        </w:rPr>
        <w:t xml:space="preserve"> </w:t>
      </w:r>
      <w:proofErr w:type="spellStart"/>
      <w:r w:rsidRPr="00F86D22">
        <w:rPr>
          <w:rFonts w:ascii="Tw Cen MT" w:hAnsi="Tw Cen MT"/>
          <w:sz w:val="20"/>
          <w:szCs w:val="20"/>
        </w:rPr>
        <w:t>Kebidanan</w:t>
      </w:r>
      <w:proofErr w:type="spellEnd"/>
      <w:r w:rsidRPr="00F86D22">
        <w:rPr>
          <w:rFonts w:ascii="Tw Cen MT" w:hAnsi="Tw Cen MT"/>
          <w:sz w:val="20"/>
          <w:szCs w:val="20"/>
        </w:rPr>
        <w:t xml:space="preserve"> Universitas </w:t>
      </w:r>
      <w:proofErr w:type="spellStart"/>
      <w:r w:rsidRPr="00F86D22">
        <w:rPr>
          <w:rFonts w:ascii="Tw Cen MT" w:hAnsi="Tw Cen MT"/>
          <w:sz w:val="20"/>
          <w:szCs w:val="20"/>
        </w:rPr>
        <w:t>Pasir</w:t>
      </w:r>
      <w:proofErr w:type="spellEnd"/>
      <w:r w:rsidRPr="00F86D22">
        <w:rPr>
          <w:rFonts w:ascii="Tw Cen MT" w:hAnsi="Tw Cen MT"/>
          <w:sz w:val="20"/>
          <w:szCs w:val="20"/>
        </w:rPr>
        <w:t xml:space="preserve"> </w:t>
      </w:r>
      <w:proofErr w:type="spellStart"/>
      <w:r w:rsidRPr="00F86D22">
        <w:rPr>
          <w:rFonts w:ascii="Tw Cen MT" w:hAnsi="Tw Cen MT"/>
          <w:sz w:val="20"/>
          <w:szCs w:val="20"/>
        </w:rPr>
        <w:t>Pengaraian</w:t>
      </w:r>
      <w:proofErr w:type="spellEnd"/>
      <w:r w:rsidRPr="00F86D22">
        <w:rPr>
          <w:rFonts w:ascii="Tw Cen MT" w:hAnsi="Tw Cen MT"/>
          <w:sz w:val="20"/>
          <w:szCs w:val="20"/>
        </w:rPr>
        <w:t xml:space="preserve"> yang </w:t>
      </w:r>
      <w:proofErr w:type="spellStart"/>
      <w:r w:rsidRPr="00F86D22">
        <w:rPr>
          <w:rFonts w:ascii="Tw Cen MT" w:hAnsi="Tw Cen MT"/>
          <w:sz w:val="20"/>
          <w:szCs w:val="20"/>
        </w:rPr>
        <w:t>berjumlah</w:t>
      </w:r>
      <w:proofErr w:type="spellEnd"/>
      <w:r w:rsidRPr="00F86D22">
        <w:rPr>
          <w:rFonts w:ascii="Tw Cen MT" w:hAnsi="Tw Cen MT"/>
          <w:sz w:val="20"/>
          <w:szCs w:val="20"/>
        </w:rPr>
        <w:t xml:space="preserve"> 70 orang. Hasil </w:t>
      </w:r>
      <w:proofErr w:type="spellStart"/>
      <w:r w:rsidRPr="00F86D22">
        <w:rPr>
          <w:rFonts w:ascii="Tw Cen MT" w:hAnsi="Tw Cen MT"/>
          <w:sz w:val="20"/>
          <w:szCs w:val="20"/>
        </w:rPr>
        <w:t>penelitia</w:t>
      </w:r>
      <w:r w:rsidR="000702E4">
        <w:rPr>
          <w:rFonts w:ascii="Tw Cen MT" w:hAnsi="Tw Cen MT"/>
          <w:sz w:val="20"/>
          <w:szCs w:val="20"/>
        </w:rPr>
        <w:t>n</w:t>
      </w:r>
      <w:proofErr w:type="spellEnd"/>
      <w:r w:rsidR="000702E4">
        <w:rPr>
          <w:rFonts w:ascii="Tw Cen MT" w:hAnsi="Tw Cen MT"/>
          <w:sz w:val="20"/>
          <w:szCs w:val="20"/>
        </w:rPr>
        <w:t xml:space="preserve"> </w:t>
      </w:r>
      <w:proofErr w:type="spellStart"/>
      <w:r w:rsidR="000702E4">
        <w:rPr>
          <w:rFonts w:ascii="Tw Cen MT" w:hAnsi="Tw Cen MT"/>
          <w:sz w:val="20"/>
          <w:szCs w:val="20"/>
        </w:rPr>
        <w:t>diketahui</w:t>
      </w:r>
      <w:proofErr w:type="spellEnd"/>
      <w:r w:rsidR="000702E4">
        <w:rPr>
          <w:rFonts w:ascii="Tw Cen MT" w:hAnsi="Tw Cen MT"/>
          <w:sz w:val="20"/>
          <w:szCs w:val="20"/>
        </w:rPr>
        <w:t xml:space="preserve"> </w:t>
      </w:r>
      <w:proofErr w:type="spellStart"/>
      <w:r w:rsidR="000702E4">
        <w:rPr>
          <w:rFonts w:ascii="Tw Cen MT" w:hAnsi="Tw Cen MT"/>
          <w:sz w:val="20"/>
          <w:szCs w:val="20"/>
        </w:rPr>
        <w:t>bahwa</w:t>
      </w:r>
      <w:proofErr w:type="spellEnd"/>
      <w:r w:rsidR="000702E4">
        <w:rPr>
          <w:rFonts w:ascii="Tw Cen MT" w:hAnsi="Tw Cen MT"/>
          <w:sz w:val="20"/>
          <w:szCs w:val="20"/>
        </w:rPr>
        <w:t xml:space="preserve"> </w:t>
      </w:r>
      <w:proofErr w:type="spellStart"/>
      <w:r w:rsidR="000702E4">
        <w:rPr>
          <w:rFonts w:ascii="Tw Cen MT" w:hAnsi="Tw Cen MT"/>
          <w:sz w:val="20"/>
          <w:szCs w:val="20"/>
        </w:rPr>
        <w:t>remaja</w:t>
      </w:r>
      <w:proofErr w:type="spellEnd"/>
      <w:r w:rsidR="000702E4">
        <w:rPr>
          <w:rFonts w:ascii="Tw Cen MT" w:hAnsi="Tw Cen MT"/>
          <w:sz w:val="20"/>
          <w:szCs w:val="20"/>
        </w:rPr>
        <w:t xml:space="preserve"> </w:t>
      </w:r>
      <w:proofErr w:type="spellStart"/>
      <w:r w:rsidR="000702E4">
        <w:rPr>
          <w:rFonts w:ascii="Tw Cen MT" w:hAnsi="Tw Cen MT"/>
          <w:sz w:val="20"/>
          <w:szCs w:val="20"/>
        </w:rPr>
        <w:t>putri</w:t>
      </w:r>
      <w:proofErr w:type="spellEnd"/>
      <w:r w:rsidR="000702E4">
        <w:rPr>
          <w:rFonts w:ascii="Tw Cen MT" w:hAnsi="Tw Cen MT"/>
          <w:sz w:val="20"/>
          <w:szCs w:val="20"/>
        </w:rPr>
        <w:t xml:space="preserve"> </w:t>
      </w:r>
      <w:r w:rsidRPr="00F86D22">
        <w:rPr>
          <w:rFonts w:ascii="Tw Cen MT" w:hAnsi="Tw Cen MT"/>
          <w:sz w:val="20"/>
          <w:szCs w:val="20"/>
        </w:rPr>
        <w:t xml:space="preserve">yang </w:t>
      </w:r>
      <w:proofErr w:type="spellStart"/>
      <w:r w:rsidRPr="00F86D22">
        <w:rPr>
          <w:rFonts w:ascii="Tw Cen MT" w:hAnsi="Tw Cen MT"/>
          <w:sz w:val="20"/>
          <w:szCs w:val="20"/>
        </w:rPr>
        <w:t>memiliki</w:t>
      </w:r>
      <w:proofErr w:type="spellEnd"/>
      <w:r w:rsidRPr="00F86D22">
        <w:rPr>
          <w:rFonts w:ascii="Tw Cen MT" w:hAnsi="Tw Cen MT"/>
          <w:sz w:val="20"/>
          <w:szCs w:val="20"/>
        </w:rPr>
        <w:t xml:space="preserve"> </w:t>
      </w:r>
      <w:proofErr w:type="spellStart"/>
      <w:r w:rsidRPr="00F86D22">
        <w:rPr>
          <w:rFonts w:ascii="Tw Cen MT" w:hAnsi="Tw Cen MT"/>
          <w:sz w:val="20"/>
          <w:szCs w:val="20"/>
        </w:rPr>
        <w:t>pengetahuan</w:t>
      </w:r>
      <w:proofErr w:type="spellEnd"/>
      <w:r w:rsidRPr="00F86D22">
        <w:rPr>
          <w:rFonts w:ascii="Tw Cen MT" w:hAnsi="Tw Cen MT"/>
          <w:sz w:val="20"/>
          <w:szCs w:val="20"/>
        </w:rPr>
        <w:t xml:space="preserve"> </w:t>
      </w:r>
      <w:proofErr w:type="spellStart"/>
      <w:r w:rsidRPr="00F86D22">
        <w:rPr>
          <w:rFonts w:ascii="Tw Cen MT" w:hAnsi="Tw Cen MT"/>
          <w:sz w:val="20"/>
          <w:szCs w:val="20"/>
        </w:rPr>
        <w:t>baik</w:t>
      </w:r>
      <w:proofErr w:type="spellEnd"/>
      <w:r w:rsidRPr="00F86D22">
        <w:rPr>
          <w:rFonts w:ascii="Tw Cen MT" w:hAnsi="Tw Cen MT"/>
          <w:sz w:val="20"/>
          <w:szCs w:val="20"/>
        </w:rPr>
        <w:t xml:space="preserve"> </w:t>
      </w:r>
      <w:proofErr w:type="spellStart"/>
      <w:r w:rsidRPr="00F86D22">
        <w:rPr>
          <w:rFonts w:ascii="Tw Cen MT" w:hAnsi="Tw Cen MT"/>
          <w:sz w:val="20"/>
          <w:szCs w:val="20"/>
        </w:rPr>
        <w:t>sebesar</w:t>
      </w:r>
      <w:proofErr w:type="spellEnd"/>
      <w:r w:rsidRPr="00F86D22">
        <w:rPr>
          <w:rFonts w:ascii="Tw Cen MT" w:hAnsi="Tw Cen MT"/>
          <w:sz w:val="20"/>
          <w:szCs w:val="20"/>
        </w:rPr>
        <w:t xml:space="preserve"> 52 (74,29%), </w:t>
      </w:r>
      <w:proofErr w:type="spellStart"/>
      <w:r w:rsidRPr="00F86D22">
        <w:rPr>
          <w:rFonts w:ascii="Tw Cen MT" w:hAnsi="Tw Cen MT"/>
          <w:sz w:val="20"/>
          <w:szCs w:val="20"/>
        </w:rPr>
        <w:t>sikap</w:t>
      </w:r>
      <w:proofErr w:type="spellEnd"/>
      <w:r w:rsidRPr="00F86D22">
        <w:rPr>
          <w:rFonts w:ascii="Tw Cen MT" w:hAnsi="Tw Cen MT"/>
          <w:sz w:val="20"/>
          <w:szCs w:val="20"/>
        </w:rPr>
        <w:t xml:space="preserve"> </w:t>
      </w:r>
      <w:proofErr w:type="spellStart"/>
      <w:r w:rsidRPr="00F86D22">
        <w:rPr>
          <w:rFonts w:ascii="Tw Cen MT" w:hAnsi="Tw Cen MT"/>
          <w:sz w:val="20"/>
          <w:szCs w:val="20"/>
        </w:rPr>
        <w:t>baik</w:t>
      </w:r>
      <w:proofErr w:type="spellEnd"/>
      <w:r w:rsidRPr="00F86D22">
        <w:rPr>
          <w:rFonts w:ascii="Tw Cen MT" w:hAnsi="Tw Cen MT"/>
          <w:sz w:val="20"/>
          <w:szCs w:val="20"/>
        </w:rPr>
        <w:t xml:space="preserve"> </w:t>
      </w:r>
      <w:proofErr w:type="spellStart"/>
      <w:r w:rsidRPr="00F86D22">
        <w:rPr>
          <w:rFonts w:ascii="Tw Cen MT" w:hAnsi="Tw Cen MT"/>
          <w:sz w:val="20"/>
          <w:szCs w:val="20"/>
        </w:rPr>
        <w:t>sebanyak</w:t>
      </w:r>
      <w:proofErr w:type="spellEnd"/>
      <w:r w:rsidRPr="00F86D22">
        <w:rPr>
          <w:rFonts w:ascii="Tw Cen MT" w:hAnsi="Tw Cen MT"/>
          <w:sz w:val="20"/>
          <w:szCs w:val="20"/>
        </w:rPr>
        <w:t xml:space="preserve"> 54 (77,14%), </w:t>
      </w:r>
      <w:proofErr w:type="spellStart"/>
      <w:r w:rsidRPr="00F86D22">
        <w:rPr>
          <w:rFonts w:ascii="Tw Cen MT" w:hAnsi="Tw Cen MT"/>
          <w:sz w:val="20"/>
          <w:szCs w:val="20"/>
        </w:rPr>
        <w:t>tindakan</w:t>
      </w:r>
      <w:proofErr w:type="spellEnd"/>
      <w:r w:rsidRPr="00F86D22">
        <w:rPr>
          <w:rFonts w:ascii="Tw Cen MT" w:hAnsi="Tw Cen MT"/>
          <w:sz w:val="20"/>
          <w:szCs w:val="20"/>
        </w:rPr>
        <w:t xml:space="preserve"> </w:t>
      </w:r>
      <w:proofErr w:type="spellStart"/>
      <w:r w:rsidRPr="00F86D22">
        <w:rPr>
          <w:rFonts w:ascii="Tw Cen MT" w:hAnsi="Tw Cen MT"/>
          <w:sz w:val="20"/>
          <w:szCs w:val="20"/>
        </w:rPr>
        <w:t>baik</w:t>
      </w:r>
      <w:proofErr w:type="spellEnd"/>
      <w:r w:rsidRPr="00F86D22">
        <w:rPr>
          <w:rFonts w:ascii="Tw Cen MT" w:hAnsi="Tw Cen MT"/>
          <w:sz w:val="20"/>
          <w:szCs w:val="20"/>
        </w:rPr>
        <w:t xml:space="preserve"> </w:t>
      </w:r>
      <w:proofErr w:type="spellStart"/>
      <w:r w:rsidRPr="00F86D22">
        <w:rPr>
          <w:rFonts w:ascii="Tw Cen MT" w:hAnsi="Tw Cen MT"/>
          <w:sz w:val="20"/>
          <w:szCs w:val="20"/>
        </w:rPr>
        <w:t>sebesar</w:t>
      </w:r>
      <w:proofErr w:type="spellEnd"/>
      <w:r w:rsidRPr="00F86D22">
        <w:rPr>
          <w:rFonts w:ascii="Tw Cen MT" w:hAnsi="Tw Cen MT"/>
          <w:sz w:val="20"/>
          <w:szCs w:val="20"/>
        </w:rPr>
        <w:t xml:space="preserve"> 45 (64, 29%). </w:t>
      </w:r>
      <w:proofErr w:type="spellStart"/>
      <w:r w:rsidR="00EF4ACE">
        <w:rPr>
          <w:rFonts w:ascii="Tw Cen MT" w:hAnsi="Tw Cen MT"/>
          <w:sz w:val="20"/>
          <w:szCs w:val="20"/>
        </w:rPr>
        <w:t>Simpulan</w:t>
      </w:r>
      <w:proofErr w:type="spellEnd"/>
      <w:r w:rsidR="008474A9">
        <w:rPr>
          <w:rFonts w:ascii="Tw Cen MT" w:hAnsi="Tw Cen MT"/>
          <w:sz w:val="20"/>
          <w:szCs w:val="20"/>
        </w:rPr>
        <w:t xml:space="preserve"> </w:t>
      </w:r>
      <w:proofErr w:type="spellStart"/>
      <w:r w:rsidR="008474A9">
        <w:rPr>
          <w:rFonts w:ascii="Tw Cen MT" w:hAnsi="Tw Cen MT"/>
          <w:sz w:val="20"/>
          <w:szCs w:val="20"/>
        </w:rPr>
        <w:t>penelitian</w:t>
      </w:r>
      <w:proofErr w:type="spellEnd"/>
      <w:r w:rsidR="008474A9">
        <w:rPr>
          <w:rFonts w:ascii="Tw Cen MT" w:hAnsi="Tw Cen MT"/>
          <w:sz w:val="20"/>
          <w:szCs w:val="20"/>
        </w:rPr>
        <w:t xml:space="preserve"> </w:t>
      </w:r>
      <w:proofErr w:type="spellStart"/>
      <w:r w:rsidR="008474A9">
        <w:rPr>
          <w:rFonts w:ascii="Tw Cen MT" w:hAnsi="Tw Cen MT"/>
          <w:sz w:val="20"/>
          <w:szCs w:val="20"/>
        </w:rPr>
        <w:t>ini</w:t>
      </w:r>
      <w:proofErr w:type="spellEnd"/>
      <w:r w:rsidRPr="00F86D22">
        <w:rPr>
          <w:rFonts w:ascii="Tw Cen MT" w:hAnsi="Tw Cen MT"/>
          <w:sz w:val="20"/>
          <w:szCs w:val="20"/>
        </w:rPr>
        <w:t xml:space="preserve"> </w:t>
      </w:r>
      <w:proofErr w:type="spellStart"/>
      <w:r w:rsidRPr="00F86D22">
        <w:rPr>
          <w:rFonts w:ascii="Tw Cen MT" w:hAnsi="Tw Cen MT"/>
          <w:sz w:val="20"/>
          <w:szCs w:val="20"/>
        </w:rPr>
        <w:t>pengetahuan</w:t>
      </w:r>
      <w:proofErr w:type="spellEnd"/>
      <w:r w:rsidRPr="00F86D22">
        <w:rPr>
          <w:rFonts w:ascii="Tw Cen MT" w:hAnsi="Tw Cen MT"/>
          <w:sz w:val="20"/>
          <w:szCs w:val="20"/>
        </w:rPr>
        <w:t xml:space="preserve">, </w:t>
      </w:r>
      <w:proofErr w:type="spellStart"/>
      <w:r w:rsidRPr="00F86D22">
        <w:rPr>
          <w:rFonts w:ascii="Tw Cen MT" w:hAnsi="Tw Cen MT"/>
          <w:sz w:val="20"/>
          <w:szCs w:val="20"/>
        </w:rPr>
        <w:t>sikap</w:t>
      </w:r>
      <w:proofErr w:type="spellEnd"/>
      <w:r w:rsidRPr="00F86D22">
        <w:rPr>
          <w:rFonts w:ascii="Tw Cen MT" w:hAnsi="Tw Cen MT"/>
          <w:sz w:val="20"/>
          <w:szCs w:val="20"/>
        </w:rPr>
        <w:t xml:space="preserve"> </w:t>
      </w:r>
      <w:proofErr w:type="spellStart"/>
      <w:r w:rsidRPr="00F86D22">
        <w:rPr>
          <w:rFonts w:ascii="Tw Cen MT" w:hAnsi="Tw Cen MT"/>
          <w:sz w:val="20"/>
          <w:szCs w:val="20"/>
        </w:rPr>
        <w:t>serta</w:t>
      </w:r>
      <w:proofErr w:type="spellEnd"/>
      <w:r w:rsidRPr="00F86D22">
        <w:rPr>
          <w:rFonts w:ascii="Tw Cen MT" w:hAnsi="Tw Cen MT"/>
          <w:sz w:val="20"/>
          <w:szCs w:val="20"/>
        </w:rPr>
        <w:t xml:space="preserve"> </w:t>
      </w:r>
      <w:proofErr w:type="spellStart"/>
      <w:r w:rsidRPr="00F86D22">
        <w:rPr>
          <w:rFonts w:ascii="Tw Cen MT" w:hAnsi="Tw Cen MT"/>
          <w:sz w:val="20"/>
          <w:szCs w:val="20"/>
        </w:rPr>
        <w:t>tindakan</w:t>
      </w:r>
      <w:proofErr w:type="spellEnd"/>
      <w:r w:rsidRPr="00F86D22">
        <w:rPr>
          <w:rFonts w:ascii="Tw Cen MT" w:hAnsi="Tw Cen MT"/>
          <w:sz w:val="20"/>
          <w:szCs w:val="20"/>
        </w:rPr>
        <w:t xml:space="preserve"> </w:t>
      </w:r>
      <w:proofErr w:type="spellStart"/>
      <w:r w:rsidRPr="00F86D22">
        <w:rPr>
          <w:rFonts w:ascii="Tw Cen MT" w:hAnsi="Tw Cen MT"/>
          <w:sz w:val="20"/>
          <w:szCs w:val="20"/>
        </w:rPr>
        <w:t>remaja</w:t>
      </w:r>
      <w:proofErr w:type="spellEnd"/>
      <w:r w:rsidRPr="00F86D22">
        <w:rPr>
          <w:rFonts w:ascii="Tw Cen MT" w:hAnsi="Tw Cen MT"/>
          <w:sz w:val="20"/>
          <w:szCs w:val="20"/>
        </w:rPr>
        <w:t xml:space="preserve"> </w:t>
      </w:r>
      <w:proofErr w:type="spellStart"/>
      <w:r w:rsidRPr="00F86D22">
        <w:rPr>
          <w:rFonts w:ascii="Tw Cen MT" w:hAnsi="Tw Cen MT"/>
          <w:sz w:val="20"/>
          <w:szCs w:val="20"/>
        </w:rPr>
        <w:t>putri</w:t>
      </w:r>
      <w:proofErr w:type="spellEnd"/>
      <w:r w:rsidRPr="00F86D22">
        <w:rPr>
          <w:rFonts w:ascii="Tw Cen MT" w:hAnsi="Tw Cen MT"/>
          <w:sz w:val="20"/>
          <w:szCs w:val="20"/>
        </w:rPr>
        <w:t xml:space="preserve"> </w:t>
      </w:r>
      <w:proofErr w:type="spellStart"/>
      <w:r w:rsidRPr="00F86D22">
        <w:rPr>
          <w:rFonts w:ascii="Tw Cen MT" w:hAnsi="Tw Cen MT"/>
          <w:sz w:val="20"/>
          <w:szCs w:val="20"/>
        </w:rPr>
        <w:t>perihal</w:t>
      </w:r>
      <w:proofErr w:type="spellEnd"/>
      <w:r w:rsidRPr="00F86D22">
        <w:rPr>
          <w:rFonts w:ascii="Tw Cen MT" w:hAnsi="Tw Cen MT"/>
          <w:sz w:val="20"/>
          <w:szCs w:val="20"/>
        </w:rPr>
        <w:t xml:space="preserve"> </w:t>
      </w:r>
      <w:proofErr w:type="spellStart"/>
      <w:r w:rsidRPr="00F86D22">
        <w:rPr>
          <w:rFonts w:ascii="Tw Cen MT" w:hAnsi="Tw Cen MT"/>
          <w:sz w:val="20"/>
          <w:szCs w:val="20"/>
        </w:rPr>
        <w:t>persiapan</w:t>
      </w:r>
      <w:proofErr w:type="spellEnd"/>
      <w:r w:rsidRPr="00F86D22">
        <w:rPr>
          <w:rFonts w:ascii="Tw Cen MT" w:hAnsi="Tw Cen MT"/>
          <w:sz w:val="20"/>
          <w:szCs w:val="20"/>
        </w:rPr>
        <w:t xml:space="preserve"> </w:t>
      </w:r>
      <w:proofErr w:type="spellStart"/>
      <w:r w:rsidRPr="00F86D22">
        <w:rPr>
          <w:rFonts w:ascii="Tw Cen MT" w:hAnsi="Tw Cen MT"/>
          <w:sz w:val="20"/>
          <w:szCs w:val="20"/>
        </w:rPr>
        <w:t>kesehatan</w:t>
      </w:r>
      <w:proofErr w:type="spellEnd"/>
      <w:r w:rsidRPr="00F86D22">
        <w:rPr>
          <w:rFonts w:ascii="Tw Cen MT" w:hAnsi="Tw Cen MT"/>
          <w:sz w:val="20"/>
          <w:szCs w:val="20"/>
        </w:rPr>
        <w:t xml:space="preserve"> </w:t>
      </w:r>
      <w:proofErr w:type="spellStart"/>
      <w:r>
        <w:rPr>
          <w:rFonts w:ascii="Tw Cen MT" w:hAnsi="Tw Cen MT"/>
          <w:sz w:val="20"/>
          <w:szCs w:val="20"/>
        </w:rPr>
        <w:t>pranikah</w:t>
      </w:r>
      <w:proofErr w:type="spellEnd"/>
      <w:r w:rsidRPr="00F86D22">
        <w:rPr>
          <w:rFonts w:ascii="Tw Cen MT" w:hAnsi="Tw Cen MT"/>
          <w:sz w:val="20"/>
          <w:szCs w:val="20"/>
        </w:rPr>
        <w:t xml:space="preserve"> pada </w:t>
      </w:r>
      <w:proofErr w:type="spellStart"/>
      <w:r w:rsidRPr="00F86D22">
        <w:rPr>
          <w:rFonts w:ascii="Tw Cen MT" w:hAnsi="Tw Cen MT"/>
          <w:sz w:val="20"/>
          <w:szCs w:val="20"/>
        </w:rPr>
        <w:t>kategori</w:t>
      </w:r>
      <w:proofErr w:type="spellEnd"/>
      <w:r w:rsidRPr="00F86D22">
        <w:rPr>
          <w:rFonts w:ascii="Tw Cen MT" w:hAnsi="Tw Cen MT"/>
          <w:sz w:val="20"/>
          <w:szCs w:val="20"/>
        </w:rPr>
        <w:t xml:space="preserve"> </w:t>
      </w:r>
      <w:proofErr w:type="spellStart"/>
      <w:r w:rsidRPr="00F86D22">
        <w:rPr>
          <w:rFonts w:ascii="Tw Cen MT" w:hAnsi="Tw Cen MT"/>
          <w:sz w:val="20"/>
          <w:szCs w:val="20"/>
        </w:rPr>
        <w:t>baik</w:t>
      </w:r>
      <w:proofErr w:type="spellEnd"/>
      <w:r w:rsidRPr="00F86D22">
        <w:rPr>
          <w:rFonts w:ascii="Tw Cen MT" w:hAnsi="Tw Cen MT"/>
          <w:sz w:val="20"/>
          <w:szCs w:val="20"/>
        </w:rPr>
        <w:t>.</w:t>
      </w:r>
      <w:r w:rsidR="006466D1">
        <w:rPr>
          <w:rFonts w:ascii="Tw Cen MT" w:hAnsi="Tw Cen MT"/>
          <w:sz w:val="20"/>
          <w:szCs w:val="20"/>
        </w:rPr>
        <w:t xml:space="preserve"> </w:t>
      </w:r>
    </w:p>
    <w:p w14:paraId="4E94E4AB" w14:textId="661E79AC" w:rsidR="00D93684" w:rsidRDefault="00B43B99" w:rsidP="00EF4ACE">
      <w:pPr>
        <w:spacing w:after="0" w:line="240" w:lineRule="auto"/>
        <w:ind w:left="2399" w:firstLine="72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 xml:space="preserve">Kata </w:t>
      </w:r>
      <w:proofErr w:type="spellStart"/>
      <w:r w:rsidRPr="00296EB9">
        <w:rPr>
          <w:rFonts w:ascii="Tw Cen MT" w:eastAsia="Twentieth Century" w:hAnsi="Tw Cen MT" w:cs="Twentieth Century"/>
          <w:b/>
          <w:sz w:val="20"/>
          <w:szCs w:val="20"/>
        </w:rPr>
        <w:t>Kunci</w:t>
      </w:r>
      <w:proofErr w:type="spellEnd"/>
      <w:r w:rsidR="00EF4ACE">
        <w:rPr>
          <w:rFonts w:ascii="Tw Cen MT" w:eastAsia="Twentieth Century" w:hAnsi="Tw Cen MT" w:cs="Twentieth Century"/>
          <w:b/>
          <w:sz w:val="20"/>
          <w:szCs w:val="20"/>
        </w:rPr>
        <w:t xml:space="preserve">: </w:t>
      </w:r>
      <w:proofErr w:type="spellStart"/>
      <w:r w:rsidR="00EF4ACE">
        <w:rPr>
          <w:rFonts w:ascii="Tw Cen MT" w:eastAsia="Twentieth Century" w:hAnsi="Tw Cen MT" w:cs="Twentieth Century"/>
          <w:b/>
          <w:sz w:val="20"/>
          <w:szCs w:val="20"/>
        </w:rPr>
        <w:t>Pengetahuan</w:t>
      </w:r>
      <w:proofErr w:type="spellEnd"/>
      <w:r w:rsidR="00EF4ACE">
        <w:rPr>
          <w:rFonts w:ascii="Tw Cen MT" w:eastAsia="Twentieth Century" w:hAnsi="Tw Cen MT" w:cs="Twentieth Century"/>
          <w:b/>
          <w:sz w:val="20"/>
          <w:szCs w:val="20"/>
        </w:rPr>
        <w:t xml:space="preserve">, </w:t>
      </w:r>
      <w:proofErr w:type="spellStart"/>
      <w:r w:rsidR="00EF4ACE">
        <w:rPr>
          <w:rFonts w:ascii="Tw Cen MT" w:eastAsia="Twentieth Century" w:hAnsi="Tw Cen MT" w:cs="Twentieth Century"/>
          <w:b/>
          <w:sz w:val="20"/>
          <w:szCs w:val="20"/>
        </w:rPr>
        <w:t>Sikap</w:t>
      </w:r>
      <w:proofErr w:type="spellEnd"/>
      <w:r w:rsidR="00EF4ACE">
        <w:rPr>
          <w:rFonts w:ascii="Tw Cen MT" w:eastAsia="Twentieth Century" w:hAnsi="Tw Cen MT" w:cs="Twentieth Century"/>
          <w:b/>
          <w:sz w:val="20"/>
          <w:szCs w:val="20"/>
        </w:rPr>
        <w:t xml:space="preserve">, Tindakan, </w:t>
      </w:r>
      <w:proofErr w:type="spellStart"/>
      <w:r w:rsidR="00EF4ACE">
        <w:rPr>
          <w:rFonts w:ascii="Tw Cen MT" w:eastAsia="Twentieth Century" w:hAnsi="Tw Cen MT" w:cs="Twentieth Century"/>
          <w:b/>
          <w:sz w:val="20"/>
          <w:szCs w:val="20"/>
        </w:rPr>
        <w:t>Remaja</w:t>
      </w:r>
      <w:proofErr w:type="spellEnd"/>
      <w:r w:rsidR="00EF4ACE">
        <w:rPr>
          <w:rFonts w:ascii="Tw Cen MT" w:eastAsia="Twentieth Century" w:hAnsi="Tw Cen MT" w:cs="Twentieth Century"/>
          <w:b/>
          <w:sz w:val="20"/>
          <w:szCs w:val="20"/>
        </w:rPr>
        <w:t xml:space="preserve"> Putri, </w:t>
      </w:r>
      <w:proofErr w:type="spellStart"/>
      <w:r w:rsidR="00EF4ACE">
        <w:rPr>
          <w:rFonts w:ascii="Tw Cen MT" w:eastAsia="Twentieth Century" w:hAnsi="Tw Cen MT" w:cs="Twentieth Century"/>
          <w:b/>
          <w:sz w:val="20"/>
          <w:szCs w:val="20"/>
        </w:rPr>
        <w:t>Pranikah</w:t>
      </w:r>
      <w:proofErr w:type="spellEnd"/>
    </w:p>
    <w:p w14:paraId="41154139" w14:textId="3A2EB11F" w:rsidR="008A2355" w:rsidRPr="00296EB9" w:rsidRDefault="00733D4B" w:rsidP="00EF4ACE">
      <w:pPr>
        <w:spacing w:after="0" w:line="240" w:lineRule="auto"/>
        <w:ind w:left="2399" w:firstLine="720"/>
        <w:jc w:val="both"/>
        <w:rPr>
          <w:rFonts w:ascii="Tw Cen MT" w:eastAsia="Twentieth Century" w:hAnsi="Tw Cen MT" w:cs="Twentieth Century"/>
          <w:b/>
          <w:sz w:val="20"/>
          <w:szCs w:val="20"/>
        </w:rPr>
      </w:pPr>
      <w:r w:rsidRPr="00296EB9">
        <w:rPr>
          <w:rFonts w:ascii="Tw Cen MT" w:hAnsi="Tw Cen MT"/>
          <w:noProof/>
        </w:rPr>
        <mc:AlternateContent>
          <mc:Choice Requires="wps">
            <w:drawing>
              <wp:anchor distT="0" distB="0" distL="114300" distR="114300" simplePos="0" relativeHeight="251660288" behindDoc="0" locked="0" layoutInCell="1" hidden="0" allowOverlap="1" wp14:anchorId="065D4488" wp14:editId="3BB1BCB7">
                <wp:simplePos x="0" y="0"/>
                <wp:positionH relativeFrom="column">
                  <wp:posOffset>0</wp:posOffset>
                </wp:positionH>
                <wp:positionV relativeFrom="paragraph">
                  <wp:posOffset>41275</wp:posOffset>
                </wp:positionV>
                <wp:extent cx="5956935" cy="19050"/>
                <wp:effectExtent l="0" t="0" r="24765" b="19050"/>
                <wp:wrapNone/>
                <wp:docPr id="60" name="Straight Arrow Connector 60"/>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7383FB7A" id="_x0000_t32" coordsize="21600,21600" o:spt="32" o:oned="t" path="m,l21600,21600e" filled="f">
                <v:path arrowok="t" fillok="f" o:connecttype="none"/>
                <o:lock v:ext="edit" shapetype="t"/>
              </v:shapetype>
              <v:shape id="Straight Arrow Connector 60" o:spid="_x0000_s1026" type="#_x0000_t32" style="position:absolute;margin-left:0;margin-top:3.25pt;width:469.0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" strokecolor="black [3200]" strokeweight="1.5pt">
                <v:stroke startarrowwidth="narrow" startarrowlength="short" endarrowwidth="narrow" endarrowlength="short"/>
              </v:shape>
            </w:pict>
          </mc:Fallback>
        </mc:AlternateContent>
      </w:r>
    </w:p>
    <w:p w14:paraId="6773FE06" w14:textId="77777777" w:rsidR="00D93684" w:rsidRPr="00296EB9" w:rsidRDefault="00D93684" w:rsidP="002C64CD">
      <w:pPr>
        <w:ind w:left="2430"/>
        <w:rPr>
          <w:rFonts w:ascii="Tw Cen MT" w:hAnsi="Tw Cen MT"/>
        </w:rPr>
        <w:sectPr w:rsidR="00D93684" w:rsidRPr="00296EB9" w:rsidSect="00733D4B">
          <w:headerReference w:type="default" r:id="rId9"/>
          <w:footerReference w:type="default" r:id="rId10"/>
          <w:pgSz w:w="12240" w:h="15840"/>
          <w:pgMar w:top="1440" w:right="1440" w:bottom="1440" w:left="1440" w:header="720" w:footer="720" w:gutter="0"/>
          <w:pgNumType w:start="113"/>
          <w:cols w:space="720"/>
        </w:sectPr>
      </w:pPr>
    </w:p>
    <w:p w14:paraId="67E50F9B"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PENDAHULUAN</w:t>
      </w:r>
    </w:p>
    <w:p w14:paraId="5994AEEF" w14:textId="0C1679B0" w:rsidR="005E4534" w:rsidRPr="00F34CFA" w:rsidRDefault="009A1309" w:rsidP="00443AA5">
      <w:pPr>
        <w:spacing w:after="0"/>
        <w:jc w:val="both"/>
        <w:rPr>
          <w:rFonts w:ascii="Tw Cen MT" w:hAnsi="Tw Cen MT"/>
          <w:color w:val="000000"/>
          <w:sz w:val="24"/>
          <w:szCs w:val="24"/>
          <w:shd w:val="clear" w:color="auto" w:fill="FFFFFF"/>
        </w:rPr>
      </w:pPr>
      <w:r w:rsidRPr="00F34CFA">
        <w:rPr>
          <w:rFonts w:ascii="Tw Cen MT" w:hAnsi="Tw Cen MT"/>
          <w:color w:val="000000"/>
          <w:sz w:val="24"/>
          <w:szCs w:val="24"/>
          <w:shd w:val="clear" w:color="auto" w:fill="FFFFFF"/>
        </w:rPr>
        <w:t xml:space="preserve">Stunting </w:t>
      </w:r>
      <w:proofErr w:type="spellStart"/>
      <w:r w:rsidRPr="00F34CFA">
        <w:rPr>
          <w:rFonts w:ascii="Tw Cen MT" w:hAnsi="Tw Cen MT"/>
          <w:color w:val="000000"/>
          <w:sz w:val="24"/>
          <w:szCs w:val="24"/>
          <w:shd w:val="clear" w:color="auto" w:fill="FFFFFF"/>
        </w:rPr>
        <w:t>adalah</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persoalan</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kurang</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gizi</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kronis</w:t>
      </w:r>
      <w:proofErr w:type="spellEnd"/>
      <w:r w:rsidR="005E4534" w:rsidRPr="00F34CFA">
        <w:rPr>
          <w:rFonts w:ascii="Tw Cen MT" w:hAnsi="Tw Cen MT"/>
          <w:color w:val="000000"/>
          <w:sz w:val="24"/>
          <w:szCs w:val="24"/>
          <w:shd w:val="clear" w:color="auto" w:fill="FFFFFF"/>
        </w:rPr>
        <w:t xml:space="preserve"> yang </w:t>
      </w:r>
      <w:proofErr w:type="spellStart"/>
      <w:r w:rsidR="005E4534" w:rsidRPr="00F34CFA">
        <w:rPr>
          <w:rFonts w:ascii="Tw Cen MT" w:hAnsi="Tw Cen MT"/>
          <w:color w:val="000000"/>
          <w:sz w:val="24"/>
          <w:szCs w:val="24"/>
          <w:shd w:val="clear" w:color="auto" w:fill="FFFFFF"/>
        </w:rPr>
        <w:t>disebabkan</w:t>
      </w:r>
      <w:proofErr w:type="spellEnd"/>
      <w:r w:rsidR="005E4534" w:rsidRPr="00F34CFA">
        <w:rPr>
          <w:rFonts w:ascii="Tw Cen MT" w:hAnsi="Tw Cen MT"/>
          <w:color w:val="000000"/>
          <w:sz w:val="24"/>
          <w:szCs w:val="24"/>
          <w:shd w:val="clear" w:color="auto" w:fill="FFFFFF"/>
        </w:rPr>
        <w:t xml:space="preserve"> oleh </w:t>
      </w:r>
      <w:proofErr w:type="spellStart"/>
      <w:r w:rsidR="005E4534" w:rsidRPr="00F34CFA">
        <w:rPr>
          <w:rFonts w:ascii="Tw Cen MT" w:hAnsi="Tw Cen MT"/>
          <w:color w:val="000000"/>
          <w:sz w:val="24"/>
          <w:szCs w:val="24"/>
          <w:shd w:val="clear" w:color="auto" w:fill="FFFFFF"/>
        </w:rPr>
        <w:t>kurangnya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asupan</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gizi</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dalam</w:t>
      </w:r>
      <w:proofErr w:type="spellEnd"/>
      <w:r w:rsidR="005E4534"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waktu</w:t>
      </w:r>
      <w:proofErr w:type="spellEnd"/>
      <w:r w:rsidRPr="00F34CFA">
        <w:rPr>
          <w:rFonts w:ascii="Tw Cen MT" w:hAnsi="Tw Cen MT"/>
          <w:color w:val="000000"/>
          <w:sz w:val="24"/>
          <w:szCs w:val="24"/>
          <w:shd w:val="clear" w:color="auto" w:fill="FFFFFF"/>
        </w:rPr>
        <w:t xml:space="preserve"> yang </w:t>
      </w:r>
      <w:proofErr w:type="spellStart"/>
      <w:r w:rsidRPr="00F34CFA">
        <w:rPr>
          <w:rFonts w:ascii="Tw Cen MT" w:hAnsi="Tw Cen MT"/>
          <w:color w:val="000000"/>
          <w:sz w:val="24"/>
          <w:szCs w:val="24"/>
          <w:shd w:val="clear" w:color="auto" w:fill="FFFFFF"/>
        </w:rPr>
        <w:t>cukup</w:t>
      </w:r>
      <w:proofErr w:type="spellEnd"/>
      <w:r w:rsidRPr="00F34CFA">
        <w:rPr>
          <w:rFonts w:ascii="Tw Cen MT" w:hAnsi="Tw Cen MT"/>
          <w:color w:val="000000"/>
          <w:sz w:val="24"/>
          <w:szCs w:val="24"/>
          <w:shd w:val="clear" w:color="auto" w:fill="FFFFFF"/>
        </w:rPr>
        <w:t xml:space="preserve"> lama, </w:t>
      </w:r>
      <w:proofErr w:type="spellStart"/>
      <w:r w:rsidRPr="00F34CFA">
        <w:rPr>
          <w:rFonts w:ascii="Tw Cen MT" w:hAnsi="Tw Cen MT"/>
          <w:color w:val="000000"/>
          <w:sz w:val="24"/>
          <w:szCs w:val="24"/>
          <w:shd w:val="clear" w:color="auto" w:fill="FFFFFF"/>
        </w:rPr>
        <w:t>sehingga</w:t>
      </w:r>
      <w:proofErr w:type="spellEnd"/>
      <w:r w:rsidRPr="00F34CFA">
        <w:rPr>
          <w:rFonts w:ascii="Tw Cen MT" w:hAnsi="Tw Cen MT"/>
          <w:color w:val="000000"/>
          <w:sz w:val="24"/>
          <w:szCs w:val="24"/>
          <w:shd w:val="clear" w:color="auto" w:fill="FFFFFF"/>
        </w:rPr>
        <w:t> </w:t>
      </w:r>
      <w:proofErr w:type="spellStart"/>
      <w:r w:rsidR="005E4534" w:rsidRPr="00F34CFA">
        <w:rPr>
          <w:rFonts w:ascii="Tw Cen MT" w:hAnsi="Tw Cen MT"/>
          <w:color w:val="000000"/>
          <w:sz w:val="24"/>
          <w:szCs w:val="24"/>
          <w:shd w:val="clear" w:color="auto" w:fill="FFFFFF"/>
        </w:rPr>
        <w:t>mengakibatkan</w:t>
      </w:r>
      <w:proofErr w:type="spellEnd"/>
      <w:r w:rsidR="009A4DDC">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gangguan</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pertumbuhan</w:t>
      </w:r>
      <w:proofErr w:type="spellEnd"/>
      <w:r w:rsidR="005E4534" w:rsidRPr="00F34CFA">
        <w:rPr>
          <w:rFonts w:ascii="Tw Cen MT" w:hAnsi="Tw Cen MT"/>
          <w:color w:val="000000"/>
          <w:sz w:val="24"/>
          <w:szCs w:val="24"/>
          <w:shd w:val="clear" w:color="auto" w:fill="FFFFFF"/>
        </w:rPr>
        <w:t xml:space="preserve"> pada </w:t>
      </w:r>
      <w:proofErr w:type="spellStart"/>
      <w:r w:rsidR="005E4534" w:rsidRPr="00F34CFA">
        <w:rPr>
          <w:rFonts w:ascii="Tw Cen MT" w:hAnsi="Tw Cen MT"/>
          <w:color w:val="000000"/>
          <w:sz w:val="24"/>
          <w:szCs w:val="24"/>
          <w:shd w:val="clear" w:color="auto" w:fill="FFFFFF"/>
        </w:rPr>
        <w:t>anak</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yakni</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tinggi</w:t>
      </w:r>
      <w:proofErr w:type="spellEnd"/>
      <w:r w:rsidR="005E4534" w:rsidRPr="00F34CFA">
        <w:rPr>
          <w:rFonts w:ascii="Tw Cen MT" w:hAnsi="Tw Cen MT"/>
          <w:color w:val="000000"/>
          <w:sz w:val="24"/>
          <w:szCs w:val="24"/>
          <w:shd w:val="clear" w:color="auto" w:fill="FFFFFF"/>
        </w:rPr>
        <w:t xml:space="preserve"> badan </w:t>
      </w:r>
      <w:proofErr w:type="spellStart"/>
      <w:r w:rsidR="005E4534" w:rsidRPr="00F34CFA">
        <w:rPr>
          <w:rFonts w:ascii="Tw Cen MT" w:hAnsi="Tw Cen MT"/>
          <w:color w:val="000000"/>
          <w:sz w:val="24"/>
          <w:szCs w:val="24"/>
          <w:shd w:val="clear" w:color="auto" w:fill="FFFFFF"/>
        </w:rPr>
        <w:t>anak</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lebih</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rendah</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atau</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pendek</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kerdil</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dari</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standar</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usianya</w:t>
      </w:r>
      <w:proofErr w:type="spellEnd"/>
      <w:r w:rsidR="001F2422" w:rsidRPr="00F34CFA">
        <w:rPr>
          <w:rFonts w:ascii="Tw Cen MT" w:hAnsi="Tw Cen MT"/>
          <w:color w:val="000000"/>
          <w:sz w:val="24"/>
          <w:szCs w:val="24"/>
          <w:shd w:val="clear" w:color="auto" w:fill="FFFFFF"/>
        </w:rPr>
        <w:fldChar w:fldCharType="begin" w:fldLock="1"/>
      </w:r>
      <w:r w:rsidR="000D4356">
        <w:rPr>
          <w:rFonts w:ascii="Tw Cen MT" w:hAnsi="Tw Cen MT"/>
          <w:color w:val="000000"/>
          <w:sz w:val="24"/>
          <w:szCs w:val="24"/>
          <w:shd w:val="clear" w:color="auto" w:fill="FFFFFF"/>
        </w:rPr>
        <w:instrText>ADDIN CSL_CITATION {"citationItems":[{"id":"ITEM-1","itemData":{"abstract":"Sebagian besar masyarakat mungkin belum memahami istilah yang disebut stunting. Stunting adalah masalah kurang gizi kronis yang disebabkan oleh kurangnya asupan gizi dalam waktu yang cukup lama, sehingga mengakibatkan gangguan pertumbuhan pada anak yakni tinggi badan anak lebih rendah atau pendek (kerdil) dari standar usianya. Kondisi tubuh anak yang pendek seringkali dikatakan sebagai faktor keturunan (genetik) dari kedua orang tuanya, sehingga masyarakat banyak yang hanya menerima tanpa berbuat apa-apa untuk mencegahnya. Padahal seperti kita ketahui, genetika merupakan faktor determinan kesehatan yang paling kecil pengaruhnya bila dibandingkan dengan faktor perilaku, lingkungan (sosial, ekonomi, budaya, politik), dan pelayanan kesehatan. Dengan kata lain, stunting merupakan masalah yang sebenarnya bisa dicegah. Salah satu fokus pemerintah saat ini adalah pencegahan stunting. Upaya ini bertujuan agar anak-anak Indonesia dapat tumbuh dan berkembang secara optimal dan maksimal, dengan disertai kemampuan emosional, sosial, dan fisik yang siap untuk belajar, serta mampu berinovasi dan berkompetisi di tingkat global.","author":[{"dropping-particle":"","family":"Kementerian Kesehatan","given":"","non-dropping-particle":"","parse-names":false,"suffix":""}],"id":"ITEM-1","issued":{"date-parts":[["2018"]]},"title":"Cegah Stunting dengan Perbaikan Pola Makan, Pola Asuh dan Sanitasi","type":"entry-encyclopedia"},"uris":["http://www.mendeley.com/documents/?uuid=93486fa2-81b6-48a4-82e7-81339732b691"]}],"mendeley":{"formattedCitation":"[1]","plainTextFormattedCitation":"[1]","previouslyFormattedCitation":"[1]"},"properties":{"noteIndex":0},"schema":"https://github.com/citation-style-language/schema/raw/master/csl-citation.json"}</w:instrText>
      </w:r>
      <w:r w:rsidR="001F2422" w:rsidRPr="00F34CFA">
        <w:rPr>
          <w:rFonts w:ascii="Tw Cen MT" w:hAnsi="Tw Cen MT"/>
          <w:color w:val="000000"/>
          <w:sz w:val="24"/>
          <w:szCs w:val="24"/>
          <w:shd w:val="clear" w:color="auto" w:fill="FFFFFF"/>
        </w:rPr>
        <w:fldChar w:fldCharType="separate"/>
      </w:r>
      <w:r w:rsidR="00D74B21" w:rsidRPr="00D74B21">
        <w:rPr>
          <w:rFonts w:ascii="Tw Cen MT" w:hAnsi="Tw Cen MT"/>
          <w:noProof/>
          <w:color w:val="000000"/>
          <w:sz w:val="24"/>
          <w:szCs w:val="24"/>
          <w:shd w:val="clear" w:color="auto" w:fill="FFFFFF"/>
        </w:rPr>
        <w:t>[1]</w:t>
      </w:r>
      <w:r w:rsidR="001F2422" w:rsidRPr="00F34CFA">
        <w:rPr>
          <w:rFonts w:ascii="Tw Cen MT" w:hAnsi="Tw Cen MT"/>
          <w:color w:val="000000"/>
          <w:sz w:val="24"/>
          <w:szCs w:val="24"/>
          <w:shd w:val="clear" w:color="auto" w:fill="FFFFFF"/>
        </w:rPr>
        <w:fldChar w:fldCharType="end"/>
      </w:r>
      <w:r w:rsidR="00461841" w:rsidRPr="00F34CFA">
        <w:rPr>
          <w:rFonts w:ascii="Tw Cen MT" w:hAnsi="Tw Cen MT"/>
          <w:color w:val="000000"/>
          <w:sz w:val="24"/>
          <w:szCs w:val="24"/>
          <w:shd w:val="clear" w:color="auto" w:fill="FFFFFF"/>
        </w:rPr>
        <w:t>.</w:t>
      </w:r>
    </w:p>
    <w:p w14:paraId="3807E9CE" w14:textId="1A0A66A2" w:rsidR="00461841" w:rsidRPr="00F34CFA" w:rsidRDefault="00461841" w:rsidP="00CE796D">
      <w:pPr>
        <w:pStyle w:val="NormalWeb"/>
        <w:shd w:val="clear" w:color="auto" w:fill="FFFFFF"/>
        <w:spacing w:before="0" w:beforeAutospacing="0" w:after="0" w:afterAutospacing="0"/>
        <w:jc w:val="both"/>
        <w:textAlignment w:val="baseline"/>
        <w:rPr>
          <w:rFonts w:ascii="Tw Cen MT" w:hAnsi="Tw Cen MT"/>
          <w:color w:val="000000"/>
        </w:rPr>
      </w:pPr>
      <w:proofErr w:type="spellStart"/>
      <w:r w:rsidRPr="00F34CFA">
        <w:rPr>
          <w:rFonts w:ascii="Tw Cen MT" w:hAnsi="Tw Cen MT"/>
          <w:color w:val="000000"/>
        </w:rPr>
        <w:t>Masalah</w:t>
      </w:r>
      <w:proofErr w:type="spellEnd"/>
      <w:r w:rsidRPr="00F34CFA">
        <w:rPr>
          <w:rFonts w:ascii="Tw Cen MT" w:hAnsi="Tw Cen MT"/>
          <w:color w:val="000000"/>
        </w:rPr>
        <w:t xml:space="preserve"> stunting </w:t>
      </w:r>
      <w:proofErr w:type="spellStart"/>
      <w:r w:rsidRPr="00F34CFA">
        <w:rPr>
          <w:rFonts w:ascii="Tw Cen MT" w:hAnsi="Tw Cen MT"/>
          <w:color w:val="000000"/>
        </w:rPr>
        <w:t>penting</w:t>
      </w:r>
      <w:proofErr w:type="spellEnd"/>
      <w:r w:rsidRPr="00F34CFA">
        <w:rPr>
          <w:rFonts w:ascii="Tw Cen MT" w:hAnsi="Tw Cen MT"/>
          <w:color w:val="000000"/>
        </w:rPr>
        <w:t xml:space="preserve"> </w:t>
      </w:r>
      <w:proofErr w:type="spellStart"/>
      <w:r w:rsidRPr="00F34CFA">
        <w:rPr>
          <w:rFonts w:ascii="Tw Cen MT" w:hAnsi="Tw Cen MT"/>
          <w:color w:val="000000"/>
        </w:rPr>
        <w:t>untuk</w:t>
      </w:r>
      <w:proofErr w:type="spellEnd"/>
      <w:r w:rsidRPr="00F34CFA">
        <w:rPr>
          <w:rFonts w:ascii="Tw Cen MT" w:hAnsi="Tw Cen MT"/>
          <w:color w:val="000000"/>
        </w:rPr>
        <w:t xml:space="preserve"> </w:t>
      </w:r>
      <w:proofErr w:type="spellStart"/>
      <w:r w:rsidRPr="00F34CFA">
        <w:rPr>
          <w:rFonts w:ascii="Tw Cen MT" w:hAnsi="Tw Cen MT"/>
          <w:color w:val="000000"/>
        </w:rPr>
        <w:t>diselesaikan</w:t>
      </w:r>
      <w:proofErr w:type="spellEnd"/>
      <w:r w:rsidRPr="00F34CFA">
        <w:rPr>
          <w:rFonts w:ascii="Tw Cen MT" w:hAnsi="Tw Cen MT"/>
          <w:color w:val="000000"/>
        </w:rPr>
        <w:t xml:space="preserve">, </w:t>
      </w:r>
      <w:proofErr w:type="spellStart"/>
      <w:r w:rsidRPr="00F34CFA">
        <w:rPr>
          <w:rFonts w:ascii="Tw Cen MT" w:hAnsi="Tw Cen MT"/>
          <w:color w:val="000000"/>
        </w:rPr>
        <w:t>karena</w:t>
      </w:r>
      <w:proofErr w:type="spellEnd"/>
      <w:r w:rsidRPr="00F34CFA">
        <w:rPr>
          <w:rFonts w:ascii="Tw Cen MT" w:hAnsi="Tw Cen MT"/>
          <w:color w:val="000000"/>
        </w:rPr>
        <w:t xml:space="preserve"> </w:t>
      </w:r>
      <w:proofErr w:type="spellStart"/>
      <w:r w:rsidR="00F11953" w:rsidRPr="00F34CFA">
        <w:rPr>
          <w:rFonts w:ascii="Tw Cen MT" w:hAnsi="Tw Cen MT"/>
          <w:color w:val="000000"/>
        </w:rPr>
        <w:t>dapat</w:t>
      </w:r>
      <w:proofErr w:type="spellEnd"/>
      <w:r w:rsidR="00F11953" w:rsidRPr="00F34CFA">
        <w:rPr>
          <w:rFonts w:ascii="Tw Cen MT" w:hAnsi="Tw Cen MT"/>
          <w:color w:val="000000"/>
        </w:rPr>
        <w:t xml:space="preserve"> </w:t>
      </w:r>
      <w:proofErr w:type="spellStart"/>
      <w:r w:rsidRPr="00F34CFA">
        <w:rPr>
          <w:rFonts w:ascii="Tw Cen MT" w:hAnsi="Tw Cen MT"/>
          <w:color w:val="000000"/>
        </w:rPr>
        <w:t>mengganggu</w:t>
      </w:r>
      <w:proofErr w:type="spellEnd"/>
      <w:r w:rsidRPr="00F34CFA">
        <w:rPr>
          <w:rFonts w:ascii="Tw Cen MT" w:hAnsi="Tw Cen MT"/>
          <w:color w:val="000000"/>
        </w:rPr>
        <w:t xml:space="preserve"> </w:t>
      </w:r>
      <w:proofErr w:type="spellStart"/>
      <w:r w:rsidRPr="00F34CFA">
        <w:rPr>
          <w:rFonts w:ascii="Tw Cen MT" w:hAnsi="Tw Cen MT"/>
          <w:color w:val="000000"/>
        </w:rPr>
        <w:t>potensi</w:t>
      </w:r>
      <w:proofErr w:type="spellEnd"/>
      <w:r w:rsidRPr="00F34CFA">
        <w:rPr>
          <w:rFonts w:ascii="Tw Cen MT" w:hAnsi="Tw Cen MT"/>
          <w:color w:val="000000"/>
        </w:rPr>
        <w:t xml:space="preserve"> </w:t>
      </w:r>
      <w:proofErr w:type="spellStart"/>
      <w:r w:rsidRPr="00F34CFA">
        <w:rPr>
          <w:rFonts w:ascii="Tw Cen MT" w:hAnsi="Tw Cen MT"/>
          <w:color w:val="000000"/>
        </w:rPr>
        <w:t>sumber</w:t>
      </w:r>
      <w:proofErr w:type="spellEnd"/>
      <w:r w:rsidRPr="00F34CFA">
        <w:rPr>
          <w:rFonts w:ascii="Tw Cen MT" w:hAnsi="Tw Cen MT"/>
          <w:color w:val="000000"/>
        </w:rPr>
        <w:t xml:space="preserve"> </w:t>
      </w:r>
      <w:proofErr w:type="spellStart"/>
      <w:r w:rsidRPr="00F34CFA">
        <w:rPr>
          <w:rFonts w:ascii="Tw Cen MT" w:hAnsi="Tw Cen MT"/>
          <w:color w:val="000000"/>
        </w:rPr>
        <w:t>daya</w:t>
      </w:r>
      <w:proofErr w:type="spellEnd"/>
      <w:r w:rsidRPr="00F34CFA">
        <w:rPr>
          <w:rFonts w:ascii="Tw Cen MT" w:hAnsi="Tw Cen MT"/>
          <w:color w:val="000000"/>
        </w:rPr>
        <w:t xml:space="preserve"> </w:t>
      </w:r>
      <w:proofErr w:type="spellStart"/>
      <w:r w:rsidRPr="00F34CFA">
        <w:rPr>
          <w:rFonts w:ascii="Tw Cen MT" w:hAnsi="Tw Cen MT"/>
          <w:color w:val="000000"/>
        </w:rPr>
        <w:t>manusia</w:t>
      </w:r>
      <w:proofErr w:type="spellEnd"/>
      <w:r w:rsidRPr="00F34CFA">
        <w:rPr>
          <w:rFonts w:ascii="Tw Cen MT" w:hAnsi="Tw Cen MT"/>
          <w:color w:val="000000"/>
        </w:rPr>
        <w:t xml:space="preserve"> dan </w:t>
      </w:r>
      <w:proofErr w:type="spellStart"/>
      <w:r w:rsidRPr="00F34CFA">
        <w:rPr>
          <w:rFonts w:ascii="Tw Cen MT" w:hAnsi="Tw Cen MT"/>
          <w:color w:val="000000"/>
        </w:rPr>
        <w:t>berhubungan</w:t>
      </w:r>
      <w:proofErr w:type="spellEnd"/>
      <w:r w:rsidRPr="00F34CFA">
        <w:rPr>
          <w:rFonts w:ascii="Tw Cen MT" w:hAnsi="Tw Cen MT"/>
          <w:color w:val="000000"/>
        </w:rPr>
        <w:t xml:space="preserve"> </w:t>
      </w:r>
      <w:proofErr w:type="spellStart"/>
      <w:r w:rsidRPr="00F34CFA">
        <w:rPr>
          <w:rFonts w:ascii="Tw Cen MT" w:hAnsi="Tw Cen MT"/>
          <w:color w:val="000000"/>
        </w:rPr>
        <w:t>dengan</w:t>
      </w:r>
      <w:proofErr w:type="spellEnd"/>
      <w:r w:rsidRPr="00F34CFA">
        <w:rPr>
          <w:rFonts w:ascii="Tw Cen MT" w:hAnsi="Tw Cen MT"/>
          <w:color w:val="000000"/>
        </w:rPr>
        <w:t xml:space="preserve"> </w:t>
      </w:r>
      <w:proofErr w:type="spellStart"/>
      <w:r w:rsidRPr="00F34CFA">
        <w:rPr>
          <w:rFonts w:ascii="Tw Cen MT" w:hAnsi="Tw Cen MT"/>
          <w:color w:val="000000"/>
        </w:rPr>
        <w:t>tingkat</w:t>
      </w:r>
      <w:proofErr w:type="spellEnd"/>
      <w:r w:rsidRPr="00F34CFA">
        <w:rPr>
          <w:rFonts w:ascii="Tw Cen MT" w:hAnsi="Tw Cen MT"/>
          <w:color w:val="000000"/>
        </w:rPr>
        <w:t xml:space="preserve"> </w:t>
      </w:r>
      <w:proofErr w:type="spellStart"/>
      <w:r w:rsidRPr="00F34CFA">
        <w:rPr>
          <w:rFonts w:ascii="Tw Cen MT" w:hAnsi="Tw Cen MT"/>
          <w:color w:val="000000"/>
        </w:rPr>
        <w:t>kesehatan</w:t>
      </w:r>
      <w:proofErr w:type="spellEnd"/>
      <w:r w:rsidRPr="00F34CFA">
        <w:rPr>
          <w:rFonts w:ascii="Tw Cen MT" w:hAnsi="Tw Cen MT"/>
          <w:color w:val="000000"/>
        </w:rPr>
        <w:t xml:space="preserve">, </w:t>
      </w:r>
      <w:proofErr w:type="spellStart"/>
      <w:r w:rsidRPr="00F34CFA">
        <w:rPr>
          <w:rFonts w:ascii="Tw Cen MT" w:hAnsi="Tw Cen MT"/>
          <w:color w:val="000000"/>
        </w:rPr>
        <w:t>bahkan</w:t>
      </w:r>
      <w:proofErr w:type="spellEnd"/>
      <w:r w:rsidRPr="00F34CFA">
        <w:rPr>
          <w:rFonts w:ascii="Tw Cen MT" w:hAnsi="Tw Cen MT"/>
          <w:color w:val="000000"/>
        </w:rPr>
        <w:t xml:space="preserve"> </w:t>
      </w:r>
      <w:proofErr w:type="spellStart"/>
      <w:r w:rsidRPr="00F34CFA">
        <w:rPr>
          <w:rFonts w:ascii="Tw Cen MT" w:hAnsi="Tw Cen MT"/>
          <w:color w:val="000000"/>
        </w:rPr>
        <w:t>kematian</w:t>
      </w:r>
      <w:proofErr w:type="spellEnd"/>
      <w:r w:rsidRPr="00F34CFA">
        <w:rPr>
          <w:rFonts w:ascii="Tw Cen MT" w:hAnsi="Tw Cen MT"/>
          <w:color w:val="000000"/>
        </w:rPr>
        <w:t xml:space="preserve"> </w:t>
      </w:r>
      <w:proofErr w:type="spellStart"/>
      <w:r w:rsidRPr="00F34CFA">
        <w:rPr>
          <w:rFonts w:ascii="Tw Cen MT" w:hAnsi="Tw Cen MT"/>
          <w:color w:val="000000"/>
        </w:rPr>
        <w:t>anak</w:t>
      </w:r>
      <w:proofErr w:type="spellEnd"/>
      <w:r w:rsidRPr="00F34CFA">
        <w:rPr>
          <w:rFonts w:ascii="Tw Cen MT" w:hAnsi="Tw Cen MT"/>
          <w:color w:val="000000"/>
        </w:rPr>
        <w:t xml:space="preserve">. Hasil </w:t>
      </w:r>
      <w:proofErr w:type="spellStart"/>
      <w:r w:rsidRPr="00F34CFA">
        <w:rPr>
          <w:rFonts w:ascii="Tw Cen MT" w:hAnsi="Tw Cen MT"/>
          <w:color w:val="000000"/>
        </w:rPr>
        <w:t>dari</w:t>
      </w:r>
      <w:proofErr w:type="spellEnd"/>
      <w:r w:rsidRPr="00F34CFA">
        <w:rPr>
          <w:rFonts w:ascii="Tw Cen MT" w:hAnsi="Tw Cen MT"/>
          <w:color w:val="000000"/>
        </w:rPr>
        <w:t xml:space="preserve"> </w:t>
      </w:r>
      <w:proofErr w:type="spellStart"/>
      <w:r w:rsidRPr="00F34CFA">
        <w:rPr>
          <w:rFonts w:ascii="Tw Cen MT" w:hAnsi="Tw Cen MT"/>
          <w:color w:val="000000"/>
        </w:rPr>
        <w:t>Survei</w:t>
      </w:r>
      <w:proofErr w:type="spellEnd"/>
      <w:r w:rsidRPr="00F34CFA">
        <w:rPr>
          <w:rFonts w:ascii="Tw Cen MT" w:hAnsi="Tw Cen MT"/>
          <w:color w:val="000000"/>
        </w:rPr>
        <w:t xml:space="preserve"> Status </w:t>
      </w:r>
      <w:proofErr w:type="spellStart"/>
      <w:r w:rsidRPr="00F34CFA">
        <w:rPr>
          <w:rFonts w:ascii="Tw Cen MT" w:hAnsi="Tw Cen MT"/>
          <w:color w:val="000000"/>
        </w:rPr>
        <w:t>Gizi</w:t>
      </w:r>
      <w:proofErr w:type="spellEnd"/>
      <w:r w:rsidRPr="00F34CFA">
        <w:rPr>
          <w:rFonts w:ascii="Tw Cen MT" w:hAnsi="Tw Cen MT"/>
          <w:color w:val="000000"/>
        </w:rPr>
        <w:t xml:space="preserve"> </w:t>
      </w:r>
      <w:proofErr w:type="spellStart"/>
      <w:r w:rsidRPr="00F34CFA">
        <w:rPr>
          <w:rFonts w:ascii="Tw Cen MT" w:hAnsi="Tw Cen MT"/>
          <w:color w:val="000000"/>
        </w:rPr>
        <w:t>Balita</w:t>
      </w:r>
      <w:proofErr w:type="spellEnd"/>
      <w:r w:rsidRPr="00F34CFA">
        <w:rPr>
          <w:rFonts w:ascii="Tw Cen MT" w:hAnsi="Tw Cen MT"/>
          <w:color w:val="000000"/>
        </w:rPr>
        <w:t xml:space="preserve"> Indonesia (SSGBI) </w:t>
      </w:r>
      <w:proofErr w:type="spellStart"/>
      <w:r w:rsidRPr="00F34CFA">
        <w:rPr>
          <w:rFonts w:ascii="Tw Cen MT" w:hAnsi="Tw Cen MT"/>
          <w:color w:val="000000"/>
        </w:rPr>
        <w:t>menunjukkan</w:t>
      </w:r>
      <w:proofErr w:type="spellEnd"/>
      <w:r w:rsidRPr="00F34CFA">
        <w:rPr>
          <w:rFonts w:ascii="Tw Cen MT" w:hAnsi="Tw Cen MT"/>
          <w:color w:val="000000"/>
        </w:rPr>
        <w:t xml:space="preserve"> </w:t>
      </w:r>
      <w:proofErr w:type="spellStart"/>
      <w:r w:rsidRPr="00F34CFA">
        <w:rPr>
          <w:rFonts w:ascii="Tw Cen MT" w:hAnsi="Tw Cen MT"/>
          <w:color w:val="000000"/>
        </w:rPr>
        <w:t>bahwa</w:t>
      </w:r>
      <w:proofErr w:type="spellEnd"/>
      <w:r w:rsidRPr="00F34CFA">
        <w:rPr>
          <w:rFonts w:ascii="Tw Cen MT" w:hAnsi="Tw Cen MT"/>
          <w:color w:val="000000"/>
        </w:rPr>
        <w:t xml:space="preserve"> </w:t>
      </w:r>
      <w:proofErr w:type="spellStart"/>
      <w:r w:rsidRPr="00F34CFA">
        <w:rPr>
          <w:rFonts w:ascii="Tw Cen MT" w:hAnsi="Tw Cen MT"/>
          <w:color w:val="000000"/>
        </w:rPr>
        <w:t>terjadi</w:t>
      </w:r>
      <w:proofErr w:type="spellEnd"/>
      <w:r w:rsidRPr="00F34CFA">
        <w:rPr>
          <w:rFonts w:ascii="Tw Cen MT" w:hAnsi="Tw Cen MT"/>
          <w:color w:val="000000"/>
        </w:rPr>
        <w:t xml:space="preserve"> </w:t>
      </w:r>
      <w:proofErr w:type="spellStart"/>
      <w:r w:rsidRPr="00F34CFA">
        <w:rPr>
          <w:rFonts w:ascii="Tw Cen MT" w:hAnsi="Tw Cen MT"/>
          <w:color w:val="000000"/>
        </w:rPr>
        <w:t>penurunan</w:t>
      </w:r>
      <w:proofErr w:type="spellEnd"/>
      <w:r w:rsidRPr="00F34CFA">
        <w:rPr>
          <w:rFonts w:ascii="Tw Cen MT" w:hAnsi="Tw Cen MT"/>
          <w:color w:val="000000"/>
        </w:rPr>
        <w:t xml:space="preserve"> </w:t>
      </w:r>
      <w:proofErr w:type="spellStart"/>
      <w:r w:rsidRPr="00F34CFA">
        <w:rPr>
          <w:rFonts w:ascii="Tw Cen MT" w:hAnsi="Tw Cen MT"/>
          <w:color w:val="000000"/>
        </w:rPr>
        <w:t>angka</w:t>
      </w:r>
      <w:proofErr w:type="spellEnd"/>
      <w:r w:rsidRPr="00F34CFA">
        <w:rPr>
          <w:rFonts w:ascii="Tw Cen MT" w:hAnsi="Tw Cen MT"/>
          <w:color w:val="000000"/>
        </w:rPr>
        <w:t xml:space="preserve"> stunting </w:t>
      </w:r>
      <w:proofErr w:type="spellStart"/>
      <w:r w:rsidRPr="00F34CFA">
        <w:rPr>
          <w:rFonts w:ascii="Tw Cen MT" w:hAnsi="Tw Cen MT"/>
          <w:color w:val="000000"/>
        </w:rPr>
        <w:t>berada</w:t>
      </w:r>
      <w:proofErr w:type="spellEnd"/>
      <w:r w:rsidRPr="00F34CFA">
        <w:rPr>
          <w:rFonts w:ascii="Tw Cen MT" w:hAnsi="Tw Cen MT"/>
          <w:color w:val="000000"/>
        </w:rPr>
        <w:t xml:space="preserve"> pada 27,67 </w:t>
      </w:r>
      <w:proofErr w:type="spellStart"/>
      <w:r w:rsidRPr="00F34CFA">
        <w:rPr>
          <w:rFonts w:ascii="Tw Cen MT" w:hAnsi="Tw Cen MT"/>
          <w:color w:val="000000"/>
        </w:rPr>
        <w:t>persen</w:t>
      </w:r>
      <w:proofErr w:type="spellEnd"/>
      <w:r w:rsidRPr="00F34CFA">
        <w:rPr>
          <w:rFonts w:ascii="Tw Cen MT" w:hAnsi="Tw Cen MT"/>
          <w:color w:val="000000"/>
        </w:rPr>
        <w:t xml:space="preserve"> pada </w:t>
      </w:r>
      <w:proofErr w:type="spellStart"/>
      <w:r w:rsidRPr="00F34CFA">
        <w:rPr>
          <w:rFonts w:ascii="Tw Cen MT" w:hAnsi="Tw Cen MT"/>
          <w:color w:val="000000"/>
        </w:rPr>
        <w:t>tahun</w:t>
      </w:r>
      <w:proofErr w:type="spellEnd"/>
      <w:r w:rsidRPr="00F34CFA">
        <w:rPr>
          <w:rFonts w:ascii="Tw Cen MT" w:hAnsi="Tw Cen MT"/>
          <w:color w:val="000000"/>
        </w:rPr>
        <w:t xml:space="preserve"> 2019. </w:t>
      </w:r>
      <w:proofErr w:type="spellStart"/>
      <w:r w:rsidRPr="00F34CFA">
        <w:rPr>
          <w:rFonts w:ascii="Tw Cen MT" w:hAnsi="Tw Cen MT"/>
          <w:color w:val="000000"/>
        </w:rPr>
        <w:t>Walaupun</w:t>
      </w:r>
      <w:proofErr w:type="spellEnd"/>
      <w:r w:rsidRPr="00F34CFA">
        <w:rPr>
          <w:rFonts w:ascii="Tw Cen MT" w:hAnsi="Tw Cen MT"/>
          <w:color w:val="000000"/>
        </w:rPr>
        <w:t xml:space="preserve"> </w:t>
      </w:r>
      <w:proofErr w:type="spellStart"/>
      <w:r w:rsidRPr="00F34CFA">
        <w:rPr>
          <w:rFonts w:ascii="Tw Cen MT" w:hAnsi="Tw Cen MT"/>
          <w:color w:val="000000"/>
        </w:rPr>
        <w:t>angka</w:t>
      </w:r>
      <w:proofErr w:type="spellEnd"/>
      <w:r w:rsidRPr="00F34CFA">
        <w:rPr>
          <w:rFonts w:ascii="Tw Cen MT" w:hAnsi="Tw Cen MT"/>
          <w:color w:val="000000"/>
        </w:rPr>
        <w:t xml:space="preserve"> stunting </w:t>
      </w:r>
      <w:proofErr w:type="spellStart"/>
      <w:r w:rsidRPr="00F34CFA">
        <w:rPr>
          <w:rFonts w:ascii="Tw Cen MT" w:hAnsi="Tw Cen MT"/>
          <w:color w:val="000000"/>
        </w:rPr>
        <w:t>ini</w:t>
      </w:r>
      <w:proofErr w:type="spellEnd"/>
      <w:r w:rsidRPr="00F34CFA">
        <w:rPr>
          <w:rFonts w:ascii="Tw Cen MT" w:hAnsi="Tw Cen MT"/>
          <w:color w:val="000000"/>
        </w:rPr>
        <w:t xml:space="preserve"> </w:t>
      </w:r>
      <w:proofErr w:type="spellStart"/>
      <w:r w:rsidRPr="00F34CFA">
        <w:rPr>
          <w:rFonts w:ascii="Tw Cen MT" w:hAnsi="Tw Cen MT"/>
          <w:color w:val="000000"/>
        </w:rPr>
        <w:t>menurun</w:t>
      </w:r>
      <w:proofErr w:type="spellEnd"/>
      <w:r w:rsidRPr="00F34CFA">
        <w:rPr>
          <w:rFonts w:ascii="Tw Cen MT" w:hAnsi="Tw Cen MT"/>
          <w:color w:val="000000"/>
        </w:rPr>
        <w:t xml:space="preserve">, </w:t>
      </w:r>
      <w:proofErr w:type="spellStart"/>
      <w:r w:rsidRPr="00F34CFA">
        <w:rPr>
          <w:rFonts w:ascii="Tw Cen MT" w:hAnsi="Tw Cen MT"/>
          <w:color w:val="000000"/>
        </w:rPr>
        <w:t>namun</w:t>
      </w:r>
      <w:proofErr w:type="spellEnd"/>
      <w:r w:rsidRPr="00F34CFA">
        <w:rPr>
          <w:rFonts w:ascii="Tw Cen MT" w:hAnsi="Tw Cen MT"/>
          <w:color w:val="000000"/>
        </w:rPr>
        <w:t xml:space="preserve"> </w:t>
      </w:r>
      <w:proofErr w:type="spellStart"/>
      <w:r w:rsidRPr="00F34CFA">
        <w:rPr>
          <w:rFonts w:ascii="Tw Cen MT" w:hAnsi="Tw Cen MT"/>
          <w:color w:val="000000"/>
        </w:rPr>
        <w:t>angka</w:t>
      </w:r>
      <w:proofErr w:type="spellEnd"/>
      <w:r w:rsidRPr="00F34CFA">
        <w:rPr>
          <w:rFonts w:ascii="Tw Cen MT" w:hAnsi="Tw Cen MT"/>
          <w:color w:val="000000"/>
        </w:rPr>
        <w:t xml:space="preserve"> </w:t>
      </w:r>
      <w:proofErr w:type="spellStart"/>
      <w:r w:rsidRPr="00F34CFA">
        <w:rPr>
          <w:rFonts w:ascii="Tw Cen MT" w:hAnsi="Tw Cen MT"/>
          <w:color w:val="000000"/>
        </w:rPr>
        <w:t>tersebut</w:t>
      </w:r>
      <w:proofErr w:type="spellEnd"/>
      <w:r w:rsidRPr="00F34CFA">
        <w:rPr>
          <w:rFonts w:ascii="Tw Cen MT" w:hAnsi="Tw Cen MT"/>
          <w:color w:val="000000"/>
        </w:rPr>
        <w:t xml:space="preserve"> </w:t>
      </w:r>
      <w:proofErr w:type="spellStart"/>
      <w:r w:rsidRPr="00F34CFA">
        <w:rPr>
          <w:rFonts w:ascii="Tw Cen MT" w:hAnsi="Tw Cen MT"/>
          <w:color w:val="000000"/>
        </w:rPr>
        <w:t>masih</w:t>
      </w:r>
      <w:proofErr w:type="spellEnd"/>
      <w:r w:rsidRPr="00F34CFA">
        <w:rPr>
          <w:rFonts w:ascii="Tw Cen MT" w:hAnsi="Tw Cen MT"/>
          <w:color w:val="000000"/>
        </w:rPr>
        <w:t xml:space="preserve"> </w:t>
      </w:r>
      <w:proofErr w:type="spellStart"/>
      <w:r w:rsidRPr="00F34CFA">
        <w:rPr>
          <w:rFonts w:ascii="Tw Cen MT" w:hAnsi="Tw Cen MT"/>
          <w:color w:val="000000"/>
        </w:rPr>
        <w:t>dinilai</w:t>
      </w:r>
      <w:proofErr w:type="spellEnd"/>
      <w:r w:rsidRPr="00F34CFA">
        <w:rPr>
          <w:rFonts w:ascii="Tw Cen MT" w:hAnsi="Tw Cen MT"/>
          <w:color w:val="000000"/>
        </w:rPr>
        <w:t xml:space="preserve"> </w:t>
      </w:r>
      <w:proofErr w:type="spellStart"/>
      <w:r w:rsidRPr="00F34CFA">
        <w:rPr>
          <w:rFonts w:ascii="Tw Cen MT" w:hAnsi="Tw Cen MT"/>
          <w:color w:val="000000"/>
        </w:rPr>
        <w:t>tinggi</w:t>
      </w:r>
      <w:proofErr w:type="spellEnd"/>
      <w:r w:rsidRPr="00F34CFA">
        <w:rPr>
          <w:rFonts w:ascii="Tw Cen MT" w:hAnsi="Tw Cen MT"/>
          <w:color w:val="000000"/>
        </w:rPr>
        <w:t xml:space="preserve">, </w:t>
      </w:r>
      <w:proofErr w:type="spellStart"/>
      <w:r w:rsidRPr="00F34CFA">
        <w:rPr>
          <w:rFonts w:ascii="Tw Cen MT" w:hAnsi="Tw Cen MT"/>
          <w:color w:val="000000"/>
        </w:rPr>
        <w:t>mengingat</w:t>
      </w:r>
      <w:proofErr w:type="spellEnd"/>
      <w:r w:rsidRPr="00F34CFA">
        <w:rPr>
          <w:rFonts w:ascii="Tw Cen MT" w:hAnsi="Tw Cen MT"/>
          <w:color w:val="000000"/>
        </w:rPr>
        <w:t xml:space="preserve"> WHO </w:t>
      </w:r>
      <w:proofErr w:type="spellStart"/>
      <w:r w:rsidRPr="00F34CFA">
        <w:rPr>
          <w:rFonts w:ascii="Tw Cen MT" w:hAnsi="Tw Cen MT"/>
          <w:color w:val="000000"/>
        </w:rPr>
        <w:lastRenderedPageBreak/>
        <w:t>menargetkan</w:t>
      </w:r>
      <w:proofErr w:type="spellEnd"/>
      <w:r w:rsidRPr="00F34CFA">
        <w:rPr>
          <w:rFonts w:ascii="Tw Cen MT" w:hAnsi="Tw Cen MT"/>
          <w:color w:val="000000"/>
        </w:rPr>
        <w:t xml:space="preserve"> </w:t>
      </w:r>
      <w:proofErr w:type="spellStart"/>
      <w:r w:rsidRPr="00F34CFA">
        <w:rPr>
          <w:rFonts w:ascii="Tw Cen MT" w:hAnsi="Tw Cen MT"/>
          <w:color w:val="000000"/>
        </w:rPr>
        <w:t>angka</w:t>
      </w:r>
      <w:proofErr w:type="spellEnd"/>
      <w:r w:rsidRPr="00F34CFA">
        <w:rPr>
          <w:rFonts w:ascii="Tw Cen MT" w:hAnsi="Tw Cen MT"/>
          <w:color w:val="000000"/>
        </w:rPr>
        <w:t xml:space="preserve"> stunting </w:t>
      </w:r>
      <w:proofErr w:type="spellStart"/>
      <w:r w:rsidRPr="00F34CFA">
        <w:rPr>
          <w:rFonts w:ascii="Tw Cen MT" w:hAnsi="Tw Cen MT"/>
          <w:color w:val="000000"/>
        </w:rPr>
        <w:t>tidak</w:t>
      </w:r>
      <w:proofErr w:type="spellEnd"/>
      <w:r w:rsidRPr="00F34CFA">
        <w:rPr>
          <w:rFonts w:ascii="Tw Cen MT" w:hAnsi="Tw Cen MT"/>
          <w:color w:val="000000"/>
        </w:rPr>
        <w:t xml:space="preserve"> </w:t>
      </w:r>
      <w:proofErr w:type="spellStart"/>
      <w:r w:rsidRPr="00F34CFA">
        <w:rPr>
          <w:rFonts w:ascii="Tw Cen MT" w:hAnsi="Tw Cen MT"/>
          <w:color w:val="000000"/>
        </w:rPr>
        <w:t>boleh</w:t>
      </w:r>
      <w:proofErr w:type="spellEnd"/>
      <w:r w:rsidRPr="00F34CFA">
        <w:rPr>
          <w:rFonts w:ascii="Tw Cen MT" w:hAnsi="Tw Cen MT"/>
          <w:color w:val="000000"/>
        </w:rPr>
        <w:t xml:space="preserve"> </w:t>
      </w:r>
      <w:proofErr w:type="spellStart"/>
      <w:r w:rsidRPr="00F34CFA">
        <w:rPr>
          <w:rFonts w:ascii="Tw Cen MT" w:hAnsi="Tw Cen MT"/>
          <w:color w:val="000000"/>
        </w:rPr>
        <w:t>lebih</w:t>
      </w:r>
      <w:proofErr w:type="spellEnd"/>
      <w:r w:rsidRPr="00F34CFA">
        <w:rPr>
          <w:rFonts w:ascii="Tw Cen MT" w:hAnsi="Tw Cen MT"/>
          <w:color w:val="000000"/>
        </w:rPr>
        <w:t xml:space="preserve"> </w:t>
      </w:r>
      <w:proofErr w:type="spellStart"/>
      <w:r w:rsidRPr="00F34CFA">
        <w:rPr>
          <w:rFonts w:ascii="Tw Cen MT" w:hAnsi="Tw Cen MT"/>
          <w:color w:val="000000"/>
        </w:rPr>
        <w:t>dari</w:t>
      </w:r>
      <w:proofErr w:type="spellEnd"/>
      <w:r w:rsidRPr="00F34CFA">
        <w:rPr>
          <w:rFonts w:ascii="Tw Cen MT" w:hAnsi="Tw Cen MT"/>
          <w:color w:val="000000"/>
        </w:rPr>
        <w:t xml:space="preserve"> 20 </w:t>
      </w:r>
      <w:proofErr w:type="spellStart"/>
      <w:r w:rsidRPr="00F34CFA">
        <w:rPr>
          <w:rFonts w:ascii="Tw Cen MT" w:hAnsi="Tw Cen MT"/>
          <w:color w:val="000000"/>
        </w:rPr>
        <w:t>persen</w:t>
      </w:r>
      <w:proofErr w:type="spellEnd"/>
      <w:r w:rsidRPr="00F34CFA">
        <w:rPr>
          <w:rFonts w:ascii="Tw Cen MT" w:hAnsi="Tw Cen MT"/>
          <w:color w:val="000000"/>
        </w:rPr>
        <w:t>.</w:t>
      </w:r>
      <w:r w:rsidR="00F11953" w:rsidRPr="00F34CFA">
        <w:rPr>
          <w:rFonts w:ascii="Tw Cen MT" w:hAnsi="Tw Cen MT"/>
          <w:color w:val="000000"/>
        </w:rPr>
        <w:t xml:space="preserve"> </w:t>
      </w:r>
      <w:r w:rsidRPr="00F34CFA">
        <w:rPr>
          <w:rFonts w:ascii="Tw Cen MT" w:hAnsi="Tw Cen MT"/>
          <w:color w:val="000000"/>
        </w:rPr>
        <w:t xml:space="preserve">Awal </w:t>
      </w:r>
      <w:proofErr w:type="spellStart"/>
      <w:r w:rsidRPr="00F34CFA">
        <w:rPr>
          <w:rFonts w:ascii="Tw Cen MT" w:hAnsi="Tw Cen MT"/>
          <w:color w:val="000000"/>
        </w:rPr>
        <w:t>tahun</w:t>
      </w:r>
      <w:proofErr w:type="spellEnd"/>
      <w:r w:rsidRPr="00F34CFA">
        <w:rPr>
          <w:rFonts w:ascii="Tw Cen MT" w:hAnsi="Tw Cen MT"/>
          <w:color w:val="000000"/>
        </w:rPr>
        <w:t xml:space="preserve"> 2021, </w:t>
      </w:r>
      <w:proofErr w:type="spellStart"/>
      <w:r w:rsidRPr="00F34CFA">
        <w:rPr>
          <w:rFonts w:ascii="Tw Cen MT" w:hAnsi="Tw Cen MT"/>
          <w:color w:val="000000"/>
        </w:rPr>
        <w:t>Pemerintah</w:t>
      </w:r>
      <w:proofErr w:type="spellEnd"/>
      <w:r w:rsidRPr="00F34CFA">
        <w:rPr>
          <w:rFonts w:ascii="Tw Cen MT" w:hAnsi="Tw Cen MT"/>
          <w:color w:val="000000"/>
        </w:rPr>
        <w:t xml:space="preserve"> Indonesia </w:t>
      </w:r>
      <w:proofErr w:type="spellStart"/>
      <w:r w:rsidRPr="00F34CFA">
        <w:rPr>
          <w:rFonts w:ascii="Tw Cen MT" w:hAnsi="Tw Cen MT"/>
          <w:color w:val="000000"/>
        </w:rPr>
        <w:t>menargetkan</w:t>
      </w:r>
      <w:proofErr w:type="spellEnd"/>
      <w:r w:rsidRPr="00F34CFA">
        <w:rPr>
          <w:rFonts w:ascii="Tw Cen MT" w:hAnsi="Tw Cen MT"/>
          <w:color w:val="000000"/>
        </w:rPr>
        <w:t xml:space="preserve"> </w:t>
      </w:r>
      <w:proofErr w:type="spellStart"/>
      <w:r w:rsidRPr="00F34CFA">
        <w:rPr>
          <w:rFonts w:ascii="Tw Cen MT" w:hAnsi="Tw Cen MT"/>
          <w:color w:val="000000"/>
        </w:rPr>
        <w:t>angka</w:t>
      </w:r>
      <w:proofErr w:type="spellEnd"/>
      <w:r w:rsidRPr="00F34CFA">
        <w:rPr>
          <w:rFonts w:ascii="Tw Cen MT" w:hAnsi="Tw Cen MT"/>
          <w:color w:val="000000"/>
        </w:rPr>
        <w:t xml:space="preserve"> Stunting </w:t>
      </w:r>
      <w:proofErr w:type="spellStart"/>
      <w:r w:rsidRPr="00F34CFA">
        <w:rPr>
          <w:rFonts w:ascii="Tw Cen MT" w:hAnsi="Tw Cen MT"/>
          <w:color w:val="000000"/>
        </w:rPr>
        <w:t>turun</w:t>
      </w:r>
      <w:proofErr w:type="spellEnd"/>
      <w:r w:rsidRPr="00F34CFA">
        <w:rPr>
          <w:rFonts w:ascii="Tw Cen MT" w:hAnsi="Tw Cen MT"/>
          <w:color w:val="000000"/>
        </w:rPr>
        <w:t xml:space="preserve"> </w:t>
      </w:r>
      <w:proofErr w:type="spellStart"/>
      <w:r w:rsidRPr="00F34CFA">
        <w:rPr>
          <w:rFonts w:ascii="Tw Cen MT" w:hAnsi="Tw Cen MT"/>
          <w:color w:val="000000"/>
        </w:rPr>
        <w:t>menjadi</w:t>
      </w:r>
      <w:proofErr w:type="spellEnd"/>
      <w:r w:rsidRPr="00F34CFA">
        <w:rPr>
          <w:rFonts w:ascii="Tw Cen MT" w:hAnsi="Tw Cen MT"/>
          <w:color w:val="000000"/>
        </w:rPr>
        <w:t xml:space="preserve"> 14 </w:t>
      </w:r>
      <w:proofErr w:type="spellStart"/>
      <w:r w:rsidRPr="00F34CFA">
        <w:rPr>
          <w:rFonts w:ascii="Tw Cen MT" w:hAnsi="Tw Cen MT"/>
          <w:color w:val="000000"/>
        </w:rPr>
        <w:t>persen</w:t>
      </w:r>
      <w:proofErr w:type="spellEnd"/>
      <w:r w:rsidRPr="00F34CFA">
        <w:rPr>
          <w:rFonts w:ascii="Tw Cen MT" w:hAnsi="Tw Cen MT"/>
          <w:color w:val="000000"/>
        </w:rPr>
        <w:t xml:space="preserve"> di </w:t>
      </w:r>
      <w:proofErr w:type="spellStart"/>
      <w:r w:rsidRPr="00F34CFA">
        <w:rPr>
          <w:rFonts w:ascii="Tw Cen MT" w:hAnsi="Tw Cen MT"/>
          <w:color w:val="000000"/>
        </w:rPr>
        <w:t>tahun</w:t>
      </w:r>
      <w:proofErr w:type="spellEnd"/>
      <w:r w:rsidRPr="00F34CFA">
        <w:rPr>
          <w:rFonts w:ascii="Tw Cen MT" w:hAnsi="Tw Cen MT"/>
          <w:color w:val="000000"/>
        </w:rPr>
        <w:t xml:space="preserve"> 2024</w:t>
      </w:r>
      <w:r w:rsidR="00F11953" w:rsidRPr="00F34CFA">
        <w:rPr>
          <w:rFonts w:ascii="Tw Cen MT" w:hAnsi="Tw Cen MT"/>
          <w:color w:val="000000"/>
        </w:rPr>
        <w:fldChar w:fldCharType="begin" w:fldLock="1"/>
      </w:r>
      <w:r w:rsidR="000D4356">
        <w:rPr>
          <w:rFonts w:ascii="Tw Cen MT" w:hAnsi="Tw Cen MT"/>
          <w:color w:val="000000"/>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population.","author":[{"dropping-particle":"","family":"BKKBN","given":"","non-dropping-particle":"","parse-names":false,"suffix":""}],"id":"ITEM-1","issued":{"date-parts":[["2021"]]},"title":"Indonesia Cegah Stunting. ‘Antisipasi Generasi Stunting Guna Mencapai Indonesia Emas 2045’","type":"entry-encyclopedia"},"uris":["http://www.mendeley.com/documents/?uuid=f40eccd0-c47c-46a6-bdc6-9f6eeb9fd01a"]}],"mendeley":{"formattedCitation":"[2]","plainTextFormattedCitation":"[2]","previouslyFormattedCitation":"[2]"},"properties":{"noteIndex":0},"schema":"https://github.com/citation-style-language/schema/raw/master/csl-citation.json"}</w:instrText>
      </w:r>
      <w:r w:rsidR="00F11953" w:rsidRPr="00F34CFA">
        <w:rPr>
          <w:rFonts w:ascii="Tw Cen MT" w:hAnsi="Tw Cen MT"/>
          <w:color w:val="000000"/>
        </w:rPr>
        <w:fldChar w:fldCharType="separate"/>
      </w:r>
      <w:r w:rsidR="00D74B21" w:rsidRPr="00D74B21">
        <w:rPr>
          <w:rFonts w:ascii="Tw Cen MT" w:hAnsi="Tw Cen MT"/>
          <w:noProof/>
          <w:color w:val="000000"/>
        </w:rPr>
        <w:t>[2]</w:t>
      </w:r>
      <w:r w:rsidR="00F11953" w:rsidRPr="00F34CFA">
        <w:rPr>
          <w:rFonts w:ascii="Tw Cen MT" w:hAnsi="Tw Cen MT"/>
          <w:color w:val="000000"/>
        </w:rPr>
        <w:fldChar w:fldCharType="end"/>
      </w:r>
      <w:r w:rsidRPr="00F34CFA">
        <w:rPr>
          <w:rFonts w:ascii="Tw Cen MT" w:hAnsi="Tw Cen MT"/>
          <w:color w:val="000000"/>
        </w:rPr>
        <w:t xml:space="preserve">. </w:t>
      </w:r>
    </w:p>
    <w:p w14:paraId="22A15BA7" w14:textId="5D15CCDC" w:rsidR="00461841" w:rsidRPr="00461841" w:rsidRDefault="008166A7" w:rsidP="00CE796D">
      <w:pPr>
        <w:spacing w:after="0" w:line="240" w:lineRule="auto"/>
        <w:jc w:val="both"/>
        <w:rPr>
          <w:rFonts w:ascii="Helvetica" w:hAnsi="Helvetica"/>
          <w:color w:val="666666"/>
          <w:shd w:val="clear" w:color="auto" w:fill="FFFFFF"/>
        </w:rPr>
      </w:pPr>
      <w:proofErr w:type="spellStart"/>
      <w:r w:rsidRPr="00F34CFA">
        <w:rPr>
          <w:rFonts w:ascii="Tw Cen MT" w:hAnsi="Tw Cen MT"/>
          <w:color w:val="000000"/>
          <w:sz w:val="24"/>
          <w:szCs w:val="24"/>
        </w:rPr>
        <w:t>Kepala</w:t>
      </w:r>
      <w:proofErr w:type="spellEnd"/>
      <w:r w:rsidRPr="00F34CFA">
        <w:rPr>
          <w:rFonts w:ascii="Tw Cen MT" w:hAnsi="Tw Cen MT"/>
          <w:color w:val="000000"/>
          <w:sz w:val="24"/>
          <w:szCs w:val="24"/>
        </w:rPr>
        <w:t xml:space="preserve"> BKKBN </w:t>
      </w:r>
      <w:proofErr w:type="spellStart"/>
      <w:r w:rsidR="00461841" w:rsidRPr="00F34CFA">
        <w:rPr>
          <w:rFonts w:ascii="Tw Cen MT" w:hAnsi="Tw Cen MT"/>
          <w:color w:val="000000"/>
          <w:sz w:val="24"/>
          <w:szCs w:val="24"/>
        </w:rPr>
        <w:t>Dokter</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Hasto</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mengatakan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angka</w:t>
      </w:r>
      <w:proofErr w:type="spellEnd"/>
      <w:r w:rsidR="00461841" w:rsidRPr="00F34CFA">
        <w:rPr>
          <w:rFonts w:ascii="Tw Cen MT" w:hAnsi="Tw Cen MT"/>
          <w:color w:val="000000"/>
          <w:sz w:val="24"/>
          <w:szCs w:val="24"/>
        </w:rPr>
        <w:t xml:space="preserve"> stunting </w:t>
      </w:r>
      <w:proofErr w:type="spellStart"/>
      <w:r w:rsidR="00461841" w:rsidRPr="00F34CFA">
        <w:rPr>
          <w:rFonts w:ascii="Tw Cen MT" w:hAnsi="Tw Cen MT"/>
          <w:color w:val="000000"/>
          <w:sz w:val="24"/>
          <w:szCs w:val="24"/>
        </w:rPr>
        <w:t>disebabkan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berbagai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faktor</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kekurangan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gizi</w:t>
      </w:r>
      <w:proofErr w:type="spellEnd"/>
      <w:r w:rsidR="00461841" w:rsidRPr="00F34CFA">
        <w:rPr>
          <w:rFonts w:ascii="Tw Cen MT" w:hAnsi="Tw Cen MT"/>
          <w:color w:val="000000"/>
          <w:sz w:val="24"/>
          <w:szCs w:val="24"/>
        </w:rPr>
        <w:t xml:space="preserve"> pada </w:t>
      </w:r>
      <w:proofErr w:type="spellStart"/>
      <w:r w:rsidR="00461841" w:rsidRPr="00F34CFA">
        <w:rPr>
          <w:rFonts w:ascii="Tw Cen MT" w:hAnsi="Tw Cen MT"/>
          <w:color w:val="000000"/>
          <w:sz w:val="24"/>
          <w:szCs w:val="24"/>
        </w:rPr>
        <w:t>bayi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Menurut</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H</w:t>
      </w:r>
      <w:r w:rsidR="009A1309" w:rsidRPr="00F34CFA">
        <w:rPr>
          <w:rFonts w:ascii="Tw Cen MT" w:hAnsi="Tw Cen MT"/>
          <w:color w:val="000000"/>
          <w:sz w:val="24"/>
          <w:szCs w:val="24"/>
        </w:rPr>
        <w:t>asto</w:t>
      </w:r>
      <w:proofErr w:type="spellEnd"/>
      <w:r w:rsidR="009A1309" w:rsidRPr="00F34CFA">
        <w:rPr>
          <w:rFonts w:ascii="Tw Cen MT" w:hAnsi="Tw Cen MT"/>
          <w:color w:val="000000"/>
          <w:sz w:val="24"/>
          <w:szCs w:val="24"/>
        </w:rPr>
        <w:t xml:space="preserve"> </w:t>
      </w:r>
      <w:proofErr w:type="spellStart"/>
      <w:r w:rsidR="009A1309" w:rsidRPr="00F34CFA">
        <w:rPr>
          <w:rFonts w:ascii="Tw Cen MT" w:hAnsi="Tw Cen MT"/>
          <w:color w:val="000000"/>
          <w:sz w:val="24"/>
          <w:szCs w:val="24"/>
        </w:rPr>
        <w:t>diantara</w:t>
      </w:r>
      <w:proofErr w:type="spellEnd"/>
      <w:r w:rsidR="009A1309" w:rsidRPr="00F34CFA">
        <w:rPr>
          <w:rFonts w:ascii="Tw Cen MT" w:hAnsi="Tw Cen MT"/>
          <w:color w:val="000000"/>
          <w:sz w:val="24"/>
          <w:szCs w:val="24"/>
        </w:rPr>
        <w:t xml:space="preserve"> lima </w:t>
      </w:r>
      <w:proofErr w:type="spellStart"/>
      <w:r w:rsidR="00461841" w:rsidRPr="00F34CFA">
        <w:rPr>
          <w:rFonts w:ascii="Tw Cen MT" w:hAnsi="Tw Cen MT"/>
          <w:color w:val="000000"/>
          <w:sz w:val="24"/>
          <w:szCs w:val="24"/>
        </w:rPr>
        <w:t>juta</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kelahiran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bayi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setiap</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tahun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sebanyak</w:t>
      </w:r>
      <w:proofErr w:type="spellEnd"/>
      <w:r w:rsidR="00461841" w:rsidRPr="00F34CFA">
        <w:rPr>
          <w:rFonts w:ascii="Tw Cen MT" w:hAnsi="Tw Cen MT"/>
          <w:color w:val="000000"/>
          <w:sz w:val="24"/>
          <w:szCs w:val="24"/>
        </w:rPr>
        <w:t xml:space="preserve"> 1,2 </w:t>
      </w:r>
      <w:proofErr w:type="spellStart"/>
      <w:r w:rsidR="00461841" w:rsidRPr="00F34CFA">
        <w:rPr>
          <w:rFonts w:ascii="Tw Cen MT" w:hAnsi="Tw Cen MT"/>
          <w:color w:val="000000"/>
          <w:sz w:val="24"/>
          <w:szCs w:val="24"/>
        </w:rPr>
        <w:t>juta</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bayi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lahir</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dengan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kondisi</w:t>
      </w:r>
      <w:proofErr w:type="spellEnd"/>
      <w:r w:rsidR="00461841" w:rsidRPr="00F34CFA">
        <w:rPr>
          <w:rFonts w:ascii="Tw Cen MT" w:hAnsi="Tw Cen MT"/>
          <w:color w:val="000000"/>
          <w:sz w:val="24"/>
          <w:szCs w:val="24"/>
        </w:rPr>
        <w:t xml:space="preserve"> stunting. Stunting </w:t>
      </w:r>
      <w:proofErr w:type="spellStart"/>
      <w:r w:rsidR="00461841" w:rsidRPr="00F34CFA">
        <w:rPr>
          <w:rFonts w:ascii="Tw Cen MT" w:hAnsi="Tw Cen MT"/>
          <w:color w:val="000000"/>
          <w:sz w:val="24"/>
          <w:szCs w:val="24"/>
        </w:rPr>
        <w:t>itu</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adalah</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produk</w:t>
      </w:r>
      <w:proofErr w:type="spellEnd"/>
      <w:r w:rsidR="00461841" w:rsidRPr="00F34CFA">
        <w:rPr>
          <w:rFonts w:ascii="Tw Cen MT" w:hAnsi="Tw Cen MT"/>
          <w:color w:val="000000"/>
          <w:sz w:val="24"/>
          <w:szCs w:val="24"/>
        </w:rPr>
        <w:t xml:space="preserve"> yang </w:t>
      </w:r>
      <w:proofErr w:type="spellStart"/>
      <w:r w:rsidR="00461841" w:rsidRPr="00F34CFA">
        <w:rPr>
          <w:rFonts w:ascii="Tw Cen MT" w:hAnsi="Tw Cen MT"/>
          <w:color w:val="000000"/>
          <w:sz w:val="24"/>
          <w:szCs w:val="24"/>
        </w:rPr>
        <w:t>dihasilkan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dari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kehamilan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Saat</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ini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bayi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lahir</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saja</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sudah</w:t>
      </w:r>
      <w:proofErr w:type="spellEnd"/>
      <w:r w:rsidR="00461841" w:rsidRPr="00F34CFA">
        <w:rPr>
          <w:rFonts w:ascii="Tw Cen MT" w:hAnsi="Tw Cen MT"/>
          <w:color w:val="000000"/>
          <w:sz w:val="24"/>
          <w:szCs w:val="24"/>
        </w:rPr>
        <w:t xml:space="preserve"> 23% </w:t>
      </w:r>
      <w:proofErr w:type="spellStart"/>
      <w:r w:rsidR="00461841" w:rsidRPr="00F34CFA">
        <w:rPr>
          <w:rFonts w:ascii="Tw Cen MT" w:hAnsi="Tw Cen MT"/>
          <w:color w:val="000000"/>
          <w:sz w:val="24"/>
          <w:szCs w:val="24"/>
        </w:rPr>
        <w:t>prevalensi</w:t>
      </w:r>
      <w:proofErr w:type="spellEnd"/>
      <w:r w:rsidR="00461841" w:rsidRPr="00F34CFA">
        <w:rPr>
          <w:rFonts w:ascii="Tw Cen MT" w:hAnsi="Tw Cen MT"/>
          <w:color w:val="000000"/>
          <w:sz w:val="24"/>
          <w:szCs w:val="24"/>
        </w:rPr>
        <w:t xml:space="preserve"> stunting. </w:t>
      </w:r>
      <w:proofErr w:type="spellStart"/>
      <w:r w:rsidR="00461841" w:rsidRPr="00F34CFA">
        <w:rPr>
          <w:rFonts w:ascii="Tw Cen MT" w:hAnsi="Tw Cen MT"/>
          <w:color w:val="000000"/>
          <w:sz w:val="24"/>
          <w:szCs w:val="24"/>
        </w:rPr>
        <w:t>Kemudian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setelah</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lahir</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banyak</w:t>
      </w:r>
      <w:proofErr w:type="spellEnd"/>
      <w:r w:rsidR="00461841" w:rsidRPr="00F34CFA">
        <w:rPr>
          <w:rFonts w:ascii="Tw Cen MT" w:hAnsi="Tw Cen MT"/>
          <w:color w:val="000000"/>
          <w:sz w:val="24"/>
          <w:szCs w:val="24"/>
        </w:rPr>
        <w:t xml:space="preserve"> yang </w:t>
      </w:r>
      <w:proofErr w:type="spellStart"/>
      <w:r w:rsidR="00461841" w:rsidRPr="00F34CFA">
        <w:rPr>
          <w:rFonts w:ascii="Tw Cen MT" w:hAnsi="Tw Cen MT"/>
          <w:color w:val="000000"/>
          <w:sz w:val="24"/>
          <w:szCs w:val="24"/>
        </w:rPr>
        <w:t>lahirnya</w:t>
      </w:r>
      <w:proofErr w:type="spellEnd"/>
      <w:r w:rsidR="00461841" w:rsidRPr="00F34CFA">
        <w:rPr>
          <w:rFonts w:ascii="Tw Cen MT" w:hAnsi="Tw Cen MT"/>
          <w:color w:val="000000"/>
          <w:sz w:val="24"/>
          <w:szCs w:val="24"/>
        </w:rPr>
        <w:t xml:space="preserve"> normal </w:t>
      </w:r>
      <w:proofErr w:type="spellStart"/>
      <w:r w:rsidR="00461841" w:rsidRPr="00F34CFA">
        <w:rPr>
          <w:rFonts w:ascii="Tw Cen MT" w:hAnsi="Tw Cen MT"/>
          <w:color w:val="000000"/>
          <w:sz w:val="24"/>
          <w:szCs w:val="24"/>
        </w:rPr>
        <w:t>tapi</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kemudian</w:t>
      </w:r>
      <w:proofErr w:type="spellEnd"/>
      <w:r w:rsidR="00461841" w:rsidRPr="00F34CFA">
        <w:rPr>
          <w:rFonts w:ascii="Tw Cen MT" w:hAnsi="Tw Cen MT"/>
          <w:color w:val="000000"/>
          <w:sz w:val="24"/>
          <w:szCs w:val="24"/>
        </w:rPr>
        <w:t xml:space="preserve"> </w:t>
      </w:r>
      <w:proofErr w:type="spellStart"/>
      <w:r w:rsidR="00461841" w:rsidRPr="00F34CFA">
        <w:rPr>
          <w:rFonts w:ascii="Tw Cen MT" w:hAnsi="Tw Cen MT"/>
          <w:color w:val="000000"/>
          <w:sz w:val="24"/>
          <w:szCs w:val="24"/>
        </w:rPr>
        <w:t>jadi</w:t>
      </w:r>
      <w:proofErr w:type="spellEnd"/>
      <w:r w:rsidR="00461841" w:rsidRPr="00F34CFA">
        <w:rPr>
          <w:rFonts w:ascii="Tw Cen MT" w:hAnsi="Tw Cen MT"/>
          <w:color w:val="000000"/>
          <w:sz w:val="24"/>
          <w:szCs w:val="24"/>
        </w:rPr>
        <w:t xml:space="preserve"> stuntin</w:t>
      </w:r>
      <w:r w:rsidR="004C3AA4" w:rsidRPr="00F34CFA">
        <w:rPr>
          <w:rFonts w:ascii="Tw Cen MT" w:hAnsi="Tw Cen MT"/>
          <w:color w:val="000000"/>
          <w:sz w:val="24"/>
          <w:szCs w:val="24"/>
        </w:rPr>
        <w:t xml:space="preserve">g </w:t>
      </w:r>
      <w:proofErr w:type="spellStart"/>
      <w:r w:rsidR="004C3AA4" w:rsidRPr="00F34CFA">
        <w:rPr>
          <w:rFonts w:ascii="Tw Cen MT" w:hAnsi="Tw Cen MT"/>
          <w:color w:val="000000"/>
          <w:sz w:val="24"/>
          <w:szCs w:val="24"/>
        </w:rPr>
        <w:t>hingga</w:t>
      </w:r>
      <w:proofErr w:type="spellEnd"/>
      <w:r w:rsidR="004C3AA4" w:rsidRPr="00F34CFA">
        <w:rPr>
          <w:rFonts w:ascii="Tw Cen MT" w:hAnsi="Tw Cen MT"/>
          <w:color w:val="000000"/>
          <w:sz w:val="24"/>
          <w:szCs w:val="24"/>
        </w:rPr>
        <w:t xml:space="preserve"> </w:t>
      </w:r>
      <w:proofErr w:type="spellStart"/>
      <w:r w:rsidR="004C3AA4" w:rsidRPr="00F34CFA">
        <w:rPr>
          <w:rFonts w:ascii="Tw Cen MT" w:hAnsi="Tw Cen MT"/>
          <w:color w:val="000000"/>
          <w:sz w:val="24"/>
          <w:szCs w:val="24"/>
        </w:rPr>
        <w:t>angkanya</w:t>
      </w:r>
      <w:proofErr w:type="spellEnd"/>
      <w:r w:rsidR="004C3AA4" w:rsidRPr="00F34CFA">
        <w:rPr>
          <w:rFonts w:ascii="Tw Cen MT" w:hAnsi="Tw Cen MT"/>
          <w:color w:val="000000"/>
          <w:sz w:val="24"/>
          <w:szCs w:val="24"/>
        </w:rPr>
        <w:t xml:space="preserve"> </w:t>
      </w:r>
      <w:proofErr w:type="spellStart"/>
      <w:r w:rsidR="004C3AA4" w:rsidRPr="00F34CFA">
        <w:rPr>
          <w:rFonts w:ascii="Tw Cen MT" w:hAnsi="Tw Cen MT"/>
          <w:color w:val="000000"/>
          <w:sz w:val="24"/>
          <w:szCs w:val="24"/>
        </w:rPr>
        <w:t>menjadi</w:t>
      </w:r>
      <w:proofErr w:type="spellEnd"/>
      <w:r w:rsidR="004C3AA4" w:rsidRPr="00F34CFA">
        <w:rPr>
          <w:rFonts w:ascii="Tw Cen MT" w:hAnsi="Tw Cen MT"/>
          <w:color w:val="000000"/>
          <w:sz w:val="24"/>
          <w:szCs w:val="24"/>
        </w:rPr>
        <w:t xml:space="preserve"> 27,6%</w:t>
      </w:r>
      <w:r w:rsidRPr="00F34CFA">
        <w:rPr>
          <w:rFonts w:ascii="Tw Cen MT" w:hAnsi="Tw Cen MT"/>
          <w:color w:val="000000"/>
        </w:rPr>
        <w:fldChar w:fldCharType="begin" w:fldLock="1"/>
      </w:r>
      <w:r w:rsidR="000D4356">
        <w:rPr>
          <w:rFonts w:ascii="Tw Cen MT" w:hAnsi="Tw Cen MT"/>
          <w:color w:val="000000"/>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population.","author":[{"dropping-particle":"","family":"BKKBN","given":"","non-dropping-particle":"","parse-names":false,"suffix":""}],"id":"ITEM-1","issued":{"date-parts":[["2021"]]},"title":"Indonesia Cegah Stunting. ‘Antisipasi Generasi Stunting Guna Mencapai Indonesia Emas 2045’","type":"entry-encyclopedia"},"uris":["http://www.mendeley.com/documents/?uuid=f40eccd0-c47c-46a6-bdc6-9f6eeb9fd01a"]}],"mendeley":{"formattedCitation":"[2]","plainTextFormattedCitation":"[2]","previouslyFormattedCitation":"[2]"},"properties":{"noteIndex":0},"schema":"https://github.com/citation-style-language/schema/raw/master/csl-citation.json"}</w:instrText>
      </w:r>
      <w:r w:rsidRPr="00F34CFA">
        <w:rPr>
          <w:rFonts w:ascii="Tw Cen MT" w:hAnsi="Tw Cen MT"/>
          <w:color w:val="000000"/>
        </w:rPr>
        <w:fldChar w:fldCharType="separate"/>
      </w:r>
      <w:r w:rsidR="00D74B21" w:rsidRPr="00D74B21">
        <w:rPr>
          <w:rFonts w:ascii="Tw Cen MT" w:hAnsi="Tw Cen MT"/>
          <w:noProof/>
          <w:color w:val="000000"/>
        </w:rPr>
        <w:t>[2]</w:t>
      </w:r>
      <w:r w:rsidRPr="00F34CFA">
        <w:rPr>
          <w:rFonts w:ascii="Tw Cen MT" w:hAnsi="Tw Cen MT"/>
          <w:color w:val="000000"/>
        </w:rPr>
        <w:fldChar w:fldCharType="end"/>
      </w:r>
      <w:r w:rsidRPr="00F34CFA">
        <w:rPr>
          <w:rFonts w:ascii="Tw Cen MT" w:hAnsi="Tw Cen MT"/>
          <w:color w:val="000000"/>
          <w:sz w:val="24"/>
          <w:szCs w:val="24"/>
        </w:rPr>
        <w:t>.</w:t>
      </w:r>
    </w:p>
    <w:p w14:paraId="2345EB03" w14:textId="360A5FFF" w:rsidR="009342C2" w:rsidRPr="00461841" w:rsidRDefault="009342C2" w:rsidP="00CE796D">
      <w:pPr>
        <w:spacing w:after="0" w:line="240" w:lineRule="auto"/>
        <w:jc w:val="both"/>
        <w:rPr>
          <w:rFonts w:ascii="Tw Cen MT" w:hAnsi="Tw Cen MT"/>
          <w:color w:val="666666"/>
          <w:sz w:val="24"/>
          <w:szCs w:val="24"/>
          <w:shd w:val="clear" w:color="auto" w:fill="FFFFFF"/>
        </w:rPr>
      </w:pPr>
      <w:proofErr w:type="spellStart"/>
      <w:r w:rsidRPr="00F34CFA">
        <w:rPr>
          <w:rFonts w:ascii="Tw Cen MT" w:hAnsi="Tw Cen MT"/>
          <w:color w:val="000000"/>
          <w:sz w:val="24"/>
          <w:szCs w:val="24"/>
          <w:shd w:val="clear" w:color="auto" w:fill="FFFFFF"/>
        </w:rPr>
        <w:t>Kondisi</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tubuh</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anak</w:t>
      </w:r>
      <w:proofErr w:type="spellEnd"/>
      <w:r w:rsidRPr="00F34CFA">
        <w:rPr>
          <w:rFonts w:ascii="Tw Cen MT" w:hAnsi="Tw Cen MT"/>
          <w:color w:val="000000"/>
          <w:sz w:val="24"/>
          <w:szCs w:val="24"/>
          <w:shd w:val="clear" w:color="auto" w:fill="FFFFFF"/>
        </w:rPr>
        <w:t xml:space="preserve"> yang </w:t>
      </w:r>
      <w:proofErr w:type="spellStart"/>
      <w:r w:rsidRPr="00F34CFA">
        <w:rPr>
          <w:rFonts w:ascii="Tw Cen MT" w:hAnsi="Tw Cen MT"/>
          <w:color w:val="000000"/>
          <w:sz w:val="24"/>
          <w:szCs w:val="24"/>
          <w:shd w:val="clear" w:color="auto" w:fill="FFFFFF"/>
        </w:rPr>
        <w:t>pendek</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seringkali</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dikatakan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sebagai</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faktor</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keturunan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genetik</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dari</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kedua</w:t>
      </w:r>
      <w:proofErr w:type="spellEnd"/>
      <w:r w:rsidRPr="00F34CFA">
        <w:rPr>
          <w:rFonts w:ascii="Tw Cen MT" w:hAnsi="Tw Cen MT"/>
          <w:color w:val="000000"/>
          <w:sz w:val="24"/>
          <w:szCs w:val="24"/>
          <w:shd w:val="clear" w:color="auto" w:fill="FFFFFF"/>
        </w:rPr>
        <w:t xml:space="preserve"> orang </w:t>
      </w:r>
      <w:proofErr w:type="spellStart"/>
      <w:r w:rsidRPr="00F34CFA">
        <w:rPr>
          <w:rFonts w:ascii="Tw Cen MT" w:hAnsi="Tw Cen MT"/>
          <w:color w:val="000000"/>
          <w:sz w:val="24"/>
          <w:szCs w:val="24"/>
          <w:shd w:val="clear" w:color="auto" w:fill="FFFFFF"/>
        </w:rPr>
        <w:t>tuanya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sehingga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masyarakat</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banyak</w:t>
      </w:r>
      <w:proofErr w:type="spellEnd"/>
      <w:r w:rsidRPr="00F34CFA">
        <w:rPr>
          <w:rFonts w:ascii="Tw Cen MT" w:hAnsi="Tw Cen MT"/>
          <w:color w:val="000000"/>
          <w:sz w:val="24"/>
          <w:szCs w:val="24"/>
          <w:shd w:val="clear" w:color="auto" w:fill="FFFFFF"/>
        </w:rPr>
        <w:t xml:space="preserve"> yang </w:t>
      </w:r>
      <w:proofErr w:type="spellStart"/>
      <w:r w:rsidRPr="00F34CFA">
        <w:rPr>
          <w:rFonts w:ascii="Tw Cen MT" w:hAnsi="Tw Cen MT"/>
          <w:color w:val="000000"/>
          <w:sz w:val="24"/>
          <w:szCs w:val="24"/>
          <w:shd w:val="clear" w:color="auto" w:fill="FFFFFF"/>
        </w:rPr>
        <w:t>hanya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menerima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tanpa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berbuat</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apa-apa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untuk</w:t>
      </w:r>
      <w:proofErr w:type="spellEnd"/>
      <w:r w:rsidRPr="00F34CFA">
        <w:rPr>
          <w:rFonts w:ascii="MyriadProLight" w:hAnsi="MyriadProLight"/>
          <w:color w:val="000000"/>
          <w:sz w:val="27"/>
          <w:szCs w:val="27"/>
          <w:shd w:val="clear" w:color="auto" w:fill="FFFFFF"/>
        </w:rPr>
        <w:t xml:space="preserve"> </w:t>
      </w:r>
      <w:proofErr w:type="spellStart"/>
      <w:r w:rsidRPr="00F34CFA">
        <w:rPr>
          <w:rFonts w:ascii="Tw Cen MT" w:hAnsi="Tw Cen MT"/>
          <w:color w:val="000000"/>
          <w:sz w:val="24"/>
          <w:szCs w:val="24"/>
          <w:shd w:val="clear" w:color="auto" w:fill="FFFFFF"/>
        </w:rPr>
        <w:t>mencegahnya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Padahal</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seperti</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kita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ketahui</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genetika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merupakan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faktor</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determinan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kesehatan</w:t>
      </w:r>
      <w:proofErr w:type="spellEnd"/>
      <w:r w:rsidRPr="00F34CFA">
        <w:rPr>
          <w:rFonts w:ascii="Tw Cen MT" w:hAnsi="Tw Cen MT"/>
          <w:color w:val="000000"/>
          <w:sz w:val="24"/>
          <w:szCs w:val="24"/>
          <w:shd w:val="clear" w:color="auto" w:fill="FFFFFF"/>
        </w:rPr>
        <w:t xml:space="preserve"> yang paling </w:t>
      </w:r>
      <w:proofErr w:type="spellStart"/>
      <w:r w:rsidRPr="00F34CFA">
        <w:rPr>
          <w:rFonts w:ascii="Tw Cen MT" w:hAnsi="Tw Cen MT"/>
          <w:color w:val="000000"/>
          <w:sz w:val="24"/>
          <w:szCs w:val="24"/>
          <w:shd w:val="clear" w:color="auto" w:fill="FFFFFF"/>
        </w:rPr>
        <w:t>kecil</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pengaruhnya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bila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dibandingkan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dengan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faktor</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perilaku</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lingkungan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sosial</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ekonomi</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budaya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politik</w:t>
      </w:r>
      <w:proofErr w:type="spellEnd"/>
      <w:r w:rsidRPr="00F34CFA">
        <w:rPr>
          <w:rFonts w:ascii="Tw Cen MT" w:hAnsi="Tw Cen MT"/>
          <w:color w:val="000000"/>
          <w:sz w:val="24"/>
          <w:szCs w:val="24"/>
          <w:shd w:val="clear" w:color="auto" w:fill="FFFFFF"/>
        </w:rPr>
        <w:t xml:space="preserve">), dan </w:t>
      </w:r>
      <w:proofErr w:type="spellStart"/>
      <w:r w:rsidRPr="00F34CFA">
        <w:rPr>
          <w:rFonts w:ascii="Tw Cen MT" w:hAnsi="Tw Cen MT"/>
          <w:color w:val="000000"/>
          <w:sz w:val="24"/>
          <w:szCs w:val="24"/>
          <w:shd w:val="clear" w:color="auto" w:fill="FFFFFF"/>
        </w:rPr>
        <w:t>pelayanan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kesehatan</w:t>
      </w:r>
      <w:proofErr w:type="spellEnd"/>
      <w:r w:rsidRPr="00F34CFA">
        <w:rPr>
          <w:rFonts w:ascii="Tw Cen MT" w:hAnsi="Tw Cen MT"/>
          <w:color w:val="000000"/>
          <w:sz w:val="24"/>
          <w:szCs w:val="24"/>
          <w:shd w:val="clear" w:color="auto" w:fill="FFFFFF"/>
        </w:rPr>
        <w:t xml:space="preserve">. </w:t>
      </w:r>
      <w:proofErr w:type="spellStart"/>
      <w:r w:rsidR="009A1309" w:rsidRPr="00F34CFA">
        <w:rPr>
          <w:rFonts w:ascii="Tw Cen MT" w:hAnsi="Tw Cen MT"/>
          <w:color w:val="000000"/>
          <w:sz w:val="24"/>
          <w:szCs w:val="24"/>
          <w:shd w:val="clear" w:color="auto" w:fill="FFFFFF"/>
        </w:rPr>
        <w:t>Artinya</w:t>
      </w:r>
      <w:proofErr w:type="spellEnd"/>
      <w:r w:rsidRPr="00F34CFA">
        <w:rPr>
          <w:rFonts w:ascii="Tw Cen MT" w:hAnsi="Tw Cen MT"/>
          <w:color w:val="000000"/>
          <w:sz w:val="24"/>
          <w:szCs w:val="24"/>
          <w:shd w:val="clear" w:color="auto" w:fill="FFFFFF"/>
        </w:rPr>
        <w:t xml:space="preserve">, stunting </w:t>
      </w:r>
      <w:proofErr w:type="spellStart"/>
      <w:r w:rsidRPr="00F34CFA">
        <w:rPr>
          <w:rFonts w:ascii="Tw Cen MT" w:hAnsi="Tw Cen MT"/>
          <w:color w:val="000000"/>
          <w:sz w:val="24"/>
          <w:szCs w:val="24"/>
          <w:shd w:val="clear" w:color="auto" w:fill="FFFFFF"/>
        </w:rPr>
        <w:t>merupakan</w:t>
      </w:r>
      <w:proofErr w:type="spellEnd"/>
      <w:r w:rsidRPr="00F34CFA">
        <w:rPr>
          <w:rFonts w:ascii="Tw Cen MT" w:hAnsi="Tw Cen MT"/>
          <w:color w:val="000000"/>
          <w:sz w:val="24"/>
          <w:szCs w:val="24"/>
          <w:shd w:val="clear" w:color="auto" w:fill="FFFFFF"/>
        </w:rPr>
        <w:t xml:space="preserve"> </w:t>
      </w:r>
      <w:proofErr w:type="spellStart"/>
      <w:r w:rsidR="009A1309" w:rsidRPr="00F34CFA">
        <w:rPr>
          <w:rFonts w:ascii="Tw Cen MT" w:hAnsi="Tw Cen MT"/>
          <w:color w:val="000000"/>
          <w:sz w:val="24"/>
          <w:szCs w:val="24"/>
          <w:shd w:val="clear" w:color="auto" w:fill="FFFFFF"/>
        </w:rPr>
        <w:t>persoalan</w:t>
      </w:r>
      <w:proofErr w:type="spellEnd"/>
      <w:r w:rsidR="009A1309" w:rsidRPr="00F34CFA">
        <w:rPr>
          <w:rFonts w:ascii="Tw Cen MT" w:hAnsi="Tw Cen MT"/>
          <w:color w:val="000000"/>
          <w:sz w:val="24"/>
          <w:szCs w:val="24"/>
          <w:shd w:val="clear" w:color="auto" w:fill="FFFFFF"/>
        </w:rPr>
        <w:t xml:space="preserve"> </w:t>
      </w:r>
      <w:r w:rsidRPr="00F34CFA">
        <w:rPr>
          <w:rFonts w:ascii="Tw Cen MT" w:hAnsi="Tw Cen MT"/>
          <w:color w:val="000000"/>
          <w:sz w:val="24"/>
          <w:szCs w:val="24"/>
          <w:shd w:val="clear" w:color="auto" w:fill="FFFFFF"/>
        </w:rPr>
        <w:t xml:space="preserve">yang </w:t>
      </w:r>
      <w:proofErr w:type="spellStart"/>
      <w:r w:rsidRPr="00F34CFA">
        <w:rPr>
          <w:rFonts w:ascii="Tw Cen MT" w:hAnsi="Tw Cen MT"/>
          <w:color w:val="000000"/>
          <w:sz w:val="24"/>
          <w:szCs w:val="24"/>
          <w:shd w:val="clear" w:color="auto" w:fill="FFFFFF"/>
        </w:rPr>
        <w:t>sebenarnya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bisa</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dicegah</w:t>
      </w:r>
      <w:proofErr w:type="spellEnd"/>
      <w:r w:rsidR="008166A7" w:rsidRPr="00F34CFA">
        <w:rPr>
          <w:rFonts w:ascii="Tw Cen MT" w:hAnsi="Tw Cen MT"/>
          <w:color w:val="000000"/>
        </w:rPr>
        <w:fldChar w:fldCharType="begin" w:fldLock="1"/>
      </w:r>
      <w:r w:rsidR="000D4356">
        <w:rPr>
          <w:rFonts w:ascii="Tw Cen MT" w:hAnsi="Tw Cen MT"/>
          <w:color w:val="000000"/>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population.","author":[{"dropping-particle":"","family":"BKKBN","given":"","non-dropping-particle":"","parse-names":false,"suffix":""}],"id":"ITEM-1","issued":{"date-parts":[["2021"]]},"title":"Indonesia Cegah Stunting. ‘Antisipasi Generasi Stunting Guna Mencapai Indonesia Emas 2045’","type":"entry-encyclopedia"},"uris":["http://www.mendeley.com/documents/?uuid=f40eccd0-c47c-46a6-bdc6-9f6eeb9fd01a"]}],"mendeley":{"formattedCitation":"[2]","manualFormatting":"[1]","plainTextFormattedCitation":"[2]","previouslyFormattedCitation":"[2]"},"properties":{"noteIndex":0},"schema":"https://github.com/citation-style-language/schema/raw/master/csl-citation.json"}</w:instrText>
      </w:r>
      <w:r w:rsidR="008166A7" w:rsidRPr="00F34CFA">
        <w:rPr>
          <w:rFonts w:ascii="Tw Cen MT" w:hAnsi="Tw Cen MT"/>
          <w:color w:val="000000"/>
        </w:rPr>
        <w:fldChar w:fldCharType="separate"/>
      </w:r>
      <w:r w:rsidR="008166A7" w:rsidRPr="00F34CFA">
        <w:rPr>
          <w:rFonts w:ascii="Tw Cen MT" w:hAnsi="Tw Cen MT"/>
          <w:noProof/>
          <w:color w:val="000000"/>
        </w:rPr>
        <w:t>[1]</w:t>
      </w:r>
      <w:r w:rsidR="008166A7" w:rsidRPr="00F34CFA">
        <w:rPr>
          <w:rFonts w:ascii="Tw Cen MT" w:hAnsi="Tw Cen MT"/>
          <w:color w:val="000000"/>
        </w:rPr>
        <w:fldChar w:fldCharType="end"/>
      </w:r>
      <w:r w:rsidR="008166A7" w:rsidRPr="00F34CFA">
        <w:rPr>
          <w:rFonts w:ascii="Tw Cen MT" w:hAnsi="Tw Cen MT"/>
          <w:color w:val="000000"/>
          <w:sz w:val="24"/>
          <w:szCs w:val="24"/>
          <w:shd w:val="clear" w:color="auto" w:fill="FFFFFF"/>
        </w:rPr>
        <w:t xml:space="preserve"> </w:t>
      </w:r>
      <w:r w:rsidRPr="00461841">
        <w:rPr>
          <w:rFonts w:ascii="Tw Cen MT" w:hAnsi="Tw Cen MT"/>
          <w:color w:val="333333"/>
          <w:sz w:val="24"/>
          <w:szCs w:val="24"/>
          <w:shd w:val="clear" w:color="auto" w:fill="FFFFFF"/>
        </w:rPr>
        <w:t>.</w:t>
      </w:r>
    </w:p>
    <w:p w14:paraId="4C55A7A8" w14:textId="63EA0FCD" w:rsidR="008166A7" w:rsidRDefault="009A1309" w:rsidP="00CE796D">
      <w:pPr>
        <w:pStyle w:val="NormalWeb"/>
        <w:shd w:val="clear" w:color="auto" w:fill="FFFFFF"/>
        <w:spacing w:before="0" w:beforeAutospacing="0" w:after="0" w:afterAutospacing="0"/>
        <w:jc w:val="both"/>
        <w:textAlignment w:val="baseline"/>
        <w:rPr>
          <w:rFonts w:ascii="Open Sans" w:hAnsi="Open Sans"/>
          <w:color w:val="7B8085"/>
          <w:sz w:val="21"/>
          <w:szCs w:val="21"/>
        </w:rPr>
      </w:pPr>
      <w:r w:rsidRPr="00CE796D">
        <w:rPr>
          <w:rFonts w:ascii="Tw Cen MT" w:hAnsi="Tw Cen MT"/>
          <w:i/>
          <w:iCs/>
          <w:color w:val="000000"/>
        </w:rPr>
        <w:t>Problem</w:t>
      </w:r>
      <w:r w:rsidR="009342C2" w:rsidRPr="00CE796D">
        <w:rPr>
          <w:rFonts w:ascii="Tw Cen MT" w:hAnsi="Tw Cen MT"/>
          <w:i/>
          <w:iCs/>
          <w:color w:val="000000"/>
        </w:rPr>
        <w:t xml:space="preserve"> stunting</w:t>
      </w:r>
      <w:r w:rsidR="009342C2" w:rsidRPr="00F34CFA">
        <w:rPr>
          <w:rFonts w:ascii="Tw Cen MT" w:hAnsi="Tw Cen MT"/>
          <w:color w:val="000000"/>
        </w:rPr>
        <w:t xml:space="preserve"> </w:t>
      </w:r>
      <w:proofErr w:type="spellStart"/>
      <w:r w:rsidR="009342C2" w:rsidRPr="00F34CFA">
        <w:rPr>
          <w:rFonts w:ascii="Tw Cen MT" w:hAnsi="Tw Cen MT"/>
          <w:color w:val="000000"/>
        </w:rPr>
        <w:t>dipengaruhi</w:t>
      </w:r>
      <w:proofErr w:type="spellEnd"/>
      <w:r w:rsidR="009342C2" w:rsidRPr="00F34CFA">
        <w:rPr>
          <w:rFonts w:ascii="Tw Cen MT" w:hAnsi="Tw Cen MT"/>
          <w:color w:val="000000"/>
        </w:rPr>
        <w:t xml:space="preserve"> oleh </w:t>
      </w:r>
      <w:proofErr w:type="spellStart"/>
      <w:r w:rsidR="009342C2" w:rsidRPr="00F34CFA">
        <w:rPr>
          <w:rFonts w:ascii="Tw Cen MT" w:hAnsi="Tw Cen MT"/>
          <w:color w:val="000000"/>
        </w:rPr>
        <w:t>rendahnya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akses</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terhadap</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makanan</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dari</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segi</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jumlah</w:t>
      </w:r>
      <w:proofErr w:type="spellEnd"/>
      <w:r w:rsidR="009342C2" w:rsidRPr="00F34CFA">
        <w:rPr>
          <w:rFonts w:ascii="Tw Cen MT" w:hAnsi="Tw Cen MT"/>
          <w:color w:val="000000"/>
        </w:rPr>
        <w:t xml:space="preserve"> dan </w:t>
      </w:r>
      <w:proofErr w:type="spellStart"/>
      <w:r w:rsidR="009342C2" w:rsidRPr="00F34CFA">
        <w:rPr>
          <w:rFonts w:ascii="Tw Cen MT" w:hAnsi="Tw Cen MT"/>
          <w:color w:val="000000"/>
        </w:rPr>
        <w:t>kualitas</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gizi</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serta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seringkali</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tidak</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beragam</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Selanjutnya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dipengaruhi</w:t>
      </w:r>
      <w:proofErr w:type="spellEnd"/>
      <w:r w:rsidR="009342C2" w:rsidRPr="00F34CFA">
        <w:rPr>
          <w:rFonts w:ascii="Tw Cen MT" w:hAnsi="Tw Cen MT"/>
          <w:color w:val="000000"/>
        </w:rPr>
        <w:t xml:space="preserve"> juga oleh </w:t>
      </w:r>
      <w:proofErr w:type="spellStart"/>
      <w:r w:rsidR="009342C2" w:rsidRPr="00F34CFA">
        <w:rPr>
          <w:rFonts w:ascii="Tw Cen MT" w:hAnsi="Tw Cen MT"/>
          <w:color w:val="000000"/>
        </w:rPr>
        <w:t>pola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asuh</w:t>
      </w:r>
      <w:proofErr w:type="spellEnd"/>
      <w:r w:rsidR="009342C2" w:rsidRPr="00F34CFA">
        <w:rPr>
          <w:rFonts w:ascii="Tw Cen MT" w:hAnsi="Tw Cen MT"/>
          <w:color w:val="000000"/>
        </w:rPr>
        <w:t xml:space="preserve"> yang </w:t>
      </w:r>
      <w:proofErr w:type="spellStart"/>
      <w:r w:rsidR="009342C2" w:rsidRPr="00F34CFA">
        <w:rPr>
          <w:rFonts w:ascii="Tw Cen MT" w:hAnsi="Tw Cen MT"/>
          <w:color w:val="000000"/>
        </w:rPr>
        <w:t>kurang</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baik</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terutama</w:t>
      </w:r>
      <w:proofErr w:type="spellEnd"/>
      <w:r w:rsidR="009342C2" w:rsidRPr="00F34CFA">
        <w:rPr>
          <w:rFonts w:ascii="Tw Cen MT" w:hAnsi="Tw Cen MT"/>
          <w:color w:val="000000"/>
        </w:rPr>
        <w:t xml:space="preserve"> pada </w:t>
      </w:r>
      <w:proofErr w:type="spellStart"/>
      <w:r w:rsidR="009342C2" w:rsidRPr="00F34CFA">
        <w:rPr>
          <w:rFonts w:ascii="Tw Cen MT" w:hAnsi="Tw Cen MT"/>
          <w:color w:val="000000"/>
        </w:rPr>
        <w:t>aspek</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perilaku</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terutama</w:t>
      </w:r>
      <w:proofErr w:type="spellEnd"/>
      <w:r w:rsidR="009342C2" w:rsidRPr="00F34CFA">
        <w:rPr>
          <w:rFonts w:ascii="Tw Cen MT" w:hAnsi="Tw Cen MT"/>
          <w:color w:val="000000"/>
        </w:rPr>
        <w:t xml:space="preserve"> pada </w:t>
      </w:r>
      <w:proofErr w:type="spellStart"/>
      <w:r w:rsidR="009342C2" w:rsidRPr="00F34CFA">
        <w:rPr>
          <w:rFonts w:ascii="Tw Cen MT" w:hAnsi="Tw Cen MT"/>
          <w:color w:val="000000"/>
        </w:rPr>
        <w:t>praktek</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pemberian</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makan</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bagi</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bayi</w:t>
      </w:r>
      <w:proofErr w:type="spellEnd"/>
      <w:r w:rsidR="009342C2" w:rsidRPr="00F34CFA">
        <w:rPr>
          <w:rFonts w:ascii="Tw Cen MT" w:hAnsi="Tw Cen MT"/>
          <w:color w:val="000000"/>
        </w:rPr>
        <w:t xml:space="preserve"> dan </w:t>
      </w:r>
      <w:proofErr w:type="spellStart"/>
      <w:r w:rsidR="009342C2" w:rsidRPr="00F34CFA">
        <w:rPr>
          <w:rFonts w:ascii="Tw Cen MT" w:hAnsi="Tw Cen MT"/>
          <w:color w:val="000000"/>
        </w:rPr>
        <w:t>Balita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Selain</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itu</w:t>
      </w:r>
      <w:proofErr w:type="spellEnd"/>
      <w:r w:rsidR="009342C2" w:rsidRPr="00F34CFA">
        <w:rPr>
          <w:rFonts w:ascii="Tw Cen MT" w:hAnsi="Tw Cen MT"/>
          <w:color w:val="000000"/>
        </w:rPr>
        <w:t xml:space="preserve">, stunting juga </w:t>
      </w:r>
      <w:proofErr w:type="spellStart"/>
      <w:r w:rsidR="009342C2" w:rsidRPr="00F34CFA">
        <w:rPr>
          <w:rFonts w:ascii="Tw Cen MT" w:hAnsi="Tw Cen MT"/>
          <w:color w:val="000000"/>
        </w:rPr>
        <w:t>dipengaruhi</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dengan</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rendahnya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akses</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terhadap</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pelayanan</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kesehatan</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termasuk</w:t>
      </w:r>
      <w:proofErr w:type="spellEnd"/>
      <w:r w:rsidR="009342C2" w:rsidRPr="00F34CFA">
        <w:rPr>
          <w:rFonts w:ascii="Tw Cen MT" w:hAnsi="Tw Cen MT"/>
          <w:color w:val="000000"/>
        </w:rPr>
        <w:t xml:space="preserve"> di </w:t>
      </w:r>
      <w:proofErr w:type="spellStart"/>
      <w:r w:rsidR="009342C2" w:rsidRPr="00F34CFA">
        <w:rPr>
          <w:rFonts w:ascii="Tw Cen MT" w:hAnsi="Tw Cen MT"/>
          <w:color w:val="000000"/>
        </w:rPr>
        <w:t>dalamnya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adalah</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akses</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sanitasi</w:t>
      </w:r>
      <w:proofErr w:type="spellEnd"/>
      <w:r w:rsidR="009342C2" w:rsidRPr="00F34CFA">
        <w:rPr>
          <w:rFonts w:ascii="Tw Cen MT" w:hAnsi="Tw Cen MT"/>
          <w:color w:val="000000"/>
        </w:rPr>
        <w:t xml:space="preserve"> dan air </w:t>
      </w:r>
      <w:proofErr w:type="spellStart"/>
      <w:r w:rsidR="009342C2" w:rsidRPr="00F34CFA">
        <w:rPr>
          <w:rFonts w:ascii="Tw Cen MT" w:hAnsi="Tw Cen MT"/>
          <w:color w:val="000000"/>
        </w:rPr>
        <w:t>bersih</w:t>
      </w:r>
      <w:proofErr w:type="spellEnd"/>
      <w:r w:rsidR="009342C2" w:rsidRPr="00F34CFA">
        <w:rPr>
          <w:rFonts w:ascii="Tw Cen MT" w:hAnsi="Tw Cen MT"/>
          <w:color w:val="000000"/>
        </w:rPr>
        <w:t>.</w:t>
      </w:r>
      <w:r w:rsidR="008166A7" w:rsidRPr="00F34CFA">
        <w:rPr>
          <w:rFonts w:ascii="Tw Cen MT" w:hAnsi="Tw Cen MT"/>
          <w:color w:val="000000"/>
        </w:rPr>
        <w:t xml:space="preserve"> P</w:t>
      </w:r>
      <w:r w:rsidR="009342C2" w:rsidRPr="00F34CFA">
        <w:rPr>
          <w:rFonts w:ascii="Tw Cen MT" w:hAnsi="Tw Cen MT"/>
          <w:color w:val="000000"/>
        </w:rPr>
        <w:t xml:space="preserve">ola </w:t>
      </w:r>
      <w:proofErr w:type="spellStart"/>
      <w:r w:rsidR="009342C2" w:rsidRPr="00F34CFA">
        <w:rPr>
          <w:rFonts w:ascii="Tw Cen MT" w:hAnsi="Tw Cen MT"/>
          <w:color w:val="000000"/>
        </w:rPr>
        <w:t>asuh</w:t>
      </w:r>
      <w:proofErr w:type="spellEnd"/>
      <w:r w:rsidR="009342C2" w:rsidRPr="00F34CFA">
        <w:rPr>
          <w:rFonts w:ascii="Tw Cen MT" w:hAnsi="Tw Cen MT"/>
          <w:color w:val="000000"/>
        </w:rPr>
        <w:t xml:space="preserve"> dan status </w:t>
      </w:r>
      <w:proofErr w:type="spellStart"/>
      <w:r w:rsidR="009342C2" w:rsidRPr="00F34CFA">
        <w:rPr>
          <w:rFonts w:ascii="Tw Cen MT" w:hAnsi="Tw Cen MT"/>
          <w:color w:val="000000"/>
        </w:rPr>
        <w:t>gizi</w:t>
      </w:r>
      <w:proofErr w:type="spellEnd"/>
      <w:r w:rsidR="009342C2" w:rsidRPr="00F34CFA">
        <w:rPr>
          <w:rFonts w:ascii="Tw Cen MT" w:hAnsi="Tw Cen MT"/>
          <w:color w:val="000000"/>
        </w:rPr>
        <w:t xml:space="preserve"> sangat </w:t>
      </w:r>
      <w:proofErr w:type="spellStart"/>
      <w:r w:rsidR="009342C2" w:rsidRPr="00F34CFA">
        <w:rPr>
          <w:rFonts w:ascii="Tw Cen MT" w:hAnsi="Tw Cen MT"/>
          <w:color w:val="000000"/>
        </w:rPr>
        <w:t>dipengaruhi</w:t>
      </w:r>
      <w:proofErr w:type="spellEnd"/>
      <w:r w:rsidR="009342C2" w:rsidRPr="00F34CFA">
        <w:rPr>
          <w:rFonts w:ascii="Tw Cen MT" w:hAnsi="Tw Cen MT"/>
          <w:color w:val="000000"/>
        </w:rPr>
        <w:t xml:space="preserve"> oleh </w:t>
      </w:r>
      <w:proofErr w:type="spellStart"/>
      <w:r w:rsidR="009342C2" w:rsidRPr="00F34CFA">
        <w:rPr>
          <w:rFonts w:ascii="Tw Cen MT" w:hAnsi="Tw Cen MT"/>
          <w:color w:val="000000"/>
        </w:rPr>
        <w:t>pemahaman</w:t>
      </w:r>
      <w:proofErr w:type="spellEnd"/>
      <w:r w:rsidR="009342C2" w:rsidRPr="00F34CFA">
        <w:rPr>
          <w:rFonts w:ascii="Tw Cen MT" w:hAnsi="Tw Cen MT"/>
          <w:color w:val="000000"/>
        </w:rPr>
        <w:t xml:space="preserve"> orang </w:t>
      </w:r>
      <w:proofErr w:type="spellStart"/>
      <w:r w:rsidR="009342C2" w:rsidRPr="00F34CFA">
        <w:rPr>
          <w:rFonts w:ascii="Tw Cen MT" w:hAnsi="Tw Cen MT"/>
          <w:color w:val="000000"/>
        </w:rPr>
        <w:t>tua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seorang</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ibu</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dalam</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mengatur</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kesehatan</w:t>
      </w:r>
      <w:proofErr w:type="spellEnd"/>
      <w:r w:rsidR="009342C2" w:rsidRPr="00F34CFA">
        <w:rPr>
          <w:rFonts w:ascii="Tw Cen MT" w:hAnsi="Tw Cen MT"/>
          <w:color w:val="000000"/>
        </w:rPr>
        <w:t xml:space="preserve"> dan </w:t>
      </w:r>
      <w:proofErr w:type="spellStart"/>
      <w:r w:rsidR="009342C2" w:rsidRPr="00F34CFA">
        <w:rPr>
          <w:rFonts w:ascii="Tw Cen MT" w:hAnsi="Tw Cen MT"/>
          <w:color w:val="000000"/>
        </w:rPr>
        <w:t>gizi</w:t>
      </w:r>
      <w:proofErr w:type="spellEnd"/>
      <w:r w:rsidR="009342C2" w:rsidRPr="00F34CFA">
        <w:rPr>
          <w:rFonts w:ascii="Tw Cen MT" w:hAnsi="Tw Cen MT"/>
          <w:color w:val="000000"/>
        </w:rPr>
        <w:t xml:space="preserve"> di </w:t>
      </w:r>
      <w:proofErr w:type="spellStart"/>
      <w:r w:rsidR="009342C2" w:rsidRPr="00F34CFA">
        <w:rPr>
          <w:rFonts w:ascii="Tw Cen MT" w:hAnsi="Tw Cen MT"/>
          <w:color w:val="000000"/>
        </w:rPr>
        <w:t>keluarganya</w:t>
      </w:r>
      <w:proofErr w:type="spellEnd"/>
      <w:r w:rsidR="009342C2" w:rsidRPr="00F34CFA">
        <w:rPr>
          <w:rFonts w:ascii="Tw Cen MT" w:hAnsi="Tw Cen MT"/>
          <w:color w:val="000000"/>
        </w:rPr>
        <w:t xml:space="preserve">. Karena </w:t>
      </w:r>
      <w:proofErr w:type="spellStart"/>
      <w:r w:rsidR="009342C2" w:rsidRPr="00F34CFA">
        <w:rPr>
          <w:rFonts w:ascii="Tw Cen MT" w:hAnsi="Tw Cen MT"/>
          <w:color w:val="000000"/>
        </w:rPr>
        <w:t>itu</w:t>
      </w:r>
      <w:proofErr w:type="spellEnd"/>
      <w:r w:rsidR="009342C2" w:rsidRPr="00F34CFA">
        <w:rPr>
          <w:rFonts w:ascii="Tw Cen MT" w:hAnsi="Tw Cen MT"/>
          <w:color w:val="000000"/>
        </w:rPr>
        <w:t xml:space="preserve">, </w:t>
      </w:r>
      <w:proofErr w:type="spellStart"/>
      <w:r w:rsidR="00461841" w:rsidRPr="00F34CFA">
        <w:rPr>
          <w:rFonts w:ascii="Tw Cen MT" w:hAnsi="Tw Cen MT"/>
          <w:color w:val="000000"/>
        </w:rPr>
        <w:t>persiapan</w:t>
      </w:r>
      <w:proofErr w:type="spellEnd"/>
      <w:r w:rsidR="00461841" w:rsidRPr="00F34CFA">
        <w:rPr>
          <w:rFonts w:ascii="Tw Cen MT" w:hAnsi="Tw Cen MT"/>
          <w:color w:val="000000"/>
        </w:rPr>
        <w:t xml:space="preserve"> </w:t>
      </w:r>
      <w:proofErr w:type="spellStart"/>
      <w:r w:rsidR="00461841" w:rsidRPr="00F34CFA">
        <w:rPr>
          <w:rFonts w:ascii="Tw Cen MT" w:hAnsi="Tw Cen MT"/>
          <w:color w:val="000000"/>
        </w:rPr>
        <w:t>pranikah</w:t>
      </w:r>
      <w:proofErr w:type="spellEnd"/>
      <w:r w:rsidR="00461841" w:rsidRPr="00F34CFA">
        <w:rPr>
          <w:rFonts w:ascii="Tw Cen MT" w:hAnsi="Tw Cen MT"/>
          <w:color w:val="000000"/>
        </w:rPr>
        <w:t xml:space="preserve"> dan </w:t>
      </w:r>
      <w:proofErr w:type="spellStart"/>
      <w:r w:rsidR="009342C2" w:rsidRPr="00F34CFA">
        <w:rPr>
          <w:rFonts w:ascii="Tw Cen MT" w:hAnsi="Tw Cen MT"/>
          <w:color w:val="000000"/>
        </w:rPr>
        <w:t>edukasi</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diperlukan</w:t>
      </w:r>
      <w:proofErr w:type="spellEnd"/>
      <w:r w:rsidR="009342C2" w:rsidRPr="00F34CFA">
        <w:rPr>
          <w:rFonts w:ascii="Tw Cen MT" w:hAnsi="Tw Cen MT"/>
          <w:color w:val="000000"/>
        </w:rPr>
        <w:t xml:space="preserve"> agar </w:t>
      </w:r>
      <w:proofErr w:type="spellStart"/>
      <w:r w:rsidR="009342C2" w:rsidRPr="00F34CFA">
        <w:rPr>
          <w:rFonts w:ascii="Tw Cen MT" w:hAnsi="Tw Cen MT"/>
          <w:color w:val="000000"/>
        </w:rPr>
        <w:t>dapat</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mengubah</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perilaku</w:t>
      </w:r>
      <w:proofErr w:type="spellEnd"/>
      <w:r w:rsidR="009342C2" w:rsidRPr="00F34CFA">
        <w:rPr>
          <w:rFonts w:ascii="Tw Cen MT" w:hAnsi="Tw Cen MT"/>
          <w:color w:val="000000"/>
        </w:rPr>
        <w:t xml:space="preserve"> yang </w:t>
      </w:r>
      <w:proofErr w:type="spellStart"/>
      <w:r w:rsidR="009342C2" w:rsidRPr="00F34CFA">
        <w:rPr>
          <w:rFonts w:ascii="Tw Cen MT" w:hAnsi="Tw Cen MT"/>
          <w:color w:val="000000"/>
        </w:rPr>
        <w:t>bisa</w:t>
      </w:r>
      <w:proofErr w:type="spellEnd"/>
      <w:r w:rsidR="009342C2" w:rsidRPr="00F34CFA">
        <w:rPr>
          <w:rFonts w:ascii="Tw Cen MT" w:hAnsi="Tw Cen MT"/>
          <w:color w:val="000000"/>
        </w:rPr>
        <w:t xml:space="preserve"> </w:t>
      </w:r>
      <w:proofErr w:type="spellStart"/>
      <w:r w:rsidR="009342C2" w:rsidRPr="00F34CFA">
        <w:rPr>
          <w:rFonts w:ascii="Tw Cen MT" w:hAnsi="Tw Cen MT"/>
          <w:color w:val="000000"/>
        </w:rPr>
        <w:t>mengarahkan</w:t>
      </w:r>
      <w:proofErr w:type="spellEnd"/>
      <w:r w:rsidR="009342C2" w:rsidRPr="00F34CFA">
        <w:rPr>
          <w:rFonts w:ascii="Tw Cen MT" w:hAnsi="Tw Cen MT"/>
          <w:color w:val="000000"/>
        </w:rPr>
        <w:t xml:space="preserve"> pada </w:t>
      </w:r>
      <w:proofErr w:type="spellStart"/>
      <w:r w:rsidR="009342C2" w:rsidRPr="00F34CFA">
        <w:rPr>
          <w:rFonts w:ascii="Tw Cen MT" w:hAnsi="Tw Cen MT"/>
          <w:color w:val="000000"/>
        </w:rPr>
        <w:t>peningkatan</w:t>
      </w:r>
      <w:proofErr w:type="spellEnd"/>
      <w:r w:rsidR="004C3AA4" w:rsidRPr="00F34CFA">
        <w:rPr>
          <w:rFonts w:ascii="Tw Cen MT" w:hAnsi="Tw Cen MT"/>
          <w:color w:val="000000"/>
        </w:rPr>
        <w:t xml:space="preserve"> </w:t>
      </w:r>
      <w:proofErr w:type="spellStart"/>
      <w:r w:rsidR="004C3AA4" w:rsidRPr="00F34CFA">
        <w:rPr>
          <w:rFonts w:ascii="Tw Cen MT" w:hAnsi="Tw Cen MT"/>
          <w:color w:val="000000"/>
        </w:rPr>
        <w:t>kesehatan</w:t>
      </w:r>
      <w:proofErr w:type="spellEnd"/>
      <w:r w:rsidR="004C3AA4" w:rsidRPr="00F34CFA">
        <w:rPr>
          <w:rFonts w:ascii="Tw Cen MT" w:hAnsi="Tw Cen MT"/>
          <w:color w:val="000000"/>
        </w:rPr>
        <w:t xml:space="preserve"> </w:t>
      </w:r>
      <w:proofErr w:type="spellStart"/>
      <w:r w:rsidR="004C3AA4" w:rsidRPr="00F34CFA">
        <w:rPr>
          <w:rFonts w:ascii="Tw Cen MT" w:hAnsi="Tw Cen MT"/>
          <w:color w:val="000000"/>
        </w:rPr>
        <w:t>ibu</w:t>
      </w:r>
      <w:proofErr w:type="spellEnd"/>
      <w:r w:rsidR="004C3AA4" w:rsidRPr="00F34CFA">
        <w:rPr>
          <w:rFonts w:ascii="Tw Cen MT" w:hAnsi="Tw Cen MT"/>
          <w:color w:val="000000"/>
        </w:rPr>
        <w:t xml:space="preserve"> dan </w:t>
      </w:r>
      <w:proofErr w:type="spellStart"/>
      <w:r w:rsidR="004C3AA4" w:rsidRPr="00F34CFA">
        <w:rPr>
          <w:rFonts w:ascii="Tw Cen MT" w:hAnsi="Tw Cen MT"/>
          <w:color w:val="000000"/>
        </w:rPr>
        <w:t>anak</w:t>
      </w:r>
      <w:proofErr w:type="spellEnd"/>
      <w:r w:rsidR="00BB3A9B" w:rsidRPr="00F34CFA">
        <w:rPr>
          <w:rFonts w:ascii="Tw Cen MT" w:hAnsi="Tw Cen MT"/>
          <w:color w:val="000000"/>
        </w:rPr>
        <w:fldChar w:fldCharType="begin" w:fldLock="1"/>
      </w:r>
      <w:r w:rsidR="000D4356">
        <w:rPr>
          <w:rFonts w:ascii="Tw Cen MT" w:hAnsi="Tw Cen MT"/>
          <w:color w:val="000000"/>
        </w:rPr>
        <w:instrText>ADDIN CSL_CITATION {"citationItems":[{"id":"ITEM-1","itemData":{"author":[{"dropping-particle":"","family":"Karanganyar","given":"Dinas Kesehatan","non-dropping-particle":"","parse-names":false,"suffix":""}],"id":"ITEM-1","issued":{"date-parts":[["2018"]]},"title":"Apa Itu Stunting.pdf","type":"entry-encyclopedia"},"uris":["http://www.mendeley.com/documents/?uuid=00e4b7fe-7138-4573-af50-341ebaa0df21"]}],"mendeley":{"formattedCitation":"[3]","plainTextFormattedCitation":"[3]","previouslyFormattedCitation":"[3]"},"properties":{"noteIndex":0},"schema":"https://github.com/citation-style-language/schema/raw/master/csl-citation.json"}</w:instrText>
      </w:r>
      <w:r w:rsidR="00BB3A9B" w:rsidRPr="00F34CFA">
        <w:rPr>
          <w:rFonts w:ascii="Tw Cen MT" w:hAnsi="Tw Cen MT"/>
          <w:color w:val="000000"/>
        </w:rPr>
        <w:fldChar w:fldCharType="separate"/>
      </w:r>
      <w:r w:rsidR="00D74B21" w:rsidRPr="00D74B21">
        <w:rPr>
          <w:rFonts w:ascii="Tw Cen MT" w:hAnsi="Tw Cen MT"/>
          <w:noProof/>
          <w:color w:val="000000"/>
        </w:rPr>
        <w:t>[3]</w:t>
      </w:r>
      <w:r w:rsidR="00BB3A9B" w:rsidRPr="00F34CFA">
        <w:rPr>
          <w:rFonts w:ascii="Tw Cen MT" w:hAnsi="Tw Cen MT"/>
          <w:color w:val="000000"/>
        </w:rPr>
        <w:fldChar w:fldCharType="end"/>
      </w:r>
      <w:r w:rsidR="008166A7" w:rsidRPr="00F34CFA">
        <w:rPr>
          <w:rFonts w:ascii="Tw Cen MT" w:hAnsi="Tw Cen MT"/>
          <w:color w:val="000000"/>
        </w:rPr>
        <w:t>.</w:t>
      </w:r>
      <w:r w:rsidR="009342C2" w:rsidRPr="00F34CFA">
        <w:rPr>
          <w:rFonts w:ascii="Tw Cen MT" w:hAnsi="Tw Cen MT"/>
          <w:color w:val="000000"/>
        </w:rPr>
        <w:t xml:space="preserve"> </w:t>
      </w:r>
    </w:p>
    <w:p w14:paraId="0D0DC282" w14:textId="5887CCE0" w:rsidR="009342C2" w:rsidRPr="00F34CFA" w:rsidRDefault="009342C2" w:rsidP="00CE796D">
      <w:pPr>
        <w:pStyle w:val="NormalWeb"/>
        <w:shd w:val="clear" w:color="auto" w:fill="FFFFFF"/>
        <w:spacing w:before="0" w:beforeAutospacing="0" w:after="0" w:afterAutospacing="0"/>
        <w:jc w:val="both"/>
        <w:textAlignment w:val="baseline"/>
        <w:rPr>
          <w:rFonts w:ascii="Tw Cen MT" w:hAnsi="Tw Cen MT"/>
          <w:color w:val="000000"/>
        </w:rPr>
      </w:pPr>
      <w:r w:rsidRPr="00F34CFA">
        <w:rPr>
          <w:rFonts w:ascii="Tw Cen MT" w:hAnsi="Tw Cen MT"/>
          <w:color w:val="000000"/>
        </w:rPr>
        <w:t xml:space="preserve">BKKBN </w:t>
      </w:r>
      <w:proofErr w:type="spellStart"/>
      <w:r w:rsidRPr="00F34CFA">
        <w:rPr>
          <w:rFonts w:ascii="Tw Cen MT" w:hAnsi="Tw Cen MT"/>
          <w:color w:val="000000"/>
        </w:rPr>
        <w:t>sudah</w:t>
      </w:r>
      <w:proofErr w:type="spellEnd"/>
      <w:r w:rsidRPr="00F34CFA">
        <w:rPr>
          <w:rFonts w:ascii="Tw Cen MT" w:hAnsi="Tw Cen MT"/>
          <w:color w:val="000000"/>
        </w:rPr>
        <w:t xml:space="preserve"> </w:t>
      </w:r>
      <w:proofErr w:type="spellStart"/>
      <w:r w:rsidRPr="00F34CFA">
        <w:rPr>
          <w:rFonts w:ascii="Tw Cen MT" w:hAnsi="Tw Cen MT"/>
          <w:color w:val="000000"/>
        </w:rPr>
        <w:t>meluncurkan</w:t>
      </w:r>
      <w:proofErr w:type="spellEnd"/>
      <w:r w:rsidRPr="00F34CFA">
        <w:rPr>
          <w:rFonts w:ascii="Tw Cen MT" w:hAnsi="Tw Cen MT"/>
          <w:color w:val="000000"/>
        </w:rPr>
        <w:t xml:space="preserve"> program </w:t>
      </w:r>
      <w:proofErr w:type="spellStart"/>
      <w:r w:rsidRPr="00F34CFA">
        <w:rPr>
          <w:rFonts w:ascii="Tw Cen MT" w:hAnsi="Tw Cen MT"/>
          <w:color w:val="000000"/>
        </w:rPr>
        <w:t>siap</w:t>
      </w:r>
      <w:proofErr w:type="spellEnd"/>
      <w:r w:rsidRPr="00F34CFA">
        <w:rPr>
          <w:rFonts w:ascii="Tw Cen MT" w:hAnsi="Tw Cen MT"/>
          <w:color w:val="000000"/>
        </w:rPr>
        <w:t xml:space="preserve"> nikah dan </w:t>
      </w:r>
      <w:proofErr w:type="spellStart"/>
      <w:r w:rsidRPr="00F34CFA">
        <w:rPr>
          <w:rFonts w:ascii="Tw Cen MT" w:hAnsi="Tw Cen MT"/>
          <w:color w:val="000000"/>
        </w:rPr>
        <w:t>kedepannya</w:t>
      </w:r>
      <w:proofErr w:type="spellEnd"/>
      <w:r w:rsidRPr="00F34CFA">
        <w:rPr>
          <w:rFonts w:ascii="Tw Cen MT" w:hAnsi="Tw Cen MT"/>
          <w:color w:val="000000"/>
        </w:rPr>
        <w:t xml:space="preserve"> </w:t>
      </w:r>
      <w:proofErr w:type="spellStart"/>
      <w:r w:rsidRPr="00F34CFA">
        <w:rPr>
          <w:rFonts w:ascii="Tw Cen MT" w:hAnsi="Tw Cen MT"/>
          <w:color w:val="000000"/>
        </w:rPr>
        <w:t>calon</w:t>
      </w:r>
      <w:proofErr w:type="spellEnd"/>
      <w:r w:rsidRPr="00F34CFA">
        <w:rPr>
          <w:rFonts w:ascii="Tw Cen MT" w:hAnsi="Tw Cen MT"/>
          <w:color w:val="000000"/>
        </w:rPr>
        <w:t xml:space="preserve"> </w:t>
      </w:r>
      <w:proofErr w:type="spellStart"/>
      <w:r w:rsidRPr="00F34CFA">
        <w:rPr>
          <w:rFonts w:ascii="Tw Cen MT" w:hAnsi="Tw Cen MT"/>
          <w:color w:val="000000"/>
        </w:rPr>
        <w:t>pasangan</w:t>
      </w:r>
      <w:proofErr w:type="spellEnd"/>
      <w:r w:rsidRPr="00F34CFA">
        <w:rPr>
          <w:rFonts w:ascii="Tw Cen MT" w:hAnsi="Tw Cen MT"/>
          <w:color w:val="000000"/>
        </w:rPr>
        <w:t xml:space="preserve"> </w:t>
      </w:r>
      <w:proofErr w:type="spellStart"/>
      <w:r w:rsidRPr="00F34CFA">
        <w:rPr>
          <w:rFonts w:ascii="Tw Cen MT" w:hAnsi="Tw Cen MT"/>
          <w:color w:val="000000"/>
        </w:rPr>
        <w:t>usia</w:t>
      </w:r>
      <w:proofErr w:type="spellEnd"/>
      <w:r w:rsidRPr="00F34CFA">
        <w:rPr>
          <w:rFonts w:ascii="Tw Cen MT" w:hAnsi="Tw Cen MT"/>
          <w:color w:val="000000"/>
        </w:rPr>
        <w:t xml:space="preserve"> </w:t>
      </w:r>
      <w:proofErr w:type="spellStart"/>
      <w:r w:rsidRPr="00F34CFA">
        <w:rPr>
          <w:rFonts w:ascii="Tw Cen MT" w:hAnsi="Tw Cen MT"/>
          <w:color w:val="000000"/>
        </w:rPr>
        <w:t>subur</w:t>
      </w:r>
      <w:proofErr w:type="spellEnd"/>
      <w:r w:rsidRPr="00F34CFA">
        <w:rPr>
          <w:rFonts w:ascii="Tw Cen MT" w:hAnsi="Tw Cen MT"/>
          <w:color w:val="000000"/>
        </w:rPr>
        <w:t xml:space="preserve"> </w:t>
      </w:r>
      <w:proofErr w:type="spellStart"/>
      <w:r w:rsidRPr="00F34CFA">
        <w:rPr>
          <w:rFonts w:ascii="Tw Cen MT" w:hAnsi="Tw Cen MT"/>
          <w:color w:val="000000"/>
        </w:rPr>
        <w:t>atau</w:t>
      </w:r>
      <w:proofErr w:type="spellEnd"/>
      <w:r w:rsidRPr="00F34CFA">
        <w:rPr>
          <w:rFonts w:ascii="Tw Cen MT" w:hAnsi="Tw Cen MT"/>
          <w:color w:val="000000"/>
        </w:rPr>
        <w:t xml:space="preserve"> </w:t>
      </w:r>
      <w:proofErr w:type="spellStart"/>
      <w:r w:rsidRPr="00F34CFA">
        <w:rPr>
          <w:rFonts w:ascii="Tw Cen MT" w:hAnsi="Tw Cen MT"/>
          <w:color w:val="000000"/>
        </w:rPr>
        <w:t>calon</w:t>
      </w:r>
      <w:proofErr w:type="spellEnd"/>
      <w:r w:rsidRPr="00F34CFA">
        <w:rPr>
          <w:rFonts w:ascii="Tw Cen MT" w:hAnsi="Tw Cen MT"/>
          <w:color w:val="000000"/>
        </w:rPr>
        <w:t xml:space="preserve"> </w:t>
      </w:r>
      <w:proofErr w:type="spellStart"/>
      <w:r w:rsidRPr="00F34CFA">
        <w:rPr>
          <w:rFonts w:ascii="Tw Cen MT" w:hAnsi="Tw Cen MT"/>
          <w:color w:val="000000"/>
        </w:rPr>
        <w:t>pengantin</w:t>
      </w:r>
      <w:proofErr w:type="spellEnd"/>
      <w:r w:rsidRPr="00F34CFA">
        <w:rPr>
          <w:rFonts w:ascii="Tw Cen MT" w:hAnsi="Tw Cen MT"/>
          <w:color w:val="000000"/>
        </w:rPr>
        <w:t xml:space="preserve"> </w:t>
      </w:r>
      <w:proofErr w:type="spellStart"/>
      <w:r w:rsidRPr="00F34CFA">
        <w:rPr>
          <w:rFonts w:ascii="Tw Cen MT" w:hAnsi="Tw Cen MT"/>
          <w:color w:val="000000"/>
        </w:rPr>
        <w:t>harus</w:t>
      </w:r>
      <w:proofErr w:type="spellEnd"/>
      <w:r w:rsidRPr="00F34CFA">
        <w:rPr>
          <w:rFonts w:ascii="Tw Cen MT" w:hAnsi="Tw Cen MT"/>
          <w:color w:val="000000"/>
        </w:rPr>
        <w:t xml:space="preserve"> </w:t>
      </w:r>
      <w:proofErr w:type="spellStart"/>
      <w:r w:rsidRPr="00F34CFA">
        <w:rPr>
          <w:rFonts w:ascii="Tw Cen MT" w:hAnsi="Tw Cen MT"/>
          <w:color w:val="000000"/>
        </w:rPr>
        <w:t>mendaftarkan</w:t>
      </w:r>
      <w:proofErr w:type="spellEnd"/>
      <w:r w:rsidRPr="00F34CFA">
        <w:rPr>
          <w:rFonts w:ascii="Tw Cen MT" w:hAnsi="Tw Cen MT"/>
          <w:color w:val="000000"/>
        </w:rPr>
        <w:t xml:space="preserve"> </w:t>
      </w:r>
      <w:proofErr w:type="spellStart"/>
      <w:r w:rsidRPr="00F34CFA">
        <w:rPr>
          <w:rFonts w:ascii="Tw Cen MT" w:hAnsi="Tw Cen MT"/>
          <w:color w:val="000000"/>
        </w:rPr>
        <w:t>hari</w:t>
      </w:r>
      <w:proofErr w:type="spellEnd"/>
      <w:r w:rsidRPr="00F34CFA">
        <w:rPr>
          <w:rFonts w:ascii="Tw Cen MT" w:hAnsi="Tw Cen MT"/>
          <w:color w:val="000000"/>
        </w:rPr>
        <w:t xml:space="preserve"> </w:t>
      </w:r>
      <w:proofErr w:type="spellStart"/>
      <w:r w:rsidRPr="00F34CFA">
        <w:rPr>
          <w:rFonts w:ascii="Tw Cen MT" w:hAnsi="Tw Cen MT"/>
          <w:color w:val="000000"/>
        </w:rPr>
        <w:t>pernikahannya</w:t>
      </w:r>
      <w:proofErr w:type="spellEnd"/>
      <w:r w:rsidRPr="00F34CFA">
        <w:rPr>
          <w:rFonts w:ascii="Tw Cen MT" w:hAnsi="Tw Cen MT"/>
          <w:color w:val="000000"/>
        </w:rPr>
        <w:t xml:space="preserve"> </w:t>
      </w:r>
      <w:proofErr w:type="spellStart"/>
      <w:r w:rsidRPr="00F34CFA">
        <w:rPr>
          <w:rFonts w:ascii="Tw Cen MT" w:hAnsi="Tw Cen MT"/>
          <w:color w:val="000000"/>
        </w:rPr>
        <w:t>tiga</w:t>
      </w:r>
      <w:proofErr w:type="spellEnd"/>
      <w:r w:rsidRPr="00F34CFA">
        <w:rPr>
          <w:rFonts w:ascii="Tw Cen MT" w:hAnsi="Tw Cen MT"/>
          <w:color w:val="000000"/>
        </w:rPr>
        <w:t xml:space="preserve"> </w:t>
      </w:r>
      <w:proofErr w:type="spellStart"/>
      <w:r w:rsidRPr="00F34CFA">
        <w:rPr>
          <w:rFonts w:ascii="Tw Cen MT" w:hAnsi="Tw Cen MT"/>
          <w:color w:val="000000"/>
        </w:rPr>
        <w:t>bulan</w:t>
      </w:r>
      <w:proofErr w:type="spellEnd"/>
      <w:r w:rsidRPr="00F34CFA">
        <w:rPr>
          <w:rFonts w:ascii="Tw Cen MT" w:hAnsi="Tw Cen MT"/>
          <w:color w:val="000000"/>
        </w:rPr>
        <w:t xml:space="preserve"> </w:t>
      </w:r>
      <w:proofErr w:type="spellStart"/>
      <w:r w:rsidRPr="00F34CFA">
        <w:rPr>
          <w:rFonts w:ascii="Tw Cen MT" w:hAnsi="Tw Cen MT"/>
          <w:color w:val="000000"/>
        </w:rPr>
        <w:t>sebelumnya</w:t>
      </w:r>
      <w:proofErr w:type="spellEnd"/>
      <w:r w:rsidRPr="00F34CFA">
        <w:rPr>
          <w:rFonts w:ascii="Tw Cen MT" w:hAnsi="Tw Cen MT"/>
          <w:color w:val="000000"/>
        </w:rPr>
        <w:t xml:space="preserve">. Calon </w:t>
      </w:r>
      <w:proofErr w:type="spellStart"/>
      <w:r w:rsidRPr="00F34CFA">
        <w:rPr>
          <w:rFonts w:ascii="Tw Cen MT" w:hAnsi="Tw Cen MT"/>
          <w:color w:val="000000"/>
        </w:rPr>
        <w:t>pengantin</w:t>
      </w:r>
      <w:proofErr w:type="spellEnd"/>
      <w:r w:rsidRPr="00F34CFA">
        <w:rPr>
          <w:rFonts w:ascii="Tw Cen MT" w:hAnsi="Tw Cen MT"/>
          <w:color w:val="000000"/>
        </w:rPr>
        <w:t xml:space="preserve"> </w:t>
      </w:r>
      <w:proofErr w:type="spellStart"/>
      <w:r w:rsidRPr="00F34CFA">
        <w:rPr>
          <w:rFonts w:ascii="Tw Cen MT" w:hAnsi="Tw Cen MT"/>
          <w:color w:val="000000"/>
        </w:rPr>
        <w:t>akan</w:t>
      </w:r>
      <w:proofErr w:type="spellEnd"/>
      <w:r w:rsidRPr="00F34CFA">
        <w:rPr>
          <w:rFonts w:ascii="Tw Cen MT" w:hAnsi="Tw Cen MT"/>
          <w:color w:val="000000"/>
        </w:rPr>
        <w:t xml:space="preserve"> </w:t>
      </w:r>
      <w:proofErr w:type="spellStart"/>
      <w:r w:rsidRPr="00F34CFA">
        <w:rPr>
          <w:rFonts w:ascii="Tw Cen MT" w:hAnsi="Tw Cen MT"/>
          <w:color w:val="000000"/>
        </w:rPr>
        <w:t>diminta</w:t>
      </w:r>
      <w:proofErr w:type="spellEnd"/>
      <w:r w:rsidRPr="00F34CFA">
        <w:rPr>
          <w:rFonts w:ascii="Tw Cen MT" w:hAnsi="Tw Cen MT"/>
          <w:color w:val="000000"/>
        </w:rPr>
        <w:t xml:space="preserve"> </w:t>
      </w:r>
      <w:proofErr w:type="spellStart"/>
      <w:r w:rsidRPr="00F34CFA">
        <w:rPr>
          <w:rFonts w:ascii="Tw Cen MT" w:hAnsi="Tw Cen MT"/>
          <w:color w:val="000000"/>
        </w:rPr>
        <w:t>untuk</w:t>
      </w:r>
      <w:proofErr w:type="spellEnd"/>
      <w:r w:rsidRPr="00F34CFA">
        <w:rPr>
          <w:rFonts w:ascii="Tw Cen MT" w:hAnsi="Tw Cen MT"/>
          <w:color w:val="000000"/>
        </w:rPr>
        <w:t xml:space="preserve"> </w:t>
      </w:r>
      <w:proofErr w:type="spellStart"/>
      <w:r w:rsidRPr="00F34CFA">
        <w:rPr>
          <w:rFonts w:ascii="Tw Cen MT" w:hAnsi="Tw Cen MT"/>
          <w:color w:val="000000"/>
        </w:rPr>
        <w:t>mengisi</w:t>
      </w:r>
      <w:proofErr w:type="spellEnd"/>
      <w:r w:rsidRPr="00F34CFA">
        <w:rPr>
          <w:rFonts w:ascii="Tw Cen MT" w:hAnsi="Tw Cen MT"/>
          <w:color w:val="000000"/>
        </w:rPr>
        <w:t xml:space="preserve"> platform yang </w:t>
      </w:r>
      <w:proofErr w:type="spellStart"/>
      <w:r w:rsidRPr="00F34CFA">
        <w:rPr>
          <w:rFonts w:ascii="Tw Cen MT" w:hAnsi="Tw Cen MT"/>
          <w:color w:val="000000"/>
        </w:rPr>
        <w:t>berisikan</w:t>
      </w:r>
      <w:proofErr w:type="spellEnd"/>
      <w:r w:rsidRPr="00F34CFA">
        <w:rPr>
          <w:rFonts w:ascii="Tw Cen MT" w:hAnsi="Tw Cen MT"/>
          <w:color w:val="000000"/>
        </w:rPr>
        <w:t xml:space="preserve"> </w:t>
      </w:r>
      <w:proofErr w:type="spellStart"/>
      <w:r w:rsidRPr="00F34CFA">
        <w:rPr>
          <w:rFonts w:ascii="Tw Cen MT" w:hAnsi="Tw Cen MT"/>
          <w:color w:val="000000"/>
        </w:rPr>
        <w:t>penilaian</w:t>
      </w:r>
      <w:proofErr w:type="spellEnd"/>
      <w:r w:rsidRPr="00F34CFA">
        <w:rPr>
          <w:rFonts w:ascii="Tw Cen MT" w:hAnsi="Tw Cen MT"/>
          <w:color w:val="000000"/>
        </w:rPr>
        <w:t xml:space="preserve"> status </w:t>
      </w:r>
      <w:proofErr w:type="spellStart"/>
      <w:r w:rsidRPr="00F34CFA">
        <w:rPr>
          <w:rFonts w:ascii="Tw Cen MT" w:hAnsi="Tw Cen MT"/>
          <w:color w:val="000000"/>
        </w:rPr>
        <w:t>gizi</w:t>
      </w:r>
      <w:proofErr w:type="spellEnd"/>
      <w:r w:rsidRPr="00F34CFA">
        <w:rPr>
          <w:rFonts w:ascii="Tw Cen MT" w:hAnsi="Tw Cen MT"/>
          <w:color w:val="000000"/>
        </w:rPr>
        <w:t xml:space="preserve"> dan </w:t>
      </w:r>
      <w:proofErr w:type="spellStart"/>
      <w:r w:rsidRPr="00F34CFA">
        <w:rPr>
          <w:rFonts w:ascii="Tw Cen MT" w:hAnsi="Tw Cen MT"/>
          <w:color w:val="000000"/>
        </w:rPr>
        <w:t>kesiapan</w:t>
      </w:r>
      <w:proofErr w:type="spellEnd"/>
      <w:r w:rsidRPr="00F34CFA">
        <w:rPr>
          <w:rFonts w:ascii="Tw Cen MT" w:hAnsi="Tw Cen MT"/>
          <w:color w:val="000000"/>
        </w:rPr>
        <w:t xml:space="preserve"> </w:t>
      </w:r>
      <w:proofErr w:type="spellStart"/>
      <w:r w:rsidRPr="00F34CFA">
        <w:rPr>
          <w:rFonts w:ascii="Tw Cen MT" w:hAnsi="Tw Cen MT"/>
          <w:color w:val="000000"/>
        </w:rPr>
        <w:t>untu</w:t>
      </w:r>
      <w:r w:rsidR="00BB3A9B" w:rsidRPr="00F34CFA">
        <w:rPr>
          <w:rFonts w:ascii="Tw Cen MT" w:hAnsi="Tw Cen MT"/>
          <w:color w:val="000000"/>
        </w:rPr>
        <w:t>k</w:t>
      </w:r>
      <w:proofErr w:type="spellEnd"/>
      <w:r w:rsidR="00BB3A9B" w:rsidRPr="00F34CFA">
        <w:rPr>
          <w:rFonts w:ascii="Tw Cen MT" w:hAnsi="Tw Cen MT"/>
          <w:color w:val="000000"/>
        </w:rPr>
        <w:t xml:space="preserve"> </w:t>
      </w:r>
      <w:proofErr w:type="spellStart"/>
      <w:r w:rsidR="00BB3A9B" w:rsidRPr="00F34CFA">
        <w:rPr>
          <w:rFonts w:ascii="Tw Cen MT" w:hAnsi="Tw Cen MT"/>
          <w:color w:val="000000"/>
        </w:rPr>
        <w:t>hamil</w:t>
      </w:r>
      <w:proofErr w:type="spellEnd"/>
      <w:r w:rsidR="00BB3A9B" w:rsidRPr="00F34CFA">
        <w:rPr>
          <w:rFonts w:ascii="Tw Cen MT" w:hAnsi="Tw Cen MT"/>
          <w:color w:val="000000"/>
        </w:rPr>
        <w:t xml:space="preserve"> </w:t>
      </w:r>
      <w:proofErr w:type="spellStart"/>
      <w:r w:rsidR="00BB3A9B" w:rsidRPr="00F34CFA">
        <w:rPr>
          <w:rFonts w:ascii="Tw Cen MT" w:hAnsi="Tw Cen MT"/>
          <w:color w:val="000000"/>
        </w:rPr>
        <w:t>guna</w:t>
      </w:r>
      <w:proofErr w:type="spellEnd"/>
      <w:r w:rsidR="00BB3A9B" w:rsidRPr="00F34CFA">
        <w:rPr>
          <w:rFonts w:ascii="Tw Cen MT" w:hAnsi="Tw Cen MT"/>
          <w:color w:val="000000"/>
        </w:rPr>
        <w:t xml:space="preserve"> </w:t>
      </w:r>
      <w:proofErr w:type="spellStart"/>
      <w:r w:rsidR="00BB3A9B" w:rsidRPr="00F34CFA">
        <w:rPr>
          <w:rFonts w:ascii="Tw Cen MT" w:hAnsi="Tw Cen MT"/>
          <w:color w:val="000000"/>
        </w:rPr>
        <w:t>mencegah</w:t>
      </w:r>
      <w:proofErr w:type="spellEnd"/>
      <w:r w:rsidR="00BB3A9B" w:rsidRPr="00F34CFA">
        <w:rPr>
          <w:rFonts w:ascii="Tw Cen MT" w:hAnsi="Tw Cen MT"/>
          <w:color w:val="000000"/>
        </w:rPr>
        <w:t xml:space="preserve"> </w:t>
      </w:r>
      <w:r w:rsidR="00BB3A9B" w:rsidRPr="00CE796D">
        <w:rPr>
          <w:rFonts w:ascii="Tw Cen MT" w:hAnsi="Tw Cen MT"/>
          <w:i/>
          <w:iCs/>
          <w:color w:val="000000"/>
        </w:rPr>
        <w:t>stunting</w:t>
      </w:r>
      <w:r w:rsidR="00BB3A9B" w:rsidRPr="00F34CFA">
        <w:rPr>
          <w:rFonts w:ascii="Tw Cen MT" w:hAnsi="Tw Cen MT"/>
          <w:color w:val="000000"/>
        </w:rPr>
        <w:t xml:space="preserve"> </w:t>
      </w:r>
      <w:proofErr w:type="spellStart"/>
      <w:r w:rsidR="00BB3A9B" w:rsidRPr="00F34CFA">
        <w:rPr>
          <w:rFonts w:ascii="Tw Cen MT" w:hAnsi="Tw Cen MT"/>
          <w:color w:val="000000"/>
        </w:rPr>
        <w:t>sebagai</w:t>
      </w:r>
      <w:proofErr w:type="spellEnd"/>
      <w:r w:rsidR="00BB3A9B" w:rsidRPr="00F34CFA">
        <w:rPr>
          <w:rFonts w:ascii="Tw Cen MT" w:hAnsi="Tw Cen MT"/>
          <w:color w:val="000000"/>
        </w:rPr>
        <w:t xml:space="preserve"> </w:t>
      </w:r>
      <w:proofErr w:type="spellStart"/>
      <w:r w:rsidR="00BB3A9B" w:rsidRPr="00F34CFA">
        <w:rPr>
          <w:rFonts w:ascii="Tw Cen MT" w:hAnsi="Tw Cen MT"/>
          <w:color w:val="000000"/>
        </w:rPr>
        <w:t>kerjasama</w:t>
      </w:r>
      <w:proofErr w:type="spellEnd"/>
      <w:r w:rsidR="00BB3A9B" w:rsidRPr="00F34CFA">
        <w:rPr>
          <w:rFonts w:ascii="Tw Cen MT" w:hAnsi="Tw Cen MT"/>
          <w:color w:val="000000"/>
        </w:rPr>
        <w:t xml:space="preserve"> </w:t>
      </w:r>
      <w:r w:rsidRPr="00F34CFA">
        <w:rPr>
          <w:rFonts w:ascii="Tw Cen MT" w:hAnsi="Tw Cen MT"/>
          <w:color w:val="000000"/>
        </w:rPr>
        <w:t>oleh BKKBN dan Kementerian Agama (</w:t>
      </w:r>
      <w:proofErr w:type="spellStart"/>
      <w:r w:rsidRPr="00F34CFA">
        <w:rPr>
          <w:rFonts w:ascii="Tw Cen MT" w:hAnsi="Tw Cen MT"/>
          <w:color w:val="000000"/>
        </w:rPr>
        <w:t>Kemenag</w:t>
      </w:r>
      <w:proofErr w:type="spellEnd"/>
      <w:r w:rsidRPr="00F34CFA">
        <w:rPr>
          <w:rFonts w:ascii="Tw Cen MT" w:hAnsi="Tw Cen MT"/>
          <w:color w:val="000000"/>
        </w:rPr>
        <w:t>)</w:t>
      </w:r>
      <w:r w:rsidR="00BB3A9B" w:rsidRPr="00F34CFA">
        <w:rPr>
          <w:rFonts w:ascii="Tw Cen MT" w:hAnsi="Tw Cen MT"/>
          <w:color w:val="000000"/>
        </w:rPr>
        <w:fldChar w:fldCharType="begin" w:fldLock="1"/>
      </w:r>
      <w:r w:rsidR="000D4356">
        <w:rPr>
          <w:rFonts w:ascii="Tw Cen MT" w:hAnsi="Tw Cen MT"/>
          <w:color w:val="000000"/>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population.","author":[{"dropping-particle":"","family":"BKKBN","given":"","non-dropping-particle":"","parse-names":false,"suffix":""}],"id":"ITEM-1","issued":{"date-parts":[["2021"]]},"title":"Indonesia Cegah Stunting. ‘Antisipasi Generasi Stunting Guna Mencapai Indonesia Emas 2045’","type":"entry-encyclopedia"},"uris":["http://www.mendeley.com/documents/?uuid=f40eccd0-c47c-46a6-bdc6-9f6eeb9fd01a"]}],"mendeley":{"formattedCitation":"[2]","plainTextFormattedCitation":"[2]","previouslyFormattedCitation":"[2]"},"properties":{"noteIndex":0},"schema":"https://github.com/citation-style-language/schema/raw/master/csl-citation.json"}</w:instrText>
      </w:r>
      <w:r w:rsidR="00BB3A9B" w:rsidRPr="00F34CFA">
        <w:rPr>
          <w:rFonts w:ascii="Tw Cen MT" w:hAnsi="Tw Cen MT"/>
          <w:color w:val="000000"/>
        </w:rPr>
        <w:fldChar w:fldCharType="separate"/>
      </w:r>
      <w:r w:rsidR="00D74B21" w:rsidRPr="00D74B21">
        <w:rPr>
          <w:rFonts w:ascii="Tw Cen MT" w:hAnsi="Tw Cen MT"/>
          <w:noProof/>
          <w:color w:val="000000"/>
        </w:rPr>
        <w:t>[2]</w:t>
      </w:r>
      <w:r w:rsidR="00BB3A9B" w:rsidRPr="00F34CFA">
        <w:rPr>
          <w:rFonts w:ascii="Tw Cen MT" w:hAnsi="Tw Cen MT"/>
          <w:color w:val="000000"/>
        </w:rPr>
        <w:fldChar w:fldCharType="end"/>
      </w:r>
      <w:r w:rsidRPr="00F34CFA">
        <w:rPr>
          <w:rFonts w:ascii="Tw Cen MT" w:hAnsi="Tw Cen MT"/>
          <w:color w:val="000000"/>
        </w:rPr>
        <w:t>.</w:t>
      </w:r>
    </w:p>
    <w:p w14:paraId="63EBACF9" w14:textId="78CC66D3" w:rsidR="00D93684" w:rsidRDefault="004C3AA4" w:rsidP="00CE796D">
      <w:pPr>
        <w:tabs>
          <w:tab w:val="left" w:pos="426"/>
        </w:tabs>
        <w:spacing w:after="0" w:line="240" w:lineRule="auto"/>
        <w:jc w:val="both"/>
        <w:rPr>
          <w:rFonts w:ascii="Tw Cen MT" w:eastAsia="Twentieth Century" w:hAnsi="Tw Cen MT" w:cs="Twentieth Century"/>
          <w:color w:val="000000"/>
          <w:sz w:val="24"/>
          <w:szCs w:val="24"/>
        </w:rPr>
      </w:pPr>
      <w:r w:rsidRPr="00F34CFA">
        <w:rPr>
          <w:rFonts w:ascii="Tw Cen MT" w:hAnsi="Tw Cen MT"/>
          <w:color w:val="000000"/>
          <w:sz w:val="24"/>
          <w:szCs w:val="24"/>
          <w:shd w:val="clear" w:color="auto" w:fill="FFFFFF"/>
        </w:rPr>
        <w:t xml:space="preserve">Program </w:t>
      </w:r>
      <w:proofErr w:type="spellStart"/>
      <w:r w:rsidRPr="00F34CFA">
        <w:rPr>
          <w:rFonts w:ascii="Tw Cen MT" w:hAnsi="Tw Cen MT"/>
          <w:color w:val="000000"/>
          <w:sz w:val="24"/>
          <w:szCs w:val="24"/>
          <w:shd w:val="clear" w:color="auto" w:fill="FFFFFF"/>
        </w:rPr>
        <w:t>konseling</w:t>
      </w:r>
      <w:proofErr w:type="spellEnd"/>
      <w:r w:rsidRPr="00F34CFA">
        <w:rPr>
          <w:rFonts w:ascii="Tw Cen MT" w:hAnsi="Tw Cen MT"/>
          <w:color w:val="000000"/>
          <w:sz w:val="24"/>
          <w:szCs w:val="24"/>
          <w:shd w:val="clear" w:color="auto" w:fill="FFFFFF"/>
        </w:rPr>
        <w:t>/</w:t>
      </w:r>
      <w:proofErr w:type="spellStart"/>
      <w:r w:rsidRPr="00F34CFA">
        <w:rPr>
          <w:rFonts w:ascii="Tw Cen MT" w:hAnsi="Tw Cen MT"/>
          <w:color w:val="000000"/>
          <w:sz w:val="24"/>
          <w:szCs w:val="24"/>
          <w:shd w:val="clear" w:color="auto" w:fill="FFFFFF"/>
        </w:rPr>
        <w:t>penyuluhan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persiapan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pernikahan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perlu</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dilakukan</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sejak</w:t>
      </w:r>
      <w:proofErr w:type="spellEnd"/>
      <w:r w:rsidRPr="00F34CFA">
        <w:rPr>
          <w:rFonts w:ascii="Tw Cen MT" w:hAnsi="Tw Cen MT"/>
          <w:color w:val="000000"/>
          <w:sz w:val="24"/>
          <w:szCs w:val="24"/>
          <w:shd w:val="clear" w:color="auto" w:fill="FFFFFF"/>
        </w:rPr>
        <w:t xml:space="preserve"> </w:t>
      </w:r>
      <w:proofErr w:type="spellStart"/>
      <w:r w:rsidRPr="00F34CFA">
        <w:rPr>
          <w:rFonts w:ascii="Tw Cen MT" w:hAnsi="Tw Cen MT"/>
          <w:color w:val="000000"/>
          <w:sz w:val="24"/>
          <w:szCs w:val="24"/>
          <w:shd w:val="clear" w:color="auto" w:fill="FFFFFF"/>
        </w:rPr>
        <w:t>remaja</w:t>
      </w:r>
      <w:proofErr w:type="spellEnd"/>
      <w:r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Remaja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sejatinya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adalah</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harapan</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semua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bangsa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Bangsa</w:t>
      </w:r>
      <w:proofErr w:type="spellEnd"/>
      <w:r w:rsidR="005E4534" w:rsidRPr="00F34CFA">
        <w:rPr>
          <w:rFonts w:ascii="Tw Cen MT" w:hAnsi="Tw Cen MT"/>
          <w:color w:val="000000"/>
          <w:sz w:val="24"/>
          <w:szCs w:val="24"/>
          <w:shd w:val="clear" w:color="auto" w:fill="FFFFFF"/>
        </w:rPr>
        <w:t xml:space="preserve"> yang </w:t>
      </w:r>
      <w:proofErr w:type="spellStart"/>
      <w:r w:rsidR="005E4534" w:rsidRPr="00F34CFA">
        <w:rPr>
          <w:rFonts w:ascii="Tw Cen MT" w:hAnsi="Tw Cen MT"/>
          <w:color w:val="000000"/>
          <w:sz w:val="24"/>
          <w:szCs w:val="24"/>
          <w:shd w:val="clear" w:color="auto" w:fill="FFFFFF"/>
        </w:rPr>
        <w:t>memiliki</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remaja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kuat</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serta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memiliki</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kecerdasan</w:t>
      </w:r>
      <w:proofErr w:type="spellEnd"/>
      <w:r w:rsidR="005E4534" w:rsidRPr="00F34CFA">
        <w:rPr>
          <w:rFonts w:ascii="Tw Cen MT" w:hAnsi="Tw Cen MT"/>
          <w:color w:val="000000"/>
          <w:sz w:val="24"/>
          <w:szCs w:val="24"/>
          <w:shd w:val="clear" w:color="auto" w:fill="FFFFFF"/>
        </w:rPr>
        <w:t xml:space="preserve"> spiritual, </w:t>
      </w:r>
      <w:proofErr w:type="spellStart"/>
      <w:r w:rsidR="005E4534" w:rsidRPr="00F34CFA">
        <w:rPr>
          <w:rFonts w:ascii="Tw Cen MT" w:hAnsi="Tw Cen MT"/>
          <w:color w:val="000000"/>
          <w:sz w:val="24"/>
          <w:szCs w:val="24"/>
          <w:shd w:val="clear" w:color="auto" w:fill="FFFFFF"/>
        </w:rPr>
        <w:t>intelektual</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serta</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emosional</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akan</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menjadikan</w:t>
      </w:r>
      <w:proofErr w:type="spellEnd"/>
      <w:r w:rsidR="005E4534" w:rsidRPr="00F34CFA">
        <w:rPr>
          <w:rFonts w:ascii="Tw Cen MT" w:hAnsi="Tw Cen MT"/>
          <w:color w:val="000000"/>
          <w:sz w:val="24"/>
          <w:szCs w:val="24"/>
          <w:shd w:val="clear" w:color="auto" w:fill="FFFFFF"/>
        </w:rPr>
        <w:t xml:space="preserve"> </w:t>
      </w:r>
      <w:proofErr w:type="spellStart"/>
      <w:r w:rsidR="005E4534" w:rsidRPr="00F34CFA">
        <w:rPr>
          <w:rFonts w:ascii="Tw Cen MT" w:hAnsi="Tw Cen MT"/>
          <w:color w:val="000000"/>
          <w:sz w:val="24"/>
          <w:szCs w:val="24"/>
          <w:shd w:val="clear" w:color="auto" w:fill="FFFFFF"/>
        </w:rPr>
        <w:t>bangsa</w:t>
      </w:r>
      <w:proofErr w:type="spellEnd"/>
      <w:r w:rsidR="005E4534" w:rsidRPr="00F34CFA">
        <w:rPr>
          <w:rFonts w:ascii="Tw Cen MT" w:hAnsi="Tw Cen MT"/>
          <w:color w:val="000000"/>
          <w:sz w:val="24"/>
          <w:szCs w:val="24"/>
          <w:shd w:val="clear" w:color="auto" w:fill="FFFFFF"/>
        </w:rPr>
        <w:t xml:space="preserve"> </w:t>
      </w:r>
      <w:proofErr w:type="spellStart"/>
      <w:r w:rsidR="009A1309" w:rsidRPr="00F34CFA">
        <w:rPr>
          <w:rFonts w:ascii="Tw Cen MT" w:hAnsi="Tw Cen MT"/>
          <w:color w:val="000000"/>
          <w:sz w:val="24"/>
          <w:szCs w:val="24"/>
          <w:shd w:val="clear" w:color="auto" w:fill="FFFFFF"/>
        </w:rPr>
        <w:t>dengan</w:t>
      </w:r>
      <w:proofErr w:type="spellEnd"/>
      <w:r w:rsidR="009A1309" w:rsidRPr="00F34CFA">
        <w:rPr>
          <w:rFonts w:ascii="Tw Cen MT" w:hAnsi="Tw Cen MT"/>
          <w:color w:val="000000"/>
          <w:sz w:val="24"/>
          <w:szCs w:val="24"/>
          <w:shd w:val="clear" w:color="auto" w:fill="FFFFFF"/>
        </w:rPr>
        <w:t xml:space="preserve"> </w:t>
      </w:r>
      <w:proofErr w:type="spellStart"/>
      <w:r w:rsidR="009A1309" w:rsidRPr="00F34CFA">
        <w:rPr>
          <w:rFonts w:ascii="Tw Cen MT" w:hAnsi="Tw Cen MT"/>
          <w:color w:val="000000"/>
          <w:sz w:val="24"/>
          <w:szCs w:val="24"/>
          <w:shd w:val="clear" w:color="auto" w:fill="FFFFFF"/>
        </w:rPr>
        <w:t>generasi</w:t>
      </w:r>
      <w:proofErr w:type="spellEnd"/>
      <w:r w:rsidR="009A1309" w:rsidRPr="00F34CFA">
        <w:rPr>
          <w:rFonts w:ascii="Tw Cen MT" w:hAnsi="Tw Cen MT"/>
          <w:color w:val="000000"/>
          <w:sz w:val="24"/>
          <w:szCs w:val="24"/>
          <w:shd w:val="clear" w:color="auto" w:fill="FFFFFF"/>
        </w:rPr>
        <w:t xml:space="preserve"> </w:t>
      </w:r>
      <w:proofErr w:type="spellStart"/>
      <w:r w:rsidR="009A1309" w:rsidRPr="00F34CFA">
        <w:rPr>
          <w:rFonts w:ascii="Tw Cen MT" w:hAnsi="Tw Cen MT"/>
          <w:color w:val="000000"/>
          <w:sz w:val="24"/>
          <w:szCs w:val="24"/>
          <w:shd w:val="clear" w:color="auto" w:fill="FFFFFF"/>
        </w:rPr>
        <w:t>emas</w:t>
      </w:r>
      <w:proofErr w:type="spellEnd"/>
      <w:r w:rsidRPr="00F34CFA">
        <w:rPr>
          <w:rFonts w:ascii="Tw Cen MT" w:eastAsia="Twentieth Century" w:hAnsi="Tw Cen MT" w:cs="Twentieth Century"/>
          <w:color w:val="000000"/>
          <w:sz w:val="24"/>
          <w:szCs w:val="24"/>
        </w:rPr>
        <w:fldChar w:fldCharType="begin" w:fldLock="1"/>
      </w:r>
      <w:r w:rsidR="000D4356">
        <w:rPr>
          <w:rFonts w:ascii="Tw Cen MT" w:eastAsia="Twentieth Century" w:hAnsi="Tw Cen MT" w:cs="Twentieth Century"/>
          <w:color w:val="000000"/>
          <w:sz w:val="24"/>
          <w:szCs w:val="24"/>
        </w:rPr>
        <w:instrText>ADDIN CSL_CITATION {"citationItems":[{"id":"ITEM-1","itemData":{"author":[{"dropping-particle":"","family":"BKKBN Jawa Tengah","given":"","non-dropping-particle":"","parse-names":false,"suffix":""}],"id":"ITEM-1","issued":{"date-parts":[["2021"]]},"page":"2020","title":"Mencari Sosok Remaja Panutan Melalui Pemilihan Duta Genre 2020","type":"article-journal"},"uris":["http://www.mendeley.com/documents/?uuid=6149530e-530f-44c2-8c00-0db8c7f6f7b5"]}],"mendeley":{"formattedCitation":"[4]","plainTextFormattedCitation":"[4]","previouslyFormattedCitation":"[4]"},"properties":{"noteIndex":0},"schema":"https://github.com/citation-style-language/schema/raw/master/csl-citation.json"}</w:instrText>
      </w:r>
      <w:r w:rsidRPr="00F34CFA">
        <w:rPr>
          <w:rFonts w:ascii="Tw Cen MT" w:eastAsia="Twentieth Century" w:hAnsi="Tw Cen MT" w:cs="Twentieth Century"/>
          <w:color w:val="000000"/>
          <w:sz w:val="24"/>
          <w:szCs w:val="24"/>
        </w:rPr>
        <w:fldChar w:fldCharType="separate"/>
      </w:r>
      <w:r w:rsidR="00D74B21" w:rsidRPr="00D74B21">
        <w:rPr>
          <w:rFonts w:ascii="Tw Cen MT" w:eastAsia="Twentieth Century" w:hAnsi="Tw Cen MT" w:cs="Twentieth Century"/>
          <w:noProof/>
          <w:color w:val="000000"/>
          <w:sz w:val="24"/>
          <w:szCs w:val="24"/>
        </w:rPr>
        <w:t>[4]</w:t>
      </w:r>
      <w:r w:rsidRPr="00F34CFA">
        <w:rPr>
          <w:rFonts w:ascii="Tw Cen MT" w:eastAsia="Twentieth Century" w:hAnsi="Tw Cen MT" w:cs="Twentieth Century"/>
          <w:color w:val="000000"/>
          <w:sz w:val="24"/>
          <w:szCs w:val="24"/>
        </w:rPr>
        <w:fldChar w:fldCharType="end"/>
      </w:r>
      <w:r w:rsidR="00B43B99" w:rsidRPr="009C5E2F">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rPr>
        <w:t xml:space="preserve">  </w:t>
      </w:r>
    </w:p>
    <w:p w14:paraId="387F7B20" w14:textId="479683C7" w:rsidR="005F470E" w:rsidRPr="005F470E" w:rsidRDefault="005F470E" w:rsidP="00CE796D">
      <w:pPr>
        <w:tabs>
          <w:tab w:val="left" w:pos="426"/>
        </w:tabs>
        <w:spacing w:after="0" w:line="240" w:lineRule="auto"/>
        <w:jc w:val="both"/>
        <w:rPr>
          <w:rFonts w:ascii="Tw Cen MT" w:eastAsia="Twentieth Century" w:hAnsi="Tw Cen MT" w:cs="Twentieth Century"/>
          <w:color w:val="000000"/>
          <w:sz w:val="24"/>
          <w:szCs w:val="24"/>
        </w:rPr>
      </w:pPr>
      <w:proofErr w:type="spellStart"/>
      <w:r w:rsidRPr="005F470E">
        <w:rPr>
          <w:rFonts w:ascii="Tw Cen MT" w:hAnsi="Tw Cen MT"/>
          <w:sz w:val="24"/>
          <w:szCs w:val="24"/>
        </w:rPr>
        <w:t>Remaja</w:t>
      </w:r>
      <w:proofErr w:type="spellEnd"/>
      <w:r w:rsidRPr="005F470E">
        <w:rPr>
          <w:rFonts w:ascii="Tw Cen MT" w:hAnsi="Tw Cen MT"/>
          <w:sz w:val="24"/>
          <w:szCs w:val="24"/>
        </w:rPr>
        <w:t xml:space="preserve"> </w:t>
      </w:r>
      <w:proofErr w:type="spellStart"/>
      <w:r w:rsidR="004026F5">
        <w:rPr>
          <w:rFonts w:ascii="Tw Cen MT" w:hAnsi="Tw Cen MT"/>
          <w:sz w:val="24"/>
          <w:szCs w:val="24"/>
        </w:rPr>
        <w:t>yaitu</w:t>
      </w:r>
      <w:proofErr w:type="spellEnd"/>
      <w:r w:rsidR="004026F5">
        <w:rPr>
          <w:rFonts w:ascii="Tw Cen MT" w:hAnsi="Tw Cen MT"/>
          <w:sz w:val="24"/>
          <w:szCs w:val="24"/>
        </w:rPr>
        <w:t xml:space="preserve"> masa</w:t>
      </w:r>
      <w:r w:rsidRPr="005F470E">
        <w:rPr>
          <w:rFonts w:ascii="Tw Cen MT" w:hAnsi="Tw Cen MT"/>
          <w:sz w:val="24"/>
          <w:szCs w:val="24"/>
        </w:rPr>
        <w:t xml:space="preserve"> yang </w:t>
      </w:r>
      <w:proofErr w:type="spellStart"/>
      <w:r w:rsidRPr="005F470E">
        <w:rPr>
          <w:rFonts w:ascii="Tw Cen MT" w:hAnsi="Tw Cen MT"/>
          <w:sz w:val="24"/>
          <w:szCs w:val="24"/>
        </w:rPr>
        <w:t>sudah</w:t>
      </w:r>
      <w:proofErr w:type="spellEnd"/>
      <w:r w:rsidRPr="005F470E">
        <w:rPr>
          <w:rFonts w:ascii="Tw Cen MT" w:hAnsi="Tw Cen MT"/>
          <w:sz w:val="24"/>
          <w:szCs w:val="24"/>
        </w:rPr>
        <w:t xml:space="preserve"> </w:t>
      </w:r>
      <w:proofErr w:type="spellStart"/>
      <w:r w:rsidRPr="005F470E">
        <w:rPr>
          <w:rFonts w:ascii="Tw Cen MT" w:hAnsi="Tw Cen MT"/>
          <w:sz w:val="24"/>
          <w:szCs w:val="24"/>
        </w:rPr>
        <w:t>diterapkan</w:t>
      </w:r>
      <w:proofErr w:type="spellEnd"/>
      <w:r w:rsidRPr="005F470E">
        <w:rPr>
          <w:rFonts w:ascii="Tw Cen MT" w:hAnsi="Tw Cen MT"/>
          <w:sz w:val="24"/>
          <w:szCs w:val="24"/>
        </w:rPr>
        <w:t xml:space="preserve"> </w:t>
      </w:r>
      <w:proofErr w:type="spellStart"/>
      <w:r w:rsidRPr="005F470E">
        <w:rPr>
          <w:rFonts w:ascii="Tw Cen MT" w:hAnsi="Tw Cen MT"/>
          <w:sz w:val="24"/>
          <w:szCs w:val="24"/>
        </w:rPr>
        <w:t>padanya</w:t>
      </w:r>
      <w:proofErr w:type="spellEnd"/>
      <w:r w:rsidRPr="005F470E">
        <w:rPr>
          <w:rFonts w:ascii="Tw Cen MT" w:hAnsi="Tw Cen MT"/>
          <w:sz w:val="24"/>
          <w:szCs w:val="24"/>
        </w:rPr>
        <w:t xml:space="preserve"> </w:t>
      </w:r>
      <w:proofErr w:type="spellStart"/>
      <w:r w:rsidRPr="005F470E">
        <w:rPr>
          <w:rFonts w:ascii="Tw Cen MT" w:hAnsi="Tw Cen MT"/>
          <w:sz w:val="24"/>
          <w:szCs w:val="24"/>
        </w:rPr>
        <w:t>beban</w:t>
      </w:r>
      <w:proofErr w:type="spellEnd"/>
      <w:r w:rsidRPr="005F470E">
        <w:rPr>
          <w:rFonts w:ascii="Tw Cen MT" w:hAnsi="Tw Cen MT"/>
          <w:sz w:val="24"/>
          <w:szCs w:val="24"/>
        </w:rPr>
        <w:t xml:space="preserve"> </w:t>
      </w:r>
      <w:proofErr w:type="spellStart"/>
      <w:r>
        <w:rPr>
          <w:rFonts w:ascii="Tw Cen MT" w:hAnsi="Tw Cen MT"/>
          <w:sz w:val="24"/>
          <w:szCs w:val="24"/>
        </w:rPr>
        <w:t>hukum</w:t>
      </w:r>
      <w:proofErr w:type="spellEnd"/>
      <w:r>
        <w:rPr>
          <w:rFonts w:ascii="Tw Cen MT" w:hAnsi="Tw Cen MT"/>
          <w:sz w:val="24"/>
          <w:szCs w:val="24"/>
        </w:rPr>
        <w:t xml:space="preserve"> </w:t>
      </w:r>
      <w:proofErr w:type="spellStart"/>
      <w:r w:rsidR="004026F5">
        <w:rPr>
          <w:rFonts w:ascii="Tw Cen MT" w:hAnsi="Tw Cen MT"/>
          <w:sz w:val="24"/>
          <w:szCs w:val="24"/>
        </w:rPr>
        <w:t>layaknya</w:t>
      </w:r>
      <w:proofErr w:type="spellEnd"/>
      <w:r w:rsidR="004026F5">
        <w:rPr>
          <w:rFonts w:ascii="Tw Cen MT" w:hAnsi="Tw Cen MT"/>
          <w:sz w:val="24"/>
          <w:szCs w:val="24"/>
        </w:rPr>
        <w:t xml:space="preserve"> orang </w:t>
      </w:r>
      <w:proofErr w:type="spellStart"/>
      <w:r w:rsidR="004026F5">
        <w:rPr>
          <w:rFonts w:ascii="Tw Cen MT" w:hAnsi="Tw Cen MT"/>
          <w:sz w:val="24"/>
          <w:szCs w:val="24"/>
        </w:rPr>
        <w:t>dewasa</w:t>
      </w:r>
      <w:proofErr w:type="spellEnd"/>
      <w:r w:rsidRPr="005F470E">
        <w:rPr>
          <w:rFonts w:ascii="Tw Cen MT" w:hAnsi="Tw Cen MT"/>
          <w:sz w:val="24"/>
          <w:szCs w:val="24"/>
        </w:rPr>
        <w:t xml:space="preserve">. Batas </w:t>
      </w:r>
      <w:proofErr w:type="spellStart"/>
      <w:r w:rsidRPr="005F470E">
        <w:rPr>
          <w:rFonts w:ascii="Tw Cen MT" w:hAnsi="Tw Cen MT"/>
          <w:sz w:val="24"/>
          <w:szCs w:val="24"/>
        </w:rPr>
        <w:t>u</w:t>
      </w:r>
      <w:r w:rsidR="004026F5">
        <w:rPr>
          <w:rFonts w:ascii="Tw Cen MT" w:hAnsi="Tw Cen MT"/>
          <w:sz w:val="24"/>
          <w:szCs w:val="24"/>
        </w:rPr>
        <w:t>sia</w:t>
      </w:r>
      <w:proofErr w:type="spellEnd"/>
      <w:r w:rsidRPr="005F470E">
        <w:rPr>
          <w:rFonts w:ascii="Tw Cen MT" w:hAnsi="Tw Cen MT"/>
          <w:sz w:val="24"/>
          <w:szCs w:val="24"/>
        </w:rPr>
        <w:t xml:space="preserve"> </w:t>
      </w:r>
      <w:proofErr w:type="spellStart"/>
      <w:r w:rsidRPr="005F470E">
        <w:rPr>
          <w:rFonts w:ascii="Tw Cen MT" w:hAnsi="Tw Cen MT"/>
          <w:sz w:val="24"/>
          <w:szCs w:val="24"/>
        </w:rPr>
        <w:t>remaja</w:t>
      </w:r>
      <w:proofErr w:type="spellEnd"/>
      <w:r w:rsidRPr="005F470E">
        <w:rPr>
          <w:rFonts w:ascii="Tw Cen MT" w:hAnsi="Tw Cen MT"/>
          <w:sz w:val="24"/>
          <w:szCs w:val="24"/>
        </w:rPr>
        <w:t xml:space="preserve"> </w:t>
      </w:r>
      <w:proofErr w:type="spellStart"/>
      <w:r w:rsidRPr="005F470E">
        <w:rPr>
          <w:rFonts w:ascii="Tw Cen MT" w:hAnsi="Tw Cen MT"/>
          <w:sz w:val="24"/>
          <w:szCs w:val="24"/>
        </w:rPr>
        <w:t>bagi</w:t>
      </w:r>
      <w:proofErr w:type="spellEnd"/>
      <w:r w:rsidRPr="005F470E">
        <w:rPr>
          <w:rFonts w:ascii="Tw Cen MT" w:hAnsi="Tw Cen MT"/>
          <w:sz w:val="24"/>
          <w:szCs w:val="24"/>
        </w:rPr>
        <w:t xml:space="preserve"> </w:t>
      </w:r>
      <w:proofErr w:type="spellStart"/>
      <w:r w:rsidRPr="005F470E">
        <w:rPr>
          <w:rFonts w:ascii="Tw Cen MT" w:hAnsi="Tw Cen MT"/>
          <w:sz w:val="24"/>
          <w:szCs w:val="24"/>
        </w:rPr>
        <w:t>perempuan</w:t>
      </w:r>
      <w:proofErr w:type="spellEnd"/>
      <w:r w:rsidRPr="005F470E">
        <w:rPr>
          <w:rFonts w:ascii="Tw Cen MT" w:hAnsi="Tw Cen MT"/>
          <w:sz w:val="24"/>
          <w:szCs w:val="24"/>
        </w:rPr>
        <w:t xml:space="preserve"> </w:t>
      </w:r>
      <w:proofErr w:type="spellStart"/>
      <w:r w:rsidRPr="005F470E">
        <w:rPr>
          <w:rFonts w:ascii="Tw Cen MT" w:hAnsi="Tw Cen MT"/>
          <w:sz w:val="24"/>
          <w:szCs w:val="24"/>
        </w:rPr>
        <w:t>dimulai</w:t>
      </w:r>
      <w:proofErr w:type="spellEnd"/>
      <w:r w:rsidRPr="005F470E">
        <w:rPr>
          <w:rFonts w:ascii="Tw Cen MT" w:hAnsi="Tw Cen MT"/>
          <w:sz w:val="24"/>
          <w:szCs w:val="24"/>
        </w:rPr>
        <w:t xml:space="preserve"> </w:t>
      </w:r>
      <w:proofErr w:type="spellStart"/>
      <w:r w:rsidRPr="005F470E">
        <w:rPr>
          <w:rFonts w:ascii="Tw Cen MT" w:hAnsi="Tw Cen MT"/>
          <w:sz w:val="24"/>
          <w:szCs w:val="24"/>
        </w:rPr>
        <w:t>dari</w:t>
      </w:r>
      <w:proofErr w:type="spellEnd"/>
      <w:r w:rsidRPr="005F470E">
        <w:rPr>
          <w:rFonts w:ascii="Tw Cen MT" w:hAnsi="Tw Cen MT"/>
          <w:sz w:val="24"/>
          <w:szCs w:val="24"/>
        </w:rPr>
        <w:t xml:space="preserve"> </w:t>
      </w:r>
      <w:proofErr w:type="spellStart"/>
      <w:r w:rsidRPr="005F470E">
        <w:rPr>
          <w:rFonts w:ascii="Tw Cen MT" w:hAnsi="Tw Cen MT"/>
          <w:sz w:val="24"/>
          <w:szCs w:val="24"/>
        </w:rPr>
        <w:t>umur</w:t>
      </w:r>
      <w:proofErr w:type="spellEnd"/>
      <w:r w:rsidRPr="005F470E">
        <w:rPr>
          <w:rFonts w:ascii="Tw Cen MT" w:hAnsi="Tw Cen MT"/>
          <w:sz w:val="24"/>
          <w:szCs w:val="24"/>
        </w:rPr>
        <w:t xml:space="preserve"> </w:t>
      </w:r>
      <w:r w:rsidR="004026F5">
        <w:rPr>
          <w:rFonts w:ascii="Tw Cen MT" w:hAnsi="Tw Cen MT"/>
          <w:sz w:val="24"/>
          <w:szCs w:val="24"/>
        </w:rPr>
        <w:t>12</w:t>
      </w:r>
      <w:r w:rsidRPr="005F470E">
        <w:rPr>
          <w:rFonts w:ascii="Tw Cen MT" w:hAnsi="Tw Cen MT"/>
          <w:sz w:val="24"/>
          <w:szCs w:val="24"/>
        </w:rPr>
        <w:t xml:space="preserve"> </w:t>
      </w:r>
      <w:proofErr w:type="spellStart"/>
      <w:r w:rsidRPr="005F470E">
        <w:rPr>
          <w:rFonts w:ascii="Tw Cen MT" w:hAnsi="Tw Cen MT"/>
          <w:sz w:val="24"/>
          <w:szCs w:val="24"/>
        </w:rPr>
        <w:t>tah</w:t>
      </w:r>
      <w:r w:rsidR="004026F5">
        <w:rPr>
          <w:rFonts w:ascii="Tw Cen MT" w:hAnsi="Tw Cen MT"/>
          <w:sz w:val="24"/>
          <w:szCs w:val="24"/>
        </w:rPr>
        <w:t>un</w:t>
      </w:r>
      <w:proofErr w:type="spellEnd"/>
      <w:r w:rsidR="004026F5">
        <w:rPr>
          <w:rFonts w:ascii="Tw Cen MT" w:hAnsi="Tw Cen MT"/>
          <w:sz w:val="24"/>
          <w:szCs w:val="24"/>
        </w:rPr>
        <w:t xml:space="preserve"> </w:t>
      </w:r>
      <w:proofErr w:type="spellStart"/>
      <w:r w:rsidR="004026F5">
        <w:rPr>
          <w:rFonts w:ascii="Tw Cen MT" w:hAnsi="Tw Cen MT"/>
          <w:sz w:val="24"/>
          <w:szCs w:val="24"/>
        </w:rPr>
        <w:t>sampai</w:t>
      </w:r>
      <w:proofErr w:type="spellEnd"/>
      <w:r w:rsidR="004026F5">
        <w:rPr>
          <w:rFonts w:ascii="Tw Cen MT" w:hAnsi="Tw Cen MT"/>
          <w:sz w:val="24"/>
          <w:szCs w:val="24"/>
        </w:rPr>
        <w:t xml:space="preserve"> </w:t>
      </w:r>
      <w:proofErr w:type="spellStart"/>
      <w:r w:rsidR="004026F5">
        <w:rPr>
          <w:rFonts w:ascii="Tw Cen MT" w:hAnsi="Tw Cen MT"/>
          <w:sz w:val="24"/>
          <w:szCs w:val="24"/>
        </w:rPr>
        <w:t>dengan</w:t>
      </w:r>
      <w:proofErr w:type="spellEnd"/>
      <w:r w:rsidR="004026F5">
        <w:rPr>
          <w:rFonts w:ascii="Tw Cen MT" w:hAnsi="Tw Cen MT"/>
          <w:sz w:val="24"/>
          <w:szCs w:val="24"/>
        </w:rPr>
        <w:t xml:space="preserve"> </w:t>
      </w:r>
      <w:proofErr w:type="spellStart"/>
      <w:r w:rsidR="004026F5">
        <w:rPr>
          <w:rFonts w:ascii="Tw Cen MT" w:hAnsi="Tw Cen MT"/>
          <w:sz w:val="24"/>
          <w:szCs w:val="24"/>
        </w:rPr>
        <w:t>umur</w:t>
      </w:r>
      <w:proofErr w:type="spellEnd"/>
      <w:r w:rsidR="004026F5">
        <w:rPr>
          <w:rFonts w:ascii="Tw Cen MT" w:hAnsi="Tw Cen MT"/>
          <w:sz w:val="24"/>
          <w:szCs w:val="24"/>
        </w:rPr>
        <w:t xml:space="preserve"> 21 </w:t>
      </w:r>
      <w:proofErr w:type="spellStart"/>
      <w:r w:rsidR="004026F5">
        <w:rPr>
          <w:rFonts w:ascii="Tw Cen MT" w:hAnsi="Tw Cen MT"/>
          <w:sz w:val="24"/>
          <w:szCs w:val="24"/>
        </w:rPr>
        <w:t>tahun</w:t>
      </w:r>
      <w:proofErr w:type="spellEnd"/>
      <w:r w:rsidR="004026F5">
        <w:rPr>
          <w:rFonts w:ascii="Tw Cen MT" w:hAnsi="Tw Cen MT"/>
          <w:sz w:val="24"/>
          <w:szCs w:val="24"/>
        </w:rPr>
        <w:t xml:space="preserve"> </w:t>
      </w:r>
      <w:r>
        <w:rPr>
          <w:rFonts w:ascii="Tw Cen MT" w:hAnsi="Tw Cen MT"/>
          <w:sz w:val="24"/>
          <w:szCs w:val="24"/>
        </w:rPr>
        <w:fldChar w:fldCharType="begin" w:fldLock="1"/>
      </w:r>
      <w:r w:rsidR="000D4356">
        <w:rPr>
          <w:rFonts w:ascii="Tw Cen MT" w:hAnsi="Tw Cen MT"/>
          <w:sz w:val="24"/>
          <w:szCs w:val="24"/>
        </w:rPr>
        <w:instrText>ADDIN CSL_CITATION {"citationItems":[{"id":"ITEM-1","itemData":{"author":[{"dropping-particle":"","family":"Rochmah","given":"Elfi Yuliani","non-dropping-particle":"","parse-names":false,"suffix":""}],"container-title":"AL MURABBI","id":"ITEM-1","issue":"2","issued":{"date-parts":[["2017"]]},"title":"Psikologi Remaja Muslim. Jurnal Studi Kependidikan dan Keislaman","type":"article-journal","volume":"3"},"uris":["http://www.mendeley.com/documents/?uuid=94280335-a508-4e19-aa40-fd97a1e82a30"]}],"mendeley":{"formattedCitation":"[5]","plainTextFormattedCitation":"[5]","previouslyFormattedCitation":"[5]"},"properties":{"noteIndex":0},"schema":"https://github.com/citation-style-language/schema/raw/master/csl-citation.json"}</w:instrText>
      </w:r>
      <w:r>
        <w:rPr>
          <w:rFonts w:ascii="Tw Cen MT" w:hAnsi="Tw Cen MT"/>
          <w:sz w:val="24"/>
          <w:szCs w:val="24"/>
        </w:rPr>
        <w:fldChar w:fldCharType="separate"/>
      </w:r>
      <w:r w:rsidR="00D74B21" w:rsidRPr="00D74B21">
        <w:rPr>
          <w:rFonts w:ascii="Tw Cen MT" w:hAnsi="Tw Cen MT"/>
          <w:noProof/>
          <w:sz w:val="24"/>
          <w:szCs w:val="24"/>
        </w:rPr>
        <w:t>[5]</w:t>
      </w:r>
      <w:r>
        <w:rPr>
          <w:rFonts w:ascii="Tw Cen MT" w:hAnsi="Tw Cen MT"/>
          <w:sz w:val="24"/>
          <w:szCs w:val="24"/>
        </w:rPr>
        <w:fldChar w:fldCharType="end"/>
      </w:r>
      <w:r w:rsidR="00D74B21">
        <w:rPr>
          <w:rFonts w:ascii="Tw Cen MT" w:hAnsi="Tw Cen MT"/>
          <w:sz w:val="24"/>
          <w:szCs w:val="24"/>
        </w:rPr>
        <w:t>.</w:t>
      </w:r>
    </w:p>
    <w:p w14:paraId="6357ABB0" w14:textId="3AC1A401" w:rsidR="00FF52BF" w:rsidRPr="00F34CFA" w:rsidRDefault="00FF52BF" w:rsidP="00CE796D">
      <w:pPr>
        <w:tabs>
          <w:tab w:val="left" w:pos="426"/>
        </w:tabs>
        <w:spacing w:after="0" w:line="240" w:lineRule="auto"/>
        <w:jc w:val="both"/>
        <w:rPr>
          <w:rFonts w:ascii="Tw Cen MT" w:eastAsia="Twentieth Century" w:hAnsi="Tw Cen MT" w:cs="Twentieth Century"/>
          <w:color w:val="000000"/>
          <w:sz w:val="24"/>
          <w:szCs w:val="24"/>
        </w:rPr>
      </w:pPr>
      <w:proofErr w:type="spellStart"/>
      <w:r w:rsidRPr="00FF52BF">
        <w:rPr>
          <w:rFonts w:ascii="Tw Cen MT" w:hAnsi="Tw Cen MT"/>
          <w:sz w:val="24"/>
          <w:szCs w:val="24"/>
        </w:rPr>
        <w:t>Upaya</w:t>
      </w:r>
      <w:proofErr w:type="spellEnd"/>
      <w:r w:rsidRPr="00FF52BF">
        <w:rPr>
          <w:rFonts w:ascii="Tw Cen MT" w:hAnsi="Tw Cen MT"/>
          <w:sz w:val="24"/>
          <w:szCs w:val="24"/>
        </w:rPr>
        <w:t xml:space="preserve"> </w:t>
      </w:r>
      <w:proofErr w:type="spellStart"/>
      <w:r w:rsidRPr="00FF52BF">
        <w:rPr>
          <w:rFonts w:ascii="Tw Cen MT" w:hAnsi="Tw Cen MT"/>
          <w:sz w:val="24"/>
          <w:szCs w:val="24"/>
        </w:rPr>
        <w:t>untuk</w:t>
      </w:r>
      <w:proofErr w:type="spellEnd"/>
      <w:r w:rsidRPr="00FF52BF">
        <w:rPr>
          <w:rFonts w:ascii="Tw Cen MT" w:hAnsi="Tw Cen MT"/>
          <w:sz w:val="24"/>
          <w:szCs w:val="24"/>
        </w:rPr>
        <w:t xml:space="preserve"> </w:t>
      </w:r>
      <w:proofErr w:type="spellStart"/>
      <w:r w:rsidRPr="00FF52BF">
        <w:rPr>
          <w:rFonts w:ascii="Tw Cen MT" w:hAnsi="Tw Cen MT"/>
          <w:sz w:val="24"/>
          <w:szCs w:val="24"/>
        </w:rPr>
        <w:t>mendukung</w:t>
      </w:r>
      <w:proofErr w:type="spellEnd"/>
      <w:r w:rsidRPr="00FF52BF">
        <w:rPr>
          <w:rFonts w:ascii="Tw Cen MT" w:hAnsi="Tw Cen MT"/>
          <w:sz w:val="24"/>
          <w:szCs w:val="24"/>
        </w:rPr>
        <w:t xml:space="preserve"> program </w:t>
      </w:r>
      <w:proofErr w:type="spellStart"/>
      <w:r w:rsidRPr="00FF52BF">
        <w:rPr>
          <w:rFonts w:ascii="Tw Cen MT" w:hAnsi="Tw Cen MT"/>
          <w:sz w:val="24"/>
          <w:szCs w:val="24"/>
        </w:rPr>
        <w:t>pemerintah</w:t>
      </w:r>
      <w:proofErr w:type="spellEnd"/>
      <w:r w:rsidRPr="00FF52BF">
        <w:rPr>
          <w:rFonts w:ascii="Tw Cen MT" w:hAnsi="Tw Cen MT"/>
          <w:sz w:val="24"/>
          <w:szCs w:val="24"/>
        </w:rPr>
        <w:t xml:space="preserve"> </w:t>
      </w:r>
      <w:proofErr w:type="spellStart"/>
      <w:r w:rsidRPr="00FF52BF">
        <w:rPr>
          <w:rFonts w:ascii="Tw Cen MT" w:hAnsi="Tw Cen MT"/>
          <w:sz w:val="24"/>
          <w:szCs w:val="24"/>
        </w:rPr>
        <w:t>dapat</w:t>
      </w:r>
      <w:proofErr w:type="spellEnd"/>
      <w:r w:rsidRPr="00FF52BF">
        <w:rPr>
          <w:rFonts w:ascii="Tw Cen MT" w:hAnsi="Tw Cen MT"/>
          <w:sz w:val="24"/>
          <w:szCs w:val="24"/>
        </w:rPr>
        <w:t xml:space="preserve"> </w:t>
      </w:r>
      <w:proofErr w:type="spellStart"/>
      <w:r w:rsidRPr="00FF52BF">
        <w:rPr>
          <w:rFonts w:ascii="Tw Cen MT" w:hAnsi="Tw Cen MT"/>
          <w:sz w:val="24"/>
          <w:szCs w:val="24"/>
        </w:rPr>
        <w:t>dipengaruhi</w:t>
      </w:r>
      <w:proofErr w:type="spellEnd"/>
      <w:r w:rsidRPr="00FF52BF">
        <w:rPr>
          <w:rFonts w:ascii="Tw Cen MT" w:hAnsi="Tw Cen MT"/>
          <w:sz w:val="24"/>
          <w:szCs w:val="24"/>
        </w:rPr>
        <w:t xml:space="preserve"> oleh </w:t>
      </w:r>
      <w:proofErr w:type="spellStart"/>
      <w:r w:rsidRPr="00FF52BF">
        <w:rPr>
          <w:rFonts w:ascii="Tw Cen MT" w:hAnsi="Tw Cen MT"/>
          <w:sz w:val="24"/>
          <w:szCs w:val="24"/>
        </w:rPr>
        <w:t>berbagai</w:t>
      </w:r>
      <w:proofErr w:type="spellEnd"/>
      <w:r w:rsidRPr="00FF52BF">
        <w:rPr>
          <w:rFonts w:ascii="Tw Cen MT" w:hAnsi="Tw Cen MT"/>
          <w:sz w:val="24"/>
          <w:szCs w:val="24"/>
        </w:rPr>
        <w:t xml:space="preserve"> </w:t>
      </w:r>
      <w:proofErr w:type="spellStart"/>
      <w:r w:rsidRPr="00FF52BF">
        <w:rPr>
          <w:rFonts w:ascii="Tw Cen MT" w:hAnsi="Tw Cen MT"/>
          <w:sz w:val="24"/>
          <w:szCs w:val="24"/>
        </w:rPr>
        <w:t>faktor</w:t>
      </w:r>
      <w:proofErr w:type="spellEnd"/>
      <w:r w:rsidRPr="00FF52BF">
        <w:rPr>
          <w:rFonts w:ascii="Tw Cen MT" w:hAnsi="Tw Cen MT"/>
          <w:sz w:val="24"/>
          <w:szCs w:val="24"/>
        </w:rPr>
        <w:t xml:space="preserve">, </w:t>
      </w:r>
      <w:proofErr w:type="spellStart"/>
      <w:r w:rsidRPr="00FF52BF">
        <w:rPr>
          <w:rFonts w:ascii="Tw Cen MT" w:hAnsi="Tw Cen MT"/>
          <w:sz w:val="24"/>
          <w:szCs w:val="24"/>
        </w:rPr>
        <w:t>diantaranya</w:t>
      </w:r>
      <w:proofErr w:type="spellEnd"/>
      <w:r w:rsidRPr="00FF52BF">
        <w:rPr>
          <w:rFonts w:ascii="Tw Cen MT" w:hAnsi="Tw Cen MT"/>
          <w:sz w:val="24"/>
          <w:szCs w:val="24"/>
        </w:rPr>
        <w:t xml:space="preserve"> </w:t>
      </w:r>
      <w:proofErr w:type="spellStart"/>
      <w:r w:rsidRPr="00FF52BF">
        <w:rPr>
          <w:rFonts w:ascii="Tw Cen MT" w:hAnsi="Tw Cen MT"/>
          <w:sz w:val="24"/>
          <w:szCs w:val="24"/>
        </w:rPr>
        <w:t>pengetahuan</w:t>
      </w:r>
      <w:proofErr w:type="spellEnd"/>
      <w:r w:rsidRPr="00FF52BF">
        <w:rPr>
          <w:rFonts w:ascii="Tw Cen MT" w:hAnsi="Tw Cen MT"/>
          <w:sz w:val="24"/>
          <w:szCs w:val="24"/>
        </w:rPr>
        <w:t xml:space="preserve">, </w:t>
      </w:r>
      <w:proofErr w:type="spellStart"/>
      <w:r w:rsidRPr="00FF52BF">
        <w:rPr>
          <w:rFonts w:ascii="Tw Cen MT" w:hAnsi="Tw Cen MT"/>
          <w:sz w:val="24"/>
          <w:szCs w:val="24"/>
        </w:rPr>
        <w:t>sikap</w:t>
      </w:r>
      <w:proofErr w:type="spellEnd"/>
      <w:r w:rsidRPr="00FF52BF">
        <w:rPr>
          <w:rFonts w:ascii="Tw Cen MT" w:hAnsi="Tw Cen MT"/>
          <w:sz w:val="24"/>
          <w:szCs w:val="24"/>
        </w:rPr>
        <w:t xml:space="preserve">, dan </w:t>
      </w:r>
      <w:proofErr w:type="spellStart"/>
      <w:r w:rsidRPr="00FF52BF">
        <w:rPr>
          <w:rFonts w:ascii="Tw Cen MT" w:hAnsi="Tw Cen MT"/>
          <w:sz w:val="24"/>
          <w:szCs w:val="24"/>
        </w:rPr>
        <w:t>tindakan</w:t>
      </w:r>
      <w:proofErr w:type="spellEnd"/>
      <w:r w:rsidRPr="00FF52BF">
        <w:rPr>
          <w:rFonts w:ascii="Tw Cen MT" w:hAnsi="Tw Cen MT"/>
          <w:sz w:val="24"/>
          <w:szCs w:val="24"/>
        </w:rPr>
        <w:t xml:space="preserve"> </w:t>
      </w:r>
      <w:proofErr w:type="spellStart"/>
      <w:r w:rsidRPr="00FF52BF">
        <w:rPr>
          <w:rFonts w:ascii="Tw Cen MT" w:hAnsi="Tw Cen MT"/>
          <w:sz w:val="24"/>
          <w:szCs w:val="24"/>
        </w:rPr>
        <w:t>remaja</w:t>
      </w:r>
      <w:proofErr w:type="spellEnd"/>
      <w:r w:rsidRPr="00FF52BF">
        <w:rPr>
          <w:rFonts w:ascii="Tw Cen MT" w:hAnsi="Tw Cen MT"/>
          <w:sz w:val="24"/>
          <w:szCs w:val="24"/>
        </w:rPr>
        <w:t xml:space="preserve"> </w:t>
      </w:r>
      <w:proofErr w:type="spellStart"/>
      <w:r w:rsidRPr="00FF52BF">
        <w:rPr>
          <w:rFonts w:ascii="Tw Cen MT" w:hAnsi="Tw Cen MT"/>
          <w:sz w:val="24"/>
          <w:szCs w:val="24"/>
        </w:rPr>
        <w:t>putri</w:t>
      </w:r>
      <w:proofErr w:type="spellEnd"/>
      <w:r w:rsidRPr="00FF52BF">
        <w:rPr>
          <w:rFonts w:ascii="Tw Cen MT" w:hAnsi="Tw Cen MT"/>
          <w:sz w:val="24"/>
          <w:szCs w:val="24"/>
        </w:rPr>
        <w:t xml:space="preserve"> </w:t>
      </w:r>
      <w:proofErr w:type="spellStart"/>
      <w:r w:rsidRPr="00FF52BF">
        <w:rPr>
          <w:rFonts w:ascii="Tw Cen MT" w:hAnsi="Tw Cen MT"/>
          <w:sz w:val="24"/>
          <w:szCs w:val="24"/>
        </w:rPr>
        <w:t>sejak</w:t>
      </w:r>
      <w:proofErr w:type="spellEnd"/>
      <w:r w:rsidRPr="00FF52BF">
        <w:rPr>
          <w:rFonts w:ascii="Tw Cen MT" w:hAnsi="Tw Cen MT"/>
          <w:sz w:val="24"/>
          <w:szCs w:val="24"/>
        </w:rPr>
        <w:t xml:space="preserve"> </w:t>
      </w:r>
      <w:proofErr w:type="spellStart"/>
      <w:r w:rsidRPr="00FF52BF">
        <w:rPr>
          <w:rFonts w:ascii="Tw Cen MT" w:hAnsi="Tw Cen MT"/>
          <w:sz w:val="24"/>
          <w:szCs w:val="24"/>
        </w:rPr>
        <w:t>dini</w:t>
      </w:r>
      <w:proofErr w:type="spellEnd"/>
      <w:r>
        <w:t xml:space="preserve">. </w:t>
      </w:r>
      <w:r w:rsidRPr="00F34CFA">
        <w:rPr>
          <w:rFonts w:ascii="Tw Cen MT" w:hAnsi="Tw Cen MT"/>
          <w:color w:val="000000"/>
          <w:sz w:val="24"/>
          <w:szCs w:val="24"/>
        </w:rPr>
        <w:t xml:space="preserve">Jika </w:t>
      </w:r>
      <w:proofErr w:type="spellStart"/>
      <w:r w:rsidRPr="00F34CFA">
        <w:rPr>
          <w:rFonts w:ascii="Tw Cen MT" w:hAnsi="Tw Cen MT"/>
          <w:color w:val="000000"/>
          <w:sz w:val="24"/>
          <w:szCs w:val="24"/>
        </w:rPr>
        <w:t>memiliki</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pengetahuan</w:t>
      </w:r>
      <w:proofErr w:type="spellEnd"/>
      <w:r w:rsidRPr="00F34CFA">
        <w:rPr>
          <w:rFonts w:ascii="Tw Cen MT" w:hAnsi="Tw Cen MT"/>
          <w:color w:val="000000"/>
          <w:sz w:val="24"/>
          <w:szCs w:val="24"/>
        </w:rPr>
        <w:t xml:space="preserve"> yang </w:t>
      </w:r>
      <w:proofErr w:type="spellStart"/>
      <w:r w:rsidRPr="00F34CFA">
        <w:rPr>
          <w:rFonts w:ascii="Tw Cen MT" w:hAnsi="Tw Cen MT"/>
          <w:color w:val="000000"/>
          <w:sz w:val="24"/>
          <w:szCs w:val="24"/>
        </w:rPr>
        <w:t>baik</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diharapkan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dapat</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memiliki</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sikap</w:t>
      </w:r>
      <w:proofErr w:type="spellEnd"/>
      <w:r w:rsidRPr="00F34CFA">
        <w:rPr>
          <w:rFonts w:ascii="Tw Cen MT" w:hAnsi="Tw Cen MT"/>
          <w:color w:val="000000"/>
          <w:sz w:val="24"/>
          <w:szCs w:val="24"/>
        </w:rPr>
        <w:t xml:space="preserve"> dan </w:t>
      </w:r>
      <w:proofErr w:type="spellStart"/>
      <w:r w:rsidRPr="00F34CFA">
        <w:rPr>
          <w:rFonts w:ascii="Tw Cen MT" w:hAnsi="Tw Cen MT"/>
          <w:color w:val="000000"/>
          <w:sz w:val="24"/>
          <w:szCs w:val="24"/>
        </w:rPr>
        <w:t>tindakan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dalam</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memberikan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pendidikan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kesehatan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reproduksi</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kepada</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anaknya</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sehingga</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dapat</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mencegah</w:t>
      </w:r>
      <w:proofErr w:type="spellEnd"/>
      <w:r w:rsidRPr="00F34CFA">
        <w:rPr>
          <w:rFonts w:ascii="Tw Cen MT" w:hAnsi="Tw Cen MT"/>
          <w:color w:val="000000"/>
          <w:sz w:val="24"/>
          <w:szCs w:val="24"/>
        </w:rPr>
        <w:t xml:space="preserve"> </w:t>
      </w:r>
      <w:proofErr w:type="spellStart"/>
      <w:r w:rsidR="009B2AF0" w:rsidRPr="00F34CFA">
        <w:rPr>
          <w:rFonts w:ascii="Tw Cen MT" w:hAnsi="Tw Cen MT"/>
          <w:color w:val="000000"/>
          <w:sz w:val="24"/>
          <w:szCs w:val="24"/>
        </w:rPr>
        <w:t>tindakan</w:t>
      </w:r>
      <w:proofErr w:type="spellEnd"/>
      <w:r w:rsidR="009B2AF0" w:rsidRPr="00F34CFA">
        <w:rPr>
          <w:rFonts w:ascii="Tw Cen MT" w:hAnsi="Tw Cen MT"/>
          <w:color w:val="000000"/>
          <w:sz w:val="24"/>
          <w:szCs w:val="24"/>
        </w:rPr>
        <w:t xml:space="preserve"> </w:t>
      </w:r>
      <w:proofErr w:type="spellStart"/>
      <w:r w:rsidRPr="00F34CFA">
        <w:rPr>
          <w:rFonts w:ascii="Tw Cen MT" w:hAnsi="Tw Cen MT"/>
          <w:color w:val="000000"/>
          <w:sz w:val="24"/>
          <w:szCs w:val="24"/>
        </w:rPr>
        <w:t>berisiko</w:t>
      </w:r>
      <w:proofErr w:type="spellEnd"/>
      <w:r w:rsidR="009B2AF0" w:rsidRPr="00F34CFA">
        <w:rPr>
          <w:rFonts w:ascii="Tw Cen MT" w:hAnsi="Tw Cen MT"/>
          <w:color w:val="000000"/>
          <w:sz w:val="24"/>
          <w:szCs w:val="24"/>
        </w:rPr>
        <w:t xml:space="preserve"> dan </w:t>
      </w:r>
      <w:proofErr w:type="spellStart"/>
      <w:r w:rsidR="009B2AF0" w:rsidRPr="00F34CFA">
        <w:rPr>
          <w:rFonts w:ascii="Tw Cen MT" w:hAnsi="Tw Cen MT"/>
          <w:color w:val="000000"/>
          <w:sz w:val="24"/>
          <w:szCs w:val="24"/>
        </w:rPr>
        <w:t>pola</w:t>
      </w:r>
      <w:proofErr w:type="spellEnd"/>
      <w:r w:rsidR="009B2AF0" w:rsidRPr="00F34CFA">
        <w:rPr>
          <w:rFonts w:ascii="Tw Cen MT" w:hAnsi="Tw Cen MT"/>
          <w:color w:val="000000"/>
          <w:sz w:val="24"/>
          <w:szCs w:val="24"/>
        </w:rPr>
        <w:t xml:space="preserve"> </w:t>
      </w:r>
      <w:proofErr w:type="spellStart"/>
      <w:r w:rsidR="009B2AF0" w:rsidRPr="00F34CFA">
        <w:rPr>
          <w:rFonts w:ascii="Tw Cen MT" w:hAnsi="Tw Cen MT"/>
          <w:color w:val="000000"/>
          <w:sz w:val="24"/>
          <w:szCs w:val="24"/>
        </w:rPr>
        <w:t>asuh</w:t>
      </w:r>
      <w:proofErr w:type="spellEnd"/>
      <w:r w:rsidR="009B2AF0" w:rsidRPr="00F34CFA">
        <w:rPr>
          <w:rFonts w:ascii="Tw Cen MT" w:hAnsi="Tw Cen MT"/>
          <w:color w:val="000000"/>
          <w:sz w:val="24"/>
          <w:szCs w:val="24"/>
        </w:rPr>
        <w:t xml:space="preserve"> yang </w:t>
      </w:r>
      <w:proofErr w:type="spellStart"/>
      <w:r w:rsidR="009B2AF0" w:rsidRPr="00F34CFA">
        <w:rPr>
          <w:rFonts w:ascii="Tw Cen MT" w:hAnsi="Tw Cen MT"/>
          <w:color w:val="000000"/>
          <w:sz w:val="24"/>
          <w:szCs w:val="24"/>
        </w:rPr>
        <w:t>berkualitas</w:t>
      </w:r>
      <w:proofErr w:type="spellEnd"/>
      <w:r w:rsidR="009B2AF0" w:rsidRPr="00F34CFA">
        <w:rPr>
          <w:rFonts w:ascii="Tw Cen MT" w:hAnsi="Tw Cen MT"/>
          <w:color w:val="000000"/>
          <w:sz w:val="24"/>
          <w:szCs w:val="24"/>
        </w:rPr>
        <w:fldChar w:fldCharType="begin" w:fldLock="1"/>
      </w:r>
      <w:r w:rsidR="000D4356">
        <w:rPr>
          <w:rFonts w:ascii="Tw Cen MT" w:hAnsi="Tw Cen MT"/>
          <w:color w:val="000000"/>
          <w:sz w:val="24"/>
          <w:szCs w:val="24"/>
        </w:rPr>
        <w:instrText>ADDIN CSL_CITATION {"citationItems":[{"id":"ITEM-1","itemData":{"DOI":"10.22146/jkr.45496","ISSN":"2302-836X","abstract":"ABSTRAK Latar belakang : Seks pranikah merupakan masalah yang rentan terjadi pada remaja. Salah satu penyebabnya adalah kurangnya pengetahuan tentang kesehatan reproduksi. Pendidikan kesehatan reproduksi sangat penting, tetapi mayoritas orangtua memiliki pengetahuan kurang serta persepsi negatif terhadap kesehatan reproduksi remaja.Tujuan : Menganalisis perbedaan pengetahuan, sikap dan perilaku orangtua sebelum dan setelah diberikan intervensi Sapa Orangtua Remaja.Metode : Rancangan penelitian quasi experimental non randomized pre test  and post test one group design. Subjek penelitian ini adalah 35 orangtua siswa Sekolah Dasar Pamitran Kota Cirebon dengan kriteria inklusi dan eksklusi.  Instrumen penelitian meliputi kuesioner dan modul Sapa Orang Tua Remaja . Analisis data menggunakan uji wilcoxon dan paired t-test.Hasil dan pembahasan : Terdapat perbedaan yang bermakna pengetahuan sikap dan perilaku orang tua sebelum dan setelah intervensi (p value 0,003 ; 0,000 dan 0,013).Kesimpulan : Sapa orangtua remaja dapat meningkatkan pengetahuan, sikap dan perilaku orangtua tentang kesehatan reproduksi remaja.  ","author":[{"dropping-particle":"","family":"Widiyastuti","given":"Dyah","non-dropping-particle":"","parse-names":false,"suffix":""},{"dropping-particle":"","family":"Nurcahyani","given":"Lia","non-dropping-particle":"","parse-names":false,"suffix":""}],"container-title":"Jurnal Kesehatan Reproduksi","id":"ITEM-1","issue":"3","issued":{"date-parts":[["2019"]]},"page":"93","title":"Pengaruh Sapa Orangtua Remaja Terhadap Pengetahuan, Sikap dan Perilaku Oangtua tentang Pendidikan Kesehatan Reproduksi","type":"article-journal","volume":"6"},"uris":["http://www.mendeley.com/documents/?uuid=75327673-5c9c-454f-9af3-798bf854db57"]}],"mendeley":{"formattedCitation":"[6]","plainTextFormattedCitation":"[6]","previouslyFormattedCitation":"[6]"},"properties":{"noteIndex":0},"schema":"https://github.com/citation-style-language/schema/raw/master/csl-citation.json"}</w:instrText>
      </w:r>
      <w:r w:rsidR="009B2AF0" w:rsidRPr="00F34CFA">
        <w:rPr>
          <w:rFonts w:ascii="Tw Cen MT" w:hAnsi="Tw Cen MT"/>
          <w:color w:val="000000"/>
          <w:sz w:val="24"/>
          <w:szCs w:val="24"/>
        </w:rPr>
        <w:fldChar w:fldCharType="separate"/>
      </w:r>
      <w:r w:rsidR="00D74B21" w:rsidRPr="00D74B21">
        <w:rPr>
          <w:rFonts w:ascii="Tw Cen MT" w:hAnsi="Tw Cen MT"/>
          <w:noProof/>
          <w:color w:val="000000"/>
          <w:sz w:val="24"/>
          <w:szCs w:val="24"/>
        </w:rPr>
        <w:t>[6]</w:t>
      </w:r>
      <w:r w:rsidR="009B2AF0" w:rsidRPr="00F34CFA">
        <w:rPr>
          <w:rFonts w:ascii="Tw Cen MT" w:hAnsi="Tw Cen MT"/>
          <w:color w:val="000000"/>
          <w:sz w:val="24"/>
          <w:szCs w:val="24"/>
        </w:rPr>
        <w:fldChar w:fldCharType="end"/>
      </w:r>
      <w:r w:rsidRPr="00F34CFA">
        <w:rPr>
          <w:rFonts w:ascii="Tw Cen MT" w:hAnsi="Tw Cen MT"/>
          <w:color w:val="000000"/>
          <w:sz w:val="24"/>
          <w:szCs w:val="24"/>
        </w:rPr>
        <w:t>.</w:t>
      </w:r>
      <w:r>
        <w:t xml:space="preserve"> </w:t>
      </w:r>
    </w:p>
    <w:p w14:paraId="356279F9" w14:textId="2ED4DB61" w:rsidR="00167684" w:rsidRPr="00425500" w:rsidRDefault="00E50262" w:rsidP="00CE796D">
      <w:pPr>
        <w:spacing w:after="0" w:line="240" w:lineRule="auto"/>
        <w:jc w:val="both"/>
        <w:rPr>
          <w:rFonts w:ascii="Tw Cen MT" w:eastAsia="Twentieth Century" w:hAnsi="Tw Cen MT" w:cs="Twentieth Century"/>
          <w:color w:val="000000"/>
          <w:sz w:val="24"/>
          <w:szCs w:val="24"/>
        </w:rPr>
      </w:pPr>
      <w:proofErr w:type="spellStart"/>
      <w:r>
        <w:rPr>
          <w:rFonts w:ascii="Tw Cen MT" w:eastAsia="Twentieth Century" w:hAnsi="Tw Cen MT" w:cs="Twentieth Century"/>
          <w:color w:val="000000"/>
          <w:sz w:val="24"/>
          <w:szCs w:val="24"/>
        </w:rPr>
        <w:t>Studi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pendahuluan</w:t>
      </w:r>
      <w:proofErr w:type="spellEnd"/>
      <w:r>
        <w:rPr>
          <w:rFonts w:ascii="Tw Cen MT" w:eastAsia="Twentieth Century" w:hAnsi="Tw Cen MT" w:cs="Twentieth Century"/>
          <w:color w:val="000000"/>
          <w:sz w:val="24"/>
          <w:szCs w:val="24"/>
        </w:rPr>
        <w:t xml:space="preserve"> yang </w:t>
      </w:r>
      <w:proofErr w:type="spellStart"/>
      <w:r>
        <w:rPr>
          <w:rFonts w:ascii="Tw Cen MT" w:eastAsia="Twentieth Century" w:hAnsi="Tw Cen MT" w:cs="Twentieth Century"/>
          <w:color w:val="000000"/>
          <w:sz w:val="24"/>
          <w:szCs w:val="24"/>
        </w:rPr>
        <w:t>dilakukan</w:t>
      </w:r>
      <w:proofErr w:type="spellEnd"/>
      <w:r>
        <w:rPr>
          <w:rFonts w:ascii="Tw Cen MT" w:eastAsia="Twentieth Century" w:hAnsi="Tw Cen MT" w:cs="Twentieth Century"/>
          <w:color w:val="000000"/>
          <w:sz w:val="24"/>
          <w:szCs w:val="24"/>
        </w:rPr>
        <w:t xml:space="preserve"> pada 19 orang </w:t>
      </w:r>
      <w:proofErr w:type="spellStart"/>
      <w:r>
        <w:rPr>
          <w:rFonts w:ascii="Tw Cen MT" w:eastAsia="Twentieth Century" w:hAnsi="Tw Cen MT" w:cs="Twentieth Century"/>
          <w:color w:val="000000"/>
          <w:sz w:val="24"/>
          <w:szCs w:val="24"/>
        </w:rPr>
        <w:t>mahasiswi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diketahui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bahwa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pengetahuan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sikap</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tindakan</w:t>
      </w:r>
      <w:proofErr w:type="spellEnd"/>
      <w:r w:rsidR="004C3AA4">
        <w:rPr>
          <w:rFonts w:ascii="Tw Cen MT" w:eastAsia="Twentieth Century" w:hAnsi="Tw Cen MT" w:cs="Twentieth Century"/>
          <w:color w:val="000000"/>
          <w:sz w:val="24"/>
          <w:szCs w:val="24"/>
        </w:rPr>
        <w:t xml:space="preserve"> </w:t>
      </w:r>
      <w:proofErr w:type="spellStart"/>
      <w:r w:rsidR="004C3AA4">
        <w:rPr>
          <w:rFonts w:ascii="Tw Cen MT" w:eastAsia="Twentieth Century" w:hAnsi="Tw Cen MT" w:cs="Twentieth Century"/>
          <w:color w:val="000000"/>
          <w:sz w:val="24"/>
          <w:szCs w:val="24"/>
        </w:rPr>
        <w:t>mahasiswi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tentang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kesehatan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pranikah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cukup</w:t>
      </w:r>
      <w:proofErr w:type="spellEnd"/>
      <w:r>
        <w:rPr>
          <w:rFonts w:ascii="Tw Cen MT" w:eastAsia="Twentieth Century" w:hAnsi="Tw Cen MT" w:cs="Twentieth Century"/>
          <w:color w:val="000000"/>
          <w:sz w:val="24"/>
          <w:szCs w:val="24"/>
        </w:rPr>
        <w:t xml:space="preserve"> (50%). </w:t>
      </w:r>
      <w:proofErr w:type="spellStart"/>
      <w:r>
        <w:rPr>
          <w:rFonts w:ascii="Tw Cen MT" w:eastAsia="Twentieth Century" w:hAnsi="Tw Cen MT" w:cs="Twentieth Century"/>
          <w:color w:val="000000"/>
          <w:sz w:val="24"/>
          <w:szCs w:val="24"/>
        </w:rPr>
        <w:t>Pengkajian</w:t>
      </w:r>
      <w:proofErr w:type="spellEnd"/>
      <w:r>
        <w:rPr>
          <w:rFonts w:ascii="Tw Cen MT" w:eastAsia="Twentieth Century" w:hAnsi="Tw Cen MT" w:cs="Twentieth Century"/>
          <w:color w:val="000000"/>
          <w:sz w:val="24"/>
          <w:szCs w:val="24"/>
        </w:rPr>
        <w:t xml:space="preserve"> data yang </w:t>
      </w:r>
      <w:proofErr w:type="spellStart"/>
      <w:r>
        <w:rPr>
          <w:rFonts w:ascii="Tw Cen MT" w:eastAsia="Twentieth Century" w:hAnsi="Tw Cen MT" w:cs="Twentieth Century"/>
          <w:color w:val="000000"/>
          <w:sz w:val="24"/>
          <w:szCs w:val="24"/>
        </w:rPr>
        <w:t>dilakukan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diantaranya</w:t>
      </w:r>
      <w:proofErr w:type="spellEnd"/>
      <w:r>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tentang</w:t>
      </w:r>
      <w:proofErr w:type="spellEnd"/>
      <w:r w:rsidR="009A1309">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pemeriksaan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fisik</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pranikah</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pemeriksaan</w:t>
      </w:r>
      <w:proofErr w:type="spellEnd"/>
      <w:r w:rsidR="00167684">
        <w:rPr>
          <w:rFonts w:ascii="Tw Cen MT" w:eastAsia="Twentieth Century" w:hAnsi="Tw Cen MT" w:cs="Twentieth Century"/>
          <w:color w:val="000000"/>
          <w:sz w:val="24"/>
          <w:szCs w:val="24"/>
        </w:rPr>
        <w:t xml:space="preserve"> head to toe, </w:t>
      </w:r>
      <w:proofErr w:type="spellStart"/>
      <w:r w:rsidR="00167684">
        <w:rPr>
          <w:rFonts w:ascii="Tw Cen MT" w:eastAsia="Twentieth Century" w:hAnsi="Tw Cen MT" w:cs="Twentieth Century"/>
          <w:color w:val="000000"/>
          <w:sz w:val="24"/>
          <w:szCs w:val="24"/>
        </w:rPr>
        <w:t>tanda-tanda</w:t>
      </w:r>
      <w:proofErr w:type="spellEnd"/>
      <w:r w:rsidR="00167684">
        <w:rPr>
          <w:rFonts w:ascii="Tw Cen MT" w:eastAsia="Twentieth Century" w:hAnsi="Tw Cen MT" w:cs="Twentieth Century"/>
          <w:color w:val="000000"/>
          <w:sz w:val="24"/>
          <w:szCs w:val="24"/>
        </w:rPr>
        <w:t xml:space="preserve"> vital, </w:t>
      </w:r>
      <w:proofErr w:type="spellStart"/>
      <w:r w:rsidR="00241C41">
        <w:rPr>
          <w:rFonts w:ascii="Tw Cen MT" w:eastAsia="Twentieth Century" w:hAnsi="Tw Cen MT" w:cs="Twentieth Century"/>
          <w:color w:val="000000"/>
          <w:sz w:val="24"/>
          <w:szCs w:val="24"/>
        </w:rPr>
        <w:t>riwayat</w:t>
      </w:r>
      <w:proofErr w:type="spellEnd"/>
      <w:r w:rsidR="00241C41">
        <w:rPr>
          <w:rFonts w:ascii="Tw Cen MT" w:eastAsia="Twentieth Century" w:hAnsi="Tw Cen MT" w:cs="Twentieth Century"/>
          <w:color w:val="000000"/>
          <w:sz w:val="24"/>
          <w:szCs w:val="24"/>
        </w:rPr>
        <w:t xml:space="preserve"> </w:t>
      </w:r>
      <w:proofErr w:type="spellStart"/>
      <w:r w:rsidR="00241C41">
        <w:rPr>
          <w:rFonts w:ascii="Tw Cen MT" w:eastAsia="Twentieth Century" w:hAnsi="Tw Cen MT" w:cs="Twentieth Century"/>
          <w:color w:val="000000"/>
          <w:sz w:val="24"/>
          <w:szCs w:val="24"/>
        </w:rPr>
        <w:t>penyakit</w:t>
      </w:r>
      <w:proofErr w:type="spellEnd"/>
      <w:r w:rsidR="00241C41">
        <w:rPr>
          <w:rFonts w:ascii="Tw Cen MT" w:eastAsia="Twentieth Century" w:hAnsi="Tw Cen MT" w:cs="Twentieth Century"/>
          <w:color w:val="000000"/>
          <w:sz w:val="24"/>
          <w:szCs w:val="24"/>
        </w:rPr>
        <w:t>,</w:t>
      </w:r>
      <w:r w:rsidR="002A7A16">
        <w:rPr>
          <w:rFonts w:ascii="Tw Cen MT" w:eastAsia="Twentieth Century" w:hAnsi="Tw Cen MT" w:cs="Twentieth Century"/>
          <w:color w:val="000000"/>
          <w:sz w:val="24"/>
          <w:szCs w:val="24"/>
        </w:rPr>
        <w:t xml:space="preserve"> status </w:t>
      </w:r>
      <w:proofErr w:type="spellStart"/>
      <w:r w:rsidR="002A7A16">
        <w:rPr>
          <w:rFonts w:ascii="Tw Cen MT" w:eastAsia="Twentieth Century" w:hAnsi="Tw Cen MT" w:cs="Twentieth Century"/>
          <w:color w:val="000000"/>
          <w:sz w:val="24"/>
          <w:szCs w:val="24"/>
        </w:rPr>
        <w:t>gizi</w:t>
      </w:r>
      <w:proofErr w:type="spellEnd"/>
      <w:r w:rsidR="002A7A16">
        <w:rPr>
          <w:rFonts w:ascii="Tw Cen MT" w:eastAsia="Twentieth Century" w:hAnsi="Tw Cen MT" w:cs="Twentieth Century"/>
          <w:color w:val="000000"/>
          <w:sz w:val="24"/>
          <w:szCs w:val="24"/>
        </w:rPr>
        <w:t>,</w:t>
      </w:r>
      <w:r w:rsidR="00241C41">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golongan</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darah</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haemoglobin</w:t>
      </w:r>
      <w:proofErr w:type="spellEnd"/>
      <w:r>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alat</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reproduksi</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siklus</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menstruasi</w:t>
      </w:r>
      <w:proofErr w:type="spellEnd"/>
      <w:r w:rsidR="005E6393">
        <w:rPr>
          <w:rFonts w:ascii="Tw Cen MT" w:eastAsia="Twentieth Century" w:hAnsi="Tw Cen MT" w:cs="Twentieth Century"/>
          <w:color w:val="000000"/>
          <w:sz w:val="24"/>
          <w:szCs w:val="24"/>
        </w:rPr>
        <w:t xml:space="preserve">, </w:t>
      </w:r>
      <w:proofErr w:type="spellStart"/>
      <w:r w:rsidR="005E6393">
        <w:rPr>
          <w:rFonts w:ascii="Tw Cen MT" w:eastAsia="Twentieth Century" w:hAnsi="Tw Cen MT" w:cs="Twentieth Century"/>
          <w:color w:val="000000"/>
          <w:sz w:val="24"/>
          <w:szCs w:val="24"/>
        </w:rPr>
        <w:t>kehamilan</w:t>
      </w:r>
      <w:proofErr w:type="spellEnd"/>
      <w:r w:rsidR="005E6393">
        <w:rPr>
          <w:rFonts w:ascii="Tw Cen MT" w:eastAsia="Twentieth Century" w:hAnsi="Tw Cen MT" w:cs="Twentieth Century"/>
          <w:color w:val="000000"/>
          <w:sz w:val="24"/>
          <w:szCs w:val="24"/>
        </w:rPr>
        <w:t xml:space="preserve"> </w:t>
      </w:r>
      <w:proofErr w:type="spellStart"/>
      <w:r w:rsidR="005E6393">
        <w:rPr>
          <w:rFonts w:ascii="Tw Cen MT" w:eastAsia="Twentieth Century" w:hAnsi="Tw Cen MT" w:cs="Twentieth Century"/>
          <w:color w:val="000000"/>
          <w:sz w:val="24"/>
          <w:szCs w:val="24"/>
        </w:rPr>
        <w:t>terencana</w:t>
      </w:r>
      <w:proofErr w:type="spellEnd"/>
      <w:r w:rsidR="00461841">
        <w:rPr>
          <w:rFonts w:ascii="Tw Cen MT" w:eastAsia="Twentieth Century" w:hAnsi="Tw Cen MT" w:cs="Twentieth Century"/>
          <w:color w:val="000000"/>
          <w:sz w:val="24"/>
          <w:szCs w:val="24"/>
        </w:rPr>
        <w:t xml:space="preserve">, </w:t>
      </w:r>
      <w:proofErr w:type="spellStart"/>
      <w:r w:rsidR="00461841">
        <w:rPr>
          <w:rFonts w:ascii="Tw Cen MT" w:eastAsia="Twentieth Century" w:hAnsi="Tw Cen MT" w:cs="Twentieth Century"/>
          <w:color w:val="000000"/>
          <w:sz w:val="24"/>
          <w:szCs w:val="24"/>
        </w:rPr>
        <w:t>persiapan</w:t>
      </w:r>
      <w:proofErr w:type="spellEnd"/>
      <w:r w:rsidR="00461841">
        <w:rPr>
          <w:rFonts w:ascii="Tw Cen MT" w:eastAsia="Twentieth Century" w:hAnsi="Tw Cen MT" w:cs="Twentieth Century"/>
          <w:color w:val="000000"/>
          <w:sz w:val="24"/>
          <w:szCs w:val="24"/>
        </w:rPr>
        <w:t xml:space="preserve"> </w:t>
      </w:r>
      <w:proofErr w:type="spellStart"/>
      <w:r w:rsidR="00461841">
        <w:rPr>
          <w:rFonts w:ascii="Tw Cen MT" w:eastAsia="Twentieth Century" w:hAnsi="Tw Cen MT" w:cs="Twentieth Century"/>
          <w:color w:val="000000"/>
          <w:sz w:val="24"/>
          <w:szCs w:val="24"/>
        </w:rPr>
        <w:t>jadi</w:t>
      </w:r>
      <w:proofErr w:type="spellEnd"/>
      <w:r w:rsidR="00461841">
        <w:rPr>
          <w:rFonts w:ascii="Tw Cen MT" w:eastAsia="Twentieth Century" w:hAnsi="Tw Cen MT" w:cs="Twentieth Century"/>
          <w:color w:val="000000"/>
          <w:sz w:val="24"/>
          <w:szCs w:val="24"/>
        </w:rPr>
        <w:t xml:space="preserve"> </w:t>
      </w:r>
      <w:proofErr w:type="spellStart"/>
      <w:r w:rsidR="00461841">
        <w:rPr>
          <w:rFonts w:ascii="Tw Cen MT" w:eastAsia="Twentieth Century" w:hAnsi="Tw Cen MT" w:cs="Twentieth Century"/>
          <w:color w:val="000000"/>
          <w:sz w:val="24"/>
          <w:szCs w:val="24"/>
        </w:rPr>
        <w:t>orangtua</w:t>
      </w:r>
      <w:proofErr w:type="spellEnd"/>
      <w:r w:rsidR="00167684">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psikologis</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pranikah</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kesiapan</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individu</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harapan</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terhadap</w:t>
      </w:r>
      <w:proofErr w:type="spellEnd"/>
      <w:r w:rsidR="00167684">
        <w:rPr>
          <w:rFonts w:ascii="Tw Cen MT" w:eastAsia="Twentieth Century" w:hAnsi="Tw Cen MT" w:cs="Twentieth Century"/>
          <w:color w:val="000000"/>
          <w:sz w:val="24"/>
          <w:szCs w:val="24"/>
        </w:rPr>
        <w:t xml:space="preserve"> </w:t>
      </w:r>
      <w:proofErr w:type="spellStart"/>
      <w:r w:rsidR="00167684">
        <w:rPr>
          <w:rFonts w:ascii="Tw Cen MT" w:eastAsia="Twentieth Century" w:hAnsi="Tw Cen MT" w:cs="Twentieth Century"/>
          <w:color w:val="000000"/>
          <w:sz w:val="24"/>
          <w:szCs w:val="24"/>
        </w:rPr>
        <w:t>pasangan</w:t>
      </w:r>
      <w:proofErr w:type="spellEnd"/>
      <w:r w:rsidR="00167684">
        <w:rPr>
          <w:rFonts w:ascii="Tw Cen MT" w:eastAsia="Twentieth Century" w:hAnsi="Tw Cen MT" w:cs="Twentieth Century"/>
          <w:color w:val="000000"/>
          <w:sz w:val="24"/>
          <w:szCs w:val="24"/>
        </w:rPr>
        <w:t xml:space="preserve"> dan </w:t>
      </w:r>
      <w:proofErr w:type="spellStart"/>
      <w:r w:rsidR="00167684">
        <w:rPr>
          <w:rFonts w:ascii="Tw Cen MT" w:eastAsia="Twentieth Century" w:hAnsi="Tw Cen MT" w:cs="Twentieth Century"/>
          <w:color w:val="000000"/>
          <w:sz w:val="24"/>
          <w:szCs w:val="24"/>
        </w:rPr>
        <w:t>keluarga</w:t>
      </w:r>
      <w:proofErr w:type="spellEnd"/>
      <w:r w:rsidR="00167684">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spiritual </w:t>
      </w:r>
      <w:proofErr w:type="spellStart"/>
      <w:r>
        <w:rPr>
          <w:rFonts w:ascii="Tw Cen MT" w:eastAsia="Twentieth Century" w:hAnsi="Tw Cen MT" w:cs="Twentieth Century"/>
          <w:color w:val="000000"/>
          <w:sz w:val="24"/>
          <w:szCs w:val="24"/>
        </w:rPr>
        <w:t>pranikah</w:t>
      </w:r>
      <w:proofErr w:type="spellEnd"/>
      <w:r w:rsidR="00167684">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rukun</w:t>
      </w:r>
      <w:proofErr w:type="spellEnd"/>
      <w:r w:rsidR="009A1309">
        <w:rPr>
          <w:rFonts w:ascii="Tw Cen MT" w:eastAsia="Twentieth Century" w:hAnsi="Tw Cen MT" w:cs="Twentieth Century"/>
          <w:color w:val="000000"/>
          <w:sz w:val="24"/>
          <w:szCs w:val="24"/>
        </w:rPr>
        <w:t xml:space="preserve"> </w:t>
      </w:r>
      <w:r w:rsidR="009A1309">
        <w:rPr>
          <w:rFonts w:ascii="Tw Cen MT" w:eastAsia="Twentieth Century" w:hAnsi="Tw Cen MT" w:cs="Twentieth Century"/>
          <w:color w:val="000000"/>
          <w:sz w:val="24"/>
          <w:szCs w:val="24"/>
        </w:rPr>
        <w:lastRenderedPageBreak/>
        <w:t xml:space="preserve">nikah, </w:t>
      </w:r>
      <w:proofErr w:type="spellStart"/>
      <w:r w:rsidR="00167684">
        <w:rPr>
          <w:rFonts w:ascii="Tw Cen MT" w:eastAsia="Twentieth Century" w:hAnsi="Tw Cen MT" w:cs="Twentieth Century"/>
          <w:color w:val="000000"/>
          <w:sz w:val="24"/>
          <w:szCs w:val="24"/>
        </w:rPr>
        <w:t>ha</w:t>
      </w:r>
      <w:r w:rsidR="009A1309">
        <w:rPr>
          <w:rFonts w:ascii="Tw Cen MT" w:eastAsia="Twentieth Century" w:hAnsi="Tw Cen MT" w:cs="Twentieth Century"/>
          <w:color w:val="000000"/>
          <w:sz w:val="24"/>
          <w:szCs w:val="24"/>
        </w:rPr>
        <w:t>k</w:t>
      </w:r>
      <w:proofErr w:type="spellEnd"/>
      <w:r w:rsidR="009A1309">
        <w:rPr>
          <w:rFonts w:ascii="Tw Cen MT" w:eastAsia="Twentieth Century" w:hAnsi="Tw Cen MT" w:cs="Twentieth Century"/>
          <w:color w:val="000000"/>
          <w:sz w:val="24"/>
          <w:szCs w:val="24"/>
        </w:rPr>
        <w:t xml:space="preserve"> dan </w:t>
      </w:r>
      <w:proofErr w:type="spellStart"/>
      <w:r w:rsidR="009A1309">
        <w:rPr>
          <w:rFonts w:ascii="Tw Cen MT" w:eastAsia="Twentieth Century" w:hAnsi="Tw Cen MT" w:cs="Twentieth Century"/>
          <w:color w:val="000000"/>
          <w:sz w:val="24"/>
          <w:szCs w:val="24"/>
        </w:rPr>
        <w:t>kewajiban</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suami</w:t>
      </w:r>
      <w:proofErr w:type="spellEnd"/>
      <w:r w:rsidR="009A1309">
        <w:rPr>
          <w:rFonts w:ascii="Tw Cen MT" w:eastAsia="Twentieth Century" w:hAnsi="Tw Cen MT" w:cs="Twentieth Century"/>
          <w:color w:val="000000"/>
          <w:sz w:val="24"/>
          <w:szCs w:val="24"/>
        </w:rPr>
        <w:t xml:space="preserve"> dan </w:t>
      </w:r>
      <w:proofErr w:type="spellStart"/>
      <w:r w:rsidR="009A1309">
        <w:rPr>
          <w:rFonts w:ascii="Tw Cen MT" w:eastAsia="Twentieth Century" w:hAnsi="Tw Cen MT" w:cs="Twentieth Century"/>
          <w:color w:val="000000"/>
          <w:sz w:val="24"/>
          <w:szCs w:val="24"/>
        </w:rPr>
        <w:t>istri</w:t>
      </w:r>
      <w:proofErr w:type="spellEnd"/>
      <w:r w:rsidR="00167684">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Berdasarkan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latar</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belakang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tersebut</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peneliti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tertarik</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melakukan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penelitian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lebih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lanjut</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tentang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kesehatan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pranikah</w:t>
      </w:r>
      <w:proofErr w:type="spellEnd"/>
      <w:r>
        <w:rPr>
          <w:rFonts w:ascii="Tw Cen MT" w:eastAsia="Twentieth Century" w:hAnsi="Tw Cen MT" w:cs="Twentieth Century"/>
          <w:color w:val="000000"/>
          <w:sz w:val="24"/>
          <w:szCs w:val="24"/>
        </w:rPr>
        <w:t xml:space="preserve"> pada </w:t>
      </w:r>
      <w:proofErr w:type="spellStart"/>
      <w:r>
        <w:rPr>
          <w:rFonts w:ascii="Tw Cen MT" w:eastAsia="Twentieth Century" w:hAnsi="Tw Cen MT" w:cs="Twentieth Century"/>
          <w:color w:val="000000"/>
          <w:sz w:val="24"/>
          <w:szCs w:val="24"/>
        </w:rPr>
        <w:t>mahasiswi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kebid</w:t>
      </w:r>
      <w:r w:rsidR="009A1309">
        <w:rPr>
          <w:rFonts w:ascii="Tw Cen MT" w:eastAsia="Twentieth Century" w:hAnsi="Tw Cen MT" w:cs="Twentieth Century"/>
          <w:color w:val="000000"/>
          <w:sz w:val="24"/>
          <w:szCs w:val="24"/>
        </w:rPr>
        <w:t>anan</w:t>
      </w:r>
      <w:proofErr w:type="spellEnd"/>
      <w:r w:rsidR="009A1309">
        <w:rPr>
          <w:rFonts w:ascii="Tw Cen MT" w:eastAsia="Twentieth Century" w:hAnsi="Tw Cen MT" w:cs="Twentieth Century"/>
          <w:color w:val="000000"/>
          <w:sz w:val="24"/>
          <w:szCs w:val="24"/>
        </w:rPr>
        <w:t xml:space="preserve"> di </w:t>
      </w:r>
      <w:proofErr w:type="spellStart"/>
      <w:r w:rsidR="009A1309">
        <w:rPr>
          <w:rFonts w:ascii="Tw Cen MT" w:eastAsia="Twentieth Century" w:hAnsi="Tw Cen MT" w:cs="Twentieth Century"/>
          <w:color w:val="000000"/>
          <w:sz w:val="24"/>
          <w:szCs w:val="24"/>
        </w:rPr>
        <w:t>Fakultas</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Ilmu</w:t>
      </w:r>
      <w:proofErr w:type="spellEnd"/>
      <w:r w:rsidR="009A1309">
        <w:rPr>
          <w:rFonts w:ascii="Tw Cen MT" w:eastAsia="Twentieth Century" w:hAnsi="Tw Cen MT" w:cs="Twentieth Century"/>
          <w:color w:val="000000"/>
          <w:sz w:val="24"/>
          <w:szCs w:val="24"/>
        </w:rPr>
        <w:t xml:space="preserve"> Kesehatan.</w:t>
      </w:r>
      <w:r>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Mahasiswa</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kebidanan</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dapat</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dijadi</w:t>
      </w:r>
      <w:proofErr w:type="spellEnd"/>
      <w:r w:rsidR="009A1309">
        <w:rPr>
          <w:rFonts w:ascii="Tw Cen MT" w:eastAsia="Twentieth Century" w:hAnsi="Tw Cen MT" w:cs="Twentieth Century"/>
          <w:color w:val="000000"/>
          <w:sz w:val="24"/>
          <w:szCs w:val="24"/>
        </w:rPr>
        <w:t xml:space="preserve"> </w:t>
      </w:r>
      <w:r w:rsidR="009A1309" w:rsidRPr="009A1309">
        <w:rPr>
          <w:rFonts w:ascii="Tw Cen MT" w:eastAsia="Twentieth Century" w:hAnsi="Tw Cen MT" w:cs="Twentieth Century"/>
          <w:i/>
          <w:color w:val="000000"/>
          <w:sz w:val="24"/>
          <w:szCs w:val="24"/>
        </w:rPr>
        <w:t>role model</w:t>
      </w:r>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bagi</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kelompok</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sebaya</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dilingkungannya</w:t>
      </w:r>
      <w:proofErr w:type="spellEnd"/>
      <w:r w:rsidR="009A1309">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dalam</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peningkatan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keseh</w:t>
      </w:r>
      <w:r w:rsidR="009A1309">
        <w:rPr>
          <w:rFonts w:ascii="Tw Cen MT" w:eastAsia="Twentieth Century" w:hAnsi="Tw Cen MT" w:cs="Twentieth Century"/>
          <w:color w:val="000000"/>
          <w:sz w:val="24"/>
          <w:szCs w:val="24"/>
        </w:rPr>
        <w:t>atan</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ibu</w:t>
      </w:r>
      <w:proofErr w:type="spellEnd"/>
      <w:r w:rsidR="009A1309">
        <w:rPr>
          <w:rFonts w:ascii="Tw Cen MT" w:eastAsia="Twentieth Century" w:hAnsi="Tw Cen MT" w:cs="Twentieth Century"/>
          <w:color w:val="000000"/>
          <w:sz w:val="24"/>
          <w:szCs w:val="24"/>
        </w:rPr>
        <w:t xml:space="preserve"> dan </w:t>
      </w:r>
      <w:proofErr w:type="spellStart"/>
      <w:r w:rsidR="009A1309">
        <w:rPr>
          <w:rFonts w:ascii="Tw Cen MT" w:eastAsia="Twentieth Century" w:hAnsi="Tw Cen MT" w:cs="Twentieth Century"/>
          <w:color w:val="000000"/>
          <w:sz w:val="24"/>
          <w:szCs w:val="24"/>
        </w:rPr>
        <w:t>anak</w:t>
      </w:r>
      <w:proofErr w:type="spellEnd"/>
      <w:r w:rsidR="009A1309">
        <w:rPr>
          <w:rFonts w:ascii="Tw Cen MT" w:eastAsia="Twentieth Century" w:hAnsi="Tw Cen MT" w:cs="Twentieth Century"/>
          <w:color w:val="000000"/>
          <w:sz w:val="24"/>
          <w:szCs w:val="24"/>
        </w:rPr>
        <w:t xml:space="preserve"> di masa </w:t>
      </w:r>
      <w:proofErr w:type="spellStart"/>
      <w:r w:rsidR="009A1309">
        <w:rPr>
          <w:rFonts w:ascii="Tw Cen MT" w:eastAsia="Twentieth Century" w:hAnsi="Tw Cen MT" w:cs="Twentieth Century"/>
          <w:color w:val="000000"/>
          <w:sz w:val="24"/>
          <w:szCs w:val="24"/>
        </w:rPr>
        <w:t>depan</w:t>
      </w:r>
      <w:proofErr w:type="spellEnd"/>
      <w:r w:rsidR="009A1309">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Selain</w:t>
      </w:r>
      <w:proofErr w:type="spellEnd"/>
      <w:r w:rsidR="009A1309">
        <w:rPr>
          <w:rFonts w:ascii="Tw Cen MT" w:eastAsia="Twentieth Century" w:hAnsi="Tw Cen MT" w:cs="Twentieth Century"/>
          <w:color w:val="000000"/>
          <w:sz w:val="24"/>
          <w:szCs w:val="24"/>
        </w:rPr>
        <w:t xml:space="preserve"> </w:t>
      </w:r>
      <w:proofErr w:type="spellStart"/>
      <w:r w:rsidR="009A1309">
        <w:rPr>
          <w:rFonts w:ascii="Tw Cen MT" w:eastAsia="Twentieth Century" w:hAnsi="Tw Cen MT" w:cs="Twentieth Century"/>
          <w:color w:val="000000"/>
          <w:sz w:val="24"/>
          <w:szCs w:val="24"/>
        </w:rPr>
        <w:t>itu</w:t>
      </w:r>
      <w:proofErr w:type="spellEnd"/>
      <w:r w:rsidR="009A1309">
        <w:rPr>
          <w:rFonts w:ascii="Tw Cen MT" w:eastAsia="Twentieth Century" w:hAnsi="Tw Cen MT" w:cs="Twentieth Century"/>
          <w:color w:val="000000"/>
          <w:sz w:val="24"/>
          <w:szCs w:val="24"/>
        </w:rPr>
        <w:t xml:space="preserve"> juga</w:t>
      </w:r>
      <w:r w:rsidR="001E2D68">
        <w:rPr>
          <w:rFonts w:ascii="Tw Cen MT" w:eastAsia="Twentieth Century" w:hAnsi="Tw Cen MT" w:cs="Twentieth Century"/>
          <w:color w:val="000000"/>
          <w:sz w:val="24"/>
          <w:szCs w:val="24"/>
        </w:rPr>
        <w:t xml:space="preserve"> </w:t>
      </w:r>
      <w:proofErr w:type="spellStart"/>
      <w:r w:rsidR="001E2D68">
        <w:rPr>
          <w:rFonts w:ascii="Tw Cen MT" w:eastAsia="Twentieth Century" w:hAnsi="Tw Cen MT" w:cs="Twentieth Century"/>
          <w:color w:val="000000"/>
          <w:sz w:val="24"/>
          <w:szCs w:val="24"/>
        </w:rPr>
        <w:t>dapat</w:t>
      </w:r>
      <w:proofErr w:type="spellEnd"/>
      <w:r w:rsidR="001E2D68">
        <w:rPr>
          <w:rFonts w:ascii="Tw Cen MT" w:eastAsia="Twentieth Century" w:hAnsi="Tw Cen MT" w:cs="Twentieth Century"/>
          <w:color w:val="000000"/>
          <w:sz w:val="24"/>
          <w:szCs w:val="24"/>
        </w:rPr>
        <w:t xml:space="preserve"> </w:t>
      </w:r>
      <w:proofErr w:type="spellStart"/>
      <w:r w:rsidR="001E2D68">
        <w:rPr>
          <w:rFonts w:ascii="Tw Cen MT" w:eastAsia="Twentieth Century" w:hAnsi="Tw Cen MT" w:cs="Twentieth Century"/>
          <w:color w:val="000000"/>
          <w:sz w:val="24"/>
          <w:szCs w:val="24"/>
        </w:rPr>
        <w:t>membantu</w:t>
      </w:r>
      <w:proofErr w:type="spellEnd"/>
      <w:r w:rsidR="001E2D68">
        <w:rPr>
          <w:rFonts w:ascii="Tw Cen MT" w:eastAsia="Twentieth Century" w:hAnsi="Tw Cen MT" w:cs="Twentieth Century"/>
          <w:color w:val="000000"/>
          <w:sz w:val="24"/>
          <w:szCs w:val="24"/>
        </w:rPr>
        <w:t xml:space="preserve"> </w:t>
      </w:r>
      <w:proofErr w:type="spellStart"/>
      <w:r w:rsidR="001E2D68">
        <w:rPr>
          <w:rFonts w:ascii="Tw Cen MT" w:eastAsia="Twentieth Century" w:hAnsi="Tw Cen MT" w:cs="Twentieth Century"/>
          <w:color w:val="000000"/>
          <w:sz w:val="24"/>
          <w:szCs w:val="24"/>
        </w:rPr>
        <w:t>implementasi</w:t>
      </w:r>
      <w:proofErr w:type="spellEnd"/>
      <w:r w:rsidR="001E2D68">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tugas</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kewajibannya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sebagai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ujung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tombak</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pelayanan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kesehatan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ibu</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anak</w:t>
      </w:r>
      <w:proofErr w:type="spellEnd"/>
      <w:r>
        <w:rPr>
          <w:rFonts w:ascii="Tw Cen MT" w:eastAsia="Twentieth Century" w:hAnsi="Tw Cen MT" w:cs="Twentieth Century"/>
          <w:color w:val="000000"/>
          <w:sz w:val="24"/>
          <w:szCs w:val="24"/>
        </w:rPr>
        <w:t xml:space="preserve"> yang </w:t>
      </w:r>
      <w:proofErr w:type="spellStart"/>
      <w:r>
        <w:rPr>
          <w:rFonts w:ascii="Tw Cen MT" w:eastAsia="Twentieth Century" w:hAnsi="Tw Cen MT" w:cs="Twentieth Century"/>
          <w:color w:val="000000"/>
          <w:sz w:val="24"/>
          <w:szCs w:val="24"/>
        </w:rPr>
        <w:t>berkualitas</w:t>
      </w:r>
      <w:proofErr w:type="spellEnd"/>
      <w:r>
        <w:rPr>
          <w:rFonts w:ascii="Tw Cen MT" w:eastAsia="Twentieth Century" w:hAnsi="Tw Cen MT" w:cs="Twentieth Century"/>
          <w:color w:val="000000"/>
          <w:sz w:val="24"/>
          <w:szCs w:val="24"/>
        </w:rPr>
        <w:t>.</w:t>
      </w:r>
      <w:r w:rsidR="00D94681">
        <w:rPr>
          <w:rFonts w:ascii="Tw Cen MT" w:eastAsia="Twentieth Century" w:hAnsi="Tw Cen MT" w:cs="Twentieth Century"/>
          <w:color w:val="000000"/>
          <w:sz w:val="24"/>
          <w:szCs w:val="24"/>
        </w:rPr>
        <w:t xml:space="preserve"> </w:t>
      </w:r>
      <w:proofErr w:type="spellStart"/>
      <w:r w:rsidR="00D94681" w:rsidRPr="00425500">
        <w:rPr>
          <w:rFonts w:ascii="Tw Cen MT" w:hAnsi="Tw Cen MT"/>
          <w:sz w:val="24"/>
          <w:szCs w:val="24"/>
        </w:rPr>
        <w:t>Tujuan</w:t>
      </w:r>
      <w:proofErr w:type="spellEnd"/>
      <w:r w:rsidR="00D94681" w:rsidRPr="00425500">
        <w:rPr>
          <w:rFonts w:ascii="Tw Cen MT" w:hAnsi="Tw Cen MT"/>
          <w:sz w:val="24"/>
          <w:szCs w:val="24"/>
        </w:rPr>
        <w:t xml:space="preserve"> </w:t>
      </w:r>
      <w:proofErr w:type="spellStart"/>
      <w:r w:rsidR="00D94681" w:rsidRPr="00425500">
        <w:rPr>
          <w:rFonts w:ascii="Tw Cen MT" w:hAnsi="Tw Cen MT"/>
          <w:sz w:val="24"/>
          <w:szCs w:val="24"/>
        </w:rPr>
        <w:t>penelitian</w:t>
      </w:r>
      <w:proofErr w:type="spellEnd"/>
      <w:r w:rsidR="00D94681" w:rsidRPr="00425500">
        <w:rPr>
          <w:rFonts w:ascii="Tw Cen MT" w:hAnsi="Tw Cen MT"/>
          <w:sz w:val="24"/>
          <w:szCs w:val="24"/>
        </w:rPr>
        <w:t xml:space="preserve"> </w:t>
      </w:r>
      <w:proofErr w:type="spellStart"/>
      <w:r w:rsidR="00D94681" w:rsidRPr="00425500">
        <w:rPr>
          <w:rFonts w:ascii="Tw Cen MT" w:hAnsi="Tw Cen MT"/>
          <w:sz w:val="24"/>
          <w:szCs w:val="24"/>
        </w:rPr>
        <w:t>ini</w:t>
      </w:r>
      <w:proofErr w:type="spellEnd"/>
      <w:r w:rsidR="00D94681" w:rsidRPr="00425500">
        <w:rPr>
          <w:rFonts w:ascii="Tw Cen MT" w:hAnsi="Tw Cen MT"/>
          <w:sz w:val="24"/>
          <w:szCs w:val="24"/>
        </w:rPr>
        <w:t xml:space="preserve"> </w:t>
      </w:r>
      <w:proofErr w:type="spellStart"/>
      <w:r w:rsidR="00D94681" w:rsidRPr="00425500">
        <w:rPr>
          <w:rFonts w:ascii="Tw Cen MT" w:hAnsi="Tw Cen MT"/>
          <w:sz w:val="24"/>
          <w:szCs w:val="24"/>
        </w:rPr>
        <w:t>dilakukan</w:t>
      </w:r>
      <w:proofErr w:type="spellEnd"/>
      <w:r w:rsidR="00D94681" w:rsidRPr="00425500">
        <w:rPr>
          <w:rFonts w:ascii="Tw Cen MT" w:hAnsi="Tw Cen MT"/>
          <w:sz w:val="24"/>
          <w:szCs w:val="24"/>
        </w:rPr>
        <w:t xml:space="preserve"> </w:t>
      </w:r>
      <w:proofErr w:type="spellStart"/>
      <w:r w:rsidR="00D94681" w:rsidRPr="00425500">
        <w:rPr>
          <w:rFonts w:ascii="Tw Cen MT" w:hAnsi="Tw Cen MT"/>
          <w:sz w:val="24"/>
          <w:szCs w:val="24"/>
        </w:rPr>
        <w:t>adalah</w:t>
      </w:r>
      <w:proofErr w:type="spellEnd"/>
      <w:r w:rsidR="00D94681" w:rsidRPr="00425500">
        <w:rPr>
          <w:rFonts w:ascii="Tw Cen MT" w:hAnsi="Tw Cen MT"/>
          <w:sz w:val="24"/>
          <w:szCs w:val="24"/>
        </w:rPr>
        <w:t xml:space="preserve"> </w:t>
      </w:r>
      <w:proofErr w:type="spellStart"/>
      <w:r w:rsidR="00D94681" w:rsidRPr="00425500">
        <w:rPr>
          <w:rFonts w:ascii="Tw Cen MT" w:hAnsi="Tw Cen MT"/>
          <w:sz w:val="24"/>
          <w:szCs w:val="24"/>
        </w:rPr>
        <w:t>untuk</w:t>
      </w:r>
      <w:proofErr w:type="spellEnd"/>
      <w:r w:rsidR="00D94681" w:rsidRPr="00425500">
        <w:rPr>
          <w:rFonts w:ascii="Tw Cen MT" w:hAnsi="Tw Cen MT"/>
          <w:sz w:val="24"/>
          <w:szCs w:val="24"/>
        </w:rPr>
        <w:t xml:space="preserve"> </w:t>
      </w:r>
      <w:proofErr w:type="spellStart"/>
      <w:r w:rsidR="00D94681" w:rsidRPr="00425500">
        <w:rPr>
          <w:rFonts w:ascii="Tw Cen MT" w:hAnsi="Tw Cen MT"/>
          <w:sz w:val="24"/>
          <w:szCs w:val="24"/>
        </w:rPr>
        <w:t>mengetahui</w:t>
      </w:r>
      <w:proofErr w:type="spellEnd"/>
      <w:r w:rsidR="00D94681" w:rsidRPr="00425500">
        <w:rPr>
          <w:rFonts w:ascii="Tw Cen MT" w:hAnsi="Tw Cen MT"/>
          <w:sz w:val="24"/>
          <w:szCs w:val="24"/>
        </w:rPr>
        <w:t xml:space="preserve"> </w:t>
      </w:r>
      <w:proofErr w:type="spellStart"/>
      <w:r w:rsidR="00425500">
        <w:rPr>
          <w:rFonts w:ascii="Tw Cen MT" w:hAnsi="Tw Cen MT"/>
          <w:sz w:val="24"/>
          <w:szCs w:val="24"/>
        </w:rPr>
        <w:t>pengetahuan</w:t>
      </w:r>
      <w:proofErr w:type="spellEnd"/>
      <w:r w:rsidR="00425500">
        <w:rPr>
          <w:rFonts w:ascii="Tw Cen MT" w:hAnsi="Tw Cen MT"/>
          <w:sz w:val="24"/>
          <w:szCs w:val="24"/>
        </w:rPr>
        <w:t xml:space="preserve">, </w:t>
      </w:r>
      <w:proofErr w:type="spellStart"/>
      <w:r w:rsidR="00425500">
        <w:rPr>
          <w:rFonts w:ascii="Tw Cen MT" w:hAnsi="Tw Cen MT"/>
          <w:sz w:val="24"/>
          <w:szCs w:val="24"/>
        </w:rPr>
        <w:t>sikap</w:t>
      </w:r>
      <w:proofErr w:type="spellEnd"/>
      <w:r w:rsidR="00425500">
        <w:rPr>
          <w:rFonts w:ascii="Tw Cen MT" w:hAnsi="Tw Cen MT"/>
          <w:sz w:val="24"/>
          <w:szCs w:val="24"/>
        </w:rPr>
        <w:t xml:space="preserve">, dan </w:t>
      </w:r>
      <w:proofErr w:type="spellStart"/>
      <w:r w:rsidR="00425500">
        <w:rPr>
          <w:rFonts w:ascii="Tw Cen MT" w:hAnsi="Tw Cen MT"/>
          <w:sz w:val="24"/>
          <w:szCs w:val="24"/>
        </w:rPr>
        <w:t>tindakan</w:t>
      </w:r>
      <w:proofErr w:type="spellEnd"/>
      <w:r w:rsidR="00425500">
        <w:rPr>
          <w:rFonts w:ascii="Tw Cen MT" w:hAnsi="Tw Cen MT"/>
          <w:sz w:val="24"/>
          <w:szCs w:val="24"/>
        </w:rPr>
        <w:t xml:space="preserve"> </w:t>
      </w:r>
      <w:proofErr w:type="spellStart"/>
      <w:r w:rsidR="00425500">
        <w:rPr>
          <w:rFonts w:ascii="Tw Cen MT" w:hAnsi="Tw Cen MT"/>
          <w:sz w:val="24"/>
          <w:szCs w:val="24"/>
        </w:rPr>
        <w:t>remaja</w:t>
      </w:r>
      <w:proofErr w:type="spellEnd"/>
      <w:r w:rsidR="00425500">
        <w:rPr>
          <w:rFonts w:ascii="Tw Cen MT" w:hAnsi="Tw Cen MT"/>
          <w:sz w:val="24"/>
          <w:szCs w:val="24"/>
        </w:rPr>
        <w:t xml:space="preserve"> </w:t>
      </w:r>
      <w:proofErr w:type="spellStart"/>
      <w:r w:rsidR="00425500">
        <w:rPr>
          <w:rFonts w:ascii="Tw Cen MT" w:hAnsi="Tw Cen MT"/>
          <w:sz w:val="24"/>
          <w:szCs w:val="24"/>
        </w:rPr>
        <w:t>putri</w:t>
      </w:r>
      <w:proofErr w:type="spellEnd"/>
      <w:r w:rsidR="00425500">
        <w:rPr>
          <w:rFonts w:ascii="Tw Cen MT" w:hAnsi="Tw Cen MT"/>
          <w:sz w:val="24"/>
          <w:szCs w:val="24"/>
        </w:rPr>
        <w:t xml:space="preserve"> </w:t>
      </w:r>
      <w:proofErr w:type="spellStart"/>
      <w:r w:rsidR="00425500">
        <w:rPr>
          <w:rFonts w:ascii="Tw Cen MT" w:hAnsi="Tw Cen MT"/>
          <w:sz w:val="24"/>
          <w:szCs w:val="24"/>
        </w:rPr>
        <w:t>tentang</w:t>
      </w:r>
      <w:proofErr w:type="spellEnd"/>
      <w:r w:rsidR="00425500">
        <w:rPr>
          <w:rFonts w:ascii="Tw Cen MT" w:hAnsi="Tw Cen MT"/>
          <w:sz w:val="24"/>
          <w:szCs w:val="24"/>
        </w:rPr>
        <w:t xml:space="preserve"> </w:t>
      </w:r>
      <w:proofErr w:type="spellStart"/>
      <w:r w:rsidR="00425500">
        <w:rPr>
          <w:rFonts w:ascii="Tw Cen MT" w:hAnsi="Tw Cen MT"/>
          <w:sz w:val="24"/>
          <w:szCs w:val="24"/>
        </w:rPr>
        <w:t>persiapan</w:t>
      </w:r>
      <w:proofErr w:type="spellEnd"/>
      <w:r w:rsidR="00425500">
        <w:rPr>
          <w:rFonts w:ascii="Tw Cen MT" w:hAnsi="Tw Cen MT"/>
          <w:sz w:val="24"/>
          <w:szCs w:val="24"/>
        </w:rPr>
        <w:t xml:space="preserve"> </w:t>
      </w:r>
      <w:proofErr w:type="spellStart"/>
      <w:r w:rsidR="00425500">
        <w:rPr>
          <w:rFonts w:ascii="Tw Cen MT" w:hAnsi="Tw Cen MT"/>
          <w:sz w:val="24"/>
          <w:szCs w:val="24"/>
        </w:rPr>
        <w:t>kesehatan</w:t>
      </w:r>
      <w:proofErr w:type="spellEnd"/>
      <w:r w:rsidR="00425500">
        <w:rPr>
          <w:rFonts w:ascii="Tw Cen MT" w:hAnsi="Tw Cen MT"/>
          <w:sz w:val="24"/>
          <w:szCs w:val="24"/>
        </w:rPr>
        <w:t xml:space="preserve"> </w:t>
      </w:r>
      <w:proofErr w:type="spellStart"/>
      <w:r w:rsidR="00425500">
        <w:rPr>
          <w:rFonts w:ascii="Tw Cen MT" w:hAnsi="Tw Cen MT"/>
          <w:sz w:val="24"/>
          <w:szCs w:val="24"/>
        </w:rPr>
        <w:t>pranikah</w:t>
      </w:r>
      <w:proofErr w:type="spellEnd"/>
      <w:r w:rsidR="00425500">
        <w:rPr>
          <w:rFonts w:ascii="Tw Cen MT" w:hAnsi="Tw Cen MT"/>
          <w:sz w:val="24"/>
          <w:szCs w:val="24"/>
        </w:rPr>
        <w:t xml:space="preserve"> di </w:t>
      </w:r>
      <w:proofErr w:type="spellStart"/>
      <w:r w:rsidR="00425500">
        <w:rPr>
          <w:rFonts w:ascii="Tw Cen MT" w:hAnsi="Tw Cen MT"/>
          <w:sz w:val="24"/>
          <w:szCs w:val="24"/>
        </w:rPr>
        <w:t>Fakultas</w:t>
      </w:r>
      <w:proofErr w:type="spellEnd"/>
      <w:r w:rsidR="00425500">
        <w:rPr>
          <w:rFonts w:ascii="Tw Cen MT" w:hAnsi="Tw Cen MT"/>
          <w:sz w:val="24"/>
          <w:szCs w:val="24"/>
        </w:rPr>
        <w:t xml:space="preserve"> </w:t>
      </w:r>
      <w:proofErr w:type="spellStart"/>
      <w:r w:rsidR="00425500">
        <w:rPr>
          <w:rFonts w:ascii="Tw Cen MT" w:hAnsi="Tw Cen MT"/>
          <w:sz w:val="24"/>
          <w:szCs w:val="24"/>
        </w:rPr>
        <w:t>Ilmu</w:t>
      </w:r>
      <w:proofErr w:type="spellEnd"/>
      <w:r w:rsidR="00425500">
        <w:rPr>
          <w:rFonts w:ascii="Tw Cen MT" w:hAnsi="Tw Cen MT"/>
          <w:sz w:val="24"/>
          <w:szCs w:val="24"/>
        </w:rPr>
        <w:t xml:space="preserve"> Kesehatan Universitas </w:t>
      </w:r>
      <w:proofErr w:type="spellStart"/>
      <w:r w:rsidR="00425500">
        <w:rPr>
          <w:rFonts w:ascii="Tw Cen MT" w:hAnsi="Tw Cen MT"/>
          <w:sz w:val="24"/>
          <w:szCs w:val="24"/>
        </w:rPr>
        <w:t>Pasir</w:t>
      </w:r>
      <w:proofErr w:type="spellEnd"/>
      <w:r w:rsidR="00425500">
        <w:rPr>
          <w:rFonts w:ascii="Tw Cen MT" w:hAnsi="Tw Cen MT"/>
          <w:sz w:val="24"/>
          <w:szCs w:val="24"/>
        </w:rPr>
        <w:t xml:space="preserve"> </w:t>
      </w:r>
      <w:proofErr w:type="spellStart"/>
      <w:r w:rsidR="00425500">
        <w:rPr>
          <w:rFonts w:ascii="Tw Cen MT" w:hAnsi="Tw Cen MT"/>
          <w:sz w:val="24"/>
          <w:szCs w:val="24"/>
        </w:rPr>
        <w:t>Pengaraian</w:t>
      </w:r>
      <w:proofErr w:type="spellEnd"/>
      <w:r w:rsidR="00425500">
        <w:rPr>
          <w:rFonts w:ascii="Tw Cen MT" w:hAnsi="Tw Cen MT"/>
          <w:sz w:val="24"/>
          <w:szCs w:val="24"/>
        </w:rPr>
        <w:t>.</w:t>
      </w:r>
    </w:p>
    <w:p w14:paraId="1DEE02AD" w14:textId="77777777" w:rsidR="00D93684" w:rsidRDefault="00E50262">
      <w:pPr>
        <w:spacing w:after="0" w:line="240" w:lineRule="auto"/>
        <w:jc w:val="both"/>
        <w:rPr>
          <w:rFonts w:ascii="Tw Cen MT" w:eastAsia="Twentieth Century" w:hAnsi="Tw Cen MT" w:cs="Twentieth Century"/>
          <w:color w:val="000000"/>
          <w:sz w:val="24"/>
          <w:szCs w:val="24"/>
        </w:rPr>
      </w:pPr>
      <w:r>
        <w:rPr>
          <w:rFonts w:ascii="Tw Cen MT" w:eastAsia="Twentieth Century" w:hAnsi="Tw Cen MT" w:cs="Twentieth Century"/>
          <w:color w:val="000000"/>
          <w:sz w:val="24"/>
          <w:szCs w:val="24"/>
        </w:rPr>
        <w:t xml:space="preserve"> </w:t>
      </w:r>
    </w:p>
    <w:p w14:paraId="4EE969AF" w14:textId="77777777" w:rsidR="00443AA5" w:rsidRDefault="009550D0" w:rsidP="0066777E">
      <w:pPr>
        <w:spacing w:after="0" w:line="240" w:lineRule="auto"/>
        <w:jc w:val="both"/>
        <w:rPr>
          <w:rFonts w:ascii="Tw Cen MT" w:hAnsi="Tw Cen MT"/>
          <w:b/>
          <w:sz w:val="24"/>
          <w:szCs w:val="24"/>
        </w:rPr>
      </w:pPr>
      <w:r w:rsidRPr="009550D0">
        <w:rPr>
          <w:rFonts w:ascii="Tw Cen MT" w:hAnsi="Tw Cen MT"/>
          <w:b/>
          <w:sz w:val="24"/>
          <w:szCs w:val="24"/>
        </w:rPr>
        <w:t>METODE</w:t>
      </w:r>
    </w:p>
    <w:p w14:paraId="6B88394F" w14:textId="43F37A6A" w:rsidR="009550D0" w:rsidRPr="00443AA5" w:rsidRDefault="001E2D68" w:rsidP="0066777E">
      <w:pPr>
        <w:spacing w:after="0" w:line="240" w:lineRule="auto"/>
        <w:jc w:val="both"/>
        <w:rPr>
          <w:rFonts w:ascii="Tw Cen MT" w:hAnsi="Tw Cen MT"/>
          <w:b/>
          <w:sz w:val="24"/>
          <w:szCs w:val="24"/>
        </w:rPr>
      </w:pPr>
      <w:proofErr w:type="spellStart"/>
      <w:r w:rsidRPr="009550D0">
        <w:rPr>
          <w:rFonts w:ascii="Tw Cen MT" w:hAnsi="Tw Cen MT"/>
          <w:sz w:val="24"/>
          <w:szCs w:val="24"/>
        </w:rPr>
        <w:t>Jenis</w:t>
      </w:r>
      <w:proofErr w:type="spellEnd"/>
      <w:r w:rsidRPr="009550D0">
        <w:rPr>
          <w:rFonts w:ascii="Tw Cen MT" w:hAnsi="Tw Cen MT"/>
          <w:sz w:val="24"/>
          <w:szCs w:val="24"/>
        </w:rPr>
        <w:t xml:space="preserve"> </w:t>
      </w:r>
      <w:proofErr w:type="spellStart"/>
      <w:r w:rsidRPr="009550D0">
        <w:rPr>
          <w:rFonts w:ascii="Tw Cen MT" w:hAnsi="Tw Cen MT"/>
          <w:sz w:val="24"/>
          <w:szCs w:val="24"/>
        </w:rPr>
        <w:t>penelitian</w:t>
      </w:r>
      <w:proofErr w:type="spellEnd"/>
      <w:r w:rsidRPr="009550D0">
        <w:rPr>
          <w:rFonts w:ascii="Tw Cen MT" w:hAnsi="Tw Cen MT"/>
          <w:sz w:val="24"/>
          <w:szCs w:val="24"/>
        </w:rPr>
        <w:t xml:space="preserve"> </w:t>
      </w:r>
      <w:proofErr w:type="spellStart"/>
      <w:r w:rsidRPr="009550D0">
        <w:rPr>
          <w:rFonts w:ascii="Tw Cen MT" w:hAnsi="Tw Cen MT"/>
          <w:sz w:val="24"/>
          <w:szCs w:val="24"/>
        </w:rPr>
        <w:t>ialah</w:t>
      </w:r>
      <w:proofErr w:type="spellEnd"/>
      <w:r w:rsidRPr="009550D0">
        <w:rPr>
          <w:rFonts w:ascii="Tw Cen MT" w:hAnsi="Tw Cen MT"/>
          <w:sz w:val="24"/>
          <w:szCs w:val="24"/>
        </w:rPr>
        <w:t xml:space="preserve"> </w:t>
      </w:r>
      <w:proofErr w:type="spellStart"/>
      <w:r w:rsidRPr="009550D0">
        <w:rPr>
          <w:rFonts w:ascii="Tw Cen MT" w:hAnsi="Tw Cen MT"/>
          <w:sz w:val="24"/>
          <w:szCs w:val="24"/>
        </w:rPr>
        <w:t>deskriptif</w:t>
      </w:r>
      <w:proofErr w:type="spellEnd"/>
      <w:r w:rsidRPr="009550D0">
        <w:rPr>
          <w:rFonts w:ascii="Tw Cen MT" w:hAnsi="Tw Cen MT"/>
          <w:sz w:val="24"/>
          <w:szCs w:val="24"/>
        </w:rPr>
        <w:t xml:space="preserve"> </w:t>
      </w:r>
      <w:proofErr w:type="spellStart"/>
      <w:r w:rsidRPr="009550D0">
        <w:rPr>
          <w:rFonts w:ascii="Tw Cen MT" w:hAnsi="Tw Cen MT"/>
          <w:sz w:val="24"/>
          <w:szCs w:val="24"/>
        </w:rPr>
        <w:t>kuantitatif</w:t>
      </w:r>
      <w:proofErr w:type="spellEnd"/>
      <w:r w:rsidRPr="009550D0">
        <w:rPr>
          <w:rFonts w:ascii="Tw Cen MT" w:hAnsi="Tw Cen MT"/>
          <w:sz w:val="24"/>
          <w:szCs w:val="24"/>
        </w:rPr>
        <w:t xml:space="preserve"> dan</w:t>
      </w:r>
      <w:r w:rsidR="00733D4B">
        <w:rPr>
          <w:rFonts w:ascii="Tw Cen MT" w:hAnsi="Tw Cen MT"/>
          <w:sz w:val="24"/>
          <w:szCs w:val="24"/>
        </w:rPr>
        <w:t xml:space="preserve"> </w:t>
      </w:r>
      <w:proofErr w:type="spellStart"/>
      <w:r w:rsidRPr="009550D0">
        <w:rPr>
          <w:rFonts w:ascii="Tw Cen MT" w:hAnsi="Tw Cen MT"/>
          <w:sz w:val="24"/>
          <w:szCs w:val="24"/>
        </w:rPr>
        <w:t>menggunakan</w:t>
      </w:r>
      <w:proofErr w:type="spellEnd"/>
      <w:r w:rsidRPr="009550D0">
        <w:rPr>
          <w:rFonts w:ascii="Tw Cen MT" w:hAnsi="Tw Cen MT"/>
          <w:sz w:val="24"/>
          <w:szCs w:val="24"/>
        </w:rPr>
        <w:t xml:space="preserve"> </w:t>
      </w:r>
      <w:r w:rsidR="00CE796D">
        <w:rPr>
          <w:rFonts w:ascii="Tw Cen MT" w:hAnsi="Tw Cen MT"/>
          <w:sz w:val="24"/>
          <w:szCs w:val="24"/>
        </w:rPr>
        <w:t xml:space="preserve">Teknik </w:t>
      </w:r>
      <w:proofErr w:type="gramStart"/>
      <w:r w:rsidRPr="009550D0">
        <w:rPr>
          <w:rFonts w:ascii="Tw Cen MT" w:hAnsi="Tw Cen MT"/>
          <w:i/>
          <w:sz w:val="24"/>
          <w:szCs w:val="24"/>
        </w:rPr>
        <w:t>non</w:t>
      </w:r>
      <w:r w:rsidR="00733D4B">
        <w:rPr>
          <w:rFonts w:ascii="Tw Cen MT" w:hAnsi="Tw Cen MT"/>
          <w:i/>
          <w:sz w:val="24"/>
          <w:szCs w:val="24"/>
        </w:rPr>
        <w:t xml:space="preserve"> </w:t>
      </w:r>
      <w:r w:rsidRPr="009550D0">
        <w:rPr>
          <w:rFonts w:ascii="Tw Cen MT" w:hAnsi="Tw Cen MT"/>
          <w:i/>
          <w:sz w:val="24"/>
          <w:szCs w:val="24"/>
        </w:rPr>
        <w:t>probability</w:t>
      </w:r>
      <w:proofErr w:type="gramEnd"/>
      <w:r>
        <w:rPr>
          <w:rFonts w:ascii="Tw Cen MT" w:hAnsi="Tw Cen MT"/>
          <w:i/>
          <w:sz w:val="24"/>
          <w:szCs w:val="24"/>
        </w:rPr>
        <w:t> </w:t>
      </w:r>
      <w:r w:rsidRPr="009550D0">
        <w:rPr>
          <w:rFonts w:ascii="Tw Cen MT" w:hAnsi="Tw Cen MT"/>
          <w:i/>
          <w:sz w:val="24"/>
          <w:szCs w:val="24"/>
        </w:rPr>
        <w:t>sampling</w:t>
      </w:r>
      <w:r>
        <w:rPr>
          <w:rFonts w:ascii="Tw Cen MT" w:hAnsi="Tw Cen MT"/>
          <w:sz w:val="24"/>
          <w:szCs w:val="24"/>
        </w:rPr>
        <w:t> </w:t>
      </w:r>
      <w:proofErr w:type="spellStart"/>
      <w:r>
        <w:rPr>
          <w:rFonts w:ascii="Tw Cen MT" w:hAnsi="Tw Cen MT"/>
          <w:sz w:val="24"/>
          <w:szCs w:val="24"/>
        </w:rPr>
        <w:t>dengan</w:t>
      </w:r>
      <w:proofErr w:type="spellEnd"/>
      <w:r>
        <w:rPr>
          <w:rFonts w:ascii="Tw Cen MT" w:hAnsi="Tw Cen MT"/>
          <w:sz w:val="24"/>
          <w:szCs w:val="24"/>
        </w:rPr>
        <w:t> </w:t>
      </w:r>
      <w:proofErr w:type="spellStart"/>
      <w:r>
        <w:rPr>
          <w:rFonts w:ascii="Tw Cen MT" w:hAnsi="Tw Cen MT"/>
          <w:sz w:val="24"/>
          <w:szCs w:val="24"/>
        </w:rPr>
        <w:t>jenis</w:t>
      </w:r>
      <w:proofErr w:type="spellEnd"/>
      <w:r>
        <w:rPr>
          <w:rFonts w:ascii="Tw Cen MT" w:hAnsi="Tw Cen MT"/>
          <w:sz w:val="24"/>
          <w:szCs w:val="24"/>
        </w:rPr>
        <w:t> </w:t>
      </w:r>
      <w:r w:rsidRPr="009550D0">
        <w:rPr>
          <w:rFonts w:ascii="Tw Cen MT" w:hAnsi="Tw Cen MT"/>
          <w:i/>
          <w:sz w:val="24"/>
          <w:szCs w:val="24"/>
        </w:rPr>
        <w:t>purposive</w:t>
      </w:r>
      <w:r w:rsidR="00733D4B">
        <w:rPr>
          <w:rFonts w:ascii="Tw Cen MT" w:hAnsi="Tw Cen MT"/>
          <w:i/>
          <w:sz w:val="24"/>
          <w:szCs w:val="24"/>
        </w:rPr>
        <w:t xml:space="preserve"> </w:t>
      </w:r>
      <w:r w:rsidRPr="009550D0">
        <w:rPr>
          <w:rFonts w:ascii="Tw Cen MT" w:hAnsi="Tw Cen MT"/>
          <w:i/>
          <w:sz w:val="24"/>
          <w:szCs w:val="24"/>
        </w:rPr>
        <w:t>sampling</w:t>
      </w:r>
      <w:r w:rsidRPr="009550D0">
        <w:rPr>
          <w:rFonts w:ascii="Tw Cen MT" w:hAnsi="Tw Cen MT"/>
          <w:sz w:val="24"/>
          <w:szCs w:val="24"/>
        </w:rPr>
        <w:t>. </w:t>
      </w:r>
      <w:proofErr w:type="spellStart"/>
      <w:r w:rsidR="004D1A58">
        <w:rPr>
          <w:rFonts w:ascii="Tw Cen MT" w:hAnsi="Tw Cen MT"/>
          <w:sz w:val="24"/>
          <w:szCs w:val="24"/>
        </w:rPr>
        <w:t>Dengan</w:t>
      </w:r>
      <w:proofErr w:type="spellEnd"/>
      <w:r w:rsidR="004D1A58">
        <w:rPr>
          <w:rFonts w:ascii="Tw Cen MT" w:hAnsi="Tw Cen MT"/>
          <w:sz w:val="24"/>
          <w:szCs w:val="24"/>
        </w:rPr>
        <w:t xml:space="preserve"> </w:t>
      </w:r>
      <w:proofErr w:type="spellStart"/>
      <w:r w:rsidR="004D1A58">
        <w:rPr>
          <w:rFonts w:ascii="Tw Cen MT" w:hAnsi="Tw Cen MT"/>
          <w:sz w:val="24"/>
          <w:szCs w:val="24"/>
        </w:rPr>
        <w:t>memenuhi</w:t>
      </w:r>
      <w:proofErr w:type="spellEnd"/>
      <w:r w:rsidR="004D1A58">
        <w:rPr>
          <w:rFonts w:ascii="Tw Cen MT" w:hAnsi="Tw Cen MT"/>
          <w:sz w:val="24"/>
          <w:szCs w:val="24"/>
        </w:rPr>
        <w:t xml:space="preserve"> </w:t>
      </w:r>
      <w:proofErr w:type="spellStart"/>
      <w:r w:rsidR="004D1A58">
        <w:rPr>
          <w:rFonts w:ascii="Tw Cen MT" w:hAnsi="Tw Cen MT"/>
          <w:sz w:val="24"/>
          <w:szCs w:val="24"/>
        </w:rPr>
        <w:t>kriteria</w:t>
      </w:r>
      <w:proofErr w:type="spellEnd"/>
      <w:r w:rsidR="004D1A58">
        <w:rPr>
          <w:rFonts w:ascii="Tw Cen MT" w:hAnsi="Tw Cen MT"/>
          <w:sz w:val="24"/>
          <w:szCs w:val="24"/>
        </w:rPr>
        <w:t xml:space="preserve"> </w:t>
      </w:r>
      <w:proofErr w:type="spellStart"/>
      <w:r w:rsidR="004D1A58">
        <w:rPr>
          <w:rFonts w:ascii="Tw Cen MT" w:hAnsi="Tw Cen MT"/>
          <w:sz w:val="24"/>
          <w:szCs w:val="24"/>
        </w:rPr>
        <w:t>inklusi</w:t>
      </w:r>
      <w:proofErr w:type="spellEnd"/>
      <w:r w:rsidR="004D1A58">
        <w:rPr>
          <w:rFonts w:ascii="Tw Cen MT" w:hAnsi="Tw Cen MT"/>
          <w:sz w:val="24"/>
          <w:szCs w:val="24"/>
        </w:rPr>
        <w:t xml:space="preserve"> </w:t>
      </w:r>
      <w:proofErr w:type="spellStart"/>
      <w:r w:rsidR="004D1A58">
        <w:rPr>
          <w:rFonts w:ascii="Tw Cen MT" w:hAnsi="Tw Cen MT"/>
          <w:sz w:val="24"/>
          <w:szCs w:val="24"/>
        </w:rPr>
        <w:t>yaitu</w:t>
      </w:r>
      <w:proofErr w:type="spellEnd"/>
      <w:r w:rsidR="004D1A58">
        <w:rPr>
          <w:rFonts w:ascii="Tw Cen MT" w:hAnsi="Tw Cen MT"/>
          <w:sz w:val="24"/>
          <w:szCs w:val="24"/>
        </w:rPr>
        <w:t xml:space="preserve"> </w:t>
      </w:r>
      <w:proofErr w:type="spellStart"/>
      <w:r w:rsidR="004D1A58">
        <w:rPr>
          <w:rFonts w:ascii="Tw Cen MT" w:hAnsi="Tw Cen MT"/>
          <w:sz w:val="24"/>
          <w:szCs w:val="24"/>
        </w:rPr>
        <w:t>mahasiswa</w:t>
      </w:r>
      <w:proofErr w:type="spellEnd"/>
      <w:r w:rsidR="004D1A58">
        <w:rPr>
          <w:rFonts w:ascii="Tw Cen MT" w:hAnsi="Tw Cen MT"/>
          <w:sz w:val="24"/>
          <w:szCs w:val="24"/>
        </w:rPr>
        <w:t xml:space="preserve"> semester 1-2, </w:t>
      </w:r>
      <w:proofErr w:type="spellStart"/>
      <w:r w:rsidR="004D1A58">
        <w:rPr>
          <w:rFonts w:ascii="Tw Cen MT" w:hAnsi="Tw Cen MT"/>
          <w:sz w:val="24"/>
          <w:szCs w:val="24"/>
        </w:rPr>
        <w:t>rentang</w:t>
      </w:r>
      <w:proofErr w:type="spellEnd"/>
      <w:r w:rsidR="004D1A58">
        <w:rPr>
          <w:rFonts w:ascii="Tw Cen MT" w:hAnsi="Tw Cen MT"/>
          <w:sz w:val="24"/>
          <w:szCs w:val="24"/>
        </w:rPr>
        <w:t xml:space="preserve"> </w:t>
      </w:r>
      <w:proofErr w:type="spellStart"/>
      <w:r w:rsidR="004D1A58">
        <w:rPr>
          <w:rFonts w:ascii="Tw Cen MT" w:hAnsi="Tw Cen MT"/>
          <w:sz w:val="24"/>
          <w:szCs w:val="24"/>
        </w:rPr>
        <w:t>usia</w:t>
      </w:r>
      <w:proofErr w:type="spellEnd"/>
      <w:r w:rsidR="004D1A58">
        <w:rPr>
          <w:rFonts w:ascii="Tw Cen MT" w:hAnsi="Tw Cen MT"/>
          <w:sz w:val="24"/>
          <w:szCs w:val="24"/>
        </w:rPr>
        <w:t xml:space="preserve"> </w:t>
      </w:r>
      <w:proofErr w:type="spellStart"/>
      <w:r w:rsidR="004D1A58">
        <w:rPr>
          <w:rFonts w:ascii="Tw Cen MT" w:hAnsi="Tw Cen MT"/>
          <w:sz w:val="24"/>
          <w:szCs w:val="24"/>
        </w:rPr>
        <w:t>remaja</w:t>
      </w:r>
      <w:proofErr w:type="spellEnd"/>
      <w:r w:rsidR="004D1A58">
        <w:rPr>
          <w:rFonts w:ascii="Tw Cen MT" w:hAnsi="Tw Cen MT"/>
          <w:sz w:val="24"/>
          <w:szCs w:val="24"/>
        </w:rPr>
        <w:t xml:space="preserve"> </w:t>
      </w:r>
      <w:r w:rsidR="006157F5">
        <w:rPr>
          <w:rFonts w:ascii="Tw Cen MT" w:hAnsi="Tw Cen MT"/>
          <w:sz w:val="24"/>
          <w:szCs w:val="24"/>
        </w:rPr>
        <w:t>17</w:t>
      </w:r>
      <w:r w:rsidR="004D1A58">
        <w:rPr>
          <w:rFonts w:ascii="Tw Cen MT" w:hAnsi="Tw Cen MT"/>
          <w:sz w:val="24"/>
          <w:szCs w:val="24"/>
        </w:rPr>
        <w:t xml:space="preserve">- ≤ 20 </w:t>
      </w:r>
      <w:proofErr w:type="spellStart"/>
      <w:r w:rsidR="004D1A58">
        <w:rPr>
          <w:rFonts w:ascii="Tw Cen MT" w:hAnsi="Tw Cen MT"/>
          <w:sz w:val="24"/>
          <w:szCs w:val="24"/>
        </w:rPr>
        <w:t>tahun</w:t>
      </w:r>
      <w:proofErr w:type="spellEnd"/>
      <w:r w:rsidR="004D1A58">
        <w:rPr>
          <w:rFonts w:ascii="Tw Cen MT" w:hAnsi="Tw Cen MT"/>
          <w:sz w:val="24"/>
          <w:szCs w:val="24"/>
        </w:rPr>
        <w:t xml:space="preserve">, dan yang </w:t>
      </w:r>
      <w:proofErr w:type="spellStart"/>
      <w:r w:rsidR="004D1A58">
        <w:rPr>
          <w:rFonts w:ascii="Tw Cen MT" w:hAnsi="Tw Cen MT"/>
          <w:sz w:val="24"/>
          <w:szCs w:val="24"/>
        </w:rPr>
        <w:t>mengisi</w:t>
      </w:r>
      <w:proofErr w:type="spellEnd"/>
      <w:r w:rsidR="004D1A58">
        <w:rPr>
          <w:rFonts w:ascii="Tw Cen MT" w:hAnsi="Tw Cen MT"/>
          <w:sz w:val="24"/>
          <w:szCs w:val="24"/>
        </w:rPr>
        <w:t xml:space="preserve"> </w:t>
      </w:r>
      <w:proofErr w:type="spellStart"/>
      <w:r w:rsidR="004D1A58">
        <w:rPr>
          <w:rFonts w:ascii="Tw Cen MT" w:hAnsi="Tw Cen MT"/>
          <w:sz w:val="24"/>
          <w:szCs w:val="24"/>
        </w:rPr>
        <w:t>kuesioner</w:t>
      </w:r>
      <w:proofErr w:type="spellEnd"/>
      <w:r w:rsidR="004D1A58">
        <w:rPr>
          <w:rFonts w:ascii="Tw Cen MT" w:hAnsi="Tw Cen MT"/>
          <w:sz w:val="24"/>
          <w:szCs w:val="24"/>
        </w:rPr>
        <w:t xml:space="preserve"> </w:t>
      </w:r>
      <w:proofErr w:type="spellStart"/>
      <w:r w:rsidR="004D1A58">
        <w:rPr>
          <w:rFonts w:ascii="Tw Cen MT" w:hAnsi="Tw Cen MT"/>
          <w:sz w:val="24"/>
          <w:szCs w:val="24"/>
        </w:rPr>
        <w:t>dengan</w:t>
      </w:r>
      <w:proofErr w:type="spellEnd"/>
      <w:r w:rsidR="004D1A58">
        <w:rPr>
          <w:rFonts w:ascii="Tw Cen MT" w:hAnsi="Tw Cen MT"/>
          <w:sz w:val="24"/>
          <w:szCs w:val="24"/>
        </w:rPr>
        <w:t xml:space="preserve"> </w:t>
      </w:r>
      <w:proofErr w:type="spellStart"/>
      <w:r w:rsidR="004D1A58">
        <w:rPr>
          <w:rFonts w:ascii="Tw Cen MT" w:hAnsi="Tw Cen MT"/>
          <w:sz w:val="24"/>
          <w:szCs w:val="24"/>
        </w:rPr>
        <w:t>lengkap</w:t>
      </w:r>
      <w:proofErr w:type="spellEnd"/>
      <w:r w:rsidR="004D1A58">
        <w:rPr>
          <w:rFonts w:ascii="Tw Cen MT" w:hAnsi="Tw Cen MT"/>
          <w:sz w:val="24"/>
          <w:szCs w:val="24"/>
        </w:rPr>
        <w:t xml:space="preserve">. </w:t>
      </w:r>
      <w:proofErr w:type="spellStart"/>
      <w:r w:rsidR="009550D0" w:rsidRPr="009550D0">
        <w:rPr>
          <w:rFonts w:ascii="Tw Cen MT" w:hAnsi="Tw Cen MT"/>
          <w:sz w:val="24"/>
          <w:szCs w:val="24"/>
        </w:rPr>
        <w:t>Penelitian</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dilakukan</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secara</w:t>
      </w:r>
      <w:proofErr w:type="spellEnd"/>
      <w:r w:rsidR="009550D0" w:rsidRPr="009550D0">
        <w:rPr>
          <w:rFonts w:ascii="Tw Cen MT" w:hAnsi="Tw Cen MT"/>
          <w:sz w:val="24"/>
          <w:szCs w:val="24"/>
        </w:rPr>
        <w:t xml:space="preserve">    daring </w:t>
      </w:r>
      <w:proofErr w:type="spellStart"/>
      <w:r w:rsidR="009550D0" w:rsidRPr="009550D0">
        <w:rPr>
          <w:rFonts w:ascii="Tw Cen MT" w:hAnsi="Tw Cen MT"/>
          <w:sz w:val="24"/>
          <w:szCs w:val="24"/>
        </w:rPr>
        <w:t>dengan</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menggunakan</w:t>
      </w:r>
      <w:proofErr w:type="spellEnd"/>
      <w:r w:rsidR="00733D4B">
        <w:rPr>
          <w:rFonts w:ascii="Tw Cen MT" w:hAnsi="Tw Cen MT"/>
          <w:sz w:val="24"/>
          <w:szCs w:val="24"/>
        </w:rPr>
        <w:t xml:space="preserve"> </w:t>
      </w:r>
      <w:r w:rsidR="009550D0" w:rsidRPr="009550D0">
        <w:rPr>
          <w:rFonts w:ascii="Tw Cen MT" w:hAnsi="Tw Cen MT"/>
          <w:i/>
          <w:sz w:val="24"/>
          <w:szCs w:val="24"/>
        </w:rPr>
        <w:t>google form</w:t>
      </w:r>
      <w:r w:rsidR="009550D0" w:rsidRPr="009550D0">
        <w:rPr>
          <w:rFonts w:ascii="Tw Cen MT" w:hAnsi="Tw Cen MT"/>
          <w:sz w:val="24"/>
          <w:szCs w:val="24"/>
        </w:rPr>
        <w:t xml:space="preserve">.  </w:t>
      </w:r>
      <w:proofErr w:type="spellStart"/>
      <w:r w:rsidR="009550D0" w:rsidRPr="009550D0">
        <w:rPr>
          <w:rFonts w:ascii="Tw Cen MT" w:hAnsi="Tw Cen MT"/>
          <w:sz w:val="24"/>
          <w:szCs w:val="24"/>
        </w:rPr>
        <w:t>Sampel</w:t>
      </w:r>
      <w:proofErr w:type="spellEnd"/>
      <w:r w:rsidR="00D147BF">
        <w:rPr>
          <w:rFonts w:ascii="Tw Cen MT" w:hAnsi="Tw Cen MT"/>
          <w:sz w:val="24"/>
          <w:szCs w:val="24"/>
        </w:rPr>
        <w:t>    </w:t>
      </w:r>
      <w:r w:rsidR="009550D0" w:rsidRPr="009550D0">
        <w:rPr>
          <w:rFonts w:ascii="Tw Cen MT" w:hAnsi="Tw Cen MT"/>
          <w:sz w:val="24"/>
          <w:szCs w:val="24"/>
        </w:rPr>
        <w:t> </w:t>
      </w:r>
      <w:proofErr w:type="spellStart"/>
      <w:r w:rsidR="009550D0" w:rsidRPr="009550D0">
        <w:rPr>
          <w:rFonts w:ascii="Tw Cen MT" w:hAnsi="Tw Cen MT"/>
          <w:sz w:val="24"/>
          <w:szCs w:val="24"/>
        </w:rPr>
        <w:t>dalam</w:t>
      </w:r>
      <w:proofErr w:type="spellEnd"/>
      <w:r w:rsidR="009550D0" w:rsidRPr="009550D0">
        <w:rPr>
          <w:rFonts w:ascii="Tw Cen MT" w:hAnsi="Tw Cen MT"/>
          <w:sz w:val="24"/>
          <w:szCs w:val="24"/>
        </w:rPr>
        <w:t> </w:t>
      </w:r>
      <w:proofErr w:type="spellStart"/>
      <w:r w:rsidR="009550D0" w:rsidRPr="009550D0">
        <w:rPr>
          <w:rFonts w:ascii="Tw Cen MT" w:hAnsi="Tw Cen MT"/>
          <w:sz w:val="24"/>
          <w:szCs w:val="24"/>
        </w:rPr>
        <w:t>penelitian</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ini</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ialah</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Mahasiswi</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Kebidanan</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Fakultas</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Ilmu</w:t>
      </w:r>
      <w:proofErr w:type="spellEnd"/>
      <w:r w:rsidR="009550D0" w:rsidRPr="009550D0">
        <w:rPr>
          <w:rFonts w:ascii="Tw Cen MT" w:hAnsi="Tw Cen MT"/>
          <w:sz w:val="24"/>
          <w:szCs w:val="24"/>
        </w:rPr>
        <w:t xml:space="preserve"> Kesehatan Universitas </w:t>
      </w:r>
      <w:proofErr w:type="spellStart"/>
      <w:r w:rsidR="009550D0" w:rsidRPr="009550D0">
        <w:rPr>
          <w:rFonts w:ascii="Tw Cen MT" w:hAnsi="Tw Cen MT"/>
          <w:sz w:val="24"/>
          <w:szCs w:val="24"/>
        </w:rPr>
        <w:t>Pasir</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Pengaraian</w:t>
      </w:r>
      <w:proofErr w:type="spellEnd"/>
      <w:r w:rsidR="009550D0" w:rsidRPr="009550D0">
        <w:rPr>
          <w:rFonts w:ascii="Tw Cen MT" w:hAnsi="Tw Cen MT"/>
          <w:sz w:val="24"/>
          <w:szCs w:val="24"/>
        </w:rPr>
        <w:t xml:space="preserve">   yang </w:t>
      </w:r>
      <w:proofErr w:type="spellStart"/>
      <w:r w:rsidR="009550D0" w:rsidRPr="009550D0">
        <w:rPr>
          <w:rFonts w:ascii="Tw Cen MT" w:hAnsi="Tw Cen MT"/>
          <w:sz w:val="24"/>
          <w:szCs w:val="24"/>
        </w:rPr>
        <w:t>berjumlah</w:t>
      </w:r>
      <w:proofErr w:type="spellEnd"/>
      <w:r w:rsidR="009550D0" w:rsidRPr="009550D0">
        <w:rPr>
          <w:rFonts w:ascii="Tw Cen MT" w:hAnsi="Tw Cen MT"/>
          <w:sz w:val="24"/>
          <w:szCs w:val="24"/>
        </w:rPr>
        <w:t xml:space="preserve"> 70   orang. </w:t>
      </w:r>
    </w:p>
    <w:p w14:paraId="640B8AA0" w14:textId="77777777" w:rsidR="0066777E" w:rsidRDefault="0066777E" w:rsidP="0066777E">
      <w:pPr>
        <w:spacing w:after="0" w:line="240" w:lineRule="auto"/>
        <w:jc w:val="both"/>
        <w:rPr>
          <w:rFonts w:ascii="Tw Cen MT" w:hAnsi="Tw Cen MT"/>
          <w:b/>
          <w:sz w:val="24"/>
          <w:szCs w:val="24"/>
        </w:rPr>
      </w:pPr>
    </w:p>
    <w:p w14:paraId="29D210F1" w14:textId="77777777" w:rsidR="009550D0" w:rsidRPr="009550D0" w:rsidRDefault="009550D0" w:rsidP="0066777E">
      <w:pPr>
        <w:spacing w:after="0" w:line="240" w:lineRule="auto"/>
        <w:jc w:val="both"/>
        <w:rPr>
          <w:rFonts w:ascii="Tw Cen MT" w:hAnsi="Tw Cen MT"/>
          <w:b/>
          <w:sz w:val="24"/>
          <w:szCs w:val="24"/>
        </w:rPr>
      </w:pPr>
      <w:r w:rsidRPr="009550D0">
        <w:rPr>
          <w:rFonts w:ascii="Tw Cen MT" w:hAnsi="Tw Cen MT"/>
          <w:b/>
          <w:sz w:val="24"/>
          <w:szCs w:val="24"/>
        </w:rPr>
        <w:t>HASIL DAN PEMBAHASAN</w:t>
      </w:r>
    </w:p>
    <w:p w14:paraId="7AE0A7D7" w14:textId="6EAC135D" w:rsidR="009550D0" w:rsidRDefault="009550D0" w:rsidP="0066777E">
      <w:pPr>
        <w:spacing w:after="0" w:line="240" w:lineRule="auto"/>
        <w:jc w:val="both"/>
        <w:rPr>
          <w:rFonts w:ascii="Tw Cen MT" w:hAnsi="Tw Cen MT"/>
          <w:sz w:val="24"/>
          <w:szCs w:val="24"/>
        </w:rPr>
      </w:pPr>
      <w:proofErr w:type="spellStart"/>
      <w:r w:rsidRPr="009550D0">
        <w:rPr>
          <w:rFonts w:ascii="Tw Cen MT" w:hAnsi="Tw Cen MT"/>
          <w:sz w:val="24"/>
          <w:szCs w:val="24"/>
        </w:rPr>
        <w:t>Penelitian</w:t>
      </w:r>
      <w:proofErr w:type="spellEnd"/>
      <w:r w:rsidRPr="009550D0">
        <w:rPr>
          <w:rFonts w:ascii="Tw Cen MT" w:hAnsi="Tw Cen MT"/>
          <w:sz w:val="24"/>
          <w:szCs w:val="24"/>
        </w:rPr>
        <w:t xml:space="preserve"> </w:t>
      </w:r>
      <w:proofErr w:type="spellStart"/>
      <w:r w:rsidRPr="009550D0">
        <w:rPr>
          <w:rFonts w:ascii="Tw Cen MT" w:hAnsi="Tw Cen MT"/>
          <w:sz w:val="24"/>
          <w:szCs w:val="24"/>
        </w:rPr>
        <w:t>ini</w:t>
      </w:r>
      <w:proofErr w:type="spellEnd"/>
      <w:r w:rsidR="004C3AA4">
        <w:rPr>
          <w:rFonts w:ascii="Tw Cen MT" w:hAnsi="Tw Cen MT"/>
          <w:sz w:val="24"/>
          <w:szCs w:val="24"/>
        </w:rPr>
        <w:t xml:space="preserve"> </w:t>
      </w:r>
      <w:proofErr w:type="spellStart"/>
      <w:r w:rsidR="004C3AA4">
        <w:rPr>
          <w:rFonts w:ascii="Tw Cen MT" w:hAnsi="Tw Cen MT"/>
          <w:sz w:val="24"/>
          <w:szCs w:val="24"/>
        </w:rPr>
        <w:t>dilakukan</w:t>
      </w:r>
      <w:proofErr w:type="spellEnd"/>
      <w:r w:rsidR="004C3AA4">
        <w:rPr>
          <w:rFonts w:ascii="Tw Cen MT" w:hAnsi="Tw Cen MT"/>
          <w:sz w:val="24"/>
          <w:szCs w:val="24"/>
        </w:rPr>
        <w:t xml:space="preserve">   pada   70</w:t>
      </w:r>
      <w:r w:rsidRPr="009550D0">
        <w:rPr>
          <w:rFonts w:ascii="Tw Cen MT" w:hAnsi="Tw Cen MT"/>
          <w:sz w:val="24"/>
          <w:szCs w:val="24"/>
        </w:rPr>
        <w:t xml:space="preserve"> </w:t>
      </w:r>
      <w:proofErr w:type="spellStart"/>
      <w:r w:rsidRPr="009550D0">
        <w:rPr>
          <w:rFonts w:ascii="Tw Cen MT" w:hAnsi="Tw Cen MT"/>
          <w:sz w:val="24"/>
          <w:szCs w:val="24"/>
        </w:rPr>
        <w:t>mahasiswi</w:t>
      </w:r>
      <w:proofErr w:type="spellEnd"/>
      <w:r w:rsidRPr="009550D0">
        <w:rPr>
          <w:rFonts w:ascii="Tw Cen MT" w:hAnsi="Tw Cen MT"/>
          <w:sz w:val="24"/>
          <w:szCs w:val="24"/>
        </w:rPr>
        <w:t xml:space="preserve">   </w:t>
      </w:r>
      <w:proofErr w:type="spellStart"/>
      <w:r w:rsidRPr="009550D0">
        <w:rPr>
          <w:rFonts w:ascii="Tw Cen MT" w:hAnsi="Tw Cen MT"/>
          <w:sz w:val="24"/>
          <w:szCs w:val="24"/>
        </w:rPr>
        <w:t>Kebidanan</w:t>
      </w:r>
      <w:proofErr w:type="spellEnd"/>
      <w:r w:rsidRPr="009550D0">
        <w:rPr>
          <w:rFonts w:ascii="Tw Cen MT" w:hAnsi="Tw Cen MT"/>
          <w:sz w:val="24"/>
          <w:szCs w:val="24"/>
        </w:rPr>
        <w:t xml:space="preserve"> </w:t>
      </w:r>
      <w:proofErr w:type="spellStart"/>
      <w:r w:rsidRPr="009550D0">
        <w:rPr>
          <w:rFonts w:ascii="Tw Cen MT" w:hAnsi="Tw Cen MT"/>
          <w:sz w:val="24"/>
          <w:szCs w:val="24"/>
        </w:rPr>
        <w:t>Fakultas</w:t>
      </w:r>
      <w:proofErr w:type="spellEnd"/>
      <w:r w:rsidRPr="009550D0">
        <w:rPr>
          <w:rFonts w:ascii="Tw Cen MT" w:hAnsi="Tw Cen MT"/>
          <w:sz w:val="24"/>
          <w:szCs w:val="24"/>
        </w:rPr>
        <w:t xml:space="preserve"> </w:t>
      </w:r>
      <w:proofErr w:type="spellStart"/>
      <w:r w:rsidRPr="009550D0">
        <w:rPr>
          <w:rFonts w:ascii="Tw Cen MT" w:hAnsi="Tw Cen MT"/>
          <w:sz w:val="24"/>
          <w:szCs w:val="24"/>
        </w:rPr>
        <w:t>Ilmu</w:t>
      </w:r>
      <w:proofErr w:type="spellEnd"/>
      <w:r w:rsidRPr="009550D0">
        <w:rPr>
          <w:rFonts w:ascii="Tw Cen MT" w:hAnsi="Tw Cen MT"/>
          <w:sz w:val="24"/>
          <w:szCs w:val="24"/>
        </w:rPr>
        <w:t xml:space="preserve"> Kesehatan Universitas </w:t>
      </w:r>
      <w:proofErr w:type="spellStart"/>
      <w:r w:rsidRPr="009550D0">
        <w:rPr>
          <w:rFonts w:ascii="Tw Cen MT" w:hAnsi="Tw Cen MT"/>
          <w:sz w:val="24"/>
          <w:szCs w:val="24"/>
        </w:rPr>
        <w:t>Pasir</w:t>
      </w:r>
      <w:proofErr w:type="spellEnd"/>
      <w:r w:rsidRPr="009550D0">
        <w:rPr>
          <w:rFonts w:ascii="Tw Cen MT" w:hAnsi="Tw Cen MT"/>
          <w:sz w:val="24"/>
          <w:szCs w:val="24"/>
        </w:rPr>
        <w:t xml:space="preserve"> </w:t>
      </w:r>
      <w:proofErr w:type="spellStart"/>
      <w:r w:rsidRPr="009550D0">
        <w:rPr>
          <w:rFonts w:ascii="Tw Cen MT" w:hAnsi="Tw Cen MT"/>
          <w:sz w:val="24"/>
          <w:szCs w:val="24"/>
        </w:rPr>
        <w:t>Pengaraian</w:t>
      </w:r>
      <w:proofErr w:type="spellEnd"/>
      <w:r w:rsidRPr="009550D0">
        <w:rPr>
          <w:rFonts w:ascii="Tw Cen MT" w:hAnsi="Tw Cen MT"/>
          <w:sz w:val="24"/>
          <w:szCs w:val="24"/>
        </w:rPr>
        <w:t xml:space="preserve"> pada </w:t>
      </w:r>
      <w:proofErr w:type="spellStart"/>
      <w:r w:rsidRPr="009550D0">
        <w:rPr>
          <w:rFonts w:ascii="Tw Cen MT" w:hAnsi="Tw Cen MT"/>
          <w:sz w:val="24"/>
          <w:szCs w:val="24"/>
        </w:rPr>
        <w:t>tahun</w:t>
      </w:r>
      <w:proofErr w:type="spellEnd"/>
      <w:r w:rsidRPr="009550D0">
        <w:rPr>
          <w:rFonts w:ascii="Tw Cen MT" w:hAnsi="Tw Cen MT"/>
          <w:sz w:val="24"/>
          <w:szCs w:val="24"/>
        </w:rPr>
        <w:t xml:space="preserve"> 2021. </w:t>
      </w:r>
    </w:p>
    <w:p w14:paraId="6B64EEC1" w14:textId="77777777" w:rsidR="006157F5" w:rsidRDefault="006157F5" w:rsidP="0066777E">
      <w:pPr>
        <w:spacing w:after="0" w:line="240" w:lineRule="auto"/>
        <w:jc w:val="both"/>
        <w:rPr>
          <w:rFonts w:ascii="Tw Cen MT" w:hAnsi="Tw Cen MT"/>
          <w:sz w:val="24"/>
          <w:szCs w:val="24"/>
        </w:rPr>
      </w:pPr>
    </w:p>
    <w:p w14:paraId="06CDFE53" w14:textId="34E25F0B" w:rsidR="00A9062B" w:rsidRPr="009550D0" w:rsidRDefault="00A9062B" w:rsidP="006157F5">
      <w:pPr>
        <w:spacing w:after="0" w:line="240" w:lineRule="auto"/>
        <w:jc w:val="center"/>
        <w:rPr>
          <w:rFonts w:ascii="Tw Cen MT" w:hAnsi="Tw Cen MT"/>
          <w:b/>
          <w:bCs/>
          <w:sz w:val="20"/>
          <w:szCs w:val="20"/>
        </w:rPr>
      </w:pPr>
      <w:proofErr w:type="spellStart"/>
      <w:r>
        <w:rPr>
          <w:rFonts w:ascii="Tw Cen MT" w:hAnsi="Tw Cen MT"/>
          <w:b/>
          <w:bCs/>
          <w:sz w:val="24"/>
          <w:szCs w:val="24"/>
        </w:rPr>
        <w:t>Tabel</w:t>
      </w:r>
      <w:proofErr w:type="spellEnd"/>
      <w:r>
        <w:rPr>
          <w:rFonts w:ascii="Tw Cen MT" w:hAnsi="Tw Cen MT"/>
          <w:b/>
          <w:bCs/>
          <w:sz w:val="24"/>
          <w:szCs w:val="24"/>
        </w:rPr>
        <w:t xml:space="preserve"> 1</w:t>
      </w:r>
      <w:r w:rsidRPr="009550D0">
        <w:rPr>
          <w:rFonts w:ascii="Tw Cen MT" w:hAnsi="Tw Cen MT"/>
          <w:b/>
          <w:bCs/>
          <w:sz w:val="24"/>
          <w:szCs w:val="24"/>
        </w:rPr>
        <w:t xml:space="preserve">. </w:t>
      </w:r>
      <w:proofErr w:type="spellStart"/>
      <w:r w:rsidRPr="009550D0">
        <w:rPr>
          <w:rFonts w:ascii="Tw Cen MT" w:hAnsi="Tw Cen MT"/>
          <w:b/>
          <w:sz w:val="20"/>
          <w:szCs w:val="20"/>
        </w:rPr>
        <w:t>Distribusi</w:t>
      </w:r>
      <w:proofErr w:type="spellEnd"/>
      <w:r w:rsidRPr="009550D0">
        <w:rPr>
          <w:rFonts w:ascii="Tw Cen MT" w:hAnsi="Tw Cen MT"/>
          <w:b/>
          <w:sz w:val="20"/>
          <w:szCs w:val="20"/>
        </w:rPr>
        <w:t xml:space="preserve"> </w:t>
      </w:r>
      <w:proofErr w:type="spellStart"/>
      <w:r w:rsidRPr="009550D0">
        <w:rPr>
          <w:rFonts w:ascii="Tw Cen MT" w:hAnsi="Tw Cen MT"/>
          <w:b/>
          <w:sz w:val="20"/>
          <w:szCs w:val="20"/>
        </w:rPr>
        <w:t>Frekuensi</w:t>
      </w:r>
      <w:proofErr w:type="spellEnd"/>
      <w:r w:rsidRPr="009550D0">
        <w:rPr>
          <w:rFonts w:ascii="Tw Cen MT" w:hAnsi="Tw Cen MT"/>
          <w:b/>
          <w:sz w:val="20"/>
          <w:szCs w:val="20"/>
        </w:rPr>
        <w:t xml:space="preserve"> </w:t>
      </w:r>
      <w:proofErr w:type="spellStart"/>
      <w:r w:rsidR="006157F5">
        <w:rPr>
          <w:rFonts w:ascii="Tw Cen MT" w:hAnsi="Tw Cen MT"/>
          <w:b/>
          <w:sz w:val="20"/>
          <w:szCs w:val="20"/>
        </w:rPr>
        <w:t>Usia</w:t>
      </w:r>
      <w:proofErr w:type="spellEnd"/>
      <w:r w:rsidR="006157F5">
        <w:rPr>
          <w:rFonts w:ascii="Tw Cen MT" w:hAnsi="Tw Cen MT"/>
          <w:b/>
          <w:sz w:val="20"/>
          <w:szCs w:val="20"/>
        </w:rPr>
        <w:t xml:space="preserve"> </w:t>
      </w:r>
      <w:proofErr w:type="spellStart"/>
      <w:r w:rsidR="006157F5">
        <w:rPr>
          <w:rFonts w:ascii="Tw Cen MT" w:hAnsi="Tw Cen MT"/>
          <w:b/>
          <w:sz w:val="20"/>
          <w:szCs w:val="20"/>
        </w:rPr>
        <w:t>Responden</w:t>
      </w:r>
      <w:proofErr w:type="spellEnd"/>
    </w:p>
    <w:tbl>
      <w:tblPr>
        <w:tblW w:w="4145" w:type="dxa"/>
        <w:tblInd w:w="108" w:type="dxa"/>
        <w:tblLook w:val="04A0" w:firstRow="1" w:lastRow="0" w:firstColumn="1" w:lastColumn="0" w:noHBand="0" w:noVBand="1"/>
      </w:tblPr>
      <w:tblGrid>
        <w:gridCol w:w="1342"/>
        <w:gridCol w:w="1527"/>
        <w:gridCol w:w="1276"/>
      </w:tblGrid>
      <w:tr w:rsidR="00A9062B" w:rsidRPr="00F34CFA" w14:paraId="4C7FC608" w14:textId="77777777" w:rsidTr="00CE796D">
        <w:trPr>
          <w:trHeight w:val="20"/>
        </w:trPr>
        <w:tc>
          <w:tcPr>
            <w:tcW w:w="1342" w:type="dxa"/>
            <w:tcBorders>
              <w:top w:val="single" w:sz="8" w:space="0" w:color="auto"/>
              <w:left w:val="nil"/>
              <w:bottom w:val="single" w:sz="8" w:space="0" w:color="000000"/>
              <w:right w:val="nil"/>
            </w:tcBorders>
            <w:shd w:val="clear" w:color="auto" w:fill="auto"/>
            <w:vAlign w:val="bottom"/>
            <w:hideMark/>
          </w:tcPr>
          <w:p w14:paraId="27A27C36" w14:textId="56875261" w:rsidR="00A9062B" w:rsidRPr="00F34CFA" w:rsidRDefault="00A9062B" w:rsidP="00CE796D">
            <w:pPr>
              <w:spacing w:after="0" w:line="240" w:lineRule="auto"/>
              <w:jc w:val="center"/>
              <w:rPr>
                <w:rFonts w:ascii="Tw Cen MT" w:hAnsi="Tw Cen MT"/>
                <w:color w:val="000000"/>
                <w:sz w:val="20"/>
                <w:szCs w:val="20"/>
                <w:lang w:eastAsia="id-ID"/>
              </w:rPr>
            </w:pPr>
            <w:proofErr w:type="spellStart"/>
            <w:r>
              <w:rPr>
                <w:rFonts w:ascii="Tw Cen MT" w:hAnsi="Tw Cen MT"/>
                <w:color w:val="000000"/>
                <w:sz w:val="20"/>
                <w:szCs w:val="20"/>
                <w:lang w:eastAsia="id-ID"/>
              </w:rPr>
              <w:t>Usia</w:t>
            </w:r>
            <w:proofErr w:type="spellEnd"/>
          </w:p>
        </w:tc>
        <w:tc>
          <w:tcPr>
            <w:tcW w:w="1527" w:type="dxa"/>
            <w:tcBorders>
              <w:top w:val="single" w:sz="8" w:space="0" w:color="auto"/>
              <w:left w:val="nil"/>
              <w:bottom w:val="single" w:sz="8" w:space="0" w:color="000000"/>
              <w:right w:val="nil"/>
            </w:tcBorders>
            <w:vAlign w:val="bottom"/>
          </w:tcPr>
          <w:p w14:paraId="1F83F717" w14:textId="77777777" w:rsidR="00A9062B" w:rsidRPr="00F34CFA" w:rsidRDefault="00A9062B" w:rsidP="00CE796D">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Frekuensi</w:t>
            </w:r>
            <w:proofErr w:type="spellEnd"/>
          </w:p>
        </w:tc>
        <w:tc>
          <w:tcPr>
            <w:tcW w:w="1276" w:type="dxa"/>
            <w:tcBorders>
              <w:top w:val="single" w:sz="8" w:space="0" w:color="auto"/>
              <w:left w:val="nil"/>
              <w:bottom w:val="single" w:sz="8" w:space="0" w:color="000000"/>
              <w:right w:val="nil"/>
            </w:tcBorders>
            <w:shd w:val="clear" w:color="auto" w:fill="auto"/>
            <w:vAlign w:val="bottom"/>
            <w:hideMark/>
          </w:tcPr>
          <w:p w14:paraId="24AAEE2C" w14:textId="77777777" w:rsidR="00A9062B" w:rsidRPr="00F34CFA" w:rsidRDefault="00A9062B" w:rsidP="00CE796D">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w:t>
            </w:r>
          </w:p>
        </w:tc>
      </w:tr>
      <w:tr w:rsidR="006157F5" w:rsidRPr="00F34CFA" w14:paraId="098B0B8C" w14:textId="77777777" w:rsidTr="00CE796D">
        <w:trPr>
          <w:trHeight w:val="20"/>
        </w:trPr>
        <w:tc>
          <w:tcPr>
            <w:tcW w:w="1342" w:type="dxa"/>
            <w:tcBorders>
              <w:top w:val="nil"/>
              <w:left w:val="nil"/>
              <w:bottom w:val="nil"/>
              <w:right w:val="nil"/>
            </w:tcBorders>
            <w:shd w:val="clear" w:color="auto" w:fill="auto"/>
            <w:vAlign w:val="bottom"/>
            <w:hideMark/>
          </w:tcPr>
          <w:p w14:paraId="5CDCF5A6" w14:textId="3845FCBE"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17</w:t>
            </w:r>
          </w:p>
        </w:tc>
        <w:tc>
          <w:tcPr>
            <w:tcW w:w="1527" w:type="dxa"/>
            <w:tcBorders>
              <w:top w:val="nil"/>
              <w:left w:val="nil"/>
              <w:bottom w:val="nil"/>
              <w:right w:val="nil"/>
            </w:tcBorders>
            <w:vAlign w:val="center"/>
          </w:tcPr>
          <w:p w14:paraId="23C8CBDB" w14:textId="403BFFC7"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3</w:t>
            </w:r>
          </w:p>
        </w:tc>
        <w:tc>
          <w:tcPr>
            <w:tcW w:w="1276" w:type="dxa"/>
            <w:tcBorders>
              <w:top w:val="nil"/>
              <w:left w:val="nil"/>
              <w:bottom w:val="nil"/>
              <w:right w:val="nil"/>
            </w:tcBorders>
            <w:shd w:val="clear" w:color="auto" w:fill="auto"/>
            <w:vAlign w:val="center"/>
            <w:hideMark/>
          </w:tcPr>
          <w:p w14:paraId="69414F45" w14:textId="4ADA58A0"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4.29</w:t>
            </w:r>
          </w:p>
        </w:tc>
      </w:tr>
      <w:tr w:rsidR="006157F5" w:rsidRPr="00F34CFA" w14:paraId="2FC7C14E" w14:textId="77777777" w:rsidTr="00CE796D">
        <w:trPr>
          <w:trHeight w:val="20"/>
        </w:trPr>
        <w:tc>
          <w:tcPr>
            <w:tcW w:w="1342" w:type="dxa"/>
            <w:tcBorders>
              <w:top w:val="nil"/>
              <w:left w:val="nil"/>
              <w:right w:val="nil"/>
            </w:tcBorders>
            <w:shd w:val="clear" w:color="auto" w:fill="auto"/>
            <w:vAlign w:val="bottom"/>
            <w:hideMark/>
          </w:tcPr>
          <w:p w14:paraId="3646A88A" w14:textId="79A65297"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18</w:t>
            </w:r>
          </w:p>
        </w:tc>
        <w:tc>
          <w:tcPr>
            <w:tcW w:w="1527" w:type="dxa"/>
            <w:tcBorders>
              <w:top w:val="nil"/>
              <w:left w:val="nil"/>
              <w:right w:val="nil"/>
            </w:tcBorders>
            <w:vAlign w:val="center"/>
          </w:tcPr>
          <w:p w14:paraId="4FBC9631" w14:textId="1139FE29"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45</w:t>
            </w:r>
          </w:p>
        </w:tc>
        <w:tc>
          <w:tcPr>
            <w:tcW w:w="1276" w:type="dxa"/>
            <w:tcBorders>
              <w:top w:val="nil"/>
              <w:left w:val="nil"/>
              <w:right w:val="nil"/>
            </w:tcBorders>
            <w:shd w:val="clear" w:color="auto" w:fill="auto"/>
            <w:vAlign w:val="center"/>
            <w:hideMark/>
          </w:tcPr>
          <w:p w14:paraId="10DAAA66" w14:textId="1903124E"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rPr>
              <w:t>64.29</w:t>
            </w:r>
          </w:p>
        </w:tc>
      </w:tr>
      <w:tr w:rsidR="006157F5" w:rsidRPr="00F34CFA" w14:paraId="4A4EB462" w14:textId="77777777" w:rsidTr="00CE796D">
        <w:trPr>
          <w:trHeight w:val="20"/>
        </w:trPr>
        <w:tc>
          <w:tcPr>
            <w:tcW w:w="1342" w:type="dxa"/>
            <w:tcBorders>
              <w:top w:val="nil"/>
              <w:left w:val="nil"/>
              <w:right w:val="nil"/>
            </w:tcBorders>
            <w:shd w:val="clear" w:color="auto" w:fill="auto"/>
            <w:vAlign w:val="bottom"/>
          </w:tcPr>
          <w:p w14:paraId="1D4F944C" w14:textId="7E5FF555"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19</w:t>
            </w:r>
          </w:p>
        </w:tc>
        <w:tc>
          <w:tcPr>
            <w:tcW w:w="1527" w:type="dxa"/>
            <w:tcBorders>
              <w:top w:val="nil"/>
              <w:left w:val="nil"/>
              <w:right w:val="nil"/>
            </w:tcBorders>
            <w:vAlign w:val="center"/>
          </w:tcPr>
          <w:p w14:paraId="10F8DB9D" w14:textId="66872094"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22</w:t>
            </w:r>
          </w:p>
        </w:tc>
        <w:tc>
          <w:tcPr>
            <w:tcW w:w="1276" w:type="dxa"/>
            <w:tcBorders>
              <w:top w:val="nil"/>
              <w:left w:val="nil"/>
              <w:right w:val="nil"/>
            </w:tcBorders>
            <w:shd w:val="clear" w:color="auto" w:fill="auto"/>
            <w:vAlign w:val="center"/>
          </w:tcPr>
          <w:p w14:paraId="360DCBC2" w14:textId="4FF85071"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31.43</w:t>
            </w:r>
          </w:p>
        </w:tc>
      </w:tr>
      <w:tr w:rsidR="006157F5" w:rsidRPr="00F34CFA" w14:paraId="1709D66F" w14:textId="77777777" w:rsidTr="00CE796D">
        <w:trPr>
          <w:trHeight w:val="20"/>
        </w:trPr>
        <w:tc>
          <w:tcPr>
            <w:tcW w:w="1342" w:type="dxa"/>
            <w:tcBorders>
              <w:top w:val="nil"/>
              <w:left w:val="nil"/>
              <w:right w:val="nil"/>
            </w:tcBorders>
            <w:shd w:val="clear" w:color="auto" w:fill="auto"/>
            <w:vAlign w:val="bottom"/>
          </w:tcPr>
          <w:p w14:paraId="5AEFA8EE" w14:textId="6F742601" w:rsidR="006157F5"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20</w:t>
            </w:r>
          </w:p>
        </w:tc>
        <w:tc>
          <w:tcPr>
            <w:tcW w:w="1527" w:type="dxa"/>
            <w:tcBorders>
              <w:top w:val="nil"/>
              <w:left w:val="nil"/>
              <w:right w:val="nil"/>
            </w:tcBorders>
            <w:vAlign w:val="center"/>
          </w:tcPr>
          <w:p w14:paraId="373099F0" w14:textId="2D94F60E"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0</w:t>
            </w:r>
          </w:p>
        </w:tc>
        <w:tc>
          <w:tcPr>
            <w:tcW w:w="1276" w:type="dxa"/>
            <w:tcBorders>
              <w:top w:val="nil"/>
              <w:left w:val="nil"/>
              <w:right w:val="nil"/>
            </w:tcBorders>
            <w:shd w:val="clear" w:color="auto" w:fill="auto"/>
            <w:vAlign w:val="center"/>
          </w:tcPr>
          <w:p w14:paraId="5E8E601B" w14:textId="70F5D59E"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0.00</w:t>
            </w:r>
          </w:p>
        </w:tc>
      </w:tr>
      <w:tr w:rsidR="006157F5" w:rsidRPr="00F34CFA" w14:paraId="3E218E7A" w14:textId="77777777" w:rsidTr="00CE796D">
        <w:trPr>
          <w:trHeight w:val="20"/>
        </w:trPr>
        <w:tc>
          <w:tcPr>
            <w:tcW w:w="1342" w:type="dxa"/>
            <w:tcBorders>
              <w:top w:val="nil"/>
              <w:left w:val="nil"/>
              <w:bottom w:val="single" w:sz="4" w:space="0" w:color="000000"/>
              <w:right w:val="nil"/>
            </w:tcBorders>
            <w:shd w:val="clear" w:color="auto" w:fill="auto"/>
            <w:vAlign w:val="bottom"/>
            <w:hideMark/>
          </w:tcPr>
          <w:p w14:paraId="486AE473" w14:textId="77777777" w:rsidR="006157F5" w:rsidRPr="00F34CFA" w:rsidRDefault="006157F5" w:rsidP="00CE796D">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Jumlah</w:t>
            </w:r>
            <w:proofErr w:type="spellEnd"/>
          </w:p>
        </w:tc>
        <w:tc>
          <w:tcPr>
            <w:tcW w:w="1527" w:type="dxa"/>
            <w:tcBorders>
              <w:top w:val="nil"/>
              <w:left w:val="nil"/>
              <w:bottom w:val="single" w:sz="4" w:space="0" w:color="000000"/>
              <w:right w:val="nil"/>
            </w:tcBorders>
            <w:vAlign w:val="center"/>
          </w:tcPr>
          <w:p w14:paraId="47CAE93E" w14:textId="01E30D49"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70</w:t>
            </w:r>
          </w:p>
        </w:tc>
        <w:tc>
          <w:tcPr>
            <w:tcW w:w="1276" w:type="dxa"/>
            <w:tcBorders>
              <w:top w:val="nil"/>
              <w:left w:val="nil"/>
              <w:bottom w:val="single" w:sz="4" w:space="0" w:color="000000"/>
              <w:right w:val="nil"/>
            </w:tcBorders>
            <w:shd w:val="clear" w:color="auto" w:fill="auto"/>
            <w:vAlign w:val="center"/>
            <w:hideMark/>
          </w:tcPr>
          <w:p w14:paraId="4E62C4B7" w14:textId="084B55F8" w:rsidR="006157F5" w:rsidRPr="00F34CFA" w:rsidRDefault="006157F5" w:rsidP="00CE796D">
            <w:pPr>
              <w:spacing w:after="0" w:line="240" w:lineRule="auto"/>
              <w:jc w:val="center"/>
              <w:rPr>
                <w:rFonts w:ascii="Tw Cen MT" w:hAnsi="Tw Cen MT"/>
                <w:color w:val="000000"/>
                <w:sz w:val="20"/>
                <w:szCs w:val="20"/>
                <w:lang w:eastAsia="id-ID"/>
              </w:rPr>
            </w:pPr>
            <w:r>
              <w:rPr>
                <w:rFonts w:ascii="Tw Cen MT" w:hAnsi="Tw Cen MT"/>
                <w:color w:val="000000"/>
                <w:sz w:val="20"/>
                <w:szCs w:val="20"/>
                <w:lang w:eastAsia="id-ID"/>
              </w:rPr>
              <w:t>100.00</w:t>
            </w:r>
          </w:p>
        </w:tc>
      </w:tr>
    </w:tbl>
    <w:p w14:paraId="2155CA7F" w14:textId="36F0E6FD" w:rsidR="0066777E" w:rsidRDefault="003925F3" w:rsidP="00CE796D">
      <w:pPr>
        <w:spacing w:after="0" w:line="240" w:lineRule="auto"/>
        <w:jc w:val="both"/>
        <w:rPr>
          <w:rFonts w:ascii="Tw Cen MT" w:hAnsi="Tw Cen MT"/>
          <w:sz w:val="24"/>
          <w:szCs w:val="24"/>
        </w:rPr>
      </w:pPr>
      <w:proofErr w:type="spellStart"/>
      <w:r>
        <w:rPr>
          <w:rFonts w:ascii="Tw Cen MT" w:hAnsi="Tw Cen MT"/>
          <w:sz w:val="24"/>
          <w:szCs w:val="24"/>
        </w:rPr>
        <w:t>Tabel</w:t>
      </w:r>
      <w:proofErr w:type="spellEnd"/>
      <w:r>
        <w:rPr>
          <w:rFonts w:ascii="Tw Cen MT" w:hAnsi="Tw Cen MT"/>
          <w:sz w:val="24"/>
          <w:szCs w:val="24"/>
        </w:rPr>
        <w:t xml:space="preserve"> 1. </w:t>
      </w:r>
      <w:proofErr w:type="spellStart"/>
      <w:r>
        <w:rPr>
          <w:rFonts w:ascii="Tw Cen MT" w:hAnsi="Tw Cen MT"/>
          <w:sz w:val="24"/>
          <w:szCs w:val="24"/>
        </w:rPr>
        <w:t>Memperlihatkan</w:t>
      </w:r>
      <w:proofErr w:type="spellEnd"/>
      <w:r>
        <w:rPr>
          <w:rFonts w:ascii="Tw Cen MT" w:hAnsi="Tw Cen MT"/>
          <w:sz w:val="24"/>
          <w:szCs w:val="24"/>
        </w:rPr>
        <w:t xml:space="preserve"> </w:t>
      </w:r>
      <w:proofErr w:type="spellStart"/>
      <w:r>
        <w:rPr>
          <w:rFonts w:ascii="Tw Cen MT" w:hAnsi="Tw Cen MT"/>
          <w:sz w:val="24"/>
          <w:szCs w:val="24"/>
        </w:rPr>
        <w:t>u</w:t>
      </w:r>
      <w:r w:rsidR="006157F5">
        <w:rPr>
          <w:rFonts w:ascii="Tw Cen MT" w:hAnsi="Tw Cen MT"/>
          <w:sz w:val="24"/>
          <w:szCs w:val="24"/>
        </w:rPr>
        <w:t>sia</w:t>
      </w:r>
      <w:proofErr w:type="spellEnd"/>
      <w:r w:rsidR="006157F5" w:rsidRPr="00F303BD">
        <w:rPr>
          <w:rFonts w:ascii="Tw Cen MT" w:hAnsi="Tw Cen MT"/>
          <w:i/>
          <w:sz w:val="24"/>
          <w:szCs w:val="24"/>
        </w:rPr>
        <w:t xml:space="preserve"> </w:t>
      </w:r>
      <w:proofErr w:type="spellStart"/>
      <w:r w:rsidR="006157F5" w:rsidRPr="00F303BD">
        <w:rPr>
          <w:rFonts w:ascii="Tw Cen MT" w:hAnsi="Tw Cen MT"/>
          <w:sz w:val="24"/>
          <w:szCs w:val="24"/>
        </w:rPr>
        <w:t>responden</w:t>
      </w:r>
      <w:proofErr w:type="spellEnd"/>
      <w:r w:rsidR="006157F5" w:rsidRPr="00F303BD">
        <w:rPr>
          <w:rFonts w:ascii="Tw Cen MT" w:hAnsi="Tw Cen MT"/>
          <w:sz w:val="24"/>
          <w:szCs w:val="24"/>
        </w:rPr>
        <w:t xml:space="preserve"> </w:t>
      </w:r>
      <w:proofErr w:type="spellStart"/>
      <w:r w:rsidR="006157F5">
        <w:rPr>
          <w:rFonts w:ascii="Tw Cen MT" w:hAnsi="Tw Cen MT"/>
          <w:sz w:val="24"/>
          <w:szCs w:val="24"/>
        </w:rPr>
        <w:t>sebagian</w:t>
      </w:r>
      <w:proofErr w:type="spellEnd"/>
      <w:r w:rsidR="006157F5">
        <w:rPr>
          <w:rFonts w:ascii="Tw Cen MT" w:hAnsi="Tw Cen MT"/>
          <w:sz w:val="24"/>
          <w:szCs w:val="24"/>
        </w:rPr>
        <w:t xml:space="preserve"> </w:t>
      </w:r>
      <w:proofErr w:type="spellStart"/>
      <w:r w:rsidR="006157F5">
        <w:rPr>
          <w:rFonts w:ascii="Tw Cen MT" w:hAnsi="Tw Cen MT"/>
          <w:sz w:val="24"/>
          <w:szCs w:val="24"/>
        </w:rPr>
        <w:t>besar</w:t>
      </w:r>
      <w:proofErr w:type="spellEnd"/>
      <w:r w:rsidR="006157F5">
        <w:rPr>
          <w:rFonts w:ascii="Tw Cen MT" w:hAnsi="Tw Cen MT"/>
          <w:sz w:val="24"/>
          <w:szCs w:val="24"/>
        </w:rPr>
        <w:t xml:space="preserve"> </w:t>
      </w:r>
      <w:proofErr w:type="spellStart"/>
      <w:r w:rsidR="006157F5" w:rsidRPr="00F303BD">
        <w:rPr>
          <w:rFonts w:ascii="Tw Cen MT" w:hAnsi="Tw Cen MT"/>
          <w:sz w:val="24"/>
          <w:szCs w:val="24"/>
        </w:rPr>
        <w:t>yaitu</w:t>
      </w:r>
      <w:proofErr w:type="spellEnd"/>
      <w:r w:rsidR="006157F5" w:rsidRPr="00F303BD">
        <w:rPr>
          <w:rFonts w:ascii="Tw Cen MT" w:hAnsi="Tw Cen MT"/>
          <w:sz w:val="24"/>
          <w:szCs w:val="24"/>
        </w:rPr>
        <w:t xml:space="preserve"> </w:t>
      </w:r>
      <w:proofErr w:type="spellStart"/>
      <w:r w:rsidR="006157F5">
        <w:rPr>
          <w:rFonts w:ascii="Tw Cen MT" w:hAnsi="Tw Cen MT"/>
          <w:sz w:val="24"/>
          <w:szCs w:val="24"/>
        </w:rPr>
        <w:t>usia</w:t>
      </w:r>
      <w:proofErr w:type="spellEnd"/>
      <w:r w:rsidR="006157F5">
        <w:rPr>
          <w:rFonts w:ascii="Tw Cen MT" w:hAnsi="Tw Cen MT"/>
          <w:sz w:val="24"/>
          <w:szCs w:val="24"/>
        </w:rPr>
        <w:t xml:space="preserve"> 18 </w:t>
      </w:r>
      <w:proofErr w:type="spellStart"/>
      <w:r w:rsidR="006157F5">
        <w:rPr>
          <w:rFonts w:ascii="Tw Cen MT" w:hAnsi="Tw Cen MT"/>
          <w:sz w:val="24"/>
          <w:szCs w:val="24"/>
        </w:rPr>
        <w:t>tahun</w:t>
      </w:r>
      <w:proofErr w:type="spellEnd"/>
      <w:r w:rsidR="006157F5">
        <w:rPr>
          <w:rFonts w:ascii="Tw Cen MT" w:hAnsi="Tw Cen MT"/>
          <w:sz w:val="24"/>
          <w:szCs w:val="24"/>
        </w:rPr>
        <w:t xml:space="preserve"> 45 </w:t>
      </w:r>
      <w:r>
        <w:rPr>
          <w:rFonts w:ascii="Tw Cen MT" w:hAnsi="Tw Cen MT"/>
          <w:sz w:val="24"/>
          <w:szCs w:val="24"/>
        </w:rPr>
        <w:t>orang</w:t>
      </w:r>
      <w:r w:rsidR="006157F5" w:rsidRPr="00F303BD">
        <w:rPr>
          <w:rFonts w:ascii="Tw Cen MT" w:hAnsi="Tw Cen MT"/>
          <w:sz w:val="24"/>
          <w:szCs w:val="24"/>
        </w:rPr>
        <w:t> (</w:t>
      </w:r>
      <w:r w:rsidR="006157F5">
        <w:rPr>
          <w:rFonts w:ascii="Tw Cen MT" w:hAnsi="Tw Cen MT"/>
          <w:color w:val="000000"/>
          <w:sz w:val="24"/>
          <w:szCs w:val="24"/>
          <w:lang w:val="id-ID"/>
        </w:rPr>
        <w:t>64,29</w:t>
      </w:r>
      <w:r w:rsidR="006157F5">
        <w:rPr>
          <w:rFonts w:ascii="Tw Cen MT" w:hAnsi="Tw Cen MT"/>
          <w:sz w:val="24"/>
          <w:szCs w:val="24"/>
        </w:rPr>
        <w:t>%).</w:t>
      </w:r>
    </w:p>
    <w:p w14:paraId="09478A58" w14:textId="77777777" w:rsidR="00D76226" w:rsidRPr="009550D0" w:rsidRDefault="00D76226" w:rsidP="00DF1C32">
      <w:pPr>
        <w:spacing w:after="0" w:line="240" w:lineRule="auto"/>
        <w:ind w:firstLine="425"/>
        <w:jc w:val="both"/>
        <w:rPr>
          <w:rFonts w:ascii="Tw Cen MT" w:hAnsi="Tw Cen MT"/>
          <w:sz w:val="24"/>
          <w:szCs w:val="24"/>
        </w:rPr>
      </w:pPr>
    </w:p>
    <w:p w14:paraId="73463B0E" w14:textId="326848EE" w:rsidR="009550D0" w:rsidRPr="009550D0" w:rsidRDefault="006157F5" w:rsidP="0066777E">
      <w:pPr>
        <w:spacing w:after="0" w:line="240" w:lineRule="auto"/>
        <w:jc w:val="center"/>
        <w:rPr>
          <w:rFonts w:ascii="Tw Cen MT" w:hAnsi="Tw Cen MT"/>
          <w:b/>
          <w:bCs/>
          <w:sz w:val="20"/>
          <w:szCs w:val="20"/>
        </w:rPr>
      </w:pPr>
      <w:proofErr w:type="spellStart"/>
      <w:r>
        <w:rPr>
          <w:rFonts w:ascii="Tw Cen MT" w:hAnsi="Tw Cen MT"/>
          <w:b/>
          <w:bCs/>
          <w:sz w:val="20"/>
          <w:szCs w:val="20"/>
        </w:rPr>
        <w:t>Tabel</w:t>
      </w:r>
      <w:proofErr w:type="spellEnd"/>
      <w:r>
        <w:rPr>
          <w:rFonts w:ascii="Tw Cen MT" w:hAnsi="Tw Cen MT"/>
          <w:b/>
          <w:bCs/>
          <w:sz w:val="20"/>
          <w:szCs w:val="20"/>
        </w:rPr>
        <w:t xml:space="preserve"> 2</w:t>
      </w:r>
      <w:r w:rsidR="009550D0" w:rsidRPr="009550D0">
        <w:rPr>
          <w:rFonts w:ascii="Tw Cen MT" w:hAnsi="Tw Cen MT"/>
          <w:b/>
          <w:bCs/>
          <w:sz w:val="20"/>
          <w:szCs w:val="20"/>
        </w:rPr>
        <w:t xml:space="preserve">. </w:t>
      </w:r>
      <w:proofErr w:type="spellStart"/>
      <w:r w:rsidR="009550D0" w:rsidRPr="009550D0">
        <w:rPr>
          <w:rFonts w:ascii="Tw Cen MT" w:hAnsi="Tw Cen MT"/>
          <w:b/>
          <w:sz w:val="20"/>
          <w:szCs w:val="20"/>
        </w:rPr>
        <w:t>Distribusi</w:t>
      </w:r>
      <w:proofErr w:type="spellEnd"/>
      <w:r w:rsidR="009550D0" w:rsidRPr="009550D0">
        <w:rPr>
          <w:rFonts w:ascii="Tw Cen MT" w:hAnsi="Tw Cen MT"/>
          <w:b/>
          <w:sz w:val="20"/>
          <w:szCs w:val="20"/>
        </w:rPr>
        <w:t xml:space="preserve"> </w:t>
      </w:r>
      <w:proofErr w:type="spellStart"/>
      <w:r w:rsidR="009550D0" w:rsidRPr="009550D0">
        <w:rPr>
          <w:rFonts w:ascii="Tw Cen MT" w:hAnsi="Tw Cen MT"/>
          <w:b/>
          <w:sz w:val="20"/>
          <w:szCs w:val="20"/>
        </w:rPr>
        <w:t>Frekuensi</w:t>
      </w:r>
      <w:proofErr w:type="spellEnd"/>
      <w:r w:rsidR="009550D0" w:rsidRPr="009550D0">
        <w:rPr>
          <w:rFonts w:ascii="Tw Cen MT" w:hAnsi="Tw Cen MT"/>
          <w:b/>
          <w:sz w:val="20"/>
          <w:szCs w:val="20"/>
        </w:rPr>
        <w:t xml:space="preserve"> </w:t>
      </w:r>
      <w:proofErr w:type="spellStart"/>
      <w:r w:rsidR="009550D0" w:rsidRPr="009550D0">
        <w:rPr>
          <w:rFonts w:ascii="Tw Cen MT" w:hAnsi="Tw Cen MT"/>
          <w:b/>
          <w:sz w:val="20"/>
          <w:szCs w:val="20"/>
        </w:rPr>
        <w:t>Pengetahuan</w:t>
      </w:r>
      <w:proofErr w:type="spellEnd"/>
      <w:r w:rsidR="009550D0" w:rsidRPr="009550D0">
        <w:rPr>
          <w:rFonts w:ascii="Tw Cen MT" w:hAnsi="Tw Cen MT"/>
          <w:b/>
          <w:i/>
          <w:sz w:val="20"/>
          <w:szCs w:val="20"/>
        </w:rPr>
        <w:t xml:space="preserve"> </w:t>
      </w:r>
      <w:proofErr w:type="spellStart"/>
      <w:r w:rsidR="009550D0" w:rsidRPr="009550D0">
        <w:rPr>
          <w:rFonts w:ascii="Tw Cen MT" w:hAnsi="Tw Cen MT"/>
          <w:b/>
          <w:sz w:val="20"/>
          <w:szCs w:val="20"/>
        </w:rPr>
        <w:t>Responden</w:t>
      </w:r>
      <w:proofErr w:type="spellEnd"/>
      <w:r w:rsidR="009550D0" w:rsidRPr="009550D0">
        <w:rPr>
          <w:rFonts w:ascii="Tw Cen MT" w:hAnsi="Tw Cen MT"/>
          <w:b/>
          <w:sz w:val="20"/>
          <w:szCs w:val="20"/>
        </w:rPr>
        <w:t xml:space="preserve"> </w:t>
      </w:r>
      <w:proofErr w:type="spellStart"/>
      <w:r w:rsidR="009550D0" w:rsidRPr="009550D0">
        <w:rPr>
          <w:rFonts w:ascii="Tw Cen MT" w:hAnsi="Tw Cen MT"/>
          <w:b/>
          <w:sz w:val="20"/>
          <w:szCs w:val="20"/>
        </w:rPr>
        <w:t>Tentang</w:t>
      </w:r>
      <w:proofErr w:type="spellEnd"/>
      <w:r w:rsidR="009550D0" w:rsidRPr="009550D0">
        <w:rPr>
          <w:rFonts w:ascii="Tw Cen MT" w:hAnsi="Tw Cen MT"/>
          <w:b/>
          <w:sz w:val="20"/>
          <w:szCs w:val="20"/>
        </w:rPr>
        <w:t xml:space="preserve"> </w:t>
      </w:r>
      <w:proofErr w:type="spellStart"/>
      <w:r w:rsidR="009550D0" w:rsidRPr="009550D0">
        <w:rPr>
          <w:rFonts w:ascii="Tw Cen MT" w:hAnsi="Tw Cen MT"/>
          <w:b/>
          <w:sz w:val="20"/>
          <w:szCs w:val="20"/>
        </w:rPr>
        <w:t>Persiapan</w:t>
      </w:r>
      <w:proofErr w:type="spellEnd"/>
      <w:r w:rsidR="009550D0" w:rsidRPr="009550D0">
        <w:rPr>
          <w:rFonts w:ascii="Tw Cen MT" w:hAnsi="Tw Cen MT"/>
          <w:b/>
          <w:sz w:val="20"/>
          <w:szCs w:val="20"/>
        </w:rPr>
        <w:t xml:space="preserve"> Kesehatan </w:t>
      </w:r>
      <w:proofErr w:type="spellStart"/>
      <w:r w:rsidR="009550D0" w:rsidRPr="009550D0">
        <w:rPr>
          <w:rFonts w:ascii="Tw Cen MT" w:hAnsi="Tw Cen MT"/>
          <w:b/>
          <w:sz w:val="20"/>
          <w:szCs w:val="20"/>
        </w:rPr>
        <w:t>Pranikah</w:t>
      </w:r>
      <w:proofErr w:type="spellEnd"/>
    </w:p>
    <w:tbl>
      <w:tblPr>
        <w:tblW w:w="4145" w:type="dxa"/>
        <w:tblInd w:w="108" w:type="dxa"/>
        <w:tblLayout w:type="fixed"/>
        <w:tblLook w:val="04A0" w:firstRow="1" w:lastRow="0" w:firstColumn="1" w:lastColumn="0" w:noHBand="0" w:noVBand="1"/>
      </w:tblPr>
      <w:tblGrid>
        <w:gridCol w:w="1452"/>
        <w:gridCol w:w="1134"/>
        <w:gridCol w:w="1559"/>
      </w:tblGrid>
      <w:tr w:rsidR="009550D0" w:rsidRPr="00F34CFA" w14:paraId="47CDB0C8" w14:textId="77777777" w:rsidTr="00CE796D">
        <w:trPr>
          <w:trHeight w:val="20"/>
        </w:trPr>
        <w:tc>
          <w:tcPr>
            <w:tcW w:w="1452" w:type="dxa"/>
            <w:tcBorders>
              <w:top w:val="single" w:sz="8" w:space="0" w:color="auto"/>
              <w:left w:val="nil"/>
              <w:bottom w:val="single" w:sz="8" w:space="0" w:color="000000"/>
              <w:right w:val="nil"/>
            </w:tcBorders>
            <w:shd w:val="clear" w:color="auto" w:fill="auto"/>
            <w:vAlign w:val="center"/>
            <w:hideMark/>
          </w:tcPr>
          <w:p w14:paraId="68548EE1" w14:textId="77777777" w:rsidR="009550D0" w:rsidRPr="00F34CFA" w:rsidRDefault="009550D0" w:rsidP="00CE796D">
            <w:pPr>
              <w:spacing w:after="0" w:line="240" w:lineRule="auto"/>
              <w:jc w:val="center"/>
              <w:rPr>
                <w:rFonts w:ascii="Tw Cen MT" w:hAnsi="Tw Cen MT"/>
                <w:color w:val="000000"/>
                <w:sz w:val="20"/>
                <w:szCs w:val="20"/>
              </w:rPr>
            </w:pPr>
            <w:proofErr w:type="spellStart"/>
            <w:r w:rsidRPr="00F34CFA">
              <w:rPr>
                <w:rFonts w:ascii="Tw Cen MT" w:hAnsi="Tw Cen MT"/>
                <w:color w:val="000000"/>
                <w:sz w:val="20"/>
                <w:szCs w:val="20"/>
              </w:rPr>
              <w:t>Pengetahuan</w:t>
            </w:r>
            <w:proofErr w:type="spellEnd"/>
          </w:p>
        </w:tc>
        <w:tc>
          <w:tcPr>
            <w:tcW w:w="1134" w:type="dxa"/>
            <w:tcBorders>
              <w:top w:val="single" w:sz="8" w:space="0" w:color="auto"/>
              <w:left w:val="nil"/>
              <w:bottom w:val="single" w:sz="8" w:space="0" w:color="000000"/>
              <w:right w:val="nil"/>
            </w:tcBorders>
            <w:shd w:val="clear" w:color="auto" w:fill="auto"/>
            <w:vAlign w:val="center"/>
            <w:hideMark/>
          </w:tcPr>
          <w:p w14:paraId="0EFA4541" w14:textId="77777777" w:rsidR="009550D0" w:rsidRPr="00F34CFA" w:rsidRDefault="009550D0" w:rsidP="00CE796D">
            <w:pPr>
              <w:spacing w:after="0" w:line="240" w:lineRule="auto"/>
              <w:jc w:val="center"/>
              <w:rPr>
                <w:rFonts w:ascii="Tw Cen MT" w:hAnsi="Tw Cen MT"/>
                <w:color w:val="000000"/>
                <w:sz w:val="20"/>
                <w:szCs w:val="20"/>
              </w:rPr>
            </w:pPr>
            <w:proofErr w:type="spellStart"/>
            <w:r w:rsidRPr="00F34CFA">
              <w:rPr>
                <w:rFonts w:ascii="Tw Cen MT" w:hAnsi="Tw Cen MT"/>
                <w:color w:val="000000"/>
                <w:sz w:val="20"/>
                <w:szCs w:val="20"/>
              </w:rPr>
              <w:t>Frekuensi</w:t>
            </w:r>
            <w:proofErr w:type="spellEnd"/>
          </w:p>
        </w:tc>
        <w:tc>
          <w:tcPr>
            <w:tcW w:w="1559" w:type="dxa"/>
            <w:tcBorders>
              <w:top w:val="single" w:sz="8" w:space="0" w:color="auto"/>
              <w:left w:val="nil"/>
              <w:bottom w:val="single" w:sz="8" w:space="0" w:color="000000"/>
              <w:right w:val="nil"/>
            </w:tcBorders>
            <w:shd w:val="clear" w:color="auto" w:fill="auto"/>
            <w:vAlign w:val="center"/>
            <w:hideMark/>
          </w:tcPr>
          <w:p w14:paraId="323F773A" w14:textId="77777777" w:rsidR="009550D0" w:rsidRPr="00F34CFA" w:rsidRDefault="009550D0"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rPr>
              <w:t>%</w:t>
            </w:r>
          </w:p>
        </w:tc>
      </w:tr>
      <w:tr w:rsidR="009550D0" w:rsidRPr="00F34CFA" w14:paraId="466662DD" w14:textId="77777777" w:rsidTr="00CE796D">
        <w:trPr>
          <w:trHeight w:val="20"/>
        </w:trPr>
        <w:tc>
          <w:tcPr>
            <w:tcW w:w="1452" w:type="dxa"/>
            <w:tcBorders>
              <w:top w:val="nil"/>
              <w:left w:val="nil"/>
              <w:bottom w:val="nil"/>
              <w:right w:val="nil"/>
            </w:tcBorders>
            <w:shd w:val="clear" w:color="auto" w:fill="auto"/>
            <w:vAlign w:val="center"/>
            <w:hideMark/>
          </w:tcPr>
          <w:p w14:paraId="3903B1C9" w14:textId="77777777" w:rsidR="009550D0" w:rsidRPr="00F34CFA" w:rsidRDefault="009550D0" w:rsidP="00CE796D">
            <w:pPr>
              <w:spacing w:after="0" w:line="240" w:lineRule="auto"/>
              <w:jc w:val="center"/>
              <w:rPr>
                <w:rFonts w:ascii="Tw Cen MT" w:hAnsi="Tw Cen MT"/>
                <w:color w:val="000000"/>
                <w:sz w:val="20"/>
                <w:szCs w:val="20"/>
              </w:rPr>
            </w:pPr>
            <w:proofErr w:type="spellStart"/>
            <w:r w:rsidRPr="00F34CFA">
              <w:rPr>
                <w:rFonts w:ascii="Tw Cen MT" w:hAnsi="Tw Cen MT"/>
                <w:color w:val="000000"/>
                <w:sz w:val="20"/>
                <w:szCs w:val="20"/>
              </w:rPr>
              <w:t>Baik</w:t>
            </w:r>
            <w:proofErr w:type="spellEnd"/>
          </w:p>
        </w:tc>
        <w:tc>
          <w:tcPr>
            <w:tcW w:w="1134" w:type="dxa"/>
            <w:tcBorders>
              <w:top w:val="nil"/>
              <w:left w:val="nil"/>
              <w:bottom w:val="nil"/>
              <w:right w:val="nil"/>
            </w:tcBorders>
            <w:shd w:val="clear" w:color="auto" w:fill="auto"/>
            <w:vAlign w:val="center"/>
            <w:hideMark/>
          </w:tcPr>
          <w:p w14:paraId="5DC850A6" w14:textId="77777777" w:rsidR="009550D0" w:rsidRPr="00F34CFA" w:rsidRDefault="005835B3"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eastAsia="id-ID"/>
              </w:rPr>
              <w:t>52</w:t>
            </w:r>
          </w:p>
        </w:tc>
        <w:tc>
          <w:tcPr>
            <w:tcW w:w="1559" w:type="dxa"/>
            <w:tcBorders>
              <w:top w:val="nil"/>
              <w:left w:val="nil"/>
              <w:bottom w:val="nil"/>
              <w:right w:val="nil"/>
            </w:tcBorders>
            <w:shd w:val="clear" w:color="auto" w:fill="auto"/>
            <w:vAlign w:val="center"/>
            <w:hideMark/>
          </w:tcPr>
          <w:p w14:paraId="68CAC7F8" w14:textId="77777777" w:rsidR="009550D0" w:rsidRPr="00F34CFA" w:rsidRDefault="00B45B28"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val="id-ID"/>
              </w:rPr>
              <w:t>74,29</w:t>
            </w:r>
          </w:p>
        </w:tc>
      </w:tr>
      <w:tr w:rsidR="009550D0" w:rsidRPr="00F34CFA" w14:paraId="641CB0F8" w14:textId="77777777" w:rsidTr="00CE796D">
        <w:trPr>
          <w:trHeight w:val="20"/>
        </w:trPr>
        <w:tc>
          <w:tcPr>
            <w:tcW w:w="1452" w:type="dxa"/>
            <w:tcBorders>
              <w:top w:val="nil"/>
              <w:left w:val="nil"/>
              <w:bottom w:val="nil"/>
              <w:right w:val="nil"/>
            </w:tcBorders>
            <w:shd w:val="clear" w:color="auto" w:fill="auto"/>
            <w:vAlign w:val="center"/>
            <w:hideMark/>
          </w:tcPr>
          <w:p w14:paraId="60EB9618" w14:textId="77777777" w:rsidR="009550D0" w:rsidRPr="00F34CFA" w:rsidRDefault="009550D0" w:rsidP="00CE796D">
            <w:pPr>
              <w:spacing w:after="0" w:line="240" w:lineRule="auto"/>
              <w:jc w:val="center"/>
              <w:rPr>
                <w:rFonts w:ascii="Tw Cen MT" w:hAnsi="Tw Cen MT"/>
                <w:color w:val="000000"/>
                <w:sz w:val="20"/>
                <w:szCs w:val="20"/>
              </w:rPr>
            </w:pPr>
            <w:proofErr w:type="spellStart"/>
            <w:r w:rsidRPr="00F34CFA">
              <w:rPr>
                <w:rFonts w:ascii="Tw Cen MT" w:hAnsi="Tw Cen MT"/>
                <w:color w:val="000000"/>
                <w:sz w:val="20"/>
                <w:szCs w:val="20"/>
              </w:rPr>
              <w:t>Cukup</w:t>
            </w:r>
            <w:proofErr w:type="spellEnd"/>
          </w:p>
        </w:tc>
        <w:tc>
          <w:tcPr>
            <w:tcW w:w="1134" w:type="dxa"/>
            <w:tcBorders>
              <w:top w:val="nil"/>
              <w:left w:val="nil"/>
              <w:bottom w:val="nil"/>
              <w:right w:val="nil"/>
            </w:tcBorders>
            <w:shd w:val="clear" w:color="auto" w:fill="auto"/>
            <w:vAlign w:val="center"/>
            <w:hideMark/>
          </w:tcPr>
          <w:p w14:paraId="48EA0071" w14:textId="77777777" w:rsidR="009550D0" w:rsidRPr="00F34CFA" w:rsidRDefault="00B45B28"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val="id-ID"/>
              </w:rPr>
              <w:t>15</w:t>
            </w:r>
          </w:p>
        </w:tc>
        <w:tc>
          <w:tcPr>
            <w:tcW w:w="1559" w:type="dxa"/>
            <w:tcBorders>
              <w:top w:val="nil"/>
              <w:left w:val="nil"/>
              <w:bottom w:val="nil"/>
              <w:right w:val="nil"/>
            </w:tcBorders>
            <w:shd w:val="clear" w:color="auto" w:fill="auto"/>
            <w:vAlign w:val="center"/>
            <w:hideMark/>
          </w:tcPr>
          <w:p w14:paraId="541FD434" w14:textId="77777777" w:rsidR="009550D0" w:rsidRPr="00F34CFA" w:rsidRDefault="00B45B28"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val="id-ID"/>
              </w:rPr>
              <w:t>21,43</w:t>
            </w:r>
          </w:p>
        </w:tc>
      </w:tr>
      <w:tr w:rsidR="009550D0" w:rsidRPr="00F34CFA" w14:paraId="3999D6F5" w14:textId="77777777" w:rsidTr="00CE796D">
        <w:trPr>
          <w:trHeight w:val="20"/>
        </w:trPr>
        <w:tc>
          <w:tcPr>
            <w:tcW w:w="1452" w:type="dxa"/>
            <w:tcBorders>
              <w:top w:val="nil"/>
              <w:left w:val="nil"/>
              <w:bottom w:val="nil"/>
              <w:right w:val="nil"/>
            </w:tcBorders>
            <w:shd w:val="clear" w:color="auto" w:fill="auto"/>
            <w:vAlign w:val="center"/>
            <w:hideMark/>
          </w:tcPr>
          <w:p w14:paraId="3BBE1161" w14:textId="77777777" w:rsidR="009550D0" w:rsidRPr="00F34CFA" w:rsidRDefault="009550D0"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rPr>
              <w:t>Kurang</w:t>
            </w:r>
          </w:p>
        </w:tc>
        <w:tc>
          <w:tcPr>
            <w:tcW w:w="1134" w:type="dxa"/>
            <w:tcBorders>
              <w:top w:val="nil"/>
              <w:left w:val="nil"/>
              <w:bottom w:val="nil"/>
              <w:right w:val="nil"/>
            </w:tcBorders>
            <w:shd w:val="clear" w:color="auto" w:fill="auto"/>
            <w:vAlign w:val="center"/>
            <w:hideMark/>
          </w:tcPr>
          <w:p w14:paraId="05AD96AD" w14:textId="77777777" w:rsidR="009550D0" w:rsidRPr="00F34CFA" w:rsidRDefault="00B45B28" w:rsidP="00CE796D">
            <w:pPr>
              <w:spacing w:after="0" w:line="240" w:lineRule="auto"/>
              <w:rPr>
                <w:rFonts w:ascii="Tw Cen MT" w:hAnsi="Tw Cen MT"/>
                <w:color w:val="000000"/>
                <w:sz w:val="20"/>
                <w:szCs w:val="20"/>
              </w:rPr>
            </w:pPr>
            <w:r w:rsidRPr="00F34CFA">
              <w:rPr>
                <w:rFonts w:ascii="Tw Cen MT" w:hAnsi="Tw Cen MT"/>
                <w:color w:val="000000"/>
                <w:sz w:val="20"/>
                <w:szCs w:val="20"/>
              </w:rPr>
              <w:t xml:space="preserve">        3</w:t>
            </w:r>
          </w:p>
        </w:tc>
        <w:tc>
          <w:tcPr>
            <w:tcW w:w="1559" w:type="dxa"/>
            <w:tcBorders>
              <w:top w:val="nil"/>
              <w:left w:val="nil"/>
              <w:bottom w:val="nil"/>
              <w:right w:val="nil"/>
            </w:tcBorders>
            <w:shd w:val="clear" w:color="auto" w:fill="auto"/>
            <w:vAlign w:val="center"/>
            <w:hideMark/>
          </w:tcPr>
          <w:p w14:paraId="6F7A158E" w14:textId="77777777" w:rsidR="009550D0" w:rsidRPr="00F34CFA" w:rsidRDefault="00B45B28"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val="id-ID"/>
              </w:rPr>
              <w:t>4,29</w:t>
            </w:r>
          </w:p>
        </w:tc>
      </w:tr>
      <w:tr w:rsidR="009550D0" w:rsidRPr="00F34CFA" w14:paraId="5BA8B7FE" w14:textId="77777777" w:rsidTr="00CE796D">
        <w:trPr>
          <w:trHeight w:val="20"/>
        </w:trPr>
        <w:tc>
          <w:tcPr>
            <w:tcW w:w="1452" w:type="dxa"/>
            <w:tcBorders>
              <w:top w:val="nil"/>
              <w:left w:val="nil"/>
              <w:bottom w:val="single" w:sz="8" w:space="0" w:color="auto"/>
              <w:right w:val="nil"/>
            </w:tcBorders>
            <w:shd w:val="clear" w:color="auto" w:fill="auto"/>
            <w:vAlign w:val="center"/>
            <w:hideMark/>
          </w:tcPr>
          <w:p w14:paraId="5DD83DE8" w14:textId="77777777" w:rsidR="009550D0" w:rsidRPr="00F34CFA" w:rsidRDefault="009550D0"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val="id-ID"/>
              </w:rPr>
              <w:t xml:space="preserve">Jumlah </w:t>
            </w:r>
          </w:p>
        </w:tc>
        <w:tc>
          <w:tcPr>
            <w:tcW w:w="1134" w:type="dxa"/>
            <w:tcBorders>
              <w:top w:val="nil"/>
              <w:left w:val="nil"/>
              <w:bottom w:val="single" w:sz="8" w:space="0" w:color="auto"/>
              <w:right w:val="nil"/>
            </w:tcBorders>
            <w:shd w:val="clear" w:color="auto" w:fill="auto"/>
            <w:vAlign w:val="center"/>
            <w:hideMark/>
          </w:tcPr>
          <w:p w14:paraId="4BCBE35E" w14:textId="77777777" w:rsidR="009550D0" w:rsidRPr="00F34CFA" w:rsidRDefault="009550D0"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val="id-ID"/>
              </w:rPr>
              <w:t>70</w:t>
            </w:r>
          </w:p>
        </w:tc>
        <w:tc>
          <w:tcPr>
            <w:tcW w:w="1559" w:type="dxa"/>
            <w:tcBorders>
              <w:top w:val="nil"/>
              <w:left w:val="nil"/>
              <w:bottom w:val="single" w:sz="8" w:space="0" w:color="auto"/>
              <w:right w:val="nil"/>
            </w:tcBorders>
            <w:shd w:val="clear" w:color="auto" w:fill="auto"/>
            <w:vAlign w:val="center"/>
            <w:hideMark/>
          </w:tcPr>
          <w:p w14:paraId="67DE712D" w14:textId="4D2DBF9E" w:rsidR="009550D0" w:rsidRPr="006157F5" w:rsidRDefault="009550D0" w:rsidP="00CE796D">
            <w:pPr>
              <w:spacing w:after="0" w:line="240" w:lineRule="auto"/>
              <w:jc w:val="center"/>
              <w:rPr>
                <w:rFonts w:ascii="Tw Cen MT" w:hAnsi="Tw Cen MT"/>
                <w:color w:val="000000"/>
                <w:sz w:val="20"/>
                <w:szCs w:val="20"/>
              </w:rPr>
            </w:pPr>
            <w:r w:rsidRPr="00F34CFA">
              <w:rPr>
                <w:rFonts w:ascii="Tw Cen MT" w:hAnsi="Tw Cen MT"/>
                <w:color w:val="000000"/>
                <w:sz w:val="20"/>
                <w:szCs w:val="20"/>
                <w:lang w:val="id-ID"/>
              </w:rPr>
              <w:t>100</w:t>
            </w:r>
            <w:r w:rsidR="006157F5">
              <w:rPr>
                <w:rFonts w:ascii="Tw Cen MT" w:hAnsi="Tw Cen MT"/>
                <w:color w:val="000000"/>
                <w:sz w:val="20"/>
                <w:szCs w:val="20"/>
              </w:rPr>
              <w:t>.00</w:t>
            </w:r>
          </w:p>
        </w:tc>
      </w:tr>
    </w:tbl>
    <w:p w14:paraId="5AAF3ECF" w14:textId="77777777" w:rsidR="00D76226" w:rsidRDefault="00D76226" w:rsidP="00D76226">
      <w:pPr>
        <w:spacing w:after="0" w:line="240" w:lineRule="auto"/>
        <w:ind w:firstLine="567"/>
        <w:jc w:val="both"/>
        <w:rPr>
          <w:rFonts w:ascii="Tw Cen MT" w:hAnsi="Tw Cen MT"/>
          <w:sz w:val="24"/>
          <w:szCs w:val="24"/>
        </w:rPr>
      </w:pPr>
    </w:p>
    <w:p w14:paraId="0CC9DB2C" w14:textId="2E15C8CD" w:rsidR="003925F3" w:rsidRDefault="003925F3" w:rsidP="00CE796D">
      <w:pPr>
        <w:spacing w:after="0" w:line="240" w:lineRule="auto"/>
        <w:jc w:val="both"/>
        <w:rPr>
          <w:rFonts w:ascii="Tw Cen MT" w:hAnsi="Tw Cen MT"/>
          <w:sz w:val="24"/>
          <w:szCs w:val="24"/>
        </w:rPr>
      </w:pPr>
      <w:proofErr w:type="spellStart"/>
      <w:r>
        <w:rPr>
          <w:rFonts w:ascii="Tw Cen MT" w:hAnsi="Tw Cen MT"/>
          <w:sz w:val="24"/>
          <w:szCs w:val="24"/>
        </w:rPr>
        <w:t>Tabel</w:t>
      </w:r>
      <w:proofErr w:type="spellEnd"/>
      <w:r>
        <w:rPr>
          <w:rFonts w:ascii="Tw Cen MT" w:hAnsi="Tw Cen MT"/>
          <w:sz w:val="24"/>
          <w:szCs w:val="24"/>
        </w:rPr>
        <w:t> 2</w:t>
      </w:r>
      <w:r w:rsidR="009550D0" w:rsidRPr="00F303BD">
        <w:rPr>
          <w:rFonts w:ascii="Tw Cen MT" w:hAnsi="Tw Cen MT"/>
          <w:sz w:val="24"/>
          <w:szCs w:val="24"/>
        </w:rPr>
        <w:t>. </w:t>
      </w:r>
      <w:proofErr w:type="spellStart"/>
      <w:r w:rsidR="009550D0" w:rsidRPr="00F303BD">
        <w:rPr>
          <w:rFonts w:ascii="Tw Cen MT" w:hAnsi="Tw Cen MT"/>
          <w:sz w:val="24"/>
          <w:szCs w:val="24"/>
        </w:rPr>
        <w:t>Memperlihat</w:t>
      </w:r>
      <w:r w:rsidR="00F303BD" w:rsidRPr="00F303BD">
        <w:rPr>
          <w:rFonts w:ascii="Tw Cen MT" w:hAnsi="Tw Cen MT"/>
          <w:sz w:val="24"/>
          <w:szCs w:val="24"/>
        </w:rPr>
        <w:t>kan</w:t>
      </w:r>
      <w:proofErr w:type="spellEnd"/>
      <w:r w:rsidR="00F303BD" w:rsidRPr="00F303BD">
        <w:rPr>
          <w:rFonts w:ascii="Tw Cen MT" w:hAnsi="Tw Cen MT"/>
          <w:sz w:val="24"/>
          <w:szCs w:val="24"/>
        </w:rPr>
        <w:t> </w:t>
      </w:r>
      <w:r w:rsidR="009550D0" w:rsidRPr="00F303BD">
        <w:rPr>
          <w:rFonts w:ascii="Tw Cen MT" w:hAnsi="Tw Cen MT"/>
          <w:sz w:val="24"/>
          <w:szCs w:val="24"/>
        </w:rPr>
        <w:t>data</w:t>
      </w:r>
      <w:r w:rsidR="00D76226">
        <w:rPr>
          <w:rFonts w:ascii="Tw Cen MT" w:hAnsi="Tw Cen MT"/>
          <w:sz w:val="24"/>
          <w:szCs w:val="24"/>
        </w:rPr>
        <w:t xml:space="preserve"> </w:t>
      </w:r>
      <w:proofErr w:type="spellStart"/>
      <w:r w:rsidR="00F303BD" w:rsidRPr="00F303BD">
        <w:rPr>
          <w:rFonts w:ascii="Tw Cen MT" w:hAnsi="Tw Cen MT"/>
          <w:sz w:val="24"/>
          <w:szCs w:val="24"/>
        </w:rPr>
        <w:t>pengetahuan</w:t>
      </w:r>
      <w:proofErr w:type="spellEnd"/>
      <w:r w:rsidR="009550D0" w:rsidRPr="00F303BD">
        <w:rPr>
          <w:rFonts w:ascii="Tw Cen MT" w:hAnsi="Tw Cen MT"/>
          <w:i/>
          <w:sz w:val="24"/>
          <w:szCs w:val="24"/>
        </w:rPr>
        <w:t xml:space="preserve"> </w:t>
      </w:r>
      <w:proofErr w:type="spellStart"/>
      <w:r w:rsidR="009550D0" w:rsidRPr="00F303BD">
        <w:rPr>
          <w:rFonts w:ascii="Tw Cen MT" w:hAnsi="Tw Cen MT"/>
          <w:sz w:val="24"/>
          <w:szCs w:val="24"/>
        </w:rPr>
        <w:t>responden</w:t>
      </w:r>
      <w:proofErr w:type="spellEnd"/>
      <w:r w:rsidR="009550D0" w:rsidRPr="00F303BD">
        <w:rPr>
          <w:rFonts w:ascii="Tw Cen MT" w:hAnsi="Tw Cen MT"/>
          <w:sz w:val="24"/>
          <w:szCs w:val="24"/>
        </w:rPr>
        <w:t xml:space="preserve"> </w:t>
      </w:r>
      <w:proofErr w:type="spellStart"/>
      <w:r w:rsidR="00F303BD" w:rsidRPr="00F303BD">
        <w:rPr>
          <w:rFonts w:ascii="Tw Cen MT" w:hAnsi="Tw Cen MT"/>
          <w:sz w:val="24"/>
          <w:szCs w:val="24"/>
        </w:rPr>
        <w:t>tentang</w:t>
      </w:r>
      <w:proofErr w:type="spellEnd"/>
      <w:r w:rsidR="00F303BD" w:rsidRPr="00F303BD">
        <w:rPr>
          <w:rFonts w:ascii="Tw Cen MT" w:hAnsi="Tw Cen MT"/>
          <w:sz w:val="24"/>
          <w:szCs w:val="24"/>
        </w:rPr>
        <w:t xml:space="preserve"> </w:t>
      </w:r>
      <w:proofErr w:type="spellStart"/>
      <w:r w:rsidR="00F303BD" w:rsidRPr="00F303BD">
        <w:rPr>
          <w:rFonts w:ascii="Tw Cen MT" w:hAnsi="Tw Cen MT"/>
          <w:sz w:val="24"/>
          <w:szCs w:val="24"/>
        </w:rPr>
        <w:t>persiapan</w:t>
      </w:r>
      <w:proofErr w:type="spellEnd"/>
      <w:r w:rsidR="00F303BD" w:rsidRPr="00F303BD">
        <w:rPr>
          <w:rFonts w:ascii="Tw Cen MT" w:hAnsi="Tw Cen MT"/>
          <w:sz w:val="24"/>
          <w:szCs w:val="24"/>
        </w:rPr>
        <w:t xml:space="preserve"> </w:t>
      </w:r>
      <w:proofErr w:type="spellStart"/>
      <w:r w:rsidR="00F303BD" w:rsidRPr="00F303BD">
        <w:rPr>
          <w:rFonts w:ascii="Tw Cen MT" w:hAnsi="Tw Cen MT"/>
          <w:sz w:val="24"/>
          <w:szCs w:val="24"/>
        </w:rPr>
        <w:t>kesehatan</w:t>
      </w:r>
      <w:proofErr w:type="spellEnd"/>
      <w:r w:rsidR="00F303BD" w:rsidRPr="00F303BD">
        <w:rPr>
          <w:rFonts w:ascii="Tw Cen MT" w:hAnsi="Tw Cen MT"/>
          <w:sz w:val="24"/>
          <w:szCs w:val="24"/>
        </w:rPr>
        <w:t> </w:t>
      </w:r>
      <w:proofErr w:type="spellStart"/>
      <w:r w:rsidR="001E2D68">
        <w:rPr>
          <w:rFonts w:ascii="Tw Cen MT" w:hAnsi="Tw Cen MT"/>
          <w:sz w:val="24"/>
          <w:szCs w:val="24"/>
        </w:rPr>
        <w:t>pranikah</w:t>
      </w:r>
      <w:proofErr w:type="spellEnd"/>
      <w:r w:rsidR="001E2D68">
        <w:rPr>
          <w:rFonts w:ascii="Tw Cen MT" w:hAnsi="Tw Cen MT"/>
          <w:sz w:val="24"/>
          <w:szCs w:val="24"/>
        </w:rPr>
        <w:t xml:space="preserve"> </w:t>
      </w:r>
      <w:proofErr w:type="spellStart"/>
      <w:r>
        <w:rPr>
          <w:rFonts w:ascii="Tw Cen MT" w:hAnsi="Tw Cen MT"/>
          <w:sz w:val="24"/>
          <w:szCs w:val="24"/>
        </w:rPr>
        <w:t>sebagian</w:t>
      </w:r>
      <w:proofErr w:type="spellEnd"/>
      <w:r>
        <w:rPr>
          <w:rFonts w:ascii="Tw Cen MT" w:hAnsi="Tw Cen MT"/>
          <w:sz w:val="24"/>
          <w:szCs w:val="24"/>
        </w:rPr>
        <w:t xml:space="preserve"> </w:t>
      </w:r>
      <w:proofErr w:type="spellStart"/>
      <w:r>
        <w:rPr>
          <w:rFonts w:ascii="Tw Cen MT" w:hAnsi="Tw Cen MT"/>
          <w:sz w:val="24"/>
          <w:szCs w:val="24"/>
        </w:rPr>
        <w:t>besar</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yang </w:t>
      </w:r>
      <w:proofErr w:type="spellStart"/>
      <w:r>
        <w:rPr>
          <w:rFonts w:ascii="Tw Cen MT" w:hAnsi="Tw Cen MT"/>
          <w:sz w:val="24"/>
          <w:szCs w:val="24"/>
        </w:rPr>
        <w:t>memiliki</w:t>
      </w:r>
      <w:proofErr w:type="spellEnd"/>
      <w:r>
        <w:rPr>
          <w:rFonts w:ascii="Tw Cen MT" w:hAnsi="Tw Cen MT"/>
          <w:sz w:val="24"/>
          <w:szCs w:val="24"/>
        </w:rPr>
        <w:t> </w:t>
      </w:r>
      <w:proofErr w:type="spellStart"/>
      <w:r>
        <w:rPr>
          <w:rFonts w:ascii="Tw Cen MT" w:hAnsi="Tw Cen MT"/>
          <w:sz w:val="24"/>
          <w:szCs w:val="24"/>
        </w:rPr>
        <w:t>p</w:t>
      </w:r>
      <w:r w:rsidR="00F303BD">
        <w:rPr>
          <w:rFonts w:ascii="Tw Cen MT" w:hAnsi="Tw Cen MT"/>
          <w:sz w:val="24"/>
          <w:szCs w:val="24"/>
        </w:rPr>
        <w:t>engetahuan</w:t>
      </w:r>
      <w:proofErr w:type="spellEnd"/>
      <w:r w:rsidR="00F303BD">
        <w:rPr>
          <w:rFonts w:ascii="Tw Cen MT" w:hAnsi="Tw Cen MT"/>
          <w:sz w:val="24"/>
          <w:szCs w:val="24"/>
        </w:rPr>
        <w:t> </w:t>
      </w:r>
      <w:proofErr w:type="spellStart"/>
      <w:r w:rsidR="00F303BD" w:rsidRPr="00F303BD">
        <w:rPr>
          <w:rFonts w:ascii="Tw Cen MT" w:hAnsi="Tw Cen MT"/>
          <w:sz w:val="24"/>
          <w:szCs w:val="24"/>
        </w:rPr>
        <w:t>baik</w:t>
      </w:r>
      <w:proofErr w:type="spellEnd"/>
      <w:r w:rsidR="009550D0" w:rsidRPr="00F303BD">
        <w:rPr>
          <w:rFonts w:ascii="Tw Cen MT" w:hAnsi="Tw Cen MT"/>
          <w:sz w:val="24"/>
          <w:szCs w:val="24"/>
        </w:rPr>
        <w:t> </w:t>
      </w:r>
      <w:proofErr w:type="spellStart"/>
      <w:r w:rsidR="009550D0" w:rsidRPr="00F303BD">
        <w:rPr>
          <w:rFonts w:ascii="Tw Cen MT" w:hAnsi="Tw Cen MT"/>
          <w:sz w:val="24"/>
          <w:szCs w:val="24"/>
        </w:rPr>
        <w:t>se</w:t>
      </w:r>
      <w:r w:rsidR="00E0380E">
        <w:rPr>
          <w:rFonts w:ascii="Tw Cen MT" w:hAnsi="Tw Cen MT"/>
          <w:sz w:val="24"/>
          <w:szCs w:val="24"/>
        </w:rPr>
        <w:t>banyak</w:t>
      </w:r>
      <w:proofErr w:type="spellEnd"/>
      <w:r w:rsidR="00E0380E">
        <w:rPr>
          <w:rFonts w:ascii="Tw Cen MT" w:hAnsi="Tw Cen MT"/>
          <w:sz w:val="24"/>
          <w:szCs w:val="24"/>
        </w:rPr>
        <w:t>   </w:t>
      </w:r>
      <w:proofErr w:type="gramStart"/>
      <w:r w:rsidR="00B45B28">
        <w:rPr>
          <w:rFonts w:ascii="Tw Cen MT" w:hAnsi="Tw Cen MT"/>
          <w:sz w:val="24"/>
          <w:szCs w:val="24"/>
        </w:rPr>
        <w:t>52</w:t>
      </w:r>
      <w:r w:rsidR="00E0380E">
        <w:rPr>
          <w:rFonts w:ascii="Tw Cen MT" w:hAnsi="Tw Cen MT"/>
          <w:sz w:val="24"/>
          <w:szCs w:val="24"/>
        </w:rPr>
        <w:t> </w:t>
      </w:r>
      <w:r w:rsidR="009550D0" w:rsidRPr="00F303BD">
        <w:rPr>
          <w:rFonts w:ascii="Tw Cen MT" w:hAnsi="Tw Cen MT"/>
          <w:sz w:val="24"/>
          <w:szCs w:val="24"/>
        </w:rPr>
        <w:t> (</w:t>
      </w:r>
      <w:proofErr w:type="gramEnd"/>
      <w:r w:rsidR="00B45B28">
        <w:rPr>
          <w:rFonts w:ascii="Tw Cen MT" w:hAnsi="Tw Cen MT"/>
          <w:color w:val="000000"/>
          <w:sz w:val="24"/>
          <w:szCs w:val="24"/>
          <w:lang w:val="id-ID"/>
        </w:rPr>
        <w:t>74,29</w:t>
      </w:r>
      <w:r>
        <w:rPr>
          <w:rFonts w:ascii="Tw Cen MT" w:hAnsi="Tw Cen MT"/>
          <w:sz w:val="24"/>
          <w:szCs w:val="24"/>
        </w:rPr>
        <w:t xml:space="preserve">%). </w:t>
      </w:r>
    </w:p>
    <w:p w14:paraId="14C529C1" w14:textId="77777777" w:rsidR="00CE796D" w:rsidRDefault="00CE796D" w:rsidP="00D76226">
      <w:pPr>
        <w:spacing w:after="0" w:line="240" w:lineRule="auto"/>
        <w:ind w:firstLine="567"/>
        <w:jc w:val="both"/>
        <w:rPr>
          <w:rFonts w:ascii="Tw Cen MT" w:hAnsi="Tw Cen MT"/>
          <w:sz w:val="24"/>
          <w:szCs w:val="24"/>
        </w:rPr>
      </w:pPr>
    </w:p>
    <w:p w14:paraId="1D0C821F" w14:textId="36E9E699" w:rsidR="00F303BD" w:rsidRPr="009550D0" w:rsidRDefault="006157F5" w:rsidP="003925F3">
      <w:pPr>
        <w:spacing w:line="240" w:lineRule="auto"/>
        <w:ind w:firstLine="567"/>
        <w:jc w:val="both"/>
        <w:rPr>
          <w:rFonts w:ascii="Tw Cen MT" w:hAnsi="Tw Cen MT"/>
          <w:b/>
          <w:bCs/>
          <w:sz w:val="20"/>
          <w:szCs w:val="20"/>
        </w:rPr>
      </w:pPr>
      <w:proofErr w:type="spellStart"/>
      <w:r>
        <w:rPr>
          <w:rFonts w:ascii="Tw Cen MT" w:hAnsi="Tw Cen MT"/>
          <w:b/>
          <w:bCs/>
          <w:sz w:val="20"/>
          <w:szCs w:val="20"/>
        </w:rPr>
        <w:t>Tabel</w:t>
      </w:r>
      <w:proofErr w:type="spellEnd"/>
      <w:r>
        <w:rPr>
          <w:rFonts w:ascii="Tw Cen MT" w:hAnsi="Tw Cen MT"/>
          <w:b/>
          <w:bCs/>
          <w:sz w:val="20"/>
          <w:szCs w:val="20"/>
        </w:rPr>
        <w:t xml:space="preserve"> 3</w:t>
      </w:r>
      <w:r w:rsidR="009550D0" w:rsidRPr="009550D0">
        <w:rPr>
          <w:rFonts w:ascii="Tw Cen MT" w:hAnsi="Tw Cen MT"/>
          <w:b/>
          <w:bCs/>
          <w:sz w:val="20"/>
          <w:szCs w:val="20"/>
        </w:rPr>
        <w:t xml:space="preserve">. </w:t>
      </w:r>
      <w:proofErr w:type="spellStart"/>
      <w:r w:rsidR="00F303BD" w:rsidRPr="009550D0">
        <w:rPr>
          <w:rFonts w:ascii="Tw Cen MT" w:hAnsi="Tw Cen MT"/>
          <w:b/>
          <w:sz w:val="20"/>
          <w:szCs w:val="20"/>
        </w:rPr>
        <w:t>Distribusi</w:t>
      </w:r>
      <w:proofErr w:type="spellEnd"/>
      <w:r w:rsidR="00F303BD" w:rsidRPr="009550D0">
        <w:rPr>
          <w:rFonts w:ascii="Tw Cen MT" w:hAnsi="Tw Cen MT"/>
          <w:b/>
          <w:sz w:val="20"/>
          <w:szCs w:val="20"/>
        </w:rPr>
        <w:t xml:space="preserve"> </w:t>
      </w:r>
      <w:proofErr w:type="spellStart"/>
      <w:r w:rsidR="00F303BD" w:rsidRPr="009550D0">
        <w:rPr>
          <w:rFonts w:ascii="Tw Cen MT" w:hAnsi="Tw Cen MT"/>
          <w:b/>
          <w:sz w:val="20"/>
          <w:szCs w:val="20"/>
        </w:rPr>
        <w:t>Frekuensi</w:t>
      </w:r>
      <w:proofErr w:type="spellEnd"/>
      <w:r w:rsidR="00F303BD" w:rsidRPr="009550D0">
        <w:rPr>
          <w:rFonts w:ascii="Tw Cen MT" w:hAnsi="Tw Cen MT"/>
          <w:b/>
          <w:sz w:val="20"/>
          <w:szCs w:val="20"/>
        </w:rPr>
        <w:t xml:space="preserve"> </w:t>
      </w:r>
      <w:proofErr w:type="spellStart"/>
      <w:r w:rsidR="00F303BD">
        <w:rPr>
          <w:rFonts w:ascii="Tw Cen MT" w:hAnsi="Tw Cen MT"/>
          <w:b/>
          <w:sz w:val="20"/>
          <w:szCs w:val="20"/>
        </w:rPr>
        <w:t>Sikap</w:t>
      </w:r>
      <w:proofErr w:type="spellEnd"/>
      <w:r w:rsidR="00F303BD">
        <w:rPr>
          <w:rFonts w:ascii="Tw Cen MT" w:hAnsi="Tw Cen MT"/>
          <w:b/>
          <w:sz w:val="20"/>
          <w:szCs w:val="20"/>
        </w:rPr>
        <w:t xml:space="preserve"> </w:t>
      </w:r>
      <w:proofErr w:type="spellStart"/>
      <w:r w:rsidR="00F303BD" w:rsidRPr="009550D0">
        <w:rPr>
          <w:rFonts w:ascii="Tw Cen MT" w:hAnsi="Tw Cen MT"/>
          <w:b/>
          <w:sz w:val="20"/>
          <w:szCs w:val="20"/>
        </w:rPr>
        <w:t>Responden</w:t>
      </w:r>
      <w:proofErr w:type="spellEnd"/>
      <w:r w:rsidR="00F303BD" w:rsidRPr="009550D0">
        <w:rPr>
          <w:rFonts w:ascii="Tw Cen MT" w:hAnsi="Tw Cen MT"/>
          <w:b/>
          <w:sz w:val="20"/>
          <w:szCs w:val="20"/>
        </w:rPr>
        <w:t xml:space="preserve"> </w:t>
      </w:r>
      <w:proofErr w:type="spellStart"/>
      <w:r w:rsidR="00F303BD" w:rsidRPr="009550D0">
        <w:rPr>
          <w:rFonts w:ascii="Tw Cen MT" w:hAnsi="Tw Cen MT"/>
          <w:b/>
          <w:sz w:val="20"/>
          <w:szCs w:val="20"/>
        </w:rPr>
        <w:t>Tentang</w:t>
      </w:r>
      <w:proofErr w:type="spellEnd"/>
      <w:r w:rsidR="00F303BD" w:rsidRPr="009550D0">
        <w:rPr>
          <w:rFonts w:ascii="Tw Cen MT" w:hAnsi="Tw Cen MT"/>
          <w:b/>
          <w:sz w:val="20"/>
          <w:szCs w:val="20"/>
        </w:rPr>
        <w:t xml:space="preserve"> </w:t>
      </w:r>
      <w:proofErr w:type="spellStart"/>
      <w:r w:rsidR="00F303BD" w:rsidRPr="009550D0">
        <w:rPr>
          <w:rFonts w:ascii="Tw Cen MT" w:hAnsi="Tw Cen MT"/>
          <w:b/>
          <w:sz w:val="20"/>
          <w:szCs w:val="20"/>
        </w:rPr>
        <w:t>Persiapan</w:t>
      </w:r>
      <w:proofErr w:type="spellEnd"/>
      <w:r w:rsidR="00F303BD" w:rsidRPr="009550D0">
        <w:rPr>
          <w:rFonts w:ascii="Tw Cen MT" w:hAnsi="Tw Cen MT"/>
          <w:b/>
          <w:sz w:val="20"/>
          <w:szCs w:val="20"/>
        </w:rPr>
        <w:t xml:space="preserve"> Kesehatan </w:t>
      </w:r>
      <w:proofErr w:type="spellStart"/>
      <w:r w:rsidR="00F303BD" w:rsidRPr="009550D0">
        <w:rPr>
          <w:rFonts w:ascii="Tw Cen MT" w:hAnsi="Tw Cen MT"/>
          <w:b/>
          <w:sz w:val="20"/>
          <w:szCs w:val="20"/>
        </w:rPr>
        <w:t>Pranikah</w:t>
      </w:r>
      <w:proofErr w:type="spellEnd"/>
    </w:p>
    <w:tbl>
      <w:tblPr>
        <w:tblW w:w="4145" w:type="dxa"/>
        <w:tblInd w:w="108" w:type="dxa"/>
        <w:tblLook w:val="04A0" w:firstRow="1" w:lastRow="0" w:firstColumn="1" w:lastColumn="0" w:noHBand="0" w:noVBand="1"/>
      </w:tblPr>
      <w:tblGrid>
        <w:gridCol w:w="1310"/>
        <w:gridCol w:w="1417"/>
        <w:gridCol w:w="1418"/>
      </w:tblGrid>
      <w:tr w:rsidR="00947572" w:rsidRPr="00F34CFA" w14:paraId="64CA90B3" w14:textId="77777777" w:rsidTr="00CE796D">
        <w:trPr>
          <w:trHeight w:val="20"/>
        </w:trPr>
        <w:tc>
          <w:tcPr>
            <w:tcW w:w="1310" w:type="dxa"/>
            <w:tcBorders>
              <w:top w:val="single" w:sz="8" w:space="0" w:color="auto"/>
              <w:left w:val="nil"/>
              <w:bottom w:val="single" w:sz="8" w:space="0" w:color="000000"/>
              <w:right w:val="nil"/>
            </w:tcBorders>
            <w:shd w:val="clear" w:color="auto" w:fill="auto"/>
            <w:vAlign w:val="bottom"/>
            <w:hideMark/>
          </w:tcPr>
          <w:p w14:paraId="03E89870" w14:textId="77777777" w:rsidR="00947572" w:rsidRPr="00F34CFA" w:rsidRDefault="00947572" w:rsidP="0066777E">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Sikap</w:t>
            </w:r>
            <w:proofErr w:type="spellEnd"/>
          </w:p>
        </w:tc>
        <w:tc>
          <w:tcPr>
            <w:tcW w:w="1417" w:type="dxa"/>
            <w:tcBorders>
              <w:top w:val="single" w:sz="8" w:space="0" w:color="auto"/>
              <w:left w:val="nil"/>
              <w:bottom w:val="single" w:sz="8" w:space="0" w:color="000000"/>
              <w:right w:val="nil"/>
            </w:tcBorders>
            <w:shd w:val="clear" w:color="auto" w:fill="auto"/>
            <w:vAlign w:val="bottom"/>
            <w:hideMark/>
          </w:tcPr>
          <w:p w14:paraId="0D2CA482" w14:textId="77777777" w:rsidR="00947572" w:rsidRPr="00F34CFA" w:rsidRDefault="00947572" w:rsidP="0066777E">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Frekuensi</w:t>
            </w:r>
            <w:proofErr w:type="spellEnd"/>
          </w:p>
        </w:tc>
        <w:tc>
          <w:tcPr>
            <w:tcW w:w="1418" w:type="dxa"/>
            <w:tcBorders>
              <w:top w:val="single" w:sz="8" w:space="0" w:color="auto"/>
              <w:left w:val="nil"/>
              <w:bottom w:val="single" w:sz="8" w:space="0" w:color="000000"/>
              <w:right w:val="nil"/>
            </w:tcBorders>
            <w:shd w:val="clear" w:color="auto" w:fill="auto"/>
            <w:vAlign w:val="bottom"/>
            <w:hideMark/>
          </w:tcPr>
          <w:p w14:paraId="04AFBBF6" w14:textId="77777777" w:rsidR="00947572" w:rsidRPr="00F34CFA" w:rsidRDefault="00947572" w:rsidP="0066777E">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w:t>
            </w:r>
          </w:p>
        </w:tc>
      </w:tr>
      <w:tr w:rsidR="00947572" w:rsidRPr="00F34CFA" w14:paraId="5D73E024" w14:textId="77777777" w:rsidTr="00CE796D">
        <w:trPr>
          <w:trHeight w:val="20"/>
        </w:trPr>
        <w:tc>
          <w:tcPr>
            <w:tcW w:w="1310" w:type="dxa"/>
            <w:tcBorders>
              <w:top w:val="nil"/>
              <w:left w:val="nil"/>
              <w:bottom w:val="nil"/>
              <w:right w:val="nil"/>
            </w:tcBorders>
            <w:shd w:val="clear" w:color="auto" w:fill="auto"/>
            <w:vAlign w:val="bottom"/>
            <w:hideMark/>
          </w:tcPr>
          <w:p w14:paraId="4A1E160B" w14:textId="77777777" w:rsidR="00947572" w:rsidRPr="00F34CFA" w:rsidRDefault="00947572" w:rsidP="005D46C7">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Baik</w:t>
            </w:r>
            <w:proofErr w:type="spellEnd"/>
          </w:p>
        </w:tc>
        <w:tc>
          <w:tcPr>
            <w:tcW w:w="1417" w:type="dxa"/>
            <w:tcBorders>
              <w:top w:val="nil"/>
              <w:left w:val="nil"/>
              <w:bottom w:val="nil"/>
              <w:right w:val="nil"/>
            </w:tcBorders>
            <w:shd w:val="clear" w:color="auto" w:fill="auto"/>
            <w:vAlign w:val="bottom"/>
            <w:hideMark/>
          </w:tcPr>
          <w:p w14:paraId="7F4076DD" w14:textId="77777777" w:rsidR="00947572" w:rsidRPr="00F34CFA" w:rsidRDefault="00947572" w:rsidP="005D46C7">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54</w:t>
            </w:r>
          </w:p>
        </w:tc>
        <w:tc>
          <w:tcPr>
            <w:tcW w:w="1418" w:type="dxa"/>
            <w:tcBorders>
              <w:top w:val="nil"/>
              <w:left w:val="nil"/>
              <w:bottom w:val="nil"/>
              <w:right w:val="nil"/>
            </w:tcBorders>
            <w:shd w:val="clear" w:color="auto" w:fill="auto"/>
            <w:vAlign w:val="bottom"/>
            <w:hideMark/>
          </w:tcPr>
          <w:p w14:paraId="671CF870" w14:textId="77777777" w:rsidR="00947572" w:rsidRPr="00F34CFA" w:rsidRDefault="001E1091" w:rsidP="005D46C7">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77,14</w:t>
            </w:r>
          </w:p>
        </w:tc>
      </w:tr>
      <w:tr w:rsidR="00947572" w:rsidRPr="00F34CFA" w14:paraId="37A23B26" w14:textId="77777777" w:rsidTr="00CE796D">
        <w:trPr>
          <w:trHeight w:val="20"/>
        </w:trPr>
        <w:tc>
          <w:tcPr>
            <w:tcW w:w="1310" w:type="dxa"/>
            <w:tcBorders>
              <w:top w:val="nil"/>
              <w:left w:val="nil"/>
              <w:bottom w:val="nil"/>
              <w:right w:val="nil"/>
            </w:tcBorders>
            <w:shd w:val="clear" w:color="auto" w:fill="auto"/>
            <w:vAlign w:val="bottom"/>
            <w:hideMark/>
          </w:tcPr>
          <w:p w14:paraId="416A9DCB" w14:textId="77777777" w:rsidR="00947572" w:rsidRPr="00F34CFA" w:rsidRDefault="00947572" w:rsidP="005D46C7">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Cukup</w:t>
            </w:r>
            <w:proofErr w:type="spellEnd"/>
          </w:p>
        </w:tc>
        <w:tc>
          <w:tcPr>
            <w:tcW w:w="1417" w:type="dxa"/>
            <w:tcBorders>
              <w:top w:val="nil"/>
              <w:left w:val="nil"/>
              <w:bottom w:val="nil"/>
              <w:right w:val="nil"/>
            </w:tcBorders>
            <w:shd w:val="clear" w:color="auto" w:fill="auto"/>
            <w:vAlign w:val="bottom"/>
            <w:hideMark/>
          </w:tcPr>
          <w:p w14:paraId="323450FC" w14:textId="77777777" w:rsidR="00947572" w:rsidRPr="00F34CFA" w:rsidRDefault="00947572" w:rsidP="005D46C7">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12</w:t>
            </w:r>
          </w:p>
        </w:tc>
        <w:tc>
          <w:tcPr>
            <w:tcW w:w="1418" w:type="dxa"/>
            <w:tcBorders>
              <w:top w:val="nil"/>
              <w:left w:val="nil"/>
              <w:bottom w:val="nil"/>
              <w:right w:val="nil"/>
            </w:tcBorders>
            <w:shd w:val="clear" w:color="auto" w:fill="auto"/>
            <w:vAlign w:val="bottom"/>
            <w:hideMark/>
          </w:tcPr>
          <w:p w14:paraId="1C139E07" w14:textId="77777777" w:rsidR="00947572" w:rsidRPr="00F34CFA" w:rsidRDefault="001E1091" w:rsidP="005D46C7">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17,14</w:t>
            </w:r>
          </w:p>
        </w:tc>
      </w:tr>
      <w:tr w:rsidR="00947572" w:rsidRPr="00F34CFA" w14:paraId="514E99D6" w14:textId="77777777" w:rsidTr="00CE796D">
        <w:trPr>
          <w:trHeight w:val="20"/>
        </w:trPr>
        <w:tc>
          <w:tcPr>
            <w:tcW w:w="1310" w:type="dxa"/>
            <w:tcBorders>
              <w:top w:val="nil"/>
              <w:left w:val="nil"/>
              <w:bottom w:val="nil"/>
              <w:right w:val="nil"/>
            </w:tcBorders>
            <w:shd w:val="clear" w:color="auto" w:fill="auto"/>
            <w:vAlign w:val="bottom"/>
            <w:hideMark/>
          </w:tcPr>
          <w:p w14:paraId="65C3FB04" w14:textId="77777777" w:rsidR="00947572" w:rsidRPr="00F34CFA" w:rsidRDefault="00947572" w:rsidP="005D46C7">
            <w:pPr>
              <w:spacing w:after="0" w:line="240" w:lineRule="auto"/>
              <w:jc w:val="center"/>
              <w:rPr>
                <w:rFonts w:ascii="Tw Cen MT" w:hAnsi="Tw Cen MT"/>
                <w:color w:val="000000"/>
                <w:sz w:val="24"/>
                <w:szCs w:val="24"/>
                <w:lang w:eastAsia="id-ID"/>
              </w:rPr>
            </w:pPr>
            <w:r w:rsidRPr="00F34CFA">
              <w:rPr>
                <w:rFonts w:ascii="Tw Cen MT" w:hAnsi="Tw Cen MT"/>
                <w:color w:val="000000"/>
                <w:sz w:val="24"/>
                <w:szCs w:val="24"/>
                <w:lang w:eastAsia="id-ID"/>
              </w:rPr>
              <w:t>Kurang</w:t>
            </w:r>
          </w:p>
        </w:tc>
        <w:tc>
          <w:tcPr>
            <w:tcW w:w="1417" w:type="dxa"/>
            <w:tcBorders>
              <w:top w:val="nil"/>
              <w:left w:val="nil"/>
              <w:bottom w:val="nil"/>
              <w:right w:val="nil"/>
            </w:tcBorders>
            <w:shd w:val="clear" w:color="auto" w:fill="auto"/>
            <w:vAlign w:val="bottom"/>
            <w:hideMark/>
          </w:tcPr>
          <w:p w14:paraId="2A81BCF8" w14:textId="77777777" w:rsidR="00947572" w:rsidRPr="00F34CFA" w:rsidRDefault="00947572" w:rsidP="005D46C7">
            <w:pPr>
              <w:spacing w:after="0" w:line="240" w:lineRule="auto"/>
              <w:jc w:val="center"/>
              <w:rPr>
                <w:rFonts w:ascii="Tw Cen MT" w:hAnsi="Tw Cen MT"/>
                <w:color w:val="000000"/>
                <w:sz w:val="24"/>
                <w:szCs w:val="24"/>
                <w:lang w:eastAsia="id-ID"/>
              </w:rPr>
            </w:pPr>
            <w:r w:rsidRPr="00F34CFA">
              <w:rPr>
                <w:rFonts w:ascii="Tw Cen MT" w:hAnsi="Tw Cen MT"/>
                <w:color w:val="000000"/>
                <w:sz w:val="24"/>
                <w:szCs w:val="24"/>
                <w:lang w:eastAsia="id-ID"/>
              </w:rPr>
              <w:t>3</w:t>
            </w:r>
          </w:p>
        </w:tc>
        <w:tc>
          <w:tcPr>
            <w:tcW w:w="1418" w:type="dxa"/>
            <w:tcBorders>
              <w:top w:val="nil"/>
              <w:left w:val="nil"/>
              <w:bottom w:val="nil"/>
              <w:right w:val="nil"/>
            </w:tcBorders>
            <w:shd w:val="clear" w:color="auto" w:fill="auto"/>
            <w:vAlign w:val="bottom"/>
            <w:hideMark/>
          </w:tcPr>
          <w:p w14:paraId="4E3B3AE1" w14:textId="77777777" w:rsidR="00947572" w:rsidRPr="00F34CFA" w:rsidRDefault="001E1091" w:rsidP="005D46C7">
            <w:pPr>
              <w:spacing w:after="0" w:line="240" w:lineRule="auto"/>
              <w:jc w:val="center"/>
              <w:rPr>
                <w:rFonts w:ascii="Tw Cen MT" w:hAnsi="Tw Cen MT"/>
                <w:color w:val="000000"/>
                <w:sz w:val="24"/>
                <w:szCs w:val="24"/>
                <w:lang w:eastAsia="id-ID"/>
              </w:rPr>
            </w:pPr>
            <w:r w:rsidRPr="00F34CFA">
              <w:rPr>
                <w:rFonts w:ascii="Tw Cen MT" w:hAnsi="Tw Cen MT"/>
                <w:color w:val="000000"/>
                <w:sz w:val="24"/>
                <w:szCs w:val="24"/>
                <w:lang w:eastAsia="id-ID"/>
              </w:rPr>
              <w:t>4,2</w:t>
            </w:r>
            <w:r w:rsidR="00947572" w:rsidRPr="00F34CFA">
              <w:rPr>
                <w:rFonts w:ascii="Tw Cen MT" w:hAnsi="Tw Cen MT"/>
                <w:color w:val="000000"/>
                <w:sz w:val="24"/>
                <w:szCs w:val="24"/>
                <w:lang w:eastAsia="id-ID"/>
              </w:rPr>
              <w:t>9</w:t>
            </w:r>
          </w:p>
        </w:tc>
      </w:tr>
      <w:tr w:rsidR="00947572" w:rsidRPr="0066777E" w14:paraId="642B088E" w14:textId="77777777" w:rsidTr="00CE796D">
        <w:trPr>
          <w:trHeight w:val="20"/>
        </w:trPr>
        <w:tc>
          <w:tcPr>
            <w:tcW w:w="1310" w:type="dxa"/>
            <w:tcBorders>
              <w:top w:val="nil"/>
              <w:left w:val="nil"/>
              <w:bottom w:val="single" w:sz="8" w:space="0" w:color="auto"/>
              <w:right w:val="nil"/>
            </w:tcBorders>
            <w:shd w:val="clear" w:color="auto" w:fill="auto"/>
            <w:vAlign w:val="center"/>
            <w:hideMark/>
          </w:tcPr>
          <w:p w14:paraId="4F708740" w14:textId="77777777" w:rsidR="00947572" w:rsidRPr="0066777E" w:rsidRDefault="00947572" w:rsidP="005D46C7">
            <w:pPr>
              <w:spacing w:after="0" w:line="240" w:lineRule="auto"/>
              <w:jc w:val="center"/>
              <w:rPr>
                <w:rFonts w:ascii="Tw Cen MT" w:hAnsi="Tw Cen MT"/>
                <w:color w:val="000000"/>
                <w:sz w:val="24"/>
                <w:szCs w:val="24"/>
              </w:rPr>
            </w:pPr>
            <w:r w:rsidRPr="0066777E">
              <w:rPr>
                <w:rFonts w:ascii="Tw Cen MT" w:hAnsi="Tw Cen MT"/>
                <w:color w:val="000000"/>
                <w:sz w:val="24"/>
                <w:szCs w:val="24"/>
                <w:lang w:val="id-ID"/>
              </w:rPr>
              <w:t xml:space="preserve">Jumlah </w:t>
            </w:r>
          </w:p>
        </w:tc>
        <w:tc>
          <w:tcPr>
            <w:tcW w:w="1417" w:type="dxa"/>
            <w:tcBorders>
              <w:top w:val="nil"/>
              <w:left w:val="nil"/>
              <w:bottom w:val="single" w:sz="8" w:space="0" w:color="auto"/>
              <w:right w:val="nil"/>
            </w:tcBorders>
            <w:shd w:val="clear" w:color="auto" w:fill="auto"/>
            <w:vAlign w:val="center"/>
            <w:hideMark/>
          </w:tcPr>
          <w:p w14:paraId="2B017A4B" w14:textId="77777777" w:rsidR="00947572" w:rsidRPr="0066777E" w:rsidRDefault="00947572" w:rsidP="005D46C7">
            <w:pPr>
              <w:spacing w:after="0" w:line="240" w:lineRule="auto"/>
              <w:jc w:val="center"/>
              <w:rPr>
                <w:rFonts w:ascii="Tw Cen MT" w:hAnsi="Tw Cen MT"/>
                <w:color w:val="000000"/>
                <w:sz w:val="24"/>
                <w:szCs w:val="24"/>
              </w:rPr>
            </w:pPr>
            <w:r w:rsidRPr="0066777E">
              <w:rPr>
                <w:rFonts w:ascii="Tw Cen MT" w:hAnsi="Tw Cen MT"/>
                <w:color w:val="000000"/>
                <w:sz w:val="24"/>
                <w:szCs w:val="24"/>
                <w:lang w:val="id-ID"/>
              </w:rPr>
              <w:t> </w:t>
            </w:r>
            <w:r w:rsidR="001E1091" w:rsidRPr="0066777E">
              <w:rPr>
                <w:rFonts w:ascii="Tw Cen MT" w:hAnsi="Tw Cen MT"/>
                <w:color w:val="000000"/>
                <w:sz w:val="24"/>
                <w:szCs w:val="24"/>
              </w:rPr>
              <w:t>70</w:t>
            </w:r>
          </w:p>
        </w:tc>
        <w:tc>
          <w:tcPr>
            <w:tcW w:w="1418" w:type="dxa"/>
            <w:tcBorders>
              <w:top w:val="nil"/>
              <w:left w:val="nil"/>
              <w:bottom w:val="single" w:sz="8" w:space="0" w:color="auto"/>
              <w:right w:val="nil"/>
            </w:tcBorders>
            <w:shd w:val="clear" w:color="auto" w:fill="auto"/>
            <w:vAlign w:val="center"/>
            <w:hideMark/>
          </w:tcPr>
          <w:p w14:paraId="72BD5321" w14:textId="6F1CF6E6" w:rsidR="00947572" w:rsidRPr="006157F5" w:rsidRDefault="001E1091" w:rsidP="005D46C7">
            <w:pPr>
              <w:spacing w:after="0" w:line="240" w:lineRule="auto"/>
              <w:jc w:val="center"/>
              <w:rPr>
                <w:rFonts w:ascii="Tw Cen MT" w:hAnsi="Tw Cen MT"/>
                <w:color w:val="000000"/>
                <w:sz w:val="24"/>
                <w:szCs w:val="24"/>
              </w:rPr>
            </w:pPr>
            <w:r w:rsidRPr="0066777E">
              <w:rPr>
                <w:rFonts w:ascii="Tw Cen MT" w:hAnsi="Tw Cen MT"/>
                <w:color w:val="000000"/>
                <w:sz w:val="24"/>
                <w:szCs w:val="24"/>
                <w:lang w:val="id-ID"/>
              </w:rPr>
              <w:t>100</w:t>
            </w:r>
            <w:r w:rsidR="006157F5">
              <w:rPr>
                <w:rFonts w:ascii="Tw Cen MT" w:hAnsi="Tw Cen MT"/>
                <w:color w:val="000000"/>
                <w:sz w:val="24"/>
                <w:szCs w:val="24"/>
              </w:rPr>
              <w:t>.00</w:t>
            </w:r>
          </w:p>
        </w:tc>
      </w:tr>
    </w:tbl>
    <w:p w14:paraId="1FA2FBDA" w14:textId="77777777" w:rsidR="00CE796D" w:rsidRDefault="00CE796D" w:rsidP="00CE796D">
      <w:pPr>
        <w:spacing w:after="0" w:line="240" w:lineRule="auto"/>
        <w:ind w:firstLine="567"/>
        <w:jc w:val="both"/>
        <w:rPr>
          <w:rFonts w:ascii="Tw Cen MT" w:hAnsi="Tw Cen MT"/>
          <w:sz w:val="24"/>
          <w:szCs w:val="24"/>
        </w:rPr>
      </w:pPr>
    </w:p>
    <w:p w14:paraId="184CADA7" w14:textId="05BBC8AD" w:rsidR="003925F3" w:rsidRPr="0066777E" w:rsidRDefault="003925F3" w:rsidP="00CE796D">
      <w:pPr>
        <w:spacing w:line="240" w:lineRule="auto"/>
        <w:jc w:val="both"/>
        <w:rPr>
          <w:rFonts w:ascii="Tw Cen MT" w:hAnsi="Tw Cen MT"/>
          <w:b/>
          <w:bCs/>
          <w:sz w:val="24"/>
          <w:szCs w:val="24"/>
        </w:rPr>
      </w:pPr>
      <w:proofErr w:type="spellStart"/>
      <w:r>
        <w:rPr>
          <w:rFonts w:ascii="Tw Cen MT" w:hAnsi="Tw Cen MT"/>
          <w:sz w:val="24"/>
          <w:szCs w:val="24"/>
        </w:rPr>
        <w:t>Tabel</w:t>
      </w:r>
      <w:proofErr w:type="spellEnd"/>
      <w:r>
        <w:rPr>
          <w:rFonts w:ascii="Tw Cen MT" w:hAnsi="Tw Cen MT"/>
          <w:sz w:val="24"/>
          <w:szCs w:val="24"/>
        </w:rPr>
        <w:t> 3.</w:t>
      </w:r>
      <w:r w:rsidR="001E1091" w:rsidRPr="0066777E">
        <w:rPr>
          <w:rFonts w:ascii="Tw Cen MT" w:hAnsi="Tw Cen MT"/>
          <w:sz w:val="24"/>
          <w:szCs w:val="24"/>
        </w:rPr>
        <w:t> </w:t>
      </w:r>
      <w:proofErr w:type="spellStart"/>
      <w:r w:rsidR="001E1091" w:rsidRPr="0066777E">
        <w:rPr>
          <w:rFonts w:ascii="Tw Cen MT" w:hAnsi="Tw Cen MT"/>
          <w:sz w:val="24"/>
          <w:szCs w:val="24"/>
        </w:rPr>
        <w:t>Memperlihatkan</w:t>
      </w:r>
      <w:proofErr w:type="spellEnd"/>
      <w:r w:rsidR="001E1091" w:rsidRPr="0066777E">
        <w:rPr>
          <w:rFonts w:ascii="Tw Cen MT" w:hAnsi="Tw Cen MT"/>
          <w:sz w:val="24"/>
          <w:szCs w:val="24"/>
        </w:rPr>
        <w:t xml:space="preserve"> data </w:t>
      </w:r>
      <w:proofErr w:type="spellStart"/>
      <w:r w:rsidR="001E1091" w:rsidRPr="0066777E">
        <w:rPr>
          <w:rFonts w:ascii="Tw Cen MT" w:hAnsi="Tw Cen MT"/>
          <w:sz w:val="24"/>
          <w:szCs w:val="24"/>
        </w:rPr>
        <w:t>sikap</w:t>
      </w:r>
      <w:proofErr w:type="spellEnd"/>
      <w:r w:rsidR="001E1091" w:rsidRPr="0066777E">
        <w:rPr>
          <w:rFonts w:ascii="Tw Cen MT" w:hAnsi="Tw Cen MT"/>
          <w:i/>
          <w:sz w:val="24"/>
          <w:szCs w:val="24"/>
        </w:rPr>
        <w:t xml:space="preserve"> </w:t>
      </w:r>
      <w:proofErr w:type="spellStart"/>
      <w:r w:rsidR="001E1091" w:rsidRPr="0066777E">
        <w:rPr>
          <w:rFonts w:ascii="Tw Cen MT" w:hAnsi="Tw Cen MT"/>
          <w:sz w:val="24"/>
          <w:szCs w:val="24"/>
        </w:rPr>
        <w:t>responden</w:t>
      </w:r>
      <w:proofErr w:type="spellEnd"/>
      <w:r w:rsidR="001E1091" w:rsidRPr="0066777E">
        <w:rPr>
          <w:rFonts w:ascii="Tw Cen MT" w:hAnsi="Tw Cen MT"/>
          <w:sz w:val="24"/>
          <w:szCs w:val="24"/>
        </w:rPr>
        <w:t xml:space="preserve"> </w:t>
      </w:r>
      <w:proofErr w:type="spellStart"/>
      <w:r w:rsidR="001E1091" w:rsidRPr="0066777E">
        <w:rPr>
          <w:rFonts w:ascii="Tw Cen MT" w:hAnsi="Tw Cen MT"/>
          <w:sz w:val="24"/>
          <w:szCs w:val="24"/>
        </w:rPr>
        <w:t>tentang</w:t>
      </w:r>
      <w:proofErr w:type="spellEnd"/>
      <w:r w:rsidR="001E1091" w:rsidRPr="0066777E">
        <w:rPr>
          <w:rFonts w:ascii="Tw Cen MT" w:hAnsi="Tw Cen MT"/>
          <w:sz w:val="24"/>
          <w:szCs w:val="24"/>
        </w:rPr>
        <w:t xml:space="preserve"> </w:t>
      </w:r>
      <w:proofErr w:type="spellStart"/>
      <w:r w:rsidR="001E1091" w:rsidRPr="0066777E">
        <w:rPr>
          <w:rFonts w:ascii="Tw Cen MT" w:hAnsi="Tw Cen MT"/>
          <w:sz w:val="24"/>
          <w:szCs w:val="24"/>
        </w:rPr>
        <w:t>persiapan</w:t>
      </w:r>
      <w:proofErr w:type="spellEnd"/>
      <w:r w:rsidR="001E1091" w:rsidRPr="0066777E">
        <w:rPr>
          <w:rFonts w:ascii="Tw Cen MT" w:hAnsi="Tw Cen MT"/>
          <w:sz w:val="24"/>
          <w:szCs w:val="24"/>
        </w:rPr>
        <w:t xml:space="preserve"> </w:t>
      </w:r>
      <w:proofErr w:type="spellStart"/>
      <w:r w:rsidR="001E1091" w:rsidRPr="0066777E">
        <w:rPr>
          <w:rFonts w:ascii="Tw Cen MT" w:hAnsi="Tw Cen MT"/>
          <w:sz w:val="24"/>
          <w:szCs w:val="24"/>
        </w:rPr>
        <w:t>kesehatan</w:t>
      </w:r>
      <w:proofErr w:type="spellEnd"/>
      <w:r w:rsidR="001E1091" w:rsidRPr="0066777E">
        <w:rPr>
          <w:rFonts w:ascii="Tw Cen MT" w:hAnsi="Tw Cen MT"/>
          <w:sz w:val="24"/>
          <w:szCs w:val="24"/>
        </w:rPr>
        <w:t> </w:t>
      </w:r>
      <w:proofErr w:type="spellStart"/>
      <w:r w:rsidR="001E2D68" w:rsidRPr="0066777E">
        <w:rPr>
          <w:rFonts w:ascii="Tw Cen MT" w:hAnsi="Tw Cen MT"/>
          <w:sz w:val="24"/>
          <w:szCs w:val="24"/>
        </w:rPr>
        <w:t>pranikah</w:t>
      </w:r>
      <w:proofErr w:type="spellEnd"/>
      <w:r w:rsidR="001E1091" w:rsidRPr="0066777E">
        <w:rPr>
          <w:rFonts w:ascii="Tw Cen MT" w:hAnsi="Tw Cen MT"/>
          <w:sz w:val="24"/>
          <w:szCs w:val="24"/>
        </w:rPr>
        <w:t xml:space="preserve"> </w:t>
      </w:r>
      <w:proofErr w:type="spellStart"/>
      <w:r>
        <w:rPr>
          <w:rFonts w:ascii="Tw Cen MT" w:hAnsi="Tw Cen MT"/>
          <w:sz w:val="24"/>
          <w:szCs w:val="24"/>
        </w:rPr>
        <w:t>sebagian</w:t>
      </w:r>
      <w:proofErr w:type="spellEnd"/>
      <w:r>
        <w:rPr>
          <w:rFonts w:ascii="Tw Cen MT" w:hAnsi="Tw Cen MT"/>
          <w:sz w:val="24"/>
          <w:szCs w:val="24"/>
        </w:rPr>
        <w:t xml:space="preserve"> </w:t>
      </w:r>
      <w:proofErr w:type="spellStart"/>
      <w:r>
        <w:rPr>
          <w:rFonts w:ascii="Tw Cen MT" w:hAnsi="Tw Cen MT"/>
          <w:sz w:val="24"/>
          <w:szCs w:val="24"/>
        </w:rPr>
        <w:t>besar</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yang </w:t>
      </w:r>
      <w:proofErr w:type="spellStart"/>
      <w:r>
        <w:rPr>
          <w:rFonts w:ascii="Tw Cen MT" w:hAnsi="Tw Cen MT"/>
          <w:sz w:val="24"/>
          <w:szCs w:val="24"/>
        </w:rPr>
        <w:t>memiliki</w:t>
      </w:r>
      <w:proofErr w:type="spellEnd"/>
      <w:r>
        <w:rPr>
          <w:rFonts w:ascii="Tw Cen MT" w:hAnsi="Tw Cen MT"/>
          <w:sz w:val="24"/>
          <w:szCs w:val="24"/>
        </w:rPr>
        <w:t> </w:t>
      </w:r>
      <w:proofErr w:type="spellStart"/>
      <w:r>
        <w:rPr>
          <w:rFonts w:ascii="Tw Cen MT" w:hAnsi="Tw Cen MT"/>
          <w:sz w:val="24"/>
          <w:szCs w:val="24"/>
        </w:rPr>
        <w:t>s</w:t>
      </w:r>
      <w:r w:rsidR="005D46C7" w:rsidRPr="0066777E">
        <w:rPr>
          <w:rFonts w:ascii="Tw Cen MT" w:hAnsi="Tw Cen MT"/>
          <w:sz w:val="24"/>
          <w:szCs w:val="24"/>
        </w:rPr>
        <w:t>ikap</w:t>
      </w:r>
      <w:proofErr w:type="spellEnd"/>
      <w:r w:rsidR="001E1091" w:rsidRPr="0066777E">
        <w:rPr>
          <w:rFonts w:ascii="Tw Cen MT" w:hAnsi="Tw Cen MT"/>
          <w:sz w:val="24"/>
          <w:szCs w:val="24"/>
        </w:rPr>
        <w:t> </w:t>
      </w:r>
      <w:proofErr w:type="spellStart"/>
      <w:r w:rsidR="001E1091" w:rsidRPr="0066777E">
        <w:rPr>
          <w:rFonts w:ascii="Tw Cen MT" w:hAnsi="Tw Cen MT"/>
          <w:sz w:val="24"/>
          <w:szCs w:val="24"/>
        </w:rPr>
        <w:t>baik</w:t>
      </w:r>
      <w:proofErr w:type="spellEnd"/>
      <w:r w:rsidR="001E1091" w:rsidRPr="0066777E">
        <w:rPr>
          <w:rFonts w:ascii="Tw Cen MT" w:hAnsi="Tw Cen MT"/>
          <w:sz w:val="24"/>
          <w:szCs w:val="24"/>
        </w:rPr>
        <w:t> </w:t>
      </w:r>
      <w:proofErr w:type="spellStart"/>
      <w:r w:rsidR="001E1091" w:rsidRPr="0066777E">
        <w:rPr>
          <w:rFonts w:ascii="Tw Cen MT" w:hAnsi="Tw Cen MT"/>
          <w:sz w:val="24"/>
          <w:szCs w:val="24"/>
        </w:rPr>
        <w:t>sebanyak</w:t>
      </w:r>
      <w:proofErr w:type="spellEnd"/>
      <w:r w:rsidR="001E1091" w:rsidRPr="0066777E">
        <w:rPr>
          <w:rFonts w:ascii="Tw Cen MT" w:hAnsi="Tw Cen MT"/>
          <w:sz w:val="24"/>
          <w:szCs w:val="24"/>
        </w:rPr>
        <w:t>   </w:t>
      </w:r>
      <w:proofErr w:type="gramStart"/>
      <w:r w:rsidR="001E1091" w:rsidRPr="0066777E">
        <w:rPr>
          <w:rFonts w:ascii="Tw Cen MT" w:hAnsi="Tw Cen MT"/>
          <w:sz w:val="24"/>
          <w:szCs w:val="24"/>
        </w:rPr>
        <w:t>54  (</w:t>
      </w:r>
      <w:proofErr w:type="gramEnd"/>
      <w:r w:rsidR="001E1091" w:rsidRPr="0066777E">
        <w:rPr>
          <w:rFonts w:ascii="Tw Cen MT" w:hAnsi="Tw Cen MT"/>
          <w:color w:val="000000"/>
          <w:sz w:val="24"/>
          <w:szCs w:val="24"/>
          <w:lang w:eastAsia="id-ID"/>
        </w:rPr>
        <w:t>77,14</w:t>
      </w:r>
      <w:r>
        <w:rPr>
          <w:rFonts w:ascii="Tw Cen MT" w:hAnsi="Tw Cen MT"/>
          <w:sz w:val="24"/>
          <w:szCs w:val="24"/>
        </w:rPr>
        <w:t>%).</w:t>
      </w:r>
    </w:p>
    <w:p w14:paraId="6CC68D7D" w14:textId="177DE0A6" w:rsidR="00ED4D4E" w:rsidRPr="009550D0" w:rsidRDefault="006157F5" w:rsidP="003925F3">
      <w:pPr>
        <w:spacing w:after="0" w:line="240" w:lineRule="auto"/>
        <w:jc w:val="center"/>
        <w:rPr>
          <w:rFonts w:ascii="Tw Cen MT" w:hAnsi="Tw Cen MT"/>
          <w:b/>
          <w:bCs/>
          <w:sz w:val="20"/>
          <w:szCs w:val="20"/>
        </w:rPr>
      </w:pPr>
      <w:proofErr w:type="spellStart"/>
      <w:r>
        <w:rPr>
          <w:rFonts w:ascii="Tw Cen MT" w:hAnsi="Tw Cen MT"/>
          <w:b/>
          <w:bCs/>
          <w:sz w:val="24"/>
          <w:szCs w:val="24"/>
        </w:rPr>
        <w:t>Tabel</w:t>
      </w:r>
      <w:proofErr w:type="spellEnd"/>
      <w:r>
        <w:rPr>
          <w:rFonts w:ascii="Tw Cen MT" w:hAnsi="Tw Cen MT"/>
          <w:b/>
          <w:bCs/>
          <w:sz w:val="24"/>
          <w:szCs w:val="24"/>
        </w:rPr>
        <w:t xml:space="preserve"> 4</w:t>
      </w:r>
      <w:r w:rsidR="009550D0" w:rsidRPr="009550D0">
        <w:rPr>
          <w:rFonts w:ascii="Tw Cen MT" w:hAnsi="Tw Cen MT"/>
          <w:b/>
          <w:bCs/>
          <w:sz w:val="24"/>
          <w:szCs w:val="24"/>
        </w:rPr>
        <w:t xml:space="preserve">. </w:t>
      </w:r>
      <w:proofErr w:type="spellStart"/>
      <w:r w:rsidR="00ED4D4E" w:rsidRPr="009550D0">
        <w:rPr>
          <w:rFonts w:ascii="Tw Cen MT" w:hAnsi="Tw Cen MT"/>
          <w:b/>
          <w:sz w:val="20"/>
          <w:szCs w:val="20"/>
        </w:rPr>
        <w:t>Distribusi</w:t>
      </w:r>
      <w:proofErr w:type="spellEnd"/>
      <w:r w:rsidR="00ED4D4E" w:rsidRPr="009550D0">
        <w:rPr>
          <w:rFonts w:ascii="Tw Cen MT" w:hAnsi="Tw Cen MT"/>
          <w:b/>
          <w:sz w:val="20"/>
          <w:szCs w:val="20"/>
        </w:rPr>
        <w:t xml:space="preserve"> </w:t>
      </w:r>
      <w:proofErr w:type="spellStart"/>
      <w:r w:rsidR="00ED4D4E" w:rsidRPr="009550D0">
        <w:rPr>
          <w:rFonts w:ascii="Tw Cen MT" w:hAnsi="Tw Cen MT"/>
          <w:b/>
          <w:sz w:val="20"/>
          <w:szCs w:val="20"/>
        </w:rPr>
        <w:t>Frekuensi</w:t>
      </w:r>
      <w:proofErr w:type="spellEnd"/>
      <w:r w:rsidR="00ED4D4E" w:rsidRPr="009550D0">
        <w:rPr>
          <w:rFonts w:ascii="Tw Cen MT" w:hAnsi="Tw Cen MT"/>
          <w:b/>
          <w:sz w:val="20"/>
          <w:szCs w:val="20"/>
        </w:rPr>
        <w:t xml:space="preserve"> </w:t>
      </w:r>
      <w:r w:rsidR="00ED4D4E">
        <w:rPr>
          <w:rFonts w:ascii="Tw Cen MT" w:hAnsi="Tw Cen MT"/>
          <w:b/>
          <w:sz w:val="20"/>
          <w:szCs w:val="20"/>
        </w:rPr>
        <w:t xml:space="preserve">Tindakan </w:t>
      </w:r>
      <w:proofErr w:type="spellStart"/>
      <w:r w:rsidR="00ED4D4E" w:rsidRPr="009550D0">
        <w:rPr>
          <w:rFonts w:ascii="Tw Cen MT" w:hAnsi="Tw Cen MT"/>
          <w:b/>
          <w:sz w:val="20"/>
          <w:szCs w:val="20"/>
        </w:rPr>
        <w:t>Responden</w:t>
      </w:r>
      <w:proofErr w:type="spellEnd"/>
      <w:r w:rsidR="00ED4D4E" w:rsidRPr="009550D0">
        <w:rPr>
          <w:rFonts w:ascii="Tw Cen MT" w:hAnsi="Tw Cen MT"/>
          <w:b/>
          <w:sz w:val="20"/>
          <w:szCs w:val="20"/>
        </w:rPr>
        <w:t xml:space="preserve"> </w:t>
      </w:r>
      <w:proofErr w:type="spellStart"/>
      <w:r w:rsidR="00ED4D4E" w:rsidRPr="009550D0">
        <w:rPr>
          <w:rFonts w:ascii="Tw Cen MT" w:hAnsi="Tw Cen MT"/>
          <w:b/>
          <w:sz w:val="20"/>
          <w:szCs w:val="20"/>
        </w:rPr>
        <w:t>Tentang</w:t>
      </w:r>
      <w:proofErr w:type="spellEnd"/>
      <w:r w:rsidR="00ED4D4E" w:rsidRPr="009550D0">
        <w:rPr>
          <w:rFonts w:ascii="Tw Cen MT" w:hAnsi="Tw Cen MT"/>
          <w:b/>
          <w:sz w:val="20"/>
          <w:szCs w:val="20"/>
        </w:rPr>
        <w:t xml:space="preserve"> </w:t>
      </w:r>
      <w:proofErr w:type="spellStart"/>
      <w:r w:rsidR="00ED4D4E" w:rsidRPr="009550D0">
        <w:rPr>
          <w:rFonts w:ascii="Tw Cen MT" w:hAnsi="Tw Cen MT"/>
          <w:b/>
          <w:sz w:val="20"/>
          <w:szCs w:val="20"/>
        </w:rPr>
        <w:t>Persiapan</w:t>
      </w:r>
      <w:proofErr w:type="spellEnd"/>
      <w:r w:rsidR="00ED4D4E" w:rsidRPr="009550D0">
        <w:rPr>
          <w:rFonts w:ascii="Tw Cen MT" w:hAnsi="Tw Cen MT"/>
          <w:b/>
          <w:sz w:val="20"/>
          <w:szCs w:val="20"/>
        </w:rPr>
        <w:t xml:space="preserve"> Kesehatan </w:t>
      </w:r>
      <w:proofErr w:type="spellStart"/>
      <w:r w:rsidR="00ED4D4E" w:rsidRPr="009550D0">
        <w:rPr>
          <w:rFonts w:ascii="Tw Cen MT" w:hAnsi="Tw Cen MT"/>
          <w:b/>
          <w:sz w:val="20"/>
          <w:szCs w:val="20"/>
        </w:rPr>
        <w:t>Pranikah</w:t>
      </w:r>
      <w:proofErr w:type="spellEnd"/>
    </w:p>
    <w:tbl>
      <w:tblPr>
        <w:tblW w:w="4145" w:type="dxa"/>
        <w:tblInd w:w="108" w:type="dxa"/>
        <w:tblLook w:val="04A0" w:firstRow="1" w:lastRow="0" w:firstColumn="1" w:lastColumn="0" w:noHBand="0" w:noVBand="1"/>
      </w:tblPr>
      <w:tblGrid>
        <w:gridCol w:w="1342"/>
        <w:gridCol w:w="1527"/>
        <w:gridCol w:w="1276"/>
      </w:tblGrid>
      <w:tr w:rsidR="00357924" w:rsidRPr="00F34CFA" w14:paraId="15A3588B" w14:textId="77777777" w:rsidTr="00CE796D">
        <w:trPr>
          <w:trHeight w:val="20"/>
        </w:trPr>
        <w:tc>
          <w:tcPr>
            <w:tcW w:w="1342" w:type="dxa"/>
            <w:tcBorders>
              <w:top w:val="single" w:sz="8" w:space="0" w:color="auto"/>
              <w:left w:val="nil"/>
              <w:bottom w:val="single" w:sz="8" w:space="0" w:color="000000"/>
              <w:right w:val="nil"/>
            </w:tcBorders>
            <w:shd w:val="clear" w:color="auto" w:fill="auto"/>
            <w:vAlign w:val="bottom"/>
            <w:hideMark/>
          </w:tcPr>
          <w:p w14:paraId="182EDE70"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Tindakan</w:t>
            </w:r>
          </w:p>
        </w:tc>
        <w:tc>
          <w:tcPr>
            <w:tcW w:w="1527" w:type="dxa"/>
            <w:tcBorders>
              <w:top w:val="single" w:sz="8" w:space="0" w:color="auto"/>
              <w:left w:val="nil"/>
              <w:bottom w:val="single" w:sz="8" w:space="0" w:color="000000"/>
              <w:right w:val="nil"/>
            </w:tcBorders>
            <w:vAlign w:val="bottom"/>
          </w:tcPr>
          <w:p w14:paraId="59182310" w14:textId="77777777" w:rsidR="00357924" w:rsidRPr="00F34CFA" w:rsidRDefault="00357924" w:rsidP="003925F3">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Frekuensi</w:t>
            </w:r>
            <w:proofErr w:type="spellEnd"/>
          </w:p>
        </w:tc>
        <w:tc>
          <w:tcPr>
            <w:tcW w:w="1276" w:type="dxa"/>
            <w:tcBorders>
              <w:top w:val="single" w:sz="8" w:space="0" w:color="auto"/>
              <w:left w:val="nil"/>
              <w:bottom w:val="single" w:sz="8" w:space="0" w:color="000000"/>
              <w:right w:val="nil"/>
            </w:tcBorders>
            <w:shd w:val="clear" w:color="auto" w:fill="auto"/>
            <w:vAlign w:val="bottom"/>
            <w:hideMark/>
          </w:tcPr>
          <w:p w14:paraId="0E05F562"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w:t>
            </w:r>
          </w:p>
        </w:tc>
      </w:tr>
      <w:tr w:rsidR="00357924" w:rsidRPr="00F34CFA" w14:paraId="77BB8033" w14:textId="77777777" w:rsidTr="00CE796D">
        <w:trPr>
          <w:trHeight w:val="20"/>
        </w:trPr>
        <w:tc>
          <w:tcPr>
            <w:tcW w:w="1342" w:type="dxa"/>
            <w:tcBorders>
              <w:top w:val="nil"/>
              <w:left w:val="nil"/>
              <w:bottom w:val="nil"/>
              <w:right w:val="nil"/>
            </w:tcBorders>
            <w:shd w:val="clear" w:color="auto" w:fill="auto"/>
            <w:vAlign w:val="bottom"/>
            <w:hideMark/>
          </w:tcPr>
          <w:p w14:paraId="368878DB" w14:textId="77777777" w:rsidR="00357924" w:rsidRPr="00F34CFA" w:rsidRDefault="00357924" w:rsidP="003925F3">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Baik</w:t>
            </w:r>
            <w:proofErr w:type="spellEnd"/>
          </w:p>
        </w:tc>
        <w:tc>
          <w:tcPr>
            <w:tcW w:w="1527" w:type="dxa"/>
            <w:tcBorders>
              <w:top w:val="nil"/>
              <w:left w:val="nil"/>
              <w:bottom w:val="nil"/>
              <w:right w:val="nil"/>
            </w:tcBorders>
            <w:vAlign w:val="bottom"/>
          </w:tcPr>
          <w:p w14:paraId="2C91316B"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45</w:t>
            </w:r>
          </w:p>
        </w:tc>
        <w:tc>
          <w:tcPr>
            <w:tcW w:w="1276" w:type="dxa"/>
            <w:tcBorders>
              <w:top w:val="nil"/>
              <w:left w:val="nil"/>
              <w:bottom w:val="nil"/>
              <w:right w:val="nil"/>
            </w:tcBorders>
            <w:shd w:val="clear" w:color="auto" w:fill="auto"/>
            <w:vAlign w:val="bottom"/>
            <w:hideMark/>
          </w:tcPr>
          <w:p w14:paraId="592190C3"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64,29</w:t>
            </w:r>
          </w:p>
        </w:tc>
      </w:tr>
      <w:tr w:rsidR="00357924" w:rsidRPr="00F34CFA" w14:paraId="75523814" w14:textId="77777777" w:rsidTr="00CE796D">
        <w:trPr>
          <w:trHeight w:val="20"/>
        </w:trPr>
        <w:tc>
          <w:tcPr>
            <w:tcW w:w="1342" w:type="dxa"/>
            <w:tcBorders>
              <w:top w:val="nil"/>
              <w:left w:val="nil"/>
              <w:right w:val="nil"/>
            </w:tcBorders>
            <w:shd w:val="clear" w:color="auto" w:fill="auto"/>
            <w:vAlign w:val="bottom"/>
            <w:hideMark/>
          </w:tcPr>
          <w:p w14:paraId="6F320BED" w14:textId="77777777" w:rsidR="00357924" w:rsidRPr="00F34CFA" w:rsidRDefault="00357924" w:rsidP="003925F3">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Cukup</w:t>
            </w:r>
            <w:proofErr w:type="spellEnd"/>
            <w:r w:rsidRPr="00F34CFA">
              <w:rPr>
                <w:rFonts w:ascii="Tw Cen MT" w:hAnsi="Tw Cen MT"/>
                <w:color w:val="000000"/>
                <w:sz w:val="20"/>
                <w:szCs w:val="20"/>
                <w:lang w:eastAsia="id-ID"/>
              </w:rPr>
              <w:t xml:space="preserve"> </w:t>
            </w:r>
          </w:p>
        </w:tc>
        <w:tc>
          <w:tcPr>
            <w:tcW w:w="1527" w:type="dxa"/>
            <w:tcBorders>
              <w:top w:val="nil"/>
              <w:left w:val="nil"/>
              <w:right w:val="nil"/>
            </w:tcBorders>
            <w:vAlign w:val="bottom"/>
          </w:tcPr>
          <w:p w14:paraId="6E007669"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19</w:t>
            </w:r>
          </w:p>
        </w:tc>
        <w:tc>
          <w:tcPr>
            <w:tcW w:w="1276" w:type="dxa"/>
            <w:tcBorders>
              <w:top w:val="nil"/>
              <w:left w:val="nil"/>
              <w:right w:val="nil"/>
            </w:tcBorders>
            <w:shd w:val="clear" w:color="auto" w:fill="auto"/>
            <w:vAlign w:val="bottom"/>
            <w:hideMark/>
          </w:tcPr>
          <w:p w14:paraId="22CB88F7"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27,14</w:t>
            </w:r>
          </w:p>
        </w:tc>
      </w:tr>
      <w:tr w:rsidR="00357924" w:rsidRPr="00F34CFA" w14:paraId="61351E20" w14:textId="77777777" w:rsidTr="00CE796D">
        <w:trPr>
          <w:trHeight w:val="20"/>
        </w:trPr>
        <w:tc>
          <w:tcPr>
            <w:tcW w:w="1342" w:type="dxa"/>
            <w:tcBorders>
              <w:top w:val="nil"/>
              <w:left w:val="nil"/>
              <w:right w:val="nil"/>
            </w:tcBorders>
            <w:shd w:val="clear" w:color="auto" w:fill="auto"/>
            <w:vAlign w:val="bottom"/>
          </w:tcPr>
          <w:p w14:paraId="6E3E5AFD"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Kurang</w:t>
            </w:r>
          </w:p>
        </w:tc>
        <w:tc>
          <w:tcPr>
            <w:tcW w:w="1527" w:type="dxa"/>
            <w:tcBorders>
              <w:top w:val="nil"/>
              <w:left w:val="nil"/>
              <w:right w:val="nil"/>
            </w:tcBorders>
            <w:vAlign w:val="bottom"/>
          </w:tcPr>
          <w:p w14:paraId="69358256"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6</w:t>
            </w:r>
          </w:p>
        </w:tc>
        <w:tc>
          <w:tcPr>
            <w:tcW w:w="1276" w:type="dxa"/>
            <w:tcBorders>
              <w:top w:val="nil"/>
              <w:left w:val="nil"/>
              <w:right w:val="nil"/>
            </w:tcBorders>
            <w:shd w:val="clear" w:color="auto" w:fill="auto"/>
            <w:vAlign w:val="bottom"/>
          </w:tcPr>
          <w:p w14:paraId="44D602C5"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8,57</w:t>
            </w:r>
          </w:p>
        </w:tc>
      </w:tr>
      <w:tr w:rsidR="00357924" w:rsidRPr="00F34CFA" w14:paraId="1C7BE4EE" w14:textId="77777777" w:rsidTr="00CE796D">
        <w:trPr>
          <w:trHeight w:val="20"/>
        </w:trPr>
        <w:tc>
          <w:tcPr>
            <w:tcW w:w="1342" w:type="dxa"/>
            <w:tcBorders>
              <w:top w:val="nil"/>
              <w:left w:val="nil"/>
              <w:bottom w:val="single" w:sz="4" w:space="0" w:color="000000"/>
              <w:right w:val="nil"/>
            </w:tcBorders>
            <w:shd w:val="clear" w:color="auto" w:fill="auto"/>
            <w:vAlign w:val="bottom"/>
            <w:hideMark/>
          </w:tcPr>
          <w:p w14:paraId="4DD1944E" w14:textId="77777777" w:rsidR="00357924" w:rsidRPr="00F34CFA" w:rsidRDefault="00357924" w:rsidP="003925F3">
            <w:pPr>
              <w:spacing w:after="0" w:line="240" w:lineRule="auto"/>
              <w:jc w:val="center"/>
              <w:rPr>
                <w:rFonts w:ascii="Tw Cen MT" w:hAnsi="Tw Cen MT"/>
                <w:color w:val="000000"/>
                <w:sz w:val="20"/>
                <w:szCs w:val="20"/>
                <w:lang w:eastAsia="id-ID"/>
              </w:rPr>
            </w:pPr>
            <w:proofErr w:type="spellStart"/>
            <w:r w:rsidRPr="00F34CFA">
              <w:rPr>
                <w:rFonts w:ascii="Tw Cen MT" w:hAnsi="Tw Cen MT"/>
                <w:color w:val="000000"/>
                <w:sz w:val="20"/>
                <w:szCs w:val="20"/>
                <w:lang w:eastAsia="id-ID"/>
              </w:rPr>
              <w:t>Jumlah</w:t>
            </w:r>
            <w:proofErr w:type="spellEnd"/>
          </w:p>
        </w:tc>
        <w:tc>
          <w:tcPr>
            <w:tcW w:w="1527" w:type="dxa"/>
            <w:tcBorders>
              <w:top w:val="nil"/>
              <w:left w:val="nil"/>
              <w:bottom w:val="single" w:sz="4" w:space="0" w:color="000000"/>
              <w:right w:val="nil"/>
            </w:tcBorders>
            <w:vAlign w:val="bottom"/>
          </w:tcPr>
          <w:p w14:paraId="7C3356A3" w14:textId="77777777"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70 </w:t>
            </w:r>
          </w:p>
        </w:tc>
        <w:tc>
          <w:tcPr>
            <w:tcW w:w="1276" w:type="dxa"/>
            <w:tcBorders>
              <w:top w:val="nil"/>
              <w:left w:val="nil"/>
              <w:bottom w:val="single" w:sz="4" w:space="0" w:color="000000"/>
              <w:right w:val="nil"/>
            </w:tcBorders>
            <w:shd w:val="clear" w:color="auto" w:fill="auto"/>
            <w:vAlign w:val="bottom"/>
            <w:hideMark/>
          </w:tcPr>
          <w:p w14:paraId="588FB768" w14:textId="4538C1FA" w:rsidR="00357924" w:rsidRPr="00F34CFA" w:rsidRDefault="00357924" w:rsidP="003925F3">
            <w:pPr>
              <w:spacing w:after="0" w:line="240" w:lineRule="auto"/>
              <w:jc w:val="center"/>
              <w:rPr>
                <w:rFonts w:ascii="Tw Cen MT" w:hAnsi="Tw Cen MT"/>
                <w:color w:val="000000"/>
                <w:sz w:val="20"/>
                <w:szCs w:val="20"/>
                <w:lang w:eastAsia="id-ID"/>
              </w:rPr>
            </w:pPr>
            <w:r w:rsidRPr="00F34CFA">
              <w:rPr>
                <w:rFonts w:ascii="Tw Cen MT" w:hAnsi="Tw Cen MT"/>
                <w:color w:val="000000"/>
                <w:sz w:val="20"/>
                <w:szCs w:val="20"/>
                <w:lang w:eastAsia="id-ID"/>
              </w:rPr>
              <w:t>100</w:t>
            </w:r>
            <w:r w:rsidR="006157F5">
              <w:rPr>
                <w:rFonts w:ascii="Tw Cen MT" w:hAnsi="Tw Cen MT"/>
                <w:color w:val="000000"/>
                <w:sz w:val="20"/>
                <w:szCs w:val="20"/>
                <w:lang w:eastAsia="id-ID"/>
              </w:rPr>
              <w:t>.00</w:t>
            </w:r>
          </w:p>
        </w:tc>
      </w:tr>
    </w:tbl>
    <w:p w14:paraId="580A3143" w14:textId="0A1FD4B9" w:rsidR="005D46C7" w:rsidRPr="003925F3" w:rsidRDefault="003925F3" w:rsidP="00CE796D">
      <w:pPr>
        <w:spacing w:before="120" w:after="0" w:line="240" w:lineRule="auto"/>
        <w:jc w:val="both"/>
        <w:rPr>
          <w:rFonts w:ascii="Tw Cen MT" w:hAnsi="Tw Cen MT"/>
          <w:b/>
          <w:bCs/>
          <w:sz w:val="24"/>
          <w:szCs w:val="24"/>
        </w:rPr>
      </w:pPr>
      <w:proofErr w:type="spellStart"/>
      <w:r w:rsidRPr="003925F3">
        <w:rPr>
          <w:rFonts w:ascii="Tw Cen MT" w:hAnsi="Tw Cen MT"/>
          <w:sz w:val="24"/>
          <w:szCs w:val="24"/>
        </w:rPr>
        <w:t>Tabel</w:t>
      </w:r>
      <w:proofErr w:type="spellEnd"/>
      <w:r w:rsidRPr="003925F3">
        <w:rPr>
          <w:rFonts w:ascii="Tw Cen MT" w:hAnsi="Tw Cen MT"/>
          <w:sz w:val="24"/>
          <w:szCs w:val="24"/>
        </w:rPr>
        <w:t xml:space="preserve"> 4</w:t>
      </w:r>
      <w:r w:rsidR="009550D0" w:rsidRPr="003925F3">
        <w:rPr>
          <w:rFonts w:ascii="Tw Cen MT" w:hAnsi="Tw Cen MT"/>
          <w:sz w:val="24"/>
          <w:szCs w:val="24"/>
        </w:rPr>
        <w:t xml:space="preserve">. </w:t>
      </w:r>
      <w:proofErr w:type="spellStart"/>
      <w:r w:rsidR="005D46C7" w:rsidRPr="003925F3">
        <w:rPr>
          <w:rFonts w:ascii="Tw Cen MT" w:hAnsi="Tw Cen MT"/>
          <w:sz w:val="24"/>
          <w:szCs w:val="24"/>
        </w:rPr>
        <w:t>Memperlihatkan</w:t>
      </w:r>
      <w:proofErr w:type="spellEnd"/>
      <w:r w:rsidR="005D46C7" w:rsidRPr="003925F3">
        <w:rPr>
          <w:rFonts w:ascii="Tw Cen MT" w:hAnsi="Tw Cen MT"/>
          <w:sz w:val="24"/>
          <w:szCs w:val="24"/>
        </w:rPr>
        <w:t xml:space="preserve"> data </w:t>
      </w:r>
      <w:proofErr w:type="spellStart"/>
      <w:r w:rsidR="005D46C7" w:rsidRPr="003925F3">
        <w:rPr>
          <w:rFonts w:ascii="Tw Cen MT" w:hAnsi="Tw Cen MT"/>
          <w:sz w:val="24"/>
          <w:szCs w:val="24"/>
        </w:rPr>
        <w:t>tindakan</w:t>
      </w:r>
      <w:proofErr w:type="spellEnd"/>
      <w:r w:rsidR="005D46C7" w:rsidRPr="003925F3">
        <w:rPr>
          <w:rFonts w:ascii="Tw Cen MT" w:hAnsi="Tw Cen MT"/>
          <w:i/>
          <w:sz w:val="24"/>
          <w:szCs w:val="24"/>
        </w:rPr>
        <w:t xml:space="preserve"> </w:t>
      </w:r>
      <w:proofErr w:type="spellStart"/>
      <w:r w:rsidR="005D46C7" w:rsidRPr="003925F3">
        <w:rPr>
          <w:rFonts w:ascii="Tw Cen MT" w:hAnsi="Tw Cen MT"/>
          <w:sz w:val="24"/>
          <w:szCs w:val="24"/>
        </w:rPr>
        <w:t>responden</w:t>
      </w:r>
      <w:proofErr w:type="spellEnd"/>
      <w:r w:rsidR="005D46C7" w:rsidRPr="003925F3">
        <w:rPr>
          <w:rFonts w:ascii="Tw Cen MT" w:hAnsi="Tw Cen MT"/>
          <w:sz w:val="24"/>
          <w:szCs w:val="24"/>
        </w:rPr>
        <w:t xml:space="preserve"> </w:t>
      </w:r>
      <w:proofErr w:type="spellStart"/>
      <w:r w:rsidR="005D46C7" w:rsidRPr="003925F3">
        <w:rPr>
          <w:rFonts w:ascii="Tw Cen MT" w:hAnsi="Tw Cen MT"/>
          <w:sz w:val="24"/>
          <w:szCs w:val="24"/>
        </w:rPr>
        <w:t>tentang</w:t>
      </w:r>
      <w:proofErr w:type="spellEnd"/>
      <w:r w:rsidR="005D46C7" w:rsidRPr="003925F3">
        <w:rPr>
          <w:rFonts w:ascii="Tw Cen MT" w:hAnsi="Tw Cen MT"/>
          <w:sz w:val="24"/>
          <w:szCs w:val="24"/>
        </w:rPr>
        <w:t xml:space="preserve"> </w:t>
      </w:r>
      <w:proofErr w:type="spellStart"/>
      <w:r w:rsidR="005D46C7" w:rsidRPr="003925F3">
        <w:rPr>
          <w:rFonts w:ascii="Tw Cen MT" w:hAnsi="Tw Cen MT"/>
          <w:sz w:val="24"/>
          <w:szCs w:val="24"/>
        </w:rPr>
        <w:t>persiapan</w:t>
      </w:r>
      <w:proofErr w:type="spellEnd"/>
      <w:r w:rsidR="005D46C7" w:rsidRPr="003925F3">
        <w:rPr>
          <w:rFonts w:ascii="Tw Cen MT" w:hAnsi="Tw Cen MT"/>
          <w:sz w:val="24"/>
          <w:szCs w:val="24"/>
        </w:rPr>
        <w:t xml:space="preserve"> </w:t>
      </w:r>
      <w:proofErr w:type="spellStart"/>
      <w:r w:rsidR="005D46C7" w:rsidRPr="003925F3">
        <w:rPr>
          <w:rFonts w:ascii="Tw Cen MT" w:hAnsi="Tw Cen MT"/>
          <w:sz w:val="24"/>
          <w:szCs w:val="24"/>
        </w:rPr>
        <w:t>kesehatan</w:t>
      </w:r>
      <w:proofErr w:type="spellEnd"/>
      <w:r w:rsidR="005D46C7" w:rsidRPr="003925F3">
        <w:rPr>
          <w:rFonts w:ascii="Tw Cen MT" w:hAnsi="Tw Cen MT"/>
          <w:sz w:val="24"/>
          <w:szCs w:val="24"/>
        </w:rPr>
        <w:t> </w:t>
      </w:r>
      <w:proofErr w:type="spellStart"/>
      <w:r w:rsidR="001E2D68" w:rsidRPr="003925F3">
        <w:rPr>
          <w:rFonts w:ascii="Tw Cen MT" w:hAnsi="Tw Cen MT"/>
          <w:sz w:val="24"/>
          <w:szCs w:val="24"/>
        </w:rPr>
        <w:t>pranikah</w:t>
      </w:r>
      <w:proofErr w:type="spellEnd"/>
      <w:r w:rsidR="005D46C7" w:rsidRPr="003925F3">
        <w:rPr>
          <w:rFonts w:ascii="Tw Cen MT" w:hAnsi="Tw Cen MT"/>
          <w:sz w:val="24"/>
          <w:szCs w:val="24"/>
        </w:rPr>
        <w:t xml:space="preserve"> </w:t>
      </w:r>
      <w:proofErr w:type="spellStart"/>
      <w:r w:rsidRPr="003925F3">
        <w:rPr>
          <w:rFonts w:ascii="Tw Cen MT" w:hAnsi="Tw Cen MT"/>
          <w:sz w:val="24"/>
          <w:szCs w:val="24"/>
        </w:rPr>
        <w:t>sebagian</w:t>
      </w:r>
      <w:proofErr w:type="spellEnd"/>
      <w:r w:rsidRPr="003925F3">
        <w:rPr>
          <w:rFonts w:ascii="Tw Cen MT" w:hAnsi="Tw Cen MT"/>
          <w:sz w:val="24"/>
          <w:szCs w:val="24"/>
        </w:rPr>
        <w:t xml:space="preserve"> </w:t>
      </w:r>
      <w:proofErr w:type="spellStart"/>
      <w:r w:rsidRPr="003925F3">
        <w:rPr>
          <w:rFonts w:ascii="Tw Cen MT" w:hAnsi="Tw Cen MT"/>
          <w:sz w:val="24"/>
          <w:szCs w:val="24"/>
        </w:rPr>
        <w:t>besar</w:t>
      </w:r>
      <w:proofErr w:type="spellEnd"/>
      <w:r w:rsidRPr="003925F3">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yang </w:t>
      </w:r>
      <w:proofErr w:type="spellStart"/>
      <w:r>
        <w:rPr>
          <w:rFonts w:ascii="Tw Cen MT" w:hAnsi="Tw Cen MT"/>
          <w:sz w:val="24"/>
          <w:szCs w:val="24"/>
        </w:rPr>
        <w:t>memiliki</w:t>
      </w:r>
      <w:proofErr w:type="spellEnd"/>
      <w:r>
        <w:rPr>
          <w:rFonts w:ascii="Tw Cen MT" w:hAnsi="Tw Cen MT"/>
          <w:sz w:val="24"/>
          <w:szCs w:val="24"/>
        </w:rPr>
        <w:t> </w:t>
      </w:r>
      <w:proofErr w:type="spellStart"/>
      <w:r>
        <w:rPr>
          <w:rFonts w:ascii="Tw Cen MT" w:hAnsi="Tw Cen MT"/>
          <w:sz w:val="24"/>
          <w:szCs w:val="24"/>
        </w:rPr>
        <w:t>tindakan</w:t>
      </w:r>
      <w:proofErr w:type="spellEnd"/>
      <w:r>
        <w:rPr>
          <w:rFonts w:ascii="Tw Cen MT" w:hAnsi="Tw Cen MT"/>
          <w:sz w:val="24"/>
          <w:szCs w:val="24"/>
        </w:rPr>
        <w:t> </w:t>
      </w:r>
      <w:proofErr w:type="spellStart"/>
      <w:r>
        <w:rPr>
          <w:rFonts w:ascii="Tw Cen MT" w:hAnsi="Tw Cen MT"/>
          <w:sz w:val="24"/>
          <w:szCs w:val="24"/>
        </w:rPr>
        <w:t>b</w:t>
      </w:r>
      <w:r w:rsidR="005D46C7" w:rsidRPr="003925F3">
        <w:rPr>
          <w:rFonts w:ascii="Tw Cen MT" w:hAnsi="Tw Cen MT"/>
          <w:sz w:val="24"/>
          <w:szCs w:val="24"/>
        </w:rPr>
        <w:t>aik</w:t>
      </w:r>
      <w:proofErr w:type="spellEnd"/>
      <w:r w:rsidR="005D46C7" w:rsidRPr="003925F3">
        <w:rPr>
          <w:rFonts w:ascii="Tw Cen MT" w:hAnsi="Tw Cen MT"/>
          <w:sz w:val="24"/>
          <w:szCs w:val="24"/>
        </w:rPr>
        <w:t> </w:t>
      </w:r>
      <w:proofErr w:type="spellStart"/>
      <w:r w:rsidR="005D46C7" w:rsidRPr="003925F3">
        <w:rPr>
          <w:rFonts w:ascii="Tw Cen MT" w:hAnsi="Tw Cen MT"/>
          <w:sz w:val="24"/>
          <w:szCs w:val="24"/>
        </w:rPr>
        <w:t>sebanyak</w:t>
      </w:r>
      <w:proofErr w:type="spellEnd"/>
      <w:r w:rsidR="005D46C7" w:rsidRPr="003925F3">
        <w:rPr>
          <w:rFonts w:ascii="Tw Cen MT" w:hAnsi="Tw Cen MT"/>
          <w:sz w:val="24"/>
          <w:szCs w:val="24"/>
        </w:rPr>
        <w:t>   </w:t>
      </w:r>
      <w:proofErr w:type="gramStart"/>
      <w:r w:rsidR="005D46C7" w:rsidRPr="003925F3">
        <w:rPr>
          <w:rFonts w:ascii="Tw Cen MT" w:hAnsi="Tw Cen MT"/>
          <w:sz w:val="24"/>
          <w:szCs w:val="24"/>
        </w:rPr>
        <w:t>45  (</w:t>
      </w:r>
      <w:proofErr w:type="gramEnd"/>
      <w:r w:rsidR="005D46C7" w:rsidRPr="003925F3">
        <w:rPr>
          <w:rFonts w:ascii="Tw Cen MT" w:hAnsi="Tw Cen MT"/>
          <w:color w:val="000000"/>
          <w:sz w:val="24"/>
          <w:szCs w:val="24"/>
          <w:lang w:eastAsia="id-ID"/>
        </w:rPr>
        <w:t>64, 29</w:t>
      </w:r>
      <w:r w:rsidRPr="003925F3">
        <w:rPr>
          <w:rFonts w:ascii="Tw Cen MT" w:hAnsi="Tw Cen MT"/>
          <w:sz w:val="24"/>
          <w:szCs w:val="24"/>
        </w:rPr>
        <w:t>%).</w:t>
      </w:r>
    </w:p>
    <w:p w14:paraId="328445C6" w14:textId="3D01E2C6" w:rsidR="000D4356" w:rsidRDefault="009550D0" w:rsidP="00CE796D">
      <w:pPr>
        <w:spacing w:after="0" w:line="240" w:lineRule="auto"/>
        <w:jc w:val="both"/>
        <w:rPr>
          <w:rFonts w:ascii="Tw Cen MT" w:hAnsi="Tw Cen MT"/>
          <w:sz w:val="24"/>
          <w:szCs w:val="24"/>
        </w:rPr>
      </w:pPr>
      <w:proofErr w:type="spellStart"/>
      <w:r w:rsidRPr="009550D0">
        <w:rPr>
          <w:rFonts w:ascii="Tw Cen MT" w:hAnsi="Tw Cen MT"/>
          <w:sz w:val="24"/>
          <w:szCs w:val="24"/>
        </w:rPr>
        <w:t>Berdasarkan</w:t>
      </w:r>
      <w:proofErr w:type="spellEnd"/>
      <w:r w:rsidRPr="009550D0">
        <w:rPr>
          <w:rFonts w:ascii="Tw Cen MT" w:hAnsi="Tw Cen MT"/>
          <w:sz w:val="24"/>
          <w:szCs w:val="24"/>
        </w:rPr>
        <w:t xml:space="preserve"> </w:t>
      </w:r>
      <w:proofErr w:type="spellStart"/>
      <w:r w:rsidRPr="009550D0">
        <w:rPr>
          <w:rFonts w:ascii="Tw Cen MT" w:hAnsi="Tw Cen MT"/>
          <w:sz w:val="24"/>
          <w:szCs w:val="24"/>
        </w:rPr>
        <w:t>tabel</w:t>
      </w:r>
      <w:proofErr w:type="spellEnd"/>
      <w:r w:rsidRPr="009550D0">
        <w:rPr>
          <w:rFonts w:ascii="Tw Cen MT" w:hAnsi="Tw Cen MT"/>
          <w:sz w:val="24"/>
          <w:szCs w:val="24"/>
        </w:rPr>
        <w:t xml:space="preserve"> 1, </w:t>
      </w:r>
      <w:proofErr w:type="spellStart"/>
      <w:r w:rsidR="000D4356">
        <w:rPr>
          <w:rFonts w:ascii="Tw Cen MT" w:hAnsi="Tw Cen MT"/>
          <w:sz w:val="24"/>
          <w:szCs w:val="24"/>
        </w:rPr>
        <w:t>diketahui</w:t>
      </w:r>
      <w:proofErr w:type="spellEnd"/>
      <w:r w:rsidR="000D4356">
        <w:rPr>
          <w:rFonts w:ascii="Tw Cen MT" w:hAnsi="Tw Cen MT"/>
          <w:sz w:val="24"/>
          <w:szCs w:val="24"/>
        </w:rPr>
        <w:t xml:space="preserve"> </w:t>
      </w:r>
      <w:proofErr w:type="spellStart"/>
      <w:r w:rsidR="000D4356">
        <w:rPr>
          <w:rFonts w:ascii="Tw Cen MT" w:hAnsi="Tw Cen MT"/>
          <w:sz w:val="24"/>
          <w:szCs w:val="24"/>
        </w:rPr>
        <w:t>bahwa</w:t>
      </w:r>
      <w:proofErr w:type="spellEnd"/>
      <w:r w:rsidR="000D4356">
        <w:rPr>
          <w:rFonts w:ascii="Tw Cen MT" w:hAnsi="Tw Cen MT"/>
          <w:sz w:val="24"/>
          <w:szCs w:val="24"/>
        </w:rPr>
        <w:t xml:space="preserve"> </w:t>
      </w:r>
      <w:proofErr w:type="spellStart"/>
      <w:r w:rsidR="000D4356">
        <w:rPr>
          <w:rFonts w:ascii="Tw Cen MT" w:hAnsi="Tw Cen MT"/>
          <w:sz w:val="24"/>
          <w:szCs w:val="24"/>
        </w:rPr>
        <w:t>usia</w:t>
      </w:r>
      <w:proofErr w:type="spellEnd"/>
      <w:r w:rsidR="000D4356" w:rsidRPr="00F303BD">
        <w:rPr>
          <w:rFonts w:ascii="Tw Cen MT" w:hAnsi="Tw Cen MT"/>
          <w:i/>
          <w:sz w:val="24"/>
          <w:szCs w:val="24"/>
        </w:rPr>
        <w:t xml:space="preserve"> </w:t>
      </w:r>
      <w:proofErr w:type="spellStart"/>
      <w:r w:rsidR="000D4356" w:rsidRPr="00F303BD">
        <w:rPr>
          <w:rFonts w:ascii="Tw Cen MT" w:hAnsi="Tw Cen MT"/>
          <w:sz w:val="24"/>
          <w:szCs w:val="24"/>
        </w:rPr>
        <w:t>responden</w:t>
      </w:r>
      <w:proofErr w:type="spellEnd"/>
      <w:r w:rsidR="000D4356" w:rsidRPr="00F303BD">
        <w:rPr>
          <w:rFonts w:ascii="Tw Cen MT" w:hAnsi="Tw Cen MT"/>
          <w:sz w:val="24"/>
          <w:szCs w:val="24"/>
        </w:rPr>
        <w:t xml:space="preserve"> </w:t>
      </w:r>
      <w:proofErr w:type="spellStart"/>
      <w:r w:rsidR="000D4356">
        <w:rPr>
          <w:rFonts w:ascii="Tw Cen MT" w:hAnsi="Tw Cen MT"/>
          <w:sz w:val="24"/>
          <w:szCs w:val="24"/>
        </w:rPr>
        <w:t>sebagian</w:t>
      </w:r>
      <w:proofErr w:type="spellEnd"/>
      <w:r w:rsidR="000D4356">
        <w:rPr>
          <w:rFonts w:ascii="Tw Cen MT" w:hAnsi="Tw Cen MT"/>
          <w:sz w:val="24"/>
          <w:szCs w:val="24"/>
        </w:rPr>
        <w:t xml:space="preserve"> </w:t>
      </w:r>
      <w:proofErr w:type="spellStart"/>
      <w:r w:rsidR="000D4356">
        <w:rPr>
          <w:rFonts w:ascii="Tw Cen MT" w:hAnsi="Tw Cen MT"/>
          <w:sz w:val="24"/>
          <w:szCs w:val="24"/>
        </w:rPr>
        <w:t>besar</w:t>
      </w:r>
      <w:proofErr w:type="spellEnd"/>
      <w:r w:rsidR="000D4356">
        <w:rPr>
          <w:rFonts w:ascii="Tw Cen MT" w:hAnsi="Tw Cen MT"/>
          <w:sz w:val="24"/>
          <w:szCs w:val="24"/>
        </w:rPr>
        <w:t xml:space="preserve"> </w:t>
      </w:r>
      <w:proofErr w:type="spellStart"/>
      <w:r w:rsidR="000D4356" w:rsidRPr="00F303BD">
        <w:rPr>
          <w:rFonts w:ascii="Tw Cen MT" w:hAnsi="Tw Cen MT"/>
          <w:sz w:val="24"/>
          <w:szCs w:val="24"/>
        </w:rPr>
        <w:t>yaitu</w:t>
      </w:r>
      <w:proofErr w:type="spellEnd"/>
      <w:r w:rsidR="000D4356" w:rsidRPr="00F303BD">
        <w:rPr>
          <w:rFonts w:ascii="Tw Cen MT" w:hAnsi="Tw Cen MT"/>
          <w:sz w:val="24"/>
          <w:szCs w:val="24"/>
        </w:rPr>
        <w:t xml:space="preserve"> </w:t>
      </w:r>
      <w:proofErr w:type="spellStart"/>
      <w:r w:rsidR="000D4356">
        <w:rPr>
          <w:rFonts w:ascii="Tw Cen MT" w:hAnsi="Tw Cen MT"/>
          <w:sz w:val="24"/>
          <w:szCs w:val="24"/>
        </w:rPr>
        <w:t>usia</w:t>
      </w:r>
      <w:proofErr w:type="spellEnd"/>
      <w:r w:rsidR="000D4356">
        <w:rPr>
          <w:rFonts w:ascii="Tw Cen MT" w:hAnsi="Tw Cen MT"/>
          <w:sz w:val="24"/>
          <w:szCs w:val="24"/>
        </w:rPr>
        <w:t xml:space="preserve"> 18 </w:t>
      </w:r>
      <w:proofErr w:type="spellStart"/>
      <w:r w:rsidR="000D4356">
        <w:rPr>
          <w:rFonts w:ascii="Tw Cen MT" w:hAnsi="Tw Cen MT"/>
          <w:sz w:val="24"/>
          <w:szCs w:val="24"/>
        </w:rPr>
        <w:t>tahun</w:t>
      </w:r>
      <w:proofErr w:type="spellEnd"/>
      <w:r w:rsidR="000D4356">
        <w:rPr>
          <w:rFonts w:ascii="Tw Cen MT" w:hAnsi="Tw Cen MT"/>
          <w:sz w:val="24"/>
          <w:szCs w:val="24"/>
        </w:rPr>
        <w:t xml:space="preserve">  45 orang</w:t>
      </w:r>
      <w:r w:rsidR="000D4356" w:rsidRPr="00F303BD">
        <w:rPr>
          <w:rFonts w:ascii="Tw Cen MT" w:hAnsi="Tw Cen MT"/>
          <w:sz w:val="24"/>
          <w:szCs w:val="24"/>
        </w:rPr>
        <w:t> (</w:t>
      </w:r>
      <w:r w:rsidR="000D4356">
        <w:rPr>
          <w:rFonts w:ascii="Tw Cen MT" w:hAnsi="Tw Cen MT"/>
          <w:color w:val="000000"/>
          <w:sz w:val="24"/>
          <w:szCs w:val="24"/>
          <w:lang w:val="id-ID"/>
        </w:rPr>
        <w:t>64,29</w:t>
      </w:r>
      <w:r w:rsidR="000D4356">
        <w:rPr>
          <w:rFonts w:ascii="Tw Cen MT" w:hAnsi="Tw Cen MT"/>
          <w:sz w:val="24"/>
          <w:szCs w:val="24"/>
        </w:rPr>
        <w:t xml:space="preserve">%), </w:t>
      </w:r>
      <w:proofErr w:type="spellStart"/>
      <w:r w:rsidR="000D4356">
        <w:rPr>
          <w:rFonts w:ascii="Tw Cen MT" w:hAnsi="Tw Cen MT"/>
          <w:sz w:val="24"/>
          <w:szCs w:val="24"/>
        </w:rPr>
        <w:t>namun</w:t>
      </w:r>
      <w:proofErr w:type="spellEnd"/>
      <w:r w:rsidR="000D4356">
        <w:rPr>
          <w:rFonts w:ascii="Tw Cen MT" w:hAnsi="Tw Cen MT"/>
          <w:sz w:val="24"/>
          <w:szCs w:val="24"/>
        </w:rPr>
        <w:t xml:space="preserve"> </w:t>
      </w:r>
      <w:proofErr w:type="spellStart"/>
      <w:r w:rsidR="000D4356">
        <w:rPr>
          <w:rFonts w:ascii="Tw Cen MT" w:hAnsi="Tw Cen MT"/>
          <w:sz w:val="24"/>
          <w:szCs w:val="24"/>
        </w:rPr>
        <w:t>ada</w:t>
      </w:r>
      <w:proofErr w:type="spellEnd"/>
      <w:r w:rsidR="000D4356">
        <w:rPr>
          <w:rFonts w:ascii="Tw Cen MT" w:hAnsi="Tw Cen MT"/>
          <w:sz w:val="24"/>
          <w:szCs w:val="24"/>
        </w:rPr>
        <w:t xml:space="preserve"> 3 orang </w:t>
      </w:r>
      <w:proofErr w:type="spellStart"/>
      <w:r w:rsidR="000D4356">
        <w:rPr>
          <w:rFonts w:ascii="Tw Cen MT" w:hAnsi="Tw Cen MT"/>
          <w:sz w:val="24"/>
          <w:szCs w:val="24"/>
        </w:rPr>
        <w:t>responden</w:t>
      </w:r>
      <w:proofErr w:type="spellEnd"/>
      <w:r w:rsidR="000D4356">
        <w:rPr>
          <w:rFonts w:ascii="Tw Cen MT" w:hAnsi="Tw Cen MT"/>
          <w:sz w:val="24"/>
          <w:szCs w:val="24"/>
        </w:rPr>
        <w:t xml:space="preserve"> </w:t>
      </w:r>
      <w:proofErr w:type="spellStart"/>
      <w:r w:rsidR="000D4356">
        <w:rPr>
          <w:rFonts w:ascii="Tw Cen MT" w:hAnsi="Tw Cen MT"/>
          <w:sz w:val="24"/>
          <w:szCs w:val="24"/>
        </w:rPr>
        <w:t>dengan</w:t>
      </w:r>
      <w:proofErr w:type="spellEnd"/>
      <w:r w:rsidR="000D4356">
        <w:rPr>
          <w:rFonts w:ascii="Tw Cen MT" w:hAnsi="Tw Cen MT"/>
          <w:sz w:val="24"/>
          <w:szCs w:val="24"/>
        </w:rPr>
        <w:t xml:space="preserve"> </w:t>
      </w:r>
      <w:proofErr w:type="spellStart"/>
      <w:r w:rsidR="000D4356">
        <w:rPr>
          <w:rFonts w:ascii="Tw Cen MT" w:hAnsi="Tw Cen MT"/>
          <w:sz w:val="24"/>
          <w:szCs w:val="24"/>
        </w:rPr>
        <w:t>usia</w:t>
      </w:r>
      <w:proofErr w:type="spellEnd"/>
      <w:r w:rsidR="000D4356">
        <w:rPr>
          <w:rFonts w:ascii="Tw Cen MT" w:hAnsi="Tw Cen MT"/>
          <w:sz w:val="24"/>
          <w:szCs w:val="24"/>
        </w:rPr>
        <w:t xml:space="preserve"> 17 </w:t>
      </w:r>
      <w:proofErr w:type="spellStart"/>
      <w:r w:rsidR="000D4356">
        <w:rPr>
          <w:rFonts w:ascii="Tw Cen MT" w:hAnsi="Tw Cen MT"/>
          <w:sz w:val="24"/>
          <w:szCs w:val="24"/>
        </w:rPr>
        <w:t>tahun</w:t>
      </w:r>
      <w:proofErr w:type="spellEnd"/>
      <w:r w:rsidR="000D4356">
        <w:rPr>
          <w:rFonts w:ascii="Tw Cen MT" w:hAnsi="Tw Cen MT"/>
          <w:sz w:val="24"/>
          <w:szCs w:val="24"/>
        </w:rPr>
        <w:t xml:space="preserve"> </w:t>
      </w:r>
      <w:proofErr w:type="spellStart"/>
      <w:r w:rsidR="000D4356">
        <w:rPr>
          <w:rFonts w:ascii="Tw Cen MT" w:hAnsi="Tw Cen MT"/>
          <w:sz w:val="24"/>
          <w:szCs w:val="24"/>
        </w:rPr>
        <w:t>yaitu</w:t>
      </w:r>
      <w:proofErr w:type="spellEnd"/>
      <w:r w:rsidR="000D4356">
        <w:rPr>
          <w:rFonts w:ascii="Tw Cen MT" w:hAnsi="Tw Cen MT"/>
          <w:sz w:val="24"/>
          <w:szCs w:val="24"/>
        </w:rPr>
        <w:t xml:space="preserve"> </w:t>
      </w:r>
      <w:r w:rsidR="000D4356">
        <w:rPr>
          <w:rFonts w:ascii="Tw Cen MT" w:hAnsi="Tw Cen MT"/>
          <w:sz w:val="24"/>
          <w:szCs w:val="24"/>
        </w:rPr>
        <w:lastRenderedPageBreak/>
        <w:t xml:space="preserve">4,29%. </w:t>
      </w:r>
      <w:proofErr w:type="spellStart"/>
      <w:r w:rsidR="000D4356">
        <w:rPr>
          <w:rFonts w:ascii="Tw Cen MT" w:hAnsi="Tw Cen MT"/>
          <w:sz w:val="24"/>
          <w:szCs w:val="24"/>
        </w:rPr>
        <w:t>Kategori</w:t>
      </w:r>
      <w:proofErr w:type="spellEnd"/>
      <w:r w:rsidR="000D4356">
        <w:rPr>
          <w:rFonts w:ascii="Tw Cen MT" w:hAnsi="Tw Cen MT"/>
          <w:sz w:val="24"/>
          <w:szCs w:val="24"/>
        </w:rPr>
        <w:t xml:space="preserve"> </w:t>
      </w:r>
      <w:proofErr w:type="spellStart"/>
      <w:r w:rsidR="000D4356">
        <w:rPr>
          <w:rFonts w:ascii="Tw Cen MT" w:hAnsi="Tw Cen MT"/>
          <w:sz w:val="24"/>
          <w:szCs w:val="24"/>
        </w:rPr>
        <w:t>usia</w:t>
      </w:r>
      <w:proofErr w:type="spellEnd"/>
      <w:r w:rsidR="000D4356">
        <w:rPr>
          <w:rFonts w:ascii="Tw Cen MT" w:hAnsi="Tw Cen MT"/>
          <w:sz w:val="24"/>
          <w:szCs w:val="24"/>
        </w:rPr>
        <w:t xml:space="preserve"> </w:t>
      </w:r>
      <w:proofErr w:type="spellStart"/>
      <w:r w:rsidR="000D4356">
        <w:rPr>
          <w:rFonts w:ascii="Tw Cen MT" w:hAnsi="Tw Cen MT"/>
          <w:sz w:val="24"/>
          <w:szCs w:val="24"/>
        </w:rPr>
        <w:t>remaja</w:t>
      </w:r>
      <w:proofErr w:type="spellEnd"/>
      <w:r w:rsidR="000D4356">
        <w:rPr>
          <w:rFonts w:ascii="Tw Cen MT" w:hAnsi="Tw Cen MT"/>
          <w:sz w:val="24"/>
          <w:szCs w:val="24"/>
        </w:rPr>
        <w:t xml:space="preserve"> pada </w:t>
      </w:r>
      <w:proofErr w:type="spellStart"/>
      <w:r w:rsidR="000D4356">
        <w:rPr>
          <w:rFonts w:ascii="Tw Cen MT" w:hAnsi="Tw Cen MT"/>
          <w:sz w:val="24"/>
          <w:szCs w:val="24"/>
        </w:rPr>
        <w:t>penelitian</w:t>
      </w:r>
      <w:proofErr w:type="spellEnd"/>
      <w:r w:rsidR="000D4356">
        <w:rPr>
          <w:rFonts w:ascii="Tw Cen MT" w:hAnsi="Tw Cen MT"/>
          <w:sz w:val="24"/>
          <w:szCs w:val="24"/>
        </w:rPr>
        <w:t xml:space="preserve"> </w:t>
      </w:r>
      <w:proofErr w:type="spellStart"/>
      <w:r w:rsidR="000D4356">
        <w:rPr>
          <w:rFonts w:ascii="Tw Cen MT" w:hAnsi="Tw Cen MT"/>
          <w:sz w:val="24"/>
          <w:szCs w:val="24"/>
        </w:rPr>
        <w:t>ini</w:t>
      </w:r>
      <w:proofErr w:type="spellEnd"/>
      <w:r w:rsidR="000D4356">
        <w:rPr>
          <w:rFonts w:ascii="Tw Cen MT" w:hAnsi="Tw Cen MT"/>
          <w:sz w:val="24"/>
          <w:szCs w:val="24"/>
        </w:rPr>
        <w:t xml:space="preserve"> </w:t>
      </w:r>
      <w:proofErr w:type="spellStart"/>
      <w:r w:rsidR="000D4356">
        <w:rPr>
          <w:rFonts w:ascii="Tw Cen MT" w:hAnsi="Tw Cen MT"/>
          <w:sz w:val="24"/>
          <w:szCs w:val="24"/>
        </w:rPr>
        <w:t>sesuai</w:t>
      </w:r>
      <w:proofErr w:type="spellEnd"/>
      <w:r w:rsidR="000D4356">
        <w:rPr>
          <w:rFonts w:ascii="Tw Cen MT" w:hAnsi="Tw Cen MT"/>
          <w:sz w:val="24"/>
          <w:szCs w:val="24"/>
        </w:rPr>
        <w:t xml:space="preserve"> </w:t>
      </w:r>
      <w:proofErr w:type="spellStart"/>
      <w:r w:rsidR="000D4356">
        <w:rPr>
          <w:rFonts w:ascii="Tw Cen MT" w:hAnsi="Tw Cen MT"/>
          <w:sz w:val="24"/>
          <w:szCs w:val="24"/>
        </w:rPr>
        <w:t>dengan</w:t>
      </w:r>
      <w:proofErr w:type="spellEnd"/>
      <w:r w:rsidR="000D4356">
        <w:rPr>
          <w:rFonts w:ascii="Tw Cen MT" w:hAnsi="Tw Cen MT"/>
          <w:sz w:val="24"/>
          <w:szCs w:val="24"/>
        </w:rPr>
        <w:t xml:space="preserve"> </w:t>
      </w:r>
      <w:proofErr w:type="spellStart"/>
      <w:r w:rsidR="000D4356">
        <w:rPr>
          <w:rFonts w:ascii="Tw Cen MT" w:hAnsi="Tw Cen MT"/>
          <w:sz w:val="24"/>
          <w:szCs w:val="24"/>
        </w:rPr>
        <w:t>teori</w:t>
      </w:r>
      <w:proofErr w:type="spellEnd"/>
      <w:r w:rsidR="000D4356">
        <w:rPr>
          <w:rFonts w:ascii="Tw Cen MT" w:hAnsi="Tw Cen MT"/>
          <w:sz w:val="24"/>
          <w:szCs w:val="24"/>
        </w:rPr>
        <w:t xml:space="preserve"> </w:t>
      </w:r>
      <w:proofErr w:type="spellStart"/>
      <w:r w:rsidR="000D4356">
        <w:rPr>
          <w:rFonts w:ascii="Tw Cen MT" w:hAnsi="Tw Cen MT"/>
          <w:sz w:val="24"/>
          <w:szCs w:val="24"/>
        </w:rPr>
        <w:t>batasan</w:t>
      </w:r>
      <w:proofErr w:type="spellEnd"/>
      <w:r w:rsidR="000D4356">
        <w:rPr>
          <w:rFonts w:ascii="Tw Cen MT" w:hAnsi="Tw Cen MT"/>
          <w:sz w:val="24"/>
          <w:szCs w:val="24"/>
        </w:rPr>
        <w:t xml:space="preserve"> </w:t>
      </w:r>
      <w:proofErr w:type="spellStart"/>
      <w:r w:rsidR="000D4356">
        <w:rPr>
          <w:rFonts w:ascii="Tw Cen MT" w:hAnsi="Tw Cen MT"/>
          <w:sz w:val="24"/>
          <w:szCs w:val="24"/>
        </w:rPr>
        <w:t>usia</w:t>
      </w:r>
      <w:proofErr w:type="spellEnd"/>
      <w:r w:rsidR="000D4356">
        <w:rPr>
          <w:rFonts w:ascii="Tw Cen MT" w:hAnsi="Tw Cen MT"/>
          <w:sz w:val="24"/>
          <w:szCs w:val="24"/>
        </w:rPr>
        <w:t xml:space="preserve"> </w:t>
      </w:r>
      <w:proofErr w:type="spellStart"/>
      <w:r w:rsidR="000D4356">
        <w:rPr>
          <w:rFonts w:ascii="Tw Cen MT" w:hAnsi="Tw Cen MT"/>
          <w:sz w:val="24"/>
          <w:szCs w:val="24"/>
        </w:rPr>
        <w:t>remaja</w:t>
      </w:r>
      <w:proofErr w:type="spellEnd"/>
      <w:r w:rsidR="000D4356">
        <w:rPr>
          <w:rFonts w:ascii="Tw Cen MT" w:hAnsi="Tw Cen MT"/>
          <w:sz w:val="24"/>
          <w:szCs w:val="24"/>
        </w:rPr>
        <w:t xml:space="preserve"> ≤ 21 </w:t>
      </w:r>
      <w:proofErr w:type="spellStart"/>
      <w:r w:rsidR="000D4356">
        <w:rPr>
          <w:rFonts w:ascii="Tw Cen MT" w:hAnsi="Tw Cen MT"/>
          <w:sz w:val="24"/>
          <w:szCs w:val="24"/>
        </w:rPr>
        <w:t>tahun</w:t>
      </w:r>
      <w:proofErr w:type="spellEnd"/>
      <w:r w:rsidR="000D4356">
        <w:rPr>
          <w:rFonts w:ascii="Tw Cen MT" w:hAnsi="Tw Cen MT"/>
          <w:sz w:val="24"/>
          <w:szCs w:val="24"/>
        </w:rPr>
        <w:fldChar w:fldCharType="begin" w:fldLock="1"/>
      </w:r>
      <w:r w:rsidR="00A43DAC">
        <w:rPr>
          <w:rFonts w:ascii="Tw Cen MT" w:hAnsi="Tw Cen MT"/>
          <w:sz w:val="24"/>
          <w:szCs w:val="24"/>
        </w:rPr>
        <w:instrText>ADDIN CSL_CITATION {"citationItems":[{"id":"ITEM-1","itemData":{"author":[{"dropping-particle":"","family":"Rochmah","given":"Elfi Yuliani","non-dropping-particle":"","parse-names":false,"suffix":""}],"container-title":"AL MURABBI","id":"ITEM-1","issue":"2","issued":{"date-parts":[["2017"]]},"title":"Psikologi Remaja Muslim. Jurnal Studi Kependidikan dan Keislaman","type":"article-journal","volume":"3"},"uris":["http://www.mendeley.com/documents/?uuid=94280335-a508-4e19-aa40-fd97a1e82a30"]}],"mendeley":{"formattedCitation":"[5]","plainTextFormattedCitation":"[5]","previouslyFormattedCitation":"[5]"},"properties":{"noteIndex":0},"schema":"https://github.com/citation-style-language/schema/raw/master/csl-citation.json"}</w:instrText>
      </w:r>
      <w:r w:rsidR="000D4356">
        <w:rPr>
          <w:rFonts w:ascii="Tw Cen MT" w:hAnsi="Tw Cen MT"/>
          <w:sz w:val="24"/>
          <w:szCs w:val="24"/>
        </w:rPr>
        <w:fldChar w:fldCharType="separate"/>
      </w:r>
      <w:r w:rsidR="000D4356" w:rsidRPr="000D4356">
        <w:rPr>
          <w:rFonts w:ascii="Tw Cen MT" w:hAnsi="Tw Cen MT"/>
          <w:noProof/>
          <w:sz w:val="24"/>
          <w:szCs w:val="24"/>
        </w:rPr>
        <w:t>[5]</w:t>
      </w:r>
      <w:r w:rsidR="000D4356">
        <w:rPr>
          <w:rFonts w:ascii="Tw Cen MT" w:hAnsi="Tw Cen MT"/>
          <w:sz w:val="24"/>
          <w:szCs w:val="24"/>
        </w:rPr>
        <w:fldChar w:fldCharType="end"/>
      </w:r>
      <w:r w:rsidR="000D4356">
        <w:rPr>
          <w:rFonts w:ascii="Tw Cen MT" w:hAnsi="Tw Cen MT"/>
          <w:sz w:val="24"/>
          <w:szCs w:val="24"/>
        </w:rPr>
        <w:t>.</w:t>
      </w:r>
    </w:p>
    <w:p w14:paraId="1A10B707" w14:textId="5F64FCC6" w:rsidR="001D5E2A" w:rsidRPr="001D5E2A" w:rsidRDefault="000D4356" w:rsidP="00CE796D">
      <w:pPr>
        <w:spacing w:after="0" w:line="240" w:lineRule="auto"/>
        <w:jc w:val="both"/>
        <w:rPr>
          <w:rFonts w:ascii="Tw Cen MT" w:hAnsi="Tw Cen MT" w:cs="Arial"/>
          <w:sz w:val="24"/>
          <w:szCs w:val="24"/>
          <w:lang w:eastAsia="en-US"/>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tabel</w:t>
      </w:r>
      <w:proofErr w:type="spellEnd"/>
      <w:r>
        <w:rPr>
          <w:rFonts w:ascii="Tw Cen MT" w:hAnsi="Tw Cen MT"/>
          <w:sz w:val="24"/>
          <w:szCs w:val="24"/>
        </w:rPr>
        <w:t xml:space="preserve"> 2, </w:t>
      </w:r>
      <w:proofErr w:type="spellStart"/>
      <w:r w:rsidR="009550D0" w:rsidRPr="009550D0">
        <w:rPr>
          <w:rFonts w:ascii="Tw Cen MT" w:hAnsi="Tw Cen MT"/>
          <w:sz w:val="24"/>
          <w:szCs w:val="24"/>
        </w:rPr>
        <w:t>diketahui</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bahwa</w:t>
      </w:r>
      <w:proofErr w:type="spellEnd"/>
      <w:r w:rsidR="009550D0" w:rsidRPr="009550D0">
        <w:rPr>
          <w:rFonts w:ascii="Tw Cen MT" w:hAnsi="Tw Cen MT"/>
          <w:sz w:val="24"/>
          <w:szCs w:val="24"/>
        </w:rPr>
        <w:t xml:space="preserve"> </w:t>
      </w:r>
      <w:proofErr w:type="spellStart"/>
      <w:r w:rsidR="00B866D8">
        <w:rPr>
          <w:rFonts w:ascii="Tw Cen MT" w:hAnsi="Tw Cen MT"/>
          <w:sz w:val="24"/>
          <w:szCs w:val="24"/>
        </w:rPr>
        <w:t>pengetahuan</w:t>
      </w:r>
      <w:proofErr w:type="spellEnd"/>
      <w:r w:rsidR="00B866D8">
        <w:rPr>
          <w:rFonts w:ascii="Tw Cen MT" w:hAnsi="Tw Cen MT"/>
          <w:sz w:val="24"/>
          <w:szCs w:val="24"/>
        </w:rPr>
        <w:t xml:space="preserve"> </w:t>
      </w:r>
      <w:proofErr w:type="spellStart"/>
      <w:r w:rsidR="00CB678D" w:rsidRPr="00F303BD">
        <w:rPr>
          <w:rFonts w:ascii="Tw Cen MT" w:hAnsi="Tw Cen MT"/>
          <w:sz w:val="24"/>
          <w:szCs w:val="24"/>
        </w:rPr>
        <w:t>tentang</w:t>
      </w:r>
      <w:proofErr w:type="spellEnd"/>
      <w:r w:rsidR="00CB678D" w:rsidRPr="00F303BD">
        <w:rPr>
          <w:rFonts w:ascii="Tw Cen MT" w:hAnsi="Tw Cen MT"/>
          <w:sz w:val="24"/>
          <w:szCs w:val="24"/>
        </w:rPr>
        <w:t xml:space="preserve"> </w:t>
      </w:r>
      <w:proofErr w:type="spellStart"/>
      <w:r w:rsidR="00CB678D" w:rsidRPr="00F303BD">
        <w:rPr>
          <w:rFonts w:ascii="Tw Cen MT" w:hAnsi="Tw Cen MT"/>
          <w:sz w:val="24"/>
          <w:szCs w:val="24"/>
        </w:rPr>
        <w:t>persiapan</w:t>
      </w:r>
      <w:proofErr w:type="spellEnd"/>
      <w:r w:rsidR="00CB678D" w:rsidRPr="00F303BD">
        <w:rPr>
          <w:rFonts w:ascii="Tw Cen MT" w:hAnsi="Tw Cen MT"/>
          <w:sz w:val="24"/>
          <w:szCs w:val="24"/>
        </w:rPr>
        <w:t xml:space="preserve"> </w:t>
      </w:r>
      <w:proofErr w:type="spellStart"/>
      <w:r w:rsidR="00CB678D" w:rsidRPr="00F303BD">
        <w:rPr>
          <w:rFonts w:ascii="Tw Cen MT" w:hAnsi="Tw Cen MT"/>
          <w:sz w:val="24"/>
          <w:szCs w:val="24"/>
        </w:rPr>
        <w:t>kesehatan</w:t>
      </w:r>
      <w:proofErr w:type="spellEnd"/>
      <w:r w:rsidR="001E2D68" w:rsidRPr="001E2D68">
        <w:rPr>
          <w:rFonts w:ascii="Tw Cen MT" w:hAnsi="Tw Cen MT"/>
          <w:sz w:val="24"/>
          <w:szCs w:val="24"/>
        </w:rPr>
        <w:t xml:space="preserve"> </w:t>
      </w:r>
      <w:r w:rsidR="001E2D68">
        <w:rPr>
          <w:rFonts w:ascii="Tw Cen MT" w:hAnsi="Tw Cen MT"/>
          <w:sz w:val="24"/>
          <w:szCs w:val="24"/>
        </w:rPr>
        <w:t>pranikah </w:t>
      </w:r>
      <w:r w:rsidR="00AC1DB4">
        <w:rPr>
          <w:rFonts w:ascii="Tw Cen MT" w:hAnsi="Tw Cen MT"/>
          <w:sz w:val="24"/>
          <w:szCs w:val="24"/>
        </w:rPr>
        <w:t>yaitu </w:t>
      </w:r>
      <w:r w:rsidR="00D94681">
        <w:rPr>
          <w:rFonts w:ascii="Tw Cen MT" w:hAnsi="Tw Cen MT"/>
          <w:sz w:val="24"/>
          <w:szCs w:val="24"/>
        </w:rPr>
        <w:t>responden</w:t>
      </w:r>
      <w:r w:rsidR="001E2D68">
        <w:rPr>
          <w:rFonts w:ascii="Tw Cen MT" w:hAnsi="Tw Cen MT"/>
          <w:sz w:val="24"/>
          <w:szCs w:val="24"/>
        </w:rPr>
        <w:t>      </w:t>
      </w:r>
      <w:r w:rsidR="00CB678D" w:rsidRPr="00F303BD">
        <w:rPr>
          <w:rFonts w:ascii="Tw Cen MT" w:hAnsi="Tw Cen MT"/>
          <w:sz w:val="24"/>
          <w:szCs w:val="24"/>
        </w:rPr>
        <w:t>yang</w:t>
      </w:r>
      <w:r w:rsidR="00AC1DB4">
        <w:rPr>
          <w:rFonts w:ascii="Tw Cen MT" w:hAnsi="Tw Cen MT"/>
          <w:sz w:val="24"/>
          <w:szCs w:val="24"/>
        </w:rPr>
        <w:t> </w:t>
      </w:r>
      <w:r w:rsidR="00B866D8">
        <w:rPr>
          <w:rFonts w:ascii="Tw Cen MT" w:hAnsi="Tw Cen MT"/>
          <w:sz w:val="24"/>
          <w:szCs w:val="24"/>
        </w:rPr>
        <w:t>memiliki </w:t>
      </w:r>
      <w:r w:rsidR="00AC1DB4">
        <w:rPr>
          <w:rFonts w:ascii="Tw Cen MT" w:hAnsi="Tw Cen MT"/>
          <w:sz w:val="24"/>
          <w:szCs w:val="24"/>
        </w:rPr>
        <w:t>p</w:t>
      </w:r>
      <w:r w:rsidR="00CB678D">
        <w:rPr>
          <w:rFonts w:ascii="Tw Cen MT" w:hAnsi="Tw Cen MT"/>
          <w:sz w:val="24"/>
          <w:szCs w:val="24"/>
        </w:rPr>
        <w:t>engetahuan </w:t>
      </w:r>
      <w:r w:rsidR="00CB678D" w:rsidRPr="00F303BD">
        <w:rPr>
          <w:rFonts w:ascii="Tw Cen MT" w:hAnsi="Tw Cen MT"/>
          <w:sz w:val="24"/>
          <w:szCs w:val="24"/>
        </w:rPr>
        <w:t>baik se</w:t>
      </w:r>
      <w:r w:rsidR="00CB678D">
        <w:rPr>
          <w:rFonts w:ascii="Tw Cen MT" w:hAnsi="Tw Cen MT"/>
          <w:sz w:val="24"/>
          <w:szCs w:val="24"/>
        </w:rPr>
        <w:t>banyak   52 </w:t>
      </w:r>
      <w:r w:rsidR="00CB678D" w:rsidRPr="00F303BD">
        <w:rPr>
          <w:rFonts w:ascii="Tw Cen MT" w:hAnsi="Tw Cen MT"/>
          <w:sz w:val="24"/>
          <w:szCs w:val="24"/>
        </w:rPr>
        <w:t>(</w:t>
      </w:r>
      <w:r w:rsidR="00CB678D">
        <w:rPr>
          <w:rFonts w:ascii="Tw Cen MT" w:hAnsi="Tw Cen MT"/>
          <w:color w:val="000000"/>
          <w:sz w:val="24"/>
          <w:szCs w:val="24"/>
          <w:lang w:val="id-ID"/>
        </w:rPr>
        <w:t>74,29</w:t>
      </w:r>
      <w:r w:rsidR="00CB678D" w:rsidRPr="00F303BD">
        <w:rPr>
          <w:rFonts w:ascii="Tw Cen MT" w:hAnsi="Tw Cen MT"/>
          <w:sz w:val="24"/>
          <w:szCs w:val="24"/>
        </w:rPr>
        <w:t>%),</w:t>
      </w:r>
      <w:r w:rsidR="00D94681">
        <w:rPr>
          <w:rFonts w:ascii="Tw Cen MT" w:hAnsi="Tw Cen MT"/>
          <w:sz w:val="24"/>
          <w:szCs w:val="24"/>
        </w:rPr>
        <w:t xml:space="preserve"> </w:t>
      </w:r>
      <w:proofErr w:type="spellStart"/>
      <w:r w:rsidR="00CB678D" w:rsidRPr="00F303BD">
        <w:rPr>
          <w:rFonts w:ascii="Tw Cen MT" w:hAnsi="Tw Cen MT"/>
          <w:sz w:val="24"/>
          <w:szCs w:val="24"/>
        </w:rPr>
        <w:t>pengetahuan</w:t>
      </w:r>
      <w:proofErr w:type="spellEnd"/>
      <w:r w:rsidR="00CB678D" w:rsidRPr="00F303BD">
        <w:rPr>
          <w:rFonts w:ascii="Tw Cen MT" w:hAnsi="Tw Cen MT"/>
          <w:sz w:val="24"/>
          <w:szCs w:val="24"/>
        </w:rPr>
        <w:t xml:space="preserve"> </w:t>
      </w:r>
      <w:proofErr w:type="spellStart"/>
      <w:r w:rsidR="00CB678D" w:rsidRPr="00F303BD">
        <w:rPr>
          <w:rFonts w:ascii="Tw Cen MT" w:hAnsi="Tw Cen MT"/>
          <w:sz w:val="24"/>
          <w:szCs w:val="24"/>
        </w:rPr>
        <w:t>cukup</w:t>
      </w:r>
      <w:proofErr w:type="spellEnd"/>
      <w:r w:rsidR="00CB678D" w:rsidRPr="00F303BD">
        <w:rPr>
          <w:rFonts w:ascii="Tw Cen MT" w:hAnsi="Tw Cen MT"/>
          <w:sz w:val="24"/>
          <w:szCs w:val="24"/>
        </w:rPr>
        <w:t xml:space="preserve"> </w:t>
      </w:r>
      <w:proofErr w:type="spellStart"/>
      <w:r w:rsidR="00CB678D">
        <w:rPr>
          <w:rFonts w:ascii="Tw Cen MT" w:hAnsi="Tw Cen MT"/>
          <w:sz w:val="24"/>
          <w:szCs w:val="24"/>
        </w:rPr>
        <w:t>sebanyak</w:t>
      </w:r>
      <w:proofErr w:type="spellEnd"/>
      <w:r w:rsidR="00CB678D">
        <w:rPr>
          <w:rFonts w:ascii="Tw Cen MT" w:hAnsi="Tw Cen MT"/>
          <w:sz w:val="24"/>
          <w:szCs w:val="24"/>
        </w:rPr>
        <w:t xml:space="preserve"> 15</w:t>
      </w:r>
      <w:r w:rsidR="00CB678D" w:rsidRPr="00F303BD">
        <w:rPr>
          <w:rFonts w:ascii="Tw Cen MT" w:hAnsi="Tw Cen MT"/>
          <w:sz w:val="24"/>
          <w:szCs w:val="24"/>
        </w:rPr>
        <w:t xml:space="preserve"> orang (</w:t>
      </w:r>
      <w:r w:rsidR="00CB678D">
        <w:rPr>
          <w:rFonts w:ascii="Tw Cen MT" w:hAnsi="Tw Cen MT"/>
          <w:color w:val="000000"/>
          <w:sz w:val="24"/>
          <w:szCs w:val="24"/>
          <w:lang w:val="id-ID"/>
        </w:rPr>
        <w:t>21,43</w:t>
      </w:r>
      <w:r w:rsidR="00CB678D" w:rsidRPr="00F303BD">
        <w:rPr>
          <w:rFonts w:ascii="Tw Cen MT" w:hAnsi="Tw Cen MT"/>
          <w:sz w:val="24"/>
          <w:szCs w:val="24"/>
        </w:rPr>
        <w:t xml:space="preserve">%) dan </w:t>
      </w:r>
      <w:proofErr w:type="spellStart"/>
      <w:r w:rsidR="00CB678D" w:rsidRPr="00F303BD">
        <w:rPr>
          <w:rFonts w:ascii="Tw Cen MT" w:hAnsi="Tw Cen MT"/>
          <w:sz w:val="24"/>
          <w:szCs w:val="24"/>
        </w:rPr>
        <w:t>pengetahuan</w:t>
      </w:r>
      <w:proofErr w:type="spellEnd"/>
      <w:r w:rsidR="00CB678D" w:rsidRPr="00F303BD">
        <w:rPr>
          <w:rFonts w:ascii="Tw Cen MT" w:hAnsi="Tw Cen MT"/>
          <w:sz w:val="24"/>
          <w:szCs w:val="24"/>
        </w:rPr>
        <w:t xml:space="preserve"> </w:t>
      </w:r>
      <w:proofErr w:type="spellStart"/>
      <w:r w:rsidR="00CB678D" w:rsidRPr="00F303BD">
        <w:rPr>
          <w:rFonts w:ascii="Tw Cen MT" w:hAnsi="Tw Cen MT"/>
          <w:sz w:val="24"/>
          <w:szCs w:val="24"/>
        </w:rPr>
        <w:t>kurang</w:t>
      </w:r>
      <w:proofErr w:type="spellEnd"/>
      <w:r w:rsidR="00CB678D" w:rsidRPr="00F303BD">
        <w:rPr>
          <w:rFonts w:ascii="Tw Cen MT" w:hAnsi="Tw Cen MT"/>
          <w:color w:val="000000"/>
          <w:sz w:val="24"/>
          <w:szCs w:val="24"/>
        </w:rPr>
        <w:t xml:space="preserve"> </w:t>
      </w:r>
      <w:proofErr w:type="spellStart"/>
      <w:r w:rsidR="00CB678D" w:rsidRPr="00F303BD">
        <w:rPr>
          <w:rFonts w:ascii="Tw Cen MT" w:hAnsi="Tw Cen MT"/>
          <w:sz w:val="24"/>
          <w:szCs w:val="24"/>
        </w:rPr>
        <w:t>sebanyak</w:t>
      </w:r>
      <w:proofErr w:type="spellEnd"/>
      <w:r w:rsidR="00CB678D" w:rsidRPr="00F303BD">
        <w:rPr>
          <w:rFonts w:ascii="Tw Cen MT" w:hAnsi="Tw Cen MT"/>
          <w:sz w:val="24"/>
          <w:szCs w:val="24"/>
        </w:rPr>
        <w:t xml:space="preserve"> </w:t>
      </w:r>
      <w:r w:rsidR="00CB678D">
        <w:rPr>
          <w:rFonts w:ascii="Tw Cen MT" w:hAnsi="Tw Cen MT"/>
          <w:color w:val="000000"/>
          <w:sz w:val="24"/>
          <w:szCs w:val="24"/>
          <w:lang w:val="id-ID"/>
        </w:rPr>
        <w:t>3</w:t>
      </w:r>
      <w:r w:rsidR="00CB678D">
        <w:rPr>
          <w:rFonts w:ascii="Tw Cen MT" w:hAnsi="Tw Cen MT"/>
          <w:color w:val="000000"/>
          <w:sz w:val="24"/>
          <w:szCs w:val="24"/>
        </w:rPr>
        <w:t xml:space="preserve"> </w:t>
      </w:r>
      <w:r w:rsidR="00CB678D" w:rsidRPr="00F303BD">
        <w:rPr>
          <w:rFonts w:ascii="Tw Cen MT" w:hAnsi="Tw Cen MT"/>
          <w:sz w:val="24"/>
          <w:szCs w:val="24"/>
        </w:rPr>
        <w:t>orang (</w:t>
      </w:r>
      <w:r w:rsidR="00CB678D">
        <w:rPr>
          <w:rFonts w:ascii="Tw Cen MT" w:hAnsi="Tw Cen MT"/>
          <w:sz w:val="24"/>
          <w:szCs w:val="24"/>
        </w:rPr>
        <w:t>4,29%)</w:t>
      </w:r>
      <w:r w:rsidR="00AC1DB4">
        <w:rPr>
          <w:rFonts w:ascii="Tw Cen MT" w:hAnsi="Tw Cen MT"/>
          <w:sz w:val="24"/>
          <w:szCs w:val="24"/>
        </w:rPr>
        <w:t xml:space="preserve">. </w:t>
      </w:r>
      <w:proofErr w:type="spellStart"/>
      <w:r w:rsidR="00B866D8" w:rsidRPr="002955E4">
        <w:rPr>
          <w:rFonts w:ascii="Tw Cen MT" w:hAnsi="Tw Cen MT"/>
          <w:sz w:val="24"/>
          <w:szCs w:val="24"/>
        </w:rPr>
        <w:t>P</w:t>
      </w:r>
      <w:r w:rsidR="00B866D8" w:rsidRPr="00B866D8">
        <w:rPr>
          <w:rFonts w:ascii="Tw Cen MT" w:hAnsi="Tw Cen MT" w:cs="Arial"/>
          <w:sz w:val="24"/>
          <w:szCs w:val="24"/>
          <w:lang w:eastAsia="en-US"/>
        </w:rPr>
        <w:t>enelitian</w:t>
      </w:r>
      <w:proofErr w:type="spellEnd"/>
      <w:r w:rsidR="00B866D8" w:rsidRPr="002955E4">
        <w:rPr>
          <w:rFonts w:ascii="Tw Cen MT" w:hAnsi="Tw Cen MT" w:cs="Arial"/>
          <w:sz w:val="24"/>
          <w:szCs w:val="24"/>
          <w:lang w:eastAsia="en-US"/>
        </w:rPr>
        <w:t xml:space="preserve"> </w:t>
      </w:r>
      <w:proofErr w:type="spellStart"/>
      <w:r w:rsidR="00B866D8" w:rsidRPr="002955E4">
        <w:rPr>
          <w:rFonts w:ascii="Tw Cen MT" w:hAnsi="Tw Cen MT" w:cs="Arial"/>
          <w:sz w:val="24"/>
          <w:szCs w:val="24"/>
          <w:lang w:eastAsia="en-US"/>
        </w:rPr>
        <w:t>ini</w:t>
      </w:r>
      <w:proofErr w:type="spellEnd"/>
      <w:r w:rsidR="00B866D8" w:rsidRPr="002955E4">
        <w:rPr>
          <w:rFonts w:ascii="Tw Cen MT" w:hAnsi="Tw Cen MT" w:cs="Arial"/>
          <w:sz w:val="24"/>
          <w:szCs w:val="24"/>
          <w:lang w:eastAsia="en-US"/>
        </w:rPr>
        <w:t xml:space="preserve"> </w:t>
      </w:r>
      <w:proofErr w:type="spellStart"/>
      <w:r w:rsidR="00B866D8" w:rsidRPr="002955E4">
        <w:rPr>
          <w:rFonts w:ascii="Tw Cen MT" w:hAnsi="Tw Cen MT" w:cs="Arial"/>
          <w:sz w:val="24"/>
          <w:szCs w:val="24"/>
          <w:lang w:eastAsia="en-US"/>
        </w:rPr>
        <w:t>didukung</w:t>
      </w:r>
      <w:proofErr w:type="spellEnd"/>
      <w:r w:rsidR="00B866D8" w:rsidRPr="002955E4">
        <w:rPr>
          <w:rFonts w:ascii="Tw Cen MT" w:hAnsi="Tw Cen MT" w:cs="Arial"/>
          <w:sz w:val="24"/>
          <w:szCs w:val="24"/>
          <w:lang w:eastAsia="en-US"/>
        </w:rPr>
        <w:t xml:space="preserve"> oleh </w:t>
      </w:r>
      <w:proofErr w:type="spellStart"/>
      <w:r w:rsidR="00B866D8" w:rsidRPr="002955E4">
        <w:rPr>
          <w:rFonts w:ascii="Tw Cen MT" w:hAnsi="Tw Cen MT" w:cs="Arial"/>
          <w:sz w:val="24"/>
          <w:szCs w:val="24"/>
          <w:lang w:eastAsia="en-US"/>
        </w:rPr>
        <w:t>penelitian</w:t>
      </w:r>
      <w:proofErr w:type="spellEnd"/>
      <w:r w:rsidR="00B866D8" w:rsidRPr="00B866D8">
        <w:rPr>
          <w:rFonts w:ascii="Tw Cen MT" w:hAnsi="Tw Cen MT" w:cs="Arial"/>
          <w:sz w:val="24"/>
          <w:szCs w:val="24"/>
          <w:lang w:eastAsia="en-US"/>
        </w:rPr>
        <w:t xml:space="preserve">  </w:t>
      </w:r>
      <w:proofErr w:type="spellStart"/>
      <w:r w:rsidR="002955E4" w:rsidRPr="002955E4">
        <w:rPr>
          <w:rFonts w:ascii="Tw Cen MT" w:hAnsi="Tw Cen MT" w:cs="Arial"/>
          <w:sz w:val="24"/>
          <w:szCs w:val="24"/>
          <w:lang w:eastAsia="en-US"/>
        </w:rPr>
        <w:t>Dewi</w:t>
      </w:r>
      <w:proofErr w:type="spellEnd"/>
      <w:r w:rsidR="002955E4" w:rsidRPr="002955E4">
        <w:rPr>
          <w:rFonts w:ascii="Tw Cen MT" w:hAnsi="Tw Cen MT" w:cs="Arial"/>
          <w:sz w:val="24"/>
          <w:szCs w:val="24"/>
          <w:lang w:eastAsia="en-US"/>
        </w:rPr>
        <w:t xml:space="preserve"> </w:t>
      </w:r>
      <w:proofErr w:type="spellStart"/>
      <w:r w:rsidR="002955E4" w:rsidRPr="002955E4">
        <w:rPr>
          <w:rFonts w:ascii="Tw Cen MT" w:hAnsi="Tw Cen MT" w:cs="Arial"/>
          <w:sz w:val="24"/>
          <w:szCs w:val="24"/>
          <w:lang w:eastAsia="en-US"/>
        </w:rPr>
        <w:t>Susanti</w:t>
      </w:r>
      <w:proofErr w:type="spellEnd"/>
      <w:r w:rsidR="002955E4" w:rsidRPr="002955E4">
        <w:rPr>
          <w:rFonts w:ascii="Tw Cen MT" w:hAnsi="Tw Cen MT" w:cs="Arial"/>
          <w:sz w:val="24"/>
          <w:szCs w:val="24"/>
          <w:lang w:eastAsia="en-US"/>
        </w:rPr>
        <w:t xml:space="preserve">, </w:t>
      </w:r>
      <w:proofErr w:type="spellStart"/>
      <w:r w:rsidR="002955E4" w:rsidRPr="002955E4">
        <w:rPr>
          <w:rFonts w:ascii="Tw Cen MT" w:hAnsi="Tw Cen MT" w:cs="Arial"/>
          <w:sz w:val="24"/>
          <w:szCs w:val="24"/>
          <w:lang w:eastAsia="en-US"/>
        </w:rPr>
        <w:t>dkk</w:t>
      </w:r>
      <w:proofErr w:type="spellEnd"/>
      <w:r w:rsidR="002955E4" w:rsidRPr="002955E4">
        <w:rPr>
          <w:rFonts w:ascii="Tw Cen MT" w:hAnsi="Tw Cen MT" w:cs="Arial"/>
          <w:sz w:val="24"/>
          <w:szCs w:val="24"/>
          <w:lang w:eastAsia="en-US"/>
        </w:rPr>
        <w:t xml:space="preserve">  (2018)</w:t>
      </w:r>
      <w:r w:rsidR="002955E4">
        <w:rPr>
          <w:rFonts w:ascii="Tw Cen MT" w:hAnsi="Tw Cen MT" w:cs="Arial"/>
          <w:sz w:val="24"/>
          <w:szCs w:val="24"/>
          <w:lang w:eastAsia="en-US"/>
        </w:rPr>
        <w:t xml:space="preserve">  yang </w:t>
      </w:r>
      <w:proofErr w:type="spellStart"/>
      <w:r w:rsidR="002955E4">
        <w:rPr>
          <w:rFonts w:ascii="Tw Cen MT" w:hAnsi="Tw Cen MT" w:cs="Arial"/>
          <w:sz w:val="24"/>
          <w:szCs w:val="24"/>
          <w:lang w:eastAsia="en-US"/>
        </w:rPr>
        <w:t>dilakukan</w:t>
      </w:r>
      <w:proofErr w:type="spellEnd"/>
      <w:r w:rsidR="00B866D8" w:rsidRPr="00B866D8">
        <w:rPr>
          <w:rFonts w:ascii="Tw Cen MT" w:hAnsi="Tw Cen MT" w:cs="Arial"/>
          <w:sz w:val="24"/>
          <w:szCs w:val="24"/>
          <w:lang w:eastAsia="en-US"/>
        </w:rPr>
        <w:t xml:space="preserve">  </w:t>
      </w:r>
      <w:r w:rsidR="001D5E2A" w:rsidRPr="002955E4">
        <w:rPr>
          <w:rFonts w:ascii="Tw Cen MT" w:hAnsi="Tw Cen MT" w:cs="Arial"/>
          <w:sz w:val="24"/>
          <w:szCs w:val="24"/>
          <w:lang w:eastAsia="en-US"/>
        </w:rPr>
        <w:t xml:space="preserve">pada  </w:t>
      </w:r>
      <w:proofErr w:type="spellStart"/>
      <w:r w:rsidR="001D5E2A" w:rsidRPr="002955E4">
        <w:rPr>
          <w:rFonts w:ascii="Tw Cen MT" w:hAnsi="Tw Cen MT" w:cs="Arial"/>
          <w:sz w:val="24"/>
          <w:szCs w:val="24"/>
          <w:lang w:eastAsia="en-US"/>
        </w:rPr>
        <w:t>calon</w:t>
      </w:r>
      <w:proofErr w:type="spellEnd"/>
      <w:r w:rsidR="001D5E2A" w:rsidRPr="002955E4">
        <w:rPr>
          <w:rFonts w:ascii="Tw Cen MT" w:hAnsi="Tw Cen MT" w:cs="Arial"/>
          <w:sz w:val="24"/>
          <w:szCs w:val="24"/>
          <w:lang w:eastAsia="en-US"/>
        </w:rPr>
        <w:t xml:space="preserve">  </w:t>
      </w:r>
      <w:proofErr w:type="spellStart"/>
      <w:r w:rsidR="001D5E2A" w:rsidRPr="002955E4">
        <w:rPr>
          <w:rFonts w:ascii="Tw Cen MT" w:hAnsi="Tw Cen MT" w:cs="Arial"/>
          <w:sz w:val="24"/>
          <w:szCs w:val="24"/>
          <w:lang w:eastAsia="en-US"/>
        </w:rPr>
        <w:t>pengantin</w:t>
      </w:r>
      <w:proofErr w:type="spellEnd"/>
      <w:r w:rsidR="001D5E2A" w:rsidRPr="002955E4">
        <w:rPr>
          <w:rFonts w:ascii="Tw Cen MT" w:hAnsi="Tw Cen MT" w:cs="Arial"/>
          <w:sz w:val="24"/>
          <w:szCs w:val="24"/>
          <w:lang w:eastAsia="en-US"/>
        </w:rPr>
        <w:t xml:space="preserve">  di  </w:t>
      </w:r>
      <w:proofErr w:type="spellStart"/>
      <w:r w:rsidR="001D5E2A" w:rsidRPr="002955E4">
        <w:rPr>
          <w:rFonts w:ascii="Tw Cen MT" w:hAnsi="Tw Cen MT" w:cs="Arial"/>
          <w:sz w:val="24"/>
          <w:szCs w:val="24"/>
          <w:lang w:eastAsia="en-US"/>
        </w:rPr>
        <w:t>Kecamatan</w:t>
      </w:r>
      <w:proofErr w:type="spellEnd"/>
      <w:r w:rsidR="001D5E2A" w:rsidRPr="002955E4">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Lubuk</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Begalung</w:t>
      </w:r>
      <w:proofErr w:type="spellEnd"/>
      <w:r w:rsidR="001D5E2A" w:rsidRPr="001D5E2A">
        <w:rPr>
          <w:rFonts w:ascii="Tw Cen MT" w:hAnsi="Tw Cen MT" w:cs="Arial"/>
          <w:sz w:val="24"/>
          <w:szCs w:val="24"/>
          <w:lang w:eastAsia="en-US"/>
        </w:rPr>
        <w:t xml:space="preserve">  Kota  Padang  </w:t>
      </w:r>
      <w:proofErr w:type="spellStart"/>
      <w:r w:rsidR="001D5E2A" w:rsidRPr="001D5E2A">
        <w:rPr>
          <w:rFonts w:ascii="Tw Cen MT" w:hAnsi="Tw Cen MT" w:cs="Arial"/>
          <w:sz w:val="24"/>
          <w:szCs w:val="24"/>
          <w:lang w:eastAsia="en-US"/>
        </w:rPr>
        <w:t>mengenai</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tingkat</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pengetahuan</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tentang</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kesehatan</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pranikah</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sebelum</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diberikan</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pendidikan</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kesehatan</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dari</w:t>
      </w:r>
      <w:proofErr w:type="spellEnd"/>
      <w:r w:rsidR="001D5E2A" w:rsidRPr="001D5E2A">
        <w:rPr>
          <w:rFonts w:ascii="Tw Cen MT" w:hAnsi="Tw Cen MT" w:cs="Arial"/>
          <w:sz w:val="24"/>
          <w:szCs w:val="24"/>
          <w:lang w:eastAsia="en-US"/>
        </w:rPr>
        <w:t xml:space="preserve">  38  </w:t>
      </w:r>
      <w:proofErr w:type="spellStart"/>
      <w:r w:rsidR="001D5E2A" w:rsidRPr="001D5E2A">
        <w:rPr>
          <w:rFonts w:ascii="Tw Cen MT" w:hAnsi="Tw Cen MT" w:cs="Arial"/>
          <w:sz w:val="24"/>
          <w:szCs w:val="24"/>
          <w:lang w:eastAsia="en-US"/>
        </w:rPr>
        <w:t>responden</w:t>
      </w:r>
      <w:proofErr w:type="spellEnd"/>
      <w:r w:rsidR="001D5E2A" w:rsidRPr="001D5E2A">
        <w:rPr>
          <w:rFonts w:ascii="Tw Cen MT" w:hAnsi="Tw Cen MT" w:cs="Arial"/>
          <w:sz w:val="24"/>
          <w:szCs w:val="24"/>
          <w:lang w:eastAsia="en-US"/>
        </w:rPr>
        <w:t xml:space="preserve">  yang  </w:t>
      </w:r>
      <w:proofErr w:type="spellStart"/>
      <w:r w:rsidR="001D5E2A" w:rsidRPr="001D5E2A">
        <w:rPr>
          <w:rFonts w:ascii="Tw Cen MT" w:hAnsi="Tw Cen MT" w:cs="Arial"/>
          <w:sz w:val="24"/>
          <w:szCs w:val="24"/>
          <w:lang w:eastAsia="en-US"/>
        </w:rPr>
        <w:t>memiliki</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pengetahuan</w:t>
      </w:r>
      <w:proofErr w:type="spellEnd"/>
      <w:r w:rsidR="001D5E2A" w:rsidRPr="001D5E2A">
        <w:rPr>
          <w:rFonts w:ascii="Tw Cen MT" w:hAnsi="Tw Cen MT" w:cs="Arial"/>
          <w:sz w:val="24"/>
          <w:szCs w:val="24"/>
          <w:lang w:eastAsia="en-US"/>
        </w:rPr>
        <w:t xml:space="preserve"> </w:t>
      </w:r>
      <w:proofErr w:type="spellStart"/>
      <w:r w:rsidR="001D5E2A" w:rsidRPr="001D5E2A">
        <w:rPr>
          <w:rFonts w:ascii="Tw Cen MT" w:hAnsi="Tw Cen MT" w:cs="Arial"/>
          <w:sz w:val="24"/>
          <w:szCs w:val="24"/>
          <w:lang w:eastAsia="en-US"/>
        </w:rPr>
        <w:t>rendah</w:t>
      </w:r>
      <w:proofErr w:type="spellEnd"/>
      <w:r w:rsidR="001D5E2A" w:rsidRPr="001D5E2A">
        <w:rPr>
          <w:rFonts w:ascii="Tw Cen MT" w:hAnsi="Tw Cen MT" w:cs="Arial"/>
          <w:sz w:val="24"/>
          <w:szCs w:val="24"/>
          <w:lang w:eastAsia="en-US"/>
        </w:rPr>
        <w:t xml:space="preserve">  12  </w:t>
      </w:r>
      <w:proofErr w:type="spellStart"/>
      <w:r w:rsidR="001D5E2A" w:rsidRPr="001D5E2A">
        <w:rPr>
          <w:rFonts w:ascii="Tw Cen MT" w:hAnsi="Tw Cen MT" w:cs="Arial"/>
          <w:sz w:val="24"/>
          <w:szCs w:val="24"/>
          <w:lang w:eastAsia="en-US"/>
        </w:rPr>
        <w:t>responden</w:t>
      </w:r>
      <w:proofErr w:type="spellEnd"/>
      <w:r w:rsidR="001D5E2A" w:rsidRPr="001D5E2A">
        <w:rPr>
          <w:rFonts w:ascii="Tw Cen MT" w:hAnsi="Tw Cen MT" w:cs="Arial"/>
          <w:sz w:val="24"/>
          <w:szCs w:val="24"/>
          <w:lang w:eastAsia="en-US"/>
        </w:rPr>
        <w:t xml:space="preserve">  (31,6%)</w:t>
      </w:r>
      <w:r w:rsidR="002955E4">
        <w:rPr>
          <w:rFonts w:ascii="Tw Cen MT" w:hAnsi="Tw Cen MT" w:cs="Arial"/>
          <w:sz w:val="24"/>
          <w:szCs w:val="24"/>
          <w:lang w:eastAsia="en-US"/>
        </w:rPr>
        <w:t>, </w:t>
      </w:r>
      <w:proofErr w:type="spellStart"/>
      <w:r w:rsidR="00B866D8" w:rsidRPr="00B866D8">
        <w:rPr>
          <w:rFonts w:ascii="Tw Cen MT" w:hAnsi="Tw Cen MT" w:cs="Arial"/>
          <w:sz w:val="24"/>
          <w:szCs w:val="24"/>
          <w:lang w:eastAsia="en-US"/>
        </w:rPr>
        <w:t>berkategori</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baik</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sebanyak</w:t>
      </w:r>
      <w:proofErr w:type="spellEnd"/>
      <w:r w:rsidR="00B866D8" w:rsidRPr="00B866D8">
        <w:rPr>
          <w:rFonts w:ascii="Tw Cen MT" w:hAnsi="Tw Cen MT" w:cs="Arial"/>
          <w:sz w:val="24"/>
          <w:szCs w:val="24"/>
          <w:lang w:eastAsia="en-US"/>
        </w:rPr>
        <w:t xml:space="preserve">  </w:t>
      </w:r>
      <w:proofErr w:type="spellStart"/>
      <w:r w:rsidR="001D5E2A" w:rsidRPr="002955E4">
        <w:rPr>
          <w:rFonts w:ascii="Tw Cen MT" w:hAnsi="Tw Cen MT" w:cs="Arial"/>
          <w:sz w:val="24"/>
          <w:szCs w:val="24"/>
          <w:lang w:eastAsia="en-US"/>
        </w:rPr>
        <w:t>memiliki</w:t>
      </w:r>
      <w:proofErr w:type="spellEnd"/>
      <w:r w:rsidR="001D5E2A" w:rsidRPr="002955E4">
        <w:rPr>
          <w:rFonts w:ascii="Tw Cen MT" w:hAnsi="Tw Cen MT" w:cs="Arial"/>
          <w:sz w:val="24"/>
          <w:szCs w:val="24"/>
          <w:lang w:eastAsia="en-US"/>
        </w:rPr>
        <w:t xml:space="preserve">  </w:t>
      </w:r>
      <w:proofErr w:type="spellStart"/>
      <w:r w:rsidR="001D5E2A" w:rsidRPr="002955E4">
        <w:rPr>
          <w:rFonts w:ascii="Tw Cen MT" w:hAnsi="Tw Cen MT" w:cs="Arial"/>
          <w:sz w:val="24"/>
          <w:szCs w:val="24"/>
          <w:lang w:eastAsia="en-US"/>
        </w:rPr>
        <w:t>pengetahuan</w:t>
      </w:r>
      <w:proofErr w:type="spellEnd"/>
      <w:r w:rsidR="001D5E2A" w:rsidRPr="002955E4">
        <w:rPr>
          <w:rFonts w:ascii="Tw Cen MT" w:hAnsi="Tw Cen MT" w:cs="Arial"/>
          <w:sz w:val="24"/>
          <w:szCs w:val="24"/>
          <w:lang w:eastAsia="en-US"/>
        </w:rPr>
        <w:t xml:space="preserve">  </w:t>
      </w:r>
      <w:proofErr w:type="spellStart"/>
      <w:r w:rsidR="001D5E2A" w:rsidRPr="002955E4">
        <w:rPr>
          <w:rFonts w:ascii="Tw Cen MT" w:hAnsi="Tw Cen MT" w:cs="Arial"/>
          <w:sz w:val="24"/>
          <w:szCs w:val="24"/>
          <w:lang w:eastAsia="en-US"/>
        </w:rPr>
        <w:t>tinggi</w:t>
      </w:r>
      <w:proofErr w:type="spellEnd"/>
      <w:r w:rsidR="001D5E2A" w:rsidRPr="002955E4">
        <w:rPr>
          <w:rFonts w:ascii="Tw Cen MT" w:hAnsi="Tw Cen MT" w:cs="Arial"/>
          <w:sz w:val="24"/>
          <w:szCs w:val="24"/>
          <w:lang w:eastAsia="en-US"/>
        </w:rPr>
        <w:t xml:space="preserve">  </w:t>
      </w:r>
      <w:proofErr w:type="spellStart"/>
      <w:r w:rsidR="001D5E2A" w:rsidRPr="002955E4">
        <w:rPr>
          <w:rFonts w:ascii="Tw Cen MT" w:hAnsi="Tw Cen MT" w:cs="Arial"/>
          <w:sz w:val="24"/>
          <w:szCs w:val="24"/>
          <w:lang w:eastAsia="en-US"/>
        </w:rPr>
        <w:t>sebanyak</w:t>
      </w:r>
      <w:proofErr w:type="spellEnd"/>
      <w:r w:rsidR="001D5E2A" w:rsidRPr="002955E4">
        <w:rPr>
          <w:rFonts w:ascii="Tw Cen MT" w:hAnsi="Tw Cen MT" w:cs="Arial"/>
          <w:sz w:val="24"/>
          <w:szCs w:val="24"/>
          <w:lang w:eastAsia="en-US"/>
        </w:rPr>
        <w:t xml:space="preserve">  26  </w:t>
      </w:r>
      <w:proofErr w:type="spellStart"/>
      <w:r w:rsidR="001D5E2A" w:rsidRPr="002955E4">
        <w:rPr>
          <w:rFonts w:ascii="Tw Cen MT" w:hAnsi="Tw Cen MT" w:cs="Arial"/>
          <w:sz w:val="24"/>
          <w:szCs w:val="24"/>
          <w:lang w:eastAsia="en-US"/>
        </w:rPr>
        <w:t>responden</w:t>
      </w:r>
      <w:proofErr w:type="spellEnd"/>
      <w:r w:rsidR="002955E4">
        <w:rPr>
          <w:rFonts w:ascii="Tw Cen MT" w:hAnsi="Tw Cen MT" w:cs="Arial"/>
          <w:sz w:val="24"/>
          <w:szCs w:val="24"/>
          <w:lang w:eastAsia="en-US"/>
        </w:rPr>
        <w:t xml:space="preserve"> </w:t>
      </w:r>
      <w:r w:rsidR="001D5E2A" w:rsidRPr="001D5E2A">
        <w:rPr>
          <w:rFonts w:ascii="Tw Cen MT" w:hAnsi="Tw Cen MT" w:cs="Arial"/>
          <w:sz w:val="24"/>
          <w:szCs w:val="24"/>
          <w:lang w:eastAsia="en-US"/>
        </w:rPr>
        <w:t>(68,4%)</w:t>
      </w:r>
      <w:r w:rsidR="00D94681">
        <w:rPr>
          <w:rFonts w:ascii="Tw Cen MT" w:hAnsi="Tw Cen MT" w:cs="Arial"/>
          <w:sz w:val="24"/>
          <w:szCs w:val="24"/>
          <w:lang w:eastAsia="en-US"/>
        </w:rPr>
        <w:fldChar w:fldCharType="begin" w:fldLock="1"/>
      </w:r>
      <w:r>
        <w:rPr>
          <w:rFonts w:ascii="Tw Cen MT" w:hAnsi="Tw Cen MT" w:cs="Arial"/>
          <w:sz w:val="24"/>
          <w:szCs w:val="24"/>
          <w:lang w:eastAsia="en-US"/>
        </w:rPr>
        <w:instrText>ADDIN CSL_CITATION {"citationItems":[{"id":"ITEM-1","itemData":{"abstract":"ka perceraian di Indonesia dalam lima tahun terakhir menunjukkan angka yang cukup signifikan dimana Indonesia menempati urutan kelima dengan 276.791 kasus. Tujuan Penelitian ini untuk mengetahui pengaruh pendidikan kesehatan pranikah terhadap pengetahuan dan sikap calon pengantin di Kecamatan Lubuk Begalung Kota Padang Tahun 2017.Jenis penelitian quasy eksperimen dengan rancangan pretest-posttest design.Penelitian dilakukan di KUA Kecamatan Lubuk Begalung pada bulan April-Juni2017.Populasi dalam penelitian ini calon pengantin yang datang ke KUA Kecamatan Lubuk Begalung selama waktu penelitian sebanyak 19 pasangan yang diambil secara purposive sampling.Pengumpulan data menggunakan kuisioner yang diberikan sebelum dan sesudah pendidikan kesehatan.Analisis data dilakukan secara univariat dan bivariat menggunakan uji statistik Wilcoxon dengan komputer.Hasil penelitian terhadap 38 calon pengantin menunjukan bahwa 31,6% responden berpengetahuanrendah sebelum pendidikan pranikah dan 97,4% berpengetahuan tinggi setelah pendidikan pranikah, 76,3% bersikap negative sebelum pendidikan pranikah. Ada pengaruh pendidikan pranikah tehadap pengetahuan dan sikap calon pengantin ( p value 0,001 dan 0,013) Kesimpulan ada pengaruh pendidikan kesehatan pranikah terhadap pengetahuan dan sikap calon pengantin di Kecamatan Lubuk Begalung Padang Tahun 2017","author":[{"dropping-particle":"","family":"Susanti","given":"Dewi","non-dropping-particle":"","parse-names":false,"suffix":""},{"dropping-particle":"","family":"Rustam","given":"Yefrida","non-dropping-particle":"","parse-names":false,"suffix":""},{"dropping-particle":"","family":"Doni","given":"Alsri Windra","non-dropping-particle":"","parse-names":false,"suffix":""}],"container-title":"Jurnal Sehat Mandiri","id":"ITEM-1","issue":"2","issued":{"date-parts":[["2018"]]},"page":"18-25","title":"Pengaruh Pendidikan Kesehatan Pranikah Terhadap Pengetahuan","type":"article-journal","volume":"13"},"uris":["http://www.mendeley.com/documents/?uuid=373ca142-e3ed-4dc3-bcb6-9f512249e6a1"]}],"mendeley":{"formattedCitation":"[7]","plainTextFormattedCitation":"[7]","previouslyFormattedCitation":"[7]"},"properties":{"noteIndex":0},"schema":"https://github.com/citation-style-language/schema/raw/master/csl-citation.json"}</w:instrText>
      </w:r>
      <w:r w:rsidR="00D94681">
        <w:rPr>
          <w:rFonts w:ascii="Tw Cen MT" w:hAnsi="Tw Cen MT" w:cs="Arial"/>
          <w:sz w:val="24"/>
          <w:szCs w:val="24"/>
          <w:lang w:eastAsia="en-US"/>
        </w:rPr>
        <w:fldChar w:fldCharType="separate"/>
      </w:r>
      <w:r w:rsidR="00D74B21" w:rsidRPr="00D74B21">
        <w:rPr>
          <w:rFonts w:ascii="Tw Cen MT" w:hAnsi="Tw Cen MT" w:cs="Arial"/>
          <w:noProof/>
          <w:sz w:val="24"/>
          <w:szCs w:val="24"/>
          <w:lang w:eastAsia="en-US"/>
        </w:rPr>
        <w:t>[7]</w:t>
      </w:r>
      <w:r w:rsidR="00D94681">
        <w:rPr>
          <w:rFonts w:ascii="Tw Cen MT" w:hAnsi="Tw Cen MT" w:cs="Arial"/>
          <w:sz w:val="24"/>
          <w:szCs w:val="24"/>
          <w:lang w:eastAsia="en-US"/>
        </w:rPr>
        <w:fldChar w:fldCharType="end"/>
      </w:r>
      <w:r w:rsidR="001D5E2A" w:rsidRPr="001D5E2A">
        <w:rPr>
          <w:rFonts w:ascii="Tw Cen MT" w:hAnsi="Tw Cen MT" w:cs="Arial"/>
          <w:sz w:val="24"/>
          <w:szCs w:val="24"/>
          <w:lang w:eastAsia="en-US"/>
        </w:rPr>
        <w:t>.</w:t>
      </w:r>
    </w:p>
    <w:p w14:paraId="0E4A394C" w14:textId="673A4721" w:rsidR="00B866D8" w:rsidRDefault="001E2D68" w:rsidP="00CE796D">
      <w:pPr>
        <w:shd w:val="clear" w:color="auto" w:fill="FFFFFF"/>
        <w:spacing w:after="0" w:line="240" w:lineRule="auto"/>
        <w:jc w:val="both"/>
        <w:rPr>
          <w:rFonts w:ascii="Tw Cen MT" w:hAnsi="Tw Cen MT" w:cs="Arial"/>
          <w:sz w:val="24"/>
          <w:szCs w:val="24"/>
          <w:lang w:eastAsia="en-US"/>
        </w:rPr>
      </w:pPr>
      <w:r>
        <w:rPr>
          <w:rFonts w:ascii="Tw Cen MT" w:hAnsi="Tw Cen MT" w:cs="Arial"/>
          <w:sz w:val="24"/>
          <w:szCs w:val="24"/>
          <w:lang w:eastAsia="en-US"/>
        </w:rPr>
        <w:t xml:space="preserve">Gambaran </w:t>
      </w:r>
      <w:proofErr w:type="spellStart"/>
      <w:r>
        <w:rPr>
          <w:rFonts w:ascii="Tw Cen MT" w:hAnsi="Tw Cen MT" w:cs="Arial"/>
          <w:sz w:val="24"/>
          <w:szCs w:val="24"/>
          <w:lang w:eastAsia="en-US"/>
        </w:rPr>
        <w:t>p</w:t>
      </w:r>
      <w:r w:rsidR="001D5E2A">
        <w:rPr>
          <w:rFonts w:ascii="Tw Cen MT" w:hAnsi="Tw Cen MT" w:cs="Arial"/>
          <w:sz w:val="24"/>
          <w:szCs w:val="24"/>
          <w:lang w:eastAsia="en-US"/>
        </w:rPr>
        <w:t>enelitian</w:t>
      </w:r>
      <w:proofErr w:type="spellEnd"/>
      <w:r w:rsidR="001D5E2A">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Hidayati</w:t>
      </w:r>
      <w:proofErr w:type="spellEnd"/>
      <w:r w:rsidR="00B866D8" w:rsidRPr="00B866D8">
        <w:rPr>
          <w:rFonts w:ascii="Tw Cen MT" w:hAnsi="Tw Cen MT" w:cs="Arial"/>
          <w:sz w:val="24"/>
          <w:szCs w:val="24"/>
          <w:lang w:eastAsia="en-US"/>
        </w:rPr>
        <w:t xml:space="preserve"> (2016) </w:t>
      </w:r>
      <w:r w:rsidR="001D5E2A">
        <w:rPr>
          <w:rFonts w:ascii="Tw Cen MT" w:hAnsi="Tw Cen MT" w:cs="Arial"/>
          <w:sz w:val="24"/>
          <w:szCs w:val="24"/>
          <w:lang w:eastAsia="en-US"/>
        </w:rPr>
        <w:t xml:space="preserve">yang </w:t>
      </w:r>
      <w:proofErr w:type="spellStart"/>
      <w:r w:rsidR="00B866D8" w:rsidRPr="00B866D8">
        <w:rPr>
          <w:rFonts w:ascii="Tw Cen MT" w:hAnsi="Tw Cen MT" w:cs="Arial"/>
          <w:sz w:val="24"/>
          <w:szCs w:val="24"/>
          <w:lang w:eastAsia="en-US"/>
        </w:rPr>
        <w:t>berjudul</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hubungan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tingkat</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pengetahuan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tentang</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kesehatan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Pranikah</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dengan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kesiapan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menikah</w:t>
      </w:r>
      <w:proofErr w:type="spellEnd"/>
      <w:r w:rsidR="00B866D8" w:rsidRPr="00B866D8">
        <w:rPr>
          <w:rFonts w:ascii="Tw Cen MT" w:hAnsi="Tw Cen MT" w:cs="Arial"/>
          <w:sz w:val="24"/>
          <w:szCs w:val="24"/>
          <w:lang w:eastAsia="en-US"/>
        </w:rPr>
        <w:t xml:space="preserve"> pada </w:t>
      </w:r>
      <w:proofErr w:type="spellStart"/>
      <w:r w:rsidR="00B866D8" w:rsidRPr="00B866D8">
        <w:rPr>
          <w:rFonts w:ascii="Tw Cen MT" w:hAnsi="Tw Cen MT" w:cs="Arial"/>
          <w:sz w:val="24"/>
          <w:szCs w:val="24"/>
          <w:lang w:eastAsia="en-US"/>
        </w:rPr>
        <w:t>calon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pengantin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Menunjukkan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calon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pengantin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dengan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tingkat</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pengetahuan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kesehatan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Pranikah</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baik</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sebagian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besar</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siap</w:t>
      </w:r>
      <w:proofErr w:type="spellEnd"/>
      <w:r w:rsidR="001D5E2A">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menikah</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sebanyak</w:t>
      </w:r>
      <w:proofErr w:type="spellEnd"/>
      <w:r w:rsidR="00B866D8" w:rsidRPr="00B866D8">
        <w:rPr>
          <w:rFonts w:ascii="Tw Cen MT" w:hAnsi="Tw Cen MT" w:cs="Arial"/>
          <w:sz w:val="24"/>
          <w:szCs w:val="24"/>
          <w:lang w:eastAsia="en-US"/>
        </w:rPr>
        <w:t xml:space="preserve"> 15 orang </w:t>
      </w:r>
      <w:proofErr w:type="spellStart"/>
      <w:r w:rsidR="00B866D8" w:rsidRPr="00B866D8">
        <w:rPr>
          <w:rFonts w:ascii="Tw Cen MT" w:hAnsi="Tw Cen MT" w:cs="Arial"/>
          <w:sz w:val="24"/>
          <w:szCs w:val="24"/>
          <w:lang w:eastAsia="en-US"/>
        </w:rPr>
        <w:t>dengan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kategori</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siap</w:t>
      </w:r>
      <w:proofErr w:type="spellEnd"/>
      <w:r w:rsidR="00B866D8" w:rsidRPr="00B866D8">
        <w:rPr>
          <w:rFonts w:ascii="Tw Cen MT" w:hAnsi="Tw Cen MT" w:cs="Arial"/>
          <w:sz w:val="24"/>
          <w:szCs w:val="24"/>
          <w:lang w:eastAsia="en-US"/>
        </w:rPr>
        <w:t xml:space="preserve"> 10 orang (66,7%) d</w:t>
      </w:r>
      <w:r>
        <w:rPr>
          <w:rFonts w:ascii="Tw Cen MT" w:hAnsi="Tw Cen MT" w:cs="Arial"/>
          <w:sz w:val="24"/>
          <w:szCs w:val="24"/>
          <w:lang w:eastAsia="en-US"/>
        </w:rPr>
        <w:t xml:space="preserve">an </w:t>
      </w:r>
      <w:proofErr w:type="spellStart"/>
      <w:r>
        <w:rPr>
          <w:rFonts w:ascii="Tw Cen MT" w:hAnsi="Tw Cen MT" w:cs="Arial"/>
          <w:sz w:val="24"/>
          <w:szCs w:val="24"/>
          <w:lang w:eastAsia="en-US"/>
        </w:rPr>
        <w:t>tidak</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siap</w:t>
      </w:r>
      <w:proofErr w:type="spellEnd"/>
      <w:r>
        <w:rPr>
          <w:rFonts w:ascii="Tw Cen MT" w:hAnsi="Tw Cen MT" w:cs="Arial"/>
          <w:sz w:val="24"/>
          <w:szCs w:val="24"/>
          <w:lang w:eastAsia="en-US"/>
        </w:rPr>
        <w:t xml:space="preserve"> 5 orang (33,3%). </w:t>
      </w:r>
      <w:proofErr w:type="spellStart"/>
      <w:r w:rsidR="00B866D8" w:rsidRPr="001E2D68">
        <w:rPr>
          <w:rFonts w:ascii="Tw Cen MT" w:hAnsi="Tw Cen MT" w:cs="Arial"/>
          <w:sz w:val="24"/>
          <w:szCs w:val="24"/>
          <w:lang w:eastAsia="en-US"/>
        </w:rPr>
        <w:t>Sedangkan</w:t>
      </w:r>
      <w:proofErr w:type="spellEnd"/>
      <w:r w:rsidR="00B866D8" w:rsidRPr="001E2D68">
        <w:rPr>
          <w:rFonts w:ascii="Tw Cen MT" w:hAnsi="Tw Cen MT" w:cs="Arial"/>
          <w:sz w:val="24"/>
          <w:szCs w:val="24"/>
          <w:lang w:eastAsia="en-US"/>
        </w:rPr>
        <w:t xml:space="preserve">  </w:t>
      </w:r>
      <w:proofErr w:type="spellStart"/>
      <w:r w:rsidR="00B866D8" w:rsidRPr="001E2D68">
        <w:rPr>
          <w:rFonts w:ascii="Tw Cen MT" w:hAnsi="Tw Cen MT" w:cs="Arial"/>
          <w:sz w:val="24"/>
          <w:szCs w:val="24"/>
          <w:lang w:eastAsia="en-US"/>
        </w:rPr>
        <w:t>calon</w:t>
      </w:r>
      <w:proofErr w:type="spellEnd"/>
      <w:r w:rsidR="00B866D8" w:rsidRPr="001E2D68">
        <w:rPr>
          <w:rFonts w:ascii="Tw Cen MT" w:hAnsi="Tw Cen MT" w:cs="Arial"/>
          <w:sz w:val="24"/>
          <w:szCs w:val="24"/>
          <w:lang w:eastAsia="en-US"/>
        </w:rPr>
        <w:t xml:space="preserve"> </w:t>
      </w:r>
      <w:proofErr w:type="spellStart"/>
      <w:r w:rsidR="00B866D8" w:rsidRPr="001E2D68">
        <w:rPr>
          <w:rFonts w:ascii="Tw Cen MT" w:hAnsi="Tw Cen MT" w:cs="Arial"/>
          <w:sz w:val="24"/>
          <w:szCs w:val="24"/>
          <w:lang w:eastAsia="en-US"/>
        </w:rPr>
        <w:t>pengantin</w:t>
      </w:r>
      <w:proofErr w:type="spellEnd"/>
      <w:r w:rsidR="00B866D8" w:rsidRPr="001E2D68">
        <w:rPr>
          <w:rFonts w:ascii="Tw Cen MT" w:hAnsi="Tw Cen MT" w:cs="Arial"/>
          <w:sz w:val="24"/>
          <w:szCs w:val="24"/>
          <w:lang w:eastAsia="en-US"/>
        </w:rPr>
        <w:t xml:space="preserve">  </w:t>
      </w:r>
      <w:proofErr w:type="spellStart"/>
      <w:r w:rsidR="00B866D8" w:rsidRPr="001E2D68">
        <w:rPr>
          <w:rFonts w:ascii="Tw Cen MT" w:hAnsi="Tw Cen MT" w:cs="Arial"/>
          <w:sz w:val="24"/>
          <w:szCs w:val="24"/>
          <w:lang w:eastAsia="en-US"/>
        </w:rPr>
        <w:t>dengan</w:t>
      </w:r>
      <w:proofErr w:type="spellEnd"/>
      <w:r w:rsidR="00B866D8" w:rsidRPr="001E2D68">
        <w:rPr>
          <w:rFonts w:ascii="Tw Cen MT" w:hAnsi="Tw Cen MT" w:cs="Arial"/>
          <w:sz w:val="24"/>
          <w:szCs w:val="24"/>
          <w:lang w:eastAsia="en-US"/>
        </w:rPr>
        <w:t xml:space="preserve">  </w:t>
      </w:r>
      <w:proofErr w:type="spellStart"/>
      <w:r w:rsidR="00B866D8" w:rsidRPr="001E2D68">
        <w:rPr>
          <w:rFonts w:ascii="Tw Cen MT" w:hAnsi="Tw Cen MT" w:cs="Arial"/>
          <w:sz w:val="24"/>
          <w:szCs w:val="24"/>
          <w:lang w:eastAsia="en-US"/>
        </w:rPr>
        <w:t>tingkat</w:t>
      </w:r>
      <w:proofErr w:type="spellEnd"/>
      <w:r w:rsidR="00B866D8" w:rsidRPr="001E2D68">
        <w:rPr>
          <w:rFonts w:ascii="Arial" w:hAnsi="Arial" w:cs="Arial"/>
          <w:sz w:val="24"/>
          <w:szCs w:val="24"/>
          <w:lang w:eastAsia="en-US"/>
        </w:rPr>
        <w:t xml:space="preserve">  </w:t>
      </w:r>
      <w:proofErr w:type="spellStart"/>
      <w:r w:rsidR="00B866D8" w:rsidRPr="001E2D68">
        <w:rPr>
          <w:rFonts w:ascii="Tw Cen MT" w:hAnsi="Tw Cen MT" w:cs="Arial"/>
          <w:sz w:val="24"/>
          <w:szCs w:val="24"/>
          <w:lang w:eastAsia="en-US"/>
        </w:rPr>
        <w:t>pengetahuan</w:t>
      </w:r>
      <w:proofErr w:type="spellEnd"/>
      <w:r w:rsidR="00B866D8" w:rsidRPr="001E2D68">
        <w:rPr>
          <w:rFonts w:ascii="Tw Cen MT" w:hAnsi="Tw Cen MT" w:cs="Arial"/>
          <w:sz w:val="24"/>
          <w:szCs w:val="24"/>
          <w:lang w:eastAsia="en-US"/>
        </w:rPr>
        <w:t xml:space="preserve">  </w:t>
      </w:r>
      <w:proofErr w:type="spellStart"/>
      <w:r w:rsidR="00B866D8" w:rsidRPr="001E2D68">
        <w:rPr>
          <w:rFonts w:ascii="Tw Cen MT" w:hAnsi="Tw Cen MT" w:cs="Arial"/>
          <w:sz w:val="24"/>
          <w:szCs w:val="24"/>
          <w:lang w:eastAsia="en-US"/>
        </w:rPr>
        <w:t>kesehatan</w:t>
      </w:r>
      <w:proofErr w:type="spellEnd"/>
      <w:r w:rsidR="00B866D8" w:rsidRPr="00B866D8">
        <w:rPr>
          <w:rFonts w:ascii="Tw Cen MT" w:hAnsi="Tw Cen MT" w:cs="Arial"/>
          <w:sz w:val="28"/>
          <w:szCs w:val="28"/>
          <w:lang w:eastAsia="en-US"/>
        </w:rPr>
        <w:t xml:space="preserve">  </w:t>
      </w:r>
      <w:proofErr w:type="spellStart"/>
      <w:r w:rsidR="00B866D8" w:rsidRPr="00B866D8">
        <w:rPr>
          <w:rFonts w:ascii="Tw Cen MT" w:hAnsi="Tw Cen MT" w:cs="Arial"/>
          <w:sz w:val="24"/>
          <w:szCs w:val="24"/>
          <w:lang w:eastAsia="en-US"/>
        </w:rPr>
        <w:t>Pranikah</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cukup</w:t>
      </w:r>
      <w:proofErr w:type="spellEnd"/>
      <w:r w:rsidR="00B866D8" w:rsidRPr="00B866D8">
        <w:rPr>
          <w:rFonts w:ascii="Tw Cen MT" w:hAnsi="Tw Cen MT" w:cs="Arial"/>
          <w:sz w:val="24"/>
          <w:szCs w:val="24"/>
          <w:lang w:eastAsia="en-US"/>
        </w:rPr>
        <w:t xml:space="preserve">  15  orang  </w:t>
      </w:r>
      <w:proofErr w:type="spellStart"/>
      <w:r w:rsidR="00B866D8" w:rsidRPr="00B866D8">
        <w:rPr>
          <w:rFonts w:ascii="Tw Cen MT" w:hAnsi="Tw Cen MT" w:cs="Arial"/>
          <w:sz w:val="24"/>
          <w:szCs w:val="24"/>
          <w:lang w:eastAsia="en-US"/>
        </w:rPr>
        <w:t>dengan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kategori</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siap</w:t>
      </w:r>
      <w:proofErr w:type="spellEnd"/>
      <w:r w:rsidR="00B866D8" w:rsidRPr="00B866D8">
        <w:rPr>
          <w:rFonts w:ascii="Tw Cen MT" w:hAnsi="Tw Cen MT" w:cs="Arial"/>
          <w:sz w:val="24"/>
          <w:szCs w:val="24"/>
          <w:lang w:eastAsia="en-US"/>
        </w:rPr>
        <w:t xml:space="preserve">  9  orang  (60%)  dan  </w:t>
      </w:r>
      <w:proofErr w:type="spellStart"/>
      <w:r w:rsidR="00B866D8" w:rsidRPr="00B866D8">
        <w:rPr>
          <w:rFonts w:ascii="Tw Cen MT" w:hAnsi="Tw Cen MT" w:cs="Arial"/>
          <w:sz w:val="24"/>
          <w:szCs w:val="24"/>
          <w:lang w:eastAsia="en-US"/>
        </w:rPr>
        <w:t>tidak</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siap</w:t>
      </w:r>
      <w:proofErr w:type="spellEnd"/>
      <w:r w:rsidR="00B866D8" w:rsidRPr="00B866D8">
        <w:rPr>
          <w:rFonts w:ascii="Tw Cen MT" w:hAnsi="Tw Cen MT" w:cs="Arial"/>
          <w:sz w:val="24"/>
          <w:szCs w:val="24"/>
          <w:lang w:eastAsia="en-US"/>
        </w:rPr>
        <w:t xml:space="preserve">  6  orang  (40%).  Dan </w:t>
      </w:r>
      <w:proofErr w:type="spellStart"/>
      <w:r w:rsidR="00B866D8" w:rsidRPr="00B866D8">
        <w:rPr>
          <w:rFonts w:ascii="Tw Cen MT" w:hAnsi="Tw Cen MT" w:cs="Arial"/>
          <w:sz w:val="24"/>
          <w:szCs w:val="24"/>
          <w:lang w:eastAsia="en-US"/>
        </w:rPr>
        <w:t>calon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pengantin</w:t>
      </w:r>
      <w:proofErr w:type="spellEnd"/>
      <w:r w:rsidR="00B866D8" w:rsidRPr="001D5E2A">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dengan</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tingk</w:t>
      </w:r>
      <w:r w:rsidR="00B866D8" w:rsidRPr="001D5E2A">
        <w:rPr>
          <w:rFonts w:ascii="Tw Cen MT" w:hAnsi="Tw Cen MT" w:cs="Arial"/>
          <w:sz w:val="24"/>
          <w:szCs w:val="24"/>
          <w:lang w:eastAsia="en-US"/>
        </w:rPr>
        <w:t>at</w:t>
      </w:r>
      <w:proofErr w:type="spellEnd"/>
      <w:r w:rsidR="00B866D8" w:rsidRPr="001D5E2A">
        <w:rPr>
          <w:rFonts w:ascii="Tw Cen MT" w:hAnsi="Tw Cen MT" w:cs="Arial"/>
          <w:sz w:val="24"/>
          <w:szCs w:val="24"/>
          <w:lang w:eastAsia="en-US"/>
        </w:rPr>
        <w:t> </w:t>
      </w:r>
      <w:proofErr w:type="spellStart"/>
      <w:r w:rsidR="00B866D8" w:rsidRPr="00B866D8">
        <w:rPr>
          <w:rFonts w:ascii="Tw Cen MT" w:hAnsi="Tw Cen MT" w:cs="Arial"/>
          <w:sz w:val="24"/>
          <w:szCs w:val="24"/>
          <w:lang w:eastAsia="en-US"/>
        </w:rPr>
        <w:t>pengetahuan</w:t>
      </w:r>
      <w:proofErr w:type="spellEnd"/>
      <w:r w:rsidR="00B866D8" w:rsidRPr="001D5E2A">
        <w:rPr>
          <w:rFonts w:ascii="Tw Cen MT" w:hAnsi="Tw Cen MT" w:cs="Arial"/>
          <w:sz w:val="24"/>
          <w:szCs w:val="24"/>
          <w:lang w:eastAsia="en-US"/>
        </w:rPr>
        <w:t> </w:t>
      </w:r>
      <w:proofErr w:type="spellStart"/>
      <w:r w:rsidR="00B866D8" w:rsidRPr="001D5E2A">
        <w:rPr>
          <w:rFonts w:ascii="Tw Cen MT" w:hAnsi="Tw Cen MT" w:cs="Arial"/>
          <w:sz w:val="24"/>
          <w:szCs w:val="24"/>
          <w:lang w:eastAsia="en-US"/>
        </w:rPr>
        <w:t>kesehatan</w:t>
      </w:r>
      <w:proofErr w:type="spellEnd"/>
      <w:r w:rsidR="00B866D8" w:rsidRPr="001D5E2A">
        <w:rPr>
          <w:rFonts w:ascii="Tw Cen MT" w:hAnsi="Tw Cen MT" w:cs="Arial"/>
          <w:sz w:val="24"/>
          <w:szCs w:val="24"/>
          <w:lang w:eastAsia="en-US"/>
        </w:rPr>
        <w:t> </w:t>
      </w:r>
      <w:proofErr w:type="spellStart"/>
      <w:r w:rsidR="00B866D8" w:rsidRPr="001D5E2A">
        <w:rPr>
          <w:rFonts w:ascii="Tw Cen MT" w:hAnsi="Tw Cen MT" w:cs="Arial"/>
          <w:sz w:val="24"/>
          <w:szCs w:val="24"/>
          <w:lang w:eastAsia="en-US"/>
        </w:rPr>
        <w:t>p</w:t>
      </w:r>
      <w:r w:rsidR="00B866D8" w:rsidRPr="00B866D8">
        <w:rPr>
          <w:rFonts w:ascii="Tw Cen MT" w:hAnsi="Tw Cen MT" w:cs="Arial"/>
          <w:sz w:val="24"/>
          <w:szCs w:val="24"/>
          <w:lang w:eastAsia="en-US"/>
        </w:rPr>
        <w:t>ranikah</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kurang</w:t>
      </w:r>
      <w:proofErr w:type="spellEnd"/>
      <w:r w:rsidR="00B866D8" w:rsidRPr="00B866D8">
        <w:rPr>
          <w:rFonts w:ascii="Tw Cen MT" w:hAnsi="Tw Cen MT" w:cs="Arial"/>
          <w:sz w:val="24"/>
          <w:szCs w:val="24"/>
          <w:lang w:eastAsia="en-US"/>
        </w:rPr>
        <w:t xml:space="preserve">  20  orang,  </w:t>
      </w:r>
      <w:proofErr w:type="spellStart"/>
      <w:r w:rsidR="00B866D8" w:rsidRPr="00B866D8">
        <w:rPr>
          <w:rFonts w:ascii="Tw Cen MT" w:hAnsi="Tw Cen MT" w:cs="Arial"/>
          <w:sz w:val="24"/>
          <w:szCs w:val="24"/>
          <w:lang w:eastAsia="en-US"/>
        </w:rPr>
        <w:t>dengan</w:t>
      </w:r>
      <w:proofErr w:type="spellEnd"/>
      <w:r w:rsidR="001D5E2A">
        <w:rPr>
          <w:rFonts w:ascii="Tw Cen MT" w:hAnsi="Tw Cen MT" w:cs="Arial"/>
          <w:sz w:val="24"/>
          <w:szCs w:val="24"/>
          <w:lang w:eastAsia="en-US"/>
        </w:rPr>
        <w:t> </w:t>
      </w:r>
      <w:proofErr w:type="spellStart"/>
      <w:r w:rsidR="00B866D8" w:rsidRPr="00B866D8">
        <w:rPr>
          <w:rFonts w:ascii="Tw Cen MT" w:hAnsi="Tw Cen MT" w:cs="Arial"/>
          <w:sz w:val="24"/>
          <w:szCs w:val="24"/>
          <w:lang w:eastAsia="en-US"/>
        </w:rPr>
        <w:t>kategori</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siap</w:t>
      </w:r>
      <w:proofErr w:type="spellEnd"/>
      <w:r w:rsidR="00B866D8" w:rsidRPr="00B866D8">
        <w:rPr>
          <w:rFonts w:ascii="Tw Cen MT" w:hAnsi="Tw Cen MT" w:cs="Arial"/>
          <w:sz w:val="24"/>
          <w:szCs w:val="24"/>
          <w:lang w:eastAsia="en-US"/>
        </w:rPr>
        <w:t xml:space="preserve"> 5 orang (25%) dan </w:t>
      </w:r>
      <w:proofErr w:type="spellStart"/>
      <w:r w:rsidR="00B866D8" w:rsidRPr="00B866D8">
        <w:rPr>
          <w:rFonts w:ascii="Tw Cen MT" w:hAnsi="Tw Cen MT" w:cs="Arial"/>
          <w:sz w:val="24"/>
          <w:szCs w:val="24"/>
          <w:lang w:eastAsia="en-US"/>
        </w:rPr>
        <w:t>tidak</w:t>
      </w:r>
      <w:proofErr w:type="spellEnd"/>
      <w:r w:rsidR="00B866D8" w:rsidRPr="00B866D8">
        <w:rPr>
          <w:rFonts w:ascii="Tw Cen MT" w:hAnsi="Tw Cen MT" w:cs="Arial"/>
          <w:sz w:val="24"/>
          <w:szCs w:val="24"/>
          <w:lang w:eastAsia="en-US"/>
        </w:rPr>
        <w:t xml:space="preserve"> </w:t>
      </w:r>
      <w:proofErr w:type="spellStart"/>
      <w:r w:rsidR="00B866D8" w:rsidRPr="00B866D8">
        <w:rPr>
          <w:rFonts w:ascii="Tw Cen MT" w:hAnsi="Tw Cen MT" w:cs="Arial"/>
          <w:sz w:val="24"/>
          <w:szCs w:val="24"/>
          <w:lang w:eastAsia="en-US"/>
        </w:rPr>
        <w:t>siap</w:t>
      </w:r>
      <w:proofErr w:type="spellEnd"/>
      <w:r w:rsidR="00B866D8" w:rsidRPr="00B866D8">
        <w:rPr>
          <w:rFonts w:ascii="Tw Cen MT" w:hAnsi="Tw Cen MT" w:cs="Arial"/>
          <w:sz w:val="24"/>
          <w:szCs w:val="24"/>
          <w:lang w:eastAsia="en-US"/>
        </w:rPr>
        <w:t xml:space="preserve"> 15 orang (75%)</w:t>
      </w:r>
      <w:r w:rsidR="00D94681">
        <w:rPr>
          <w:rFonts w:ascii="Tw Cen MT" w:hAnsi="Tw Cen MT" w:cs="Arial"/>
          <w:sz w:val="24"/>
          <w:szCs w:val="24"/>
          <w:lang w:eastAsia="en-US"/>
        </w:rPr>
        <w:fldChar w:fldCharType="begin" w:fldLock="1"/>
      </w:r>
      <w:r w:rsidR="000D4356">
        <w:rPr>
          <w:rFonts w:ascii="Tw Cen MT" w:hAnsi="Tw Cen MT" w:cs="Arial"/>
          <w:sz w:val="24"/>
          <w:szCs w:val="24"/>
          <w:lang w:eastAsia="en-US"/>
        </w:rPr>
        <w:instrText xml:space="preserve">ADDIN CSL_CITATION {"citationItems":[{"id":"ITEM-1","itemData":{"abstract":"Abstract : This study aimed to determine the relationship of the level of knowledge about reproductive health with a readiness to marry . This research uses descriptive method with cross sectional correlative. Populasidalam this study using total sampling technique with a sample of 50 respondents from March to April 2016. Data were analyzed using chi square correlation. Statistical test results obtained correlation coefficient of 0.027 ( </w:instrText>
      </w:r>
      <w:r w:rsidR="000D4356">
        <w:rPr>
          <w:sz w:val="24"/>
          <w:szCs w:val="24"/>
          <w:lang w:eastAsia="en-US"/>
        </w:rPr>
        <w:instrText>α</w:instrText>
      </w:r>
      <w:r w:rsidR="000D4356">
        <w:rPr>
          <w:rFonts w:ascii="Tw Cen MT" w:hAnsi="Tw Cen MT" w:cs="Arial"/>
          <w:sz w:val="24"/>
          <w:szCs w:val="24"/>
          <w:lang w:eastAsia="en-US"/>
        </w:rPr>
        <w:instrText xml:space="preserve"> &lt; 0.05 ). There is a relationship between the level of knowledge about reproductive health with a readiness to marry .","author":[{"dropping-particle":"","family":"Hidayati","given":"Rizka Dita","non-dropping-particle":"","parse-names":false,"suffix":""}],"container-title":"Fakultas Ilmu Kesehatan Universitas ‘Aisyiyah Yogyakarta","id":"ITEM-1","issued":{"date-parts":[["2016"]]},"title":"Hubungan Tingkat Pengetahuan Tentang Kesehatan Reproduksi Dengan Kesiapan Menikah Pada Calon Pengantin Di Kua Umbulharjo Yogyakarta Tahun 2016","type":"article-journal"},"uris":["http://www.mendeley.com/documents/?uuid=35a5a706-1d44-417a-b25a-d164b9b71bf4"]}],"mendeley":{"formattedCitation":"[8]","plainTextFormattedCitation":"[8]","previouslyFormattedCitation":"[8]"},"properties":{"noteIndex":0},"schema":"https://github.com/citation-style-language/schema/raw/master/csl-citation.json"}</w:instrText>
      </w:r>
      <w:r w:rsidR="00D94681">
        <w:rPr>
          <w:rFonts w:ascii="Tw Cen MT" w:hAnsi="Tw Cen MT" w:cs="Arial"/>
          <w:sz w:val="24"/>
          <w:szCs w:val="24"/>
          <w:lang w:eastAsia="en-US"/>
        </w:rPr>
        <w:fldChar w:fldCharType="separate"/>
      </w:r>
      <w:r w:rsidR="00D74B21" w:rsidRPr="00D74B21">
        <w:rPr>
          <w:rFonts w:ascii="Tw Cen MT" w:hAnsi="Tw Cen MT" w:cs="Arial"/>
          <w:noProof/>
          <w:sz w:val="24"/>
          <w:szCs w:val="24"/>
          <w:lang w:eastAsia="en-US"/>
        </w:rPr>
        <w:t>[8]</w:t>
      </w:r>
      <w:r w:rsidR="00D94681">
        <w:rPr>
          <w:rFonts w:ascii="Tw Cen MT" w:hAnsi="Tw Cen MT" w:cs="Arial"/>
          <w:sz w:val="24"/>
          <w:szCs w:val="24"/>
          <w:lang w:eastAsia="en-US"/>
        </w:rPr>
        <w:fldChar w:fldCharType="end"/>
      </w:r>
      <w:r w:rsidR="00D94681">
        <w:rPr>
          <w:rFonts w:ascii="Tw Cen MT" w:hAnsi="Tw Cen MT" w:cs="Arial"/>
          <w:sz w:val="24"/>
          <w:szCs w:val="24"/>
          <w:lang w:eastAsia="en-US"/>
        </w:rPr>
        <w:t>.</w:t>
      </w:r>
    </w:p>
    <w:p w14:paraId="3AA943D4" w14:textId="5FB58658" w:rsidR="00965E7E" w:rsidRPr="00B866D8" w:rsidRDefault="00965E7E" w:rsidP="00CE796D">
      <w:pPr>
        <w:shd w:val="clear" w:color="auto" w:fill="FFFFFF"/>
        <w:spacing w:after="0" w:line="240" w:lineRule="auto"/>
        <w:jc w:val="both"/>
        <w:rPr>
          <w:rFonts w:ascii="Tw Cen MT" w:hAnsi="Tw Cen MT" w:cs="Arial"/>
          <w:sz w:val="24"/>
          <w:szCs w:val="24"/>
          <w:lang w:eastAsia="en-US"/>
        </w:rPr>
      </w:pPr>
      <w:proofErr w:type="spellStart"/>
      <w:r>
        <w:rPr>
          <w:rFonts w:ascii="Tw Cen MT" w:hAnsi="Tw Cen MT" w:cs="Arial"/>
          <w:sz w:val="24"/>
          <w:szCs w:val="24"/>
          <w:lang w:eastAsia="en-US"/>
        </w:rPr>
        <w:t>Pengetahuan</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dalam</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penelitian</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sebagian</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besar</w:t>
      </w:r>
      <w:proofErr w:type="spellEnd"/>
      <w:r>
        <w:rPr>
          <w:rFonts w:ascii="Tw Cen MT" w:hAnsi="Tw Cen MT" w:cs="Arial"/>
          <w:sz w:val="24"/>
          <w:szCs w:val="24"/>
          <w:lang w:eastAsia="en-US"/>
        </w:rPr>
        <w:t xml:space="preserve"> </w:t>
      </w:r>
      <w:proofErr w:type="spellStart"/>
      <w:r w:rsidR="00EF692F">
        <w:rPr>
          <w:rFonts w:ascii="Tw Cen MT" w:hAnsi="Tw Cen MT" w:cs="Arial"/>
          <w:sz w:val="24"/>
          <w:szCs w:val="24"/>
          <w:lang w:eastAsia="en-US"/>
        </w:rPr>
        <w:t>responden</w:t>
      </w:r>
      <w:proofErr w:type="spellEnd"/>
      <w:r w:rsidR="00EF692F">
        <w:rPr>
          <w:rFonts w:ascii="Tw Cen MT" w:hAnsi="Tw Cen MT" w:cs="Arial"/>
          <w:sz w:val="24"/>
          <w:szCs w:val="24"/>
          <w:lang w:eastAsia="en-US"/>
        </w:rPr>
        <w:t xml:space="preserve"> </w:t>
      </w:r>
      <w:proofErr w:type="spellStart"/>
      <w:r>
        <w:rPr>
          <w:rFonts w:ascii="Tw Cen MT" w:hAnsi="Tw Cen MT" w:cs="Arial"/>
          <w:sz w:val="24"/>
          <w:szCs w:val="24"/>
          <w:lang w:eastAsia="en-US"/>
        </w:rPr>
        <w:t>dalam</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kategori</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baik</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diperkirakan</w:t>
      </w:r>
      <w:proofErr w:type="spellEnd"/>
      <w:r>
        <w:rPr>
          <w:rFonts w:ascii="Tw Cen MT" w:hAnsi="Tw Cen MT" w:cs="Arial"/>
          <w:sz w:val="24"/>
          <w:szCs w:val="24"/>
          <w:lang w:eastAsia="en-US"/>
        </w:rPr>
        <w:t xml:space="preserve"> </w:t>
      </w:r>
      <w:proofErr w:type="spellStart"/>
      <w:r>
        <w:rPr>
          <w:rFonts w:ascii="Tw Cen MT" w:hAnsi="Tw Cen MT" w:cs="Arial"/>
          <w:sz w:val="24"/>
          <w:szCs w:val="24"/>
          <w:lang w:eastAsia="en-US"/>
        </w:rPr>
        <w:t>karena</w:t>
      </w:r>
      <w:proofErr w:type="spellEnd"/>
      <w:r>
        <w:rPr>
          <w:rFonts w:ascii="Tw Cen MT" w:hAnsi="Tw Cen MT" w:cs="Arial"/>
          <w:sz w:val="24"/>
          <w:szCs w:val="24"/>
          <w:lang w:eastAsia="en-US"/>
        </w:rPr>
        <w:t xml:space="preserve"> </w:t>
      </w:r>
      <w:proofErr w:type="spellStart"/>
      <w:r>
        <w:rPr>
          <w:rFonts w:ascii="Tw Cen MT" w:eastAsia="Twentieth Century" w:hAnsi="Tw Cen MT" w:cs="Twentieth Century"/>
          <w:color w:val="000000"/>
          <w:sz w:val="24"/>
          <w:szCs w:val="24"/>
        </w:rPr>
        <w:t>pengkajian</w:t>
      </w:r>
      <w:proofErr w:type="spellEnd"/>
      <w:r>
        <w:rPr>
          <w:rFonts w:ascii="Tw Cen MT" w:eastAsia="Twentieth Century" w:hAnsi="Tw Cen MT" w:cs="Twentieth Century"/>
          <w:color w:val="000000"/>
          <w:sz w:val="24"/>
          <w:szCs w:val="24"/>
        </w:rPr>
        <w:t xml:space="preserve"> data yang </w:t>
      </w:r>
      <w:proofErr w:type="spellStart"/>
      <w:r>
        <w:rPr>
          <w:rFonts w:ascii="Tw Cen MT" w:eastAsia="Twentieth Century" w:hAnsi="Tw Cen MT" w:cs="Twentieth Century"/>
          <w:color w:val="000000"/>
          <w:sz w:val="24"/>
          <w:szCs w:val="24"/>
        </w:rPr>
        <w:t>dilakukan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diantaranya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tentang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tentang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kehamilan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terencana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jadi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orangtua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psikologis</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pranikah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individu</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harapan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terhadap</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pasangan</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keluarga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spiritual </w:t>
      </w:r>
      <w:proofErr w:type="spellStart"/>
      <w:r>
        <w:rPr>
          <w:rFonts w:ascii="Tw Cen MT" w:eastAsia="Twentieth Century" w:hAnsi="Tw Cen MT" w:cs="Twentieth Century"/>
          <w:color w:val="000000"/>
          <w:sz w:val="24"/>
          <w:szCs w:val="24"/>
        </w:rPr>
        <w:t>pranikah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rukun</w:t>
      </w:r>
      <w:proofErr w:type="spellEnd"/>
      <w:r>
        <w:rPr>
          <w:rFonts w:ascii="Tw Cen MT" w:eastAsia="Twentieth Century" w:hAnsi="Tw Cen MT" w:cs="Twentieth Century"/>
          <w:color w:val="000000"/>
          <w:sz w:val="24"/>
          <w:szCs w:val="24"/>
        </w:rPr>
        <w:t xml:space="preserve"> nikah, </w:t>
      </w:r>
      <w:proofErr w:type="spellStart"/>
      <w:r>
        <w:rPr>
          <w:rFonts w:ascii="Tw Cen MT" w:eastAsia="Twentieth Century" w:hAnsi="Tw Cen MT" w:cs="Twentieth Century"/>
          <w:color w:val="000000"/>
          <w:sz w:val="24"/>
          <w:szCs w:val="24"/>
        </w:rPr>
        <w:t>hak</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kewajiban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suami</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istri</w:t>
      </w:r>
      <w:proofErr w:type="spellEnd"/>
      <w:r>
        <w:rPr>
          <w:rFonts w:ascii="Tw Cen MT" w:eastAsia="Twentieth Century" w:hAnsi="Tw Cen MT" w:cs="Twentieth Century"/>
          <w:color w:val="000000"/>
          <w:sz w:val="24"/>
          <w:szCs w:val="24"/>
        </w:rPr>
        <w:t>)</w:t>
      </w:r>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menjadi</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minat</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bagi</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mahasiswa</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kebidanan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namun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pengkajian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persiapan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pemeriksaan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fisik</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pranikah</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pemeriksaan</w:t>
      </w:r>
      <w:proofErr w:type="spellEnd"/>
      <w:r w:rsidR="00EF692F">
        <w:rPr>
          <w:rFonts w:ascii="Tw Cen MT" w:eastAsia="Twentieth Century" w:hAnsi="Tw Cen MT" w:cs="Twentieth Century"/>
          <w:color w:val="000000"/>
          <w:sz w:val="24"/>
          <w:szCs w:val="24"/>
        </w:rPr>
        <w:t xml:space="preserve"> </w:t>
      </w:r>
      <w:r w:rsidR="00EF692F" w:rsidRPr="00CE796D">
        <w:rPr>
          <w:rFonts w:ascii="Tw Cen MT" w:eastAsia="Twentieth Century" w:hAnsi="Tw Cen MT" w:cs="Twentieth Century"/>
          <w:i/>
          <w:iCs/>
          <w:color w:val="000000"/>
          <w:sz w:val="24"/>
          <w:szCs w:val="24"/>
        </w:rPr>
        <w:t>head to toe</w:t>
      </w:r>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tanda-tanda</w:t>
      </w:r>
      <w:proofErr w:type="spellEnd"/>
      <w:r w:rsidR="00EF692F">
        <w:rPr>
          <w:rFonts w:ascii="Tw Cen MT" w:eastAsia="Twentieth Century" w:hAnsi="Tw Cen MT" w:cs="Twentieth Century"/>
          <w:color w:val="000000"/>
          <w:sz w:val="24"/>
          <w:szCs w:val="24"/>
        </w:rPr>
        <w:t xml:space="preserve"> vital, </w:t>
      </w:r>
      <w:proofErr w:type="spellStart"/>
      <w:r w:rsidR="00EF692F">
        <w:rPr>
          <w:rFonts w:ascii="Tw Cen MT" w:eastAsia="Twentieth Century" w:hAnsi="Tw Cen MT" w:cs="Twentieth Century"/>
          <w:color w:val="000000"/>
          <w:sz w:val="24"/>
          <w:szCs w:val="24"/>
        </w:rPr>
        <w:t>riwayat</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penyakit</w:t>
      </w:r>
      <w:proofErr w:type="spellEnd"/>
      <w:r w:rsidR="00EF692F">
        <w:rPr>
          <w:rFonts w:ascii="Tw Cen MT" w:eastAsia="Twentieth Century" w:hAnsi="Tw Cen MT" w:cs="Twentieth Century"/>
          <w:color w:val="000000"/>
          <w:sz w:val="24"/>
          <w:szCs w:val="24"/>
        </w:rPr>
        <w:t xml:space="preserve">, status </w:t>
      </w:r>
      <w:proofErr w:type="spellStart"/>
      <w:r w:rsidR="00EF692F">
        <w:rPr>
          <w:rFonts w:ascii="Tw Cen MT" w:eastAsia="Twentieth Century" w:hAnsi="Tw Cen MT" w:cs="Twentieth Century"/>
          <w:color w:val="000000"/>
          <w:sz w:val="24"/>
          <w:szCs w:val="24"/>
        </w:rPr>
        <w:t>gizi</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golongan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darah</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haemoglobin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alat</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reproduksi</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siklus</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menstruasi</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masih</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perlu</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peningkatan</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pengetahuan</w:t>
      </w:r>
      <w:proofErr w:type="spellEnd"/>
      <w:r w:rsidR="00EF692F">
        <w:rPr>
          <w:rFonts w:ascii="Tw Cen MT" w:eastAsia="Twentieth Century" w:hAnsi="Tw Cen MT" w:cs="Twentieth Century"/>
          <w:color w:val="000000"/>
          <w:sz w:val="24"/>
          <w:szCs w:val="24"/>
        </w:rPr>
        <w:t xml:space="preserve"> yang </w:t>
      </w:r>
      <w:proofErr w:type="spellStart"/>
      <w:r w:rsidR="00EF692F">
        <w:rPr>
          <w:rFonts w:ascii="Tw Cen MT" w:eastAsia="Twentieth Century" w:hAnsi="Tw Cen MT" w:cs="Twentieth Century"/>
          <w:color w:val="000000"/>
          <w:sz w:val="24"/>
          <w:szCs w:val="24"/>
        </w:rPr>
        <w:t>lebih</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baik</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untuk</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kategori</w:t>
      </w:r>
      <w:proofErr w:type="spellEnd"/>
      <w:r w:rsidR="00EF692F">
        <w:rPr>
          <w:rFonts w:ascii="Tw Cen MT" w:eastAsia="Twentieth Century" w:hAnsi="Tw Cen MT" w:cs="Twentieth Century"/>
          <w:color w:val="000000"/>
          <w:sz w:val="24"/>
          <w:szCs w:val="24"/>
        </w:rPr>
        <w:t xml:space="preserve"> </w:t>
      </w:r>
      <w:proofErr w:type="spellStart"/>
      <w:r w:rsidR="00EF692F">
        <w:rPr>
          <w:rFonts w:ascii="Tw Cen MT" w:eastAsia="Twentieth Century" w:hAnsi="Tw Cen MT" w:cs="Twentieth Century"/>
          <w:color w:val="000000"/>
          <w:sz w:val="24"/>
          <w:szCs w:val="24"/>
        </w:rPr>
        <w:t>mahasiswa</w:t>
      </w:r>
      <w:proofErr w:type="spellEnd"/>
      <w:r w:rsidR="00EF692F">
        <w:rPr>
          <w:rFonts w:ascii="Tw Cen MT" w:eastAsia="Twentieth Century" w:hAnsi="Tw Cen MT" w:cs="Twentieth Century"/>
          <w:color w:val="000000"/>
          <w:sz w:val="24"/>
          <w:szCs w:val="24"/>
        </w:rPr>
        <w:t>.</w:t>
      </w:r>
    </w:p>
    <w:p w14:paraId="5084E376" w14:textId="77777777" w:rsidR="00B866D8" w:rsidRDefault="00B01E2D" w:rsidP="00CE796D">
      <w:pPr>
        <w:spacing w:after="0" w:line="240" w:lineRule="auto"/>
        <w:jc w:val="both"/>
        <w:rPr>
          <w:rFonts w:ascii="Tw Cen MT" w:hAnsi="Tw Cen MT"/>
          <w:sz w:val="24"/>
          <w:szCs w:val="24"/>
        </w:rPr>
      </w:pPr>
      <w:proofErr w:type="spellStart"/>
      <w:r>
        <w:rPr>
          <w:rFonts w:ascii="Tw Cen MT" w:hAnsi="Tw Cen MT"/>
          <w:sz w:val="24"/>
          <w:szCs w:val="24"/>
        </w:rPr>
        <w:t>Pengetahuan</w:t>
      </w:r>
      <w:proofErr w:type="spellEnd"/>
      <w:r>
        <w:rPr>
          <w:rFonts w:ascii="Tw Cen MT" w:hAnsi="Tw Cen MT"/>
          <w:sz w:val="24"/>
          <w:szCs w:val="24"/>
        </w:rPr>
        <w:t xml:space="preserve"> yang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memberi</w:t>
      </w:r>
      <w:proofErr w:type="spellEnd"/>
      <w:r>
        <w:rPr>
          <w:rFonts w:ascii="Tw Cen MT" w:hAnsi="Tw Cen MT"/>
          <w:sz w:val="24"/>
          <w:szCs w:val="24"/>
        </w:rPr>
        <w:t xml:space="preserve"> </w:t>
      </w:r>
      <w:proofErr w:type="spellStart"/>
      <w:r>
        <w:rPr>
          <w:rFonts w:ascii="Tw Cen MT" w:hAnsi="Tw Cen MT"/>
          <w:sz w:val="24"/>
          <w:szCs w:val="24"/>
        </w:rPr>
        <w:t>kesiapan</w:t>
      </w:r>
      <w:proofErr w:type="spellEnd"/>
      <w:r>
        <w:rPr>
          <w:rFonts w:ascii="Tw Cen MT" w:hAnsi="Tw Cen MT"/>
          <w:sz w:val="24"/>
          <w:szCs w:val="24"/>
        </w:rPr>
        <w:t xml:space="preserve"> yang </w:t>
      </w:r>
      <w:proofErr w:type="spellStart"/>
      <w:r>
        <w:rPr>
          <w:rFonts w:ascii="Tw Cen MT" w:hAnsi="Tw Cen MT"/>
          <w:sz w:val="24"/>
          <w:szCs w:val="24"/>
        </w:rPr>
        <w:t>lebih</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bagi</w:t>
      </w:r>
      <w:proofErr w:type="spellEnd"/>
      <w:r>
        <w:rPr>
          <w:rFonts w:ascii="Tw Cen MT" w:hAnsi="Tw Cen MT"/>
          <w:sz w:val="24"/>
          <w:szCs w:val="24"/>
        </w:rPr>
        <w:t xml:space="preserve"> </w:t>
      </w:r>
      <w:proofErr w:type="spellStart"/>
      <w:r>
        <w:rPr>
          <w:rFonts w:ascii="Tw Cen MT" w:hAnsi="Tw Cen MT"/>
          <w:sz w:val="24"/>
          <w:szCs w:val="24"/>
        </w:rPr>
        <w:t>calon</w:t>
      </w:r>
      <w:proofErr w:type="spellEnd"/>
      <w:r>
        <w:rPr>
          <w:rFonts w:ascii="Tw Cen MT" w:hAnsi="Tw Cen MT"/>
          <w:sz w:val="24"/>
          <w:szCs w:val="24"/>
        </w:rPr>
        <w:t xml:space="preserve"> </w:t>
      </w:r>
      <w:proofErr w:type="spellStart"/>
      <w:r>
        <w:rPr>
          <w:rFonts w:ascii="Tw Cen MT" w:hAnsi="Tw Cen MT"/>
          <w:sz w:val="24"/>
          <w:szCs w:val="24"/>
        </w:rPr>
        <w:t>pengantin</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menghadapi</w:t>
      </w:r>
      <w:proofErr w:type="spellEnd"/>
      <w:r>
        <w:rPr>
          <w:rFonts w:ascii="Tw Cen MT" w:hAnsi="Tw Cen MT"/>
          <w:sz w:val="24"/>
          <w:szCs w:val="24"/>
        </w:rPr>
        <w:t xml:space="preserve"> </w:t>
      </w:r>
      <w:proofErr w:type="spellStart"/>
      <w:r>
        <w:rPr>
          <w:rFonts w:ascii="Tw Cen MT" w:hAnsi="Tw Cen MT"/>
          <w:sz w:val="24"/>
          <w:szCs w:val="24"/>
        </w:rPr>
        <w:t>pernikahan</w:t>
      </w:r>
      <w:proofErr w:type="spellEnd"/>
      <w:r>
        <w:rPr>
          <w:rFonts w:ascii="Tw Cen MT" w:hAnsi="Tw Cen MT"/>
          <w:sz w:val="24"/>
          <w:szCs w:val="24"/>
        </w:rPr>
        <w:t xml:space="preserve">, </w:t>
      </w:r>
      <w:proofErr w:type="spellStart"/>
      <w:r>
        <w:rPr>
          <w:rFonts w:ascii="Tw Cen MT" w:hAnsi="Tw Cen MT"/>
          <w:sz w:val="24"/>
          <w:szCs w:val="24"/>
        </w:rPr>
        <w:t>mulai</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kesadaran</w:t>
      </w:r>
      <w:proofErr w:type="spellEnd"/>
      <w:r>
        <w:rPr>
          <w:rFonts w:ascii="Tw Cen MT" w:hAnsi="Tw Cen MT"/>
          <w:sz w:val="24"/>
          <w:szCs w:val="24"/>
        </w:rPr>
        <w:t xml:space="preserve"> </w:t>
      </w:r>
      <w:proofErr w:type="spellStart"/>
      <w:r>
        <w:rPr>
          <w:rFonts w:ascii="Tw Cen MT" w:hAnsi="Tw Cen MT"/>
          <w:sz w:val="24"/>
          <w:szCs w:val="24"/>
        </w:rPr>
        <w:t>melakukan</w:t>
      </w:r>
      <w:proofErr w:type="spellEnd"/>
      <w:r>
        <w:rPr>
          <w:rFonts w:ascii="Tw Cen MT" w:hAnsi="Tw Cen MT"/>
          <w:sz w:val="24"/>
          <w:szCs w:val="24"/>
        </w:rPr>
        <w:t xml:space="preserve"> </w:t>
      </w:r>
      <w:proofErr w:type="spellStart"/>
      <w:r w:rsidR="001E2D68">
        <w:rPr>
          <w:rFonts w:ascii="Tw Cen MT" w:hAnsi="Tw Cen MT"/>
          <w:sz w:val="24"/>
          <w:szCs w:val="24"/>
        </w:rPr>
        <w:t>persiapan</w:t>
      </w:r>
      <w:proofErr w:type="spellEnd"/>
      <w:r w:rsidR="001E2D68">
        <w:rPr>
          <w:rFonts w:ascii="Tw Cen MT" w:hAnsi="Tw Cen MT"/>
          <w:sz w:val="24"/>
          <w:szCs w:val="24"/>
        </w:rPr>
        <w:t xml:space="preserve"> </w:t>
      </w:r>
      <w:proofErr w:type="spellStart"/>
      <w:r w:rsidR="001E2D68">
        <w:rPr>
          <w:rFonts w:ascii="Tw Cen MT" w:hAnsi="Tw Cen MT"/>
          <w:sz w:val="24"/>
          <w:szCs w:val="24"/>
        </w:rPr>
        <w:t>fisik</w:t>
      </w:r>
      <w:proofErr w:type="spellEnd"/>
      <w:r w:rsidR="001E2D68">
        <w:rPr>
          <w:rFonts w:ascii="Tw Cen MT" w:hAnsi="Tw Cen MT"/>
          <w:sz w:val="24"/>
          <w:szCs w:val="24"/>
        </w:rPr>
        <w:t xml:space="preserve">, </w:t>
      </w:r>
      <w:proofErr w:type="spellStart"/>
      <w:r>
        <w:rPr>
          <w:rFonts w:ascii="Tw Cen MT" w:hAnsi="Tw Cen MT"/>
          <w:sz w:val="24"/>
          <w:szCs w:val="24"/>
        </w:rPr>
        <w:t>pemeriksaan</w:t>
      </w:r>
      <w:proofErr w:type="spellEnd"/>
      <w:r>
        <w:rPr>
          <w:rFonts w:ascii="Tw Cen MT" w:hAnsi="Tw Cen MT"/>
          <w:sz w:val="24"/>
          <w:szCs w:val="24"/>
        </w:rPr>
        <w:t xml:space="preserve"> </w:t>
      </w:r>
      <w:proofErr w:type="spellStart"/>
      <w:r>
        <w:rPr>
          <w:rFonts w:ascii="Tw Cen MT" w:hAnsi="Tw Cen MT"/>
          <w:sz w:val="24"/>
          <w:szCs w:val="24"/>
        </w:rPr>
        <w:t>fisik</w:t>
      </w:r>
      <w:proofErr w:type="spellEnd"/>
      <w:r>
        <w:rPr>
          <w:rFonts w:ascii="Tw Cen MT" w:hAnsi="Tw Cen MT"/>
          <w:sz w:val="24"/>
          <w:szCs w:val="24"/>
        </w:rPr>
        <w:t xml:space="preserve">, </w:t>
      </w:r>
      <w:proofErr w:type="spellStart"/>
      <w:r>
        <w:rPr>
          <w:rFonts w:ascii="Tw Cen MT" w:hAnsi="Tw Cen MT"/>
          <w:sz w:val="24"/>
          <w:szCs w:val="24"/>
        </w:rPr>
        <w:t>kehamilan</w:t>
      </w:r>
      <w:proofErr w:type="spellEnd"/>
      <w:r>
        <w:rPr>
          <w:rFonts w:ascii="Tw Cen MT" w:hAnsi="Tw Cen MT"/>
          <w:sz w:val="24"/>
          <w:szCs w:val="24"/>
        </w:rPr>
        <w:t xml:space="preserve"> </w:t>
      </w:r>
      <w:proofErr w:type="spellStart"/>
      <w:r>
        <w:rPr>
          <w:rFonts w:ascii="Tw Cen MT" w:hAnsi="Tw Cen MT"/>
          <w:sz w:val="24"/>
          <w:szCs w:val="24"/>
        </w:rPr>
        <w:t>terencana</w:t>
      </w:r>
      <w:proofErr w:type="spellEnd"/>
      <w:r>
        <w:rPr>
          <w:rFonts w:ascii="Tw Cen MT" w:hAnsi="Tw Cen MT"/>
          <w:sz w:val="24"/>
          <w:szCs w:val="24"/>
        </w:rPr>
        <w:t xml:space="preserve">, dan </w:t>
      </w:r>
      <w:proofErr w:type="spellStart"/>
      <w:r>
        <w:rPr>
          <w:rFonts w:ascii="Tw Cen MT" w:hAnsi="Tw Cen MT"/>
          <w:sz w:val="24"/>
          <w:szCs w:val="24"/>
        </w:rPr>
        <w:t>persiapan</w:t>
      </w:r>
      <w:proofErr w:type="spellEnd"/>
      <w:r>
        <w:rPr>
          <w:rFonts w:ascii="Tw Cen MT" w:hAnsi="Tw Cen MT"/>
          <w:sz w:val="24"/>
          <w:szCs w:val="24"/>
        </w:rPr>
        <w:t xml:space="preserve"> </w:t>
      </w:r>
      <w:proofErr w:type="spellStart"/>
      <w:r>
        <w:rPr>
          <w:rFonts w:ascii="Tw Cen MT" w:hAnsi="Tw Cen MT"/>
          <w:sz w:val="24"/>
          <w:szCs w:val="24"/>
        </w:rPr>
        <w:t>menjadi</w:t>
      </w:r>
      <w:proofErr w:type="spellEnd"/>
      <w:r>
        <w:rPr>
          <w:rFonts w:ascii="Tw Cen MT" w:hAnsi="Tw Cen MT"/>
          <w:sz w:val="24"/>
          <w:szCs w:val="24"/>
        </w:rPr>
        <w:t xml:space="preserve"> </w:t>
      </w:r>
      <w:proofErr w:type="spellStart"/>
      <w:r>
        <w:rPr>
          <w:rFonts w:ascii="Tw Cen MT" w:hAnsi="Tw Cen MT"/>
          <w:sz w:val="24"/>
          <w:szCs w:val="24"/>
        </w:rPr>
        <w:t>orangtua</w:t>
      </w:r>
      <w:proofErr w:type="spellEnd"/>
      <w:r>
        <w:rPr>
          <w:rFonts w:ascii="Tw Cen MT" w:hAnsi="Tw Cen MT"/>
          <w:sz w:val="24"/>
          <w:szCs w:val="24"/>
        </w:rPr>
        <w:t xml:space="preserve"> </w:t>
      </w:r>
      <w:proofErr w:type="spellStart"/>
      <w:r>
        <w:rPr>
          <w:rFonts w:ascii="Tw Cen MT" w:hAnsi="Tw Cen MT"/>
          <w:sz w:val="24"/>
          <w:szCs w:val="24"/>
        </w:rPr>
        <w:t>menjadi</w:t>
      </w:r>
      <w:proofErr w:type="spellEnd"/>
      <w:r>
        <w:rPr>
          <w:rFonts w:ascii="Tw Cen MT" w:hAnsi="Tw Cen MT"/>
          <w:sz w:val="24"/>
          <w:szCs w:val="24"/>
        </w:rPr>
        <w:t xml:space="preserve"> </w:t>
      </w:r>
      <w:proofErr w:type="spellStart"/>
      <w:r>
        <w:rPr>
          <w:rFonts w:ascii="Tw Cen MT" w:hAnsi="Tw Cen MT"/>
          <w:sz w:val="24"/>
          <w:szCs w:val="24"/>
        </w:rPr>
        <w:t>lebih</w:t>
      </w:r>
      <w:proofErr w:type="spellEnd"/>
      <w:r>
        <w:rPr>
          <w:rFonts w:ascii="Tw Cen MT" w:hAnsi="Tw Cen MT"/>
          <w:sz w:val="24"/>
          <w:szCs w:val="24"/>
        </w:rPr>
        <w:t xml:space="preserve"> optimal.</w:t>
      </w:r>
    </w:p>
    <w:p w14:paraId="15171151" w14:textId="77F759BB" w:rsidR="00BA662D" w:rsidRDefault="00965E7E" w:rsidP="00CE796D">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Tabel</w:t>
      </w:r>
      <w:proofErr w:type="spellEnd"/>
      <w:r>
        <w:rPr>
          <w:rFonts w:ascii="Tw Cen MT" w:hAnsi="Tw Cen MT"/>
          <w:sz w:val="24"/>
          <w:szCs w:val="24"/>
        </w:rPr>
        <w:t xml:space="preserve"> 3</w:t>
      </w:r>
      <w:r w:rsidR="009550D0" w:rsidRPr="009550D0">
        <w:rPr>
          <w:rFonts w:ascii="Tw Cen MT" w:hAnsi="Tw Cen MT"/>
          <w:sz w:val="24"/>
          <w:szCs w:val="24"/>
        </w:rPr>
        <w:t xml:space="preserve">, </w:t>
      </w:r>
      <w:proofErr w:type="spellStart"/>
      <w:r w:rsidR="009550D0" w:rsidRPr="009550D0">
        <w:rPr>
          <w:rFonts w:ascii="Tw Cen MT" w:hAnsi="Tw Cen MT"/>
          <w:sz w:val="24"/>
          <w:szCs w:val="24"/>
        </w:rPr>
        <w:t>diketahui</w:t>
      </w:r>
      <w:proofErr w:type="spellEnd"/>
      <w:r w:rsidR="009550D0" w:rsidRPr="009550D0">
        <w:rPr>
          <w:rFonts w:ascii="Tw Cen MT" w:hAnsi="Tw Cen MT"/>
          <w:sz w:val="24"/>
          <w:szCs w:val="24"/>
        </w:rPr>
        <w:t xml:space="preserve"> </w:t>
      </w:r>
      <w:proofErr w:type="spellStart"/>
      <w:r w:rsidR="009550D0" w:rsidRPr="009550D0">
        <w:rPr>
          <w:rFonts w:ascii="Tw Cen MT" w:hAnsi="Tw Cen MT"/>
          <w:sz w:val="24"/>
          <w:szCs w:val="24"/>
        </w:rPr>
        <w:t>bahwa</w:t>
      </w:r>
      <w:proofErr w:type="spellEnd"/>
      <w:r w:rsidR="009550D0" w:rsidRPr="009550D0">
        <w:rPr>
          <w:rFonts w:ascii="Tw Cen MT" w:hAnsi="Tw Cen MT"/>
          <w:sz w:val="24"/>
          <w:szCs w:val="24"/>
        </w:rPr>
        <w:t xml:space="preserve"> </w:t>
      </w:r>
      <w:proofErr w:type="spellStart"/>
      <w:r w:rsidR="00DE2CE7">
        <w:rPr>
          <w:rFonts w:ascii="Tw Cen MT" w:hAnsi="Tw Cen MT"/>
          <w:sz w:val="24"/>
          <w:szCs w:val="24"/>
        </w:rPr>
        <w:t>sikap</w:t>
      </w:r>
      <w:proofErr w:type="spellEnd"/>
      <w:r w:rsidR="00DE2CE7" w:rsidRPr="00F303BD">
        <w:rPr>
          <w:rFonts w:ascii="Tw Cen MT" w:hAnsi="Tw Cen MT"/>
          <w:i/>
          <w:sz w:val="24"/>
          <w:szCs w:val="24"/>
        </w:rPr>
        <w:t xml:space="preserve"> </w:t>
      </w:r>
      <w:proofErr w:type="spellStart"/>
      <w:r w:rsidR="00DE2CE7" w:rsidRPr="00F303BD">
        <w:rPr>
          <w:rFonts w:ascii="Tw Cen MT" w:hAnsi="Tw Cen MT"/>
          <w:sz w:val="24"/>
          <w:szCs w:val="24"/>
        </w:rPr>
        <w:t>responden</w:t>
      </w:r>
      <w:proofErr w:type="spellEnd"/>
      <w:r w:rsidR="00DE2CE7" w:rsidRPr="00F303BD">
        <w:rPr>
          <w:rFonts w:ascii="Tw Cen MT" w:hAnsi="Tw Cen MT"/>
          <w:sz w:val="24"/>
          <w:szCs w:val="24"/>
        </w:rPr>
        <w:t xml:space="preserve"> </w:t>
      </w:r>
      <w:proofErr w:type="spellStart"/>
      <w:r w:rsidR="00DE2CE7" w:rsidRPr="00F303BD">
        <w:rPr>
          <w:rFonts w:ascii="Tw Cen MT" w:hAnsi="Tw Cen MT"/>
          <w:sz w:val="24"/>
          <w:szCs w:val="24"/>
        </w:rPr>
        <w:t>tentang</w:t>
      </w:r>
      <w:proofErr w:type="spellEnd"/>
      <w:r w:rsidR="00DE2CE7" w:rsidRPr="00F303BD">
        <w:rPr>
          <w:rFonts w:ascii="Tw Cen MT" w:hAnsi="Tw Cen MT"/>
          <w:sz w:val="24"/>
          <w:szCs w:val="24"/>
        </w:rPr>
        <w:t xml:space="preserve"> </w:t>
      </w:r>
      <w:proofErr w:type="spellStart"/>
      <w:r w:rsidR="00DE2CE7" w:rsidRPr="00F303BD">
        <w:rPr>
          <w:rFonts w:ascii="Tw Cen MT" w:hAnsi="Tw Cen MT"/>
          <w:sz w:val="24"/>
          <w:szCs w:val="24"/>
        </w:rPr>
        <w:t>persiapan</w:t>
      </w:r>
      <w:proofErr w:type="spellEnd"/>
      <w:r w:rsidR="00DE2CE7" w:rsidRPr="00F303BD">
        <w:rPr>
          <w:rFonts w:ascii="Tw Cen MT" w:hAnsi="Tw Cen MT"/>
          <w:sz w:val="24"/>
          <w:szCs w:val="24"/>
        </w:rPr>
        <w:t xml:space="preserve"> </w:t>
      </w:r>
      <w:proofErr w:type="spellStart"/>
      <w:r w:rsidR="00DE2CE7" w:rsidRPr="00F303BD">
        <w:rPr>
          <w:rFonts w:ascii="Tw Cen MT" w:hAnsi="Tw Cen MT"/>
          <w:sz w:val="24"/>
          <w:szCs w:val="24"/>
        </w:rPr>
        <w:t>kesehatan</w:t>
      </w:r>
      <w:proofErr w:type="spellEnd"/>
      <w:r w:rsidR="00DE2CE7" w:rsidRPr="00F303BD">
        <w:rPr>
          <w:rFonts w:ascii="Tw Cen MT" w:hAnsi="Tw Cen MT"/>
          <w:sz w:val="24"/>
          <w:szCs w:val="24"/>
        </w:rPr>
        <w:t> </w:t>
      </w:r>
      <w:proofErr w:type="spellStart"/>
      <w:r w:rsidR="001E2D68">
        <w:rPr>
          <w:rFonts w:ascii="Tw Cen MT" w:hAnsi="Tw Cen MT"/>
          <w:sz w:val="24"/>
          <w:szCs w:val="24"/>
        </w:rPr>
        <w:t>pranikah</w:t>
      </w:r>
      <w:proofErr w:type="spellEnd"/>
      <w:r w:rsidR="00DE2CE7" w:rsidRPr="00F303BD">
        <w:rPr>
          <w:rFonts w:ascii="Tw Cen MT" w:hAnsi="Tw Cen MT"/>
          <w:sz w:val="24"/>
          <w:szCs w:val="24"/>
        </w:rPr>
        <w:t xml:space="preserve"> </w:t>
      </w:r>
      <w:proofErr w:type="spellStart"/>
      <w:r w:rsidR="00DE2CE7" w:rsidRPr="00F303BD">
        <w:rPr>
          <w:rFonts w:ascii="Tw Cen MT" w:hAnsi="Tw Cen MT"/>
          <w:sz w:val="24"/>
          <w:szCs w:val="24"/>
        </w:rPr>
        <w:t>yaitu</w:t>
      </w:r>
      <w:proofErr w:type="spellEnd"/>
      <w:r w:rsidR="00DE2CE7" w:rsidRPr="00F303BD">
        <w:rPr>
          <w:rFonts w:ascii="Tw Cen MT" w:hAnsi="Tw Cen MT"/>
          <w:sz w:val="24"/>
          <w:szCs w:val="24"/>
        </w:rPr>
        <w:t xml:space="preserve"> yang </w:t>
      </w:r>
      <w:proofErr w:type="spellStart"/>
      <w:r w:rsidR="00DE2CE7">
        <w:rPr>
          <w:rFonts w:ascii="Tw Cen MT" w:hAnsi="Tw Cen MT"/>
          <w:sz w:val="24"/>
          <w:szCs w:val="24"/>
        </w:rPr>
        <w:t>memiliki</w:t>
      </w:r>
      <w:proofErr w:type="spellEnd"/>
      <w:r w:rsidR="00DE2CE7">
        <w:rPr>
          <w:rFonts w:ascii="Tw Cen MT" w:hAnsi="Tw Cen MT"/>
          <w:sz w:val="24"/>
          <w:szCs w:val="24"/>
        </w:rPr>
        <w:t xml:space="preserve"> </w:t>
      </w:r>
      <w:proofErr w:type="spellStart"/>
      <w:r w:rsidR="00DE2CE7">
        <w:rPr>
          <w:rFonts w:ascii="Tw Cen MT" w:hAnsi="Tw Cen MT"/>
          <w:sz w:val="24"/>
          <w:szCs w:val="24"/>
        </w:rPr>
        <w:t>sikap</w:t>
      </w:r>
      <w:proofErr w:type="spellEnd"/>
      <w:r w:rsidR="00DE2CE7">
        <w:rPr>
          <w:rFonts w:ascii="Tw Cen MT" w:hAnsi="Tw Cen MT"/>
          <w:sz w:val="24"/>
          <w:szCs w:val="24"/>
        </w:rPr>
        <w:t> </w:t>
      </w:r>
      <w:proofErr w:type="spellStart"/>
      <w:r w:rsidR="00DE2CE7" w:rsidRPr="00F303BD">
        <w:rPr>
          <w:rFonts w:ascii="Tw Cen MT" w:hAnsi="Tw Cen MT"/>
          <w:sz w:val="24"/>
          <w:szCs w:val="24"/>
        </w:rPr>
        <w:t>baik</w:t>
      </w:r>
      <w:proofErr w:type="spellEnd"/>
      <w:r w:rsidR="00DE2CE7" w:rsidRPr="00F303BD">
        <w:rPr>
          <w:rFonts w:ascii="Tw Cen MT" w:hAnsi="Tw Cen MT"/>
          <w:sz w:val="24"/>
          <w:szCs w:val="24"/>
        </w:rPr>
        <w:t> </w:t>
      </w:r>
      <w:proofErr w:type="spellStart"/>
      <w:r w:rsidR="00DE2CE7" w:rsidRPr="00F303BD">
        <w:rPr>
          <w:rFonts w:ascii="Tw Cen MT" w:hAnsi="Tw Cen MT"/>
          <w:sz w:val="24"/>
          <w:szCs w:val="24"/>
        </w:rPr>
        <w:t>se</w:t>
      </w:r>
      <w:r w:rsidR="00DE2CE7">
        <w:rPr>
          <w:rFonts w:ascii="Tw Cen MT" w:hAnsi="Tw Cen MT"/>
          <w:sz w:val="24"/>
          <w:szCs w:val="24"/>
        </w:rPr>
        <w:t>banyak</w:t>
      </w:r>
      <w:proofErr w:type="spellEnd"/>
      <w:r w:rsidR="00DE2CE7">
        <w:rPr>
          <w:rFonts w:ascii="Tw Cen MT" w:hAnsi="Tw Cen MT"/>
          <w:sz w:val="24"/>
          <w:szCs w:val="24"/>
        </w:rPr>
        <w:t>   54 </w:t>
      </w:r>
      <w:r w:rsidR="00DE2CE7" w:rsidRPr="00F303BD">
        <w:rPr>
          <w:rFonts w:ascii="Tw Cen MT" w:hAnsi="Tw Cen MT"/>
          <w:sz w:val="24"/>
          <w:szCs w:val="24"/>
        </w:rPr>
        <w:t>(</w:t>
      </w:r>
      <w:r w:rsidR="00DE2CE7">
        <w:rPr>
          <w:rFonts w:ascii="Tw Cen MT" w:hAnsi="Tw Cen MT"/>
          <w:color w:val="000000"/>
          <w:sz w:val="20"/>
          <w:szCs w:val="20"/>
          <w:lang w:eastAsia="id-ID"/>
        </w:rPr>
        <w:t>77,14</w:t>
      </w:r>
      <w:r w:rsidR="00DE2CE7" w:rsidRPr="00F303BD">
        <w:rPr>
          <w:rFonts w:ascii="Tw Cen MT" w:hAnsi="Tw Cen MT"/>
          <w:sz w:val="24"/>
          <w:szCs w:val="24"/>
        </w:rPr>
        <w:t>%),</w:t>
      </w:r>
      <w:r w:rsidR="00DE2CE7">
        <w:rPr>
          <w:rFonts w:ascii="Tw Cen MT" w:hAnsi="Tw Cen MT"/>
          <w:sz w:val="24"/>
          <w:szCs w:val="24"/>
        </w:rPr>
        <w:t xml:space="preserve"> </w:t>
      </w:r>
      <w:proofErr w:type="spellStart"/>
      <w:r w:rsidR="00DE2CE7">
        <w:rPr>
          <w:rFonts w:ascii="Tw Cen MT" w:hAnsi="Tw Cen MT"/>
          <w:sz w:val="24"/>
          <w:szCs w:val="24"/>
        </w:rPr>
        <w:t>sikap</w:t>
      </w:r>
      <w:proofErr w:type="spellEnd"/>
      <w:r w:rsidR="00DE2CE7" w:rsidRPr="00F303BD">
        <w:rPr>
          <w:rFonts w:ascii="Tw Cen MT" w:hAnsi="Tw Cen MT"/>
          <w:sz w:val="24"/>
          <w:szCs w:val="24"/>
        </w:rPr>
        <w:t xml:space="preserve"> </w:t>
      </w:r>
      <w:proofErr w:type="spellStart"/>
      <w:r w:rsidR="00DE2CE7" w:rsidRPr="00F303BD">
        <w:rPr>
          <w:rFonts w:ascii="Tw Cen MT" w:hAnsi="Tw Cen MT"/>
          <w:sz w:val="24"/>
          <w:szCs w:val="24"/>
        </w:rPr>
        <w:t>cukup</w:t>
      </w:r>
      <w:proofErr w:type="spellEnd"/>
      <w:r w:rsidR="00DE2CE7" w:rsidRPr="00F303BD">
        <w:rPr>
          <w:rFonts w:ascii="Tw Cen MT" w:hAnsi="Tw Cen MT"/>
          <w:sz w:val="24"/>
          <w:szCs w:val="24"/>
        </w:rPr>
        <w:t xml:space="preserve"> </w:t>
      </w:r>
      <w:proofErr w:type="spellStart"/>
      <w:r w:rsidR="00DE2CE7">
        <w:rPr>
          <w:rFonts w:ascii="Tw Cen MT" w:hAnsi="Tw Cen MT"/>
          <w:sz w:val="24"/>
          <w:szCs w:val="24"/>
        </w:rPr>
        <w:t>sebanyak</w:t>
      </w:r>
      <w:proofErr w:type="spellEnd"/>
      <w:r w:rsidR="00DE2CE7">
        <w:rPr>
          <w:rFonts w:ascii="Tw Cen MT" w:hAnsi="Tw Cen MT"/>
          <w:sz w:val="24"/>
          <w:szCs w:val="24"/>
        </w:rPr>
        <w:t xml:space="preserve"> 13</w:t>
      </w:r>
      <w:r w:rsidR="00DE2CE7" w:rsidRPr="00F303BD">
        <w:rPr>
          <w:rFonts w:ascii="Tw Cen MT" w:hAnsi="Tw Cen MT"/>
          <w:sz w:val="24"/>
          <w:szCs w:val="24"/>
        </w:rPr>
        <w:t xml:space="preserve"> orang (</w:t>
      </w:r>
      <w:r w:rsidR="00DE2CE7">
        <w:rPr>
          <w:rFonts w:ascii="Tw Cen MT" w:hAnsi="Tw Cen MT"/>
          <w:color w:val="000000"/>
          <w:sz w:val="24"/>
          <w:szCs w:val="24"/>
          <w:lang w:val="id-ID"/>
        </w:rPr>
        <w:t>17,14</w:t>
      </w:r>
      <w:r w:rsidR="00DE2CE7" w:rsidRPr="00F303BD">
        <w:rPr>
          <w:rFonts w:ascii="Tw Cen MT" w:hAnsi="Tw Cen MT"/>
          <w:sz w:val="24"/>
          <w:szCs w:val="24"/>
        </w:rPr>
        <w:t xml:space="preserve">%) dan </w:t>
      </w:r>
      <w:proofErr w:type="spellStart"/>
      <w:r w:rsidR="00DE2CE7">
        <w:rPr>
          <w:rFonts w:ascii="Tw Cen MT" w:hAnsi="Tw Cen MT"/>
          <w:sz w:val="24"/>
          <w:szCs w:val="24"/>
        </w:rPr>
        <w:t>sikap</w:t>
      </w:r>
      <w:proofErr w:type="spellEnd"/>
      <w:r w:rsidR="00DE2CE7" w:rsidRPr="00F303BD">
        <w:rPr>
          <w:rFonts w:ascii="Tw Cen MT" w:hAnsi="Tw Cen MT"/>
          <w:sz w:val="24"/>
          <w:szCs w:val="24"/>
        </w:rPr>
        <w:t xml:space="preserve"> </w:t>
      </w:r>
      <w:proofErr w:type="spellStart"/>
      <w:r w:rsidR="00DE2CE7" w:rsidRPr="00F303BD">
        <w:rPr>
          <w:rFonts w:ascii="Tw Cen MT" w:hAnsi="Tw Cen MT"/>
          <w:sz w:val="24"/>
          <w:szCs w:val="24"/>
        </w:rPr>
        <w:t>kurang</w:t>
      </w:r>
      <w:proofErr w:type="spellEnd"/>
      <w:r w:rsidR="00DE2CE7" w:rsidRPr="00F303BD">
        <w:rPr>
          <w:rFonts w:ascii="Tw Cen MT" w:hAnsi="Tw Cen MT"/>
          <w:color w:val="000000"/>
          <w:sz w:val="24"/>
          <w:szCs w:val="24"/>
        </w:rPr>
        <w:t xml:space="preserve"> </w:t>
      </w:r>
      <w:proofErr w:type="spellStart"/>
      <w:r w:rsidR="00DE2CE7" w:rsidRPr="00F303BD">
        <w:rPr>
          <w:rFonts w:ascii="Tw Cen MT" w:hAnsi="Tw Cen MT"/>
          <w:sz w:val="24"/>
          <w:szCs w:val="24"/>
        </w:rPr>
        <w:t>sebanyak</w:t>
      </w:r>
      <w:proofErr w:type="spellEnd"/>
      <w:r w:rsidR="00DE2CE7" w:rsidRPr="00F303BD">
        <w:rPr>
          <w:rFonts w:ascii="Tw Cen MT" w:hAnsi="Tw Cen MT"/>
          <w:sz w:val="24"/>
          <w:szCs w:val="24"/>
        </w:rPr>
        <w:t xml:space="preserve"> </w:t>
      </w:r>
      <w:r w:rsidR="00DE2CE7">
        <w:rPr>
          <w:rFonts w:ascii="Tw Cen MT" w:hAnsi="Tw Cen MT"/>
          <w:color w:val="000000"/>
          <w:sz w:val="24"/>
          <w:szCs w:val="24"/>
          <w:lang w:val="id-ID"/>
        </w:rPr>
        <w:t>3</w:t>
      </w:r>
      <w:r w:rsidR="00DE2CE7">
        <w:rPr>
          <w:rFonts w:ascii="Tw Cen MT" w:hAnsi="Tw Cen MT"/>
          <w:color w:val="000000"/>
          <w:sz w:val="24"/>
          <w:szCs w:val="24"/>
        </w:rPr>
        <w:t xml:space="preserve"> </w:t>
      </w:r>
      <w:r w:rsidR="00DE2CE7" w:rsidRPr="00F303BD">
        <w:rPr>
          <w:rFonts w:ascii="Tw Cen MT" w:hAnsi="Tw Cen MT"/>
          <w:sz w:val="24"/>
          <w:szCs w:val="24"/>
        </w:rPr>
        <w:t>orang (</w:t>
      </w:r>
      <w:r w:rsidR="00DE2CE7">
        <w:rPr>
          <w:rFonts w:ascii="Tw Cen MT" w:hAnsi="Tw Cen MT"/>
          <w:sz w:val="24"/>
          <w:szCs w:val="24"/>
        </w:rPr>
        <w:t>4,29%)</w:t>
      </w:r>
      <w:r w:rsidR="00DE2CE7" w:rsidRPr="00F303BD">
        <w:rPr>
          <w:rFonts w:ascii="Tw Cen MT" w:hAnsi="Tw Cen MT"/>
          <w:sz w:val="24"/>
          <w:szCs w:val="24"/>
        </w:rPr>
        <w:t>.</w:t>
      </w:r>
      <w:r w:rsidR="001E2D68">
        <w:rPr>
          <w:rFonts w:ascii="Tw Cen MT" w:hAnsi="Tw Cen MT"/>
          <w:sz w:val="24"/>
          <w:szCs w:val="24"/>
        </w:rPr>
        <w:t xml:space="preserve"> </w:t>
      </w:r>
      <w:proofErr w:type="spellStart"/>
      <w:r w:rsidR="001E2D68">
        <w:rPr>
          <w:rFonts w:ascii="Tw Cen MT" w:hAnsi="Tw Cen MT"/>
          <w:sz w:val="24"/>
          <w:szCs w:val="24"/>
        </w:rPr>
        <w:t>Namun</w:t>
      </w:r>
      <w:proofErr w:type="spellEnd"/>
      <w:r w:rsidR="001E2D68">
        <w:rPr>
          <w:rFonts w:ascii="Tw Cen MT" w:hAnsi="Tw Cen MT"/>
          <w:sz w:val="24"/>
          <w:szCs w:val="24"/>
        </w:rPr>
        <w:t xml:space="preserve"> </w:t>
      </w:r>
      <w:proofErr w:type="spellStart"/>
      <w:r w:rsidR="001E2D68">
        <w:rPr>
          <w:rFonts w:ascii="Tw Cen MT" w:hAnsi="Tw Cen MT"/>
          <w:sz w:val="24"/>
          <w:szCs w:val="24"/>
        </w:rPr>
        <w:t>penelitian</w:t>
      </w:r>
      <w:proofErr w:type="spellEnd"/>
      <w:r w:rsidR="001E2D68">
        <w:rPr>
          <w:rFonts w:ascii="Tw Cen MT" w:hAnsi="Tw Cen MT"/>
          <w:sz w:val="24"/>
          <w:szCs w:val="24"/>
        </w:rPr>
        <w:t xml:space="preserve"> </w:t>
      </w:r>
      <w:proofErr w:type="spellStart"/>
      <w:r w:rsidR="001E2D68">
        <w:rPr>
          <w:rFonts w:ascii="Tw Cen MT" w:hAnsi="Tw Cen MT"/>
          <w:sz w:val="24"/>
          <w:szCs w:val="24"/>
        </w:rPr>
        <w:t>lainnya</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menunjukkan</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bahwa</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sikap</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calon</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pengantin</w:t>
      </w:r>
      <w:proofErr w:type="spellEnd"/>
      <w:r w:rsidR="001E2D68">
        <w:rPr>
          <w:rFonts w:ascii="Tw Cen MT" w:hAnsi="Tw Cen MT"/>
          <w:sz w:val="24"/>
          <w:szCs w:val="24"/>
        </w:rPr>
        <w:t xml:space="preserve"> </w:t>
      </w:r>
      <w:proofErr w:type="spellStart"/>
      <w:r w:rsidR="001E2D68">
        <w:rPr>
          <w:rFonts w:ascii="Tw Cen MT" w:hAnsi="Tw Cen MT"/>
          <w:sz w:val="24"/>
          <w:szCs w:val="24"/>
        </w:rPr>
        <w:t>tentang</w:t>
      </w:r>
      <w:proofErr w:type="spellEnd"/>
      <w:r w:rsidR="001E2D68">
        <w:rPr>
          <w:rFonts w:ascii="Tw Cen MT" w:hAnsi="Tw Cen MT"/>
          <w:sz w:val="24"/>
          <w:szCs w:val="24"/>
        </w:rPr>
        <w:t xml:space="preserve"> </w:t>
      </w:r>
      <w:proofErr w:type="spellStart"/>
      <w:r w:rsidR="001E2D68">
        <w:rPr>
          <w:rFonts w:ascii="Tw Cen MT" w:hAnsi="Tw Cen MT"/>
          <w:sz w:val="24"/>
          <w:szCs w:val="24"/>
        </w:rPr>
        <w:t>persiapan</w:t>
      </w:r>
      <w:proofErr w:type="spellEnd"/>
      <w:r w:rsidR="001E2D68">
        <w:rPr>
          <w:rFonts w:ascii="Tw Cen MT" w:hAnsi="Tw Cen MT"/>
          <w:sz w:val="24"/>
          <w:szCs w:val="24"/>
        </w:rPr>
        <w:t xml:space="preserve"> </w:t>
      </w:r>
      <w:proofErr w:type="spellStart"/>
      <w:r w:rsidR="001E2D68" w:rsidRPr="00EA3E61">
        <w:rPr>
          <w:rFonts w:ascii="Tw Cen MT" w:hAnsi="Tw Cen MT"/>
          <w:sz w:val="24"/>
          <w:szCs w:val="24"/>
        </w:rPr>
        <w:t>kesehatan</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pranikah</w:t>
      </w:r>
      <w:proofErr w:type="spellEnd"/>
      <w:r w:rsidR="001E2D68" w:rsidRPr="00EA3E61">
        <w:rPr>
          <w:rFonts w:ascii="Tw Cen MT" w:hAnsi="Tw Cen MT"/>
          <w:sz w:val="24"/>
          <w:szCs w:val="24"/>
        </w:rPr>
        <w:t xml:space="preserve"> di </w:t>
      </w:r>
      <w:proofErr w:type="spellStart"/>
      <w:r w:rsidR="001E2D68" w:rsidRPr="00EA3E61">
        <w:rPr>
          <w:rFonts w:ascii="Tw Cen MT" w:hAnsi="Tw Cen MT"/>
          <w:sz w:val="24"/>
          <w:szCs w:val="24"/>
        </w:rPr>
        <w:t>kecamatan</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Gunungsari</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tahun</w:t>
      </w:r>
      <w:proofErr w:type="spellEnd"/>
      <w:r w:rsidR="001E2D68" w:rsidRPr="00EA3E61">
        <w:rPr>
          <w:rFonts w:ascii="Tw Cen MT" w:hAnsi="Tw Cen MT"/>
          <w:sz w:val="24"/>
          <w:szCs w:val="24"/>
        </w:rPr>
        <w:t xml:space="preserve"> 2018, </w:t>
      </w:r>
      <w:proofErr w:type="spellStart"/>
      <w:r w:rsidR="001E2D68" w:rsidRPr="00EA3E61">
        <w:rPr>
          <w:rFonts w:ascii="Tw Cen MT" w:hAnsi="Tw Cen MT"/>
          <w:sz w:val="24"/>
          <w:szCs w:val="24"/>
        </w:rPr>
        <w:t>lebih</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banyak</w:t>
      </w:r>
      <w:proofErr w:type="spellEnd"/>
      <w:r w:rsidR="001E2D68" w:rsidRPr="00EA3E61">
        <w:rPr>
          <w:rFonts w:ascii="Tw Cen MT" w:hAnsi="Tw Cen MT"/>
          <w:sz w:val="24"/>
          <w:szCs w:val="24"/>
        </w:rPr>
        <w:t xml:space="preserve"> yang</w:t>
      </w:r>
      <w:r w:rsidR="001E2D68">
        <w:rPr>
          <w:rFonts w:ascii="Tw Cen MT" w:hAnsi="Tw Cen MT"/>
          <w:sz w:val="24"/>
          <w:szCs w:val="24"/>
        </w:rPr>
        <w:t xml:space="preserve"> </w:t>
      </w:r>
      <w:proofErr w:type="spellStart"/>
      <w:r w:rsidR="001E2D68" w:rsidRPr="00EA3E61">
        <w:rPr>
          <w:rFonts w:ascii="Tw Cen MT" w:hAnsi="Tw Cen MT"/>
          <w:sz w:val="24"/>
          <w:szCs w:val="24"/>
        </w:rPr>
        <w:t>memiliki</w:t>
      </w:r>
      <w:proofErr w:type="spellEnd"/>
      <w:r w:rsidR="001E2D68" w:rsidRPr="00EA3E61">
        <w:rPr>
          <w:rFonts w:ascii="Tw Cen MT" w:hAnsi="Tw Cen MT"/>
          <w:sz w:val="24"/>
          <w:szCs w:val="24"/>
        </w:rPr>
        <w:t xml:space="preserve"> </w:t>
      </w:r>
      <w:proofErr w:type="spellStart"/>
      <w:r w:rsidR="001E2D68" w:rsidRPr="00EA3E61">
        <w:rPr>
          <w:rFonts w:ascii="Tw Cen MT" w:hAnsi="Tw Cen MT"/>
          <w:sz w:val="24"/>
          <w:szCs w:val="24"/>
        </w:rPr>
        <w:t>sikap</w:t>
      </w:r>
      <w:proofErr w:type="spellEnd"/>
      <w:r w:rsidR="001E2D68" w:rsidRPr="00EA3E61">
        <w:rPr>
          <w:rFonts w:ascii="Tw Cen MT" w:hAnsi="Tw Cen MT"/>
          <w:sz w:val="24"/>
          <w:szCs w:val="24"/>
        </w:rPr>
        <w:t xml:space="preserve"> yang </w:t>
      </w:r>
      <w:proofErr w:type="spellStart"/>
      <w:r w:rsidR="001E2D68" w:rsidRPr="00EA3E61">
        <w:rPr>
          <w:rFonts w:ascii="Tw Cen MT" w:hAnsi="Tw Cen MT"/>
          <w:sz w:val="24"/>
          <w:szCs w:val="24"/>
        </w:rPr>
        <w:t>cukup</w:t>
      </w:r>
      <w:proofErr w:type="spellEnd"/>
      <w:r w:rsidR="001E2D68">
        <w:rPr>
          <w:rFonts w:ascii="Tw Cen MT" w:hAnsi="Tw Cen MT"/>
          <w:sz w:val="24"/>
          <w:szCs w:val="24"/>
        </w:rPr>
        <w:fldChar w:fldCharType="begin" w:fldLock="1"/>
      </w:r>
      <w:r w:rsidR="000D4356">
        <w:rPr>
          <w:rFonts w:ascii="Tw Cen MT" w:hAnsi="Tw Cen MT"/>
          <w:sz w:val="24"/>
          <w:szCs w:val="24"/>
        </w:rPr>
        <w:instrText>ADDIN CSL_CITATION {"citationItems":[{"id":"ITEM-1","itemData":{"author":[{"dropping-particle":"","family":"Utami","given":"Kusniyati","non-dropping-particle":"","parse-names":false,"suffix":""},{"dropping-particle":"","family":"Setyawati","given":"Irni","non-dropping-particle":"","parse-names":false,"suffix":""},{"dropping-particle":"","family":"Ariendha","given":"Dian Soekmawaty Riezqy","non-dropping-particle":"","parse-names":false,"suffix":""}],"id":"ITEM-1","issue":"2","issued":{"date-parts":[["2020"]]},"page":"23-29","title":"PENGETAHUAN DAN SIKAP CALON PENGANTIN PEREMPUAN TENTANG PERSIAPAN KESEHATAN PRANIKAH DI KECAMATAN GUNUNGSARI LOMBOK BARAT 2018","type":"article-journal","volume":"12"},"uris":["http://www.mendeley.com/documents/?uuid=04a32520-fa24-4f7a-9200-b28af1f7842d"]}],"mendeley":{"formattedCitation":"[9]","plainTextFormattedCitation":"[9]","previouslyFormattedCitation":"[9]"},"properties":{"noteIndex":0},"schema":"https://github.com/citation-style-language/schema/raw/master/csl-citation.json"}</w:instrText>
      </w:r>
      <w:r w:rsidR="001E2D68">
        <w:rPr>
          <w:rFonts w:ascii="Tw Cen MT" w:hAnsi="Tw Cen MT"/>
          <w:sz w:val="24"/>
          <w:szCs w:val="24"/>
        </w:rPr>
        <w:fldChar w:fldCharType="separate"/>
      </w:r>
      <w:r w:rsidR="00D74B21" w:rsidRPr="00D74B21">
        <w:rPr>
          <w:rFonts w:ascii="Tw Cen MT" w:hAnsi="Tw Cen MT"/>
          <w:noProof/>
          <w:sz w:val="24"/>
          <w:szCs w:val="24"/>
        </w:rPr>
        <w:t>[9]</w:t>
      </w:r>
      <w:r w:rsidR="001E2D68">
        <w:rPr>
          <w:rFonts w:ascii="Tw Cen MT" w:hAnsi="Tw Cen MT"/>
          <w:sz w:val="24"/>
          <w:szCs w:val="24"/>
        </w:rPr>
        <w:fldChar w:fldCharType="end"/>
      </w:r>
      <w:r w:rsidR="001E2D68" w:rsidRPr="00EA3E61">
        <w:rPr>
          <w:rFonts w:ascii="Tw Cen MT" w:hAnsi="Tw Cen MT"/>
          <w:sz w:val="24"/>
          <w:szCs w:val="24"/>
        </w:rPr>
        <w:t xml:space="preserve">. </w:t>
      </w:r>
      <w:r w:rsidR="009550D0" w:rsidRPr="009550D0">
        <w:rPr>
          <w:rFonts w:ascii="Tw Cen MT" w:hAnsi="Tw Cen MT"/>
          <w:sz w:val="24"/>
          <w:szCs w:val="24"/>
        </w:rPr>
        <w:t xml:space="preserve"> </w:t>
      </w:r>
    </w:p>
    <w:p w14:paraId="31001609" w14:textId="6A12B7D2" w:rsidR="00EA3E61" w:rsidRDefault="00BA662D" w:rsidP="00CE796D">
      <w:pPr>
        <w:spacing w:after="0" w:line="240" w:lineRule="auto"/>
        <w:jc w:val="both"/>
        <w:rPr>
          <w:rFonts w:ascii="Tw Cen MT" w:hAnsi="Tw Cen MT"/>
          <w:sz w:val="24"/>
          <w:szCs w:val="24"/>
        </w:rPr>
      </w:pPr>
      <w:proofErr w:type="spellStart"/>
      <w:r>
        <w:rPr>
          <w:rFonts w:ascii="Tw Cen MT" w:hAnsi="Tw Cen MT"/>
          <w:sz w:val="24"/>
          <w:szCs w:val="24"/>
        </w:rPr>
        <w:t>P</w:t>
      </w:r>
      <w:r w:rsidR="009550D0" w:rsidRPr="009550D0">
        <w:rPr>
          <w:rFonts w:ascii="Tw Cen MT" w:hAnsi="Tw Cen MT"/>
          <w:sz w:val="24"/>
          <w:szCs w:val="24"/>
        </w:rPr>
        <w:t>enelitian</w:t>
      </w:r>
      <w:proofErr w:type="spellEnd"/>
      <w:r w:rsidR="009550D0" w:rsidRPr="009550D0">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sejalan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sidR="009550D0" w:rsidRPr="009550D0">
        <w:rPr>
          <w:rFonts w:ascii="Tw Cen MT" w:hAnsi="Tw Cen MT"/>
          <w:sz w:val="24"/>
          <w:szCs w:val="24"/>
        </w:rPr>
        <w:t xml:space="preserve"> </w:t>
      </w:r>
      <w:proofErr w:type="spellStart"/>
      <w:r w:rsidR="0003694B">
        <w:rPr>
          <w:rFonts w:ascii="Tw Cen MT" w:hAnsi="Tw Cen MT"/>
          <w:sz w:val="24"/>
          <w:szCs w:val="24"/>
        </w:rPr>
        <w:t>tentang</w:t>
      </w:r>
      <w:proofErr w:type="spellEnd"/>
      <w:r w:rsidR="009550D0" w:rsidRPr="009550D0">
        <w:rPr>
          <w:rFonts w:ascii="Tw Cen MT" w:hAnsi="Tw Cen MT"/>
          <w:sz w:val="24"/>
          <w:szCs w:val="24"/>
        </w:rPr>
        <w:t xml:space="preserve"> </w:t>
      </w:r>
      <w:proofErr w:type="spellStart"/>
      <w:r w:rsidR="0003694B" w:rsidRPr="00F34CFA">
        <w:rPr>
          <w:rFonts w:ascii="Tw Cen MT" w:hAnsi="Tw Cen MT" w:cs="Arial"/>
          <w:color w:val="000000"/>
          <w:spacing w:val="6"/>
          <w:sz w:val="24"/>
          <w:szCs w:val="24"/>
          <w:shd w:val="clear" w:color="auto" w:fill="FFFFFF"/>
        </w:rPr>
        <w:t>efektivitas</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penyuluhan</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terhadap</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pengetahuan</w:t>
      </w:r>
      <w:proofErr w:type="spellEnd"/>
      <w:r w:rsidR="0003694B" w:rsidRPr="00F34CFA">
        <w:rPr>
          <w:rFonts w:ascii="Tw Cen MT" w:hAnsi="Tw Cen MT" w:cs="Arial"/>
          <w:color w:val="000000"/>
          <w:spacing w:val="6"/>
          <w:sz w:val="24"/>
          <w:szCs w:val="24"/>
          <w:shd w:val="clear" w:color="auto" w:fill="FFFFFF"/>
        </w:rPr>
        <w:t xml:space="preserve"> dan </w:t>
      </w:r>
      <w:proofErr w:type="spellStart"/>
      <w:r w:rsidR="0003694B" w:rsidRPr="00F34CFA">
        <w:rPr>
          <w:rFonts w:ascii="Tw Cen MT" w:hAnsi="Tw Cen MT" w:cs="Arial"/>
          <w:color w:val="000000"/>
          <w:spacing w:val="6"/>
          <w:sz w:val="24"/>
          <w:szCs w:val="24"/>
          <w:shd w:val="clear" w:color="auto" w:fill="FFFFFF"/>
        </w:rPr>
        <w:t>sikap</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calon</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pengantin</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tentang</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pemeriksaan</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pranikah</w:t>
      </w:r>
      <w:proofErr w:type="spellEnd"/>
      <w:r w:rsidR="0003694B" w:rsidRPr="00F34CFA">
        <w:rPr>
          <w:rFonts w:ascii="Tw Cen MT" w:hAnsi="Tw Cen MT" w:cs="Arial"/>
          <w:color w:val="000000"/>
          <w:spacing w:val="6"/>
          <w:sz w:val="24"/>
          <w:szCs w:val="24"/>
          <w:shd w:val="clear" w:color="auto" w:fill="FFFFFF"/>
        </w:rPr>
        <w:t xml:space="preserve"> di wilayah </w:t>
      </w:r>
      <w:proofErr w:type="spellStart"/>
      <w:r w:rsidR="0003694B" w:rsidRPr="00F34CFA">
        <w:rPr>
          <w:rFonts w:ascii="Tw Cen MT" w:hAnsi="Tw Cen MT" w:cs="Arial"/>
          <w:color w:val="000000"/>
          <w:spacing w:val="6"/>
          <w:sz w:val="24"/>
          <w:szCs w:val="24"/>
          <w:shd w:val="clear" w:color="auto" w:fill="FFFFFF"/>
        </w:rPr>
        <w:t>kerja</w:t>
      </w:r>
      <w:proofErr w:type="spellEnd"/>
      <w:r w:rsidR="0003694B" w:rsidRPr="00F34CFA">
        <w:rPr>
          <w:rFonts w:ascii="Tw Cen MT" w:hAnsi="Tw Cen MT" w:cs="Arial"/>
          <w:color w:val="000000"/>
          <w:spacing w:val="6"/>
          <w:sz w:val="24"/>
          <w:szCs w:val="24"/>
          <w:shd w:val="clear" w:color="auto" w:fill="FFFFFF"/>
        </w:rPr>
        <w:t xml:space="preserve"> </w:t>
      </w:r>
      <w:proofErr w:type="spellStart"/>
      <w:r w:rsidR="0003694B" w:rsidRPr="00F34CFA">
        <w:rPr>
          <w:rFonts w:ascii="Tw Cen MT" w:hAnsi="Tw Cen MT" w:cs="Arial"/>
          <w:color w:val="000000"/>
          <w:spacing w:val="6"/>
          <w:sz w:val="24"/>
          <w:szCs w:val="24"/>
          <w:shd w:val="clear" w:color="auto" w:fill="FFFFFF"/>
        </w:rPr>
        <w:t>Puskesmas</w:t>
      </w:r>
      <w:proofErr w:type="spellEnd"/>
      <w:r w:rsidR="0003694B" w:rsidRPr="00F34CFA">
        <w:rPr>
          <w:rFonts w:ascii="Tw Cen MT" w:hAnsi="Tw Cen MT" w:cs="Arial"/>
          <w:color w:val="000000"/>
          <w:spacing w:val="6"/>
          <w:sz w:val="24"/>
          <w:szCs w:val="24"/>
          <w:shd w:val="clear" w:color="auto" w:fill="FFFFFF"/>
        </w:rPr>
        <w:t xml:space="preserve"> Kama</w:t>
      </w:r>
      <w:r w:rsidR="0003694B">
        <w:rPr>
          <w:rFonts w:ascii="Arial" w:hAnsi="Arial" w:cs="Arial"/>
          <w:color w:val="5D5D5D"/>
          <w:spacing w:val="6"/>
          <w:sz w:val="20"/>
          <w:szCs w:val="20"/>
          <w:shd w:val="clear" w:color="auto" w:fill="FFFFFF"/>
        </w:rPr>
        <w:t xml:space="preserve">l. </w:t>
      </w:r>
      <w:r w:rsidR="00FF52BF" w:rsidRPr="00F34CFA">
        <w:rPr>
          <w:rFonts w:ascii="Tw Cen MT" w:hAnsi="Tw Cen MT" w:cs="Arial"/>
          <w:color w:val="000000"/>
          <w:spacing w:val="6"/>
          <w:sz w:val="24"/>
          <w:szCs w:val="24"/>
          <w:shd w:val="clear" w:color="auto" w:fill="FFFFFF"/>
        </w:rPr>
        <w:t xml:space="preserve">Hasil uji </w:t>
      </w:r>
      <w:proofErr w:type="spellStart"/>
      <w:r w:rsidR="00FF52BF" w:rsidRPr="00F34CFA">
        <w:rPr>
          <w:rFonts w:ascii="Tw Cen MT" w:hAnsi="Tw Cen MT" w:cs="Arial"/>
          <w:color w:val="000000"/>
          <w:spacing w:val="6"/>
          <w:sz w:val="24"/>
          <w:szCs w:val="24"/>
          <w:shd w:val="clear" w:color="auto" w:fill="FFFFFF"/>
        </w:rPr>
        <w:t>statistik</w:t>
      </w:r>
      <w:proofErr w:type="spellEnd"/>
      <w:r w:rsidR="00FF52BF" w:rsidRPr="00F34CFA">
        <w:rPr>
          <w:rFonts w:ascii="Tw Cen MT" w:hAnsi="Tw Cen MT" w:cs="Arial"/>
          <w:color w:val="000000"/>
          <w:spacing w:val="6"/>
          <w:sz w:val="24"/>
          <w:szCs w:val="24"/>
          <w:shd w:val="clear" w:color="auto" w:fill="FFFFFF"/>
        </w:rPr>
        <w:t xml:space="preserve"> Wilcoxon, </w:t>
      </w:r>
      <w:proofErr w:type="spellStart"/>
      <w:r w:rsidR="001E2D68" w:rsidRPr="00F34CFA">
        <w:rPr>
          <w:rFonts w:ascii="Tw Cen MT" w:hAnsi="Tw Cen MT" w:cs="Arial"/>
          <w:color w:val="000000"/>
          <w:spacing w:val="6"/>
          <w:sz w:val="24"/>
          <w:szCs w:val="24"/>
          <w:shd w:val="clear" w:color="auto" w:fill="FFFFFF"/>
        </w:rPr>
        <w:t>diketahui</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ada</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efektivitas</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penyuluhan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terhadap</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pengetahuan</w:t>
      </w:r>
      <w:proofErr w:type="spellEnd"/>
      <w:r w:rsidR="00FF52BF" w:rsidRPr="00F34CFA">
        <w:rPr>
          <w:rFonts w:ascii="Tw Cen MT" w:hAnsi="Tw Cen MT" w:cs="Arial"/>
          <w:color w:val="000000"/>
          <w:spacing w:val="6"/>
          <w:sz w:val="24"/>
          <w:szCs w:val="24"/>
          <w:shd w:val="clear" w:color="auto" w:fill="FFFFFF"/>
        </w:rPr>
        <w:t xml:space="preserve"> dan </w:t>
      </w:r>
      <w:proofErr w:type="spellStart"/>
      <w:r w:rsidR="00FF52BF" w:rsidRPr="00F34CFA">
        <w:rPr>
          <w:rFonts w:ascii="Tw Cen MT" w:hAnsi="Tw Cen MT" w:cs="Arial"/>
          <w:color w:val="000000"/>
          <w:spacing w:val="6"/>
          <w:sz w:val="24"/>
          <w:szCs w:val="24"/>
          <w:shd w:val="clear" w:color="auto" w:fill="FFFFFF"/>
        </w:rPr>
        <w:t>sikap</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calon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pengantin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tentang</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pemeriksaan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pranikah</w:t>
      </w:r>
      <w:proofErr w:type="spellEnd"/>
      <w:r w:rsidR="00FF52BF" w:rsidRPr="00F34CFA">
        <w:rPr>
          <w:rFonts w:ascii="Tw Cen MT" w:hAnsi="Tw Cen MT" w:cs="Arial"/>
          <w:color w:val="000000"/>
          <w:spacing w:val="6"/>
          <w:sz w:val="24"/>
          <w:szCs w:val="24"/>
          <w:shd w:val="clear" w:color="auto" w:fill="FFFFFF"/>
        </w:rPr>
        <w:t xml:space="preserve"> di wilayah </w:t>
      </w:r>
      <w:proofErr w:type="spellStart"/>
      <w:r w:rsidR="00FF52BF" w:rsidRPr="00F34CFA">
        <w:rPr>
          <w:rFonts w:ascii="Tw Cen MT" w:hAnsi="Tw Cen MT" w:cs="Arial"/>
          <w:color w:val="000000"/>
          <w:spacing w:val="6"/>
          <w:sz w:val="24"/>
          <w:szCs w:val="24"/>
          <w:shd w:val="clear" w:color="auto" w:fill="FFFFFF"/>
        </w:rPr>
        <w:t>kerja</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Puskesmas</w:t>
      </w:r>
      <w:proofErr w:type="spellEnd"/>
      <w:r w:rsidR="00FF52BF" w:rsidRPr="00F34CFA">
        <w:rPr>
          <w:rFonts w:ascii="Tw Cen MT" w:hAnsi="Tw Cen MT" w:cs="Arial"/>
          <w:color w:val="000000"/>
          <w:spacing w:val="6"/>
          <w:sz w:val="24"/>
          <w:szCs w:val="24"/>
          <w:shd w:val="clear" w:color="auto" w:fill="FFFFFF"/>
        </w:rPr>
        <w:t xml:space="preserve"> Kamal. </w:t>
      </w:r>
      <w:proofErr w:type="spellStart"/>
      <w:r w:rsidR="00FF52BF" w:rsidRPr="00F34CFA">
        <w:rPr>
          <w:rFonts w:ascii="Tw Cen MT" w:hAnsi="Tw Cen MT" w:cs="Arial"/>
          <w:color w:val="000000"/>
          <w:spacing w:val="6"/>
          <w:sz w:val="24"/>
          <w:szCs w:val="24"/>
          <w:shd w:val="clear" w:color="auto" w:fill="FFFFFF"/>
        </w:rPr>
        <w:t>Pemeriksaan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pra</w:t>
      </w:r>
      <w:proofErr w:type="spellEnd"/>
      <w:r w:rsidR="00FF52BF" w:rsidRPr="00F34CFA">
        <w:rPr>
          <w:rFonts w:ascii="Tw Cen MT" w:hAnsi="Tw Cen MT" w:cs="Arial"/>
          <w:color w:val="000000"/>
          <w:spacing w:val="6"/>
          <w:sz w:val="24"/>
          <w:szCs w:val="24"/>
          <w:shd w:val="clear" w:color="auto" w:fill="FFFFFF"/>
        </w:rPr>
        <w:t xml:space="preserve"> nikah sangat </w:t>
      </w:r>
      <w:proofErr w:type="spellStart"/>
      <w:r w:rsidR="00FF52BF" w:rsidRPr="00F34CFA">
        <w:rPr>
          <w:rFonts w:ascii="Tw Cen MT" w:hAnsi="Tw Cen MT" w:cs="Arial"/>
          <w:color w:val="000000"/>
          <w:spacing w:val="6"/>
          <w:sz w:val="24"/>
          <w:szCs w:val="24"/>
          <w:shd w:val="clear" w:color="auto" w:fill="FFFFFF"/>
        </w:rPr>
        <w:t>penting</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untuk</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dilakukan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guna</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melakukan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deteksi</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dini</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terhadap</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kedua</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pasangan</w:t>
      </w:r>
      <w:proofErr w:type="spellEnd"/>
      <w:r w:rsidR="00FF52BF" w:rsidRPr="00F34CFA">
        <w:rPr>
          <w:rFonts w:ascii="Tw Cen MT" w:hAnsi="Tw Cen MT" w:cs="Arial"/>
          <w:color w:val="000000"/>
          <w:spacing w:val="6"/>
          <w:sz w:val="24"/>
          <w:szCs w:val="24"/>
          <w:shd w:val="clear" w:color="auto" w:fill="FFFFFF"/>
        </w:rPr>
        <w:t xml:space="preserve"> yang </w:t>
      </w:r>
      <w:proofErr w:type="spellStart"/>
      <w:r w:rsidR="00FF52BF" w:rsidRPr="00F34CFA">
        <w:rPr>
          <w:rFonts w:ascii="Tw Cen MT" w:hAnsi="Tw Cen MT" w:cs="Arial"/>
          <w:color w:val="000000"/>
          <w:spacing w:val="6"/>
          <w:sz w:val="24"/>
          <w:szCs w:val="24"/>
          <w:shd w:val="clear" w:color="auto" w:fill="FFFFFF"/>
        </w:rPr>
        <w:t>akan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menikah</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sehingga</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apabila</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terjadi</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kelainan</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dapat</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segera</w:t>
      </w:r>
      <w:proofErr w:type="spellEnd"/>
      <w:r w:rsidR="00FF52BF" w:rsidRPr="00F34CFA">
        <w:rPr>
          <w:rFonts w:ascii="Tw Cen MT" w:hAnsi="Tw Cen MT" w:cs="Arial"/>
          <w:color w:val="000000"/>
          <w:spacing w:val="6"/>
          <w:sz w:val="24"/>
          <w:szCs w:val="24"/>
          <w:shd w:val="clear" w:color="auto" w:fill="FFFFFF"/>
        </w:rPr>
        <w:t xml:space="preserve"> </w:t>
      </w:r>
      <w:proofErr w:type="spellStart"/>
      <w:r w:rsidR="00FF52BF" w:rsidRPr="00F34CFA">
        <w:rPr>
          <w:rFonts w:ascii="Tw Cen MT" w:hAnsi="Tw Cen MT" w:cs="Arial"/>
          <w:color w:val="000000"/>
          <w:spacing w:val="6"/>
          <w:sz w:val="24"/>
          <w:szCs w:val="24"/>
          <w:shd w:val="clear" w:color="auto" w:fill="FFFFFF"/>
        </w:rPr>
        <w:t>diatasi</w:t>
      </w:r>
      <w:proofErr w:type="spellEnd"/>
      <w:r w:rsidR="00FF52BF" w:rsidRPr="00F34CFA">
        <w:rPr>
          <w:rFonts w:ascii="Tw Cen MT" w:hAnsi="Tw Cen MT" w:cs="Arial"/>
          <w:color w:val="000000"/>
          <w:spacing w:val="6"/>
          <w:sz w:val="24"/>
          <w:szCs w:val="24"/>
          <w:shd w:val="clear" w:color="auto" w:fill="FFFFFF"/>
        </w:rPr>
        <w:fldChar w:fldCharType="begin" w:fldLock="1"/>
      </w:r>
      <w:r w:rsidR="000D4356">
        <w:rPr>
          <w:rFonts w:ascii="Tw Cen MT" w:hAnsi="Tw Cen MT" w:cs="Arial"/>
          <w:color w:val="000000"/>
          <w:spacing w:val="6"/>
          <w:sz w:val="24"/>
          <w:szCs w:val="24"/>
          <w:shd w:val="clear" w:color="auto" w:fill="FFFFFF"/>
        </w:rPr>
        <w:instrText>ADDIN CSL_CITATION {"citationItems":[{"id":"ITEM-1","itemData":{"id":"ITEM-1","issued":{"date-parts":[["2020"]]},"page":"1","title":"Efektivitas Penyuluhan Terhadap Pengetahuan Dan Sikap Calon Pengantin Tentang Pemeriksaan Pra Nikah","type":"legal_case"},"uris":["http://www.mendeley.com/documents/?uuid=4466dc6d-31ca-499c-9153-3b0416a9048c"]}],"mendeley":{"formattedCitation":"[10]","plainTextFormattedCitation":"[10]","previouslyFormattedCitation":"[10]"},"properties":{"noteIndex":0},"schema":"https://github.com/citation-style-language/schema/raw/master/csl-citation.json"}</w:instrText>
      </w:r>
      <w:r w:rsidR="00FF52BF" w:rsidRPr="00F34CFA">
        <w:rPr>
          <w:rFonts w:ascii="Tw Cen MT" w:hAnsi="Tw Cen MT" w:cs="Arial"/>
          <w:color w:val="000000"/>
          <w:spacing w:val="6"/>
          <w:sz w:val="24"/>
          <w:szCs w:val="24"/>
          <w:shd w:val="clear" w:color="auto" w:fill="FFFFFF"/>
        </w:rPr>
        <w:fldChar w:fldCharType="separate"/>
      </w:r>
      <w:r w:rsidR="00D74B21" w:rsidRPr="00D74B21">
        <w:rPr>
          <w:rFonts w:ascii="Tw Cen MT" w:hAnsi="Tw Cen MT" w:cs="Arial"/>
          <w:noProof/>
          <w:color w:val="000000"/>
          <w:spacing w:val="6"/>
          <w:sz w:val="24"/>
          <w:szCs w:val="24"/>
          <w:shd w:val="clear" w:color="auto" w:fill="FFFFFF"/>
        </w:rPr>
        <w:t>[10]</w:t>
      </w:r>
      <w:r w:rsidR="00FF52BF" w:rsidRPr="00F34CFA">
        <w:rPr>
          <w:rFonts w:ascii="Tw Cen MT" w:hAnsi="Tw Cen MT" w:cs="Arial"/>
          <w:color w:val="000000"/>
          <w:spacing w:val="6"/>
          <w:sz w:val="24"/>
          <w:szCs w:val="24"/>
          <w:shd w:val="clear" w:color="auto" w:fill="FFFFFF"/>
        </w:rPr>
        <w:fldChar w:fldCharType="end"/>
      </w:r>
      <w:r w:rsidR="001E2D68">
        <w:rPr>
          <w:rFonts w:ascii="Tw Cen MT" w:hAnsi="Tw Cen MT"/>
          <w:sz w:val="24"/>
          <w:szCs w:val="24"/>
        </w:rPr>
        <w:t xml:space="preserve">. </w:t>
      </w:r>
    </w:p>
    <w:p w14:paraId="6B5A274A" w14:textId="34A223C0" w:rsidR="009550D0" w:rsidRDefault="008D4498" w:rsidP="00CE796D">
      <w:pPr>
        <w:spacing w:after="0" w:line="240" w:lineRule="auto"/>
        <w:jc w:val="both"/>
        <w:rPr>
          <w:rFonts w:ascii="Tw Cen MT" w:hAnsi="Tw Cen MT"/>
          <w:sz w:val="24"/>
          <w:szCs w:val="24"/>
        </w:rPr>
      </w:pPr>
      <w:proofErr w:type="spellStart"/>
      <w:r w:rsidRPr="00F34CFA">
        <w:rPr>
          <w:rFonts w:ascii="Tw Cen MT" w:hAnsi="Tw Cen MT"/>
          <w:color w:val="000000"/>
          <w:sz w:val="24"/>
          <w:szCs w:val="24"/>
        </w:rPr>
        <w:t>Sikap</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merupakan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reaksi</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atau</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respon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dari</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suatu</w:t>
      </w:r>
      <w:proofErr w:type="spellEnd"/>
      <w:r w:rsidRPr="00F34CFA">
        <w:rPr>
          <w:rFonts w:ascii="Tw Cen MT" w:hAnsi="Tw Cen MT"/>
          <w:color w:val="000000"/>
          <w:sz w:val="24"/>
          <w:szCs w:val="24"/>
        </w:rPr>
        <w:t xml:space="preserve"> stimulus yang </w:t>
      </w:r>
      <w:proofErr w:type="spellStart"/>
      <w:r w:rsidRPr="00F34CFA">
        <w:rPr>
          <w:rFonts w:ascii="Tw Cen MT" w:hAnsi="Tw Cen MT"/>
          <w:color w:val="000000"/>
          <w:sz w:val="24"/>
          <w:szCs w:val="24"/>
        </w:rPr>
        <w:t>belum</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terwujud</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dalam</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lastRenderedPageBreak/>
        <w:t>bentuk</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tindakan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Terdapat</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banyak</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faktor</w:t>
      </w:r>
      <w:proofErr w:type="spellEnd"/>
      <w:r w:rsidRPr="00F34CFA">
        <w:rPr>
          <w:rFonts w:ascii="Tw Cen MT" w:hAnsi="Tw Cen MT"/>
          <w:color w:val="000000"/>
          <w:sz w:val="24"/>
          <w:szCs w:val="24"/>
        </w:rPr>
        <w:t xml:space="preserve"> yang </w:t>
      </w:r>
      <w:proofErr w:type="spellStart"/>
      <w:r w:rsidRPr="00F34CFA">
        <w:rPr>
          <w:rFonts w:ascii="Tw Cen MT" w:hAnsi="Tw Cen MT"/>
          <w:color w:val="000000"/>
          <w:sz w:val="24"/>
          <w:szCs w:val="24"/>
        </w:rPr>
        <w:t>berkontribusi</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terhadap</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pembentukan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sikap</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individu</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diantaranya</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adalah</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akses</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informasi</w:t>
      </w:r>
      <w:proofErr w:type="spellEnd"/>
      <w:r w:rsidRPr="00F34CFA">
        <w:rPr>
          <w:rFonts w:ascii="Tw Cen MT" w:hAnsi="Tw Cen MT"/>
          <w:color w:val="000000"/>
          <w:sz w:val="24"/>
          <w:szCs w:val="24"/>
        </w:rPr>
        <w:t xml:space="preserve"> dan </w:t>
      </w:r>
      <w:proofErr w:type="spellStart"/>
      <w:r w:rsidRPr="00F34CFA">
        <w:rPr>
          <w:rFonts w:ascii="Tw Cen MT" w:hAnsi="Tw Cen MT"/>
          <w:color w:val="000000"/>
          <w:sz w:val="24"/>
          <w:szCs w:val="24"/>
        </w:rPr>
        <w:t>pengetahuan</w:t>
      </w:r>
      <w:proofErr w:type="spellEnd"/>
      <w:r w:rsidRPr="00F34CFA">
        <w:rPr>
          <w:rFonts w:ascii="Tw Cen MT" w:hAnsi="Tw Cen MT"/>
          <w:color w:val="000000"/>
          <w:sz w:val="24"/>
          <w:szCs w:val="24"/>
        </w:rPr>
        <w:fldChar w:fldCharType="begin" w:fldLock="1"/>
      </w:r>
      <w:r w:rsidR="000D4356">
        <w:rPr>
          <w:rFonts w:ascii="Tw Cen MT" w:hAnsi="Tw Cen MT"/>
          <w:color w:val="000000"/>
          <w:sz w:val="24"/>
          <w:szCs w:val="24"/>
        </w:rPr>
        <w:instrText>ADDIN CSL_CITATION {"citationItems":[{"id":"ITEM-1","itemData":{"abstract":"Pengetahuan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Cipta","id":"ITEM-1","issue":"1","issued":{"date-parts":[["2012"]]},"title":"Promosi Kesehatan &amp; Perilaku Kesehatan","type":"book","volume":"1"},"uris":["http://www.mendeley.com/documents/?uuid=bb3312bc-cbd8-4fc7-81a8-8636d5a82a4d"]}],"mendeley":{"formattedCitation":"[11]","plainTextFormattedCitation":"[11]","previouslyFormattedCitation":"[11]"},"properties":{"noteIndex":0},"schema":"https://github.com/citation-style-language/schema/raw/master/csl-citation.json"}</w:instrText>
      </w:r>
      <w:r w:rsidRPr="00F34CFA">
        <w:rPr>
          <w:rFonts w:ascii="Tw Cen MT" w:hAnsi="Tw Cen MT"/>
          <w:color w:val="000000"/>
          <w:sz w:val="24"/>
          <w:szCs w:val="24"/>
        </w:rPr>
        <w:fldChar w:fldCharType="separate"/>
      </w:r>
      <w:r w:rsidR="00D74B21" w:rsidRPr="00D74B21">
        <w:rPr>
          <w:rFonts w:ascii="Tw Cen MT" w:hAnsi="Tw Cen MT"/>
          <w:noProof/>
          <w:color w:val="000000"/>
          <w:sz w:val="24"/>
          <w:szCs w:val="24"/>
        </w:rPr>
        <w:t>[11]</w:t>
      </w:r>
      <w:r w:rsidRPr="00F34CFA">
        <w:rPr>
          <w:rFonts w:ascii="Tw Cen MT" w:hAnsi="Tw Cen MT"/>
          <w:color w:val="000000"/>
          <w:sz w:val="24"/>
          <w:szCs w:val="24"/>
        </w:rPr>
        <w:fldChar w:fldCharType="end"/>
      </w:r>
      <w:r w:rsidR="006A1A07" w:rsidRPr="00F34CFA">
        <w:rPr>
          <w:rFonts w:ascii="Tw Cen MT" w:hAnsi="Tw Cen MT"/>
          <w:color w:val="000000"/>
          <w:sz w:val="24"/>
          <w:szCs w:val="24"/>
        </w:rPr>
        <w:t>.</w:t>
      </w:r>
      <w:r>
        <w:rPr>
          <w:rFonts w:ascii="Tw Cen MT" w:hAnsi="Tw Cen MT"/>
          <w:sz w:val="24"/>
          <w:szCs w:val="24"/>
        </w:rPr>
        <w:t xml:space="preserve"> </w:t>
      </w:r>
      <w:proofErr w:type="spellStart"/>
      <w:r w:rsidR="0069383B">
        <w:rPr>
          <w:rFonts w:ascii="Tw Cen MT" w:hAnsi="Tw Cen MT"/>
          <w:sz w:val="24"/>
          <w:szCs w:val="24"/>
        </w:rPr>
        <w:t>Remaja</w:t>
      </w:r>
      <w:proofErr w:type="spellEnd"/>
      <w:r w:rsidR="0069383B">
        <w:rPr>
          <w:rFonts w:ascii="Tw Cen MT" w:hAnsi="Tw Cen MT"/>
          <w:sz w:val="24"/>
          <w:szCs w:val="24"/>
        </w:rPr>
        <w:t xml:space="preserve"> </w:t>
      </w:r>
      <w:proofErr w:type="spellStart"/>
      <w:r w:rsidR="0069383B">
        <w:rPr>
          <w:rFonts w:ascii="Tw Cen MT" w:hAnsi="Tw Cen MT"/>
          <w:sz w:val="24"/>
          <w:szCs w:val="24"/>
        </w:rPr>
        <w:t>putri</w:t>
      </w:r>
      <w:proofErr w:type="spellEnd"/>
      <w:r w:rsidR="0069383B">
        <w:rPr>
          <w:rFonts w:ascii="Tw Cen MT" w:hAnsi="Tw Cen MT"/>
          <w:sz w:val="24"/>
          <w:szCs w:val="24"/>
        </w:rPr>
        <w:t xml:space="preserve"> yang </w:t>
      </w:r>
      <w:proofErr w:type="spellStart"/>
      <w:r w:rsidR="0069383B">
        <w:rPr>
          <w:rFonts w:ascii="Tw Cen MT" w:hAnsi="Tw Cen MT"/>
          <w:sz w:val="24"/>
          <w:szCs w:val="24"/>
        </w:rPr>
        <w:t>memiliki</w:t>
      </w:r>
      <w:proofErr w:type="spellEnd"/>
      <w:r w:rsidR="0069383B">
        <w:rPr>
          <w:rFonts w:ascii="Tw Cen MT" w:hAnsi="Tw Cen MT"/>
          <w:sz w:val="24"/>
          <w:szCs w:val="24"/>
        </w:rPr>
        <w:t xml:space="preserve"> </w:t>
      </w:r>
      <w:proofErr w:type="spellStart"/>
      <w:r w:rsidR="0069383B">
        <w:rPr>
          <w:rFonts w:ascii="Tw Cen MT" w:hAnsi="Tw Cen MT"/>
          <w:sz w:val="24"/>
          <w:szCs w:val="24"/>
        </w:rPr>
        <w:t>sikap</w:t>
      </w:r>
      <w:proofErr w:type="spellEnd"/>
      <w:r w:rsidR="0069383B">
        <w:rPr>
          <w:rFonts w:ascii="Tw Cen MT" w:hAnsi="Tw Cen MT"/>
          <w:sz w:val="24"/>
          <w:szCs w:val="24"/>
        </w:rPr>
        <w:t xml:space="preserve"> </w:t>
      </w:r>
      <w:proofErr w:type="spellStart"/>
      <w:r w:rsidR="0069383B">
        <w:rPr>
          <w:rFonts w:ascii="Tw Cen MT" w:hAnsi="Tw Cen MT"/>
          <w:sz w:val="24"/>
          <w:szCs w:val="24"/>
        </w:rPr>
        <w:t>baik</w:t>
      </w:r>
      <w:proofErr w:type="spellEnd"/>
      <w:r w:rsidR="0069383B">
        <w:rPr>
          <w:rFonts w:ascii="Tw Cen MT" w:hAnsi="Tw Cen MT"/>
          <w:sz w:val="24"/>
          <w:szCs w:val="24"/>
        </w:rPr>
        <w:t xml:space="preserve"> </w:t>
      </w:r>
      <w:proofErr w:type="spellStart"/>
      <w:r w:rsidR="0069383B">
        <w:rPr>
          <w:rFonts w:ascii="Tw Cen MT" w:hAnsi="Tw Cen MT"/>
          <w:sz w:val="24"/>
          <w:szCs w:val="24"/>
        </w:rPr>
        <w:t>diharapkan</w:t>
      </w:r>
      <w:proofErr w:type="spellEnd"/>
      <w:r w:rsidR="0069383B">
        <w:rPr>
          <w:rFonts w:ascii="Tw Cen MT" w:hAnsi="Tw Cen MT"/>
          <w:sz w:val="24"/>
          <w:szCs w:val="24"/>
        </w:rPr>
        <w:t xml:space="preserve"> </w:t>
      </w:r>
      <w:proofErr w:type="spellStart"/>
      <w:r w:rsidR="0069383B">
        <w:rPr>
          <w:rFonts w:ascii="Tw Cen MT" w:hAnsi="Tw Cen MT"/>
          <w:sz w:val="24"/>
          <w:szCs w:val="24"/>
        </w:rPr>
        <w:t>memiliki</w:t>
      </w:r>
      <w:proofErr w:type="spellEnd"/>
      <w:r w:rsidR="0069383B">
        <w:rPr>
          <w:rFonts w:ascii="Tw Cen MT" w:hAnsi="Tw Cen MT"/>
          <w:sz w:val="24"/>
          <w:szCs w:val="24"/>
        </w:rPr>
        <w:t xml:space="preserve"> </w:t>
      </w:r>
      <w:proofErr w:type="spellStart"/>
      <w:r w:rsidR="0069383B" w:rsidRPr="00F34CFA">
        <w:rPr>
          <w:rFonts w:ascii="Tw Cen MT" w:hAnsi="Tw Cen MT" w:cs="Arial"/>
          <w:color w:val="000000"/>
          <w:spacing w:val="6"/>
          <w:sz w:val="24"/>
          <w:szCs w:val="24"/>
          <w:shd w:val="clear" w:color="auto" w:fill="FFFFFF"/>
        </w:rPr>
        <w:t>kesiapan</w:t>
      </w:r>
      <w:proofErr w:type="spellEnd"/>
      <w:r w:rsidR="0069383B" w:rsidRPr="00F34CFA">
        <w:rPr>
          <w:rFonts w:ascii="Tw Cen MT" w:hAnsi="Tw Cen MT" w:cs="Arial"/>
          <w:color w:val="000000"/>
          <w:spacing w:val="6"/>
          <w:sz w:val="24"/>
          <w:szCs w:val="24"/>
          <w:shd w:val="clear" w:color="auto" w:fill="FFFFFF"/>
        </w:rPr>
        <w:t xml:space="preserve"> </w:t>
      </w:r>
      <w:proofErr w:type="spellStart"/>
      <w:r w:rsidR="0069383B" w:rsidRPr="00F34CFA">
        <w:rPr>
          <w:rFonts w:ascii="Tw Cen MT" w:hAnsi="Tw Cen MT" w:cs="Arial"/>
          <w:color w:val="000000"/>
          <w:spacing w:val="6"/>
          <w:sz w:val="24"/>
          <w:szCs w:val="24"/>
          <w:shd w:val="clear" w:color="auto" w:fill="FFFFFF"/>
        </w:rPr>
        <w:t>pranikah</w:t>
      </w:r>
      <w:proofErr w:type="spellEnd"/>
      <w:r w:rsidR="0069383B" w:rsidRPr="00F34CFA">
        <w:rPr>
          <w:rFonts w:ascii="Tw Cen MT" w:hAnsi="Tw Cen MT" w:cs="Arial"/>
          <w:color w:val="000000"/>
          <w:spacing w:val="6"/>
          <w:sz w:val="24"/>
          <w:szCs w:val="24"/>
          <w:shd w:val="clear" w:color="auto" w:fill="FFFFFF"/>
        </w:rPr>
        <w:t xml:space="preserve"> dan </w:t>
      </w:r>
      <w:proofErr w:type="spellStart"/>
      <w:r w:rsidR="0069383B" w:rsidRPr="00F34CFA">
        <w:rPr>
          <w:rFonts w:ascii="Tw Cen MT" w:hAnsi="Tw Cen MT" w:cs="Arial"/>
          <w:color w:val="000000"/>
          <w:spacing w:val="6"/>
          <w:sz w:val="24"/>
          <w:szCs w:val="24"/>
          <w:shd w:val="clear" w:color="auto" w:fill="FFFFFF"/>
        </w:rPr>
        <w:t>prakonsepsi</w:t>
      </w:r>
      <w:proofErr w:type="spellEnd"/>
      <w:r w:rsidR="0069383B" w:rsidRPr="00F34CFA">
        <w:rPr>
          <w:rFonts w:ascii="Tw Cen MT" w:hAnsi="Tw Cen MT" w:cs="Arial"/>
          <w:color w:val="000000"/>
          <w:spacing w:val="6"/>
          <w:sz w:val="24"/>
          <w:szCs w:val="24"/>
          <w:shd w:val="clear" w:color="auto" w:fill="FFFFFF"/>
        </w:rPr>
        <w:t xml:space="preserve"> yang </w:t>
      </w:r>
      <w:proofErr w:type="spellStart"/>
      <w:r w:rsidR="0069383B" w:rsidRPr="00F34CFA">
        <w:rPr>
          <w:rFonts w:ascii="Tw Cen MT" w:hAnsi="Tw Cen MT" w:cs="Arial"/>
          <w:color w:val="000000"/>
          <w:spacing w:val="6"/>
          <w:sz w:val="24"/>
          <w:szCs w:val="24"/>
          <w:shd w:val="clear" w:color="auto" w:fill="FFFFFF"/>
        </w:rPr>
        <w:t>lebih</w:t>
      </w:r>
      <w:proofErr w:type="spellEnd"/>
      <w:r w:rsidR="0069383B" w:rsidRPr="00F34CFA">
        <w:rPr>
          <w:rFonts w:ascii="Tw Cen MT" w:hAnsi="Tw Cen MT" w:cs="Arial"/>
          <w:color w:val="000000"/>
          <w:spacing w:val="6"/>
          <w:sz w:val="24"/>
          <w:szCs w:val="24"/>
          <w:shd w:val="clear" w:color="auto" w:fill="FFFFFF"/>
        </w:rPr>
        <w:t xml:space="preserve"> </w:t>
      </w:r>
      <w:proofErr w:type="spellStart"/>
      <w:r w:rsidR="0069383B" w:rsidRPr="00F34CFA">
        <w:rPr>
          <w:rFonts w:ascii="Tw Cen MT" w:hAnsi="Tw Cen MT" w:cs="Arial"/>
          <w:color w:val="000000"/>
          <w:spacing w:val="6"/>
          <w:sz w:val="24"/>
          <w:szCs w:val="24"/>
          <w:shd w:val="clear" w:color="auto" w:fill="FFFFFF"/>
        </w:rPr>
        <w:t>berkualitas</w:t>
      </w:r>
      <w:proofErr w:type="spellEnd"/>
      <w:r w:rsidR="0069383B" w:rsidRPr="00F34CFA">
        <w:rPr>
          <w:rFonts w:ascii="Tw Cen MT" w:hAnsi="Tw Cen MT" w:cs="Arial"/>
          <w:color w:val="000000"/>
          <w:spacing w:val="6"/>
          <w:sz w:val="24"/>
          <w:szCs w:val="24"/>
          <w:shd w:val="clear" w:color="auto" w:fill="FFFFFF"/>
        </w:rPr>
        <w:t>.</w:t>
      </w:r>
    </w:p>
    <w:p w14:paraId="7CA241C8" w14:textId="0DA96ACD" w:rsidR="00CA77D9" w:rsidRDefault="00965E7E" w:rsidP="009177F4">
      <w:pPr>
        <w:spacing w:after="0" w:line="240" w:lineRule="auto"/>
        <w:jc w:val="both"/>
        <w:rPr>
          <w:rFonts w:ascii="Tw Cen MT" w:hAnsi="Tw Cen MT"/>
          <w:sz w:val="24"/>
          <w:szCs w:val="24"/>
        </w:rPr>
      </w:pPr>
      <w:proofErr w:type="spellStart"/>
      <w:r>
        <w:rPr>
          <w:rFonts w:ascii="Tw Cen MT" w:hAnsi="Tw Cen MT"/>
          <w:color w:val="000000"/>
          <w:sz w:val="24"/>
          <w:szCs w:val="24"/>
          <w:shd w:val="clear" w:color="auto" w:fill="FFFFFF"/>
        </w:rPr>
        <w:t>Berdasarkan</w:t>
      </w:r>
      <w:proofErr w:type="spellEnd"/>
      <w:r>
        <w:rPr>
          <w:rFonts w:ascii="Tw Cen MT" w:hAnsi="Tw Cen MT"/>
          <w:color w:val="000000"/>
          <w:sz w:val="24"/>
          <w:szCs w:val="24"/>
          <w:shd w:val="clear" w:color="auto" w:fill="FFFFFF"/>
        </w:rPr>
        <w:t xml:space="preserve"> </w:t>
      </w:r>
      <w:proofErr w:type="spellStart"/>
      <w:r>
        <w:rPr>
          <w:rFonts w:ascii="Tw Cen MT" w:hAnsi="Tw Cen MT"/>
          <w:color w:val="000000"/>
          <w:sz w:val="24"/>
          <w:szCs w:val="24"/>
          <w:shd w:val="clear" w:color="auto" w:fill="FFFFFF"/>
        </w:rPr>
        <w:t>tabel</w:t>
      </w:r>
      <w:proofErr w:type="spellEnd"/>
      <w:r>
        <w:rPr>
          <w:rFonts w:ascii="Tw Cen MT" w:hAnsi="Tw Cen MT"/>
          <w:color w:val="000000"/>
          <w:sz w:val="24"/>
          <w:szCs w:val="24"/>
          <w:shd w:val="clear" w:color="auto" w:fill="FFFFFF"/>
        </w:rPr>
        <w:t xml:space="preserve"> 4</w:t>
      </w:r>
      <w:r w:rsidR="009550D0" w:rsidRPr="009550D0">
        <w:rPr>
          <w:rFonts w:ascii="Tw Cen MT" w:hAnsi="Tw Cen MT"/>
          <w:color w:val="000000"/>
          <w:sz w:val="24"/>
          <w:szCs w:val="24"/>
          <w:shd w:val="clear" w:color="auto" w:fill="FFFFFF"/>
        </w:rPr>
        <w:t xml:space="preserve">, </w:t>
      </w:r>
      <w:proofErr w:type="spellStart"/>
      <w:r w:rsidR="009550D0" w:rsidRPr="009550D0">
        <w:rPr>
          <w:rFonts w:ascii="Tw Cen MT" w:hAnsi="Tw Cen MT"/>
          <w:color w:val="000000"/>
          <w:sz w:val="24"/>
          <w:szCs w:val="24"/>
          <w:shd w:val="clear" w:color="auto" w:fill="FFFFFF"/>
        </w:rPr>
        <w:t>diketahui</w:t>
      </w:r>
      <w:proofErr w:type="spellEnd"/>
      <w:r w:rsidR="009550D0" w:rsidRPr="009550D0">
        <w:rPr>
          <w:rFonts w:ascii="Tw Cen MT" w:hAnsi="Tw Cen MT"/>
          <w:color w:val="000000"/>
          <w:sz w:val="24"/>
          <w:szCs w:val="24"/>
          <w:shd w:val="clear" w:color="auto" w:fill="FFFFFF"/>
        </w:rPr>
        <w:t xml:space="preserve"> </w:t>
      </w:r>
      <w:r w:rsidR="00CA77D9" w:rsidRPr="00F303BD">
        <w:rPr>
          <w:rFonts w:ascii="Tw Cen MT" w:hAnsi="Tw Cen MT"/>
          <w:sz w:val="24"/>
          <w:szCs w:val="24"/>
        </w:rPr>
        <w:t xml:space="preserve">data </w:t>
      </w:r>
      <w:proofErr w:type="spellStart"/>
      <w:r w:rsidR="00CA77D9">
        <w:rPr>
          <w:rFonts w:ascii="Tw Cen MT" w:hAnsi="Tw Cen MT"/>
          <w:sz w:val="24"/>
          <w:szCs w:val="24"/>
        </w:rPr>
        <w:t>tindakan</w:t>
      </w:r>
      <w:proofErr w:type="spellEnd"/>
      <w:r w:rsidR="00CA77D9" w:rsidRPr="00F303BD">
        <w:rPr>
          <w:rFonts w:ascii="Tw Cen MT" w:hAnsi="Tw Cen MT"/>
          <w:i/>
          <w:sz w:val="24"/>
          <w:szCs w:val="24"/>
        </w:rPr>
        <w:t xml:space="preserve"> </w:t>
      </w:r>
      <w:proofErr w:type="spellStart"/>
      <w:r w:rsidR="00CA77D9" w:rsidRPr="00F303BD">
        <w:rPr>
          <w:rFonts w:ascii="Tw Cen MT" w:hAnsi="Tw Cen MT"/>
          <w:sz w:val="24"/>
          <w:szCs w:val="24"/>
        </w:rPr>
        <w:t>responden</w:t>
      </w:r>
      <w:proofErr w:type="spellEnd"/>
      <w:r w:rsidR="00CA77D9" w:rsidRPr="00F303BD">
        <w:rPr>
          <w:rFonts w:ascii="Tw Cen MT" w:hAnsi="Tw Cen MT"/>
          <w:sz w:val="24"/>
          <w:szCs w:val="24"/>
        </w:rPr>
        <w:t xml:space="preserve"> </w:t>
      </w:r>
      <w:proofErr w:type="spellStart"/>
      <w:r w:rsidR="00CA77D9" w:rsidRPr="00F303BD">
        <w:rPr>
          <w:rFonts w:ascii="Tw Cen MT" w:hAnsi="Tw Cen MT"/>
          <w:sz w:val="24"/>
          <w:szCs w:val="24"/>
        </w:rPr>
        <w:t>tentang</w:t>
      </w:r>
      <w:proofErr w:type="spellEnd"/>
      <w:r w:rsidR="00CA77D9" w:rsidRPr="00F303BD">
        <w:rPr>
          <w:rFonts w:ascii="Tw Cen MT" w:hAnsi="Tw Cen MT"/>
          <w:sz w:val="24"/>
          <w:szCs w:val="24"/>
        </w:rPr>
        <w:t xml:space="preserve"> </w:t>
      </w:r>
      <w:proofErr w:type="spellStart"/>
      <w:r w:rsidR="00CA77D9" w:rsidRPr="00F303BD">
        <w:rPr>
          <w:rFonts w:ascii="Tw Cen MT" w:hAnsi="Tw Cen MT"/>
          <w:sz w:val="24"/>
          <w:szCs w:val="24"/>
        </w:rPr>
        <w:t>persiapan</w:t>
      </w:r>
      <w:proofErr w:type="spellEnd"/>
      <w:r w:rsidR="00CA77D9" w:rsidRPr="00F303BD">
        <w:rPr>
          <w:rFonts w:ascii="Tw Cen MT" w:hAnsi="Tw Cen MT"/>
          <w:sz w:val="24"/>
          <w:szCs w:val="24"/>
        </w:rPr>
        <w:t xml:space="preserve"> </w:t>
      </w:r>
      <w:proofErr w:type="spellStart"/>
      <w:r w:rsidR="00CA77D9" w:rsidRPr="00F303BD">
        <w:rPr>
          <w:rFonts w:ascii="Tw Cen MT" w:hAnsi="Tw Cen MT"/>
          <w:sz w:val="24"/>
          <w:szCs w:val="24"/>
        </w:rPr>
        <w:t>kesehatan</w:t>
      </w:r>
      <w:proofErr w:type="spellEnd"/>
      <w:r w:rsidR="00CA77D9" w:rsidRPr="00F303BD">
        <w:rPr>
          <w:rFonts w:ascii="Tw Cen MT" w:hAnsi="Tw Cen MT"/>
          <w:sz w:val="24"/>
          <w:szCs w:val="24"/>
        </w:rPr>
        <w:t> </w:t>
      </w:r>
      <w:proofErr w:type="spellStart"/>
      <w:r w:rsidR="00CA77D9" w:rsidRPr="00F303BD">
        <w:rPr>
          <w:rFonts w:ascii="Tw Cen MT" w:hAnsi="Tw Cen MT"/>
          <w:sz w:val="24"/>
          <w:szCs w:val="24"/>
        </w:rPr>
        <w:t>pernikahan</w:t>
      </w:r>
      <w:proofErr w:type="spellEnd"/>
      <w:r w:rsidR="00CA77D9" w:rsidRPr="00F303BD">
        <w:rPr>
          <w:rFonts w:ascii="Tw Cen MT" w:hAnsi="Tw Cen MT"/>
          <w:sz w:val="24"/>
          <w:szCs w:val="24"/>
        </w:rPr>
        <w:t xml:space="preserve"> </w:t>
      </w:r>
      <w:proofErr w:type="spellStart"/>
      <w:r w:rsidR="00CA77D9" w:rsidRPr="00F303BD">
        <w:rPr>
          <w:rFonts w:ascii="Tw Cen MT" w:hAnsi="Tw Cen MT"/>
          <w:sz w:val="24"/>
          <w:szCs w:val="24"/>
        </w:rPr>
        <w:t>yaitu</w:t>
      </w:r>
      <w:proofErr w:type="spellEnd"/>
      <w:r w:rsidR="00CA77D9" w:rsidRPr="00F303BD">
        <w:rPr>
          <w:rFonts w:ascii="Tw Cen MT" w:hAnsi="Tw Cen MT"/>
          <w:sz w:val="24"/>
          <w:szCs w:val="24"/>
        </w:rPr>
        <w:t xml:space="preserve"> yang </w:t>
      </w:r>
      <w:proofErr w:type="spellStart"/>
      <w:r w:rsidR="00CA77D9">
        <w:rPr>
          <w:rFonts w:ascii="Tw Cen MT" w:hAnsi="Tw Cen MT"/>
          <w:sz w:val="24"/>
          <w:szCs w:val="24"/>
        </w:rPr>
        <w:t>memiliki</w:t>
      </w:r>
      <w:proofErr w:type="spellEnd"/>
      <w:r w:rsidR="00CA77D9">
        <w:rPr>
          <w:rFonts w:ascii="Tw Cen MT" w:hAnsi="Tw Cen MT"/>
          <w:sz w:val="24"/>
          <w:szCs w:val="24"/>
        </w:rPr>
        <w:t xml:space="preserve"> </w:t>
      </w:r>
      <w:proofErr w:type="spellStart"/>
      <w:r w:rsidR="00CA77D9">
        <w:rPr>
          <w:rFonts w:ascii="Tw Cen MT" w:hAnsi="Tw Cen MT"/>
          <w:sz w:val="24"/>
          <w:szCs w:val="24"/>
        </w:rPr>
        <w:t>tindakan</w:t>
      </w:r>
      <w:proofErr w:type="spellEnd"/>
      <w:r w:rsidR="00CA77D9">
        <w:rPr>
          <w:rFonts w:ascii="Tw Cen MT" w:hAnsi="Tw Cen MT"/>
          <w:sz w:val="24"/>
          <w:szCs w:val="24"/>
        </w:rPr>
        <w:t xml:space="preserve"> </w:t>
      </w:r>
      <w:proofErr w:type="spellStart"/>
      <w:r w:rsidR="00CA77D9" w:rsidRPr="00F303BD">
        <w:rPr>
          <w:rFonts w:ascii="Tw Cen MT" w:hAnsi="Tw Cen MT"/>
          <w:sz w:val="24"/>
          <w:szCs w:val="24"/>
        </w:rPr>
        <w:t>baik</w:t>
      </w:r>
      <w:proofErr w:type="spellEnd"/>
      <w:r w:rsidR="00CA77D9" w:rsidRPr="00F303BD">
        <w:rPr>
          <w:rFonts w:ascii="Tw Cen MT" w:hAnsi="Tw Cen MT"/>
          <w:sz w:val="24"/>
          <w:szCs w:val="24"/>
        </w:rPr>
        <w:t> </w:t>
      </w:r>
      <w:proofErr w:type="spellStart"/>
      <w:r w:rsidR="00CA77D9" w:rsidRPr="00F303BD">
        <w:rPr>
          <w:rFonts w:ascii="Tw Cen MT" w:hAnsi="Tw Cen MT"/>
          <w:sz w:val="24"/>
          <w:szCs w:val="24"/>
        </w:rPr>
        <w:t>se</w:t>
      </w:r>
      <w:r w:rsidR="00CA77D9">
        <w:rPr>
          <w:rFonts w:ascii="Tw Cen MT" w:hAnsi="Tw Cen MT"/>
          <w:sz w:val="24"/>
          <w:szCs w:val="24"/>
        </w:rPr>
        <w:t>banyak</w:t>
      </w:r>
      <w:proofErr w:type="spellEnd"/>
      <w:r w:rsidR="00CA77D9">
        <w:rPr>
          <w:rFonts w:ascii="Tw Cen MT" w:hAnsi="Tw Cen MT"/>
          <w:sz w:val="24"/>
          <w:szCs w:val="24"/>
        </w:rPr>
        <w:t>   </w:t>
      </w:r>
      <w:proofErr w:type="gramStart"/>
      <w:r w:rsidR="00CA77D9">
        <w:rPr>
          <w:rFonts w:ascii="Tw Cen MT" w:hAnsi="Tw Cen MT"/>
          <w:sz w:val="24"/>
          <w:szCs w:val="24"/>
        </w:rPr>
        <w:t>45 </w:t>
      </w:r>
      <w:r w:rsidR="00CA77D9" w:rsidRPr="00F303BD">
        <w:rPr>
          <w:rFonts w:ascii="Tw Cen MT" w:hAnsi="Tw Cen MT"/>
          <w:sz w:val="24"/>
          <w:szCs w:val="24"/>
        </w:rPr>
        <w:t> (</w:t>
      </w:r>
      <w:proofErr w:type="gramEnd"/>
      <w:r w:rsidR="00CA77D9">
        <w:rPr>
          <w:rFonts w:ascii="Tw Cen MT" w:hAnsi="Tw Cen MT"/>
          <w:color w:val="000000"/>
          <w:sz w:val="20"/>
          <w:szCs w:val="20"/>
          <w:lang w:eastAsia="id-ID"/>
        </w:rPr>
        <w:t>64, 29</w:t>
      </w:r>
      <w:r w:rsidR="00CA77D9" w:rsidRPr="00F303BD">
        <w:rPr>
          <w:rFonts w:ascii="Tw Cen MT" w:hAnsi="Tw Cen MT"/>
          <w:sz w:val="24"/>
          <w:szCs w:val="24"/>
        </w:rPr>
        <w:t>%),</w:t>
      </w:r>
      <w:r w:rsidR="00CA77D9">
        <w:rPr>
          <w:rFonts w:ascii="Tw Cen MT" w:hAnsi="Tw Cen MT"/>
          <w:sz w:val="24"/>
          <w:szCs w:val="24"/>
        </w:rPr>
        <w:t xml:space="preserve"> </w:t>
      </w:r>
      <w:proofErr w:type="spellStart"/>
      <w:r w:rsidR="00CA77D9">
        <w:rPr>
          <w:rFonts w:ascii="Tw Cen MT" w:hAnsi="Tw Cen MT"/>
          <w:sz w:val="24"/>
          <w:szCs w:val="24"/>
        </w:rPr>
        <w:t>tindakan</w:t>
      </w:r>
      <w:proofErr w:type="spellEnd"/>
      <w:r w:rsidR="00CA77D9" w:rsidRPr="00F303BD">
        <w:rPr>
          <w:rFonts w:ascii="Tw Cen MT" w:hAnsi="Tw Cen MT"/>
          <w:sz w:val="24"/>
          <w:szCs w:val="24"/>
        </w:rPr>
        <w:t xml:space="preserve"> </w:t>
      </w:r>
      <w:proofErr w:type="spellStart"/>
      <w:r w:rsidR="00CA77D9" w:rsidRPr="00F303BD">
        <w:rPr>
          <w:rFonts w:ascii="Tw Cen MT" w:hAnsi="Tw Cen MT"/>
          <w:sz w:val="24"/>
          <w:szCs w:val="24"/>
        </w:rPr>
        <w:t>cukup</w:t>
      </w:r>
      <w:proofErr w:type="spellEnd"/>
      <w:r w:rsidR="00CA77D9" w:rsidRPr="00F303BD">
        <w:rPr>
          <w:rFonts w:ascii="Tw Cen MT" w:hAnsi="Tw Cen MT"/>
          <w:sz w:val="24"/>
          <w:szCs w:val="24"/>
        </w:rPr>
        <w:t xml:space="preserve"> </w:t>
      </w:r>
      <w:proofErr w:type="spellStart"/>
      <w:r w:rsidR="00CA77D9">
        <w:rPr>
          <w:rFonts w:ascii="Tw Cen MT" w:hAnsi="Tw Cen MT"/>
          <w:sz w:val="24"/>
          <w:szCs w:val="24"/>
        </w:rPr>
        <w:t>sebanyak</w:t>
      </w:r>
      <w:proofErr w:type="spellEnd"/>
      <w:r w:rsidR="00CA77D9">
        <w:rPr>
          <w:rFonts w:ascii="Tw Cen MT" w:hAnsi="Tw Cen MT"/>
          <w:sz w:val="24"/>
          <w:szCs w:val="24"/>
        </w:rPr>
        <w:t xml:space="preserve"> 13</w:t>
      </w:r>
      <w:r w:rsidR="00CA77D9" w:rsidRPr="00F303BD">
        <w:rPr>
          <w:rFonts w:ascii="Tw Cen MT" w:hAnsi="Tw Cen MT"/>
          <w:sz w:val="24"/>
          <w:szCs w:val="24"/>
        </w:rPr>
        <w:t xml:space="preserve"> orang (</w:t>
      </w:r>
      <w:r w:rsidR="00CA77D9">
        <w:rPr>
          <w:rFonts w:ascii="Tw Cen MT" w:hAnsi="Tw Cen MT"/>
          <w:color w:val="000000"/>
          <w:sz w:val="24"/>
          <w:szCs w:val="24"/>
          <w:lang w:val="id-ID"/>
        </w:rPr>
        <w:t>17,14</w:t>
      </w:r>
      <w:r w:rsidR="00CA77D9" w:rsidRPr="00F303BD">
        <w:rPr>
          <w:rFonts w:ascii="Tw Cen MT" w:hAnsi="Tw Cen MT"/>
          <w:sz w:val="24"/>
          <w:szCs w:val="24"/>
        </w:rPr>
        <w:t xml:space="preserve">%) dan </w:t>
      </w:r>
      <w:proofErr w:type="spellStart"/>
      <w:r w:rsidR="00CA77D9">
        <w:rPr>
          <w:rFonts w:ascii="Tw Cen MT" w:hAnsi="Tw Cen MT"/>
          <w:sz w:val="24"/>
          <w:szCs w:val="24"/>
        </w:rPr>
        <w:t>tindakan</w:t>
      </w:r>
      <w:proofErr w:type="spellEnd"/>
      <w:r w:rsidR="00CA77D9">
        <w:rPr>
          <w:rFonts w:ascii="Tw Cen MT" w:hAnsi="Tw Cen MT"/>
          <w:sz w:val="24"/>
          <w:szCs w:val="24"/>
        </w:rPr>
        <w:t xml:space="preserve"> </w:t>
      </w:r>
      <w:proofErr w:type="spellStart"/>
      <w:r w:rsidR="00CA77D9" w:rsidRPr="00F303BD">
        <w:rPr>
          <w:rFonts w:ascii="Tw Cen MT" w:hAnsi="Tw Cen MT"/>
          <w:sz w:val="24"/>
          <w:szCs w:val="24"/>
        </w:rPr>
        <w:t>kurang</w:t>
      </w:r>
      <w:proofErr w:type="spellEnd"/>
      <w:r w:rsidR="00CA77D9" w:rsidRPr="00F303BD">
        <w:rPr>
          <w:rFonts w:ascii="Tw Cen MT" w:hAnsi="Tw Cen MT"/>
          <w:color w:val="000000"/>
          <w:sz w:val="24"/>
          <w:szCs w:val="24"/>
        </w:rPr>
        <w:t xml:space="preserve"> </w:t>
      </w:r>
      <w:proofErr w:type="spellStart"/>
      <w:r w:rsidR="00CA77D9" w:rsidRPr="00F303BD">
        <w:rPr>
          <w:rFonts w:ascii="Tw Cen MT" w:hAnsi="Tw Cen MT"/>
          <w:sz w:val="24"/>
          <w:szCs w:val="24"/>
        </w:rPr>
        <w:t>sebanyak</w:t>
      </w:r>
      <w:proofErr w:type="spellEnd"/>
      <w:r w:rsidR="00CA77D9" w:rsidRPr="00F303BD">
        <w:rPr>
          <w:rFonts w:ascii="Tw Cen MT" w:hAnsi="Tw Cen MT"/>
          <w:sz w:val="24"/>
          <w:szCs w:val="24"/>
        </w:rPr>
        <w:t xml:space="preserve"> </w:t>
      </w:r>
      <w:r w:rsidR="00CA77D9">
        <w:rPr>
          <w:rFonts w:ascii="Tw Cen MT" w:hAnsi="Tw Cen MT"/>
          <w:color w:val="000000"/>
          <w:sz w:val="24"/>
          <w:szCs w:val="24"/>
          <w:lang w:val="id-ID"/>
        </w:rPr>
        <w:t>3</w:t>
      </w:r>
      <w:r w:rsidR="00CA77D9">
        <w:rPr>
          <w:rFonts w:ascii="Tw Cen MT" w:hAnsi="Tw Cen MT"/>
          <w:color w:val="000000"/>
          <w:sz w:val="24"/>
          <w:szCs w:val="24"/>
        </w:rPr>
        <w:t xml:space="preserve"> </w:t>
      </w:r>
      <w:r w:rsidR="00CA77D9" w:rsidRPr="00F303BD">
        <w:rPr>
          <w:rFonts w:ascii="Tw Cen MT" w:hAnsi="Tw Cen MT"/>
          <w:sz w:val="24"/>
          <w:szCs w:val="24"/>
        </w:rPr>
        <w:t>orang (</w:t>
      </w:r>
      <w:r w:rsidR="00CA77D9">
        <w:rPr>
          <w:rFonts w:ascii="Tw Cen MT" w:hAnsi="Tw Cen MT"/>
          <w:sz w:val="24"/>
          <w:szCs w:val="24"/>
        </w:rPr>
        <w:t>4,29%)</w:t>
      </w:r>
      <w:r w:rsidR="00CA77D9" w:rsidRPr="00F303BD">
        <w:rPr>
          <w:rFonts w:ascii="Tw Cen MT" w:hAnsi="Tw Cen MT"/>
          <w:sz w:val="24"/>
          <w:szCs w:val="24"/>
        </w:rPr>
        <w:t>.</w:t>
      </w:r>
    </w:p>
    <w:p w14:paraId="77C29841" w14:textId="2590F22D" w:rsidR="00BE19AF" w:rsidRDefault="00BE19AF" w:rsidP="009177F4">
      <w:pPr>
        <w:spacing w:after="0" w:line="240" w:lineRule="auto"/>
        <w:jc w:val="both"/>
      </w:pPr>
      <w:proofErr w:type="spellStart"/>
      <w:r w:rsidRPr="00BE19AF">
        <w:rPr>
          <w:rFonts w:ascii="Tw Cen MT" w:hAnsi="Tw Cen MT"/>
          <w:sz w:val="24"/>
          <w:szCs w:val="24"/>
        </w:rPr>
        <w:t>Perilaku</w:t>
      </w:r>
      <w:proofErr w:type="spellEnd"/>
      <w:r w:rsidRPr="00BE19AF">
        <w:rPr>
          <w:rFonts w:ascii="Tw Cen MT" w:hAnsi="Tw Cen MT"/>
          <w:sz w:val="24"/>
          <w:szCs w:val="24"/>
        </w:rPr>
        <w:t xml:space="preserve"> </w:t>
      </w:r>
      <w:proofErr w:type="spellStart"/>
      <w:r w:rsidRPr="00BE19AF">
        <w:rPr>
          <w:rFonts w:ascii="Tw Cen MT" w:hAnsi="Tw Cen MT"/>
          <w:sz w:val="24"/>
          <w:szCs w:val="24"/>
        </w:rPr>
        <w:t>merupakan</w:t>
      </w:r>
      <w:proofErr w:type="spellEnd"/>
      <w:r w:rsidRPr="00BE19AF">
        <w:rPr>
          <w:rFonts w:ascii="Tw Cen MT" w:hAnsi="Tw Cen MT"/>
          <w:sz w:val="24"/>
          <w:szCs w:val="24"/>
        </w:rPr>
        <w:t xml:space="preserve"> </w:t>
      </w:r>
      <w:proofErr w:type="spellStart"/>
      <w:r w:rsidRPr="00BE19AF">
        <w:rPr>
          <w:rFonts w:ascii="Tw Cen MT" w:hAnsi="Tw Cen MT"/>
          <w:sz w:val="24"/>
          <w:szCs w:val="24"/>
        </w:rPr>
        <w:t>refleksi</w:t>
      </w:r>
      <w:proofErr w:type="spellEnd"/>
      <w:r w:rsidRPr="00BE19AF">
        <w:rPr>
          <w:rFonts w:ascii="Tw Cen MT" w:hAnsi="Tw Cen MT"/>
          <w:sz w:val="24"/>
          <w:szCs w:val="24"/>
        </w:rPr>
        <w:t xml:space="preserve"> </w:t>
      </w:r>
      <w:proofErr w:type="spellStart"/>
      <w:r w:rsidRPr="00BE19AF">
        <w:rPr>
          <w:rFonts w:ascii="Tw Cen MT" w:hAnsi="Tw Cen MT"/>
          <w:sz w:val="24"/>
          <w:szCs w:val="24"/>
        </w:rPr>
        <w:t>dari</w:t>
      </w:r>
      <w:proofErr w:type="spellEnd"/>
      <w:r w:rsidRPr="00BE19AF">
        <w:rPr>
          <w:rFonts w:ascii="Tw Cen MT" w:hAnsi="Tw Cen MT"/>
          <w:sz w:val="24"/>
          <w:szCs w:val="24"/>
        </w:rPr>
        <w:t xml:space="preserve"> </w:t>
      </w:r>
      <w:proofErr w:type="spellStart"/>
      <w:r w:rsidRPr="00BE19AF">
        <w:rPr>
          <w:rFonts w:ascii="Tw Cen MT" w:hAnsi="Tw Cen MT"/>
          <w:sz w:val="24"/>
          <w:szCs w:val="24"/>
        </w:rPr>
        <w:t>berbagai</w:t>
      </w:r>
      <w:proofErr w:type="spellEnd"/>
      <w:r w:rsidRPr="00BE19AF">
        <w:rPr>
          <w:rFonts w:ascii="Tw Cen MT" w:hAnsi="Tw Cen MT"/>
          <w:sz w:val="24"/>
          <w:szCs w:val="24"/>
        </w:rPr>
        <w:t xml:space="preserve"> </w:t>
      </w:r>
      <w:proofErr w:type="spellStart"/>
      <w:r w:rsidRPr="00BE19AF">
        <w:rPr>
          <w:rFonts w:ascii="Tw Cen MT" w:hAnsi="Tw Cen MT"/>
          <w:sz w:val="24"/>
          <w:szCs w:val="24"/>
        </w:rPr>
        <w:t>gejala</w:t>
      </w:r>
      <w:proofErr w:type="spellEnd"/>
      <w:r w:rsidRPr="00BE19AF">
        <w:rPr>
          <w:rFonts w:ascii="Tw Cen MT" w:hAnsi="Tw Cen MT"/>
          <w:sz w:val="24"/>
          <w:szCs w:val="24"/>
        </w:rPr>
        <w:t xml:space="preserve"> </w:t>
      </w:r>
      <w:proofErr w:type="spellStart"/>
      <w:r w:rsidRPr="00BE19AF">
        <w:rPr>
          <w:rFonts w:ascii="Tw Cen MT" w:hAnsi="Tw Cen MT"/>
          <w:sz w:val="24"/>
          <w:szCs w:val="24"/>
        </w:rPr>
        <w:t>kejiwaan</w:t>
      </w:r>
      <w:proofErr w:type="spellEnd"/>
      <w:r w:rsidRPr="00BE19AF">
        <w:rPr>
          <w:rFonts w:ascii="Tw Cen MT" w:hAnsi="Tw Cen MT"/>
          <w:sz w:val="24"/>
          <w:szCs w:val="24"/>
        </w:rPr>
        <w:t xml:space="preserve"> </w:t>
      </w:r>
      <w:proofErr w:type="spellStart"/>
      <w:r w:rsidRPr="00BE19AF">
        <w:rPr>
          <w:rFonts w:ascii="Tw Cen MT" w:hAnsi="Tw Cen MT"/>
          <w:sz w:val="24"/>
          <w:szCs w:val="24"/>
        </w:rPr>
        <w:t>seperti</w:t>
      </w:r>
      <w:proofErr w:type="spellEnd"/>
      <w:r w:rsidRPr="00BE19AF">
        <w:rPr>
          <w:rFonts w:ascii="Tw Cen MT" w:hAnsi="Tw Cen MT"/>
          <w:sz w:val="24"/>
          <w:szCs w:val="24"/>
        </w:rPr>
        <w:t xml:space="preserve"> </w:t>
      </w:r>
      <w:proofErr w:type="spellStart"/>
      <w:r w:rsidRPr="00BE19AF">
        <w:rPr>
          <w:rFonts w:ascii="Tw Cen MT" w:hAnsi="Tw Cen MT"/>
          <w:sz w:val="24"/>
          <w:szCs w:val="24"/>
        </w:rPr>
        <w:t>keinginan</w:t>
      </w:r>
      <w:proofErr w:type="spellEnd"/>
      <w:r w:rsidRPr="00BE19AF">
        <w:rPr>
          <w:rFonts w:ascii="Tw Cen MT" w:hAnsi="Tw Cen MT"/>
          <w:sz w:val="24"/>
          <w:szCs w:val="24"/>
        </w:rPr>
        <w:t xml:space="preserve"> </w:t>
      </w:r>
      <w:proofErr w:type="spellStart"/>
      <w:r w:rsidRPr="00BE19AF">
        <w:rPr>
          <w:rFonts w:ascii="Tw Cen MT" w:hAnsi="Tw Cen MT"/>
          <w:sz w:val="24"/>
          <w:szCs w:val="24"/>
        </w:rPr>
        <w:t>minat</w:t>
      </w:r>
      <w:proofErr w:type="spellEnd"/>
      <w:r w:rsidRPr="00BE19AF">
        <w:rPr>
          <w:rFonts w:ascii="Tw Cen MT" w:hAnsi="Tw Cen MT"/>
          <w:sz w:val="24"/>
          <w:szCs w:val="24"/>
        </w:rPr>
        <w:t xml:space="preserve"> </w:t>
      </w:r>
      <w:proofErr w:type="spellStart"/>
      <w:r w:rsidRPr="00BE19AF">
        <w:rPr>
          <w:rFonts w:ascii="Tw Cen MT" w:hAnsi="Tw Cen MT"/>
          <w:sz w:val="24"/>
          <w:szCs w:val="24"/>
        </w:rPr>
        <w:t>kehendak</w:t>
      </w:r>
      <w:proofErr w:type="spellEnd"/>
      <w:r w:rsidRPr="00BE19AF">
        <w:rPr>
          <w:rFonts w:ascii="Tw Cen MT" w:hAnsi="Tw Cen MT"/>
          <w:sz w:val="24"/>
          <w:szCs w:val="24"/>
        </w:rPr>
        <w:t xml:space="preserve"> </w:t>
      </w:r>
      <w:proofErr w:type="spellStart"/>
      <w:r w:rsidRPr="00BE19AF">
        <w:rPr>
          <w:rFonts w:ascii="Tw Cen MT" w:hAnsi="Tw Cen MT"/>
          <w:sz w:val="24"/>
          <w:szCs w:val="24"/>
        </w:rPr>
        <w:t>pengetahuan</w:t>
      </w:r>
      <w:proofErr w:type="spellEnd"/>
      <w:r w:rsidRPr="00BE19AF">
        <w:rPr>
          <w:rFonts w:ascii="Tw Cen MT" w:hAnsi="Tw Cen MT"/>
          <w:sz w:val="24"/>
          <w:szCs w:val="24"/>
        </w:rPr>
        <w:t xml:space="preserve"> </w:t>
      </w:r>
      <w:proofErr w:type="spellStart"/>
      <w:r w:rsidRPr="00BE19AF">
        <w:rPr>
          <w:rFonts w:ascii="Tw Cen MT" w:hAnsi="Tw Cen MT"/>
          <w:sz w:val="24"/>
          <w:szCs w:val="24"/>
        </w:rPr>
        <w:t>emosi</w:t>
      </w:r>
      <w:proofErr w:type="spellEnd"/>
      <w:r w:rsidRPr="00BE19AF">
        <w:rPr>
          <w:rFonts w:ascii="Tw Cen MT" w:hAnsi="Tw Cen MT"/>
          <w:sz w:val="24"/>
          <w:szCs w:val="24"/>
        </w:rPr>
        <w:t xml:space="preserve">, </w:t>
      </w:r>
      <w:proofErr w:type="spellStart"/>
      <w:r w:rsidRPr="00BE19AF">
        <w:rPr>
          <w:rFonts w:ascii="Tw Cen MT" w:hAnsi="Tw Cen MT"/>
          <w:sz w:val="24"/>
          <w:szCs w:val="24"/>
        </w:rPr>
        <w:t>berfikir</w:t>
      </w:r>
      <w:proofErr w:type="spellEnd"/>
      <w:r w:rsidRPr="00BE19AF">
        <w:rPr>
          <w:rFonts w:ascii="Tw Cen MT" w:hAnsi="Tw Cen MT"/>
          <w:sz w:val="24"/>
          <w:szCs w:val="24"/>
        </w:rPr>
        <w:t xml:space="preserve">, </w:t>
      </w:r>
      <w:proofErr w:type="spellStart"/>
      <w:r w:rsidRPr="00BE19AF">
        <w:rPr>
          <w:rFonts w:ascii="Tw Cen MT" w:hAnsi="Tw Cen MT"/>
          <w:sz w:val="24"/>
          <w:szCs w:val="24"/>
        </w:rPr>
        <w:t>sikap</w:t>
      </w:r>
      <w:proofErr w:type="spellEnd"/>
      <w:r w:rsidRPr="00BE19AF">
        <w:rPr>
          <w:rFonts w:ascii="Tw Cen MT" w:hAnsi="Tw Cen MT"/>
          <w:sz w:val="24"/>
          <w:szCs w:val="24"/>
        </w:rPr>
        <w:t xml:space="preserve">, </w:t>
      </w:r>
      <w:proofErr w:type="spellStart"/>
      <w:r w:rsidR="00BA662D">
        <w:rPr>
          <w:rFonts w:ascii="Tw Cen MT" w:hAnsi="Tw Cen MT"/>
          <w:sz w:val="24"/>
          <w:szCs w:val="24"/>
        </w:rPr>
        <w:t>motivasi</w:t>
      </w:r>
      <w:proofErr w:type="spellEnd"/>
      <w:r w:rsidR="00BA662D">
        <w:rPr>
          <w:rFonts w:ascii="Tw Cen MT" w:hAnsi="Tw Cen MT"/>
          <w:sz w:val="24"/>
          <w:szCs w:val="24"/>
        </w:rPr>
        <w:t xml:space="preserve">, </w:t>
      </w:r>
      <w:proofErr w:type="spellStart"/>
      <w:r w:rsidR="00BA662D">
        <w:rPr>
          <w:rFonts w:ascii="Tw Cen MT" w:hAnsi="Tw Cen MT"/>
          <w:sz w:val="24"/>
          <w:szCs w:val="24"/>
        </w:rPr>
        <w:t>reaksi</w:t>
      </w:r>
      <w:proofErr w:type="spellEnd"/>
      <w:r w:rsidR="00BA662D">
        <w:rPr>
          <w:rFonts w:ascii="Tw Cen MT" w:hAnsi="Tw Cen MT"/>
          <w:sz w:val="24"/>
          <w:szCs w:val="24"/>
        </w:rPr>
        <w:t xml:space="preserve"> dan </w:t>
      </w:r>
      <w:proofErr w:type="spellStart"/>
      <w:r w:rsidR="00BA662D">
        <w:rPr>
          <w:rFonts w:ascii="Tw Cen MT" w:hAnsi="Tw Cen MT"/>
          <w:sz w:val="24"/>
          <w:szCs w:val="24"/>
        </w:rPr>
        <w:t>sebagainya</w:t>
      </w:r>
      <w:proofErr w:type="spellEnd"/>
      <w:r w:rsidRPr="00BE19AF">
        <w:rPr>
          <w:rFonts w:ascii="Tw Cen MT" w:hAnsi="Tw Cen MT"/>
          <w:sz w:val="24"/>
          <w:szCs w:val="24"/>
        </w:rPr>
        <w:t xml:space="preserve">. </w:t>
      </w:r>
      <w:proofErr w:type="spellStart"/>
      <w:r w:rsidRPr="00BE19AF">
        <w:rPr>
          <w:rFonts w:ascii="Tw Cen MT" w:hAnsi="Tw Cen MT"/>
          <w:sz w:val="24"/>
          <w:szCs w:val="24"/>
        </w:rPr>
        <w:t>perilaku</w:t>
      </w:r>
      <w:proofErr w:type="spellEnd"/>
      <w:r>
        <w:t xml:space="preserve"> </w:t>
      </w:r>
      <w:proofErr w:type="spellStart"/>
      <w:r w:rsidRPr="00BE19AF">
        <w:rPr>
          <w:rFonts w:ascii="Tw Cen MT" w:hAnsi="Tw Cen MT"/>
          <w:sz w:val="24"/>
          <w:szCs w:val="24"/>
        </w:rPr>
        <w:t>membedakan</w:t>
      </w:r>
      <w:proofErr w:type="spellEnd"/>
      <w:r w:rsidRPr="00BE19AF">
        <w:rPr>
          <w:rFonts w:ascii="Tw Cen MT" w:hAnsi="Tw Cen MT"/>
          <w:sz w:val="24"/>
          <w:szCs w:val="24"/>
        </w:rPr>
        <w:t xml:space="preserve"> </w:t>
      </w:r>
      <w:proofErr w:type="spellStart"/>
      <w:r w:rsidRPr="00BE19AF">
        <w:rPr>
          <w:rFonts w:ascii="Tw Cen MT" w:hAnsi="Tw Cen MT"/>
          <w:sz w:val="24"/>
          <w:szCs w:val="24"/>
        </w:rPr>
        <w:t>menjadi</w:t>
      </w:r>
      <w:proofErr w:type="spellEnd"/>
      <w:r w:rsidRPr="00BE19AF">
        <w:rPr>
          <w:rFonts w:ascii="Tw Cen MT" w:hAnsi="Tw Cen MT"/>
          <w:sz w:val="24"/>
          <w:szCs w:val="24"/>
        </w:rPr>
        <w:t xml:space="preserve"> </w:t>
      </w:r>
      <w:proofErr w:type="spellStart"/>
      <w:r w:rsidRPr="00BE19AF">
        <w:rPr>
          <w:rFonts w:ascii="Tw Cen MT" w:hAnsi="Tw Cen MT"/>
          <w:sz w:val="24"/>
          <w:szCs w:val="24"/>
        </w:rPr>
        <w:t>tiga</w:t>
      </w:r>
      <w:proofErr w:type="spellEnd"/>
      <w:r w:rsidRPr="00BE19AF">
        <w:rPr>
          <w:rFonts w:ascii="Tw Cen MT" w:hAnsi="Tw Cen MT"/>
          <w:sz w:val="24"/>
          <w:szCs w:val="24"/>
        </w:rPr>
        <w:t xml:space="preserve"> </w:t>
      </w:r>
      <w:proofErr w:type="spellStart"/>
      <w:r w:rsidRPr="00BE19AF">
        <w:rPr>
          <w:rFonts w:ascii="Tw Cen MT" w:hAnsi="Tw Cen MT"/>
          <w:sz w:val="24"/>
          <w:szCs w:val="24"/>
        </w:rPr>
        <w:t>bentuk</w:t>
      </w:r>
      <w:proofErr w:type="spellEnd"/>
      <w:r w:rsidRPr="00BE19AF">
        <w:rPr>
          <w:rFonts w:ascii="Tw Cen MT" w:hAnsi="Tw Cen MT"/>
          <w:sz w:val="24"/>
          <w:szCs w:val="24"/>
        </w:rPr>
        <w:t xml:space="preserve"> </w:t>
      </w:r>
      <w:proofErr w:type="spellStart"/>
      <w:r w:rsidRPr="00BE19AF">
        <w:rPr>
          <w:rFonts w:ascii="Tw Cen MT" w:hAnsi="Tw Cen MT"/>
          <w:sz w:val="24"/>
          <w:szCs w:val="24"/>
        </w:rPr>
        <w:t>perilaku</w:t>
      </w:r>
      <w:proofErr w:type="spellEnd"/>
      <w:r w:rsidRPr="00BE19AF">
        <w:rPr>
          <w:rFonts w:ascii="Tw Cen MT" w:hAnsi="Tw Cen MT"/>
          <w:sz w:val="24"/>
          <w:szCs w:val="24"/>
        </w:rPr>
        <w:t xml:space="preserve"> </w:t>
      </w:r>
      <w:proofErr w:type="spellStart"/>
      <w:r w:rsidRPr="00BE19AF">
        <w:rPr>
          <w:rFonts w:ascii="Tw Cen MT" w:hAnsi="Tw Cen MT"/>
          <w:sz w:val="24"/>
          <w:szCs w:val="24"/>
        </w:rPr>
        <w:t>yaitu</w:t>
      </w:r>
      <w:proofErr w:type="spellEnd"/>
      <w:r w:rsidRPr="00BE19AF">
        <w:rPr>
          <w:rFonts w:ascii="Tw Cen MT" w:hAnsi="Tw Cen MT"/>
          <w:sz w:val="24"/>
          <w:szCs w:val="24"/>
        </w:rPr>
        <w:t xml:space="preserve"> </w:t>
      </w:r>
      <w:proofErr w:type="spellStart"/>
      <w:r w:rsidRPr="00BE19AF">
        <w:rPr>
          <w:rFonts w:ascii="Tw Cen MT" w:hAnsi="Tw Cen MT"/>
          <w:sz w:val="24"/>
          <w:szCs w:val="24"/>
        </w:rPr>
        <w:t>kognitif</w:t>
      </w:r>
      <w:proofErr w:type="spellEnd"/>
      <w:r w:rsidRPr="00BE19AF">
        <w:rPr>
          <w:rFonts w:ascii="Tw Cen MT" w:hAnsi="Tw Cen MT"/>
          <w:sz w:val="24"/>
          <w:szCs w:val="24"/>
        </w:rPr>
        <w:t xml:space="preserve">, </w:t>
      </w:r>
      <w:proofErr w:type="spellStart"/>
      <w:r w:rsidRPr="00BE19AF">
        <w:rPr>
          <w:rFonts w:ascii="Tw Cen MT" w:hAnsi="Tw Cen MT"/>
          <w:sz w:val="24"/>
          <w:szCs w:val="24"/>
        </w:rPr>
        <w:t>afektif</w:t>
      </w:r>
      <w:proofErr w:type="spellEnd"/>
      <w:r w:rsidRPr="00BE19AF">
        <w:rPr>
          <w:rFonts w:ascii="Tw Cen MT" w:hAnsi="Tw Cen MT"/>
          <w:sz w:val="24"/>
          <w:szCs w:val="24"/>
        </w:rPr>
        <w:t xml:space="preserve"> dan </w:t>
      </w:r>
      <w:proofErr w:type="spellStart"/>
      <w:r w:rsidRPr="00BE19AF">
        <w:rPr>
          <w:rFonts w:ascii="Tw Cen MT" w:hAnsi="Tw Cen MT"/>
          <w:sz w:val="24"/>
          <w:szCs w:val="24"/>
        </w:rPr>
        <w:t>psikomotor</w:t>
      </w:r>
      <w:proofErr w:type="spellEnd"/>
      <w:r w:rsidRPr="00BE19AF">
        <w:rPr>
          <w:rFonts w:ascii="Tw Cen MT" w:hAnsi="Tw Cen MT"/>
          <w:sz w:val="24"/>
          <w:szCs w:val="24"/>
        </w:rPr>
        <w:t xml:space="preserve">. </w:t>
      </w:r>
      <w:proofErr w:type="spellStart"/>
      <w:r w:rsidRPr="00BE19AF">
        <w:rPr>
          <w:rFonts w:ascii="Tw Cen MT" w:hAnsi="Tw Cen MT"/>
          <w:sz w:val="24"/>
          <w:szCs w:val="24"/>
        </w:rPr>
        <w:t>Pendapat</w:t>
      </w:r>
      <w:proofErr w:type="spellEnd"/>
      <w:r w:rsidRPr="00BE19AF">
        <w:rPr>
          <w:rFonts w:ascii="Tw Cen MT" w:hAnsi="Tw Cen MT"/>
          <w:sz w:val="24"/>
          <w:szCs w:val="24"/>
        </w:rPr>
        <w:t xml:space="preserve"> lain </w:t>
      </w:r>
      <w:proofErr w:type="spellStart"/>
      <w:r w:rsidRPr="00BE19AF">
        <w:rPr>
          <w:rFonts w:ascii="Tw Cen MT" w:hAnsi="Tw Cen MT"/>
          <w:sz w:val="24"/>
          <w:szCs w:val="24"/>
        </w:rPr>
        <w:t>menyebutkan</w:t>
      </w:r>
      <w:proofErr w:type="spellEnd"/>
      <w:r w:rsidRPr="00BE19AF">
        <w:rPr>
          <w:rFonts w:ascii="Tw Cen MT" w:hAnsi="Tw Cen MT"/>
          <w:sz w:val="24"/>
          <w:szCs w:val="24"/>
        </w:rPr>
        <w:t xml:space="preserve"> </w:t>
      </w:r>
      <w:proofErr w:type="spellStart"/>
      <w:r w:rsidRPr="00BE19AF">
        <w:rPr>
          <w:rFonts w:ascii="Tw Cen MT" w:hAnsi="Tw Cen MT"/>
          <w:sz w:val="24"/>
          <w:szCs w:val="24"/>
        </w:rPr>
        <w:t>bahwa</w:t>
      </w:r>
      <w:proofErr w:type="spellEnd"/>
      <w:r w:rsidRPr="00BE19AF">
        <w:rPr>
          <w:rFonts w:ascii="Tw Cen MT" w:hAnsi="Tw Cen MT"/>
          <w:sz w:val="24"/>
          <w:szCs w:val="24"/>
        </w:rPr>
        <w:t xml:space="preserve"> </w:t>
      </w:r>
      <w:proofErr w:type="spellStart"/>
      <w:r w:rsidRPr="00BE19AF">
        <w:rPr>
          <w:rFonts w:ascii="Tw Cen MT" w:hAnsi="Tw Cen MT"/>
          <w:sz w:val="24"/>
          <w:szCs w:val="24"/>
        </w:rPr>
        <w:t>perilaku</w:t>
      </w:r>
      <w:proofErr w:type="spellEnd"/>
      <w:r w:rsidRPr="00BE19AF">
        <w:rPr>
          <w:rFonts w:ascii="Tw Cen MT" w:hAnsi="Tw Cen MT"/>
          <w:sz w:val="24"/>
          <w:szCs w:val="24"/>
        </w:rPr>
        <w:t xml:space="preserve"> </w:t>
      </w:r>
      <w:proofErr w:type="spellStart"/>
      <w:r w:rsidRPr="00BE19AF">
        <w:rPr>
          <w:rFonts w:ascii="Tw Cen MT" w:hAnsi="Tw Cen MT"/>
          <w:sz w:val="24"/>
          <w:szCs w:val="24"/>
        </w:rPr>
        <w:t>terdiri</w:t>
      </w:r>
      <w:proofErr w:type="spellEnd"/>
      <w:r w:rsidRPr="00BE19AF">
        <w:rPr>
          <w:rFonts w:ascii="Tw Cen MT" w:hAnsi="Tw Cen MT"/>
          <w:sz w:val="24"/>
          <w:szCs w:val="24"/>
        </w:rPr>
        <w:t xml:space="preserve"> </w:t>
      </w:r>
      <w:proofErr w:type="spellStart"/>
      <w:r w:rsidRPr="00BE19AF">
        <w:rPr>
          <w:rFonts w:ascii="Tw Cen MT" w:hAnsi="Tw Cen MT"/>
          <w:sz w:val="24"/>
          <w:szCs w:val="24"/>
        </w:rPr>
        <w:t>dari</w:t>
      </w:r>
      <w:proofErr w:type="spellEnd"/>
      <w:r w:rsidRPr="00BE19AF">
        <w:rPr>
          <w:rFonts w:ascii="Tw Cen MT" w:hAnsi="Tw Cen MT"/>
          <w:sz w:val="24"/>
          <w:szCs w:val="24"/>
        </w:rPr>
        <w:t xml:space="preserve"> </w:t>
      </w:r>
      <w:r w:rsidRPr="007F2333">
        <w:rPr>
          <w:rFonts w:ascii="Tw Cen MT" w:hAnsi="Tw Cen MT"/>
          <w:i/>
          <w:sz w:val="24"/>
          <w:szCs w:val="24"/>
        </w:rPr>
        <w:t>knowledge</w:t>
      </w:r>
      <w:r w:rsidRPr="00BE19AF">
        <w:rPr>
          <w:rFonts w:ascii="Tw Cen MT" w:hAnsi="Tw Cen MT"/>
          <w:sz w:val="24"/>
          <w:szCs w:val="24"/>
        </w:rPr>
        <w:t xml:space="preserve"> (</w:t>
      </w:r>
      <w:proofErr w:type="spellStart"/>
      <w:r w:rsidRPr="00BE19AF">
        <w:rPr>
          <w:rFonts w:ascii="Tw Cen MT" w:hAnsi="Tw Cen MT"/>
          <w:sz w:val="24"/>
          <w:szCs w:val="24"/>
        </w:rPr>
        <w:t>pengetahuan</w:t>
      </w:r>
      <w:proofErr w:type="spellEnd"/>
      <w:r w:rsidRPr="00BE19AF">
        <w:rPr>
          <w:rFonts w:ascii="Tw Cen MT" w:hAnsi="Tw Cen MT"/>
          <w:sz w:val="24"/>
          <w:szCs w:val="24"/>
        </w:rPr>
        <w:t xml:space="preserve">), </w:t>
      </w:r>
      <w:r w:rsidRPr="007F2333">
        <w:rPr>
          <w:rFonts w:ascii="Tw Cen MT" w:hAnsi="Tw Cen MT"/>
          <w:i/>
          <w:sz w:val="24"/>
          <w:szCs w:val="24"/>
        </w:rPr>
        <w:t>attitude</w:t>
      </w:r>
      <w:r w:rsidRPr="00BE19AF">
        <w:rPr>
          <w:rFonts w:ascii="Tw Cen MT" w:hAnsi="Tw Cen MT"/>
          <w:sz w:val="24"/>
          <w:szCs w:val="24"/>
        </w:rPr>
        <w:t xml:space="preserve"> (</w:t>
      </w:r>
      <w:proofErr w:type="spellStart"/>
      <w:r w:rsidRPr="00BE19AF">
        <w:rPr>
          <w:rFonts w:ascii="Tw Cen MT" w:hAnsi="Tw Cen MT"/>
          <w:sz w:val="24"/>
          <w:szCs w:val="24"/>
        </w:rPr>
        <w:t>sikap</w:t>
      </w:r>
      <w:proofErr w:type="spellEnd"/>
      <w:r w:rsidRPr="00BE19AF">
        <w:rPr>
          <w:rFonts w:ascii="Tw Cen MT" w:hAnsi="Tw Cen MT"/>
          <w:sz w:val="24"/>
          <w:szCs w:val="24"/>
        </w:rPr>
        <w:t xml:space="preserve">), </w:t>
      </w:r>
      <w:r w:rsidRPr="007F2333">
        <w:rPr>
          <w:rFonts w:ascii="Tw Cen MT" w:hAnsi="Tw Cen MT"/>
          <w:i/>
          <w:sz w:val="24"/>
          <w:szCs w:val="24"/>
        </w:rPr>
        <w:t xml:space="preserve">practice </w:t>
      </w:r>
      <w:r w:rsidRPr="00BE19AF">
        <w:rPr>
          <w:rFonts w:ascii="Tw Cen MT" w:hAnsi="Tw Cen MT"/>
          <w:sz w:val="24"/>
          <w:szCs w:val="24"/>
        </w:rPr>
        <w:t>(</w:t>
      </w:r>
      <w:proofErr w:type="spellStart"/>
      <w:r w:rsidRPr="00BE19AF">
        <w:rPr>
          <w:rFonts w:ascii="Tw Cen MT" w:hAnsi="Tw Cen MT"/>
          <w:sz w:val="24"/>
          <w:szCs w:val="24"/>
        </w:rPr>
        <w:t>tindakan</w:t>
      </w:r>
      <w:proofErr w:type="spellEnd"/>
      <w:r w:rsidRPr="00BE19AF">
        <w:rPr>
          <w:rFonts w:ascii="Tw Cen MT" w:hAnsi="Tw Cen MT"/>
          <w:sz w:val="24"/>
          <w:szCs w:val="24"/>
        </w:rPr>
        <w:t xml:space="preserve">). </w:t>
      </w:r>
      <w:proofErr w:type="spellStart"/>
      <w:r w:rsidRPr="00BE19AF">
        <w:rPr>
          <w:rFonts w:ascii="Tw Cen MT" w:hAnsi="Tw Cen MT"/>
          <w:sz w:val="24"/>
          <w:szCs w:val="24"/>
        </w:rPr>
        <w:t>Sedangkan</w:t>
      </w:r>
      <w:proofErr w:type="spellEnd"/>
      <w:r w:rsidRPr="00BE19AF">
        <w:rPr>
          <w:rFonts w:ascii="Tw Cen MT" w:hAnsi="Tw Cen MT"/>
          <w:sz w:val="24"/>
          <w:szCs w:val="24"/>
        </w:rPr>
        <w:t xml:space="preserve"> </w:t>
      </w:r>
      <w:proofErr w:type="spellStart"/>
      <w:r w:rsidRPr="00BE19AF">
        <w:rPr>
          <w:rFonts w:ascii="Tw Cen MT" w:hAnsi="Tw Cen MT"/>
          <w:sz w:val="24"/>
          <w:szCs w:val="24"/>
        </w:rPr>
        <w:t>dalam</w:t>
      </w:r>
      <w:proofErr w:type="spellEnd"/>
      <w:r w:rsidRPr="00BE19AF">
        <w:rPr>
          <w:rFonts w:ascii="Tw Cen MT" w:hAnsi="Tw Cen MT"/>
          <w:sz w:val="24"/>
          <w:szCs w:val="24"/>
        </w:rPr>
        <w:t xml:space="preserve"> </w:t>
      </w:r>
      <w:proofErr w:type="spellStart"/>
      <w:r w:rsidRPr="00BE19AF">
        <w:rPr>
          <w:rFonts w:ascii="Tw Cen MT" w:hAnsi="Tw Cen MT"/>
          <w:sz w:val="24"/>
          <w:szCs w:val="24"/>
        </w:rPr>
        <w:t>pengertian</w:t>
      </w:r>
      <w:proofErr w:type="spellEnd"/>
      <w:r w:rsidRPr="00BE19AF">
        <w:rPr>
          <w:rFonts w:ascii="Tw Cen MT" w:hAnsi="Tw Cen MT"/>
          <w:sz w:val="24"/>
          <w:szCs w:val="24"/>
        </w:rPr>
        <w:t xml:space="preserve"> </w:t>
      </w:r>
      <w:proofErr w:type="spellStart"/>
      <w:r w:rsidRPr="00BE19AF">
        <w:rPr>
          <w:rFonts w:ascii="Tw Cen MT" w:hAnsi="Tw Cen MT"/>
          <w:sz w:val="24"/>
          <w:szCs w:val="24"/>
        </w:rPr>
        <w:t>umum</w:t>
      </w:r>
      <w:proofErr w:type="spellEnd"/>
      <w:r w:rsidRPr="00BE19AF">
        <w:rPr>
          <w:rFonts w:ascii="Tw Cen MT" w:hAnsi="Tw Cen MT"/>
          <w:sz w:val="24"/>
          <w:szCs w:val="24"/>
        </w:rPr>
        <w:t xml:space="preserve"> </w:t>
      </w:r>
      <w:proofErr w:type="spellStart"/>
      <w:r w:rsidRPr="00BE19AF">
        <w:rPr>
          <w:rFonts w:ascii="Tw Cen MT" w:hAnsi="Tw Cen MT"/>
          <w:sz w:val="24"/>
          <w:szCs w:val="24"/>
        </w:rPr>
        <w:t>perilaku</w:t>
      </w:r>
      <w:proofErr w:type="spellEnd"/>
      <w:r w:rsidRPr="00BE19AF">
        <w:rPr>
          <w:rFonts w:ascii="Tw Cen MT" w:hAnsi="Tw Cen MT"/>
          <w:sz w:val="24"/>
          <w:szCs w:val="24"/>
        </w:rPr>
        <w:t xml:space="preserve"> </w:t>
      </w:r>
      <w:proofErr w:type="spellStart"/>
      <w:r w:rsidRPr="00BE19AF">
        <w:rPr>
          <w:rFonts w:ascii="Tw Cen MT" w:hAnsi="Tw Cen MT"/>
          <w:sz w:val="24"/>
          <w:szCs w:val="24"/>
        </w:rPr>
        <w:t>adalah</w:t>
      </w:r>
      <w:proofErr w:type="spellEnd"/>
      <w:r w:rsidRPr="00BE19AF">
        <w:rPr>
          <w:rFonts w:ascii="Tw Cen MT" w:hAnsi="Tw Cen MT"/>
          <w:sz w:val="24"/>
          <w:szCs w:val="24"/>
        </w:rPr>
        <w:t xml:space="preserve"> </w:t>
      </w:r>
      <w:proofErr w:type="spellStart"/>
      <w:r w:rsidRPr="00BE19AF">
        <w:rPr>
          <w:rFonts w:ascii="Tw Cen MT" w:hAnsi="Tw Cen MT"/>
          <w:sz w:val="24"/>
          <w:szCs w:val="24"/>
        </w:rPr>
        <w:t>segala</w:t>
      </w:r>
      <w:proofErr w:type="spellEnd"/>
      <w:r w:rsidRPr="00BE19AF">
        <w:rPr>
          <w:rFonts w:ascii="Tw Cen MT" w:hAnsi="Tw Cen MT"/>
          <w:sz w:val="24"/>
          <w:szCs w:val="24"/>
        </w:rPr>
        <w:t xml:space="preserve"> </w:t>
      </w:r>
      <w:proofErr w:type="spellStart"/>
      <w:r w:rsidRPr="00BE19AF">
        <w:rPr>
          <w:rFonts w:ascii="Tw Cen MT" w:hAnsi="Tw Cen MT"/>
          <w:sz w:val="24"/>
          <w:szCs w:val="24"/>
        </w:rPr>
        <w:t>perbuatan</w:t>
      </w:r>
      <w:proofErr w:type="spellEnd"/>
      <w:r w:rsidRPr="00BE19AF">
        <w:rPr>
          <w:rFonts w:ascii="Tw Cen MT" w:hAnsi="Tw Cen MT"/>
          <w:sz w:val="24"/>
          <w:szCs w:val="24"/>
        </w:rPr>
        <w:t xml:space="preserve"> </w:t>
      </w:r>
      <w:proofErr w:type="spellStart"/>
      <w:r w:rsidRPr="00BE19AF">
        <w:rPr>
          <w:rFonts w:ascii="Tw Cen MT" w:hAnsi="Tw Cen MT"/>
          <w:sz w:val="24"/>
          <w:szCs w:val="24"/>
        </w:rPr>
        <w:t>atau</w:t>
      </w:r>
      <w:proofErr w:type="spellEnd"/>
      <w:r w:rsidRPr="00BE19AF">
        <w:rPr>
          <w:rFonts w:ascii="Tw Cen MT" w:hAnsi="Tw Cen MT"/>
          <w:sz w:val="24"/>
          <w:szCs w:val="24"/>
        </w:rPr>
        <w:t xml:space="preserve"> </w:t>
      </w:r>
      <w:proofErr w:type="spellStart"/>
      <w:r w:rsidRPr="00BE19AF">
        <w:rPr>
          <w:rFonts w:ascii="Tw Cen MT" w:hAnsi="Tw Cen MT"/>
          <w:sz w:val="24"/>
          <w:szCs w:val="24"/>
        </w:rPr>
        <w:t>tindakan</w:t>
      </w:r>
      <w:proofErr w:type="spellEnd"/>
      <w:r w:rsidRPr="00BE19AF">
        <w:rPr>
          <w:rFonts w:ascii="Tw Cen MT" w:hAnsi="Tw Cen MT"/>
          <w:sz w:val="24"/>
          <w:szCs w:val="24"/>
        </w:rPr>
        <w:t xml:space="preserve"> yang di </w:t>
      </w:r>
      <w:proofErr w:type="spellStart"/>
      <w:r w:rsidRPr="00BE19AF">
        <w:rPr>
          <w:rFonts w:ascii="Tw Cen MT" w:hAnsi="Tw Cen MT"/>
          <w:sz w:val="24"/>
          <w:szCs w:val="24"/>
        </w:rPr>
        <w:t>lakukan</w:t>
      </w:r>
      <w:proofErr w:type="spellEnd"/>
      <w:r w:rsidRPr="00BE19AF">
        <w:rPr>
          <w:rFonts w:ascii="Tw Cen MT" w:hAnsi="Tw Cen MT"/>
          <w:sz w:val="24"/>
          <w:szCs w:val="24"/>
        </w:rPr>
        <w:t xml:space="preserve"> oleh </w:t>
      </w:r>
      <w:proofErr w:type="spellStart"/>
      <w:r w:rsidRPr="00BE19AF">
        <w:rPr>
          <w:rFonts w:ascii="Tw Cen MT" w:hAnsi="Tw Cen MT"/>
          <w:sz w:val="24"/>
          <w:szCs w:val="24"/>
        </w:rPr>
        <w:t>mahluk</w:t>
      </w:r>
      <w:proofErr w:type="spellEnd"/>
      <w:r w:rsidRPr="00BE19AF">
        <w:rPr>
          <w:rFonts w:ascii="Tw Cen MT" w:hAnsi="Tw Cen MT"/>
          <w:sz w:val="24"/>
          <w:szCs w:val="24"/>
        </w:rPr>
        <w:t xml:space="preserve"> </w:t>
      </w:r>
      <w:proofErr w:type="spellStart"/>
      <w:r w:rsidRPr="00BE19AF">
        <w:rPr>
          <w:rFonts w:ascii="Tw Cen MT" w:hAnsi="Tw Cen MT"/>
          <w:sz w:val="24"/>
          <w:szCs w:val="24"/>
        </w:rPr>
        <w:t>hidup</w:t>
      </w:r>
      <w:proofErr w:type="spellEnd"/>
      <w:r w:rsidR="0069383B">
        <w:rPr>
          <w:rFonts w:ascii="Tw Cen MT" w:hAnsi="Tw Cen MT"/>
          <w:sz w:val="24"/>
          <w:szCs w:val="24"/>
        </w:rPr>
        <w:fldChar w:fldCharType="begin" w:fldLock="1"/>
      </w:r>
      <w:r w:rsidR="000D4356">
        <w:rPr>
          <w:rFonts w:ascii="Tw Cen MT" w:hAnsi="Tw Cen MT"/>
          <w:sz w:val="24"/>
          <w:szCs w:val="24"/>
        </w:rPr>
        <w:instrText>ADDIN CSL_CITATION {"citationItems":[{"id":"ITEM-1","itemData":{"abstract":"Pengetahuan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Cipta","id":"ITEM-1","issue":"1","issued":{"date-parts":[["2012"]]},"title":"Promosi Kesehatan &amp; Perilaku Kesehatan","type":"book","volume":"1"},"uris":["http://www.mendeley.com/documents/?uuid=bb3312bc-cbd8-4fc7-81a8-8636d5a82a4d"]}],"mendeley":{"formattedCitation":"[11]","plainTextFormattedCitation":"[11]","previouslyFormattedCitation":"[11]"},"properties":{"noteIndex":0},"schema":"https://github.com/citation-style-language/schema/raw/master/csl-citation.json"}</w:instrText>
      </w:r>
      <w:r w:rsidR="0069383B">
        <w:rPr>
          <w:rFonts w:ascii="Tw Cen MT" w:hAnsi="Tw Cen MT"/>
          <w:sz w:val="24"/>
          <w:szCs w:val="24"/>
        </w:rPr>
        <w:fldChar w:fldCharType="separate"/>
      </w:r>
      <w:r w:rsidR="00D74B21" w:rsidRPr="00D74B21">
        <w:rPr>
          <w:rFonts w:ascii="Tw Cen MT" w:hAnsi="Tw Cen MT"/>
          <w:noProof/>
          <w:sz w:val="24"/>
          <w:szCs w:val="24"/>
        </w:rPr>
        <w:t>[11]</w:t>
      </w:r>
      <w:r w:rsidR="0069383B">
        <w:rPr>
          <w:rFonts w:ascii="Tw Cen MT" w:hAnsi="Tw Cen MT"/>
          <w:sz w:val="24"/>
          <w:szCs w:val="24"/>
        </w:rPr>
        <w:fldChar w:fldCharType="end"/>
      </w:r>
      <w:r>
        <w:t>.</w:t>
      </w:r>
    </w:p>
    <w:p w14:paraId="7F57E687" w14:textId="0FAA34DC" w:rsidR="009550D0" w:rsidRDefault="00E4230E" w:rsidP="009177F4">
      <w:pPr>
        <w:spacing w:after="0" w:line="240" w:lineRule="auto"/>
        <w:jc w:val="both"/>
        <w:rPr>
          <w:rFonts w:ascii="Tw Cen MT" w:hAnsi="Tw Cen MT" w:cs="Arial"/>
          <w:color w:val="000000"/>
          <w:sz w:val="24"/>
          <w:szCs w:val="24"/>
          <w:shd w:val="clear" w:color="auto" w:fill="FFFFFF"/>
        </w:rPr>
      </w:pPr>
      <w:proofErr w:type="spellStart"/>
      <w:r>
        <w:rPr>
          <w:rFonts w:ascii="Tw Cen MT" w:hAnsi="Tw Cen MT" w:cs="Arial"/>
          <w:color w:val="000000"/>
          <w:sz w:val="24"/>
          <w:szCs w:val="24"/>
          <w:shd w:val="clear" w:color="auto" w:fill="FFFFFF"/>
        </w:rPr>
        <w:t>Remaja</w:t>
      </w:r>
      <w:proofErr w:type="spellEnd"/>
      <w:r>
        <w:rPr>
          <w:rFonts w:ascii="Tw Cen MT" w:hAnsi="Tw Cen MT" w:cs="Arial"/>
          <w:color w:val="000000"/>
          <w:sz w:val="24"/>
          <w:szCs w:val="24"/>
          <w:shd w:val="clear" w:color="auto" w:fill="FFFFFF"/>
        </w:rPr>
        <w:t xml:space="preserve"> yang </w:t>
      </w:r>
      <w:proofErr w:type="spellStart"/>
      <w:r>
        <w:rPr>
          <w:rFonts w:ascii="Tw Cen MT" w:hAnsi="Tw Cen MT" w:cs="Arial"/>
          <w:color w:val="000000"/>
          <w:sz w:val="24"/>
          <w:szCs w:val="24"/>
          <w:shd w:val="clear" w:color="auto" w:fill="FFFFFF"/>
        </w:rPr>
        <w:t>diteliti</w:t>
      </w:r>
      <w:proofErr w:type="spellEnd"/>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terkategorikan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dalam</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usia</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reproduksi</w:t>
      </w:r>
      <w:proofErr w:type="spellEnd"/>
      <w:r w:rsidRPr="00E4230E">
        <w:rPr>
          <w:rFonts w:ascii="Tw Cen MT" w:hAnsi="Tw Cen MT" w:cs="Arial"/>
          <w:color w:val="000000"/>
          <w:sz w:val="24"/>
          <w:szCs w:val="24"/>
          <w:shd w:val="clear" w:color="auto" w:fill="FFFFFF"/>
        </w:rPr>
        <w:t xml:space="preserve"> yang</w:t>
      </w:r>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sehat</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akan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berfikir</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ulang</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apabila</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kesiapan</w:t>
      </w:r>
      <w:proofErr w:type="spellEnd"/>
      <w:r w:rsidRPr="00E4230E">
        <w:rPr>
          <w:rFonts w:ascii="Tw Cen MT" w:hAnsi="Tw Cen MT" w:cs="Arial"/>
          <w:color w:val="000000"/>
          <w:sz w:val="24"/>
          <w:szCs w:val="24"/>
          <w:shd w:val="clear" w:color="auto" w:fill="FFFFFF"/>
        </w:rPr>
        <w:t xml:space="preserve"> </w:t>
      </w:r>
      <w:proofErr w:type="spellStart"/>
      <w:r w:rsidR="00BA662D">
        <w:rPr>
          <w:rFonts w:ascii="Tw Cen MT" w:hAnsi="Tw Cen MT" w:cs="Arial"/>
          <w:color w:val="000000"/>
          <w:sz w:val="24"/>
          <w:szCs w:val="24"/>
          <w:shd w:val="clear" w:color="auto" w:fill="FFFFFF"/>
        </w:rPr>
        <w:t>pernikahan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belum</w:t>
      </w:r>
      <w:proofErr w:type="spellEnd"/>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terpenuhi</w:t>
      </w:r>
      <w:proofErr w:type="spellEnd"/>
      <w:r w:rsidRPr="00E4230E">
        <w:rPr>
          <w:rFonts w:ascii="Tw Cen MT" w:hAnsi="Tw Cen MT" w:cs="Arial"/>
          <w:color w:val="000000"/>
          <w:sz w:val="24"/>
          <w:szCs w:val="24"/>
          <w:shd w:val="clear" w:color="auto" w:fill="FFFFFF"/>
        </w:rPr>
        <w:t xml:space="preserve">. Pendidikan </w:t>
      </w:r>
      <w:proofErr w:type="spellStart"/>
      <w:r w:rsidRPr="00E4230E">
        <w:rPr>
          <w:rFonts w:ascii="Tw Cen MT" w:hAnsi="Tw Cen MT" w:cs="Arial"/>
          <w:color w:val="000000"/>
          <w:sz w:val="24"/>
          <w:szCs w:val="24"/>
          <w:shd w:val="clear" w:color="auto" w:fill="FFFFFF"/>
        </w:rPr>
        <w:t>pranikah</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merupakan</w:t>
      </w:r>
      <w:proofErr w:type="spellEnd"/>
      <w:r w:rsidRPr="00E4230E">
        <w:rPr>
          <w:rFonts w:ascii="Tw Cen MT" w:hAnsi="Tw Cen MT" w:cs="Arial"/>
          <w:color w:val="000000"/>
          <w:sz w:val="24"/>
          <w:szCs w:val="24"/>
          <w:shd w:val="clear" w:color="auto" w:fill="FFFFFF"/>
        </w:rPr>
        <w:t xml:space="preserve"> salah </w:t>
      </w:r>
      <w:proofErr w:type="spellStart"/>
      <w:r w:rsidRPr="00E4230E">
        <w:rPr>
          <w:rFonts w:ascii="Tw Cen MT" w:hAnsi="Tw Cen MT" w:cs="Arial"/>
          <w:color w:val="000000"/>
          <w:sz w:val="24"/>
          <w:szCs w:val="24"/>
          <w:shd w:val="clear" w:color="auto" w:fill="FFFFFF"/>
        </w:rPr>
        <w:t>satu</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upaya</w:t>
      </w:r>
      <w:proofErr w:type="spellEnd"/>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peningkatan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pengetahuan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tentang</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kesehatan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reproduksi</w:t>
      </w:r>
      <w:proofErr w:type="spellEnd"/>
      <w:r w:rsidRPr="00E4230E">
        <w:rPr>
          <w:rFonts w:ascii="Tw Cen MT" w:hAnsi="Tw Cen MT" w:cs="Arial"/>
          <w:color w:val="000000"/>
          <w:sz w:val="24"/>
          <w:szCs w:val="24"/>
          <w:shd w:val="clear" w:color="auto" w:fill="FFFFFF"/>
        </w:rPr>
        <w:t>.</w:t>
      </w:r>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Pengetahuan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merupakan</w:t>
      </w:r>
      <w:proofErr w:type="spellEnd"/>
      <w:r w:rsidRPr="00E4230E">
        <w:rPr>
          <w:rFonts w:ascii="Tw Cen MT" w:hAnsi="Tw Cen MT" w:cs="Arial"/>
          <w:color w:val="000000"/>
          <w:sz w:val="24"/>
          <w:szCs w:val="24"/>
          <w:shd w:val="clear" w:color="auto" w:fill="FFFFFF"/>
        </w:rPr>
        <w:t xml:space="preserve"> domain </w:t>
      </w:r>
      <w:proofErr w:type="spellStart"/>
      <w:r w:rsidRPr="00E4230E">
        <w:rPr>
          <w:rFonts w:ascii="Tw Cen MT" w:hAnsi="Tw Cen MT" w:cs="Arial"/>
          <w:color w:val="000000"/>
          <w:sz w:val="24"/>
          <w:szCs w:val="24"/>
          <w:shd w:val="clear" w:color="auto" w:fill="FFFFFF"/>
        </w:rPr>
        <w:t>penting</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dalam</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perubahan</w:t>
      </w:r>
      <w:proofErr w:type="spellEnd"/>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perilaku</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karena</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beberapa</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penelitian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menunjukkan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bahwa</w:t>
      </w:r>
      <w:proofErr w:type="spellEnd"/>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perilaku</w:t>
      </w:r>
      <w:proofErr w:type="spellEnd"/>
      <w:r w:rsidRPr="00E4230E">
        <w:rPr>
          <w:rFonts w:ascii="Tw Cen MT" w:hAnsi="Tw Cen MT" w:cs="Arial"/>
          <w:color w:val="000000"/>
          <w:sz w:val="24"/>
          <w:szCs w:val="24"/>
          <w:shd w:val="clear" w:color="auto" w:fill="FFFFFF"/>
        </w:rPr>
        <w:t xml:space="preserve"> yang </w:t>
      </w:r>
      <w:proofErr w:type="spellStart"/>
      <w:r w:rsidRPr="00E4230E">
        <w:rPr>
          <w:rFonts w:ascii="Tw Cen MT" w:hAnsi="Tw Cen MT" w:cs="Arial"/>
          <w:color w:val="000000"/>
          <w:sz w:val="24"/>
          <w:szCs w:val="24"/>
          <w:shd w:val="clear" w:color="auto" w:fill="FFFFFF"/>
        </w:rPr>
        <w:t>didasari</w:t>
      </w:r>
      <w:proofErr w:type="spellEnd"/>
      <w:r w:rsidRPr="00E4230E">
        <w:rPr>
          <w:rFonts w:ascii="Tw Cen MT" w:hAnsi="Tw Cen MT" w:cs="Arial"/>
          <w:color w:val="000000"/>
          <w:sz w:val="24"/>
          <w:szCs w:val="24"/>
          <w:shd w:val="clear" w:color="auto" w:fill="FFFFFF"/>
        </w:rPr>
        <w:t xml:space="preserve"> oleh </w:t>
      </w:r>
      <w:proofErr w:type="spellStart"/>
      <w:r w:rsidRPr="00E4230E">
        <w:rPr>
          <w:rFonts w:ascii="Tw Cen MT" w:hAnsi="Tw Cen MT" w:cs="Arial"/>
          <w:color w:val="000000"/>
          <w:sz w:val="24"/>
          <w:szCs w:val="24"/>
          <w:shd w:val="clear" w:color="auto" w:fill="FFFFFF"/>
        </w:rPr>
        <w:t>pengetahuan</w:t>
      </w:r>
      <w:proofErr w:type="spellEnd"/>
      <w:r>
        <w:rPr>
          <w:rFonts w:ascii="Tw Cen MT" w:hAnsi="Tw Cen MT" w:cs="Arial"/>
          <w:color w:val="000000"/>
          <w:sz w:val="24"/>
          <w:szCs w:val="24"/>
          <w:shd w:val="clear" w:color="auto" w:fill="FFFFFF"/>
        </w:rPr>
        <w:t xml:space="preserve"> </w:t>
      </w:r>
      <w:proofErr w:type="spellStart"/>
      <w:r>
        <w:rPr>
          <w:rFonts w:ascii="Tw Cen MT" w:hAnsi="Tw Cen MT" w:cs="Arial"/>
          <w:color w:val="000000"/>
          <w:sz w:val="24"/>
          <w:szCs w:val="24"/>
          <w:shd w:val="clear" w:color="auto" w:fill="FFFFFF"/>
        </w:rPr>
        <w:t>baik</w:t>
      </w:r>
      <w:proofErr w:type="spellEnd"/>
      <w:r w:rsidRPr="00E4230E">
        <w:rPr>
          <w:rFonts w:ascii="Tw Cen MT" w:hAnsi="Tw Cen MT" w:cs="Arial"/>
          <w:color w:val="000000"/>
          <w:sz w:val="24"/>
          <w:szCs w:val="24"/>
          <w:shd w:val="clear" w:color="auto" w:fill="FFFFFF"/>
        </w:rPr>
        <w:t xml:space="preserve"> </w:t>
      </w:r>
      <w:proofErr w:type="spellStart"/>
      <w:r w:rsidR="00BA662D">
        <w:rPr>
          <w:rFonts w:ascii="Tw Cen MT" w:hAnsi="Tw Cen MT" w:cs="Arial"/>
          <w:color w:val="000000"/>
          <w:sz w:val="24"/>
          <w:szCs w:val="24"/>
          <w:shd w:val="clear" w:color="auto" w:fill="FFFFFF"/>
        </w:rPr>
        <w:t>dapat</w:t>
      </w:r>
      <w:proofErr w:type="spellEnd"/>
      <w:r w:rsidR="00BA662D">
        <w:rPr>
          <w:rFonts w:ascii="Tw Cen MT" w:hAnsi="Tw Cen MT" w:cs="Arial"/>
          <w:color w:val="000000"/>
          <w:sz w:val="24"/>
          <w:szCs w:val="24"/>
          <w:shd w:val="clear" w:color="auto" w:fill="FFFFFF"/>
        </w:rPr>
        <w:t xml:space="preserve"> </w:t>
      </w:r>
      <w:proofErr w:type="spellStart"/>
      <w:r w:rsidR="00BA662D">
        <w:rPr>
          <w:rFonts w:ascii="Tw Cen MT" w:hAnsi="Tw Cen MT" w:cs="Arial"/>
          <w:color w:val="000000"/>
          <w:sz w:val="24"/>
          <w:szCs w:val="24"/>
          <w:shd w:val="clear" w:color="auto" w:fill="FFFFFF"/>
        </w:rPr>
        <w:t>memberikan</w:t>
      </w:r>
      <w:proofErr w:type="spellEnd"/>
      <w:r w:rsidR="00BA662D">
        <w:rPr>
          <w:rFonts w:ascii="Tw Cen MT" w:hAnsi="Tw Cen MT" w:cs="Arial"/>
          <w:color w:val="000000"/>
          <w:sz w:val="24"/>
          <w:szCs w:val="24"/>
          <w:shd w:val="clear" w:color="auto" w:fill="FFFFFF"/>
        </w:rPr>
        <w:t xml:space="preserve"> </w:t>
      </w:r>
      <w:proofErr w:type="spellStart"/>
      <w:r w:rsidR="00BA662D">
        <w:rPr>
          <w:rFonts w:ascii="Tw Cen MT" w:hAnsi="Tw Cen MT" w:cs="Arial"/>
          <w:color w:val="000000"/>
          <w:sz w:val="24"/>
          <w:szCs w:val="24"/>
          <w:shd w:val="clear" w:color="auto" w:fill="FFFFFF"/>
        </w:rPr>
        <w:t>polas</w:t>
      </w:r>
      <w:proofErr w:type="spellEnd"/>
      <w:r w:rsidR="00BA662D">
        <w:rPr>
          <w:rFonts w:ascii="Tw Cen MT" w:hAnsi="Tw Cen MT" w:cs="Arial"/>
          <w:color w:val="000000"/>
          <w:sz w:val="24"/>
          <w:szCs w:val="24"/>
          <w:shd w:val="clear" w:color="auto" w:fill="FFFFFF"/>
        </w:rPr>
        <w:t xml:space="preserve"> </w:t>
      </w:r>
      <w:proofErr w:type="spellStart"/>
      <w:r w:rsidR="00BA662D">
        <w:rPr>
          <w:rFonts w:ascii="Tw Cen MT" w:hAnsi="Tw Cen MT" w:cs="Arial"/>
          <w:color w:val="000000"/>
          <w:sz w:val="24"/>
          <w:szCs w:val="24"/>
          <w:shd w:val="clear" w:color="auto" w:fill="FFFFFF"/>
        </w:rPr>
        <w:t>asuh</w:t>
      </w:r>
      <w:proofErr w:type="spellEnd"/>
      <w:r w:rsidR="00BA662D">
        <w:rPr>
          <w:rFonts w:ascii="Tw Cen MT" w:hAnsi="Tw Cen MT" w:cs="Arial"/>
          <w:color w:val="000000"/>
          <w:sz w:val="24"/>
          <w:szCs w:val="24"/>
          <w:shd w:val="clear" w:color="auto" w:fill="FFFFFF"/>
        </w:rPr>
        <w:t xml:space="preserve"> yang </w:t>
      </w:r>
      <w:proofErr w:type="spellStart"/>
      <w:r w:rsidR="00BA662D">
        <w:rPr>
          <w:rFonts w:ascii="Tw Cen MT" w:hAnsi="Tw Cen MT" w:cs="Arial"/>
          <w:color w:val="000000"/>
          <w:sz w:val="24"/>
          <w:szCs w:val="24"/>
          <w:shd w:val="clear" w:color="auto" w:fill="FFFFFF"/>
        </w:rPr>
        <w:t>baik</w:t>
      </w:r>
      <w:proofErr w:type="spellEnd"/>
      <w:r w:rsidR="00BA662D">
        <w:rPr>
          <w:rFonts w:ascii="Tw Cen MT" w:hAnsi="Tw Cen MT" w:cs="Arial"/>
          <w:color w:val="000000"/>
          <w:sz w:val="24"/>
          <w:szCs w:val="24"/>
          <w:shd w:val="clear" w:color="auto" w:fill="FFFFFF"/>
        </w:rPr>
        <w:t xml:space="preserve"> dan </w:t>
      </w:r>
      <w:proofErr w:type="spellStart"/>
      <w:r w:rsidRPr="00E4230E">
        <w:rPr>
          <w:rFonts w:ascii="Tw Cen MT" w:hAnsi="Tw Cen MT" w:cs="Arial"/>
          <w:color w:val="000000"/>
          <w:sz w:val="24"/>
          <w:szCs w:val="24"/>
          <w:shd w:val="clear" w:color="auto" w:fill="FFFFFF"/>
        </w:rPr>
        <w:t>akan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lebih</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langgeng</w:t>
      </w:r>
      <w:proofErr w:type="spellEnd"/>
      <w:r w:rsidR="001C5DBB">
        <w:rPr>
          <w:rFonts w:ascii="Tw Cen MT" w:hAnsi="Tw Cen MT" w:cs="Arial"/>
          <w:color w:val="000000"/>
          <w:sz w:val="24"/>
          <w:szCs w:val="24"/>
          <w:shd w:val="clear" w:color="auto" w:fill="FFFFFF"/>
        </w:rPr>
        <w:fldChar w:fldCharType="begin" w:fldLock="1"/>
      </w:r>
      <w:r w:rsidR="000D4356">
        <w:rPr>
          <w:rFonts w:ascii="Tw Cen MT" w:hAnsi="Tw Cen MT" w:cs="Arial"/>
          <w:color w:val="000000"/>
          <w:sz w:val="24"/>
          <w:szCs w:val="24"/>
          <w:shd w:val="clear" w:color="auto" w:fill="FFFFFF"/>
        </w:rPr>
        <w:instrText>ADDIN CSL_CITATION {"citationItems":[{"id":"ITEM-1","itemData":{"DOI":"10.32807/jpms.v1i2.481","abstract":"Berbagai upaya untuk menurunkan angka kematian ibu lebih banyak dilakukan pada saat perempuan sudahhamil, sedangkan program kesehatan reproduksi remaja belum menyentuh materi bagaimana menyiapkankehamilan yang sehat. Penyiapan kesehatan reproduksi pada catin di KUA belum maksimal karena keterbatasanpemateri kesehatan yang bisa memberikan pembekalan secara kontinyu. Kelas pra nikah untuk remaja usiaakhir dan belum menikah menjadi alternatif untuk mengatasi permasalahan tersebut. Tujuan kegiatan adalahmeningkatkan pengetahuan remaja tentang kesiapan menjalani kehamilan yang sehat melalui kegiatan kelas pranikah. Metode yang digunakan adalah ceramah tanya jawab dan diskusi dengan media pembelajaran lembarbalik persiapan pranikah, lap top dan video. Sasaran kegiatan adalah remaja putri sejumlah 24 orang yangdibagi dua kelompok yang masing masing kelompok dua kali pertemuan dengan topik kesiapan fisik, kesiapangizi dan kesiapan psikologis menghadapi kehamilan. Kegiatan dilakukan pada bulan Juni-Juli 2019. Pada akhirpertemuan dilakukan pemeriksaan kadar Hb sebagai upaya skreening anemia. Hasil kegiatan pengabmasmenunjukkan ada perubahan tingkat pengetahuan sebelum dan sesudah pemberikan pendidikan kesehatanmelalui kegiatan kelas pra nikah. Kegiatan ini bisa menjadi salah satu alternatif pendidikan pra nikah berbasiskomunitas, yang bisa dilakukan sebagai kegiatan tersendiri maupun mengikuti kegiatan pemberdayaan ditingkat masyarakat yang sudah ada misalnya posyandu remaja maupun karang taruna.","author":[{"dropping-particle":"","family":"Tarsikah","given":"Tarsikah","non-dropping-particle":"","parse-names":false,"suffix":""}],"container-title":"Jurnal Pengabdian Masyarakat Sasambo","id":"ITEM-1","issue":"2","issued":{"date-parts":[["2020"]]},"page":"86","title":"Upaya Peningkatan Pengetahuan Melalui Kelas Pranikah Untuk Menyiapkan Kehamilan Yang Sehat Di Desa Watugede Singosari Kabupaten Malang","type":"article-journal","volume":"1"},"uris":["http://www.mendeley.com/documents/?uuid=79cab6b5-56ac-4caa-ba8a-f0b5b02b0f87"]}],"mendeley":{"formattedCitation":"[12]","plainTextFormattedCitation":"[12]","previouslyFormattedCitation":"[12]"},"properties":{"noteIndex":0},"schema":"https://github.com/citation-style-language/schema/raw/master/csl-citation.json"}</w:instrText>
      </w:r>
      <w:r w:rsidR="001C5DBB">
        <w:rPr>
          <w:rFonts w:ascii="Tw Cen MT" w:hAnsi="Tw Cen MT" w:cs="Arial"/>
          <w:color w:val="000000"/>
          <w:sz w:val="24"/>
          <w:szCs w:val="24"/>
          <w:shd w:val="clear" w:color="auto" w:fill="FFFFFF"/>
        </w:rPr>
        <w:fldChar w:fldCharType="separate"/>
      </w:r>
      <w:r w:rsidR="00D74B21" w:rsidRPr="00D74B21">
        <w:rPr>
          <w:rFonts w:ascii="Tw Cen MT" w:hAnsi="Tw Cen MT" w:cs="Arial"/>
          <w:noProof/>
          <w:color w:val="000000"/>
          <w:sz w:val="24"/>
          <w:szCs w:val="24"/>
          <w:shd w:val="clear" w:color="auto" w:fill="FFFFFF"/>
        </w:rPr>
        <w:t>[12]</w:t>
      </w:r>
      <w:r w:rsidR="001C5DBB">
        <w:rPr>
          <w:rFonts w:ascii="Tw Cen MT" w:hAnsi="Tw Cen MT" w:cs="Arial"/>
          <w:color w:val="000000"/>
          <w:sz w:val="24"/>
          <w:szCs w:val="24"/>
          <w:shd w:val="clear" w:color="auto" w:fill="FFFFFF"/>
        </w:rPr>
        <w:fldChar w:fldCharType="end"/>
      </w:r>
      <w:r w:rsidRPr="00E4230E">
        <w:rPr>
          <w:rFonts w:ascii="Tw Cen MT" w:hAnsi="Tw Cen MT" w:cs="Arial"/>
          <w:color w:val="000000"/>
          <w:sz w:val="24"/>
          <w:szCs w:val="24"/>
          <w:shd w:val="clear" w:color="auto" w:fill="FFFFFF"/>
        </w:rPr>
        <w:t>.</w:t>
      </w:r>
      <w:r>
        <w:rPr>
          <w:rFonts w:ascii="Tw Cen MT" w:hAnsi="Tw Cen MT" w:cs="Arial"/>
          <w:color w:val="000000"/>
          <w:sz w:val="24"/>
          <w:szCs w:val="24"/>
          <w:shd w:val="clear" w:color="auto" w:fill="FFFFFF"/>
        </w:rPr>
        <w:t xml:space="preserve"> </w:t>
      </w:r>
      <w:proofErr w:type="spellStart"/>
      <w:r w:rsidR="001C5DBB">
        <w:rPr>
          <w:rFonts w:ascii="Tw Cen MT" w:hAnsi="Tw Cen MT"/>
          <w:sz w:val="24"/>
          <w:szCs w:val="24"/>
        </w:rPr>
        <w:t>P</w:t>
      </w:r>
      <w:r w:rsidR="001C5DBB" w:rsidRPr="006A1A07">
        <w:rPr>
          <w:rFonts w:ascii="Tw Cen MT" w:hAnsi="Tw Cen MT"/>
          <w:sz w:val="24"/>
          <w:szCs w:val="24"/>
        </w:rPr>
        <w:t>engetahuan</w:t>
      </w:r>
      <w:proofErr w:type="spellEnd"/>
      <w:r w:rsidR="001C5DBB">
        <w:rPr>
          <w:rFonts w:ascii="Tw Cen MT" w:hAnsi="Tw Cen MT"/>
          <w:sz w:val="24"/>
          <w:szCs w:val="24"/>
        </w:rPr>
        <w:t xml:space="preserve">, yang </w:t>
      </w:r>
      <w:proofErr w:type="spellStart"/>
      <w:r w:rsidR="001C5DBB">
        <w:rPr>
          <w:rFonts w:ascii="Tw Cen MT" w:hAnsi="Tw Cen MT"/>
          <w:sz w:val="24"/>
          <w:szCs w:val="24"/>
        </w:rPr>
        <w:t>baik</w:t>
      </w:r>
      <w:proofErr w:type="spellEnd"/>
      <w:r w:rsidR="001C5DBB">
        <w:rPr>
          <w:rFonts w:ascii="Tw Cen MT" w:hAnsi="Tw Cen MT"/>
          <w:sz w:val="24"/>
          <w:szCs w:val="24"/>
        </w:rPr>
        <w:t xml:space="preserve"> pada</w:t>
      </w:r>
      <w:r w:rsidR="001C5DBB" w:rsidRPr="006A1A07">
        <w:rPr>
          <w:rFonts w:ascii="Tw Cen MT" w:hAnsi="Tw Cen MT"/>
          <w:sz w:val="24"/>
          <w:szCs w:val="24"/>
        </w:rPr>
        <w:t xml:space="preserve"> </w:t>
      </w:r>
      <w:proofErr w:type="spellStart"/>
      <w:r w:rsidR="001C5DBB" w:rsidRPr="006A1A07">
        <w:rPr>
          <w:rFonts w:ascii="Tw Cen MT" w:hAnsi="Tw Cen MT"/>
          <w:sz w:val="24"/>
          <w:szCs w:val="24"/>
        </w:rPr>
        <w:t>siswa</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tentang</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kesehatan</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reproduksi</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menciptakan</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lingkungan</w:t>
      </w:r>
      <w:proofErr w:type="spellEnd"/>
      <w:r w:rsidR="001C5DBB" w:rsidRPr="006A1A07">
        <w:rPr>
          <w:rFonts w:ascii="Tw Cen MT" w:hAnsi="Tw Cen MT"/>
          <w:sz w:val="24"/>
          <w:szCs w:val="24"/>
        </w:rPr>
        <w:t xml:space="preserve"> yang </w:t>
      </w:r>
      <w:proofErr w:type="spellStart"/>
      <w:r w:rsidR="001C5DBB" w:rsidRPr="006A1A07">
        <w:rPr>
          <w:rFonts w:ascii="Tw Cen MT" w:hAnsi="Tw Cen MT"/>
          <w:sz w:val="24"/>
          <w:szCs w:val="24"/>
        </w:rPr>
        <w:t>positif</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sehingga</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menghasilkan</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sikap</w:t>
      </w:r>
      <w:proofErr w:type="spellEnd"/>
      <w:r w:rsidR="001C5DBB" w:rsidRPr="006A1A07">
        <w:rPr>
          <w:rFonts w:ascii="Tw Cen MT" w:hAnsi="Tw Cen MT"/>
          <w:sz w:val="24"/>
          <w:szCs w:val="24"/>
        </w:rPr>
        <w:t xml:space="preserve"> </w:t>
      </w:r>
      <w:r w:rsidR="001C5DBB">
        <w:rPr>
          <w:rFonts w:ascii="Tw Cen MT" w:hAnsi="Tw Cen MT"/>
          <w:sz w:val="24"/>
          <w:szCs w:val="24"/>
        </w:rPr>
        <w:t xml:space="preserve">dan </w:t>
      </w:r>
      <w:proofErr w:type="spellStart"/>
      <w:r w:rsidR="001C5DBB">
        <w:rPr>
          <w:rFonts w:ascii="Tw Cen MT" w:hAnsi="Tw Cen MT"/>
          <w:sz w:val="24"/>
          <w:szCs w:val="24"/>
        </w:rPr>
        <w:t>tindakan</w:t>
      </w:r>
      <w:proofErr w:type="spellEnd"/>
      <w:r w:rsidR="001C5DBB">
        <w:rPr>
          <w:rFonts w:ascii="Tw Cen MT" w:hAnsi="Tw Cen MT"/>
          <w:sz w:val="24"/>
          <w:szCs w:val="24"/>
        </w:rPr>
        <w:t xml:space="preserve"> </w:t>
      </w:r>
      <w:r w:rsidR="001C5DBB" w:rsidRPr="006A1A07">
        <w:rPr>
          <w:rFonts w:ascii="Tw Cen MT" w:hAnsi="Tw Cen MT"/>
          <w:sz w:val="24"/>
          <w:szCs w:val="24"/>
        </w:rPr>
        <w:t xml:space="preserve">yang </w:t>
      </w:r>
      <w:proofErr w:type="spellStart"/>
      <w:r w:rsidR="001C5DBB" w:rsidRPr="006A1A07">
        <w:rPr>
          <w:rFonts w:ascii="Tw Cen MT" w:hAnsi="Tw Cen MT"/>
          <w:sz w:val="24"/>
          <w:szCs w:val="24"/>
        </w:rPr>
        <w:t>lebih</w:t>
      </w:r>
      <w:proofErr w:type="spellEnd"/>
      <w:r w:rsidR="001C5DBB" w:rsidRPr="006A1A07">
        <w:rPr>
          <w:rFonts w:ascii="Tw Cen MT" w:hAnsi="Tw Cen MT"/>
          <w:sz w:val="24"/>
          <w:szCs w:val="24"/>
        </w:rPr>
        <w:t xml:space="preserve"> </w:t>
      </w:r>
      <w:proofErr w:type="spellStart"/>
      <w:r w:rsidR="001C5DBB" w:rsidRPr="006A1A07">
        <w:rPr>
          <w:rFonts w:ascii="Tw Cen MT" w:hAnsi="Tw Cen MT"/>
          <w:sz w:val="24"/>
          <w:szCs w:val="24"/>
        </w:rPr>
        <w:t>positif</w:t>
      </w:r>
      <w:proofErr w:type="spellEnd"/>
      <w:r w:rsidR="001C5DBB">
        <w:rPr>
          <w:rFonts w:ascii="Tw Cen MT" w:hAnsi="Tw Cen MT"/>
          <w:sz w:val="24"/>
          <w:szCs w:val="24"/>
        </w:rPr>
        <w:fldChar w:fldCharType="begin" w:fldLock="1"/>
      </w:r>
      <w:r w:rsidR="000D4356">
        <w:rPr>
          <w:rFonts w:ascii="Tw Cen MT" w:hAnsi="Tw Cen MT"/>
          <w:sz w:val="24"/>
          <w:szCs w:val="24"/>
        </w:rPr>
        <w:instrText>ADDIN CSL_CITATION {"citationItems":[{"id":"ITEM-1","itemData":{"DOI":"10.29406/jkmk","author":[{"dropping-particle":"","family":"Najallaili","given":"","non-dropping-particle":"","parse-names":false,"suffix":""},{"dropping-particle":"","family":"Wardiati","given":"","non-dropping-particle":"","parse-names":false,"suffix":""}],"container-title":"Jurnal Kesmas (Kesehatan Masyarakat) Khatulistiwa","id":"ITEM-1","issue":"3","issued":{"date-parts":[["2021"]]},"title":"PENGARUH PIK-REMAJA TERHADAP PENGETAHUAN TENTANG KESEHATAN","type":"article-journal","volume":"8"},"uris":["http://www.mendeley.com/documents/?uuid=ec52e7d2-d49d-4e71-b552-9861ec9f961a"]}],"mendeley":{"formattedCitation":"[13]","plainTextFormattedCitation":"[13]","previouslyFormattedCitation":"[13]"},"properties":{"noteIndex":0},"schema":"https://github.com/citation-style-language/schema/raw/master/csl-citation.json"}</w:instrText>
      </w:r>
      <w:r w:rsidR="001C5DBB">
        <w:rPr>
          <w:rFonts w:ascii="Tw Cen MT" w:hAnsi="Tw Cen MT"/>
          <w:sz w:val="24"/>
          <w:szCs w:val="24"/>
        </w:rPr>
        <w:fldChar w:fldCharType="separate"/>
      </w:r>
      <w:r w:rsidR="00D74B21" w:rsidRPr="00D74B21">
        <w:rPr>
          <w:rFonts w:ascii="Tw Cen MT" w:hAnsi="Tw Cen MT"/>
          <w:noProof/>
          <w:sz w:val="24"/>
          <w:szCs w:val="24"/>
        </w:rPr>
        <w:t>[13]</w:t>
      </w:r>
      <w:r w:rsidR="001C5DBB">
        <w:rPr>
          <w:rFonts w:ascii="Tw Cen MT" w:hAnsi="Tw Cen MT"/>
          <w:sz w:val="24"/>
          <w:szCs w:val="24"/>
        </w:rPr>
        <w:fldChar w:fldCharType="end"/>
      </w:r>
      <w:r w:rsidR="001C5DBB">
        <w:rPr>
          <w:rFonts w:ascii="Tw Cen MT" w:hAnsi="Tw Cen MT"/>
          <w:sz w:val="24"/>
          <w:szCs w:val="24"/>
        </w:rPr>
        <w:t xml:space="preserve">. </w:t>
      </w:r>
      <w:proofErr w:type="spellStart"/>
      <w:r w:rsidR="001C5DBB">
        <w:rPr>
          <w:rFonts w:ascii="Tw Cen MT" w:hAnsi="Tw Cen MT" w:cs="Arial"/>
          <w:color w:val="000000"/>
          <w:sz w:val="24"/>
          <w:szCs w:val="24"/>
          <w:shd w:val="clear" w:color="auto" w:fill="FFFFFF"/>
        </w:rPr>
        <w:t>Peningkat</w:t>
      </w:r>
      <w:r w:rsidRPr="00E4230E">
        <w:rPr>
          <w:rFonts w:ascii="Tw Cen MT" w:hAnsi="Tw Cen MT" w:cs="Arial"/>
          <w:color w:val="000000"/>
          <w:sz w:val="24"/>
          <w:szCs w:val="24"/>
          <w:shd w:val="clear" w:color="auto" w:fill="FFFFFF"/>
        </w:rPr>
        <w:t>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pengetahuan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ini</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diharapkan</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bisa</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secara</w:t>
      </w:r>
      <w:proofErr w:type="spellEnd"/>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bertahap</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mempengaruhi</w:t>
      </w:r>
      <w:proofErr w:type="spellEnd"/>
      <w:r w:rsidR="001C5DBB">
        <w:rPr>
          <w:rFonts w:ascii="Tw Cen MT" w:hAnsi="Tw Cen MT" w:cs="Arial"/>
          <w:color w:val="000000"/>
          <w:sz w:val="24"/>
          <w:szCs w:val="24"/>
          <w:shd w:val="clear" w:color="auto" w:fill="FFFFFF"/>
        </w:rPr>
        <w:t xml:space="preserve"> </w:t>
      </w:r>
      <w:proofErr w:type="spellStart"/>
      <w:r w:rsidR="001C5DBB">
        <w:rPr>
          <w:rFonts w:ascii="Tw Cen MT" w:hAnsi="Tw Cen MT" w:cs="Arial"/>
          <w:color w:val="000000"/>
          <w:sz w:val="24"/>
          <w:szCs w:val="24"/>
          <w:shd w:val="clear" w:color="auto" w:fill="FFFFFF"/>
        </w:rPr>
        <w:t>perilaku</w:t>
      </w:r>
      <w:proofErr w:type="spellEnd"/>
      <w:r w:rsidR="001C5DBB">
        <w:rPr>
          <w:rFonts w:ascii="Tw Cen MT" w:hAnsi="Tw Cen MT" w:cs="Arial"/>
          <w:color w:val="000000"/>
          <w:sz w:val="24"/>
          <w:szCs w:val="24"/>
          <w:shd w:val="clear" w:color="auto" w:fill="FFFFFF"/>
        </w:rPr>
        <w:t xml:space="preserve"> </w:t>
      </w:r>
      <w:proofErr w:type="spellStart"/>
      <w:r w:rsidR="001C5DBB">
        <w:rPr>
          <w:rFonts w:ascii="Tw Cen MT" w:hAnsi="Tw Cen MT" w:cs="Arial"/>
          <w:color w:val="000000"/>
          <w:sz w:val="24"/>
          <w:szCs w:val="24"/>
          <w:shd w:val="clear" w:color="auto" w:fill="FFFFFF"/>
        </w:rPr>
        <w:t>peserta</w:t>
      </w:r>
      <w:proofErr w:type="spellEnd"/>
      <w:r w:rsidR="001C5DBB">
        <w:rPr>
          <w:rFonts w:ascii="Tw Cen MT" w:hAnsi="Tw Cen MT" w:cs="Arial"/>
          <w:color w:val="000000"/>
          <w:sz w:val="24"/>
          <w:szCs w:val="24"/>
          <w:shd w:val="clear" w:color="auto" w:fill="FFFFFF"/>
        </w:rPr>
        <w:t xml:space="preserve"> </w:t>
      </w:r>
      <w:proofErr w:type="spellStart"/>
      <w:r w:rsidR="001C5DBB">
        <w:rPr>
          <w:rFonts w:ascii="Tw Cen MT" w:hAnsi="Tw Cen MT" w:cs="Arial"/>
          <w:color w:val="000000"/>
          <w:sz w:val="24"/>
          <w:szCs w:val="24"/>
          <w:shd w:val="clear" w:color="auto" w:fill="FFFFFF"/>
        </w:rPr>
        <w:t>dalam</w:t>
      </w:r>
      <w:proofErr w:type="spellEnd"/>
      <w:r w:rsidR="001C5DBB">
        <w:rPr>
          <w:rFonts w:ascii="Tw Cen MT" w:hAnsi="Tw Cen MT" w:cs="Arial"/>
          <w:color w:val="000000"/>
          <w:sz w:val="24"/>
          <w:szCs w:val="24"/>
          <w:shd w:val="clear" w:color="auto" w:fill="FFFFFF"/>
        </w:rPr>
        <w:t xml:space="preserve"> </w:t>
      </w:r>
      <w:proofErr w:type="spellStart"/>
      <w:r w:rsidR="001C5DBB">
        <w:rPr>
          <w:rFonts w:ascii="Tw Cen MT" w:hAnsi="Tw Cen MT" w:cs="Arial"/>
          <w:color w:val="000000"/>
          <w:sz w:val="24"/>
          <w:szCs w:val="24"/>
          <w:shd w:val="clear" w:color="auto" w:fill="FFFFFF"/>
        </w:rPr>
        <w:t>menyiap</w:t>
      </w:r>
      <w:r w:rsidRPr="00E4230E">
        <w:rPr>
          <w:rFonts w:ascii="Tw Cen MT" w:hAnsi="Tw Cen MT" w:cs="Arial"/>
          <w:color w:val="000000"/>
          <w:sz w:val="24"/>
          <w:szCs w:val="24"/>
          <w:shd w:val="clear" w:color="auto" w:fill="FFFFFF"/>
        </w:rPr>
        <w:t>kan</w:t>
      </w:r>
      <w:proofErr w:type="spellEnd"/>
      <w:r>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fungsi</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reproduksi</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khususnya</w:t>
      </w:r>
      <w:proofErr w:type="spellEnd"/>
      <w:r w:rsidRPr="00E4230E">
        <w:rPr>
          <w:rFonts w:ascii="Tw Cen MT" w:hAnsi="Tw Cen MT" w:cs="Arial"/>
          <w:color w:val="000000"/>
          <w:sz w:val="24"/>
          <w:szCs w:val="24"/>
          <w:shd w:val="clear" w:color="auto" w:fill="FFFFFF"/>
        </w:rPr>
        <w:t xml:space="preserve"> </w:t>
      </w:r>
      <w:proofErr w:type="spellStart"/>
      <w:r w:rsidRPr="00E4230E">
        <w:rPr>
          <w:rFonts w:ascii="Tw Cen MT" w:hAnsi="Tw Cen MT" w:cs="Arial"/>
          <w:color w:val="000000"/>
          <w:sz w:val="24"/>
          <w:szCs w:val="24"/>
          <w:shd w:val="clear" w:color="auto" w:fill="FFFFFF"/>
        </w:rPr>
        <w:t>kehamilan</w:t>
      </w:r>
      <w:proofErr w:type="spellEnd"/>
      <w:r>
        <w:rPr>
          <w:rFonts w:ascii="Tw Cen MT" w:hAnsi="Tw Cen MT" w:cs="Arial"/>
          <w:color w:val="000000"/>
          <w:sz w:val="24"/>
          <w:szCs w:val="24"/>
          <w:shd w:val="clear" w:color="auto" w:fill="FFFFFF"/>
        </w:rPr>
        <w:t xml:space="preserve"> </w:t>
      </w:r>
      <w:proofErr w:type="spellStart"/>
      <w:r>
        <w:rPr>
          <w:rFonts w:ascii="Tw Cen MT" w:hAnsi="Tw Cen MT" w:cs="Arial"/>
          <w:color w:val="000000"/>
          <w:sz w:val="24"/>
          <w:szCs w:val="24"/>
          <w:shd w:val="clear" w:color="auto" w:fill="FFFFFF"/>
        </w:rPr>
        <w:t>dalam</w:t>
      </w:r>
      <w:proofErr w:type="spellEnd"/>
      <w:r>
        <w:rPr>
          <w:rFonts w:ascii="Tw Cen MT" w:hAnsi="Tw Cen MT" w:cs="Arial"/>
          <w:color w:val="000000"/>
          <w:sz w:val="24"/>
          <w:szCs w:val="24"/>
          <w:shd w:val="clear" w:color="auto" w:fill="FFFFFF"/>
        </w:rPr>
        <w:t xml:space="preserve"> </w:t>
      </w:r>
      <w:proofErr w:type="spellStart"/>
      <w:r>
        <w:rPr>
          <w:rFonts w:ascii="Tw Cen MT" w:hAnsi="Tw Cen MT" w:cs="Arial"/>
          <w:color w:val="000000"/>
          <w:sz w:val="24"/>
          <w:szCs w:val="24"/>
          <w:shd w:val="clear" w:color="auto" w:fill="FFFFFF"/>
        </w:rPr>
        <w:t>upaya</w:t>
      </w:r>
      <w:proofErr w:type="spellEnd"/>
      <w:r>
        <w:rPr>
          <w:rFonts w:ascii="Tw Cen MT" w:hAnsi="Tw Cen MT" w:cs="Arial"/>
          <w:color w:val="000000"/>
          <w:sz w:val="24"/>
          <w:szCs w:val="24"/>
          <w:shd w:val="clear" w:color="auto" w:fill="FFFFFF"/>
        </w:rPr>
        <w:t xml:space="preserve"> </w:t>
      </w:r>
      <w:proofErr w:type="spellStart"/>
      <w:r>
        <w:rPr>
          <w:rFonts w:ascii="Tw Cen MT" w:hAnsi="Tw Cen MT" w:cs="Arial"/>
          <w:color w:val="000000"/>
          <w:sz w:val="24"/>
          <w:szCs w:val="24"/>
          <w:shd w:val="clear" w:color="auto" w:fill="FFFFFF"/>
        </w:rPr>
        <w:t>mencegah</w:t>
      </w:r>
      <w:proofErr w:type="spellEnd"/>
      <w:r>
        <w:rPr>
          <w:rFonts w:ascii="Tw Cen MT" w:hAnsi="Tw Cen MT" w:cs="Arial"/>
          <w:color w:val="000000"/>
          <w:sz w:val="24"/>
          <w:szCs w:val="24"/>
          <w:shd w:val="clear" w:color="auto" w:fill="FFFFFF"/>
        </w:rPr>
        <w:t xml:space="preserve"> stunting.</w:t>
      </w:r>
    </w:p>
    <w:p w14:paraId="6A33BF0E" w14:textId="77777777" w:rsidR="00D53B07" w:rsidRDefault="00D53B07" w:rsidP="00CE796D">
      <w:pPr>
        <w:spacing w:after="0" w:line="240" w:lineRule="auto"/>
        <w:jc w:val="both"/>
        <w:rPr>
          <w:rFonts w:ascii="Tw Cen MT" w:eastAsia="Twentieth Century" w:hAnsi="Tw Cen MT" w:cs="Twentieth Century"/>
          <w:color w:val="000000"/>
          <w:sz w:val="24"/>
          <w:szCs w:val="24"/>
        </w:rPr>
      </w:pPr>
      <w:proofErr w:type="spellStart"/>
      <w:r>
        <w:rPr>
          <w:rFonts w:ascii="Tw Cen MT" w:eastAsia="Twentieth Century" w:hAnsi="Tw Cen MT" w:cs="Twentieth Century"/>
          <w:color w:val="000000"/>
          <w:sz w:val="24"/>
          <w:szCs w:val="24"/>
        </w:rPr>
        <w:t>Penelitian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ini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selain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melakukan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pengkajian</w:t>
      </w:r>
      <w:proofErr w:type="spellEnd"/>
      <w:r>
        <w:rPr>
          <w:rFonts w:ascii="Tw Cen MT" w:eastAsia="Twentieth Century" w:hAnsi="Tw Cen MT" w:cs="Twentieth Century"/>
          <w:color w:val="000000"/>
          <w:sz w:val="24"/>
          <w:szCs w:val="24"/>
        </w:rPr>
        <w:t xml:space="preserve"> data juga </w:t>
      </w:r>
      <w:proofErr w:type="spellStart"/>
      <w:r>
        <w:rPr>
          <w:rFonts w:ascii="Tw Cen MT" w:eastAsia="Twentieth Century" w:hAnsi="Tw Cen MT" w:cs="Twentieth Century"/>
          <w:color w:val="000000"/>
          <w:sz w:val="24"/>
          <w:szCs w:val="24"/>
        </w:rPr>
        <w:t>dilakukan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pendidikan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kesehatan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tentang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pemeriksaan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fisik</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pranikah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pemeriksaan</w:t>
      </w:r>
      <w:proofErr w:type="spellEnd"/>
      <w:r>
        <w:rPr>
          <w:rFonts w:ascii="Tw Cen MT" w:eastAsia="Twentieth Century" w:hAnsi="Tw Cen MT" w:cs="Twentieth Century"/>
          <w:color w:val="000000"/>
          <w:sz w:val="24"/>
          <w:szCs w:val="24"/>
        </w:rPr>
        <w:t xml:space="preserve"> head to toe, </w:t>
      </w:r>
      <w:proofErr w:type="spellStart"/>
      <w:r>
        <w:rPr>
          <w:rFonts w:ascii="Tw Cen MT" w:eastAsia="Twentieth Century" w:hAnsi="Tw Cen MT" w:cs="Twentieth Century"/>
          <w:color w:val="000000"/>
          <w:sz w:val="24"/>
          <w:szCs w:val="24"/>
        </w:rPr>
        <w:t>tanda-tanda</w:t>
      </w:r>
      <w:proofErr w:type="spellEnd"/>
      <w:r>
        <w:rPr>
          <w:rFonts w:ascii="Tw Cen MT" w:eastAsia="Twentieth Century" w:hAnsi="Tw Cen MT" w:cs="Twentieth Century"/>
          <w:color w:val="000000"/>
          <w:sz w:val="24"/>
          <w:szCs w:val="24"/>
        </w:rPr>
        <w:t xml:space="preserve"> vital, </w:t>
      </w:r>
      <w:proofErr w:type="spellStart"/>
      <w:r>
        <w:rPr>
          <w:rFonts w:ascii="Tw Cen MT" w:eastAsia="Twentieth Century" w:hAnsi="Tw Cen MT" w:cs="Twentieth Century"/>
          <w:color w:val="000000"/>
          <w:sz w:val="24"/>
          <w:szCs w:val="24"/>
        </w:rPr>
        <w:t>riwayat</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penyakit</w:t>
      </w:r>
      <w:proofErr w:type="spellEnd"/>
      <w:r>
        <w:rPr>
          <w:rFonts w:ascii="Tw Cen MT" w:eastAsia="Twentieth Century" w:hAnsi="Tw Cen MT" w:cs="Twentieth Century"/>
          <w:color w:val="000000"/>
          <w:sz w:val="24"/>
          <w:szCs w:val="24"/>
        </w:rPr>
        <w:t xml:space="preserve">, </w:t>
      </w:r>
      <w:r w:rsidR="002A7A16">
        <w:rPr>
          <w:rFonts w:ascii="Tw Cen MT" w:eastAsia="Twentieth Century" w:hAnsi="Tw Cen MT" w:cs="Twentieth Century"/>
          <w:color w:val="000000"/>
          <w:sz w:val="24"/>
          <w:szCs w:val="24"/>
        </w:rPr>
        <w:t xml:space="preserve">status </w:t>
      </w:r>
      <w:proofErr w:type="spellStart"/>
      <w:r w:rsidR="002A7A16">
        <w:rPr>
          <w:rFonts w:ascii="Tw Cen MT" w:eastAsia="Twentieth Century" w:hAnsi="Tw Cen MT" w:cs="Twentieth Century"/>
          <w:color w:val="000000"/>
          <w:sz w:val="24"/>
          <w:szCs w:val="24"/>
        </w:rPr>
        <w:t>gizi</w:t>
      </w:r>
      <w:proofErr w:type="spellEnd"/>
      <w:r w:rsidR="002A7A16">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golongan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darah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haemoglobin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alat</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reproduksi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siklus</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menstruasi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kehamilan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terencana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jadi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orangtua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psikologis</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pranikah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kesiapan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individu</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harapan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terhadap</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pasangan</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keluarga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persiapan</w:t>
      </w:r>
      <w:proofErr w:type="spellEnd"/>
      <w:r>
        <w:rPr>
          <w:rFonts w:ascii="Tw Cen MT" w:eastAsia="Twentieth Century" w:hAnsi="Tw Cen MT" w:cs="Twentieth Century"/>
          <w:color w:val="000000"/>
          <w:sz w:val="24"/>
          <w:szCs w:val="24"/>
        </w:rPr>
        <w:t xml:space="preserve"> spiritual </w:t>
      </w:r>
      <w:proofErr w:type="spellStart"/>
      <w:r>
        <w:rPr>
          <w:rFonts w:ascii="Tw Cen MT" w:eastAsia="Twentieth Century" w:hAnsi="Tw Cen MT" w:cs="Twentieth Century"/>
          <w:color w:val="000000"/>
          <w:sz w:val="24"/>
          <w:szCs w:val="24"/>
        </w:rPr>
        <w:t>pranikah</w:t>
      </w:r>
      <w:proofErr w:type="spellEnd"/>
      <w:r>
        <w:rPr>
          <w:rFonts w:ascii="Tw Cen MT" w:eastAsia="Twentieth Century" w:hAnsi="Tw Cen MT" w:cs="Twentieth Century"/>
          <w:color w:val="000000"/>
          <w:sz w:val="24"/>
          <w:szCs w:val="24"/>
        </w:rPr>
        <w:t xml:space="preserve"> (</w:t>
      </w:r>
      <w:proofErr w:type="spellStart"/>
      <w:r w:rsidR="00BA662D">
        <w:rPr>
          <w:rFonts w:ascii="Tw Cen MT" w:eastAsia="Twentieth Century" w:hAnsi="Tw Cen MT" w:cs="Twentieth Century"/>
          <w:color w:val="000000"/>
          <w:sz w:val="24"/>
          <w:szCs w:val="24"/>
        </w:rPr>
        <w:t>rukun</w:t>
      </w:r>
      <w:proofErr w:type="spellEnd"/>
      <w:r w:rsidR="00BA662D">
        <w:rPr>
          <w:rFonts w:ascii="Tw Cen MT" w:eastAsia="Twentieth Century" w:hAnsi="Tw Cen MT" w:cs="Twentieth Century"/>
          <w:color w:val="000000"/>
          <w:sz w:val="24"/>
          <w:szCs w:val="24"/>
        </w:rPr>
        <w:t xml:space="preserve"> nikah </w:t>
      </w:r>
      <w:proofErr w:type="spellStart"/>
      <w:r>
        <w:rPr>
          <w:rFonts w:ascii="Tw Cen MT" w:eastAsia="Twentieth Century" w:hAnsi="Tw Cen MT" w:cs="Twentieth Century"/>
          <w:color w:val="000000"/>
          <w:sz w:val="24"/>
          <w:szCs w:val="24"/>
        </w:rPr>
        <w:t>hak</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kewajiban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suami</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istri</w:t>
      </w:r>
      <w:proofErr w:type="spellEnd"/>
      <w:r>
        <w:rPr>
          <w:rFonts w:ascii="Tw Cen MT" w:eastAsia="Twentieth Century" w:hAnsi="Tw Cen MT" w:cs="Twentieth Century"/>
          <w:color w:val="000000"/>
          <w:sz w:val="24"/>
          <w:szCs w:val="24"/>
        </w:rPr>
        <w:t>).</w:t>
      </w:r>
    </w:p>
    <w:p w14:paraId="5E355938" w14:textId="77777777" w:rsidR="00E4230E" w:rsidRDefault="001C5DBB" w:rsidP="00CE796D">
      <w:pPr>
        <w:spacing w:after="0" w:line="240" w:lineRule="auto"/>
        <w:jc w:val="both"/>
        <w:rPr>
          <w:rFonts w:ascii="Tw Cen MT" w:hAnsi="Tw Cen MT"/>
          <w:sz w:val="24"/>
          <w:szCs w:val="24"/>
        </w:rPr>
      </w:pPr>
      <w:proofErr w:type="spellStart"/>
      <w:r>
        <w:rPr>
          <w:rFonts w:ascii="Tw Cen MT" w:hAnsi="Tw Cen MT"/>
          <w:sz w:val="24"/>
          <w:szCs w:val="24"/>
        </w:rPr>
        <w:t>Mahasiswi</w:t>
      </w:r>
      <w:proofErr w:type="spellEnd"/>
      <w:r>
        <w:rPr>
          <w:rFonts w:ascii="Tw Cen MT" w:hAnsi="Tw Cen MT"/>
          <w:sz w:val="24"/>
          <w:szCs w:val="24"/>
        </w:rPr>
        <w:t xml:space="preserve"> </w:t>
      </w:r>
      <w:proofErr w:type="spellStart"/>
      <w:r>
        <w:rPr>
          <w:rFonts w:ascii="Tw Cen MT" w:hAnsi="Tw Cen MT"/>
          <w:sz w:val="24"/>
          <w:szCs w:val="24"/>
        </w:rPr>
        <w:t>Kebidanan</w:t>
      </w:r>
      <w:proofErr w:type="spellEnd"/>
      <w:r>
        <w:rPr>
          <w:rFonts w:ascii="Tw Cen MT" w:hAnsi="Tw Cen MT"/>
          <w:sz w:val="24"/>
          <w:szCs w:val="24"/>
        </w:rPr>
        <w:t xml:space="preserve"> yang </w:t>
      </w:r>
      <w:proofErr w:type="spellStart"/>
      <w:r>
        <w:rPr>
          <w:rFonts w:ascii="Tw Cen MT" w:hAnsi="Tw Cen MT"/>
          <w:sz w:val="24"/>
          <w:szCs w:val="24"/>
        </w:rPr>
        <w:t>memiliki</w:t>
      </w:r>
      <w:proofErr w:type="spellEnd"/>
      <w:r>
        <w:rPr>
          <w:rFonts w:ascii="Tw Cen MT" w:hAnsi="Tw Cen MT"/>
          <w:sz w:val="24"/>
          <w:szCs w:val="24"/>
        </w:rPr>
        <w:t xml:space="preserve"> </w:t>
      </w:r>
      <w:proofErr w:type="spellStart"/>
      <w:r>
        <w:rPr>
          <w:rFonts w:ascii="Tw Cen MT" w:hAnsi="Tw Cen MT"/>
          <w:sz w:val="24"/>
          <w:szCs w:val="24"/>
        </w:rPr>
        <w:t>pengetahuan</w:t>
      </w:r>
      <w:proofErr w:type="spellEnd"/>
      <w:r>
        <w:rPr>
          <w:rFonts w:ascii="Tw Cen MT" w:hAnsi="Tw Cen MT"/>
          <w:sz w:val="24"/>
          <w:szCs w:val="24"/>
        </w:rPr>
        <w:t xml:space="preserve">, </w:t>
      </w:r>
      <w:proofErr w:type="spellStart"/>
      <w:r>
        <w:rPr>
          <w:rFonts w:ascii="Tw Cen MT" w:hAnsi="Tw Cen MT"/>
          <w:sz w:val="24"/>
          <w:szCs w:val="24"/>
        </w:rPr>
        <w:t>sikap</w:t>
      </w:r>
      <w:proofErr w:type="spellEnd"/>
      <w:r>
        <w:rPr>
          <w:rFonts w:ascii="Tw Cen MT" w:hAnsi="Tw Cen MT"/>
          <w:sz w:val="24"/>
          <w:szCs w:val="24"/>
        </w:rPr>
        <w:t xml:space="preserve">, dan </w:t>
      </w:r>
      <w:proofErr w:type="spellStart"/>
      <w:r>
        <w:rPr>
          <w:rFonts w:ascii="Tw Cen MT" w:hAnsi="Tw Cen MT"/>
          <w:sz w:val="24"/>
          <w:szCs w:val="24"/>
        </w:rPr>
        <w:t>tindakan</w:t>
      </w:r>
      <w:proofErr w:type="spellEnd"/>
      <w:r>
        <w:rPr>
          <w:rFonts w:ascii="Tw Cen MT" w:hAnsi="Tw Cen MT"/>
          <w:sz w:val="24"/>
          <w:szCs w:val="24"/>
        </w:rPr>
        <w:t xml:space="preserve"> yang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tentang</w:t>
      </w:r>
      <w:proofErr w:type="spellEnd"/>
      <w:r>
        <w:rPr>
          <w:rFonts w:ascii="Tw Cen MT" w:hAnsi="Tw Cen MT"/>
          <w:sz w:val="24"/>
          <w:szCs w:val="24"/>
        </w:rPr>
        <w:t xml:space="preserve"> </w:t>
      </w:r>
      <w:proofErr w:type="spellStart"/>
      <w:r>
        <w:rPr>
          <w:rFonts w:ascii="Tw Cen MT" w:hAnsi="Tw Cen MT"/>
          <w:sz w:val="24"/>
          <w:szCs w:val="24"/>
        </w:rPr>
        <w:t>persiapan</w:t>
      </w:r>
      <w:proofErr w:type="spellEnd"/>
      <w:r>
        <w:rPr>
          <w:rFonts w:ascii="Tw Cen MT" w:hAnsi="Tw Cen MT"/>
          <w:sz w:val="24"/>
          <w:szCs w:val="24"/>
        </w:rPr>
        <w:t xml:space="preserve"> </w:t>
      </w:r>
      <w:proofErr w:type="spellStart"/>
      <w:r>
        <w:rPr>
          <w:rFonts w:ascii="Tw Cen MT" w:hAnsi="Tw Cen MT"/>
          <w:sz w:val="24"/>
          <w:szCs w:val="24"/>
        </w:rPr>
        <w:t>kesehatan</w:t>
      </w:r>
      <w:proofErr w:type="spellEnd"/>
      <w:r>
        <w:rPr>
          <w:rFonts w:ascii="Tw Cen MT" w:hAnsi="Tw Cen MT"/>
          <w:sz w:val="24"/>
          <w:szCs w:val="24"/>
        </w:rPr>
        <w:t xml:space="preserve"> </w:t>
      </w:r>
      <w:proofErr w:type="spellStart"/>
      <w:r>
        <w:rPr>
          <w:rFonts w:ascii="Tw Cen MT" w:hAnsi="Tw Cen MT"/>
          <w:sz w:val="24"/>
          <w:szCs w:val="24"/>
        </w:rPr>
        <w:t>pranikah</w:t>
      </w:r>
      <w:proofErr w:type="spellEnd"/>
      <w:r>
        <w:rPr>
          <w:rFonts w:ascii="Tw Cen MT" w:hAnsi="Tw Cen MT"/>
          <w:sz w:val="24"/>
          <w:szCs w:val="24"/>
        </w:rPr>
        <w:t xml:space="preserve"> </w:t>
      </w:r>
      <w:proofErr w:type="spellStart"/>
      <w:r>
        <w:rPr>
          <w:rFonts w:ascii="Tw Cen MT" w:hAnsi="Tw Cen MT"/>
          <w:sz w:val="24"/>
          <w:szCs w:val="24"/>
        </w:rPr>
        <w:t>diharapkan</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memberikan</w:t>
      </w:r>
      <w:proofErr w:type="spellEnd"/>
      <w:r>
        <w:rPr>
          <w:rFonts w:ascii="Tw Cen MT" w:hAnsi="Tw Cen MT"/>
          <w:sz w:val="24"/>
          <w:szCs w:val="24"/>
        </w:rPr>
        <w:t xml:space="preserve"> </w:t>
      </w:r>
      <w:proofErr w:type="spellStart"/>
      <w:r>
        <w:rPr>
          <w:rFonts w:ascii="Tw Cen MT" w:hAnsi="Tw Cen MT"/>
          <w:sz w:val="24"/>
          <w:szCs w:val="24"/>
        </w:rPr>
        <w:t>teladan</w:t>
      </w:r>
      <w:proofErr w:type="spellEnd"/>
      <w:r>
        <w:rPr>
          <w:rFonts w:ascii="Tw Cen MT" w:hAnsi="Tw Cen MT"/>
          <w:sz w:val="24"/>
          <w:szCs w:val="24"/>
        </w:rPr>
        <w:t xml:space="preserve"> </w:t>
      </w:r>
      <w:proofErr w:type="spellStart"/>
      <w:r>
        <w:rPr>
          <w:rFonts w:ascii="Tw Cen MT" w:hAnsi="Tw Cen MT"/>
          <w:sz w:val="24"/>
          <w:szCs w:val="24"/>
        </w:rPr>
        <w:t>bagi</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w:t>
      </w:r>
      <w:proofErr w:type="spellStart"/>
      <w:r>
        <w:rPr>
          <w:rFonts w:ascii="Tw Cen MT" w:hAnsi="Tw Cen MT"/>
          <w:sz w:val="24"/>
          <w:szCs w:val="24"/>
        </w:rPr>
        <w:t>lainnya</w:t>
      </w:r>
      <w:proofErr w:type="spellEnd"/>
      <w:r>
        <w:rPr>
          <w:rFonts w:ascii="Tw Cen MT" w:hAnsi="Tw Cen MT"/>
          <w:sz w:val="24"/>
          <w:szCs w:val="24"/>
        </w:rPr>
        <w:t xml:space="preserve">, dan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menjalankan</w:t>
      </w:r>
      <w:proofErr w:type="spellEnd"/>
      <w:r>
        <w:rPr>
          <w:rFonts w:ascii="Tw Cen MT" w:hAnsi="Tw Cen MT"/>
          <w:sz w:val="24"/>
          <w:szCs w:val="24"/>
        </w:rPr>
        <w:t xml:space="preserve"> </w:t>
      </w:r>
      <w:proofErr w:type="spellStart"/>
      <w:r>
        <w:rPr>
          <w:rFonts w:ascii="Tw Cen MT" w:hAnsi="Tw Cen MT"/>
          <w:sz w:val="24"/>
          <w:szCs w:val="24"/>
        </w:rPr>
        <w:t>tugas</w:t>
      </w:r>
      <w:proofErr w:type="spellEnd"/>
      <w:r>
        <w:rPr>
          <w:rFonts w:ascii="Tw Cen MT" w:hAnsi="Tw Cen MT"/>
          <w:sz w:val="24"/>
          <w:szCs w:val="24"/>
        </w:rPr>
        <w:t xml:space="preserve"> </w:t>
      </w:r>
      <w:proofErr w:type="spellStart"/>
      <w:r>
        <w:rPr>
          <w:rFonts w:ascii="Tw Cen MT" w:hAnsi="Tw Cen MT"/>
          <w:sz w:val="24"/>
          <w:szCs w:val="24"/>
        </w:rPr>
        <w:t>kewajibannya</w:t>
      </w:r>
      <w:proofErr w:type="spellEnd"/>
      <w:r>
        <w:rPr>
          <w:rFonts w:ascii="Tw Cen MT" w:hAnsi="Tw Cen MT"/>
          <w:sz w:val="24"/>
          <w:szCs w:val="24"/>
        </w:rPr>
        <w:t xml:space="preserve"> </w:t>
      </w:r>
      <w:proofErr w:type="spellStart"/>
      <w:r w:rsidR="0086771E">
        <w:rPr>
          <w:rFonts w:ascii="Tw Cen MT" w:hAnsi="Tw Cen MT"/>
          <w:sz w:val="24"/>
          <w:szCs w:val="24"/>
        </w:rPr>
        <w:t>memberikan</w:t>
      </w:r>
      <w:proofErr w:type="spellEnd"/>
      <w:r w:rsidR="0086771E">
        <w:rPr>
          <w:rFonts w:ascii="Tw Cen MT" w:hAnsi="Tw Cen MT"/>
          <w:sz w:val="24"/>
          <w:szCs w:val="24"/>
        </w:rPr>
        <w:t xml:space="preserve"> </w:t>
      </w:r>
      <w:proofErr w:type="spellStart"/>
      <w:r w:rsidR="0086771E">
        <w:rPr>
          <w:rFonts w:ascii="Tw Cen MT" w:hAnsi="Tw Cen MT"/>
          <w:sz w:val="24"/>
          <w:szCs w:val="24"/>
        </w:rPr>
        <w:t>penyuluhan</w:t>
      </w:r>
      <w:proofErr w:type="spellEnd"/>
      <w:r w:rsidR="0086771E">
        <w:rPr>
          <w:rFonts w:ascii="Tw Cen MT" w:hAnsi="Tw Cen MT"/>
          <w:sz w:val="24"/>
          <w:szCs w:val="24"/>
        </w:rPr>
        <w:t xml:space="preserve"> </w:t>
      </w:r>
      <w:proofErr w:type="spellStart"/>
      <w:r w:rsidR="0086771E">
        <w:rPr>
          <w:rFonts w:ascii="Tw Cen MT" w:hAnsi="Tw Cen MT"/>
          <w:sz w:val="24"/>
          <w:szCs w:val="24"/>
        </w:rPr>
        <w:t>kesehatan</w:t>
      </w:r>
      <w:proofErr w:type="spellEnd"/>
      <w:r w:rsidR="0086771E">
        <w:rPr>
          <w:rFonts w:ascii="Tw Cen MT" w:hAnsi="Tw Cen MT"/>
          <w:sz w:val="24"/>
          <w:szCs w:val="24"/>
        </w:rPr>
        <w:t>/</w:t>
      </w:r>
      <w:proofErr w:type="spellStart"/>
      <w:r w:rsidR="0086771E">
        <w:rPr>
          <w:rFonts w:ascii="Tw Cen MT" w:hAnsi="Tw Cen MT"/>
          <w:sz w:val="24"/>
          <w:szCs w:val="24"/>
        </w:rPr>
        <w:t>konseling</w:t>
      </w:r>
      <w:proofErr w:type="spellEnd"/>
      <w:r w:rsidR="0086771E">
        <w:rPr>
          <w:rFonts w:ascii="Tw Cen MT" w:hAnsi="Tw Cen MT"/>
          <w:sz w:val="24"/>
          <w:szCs w:val="24"/>
        </w:rPr>
        <w:t>/</w:t>
      </w:r>
      <w:proofErr w:type="spellStart"/>
      <w:r w:rsidR="0086771E">
        <w:rPr>
          <w:rFonts w:ascii="Tw Cen MT" w:hAnsi="Tw Cen MT"/>
          <w:sz w:val="24"/>
          <w:szCs w:val="24"/>
        </w:rPr>
        <w:t>kelas</w:t>
      </w:r>
      <w:proofErr w:type="spellEnd"/>
      <w:r w:rsidR="0086771E">
        <w:rPr>
          <w:rFonts w:ascii="Tw Cen MT" w:hAnsi="Tw Cen MT"/>
          <w:sz w:val="24"/>
          <w:szCs w:val="24"/>
        </w:rPr>
        <w:t xml:space="preserve"> </w:t>
      </w:r>
      <w:proofErr w:type="spellStart"/>
      <w:r w:rsidR="0086771E">
        <w:rPr>
          <w:rFonts w:ascii="Tw Cen MT" w:hAnsi="Tw Cen MT"/>
          <w:sz w:val="24"/>
          <w:szCs w:val="24"/>
        </w:rPr>
        <w:t>pranikah</w:t>
      </w:r>
      <w:proofErr w:type="spellEnd"/>
      <w:r w:rsidR="0086771E">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sidR="0086771E">
        <w:rPr>
          <w:rFonts w:ascii="Tw Cen MT" w:hAnsi="Tw Cen MT"/>
          <w:sz w:val="24"/>
          <w:szCs w:val="24"/>
        </w:rPr>
        <w:t>pembentukan</w:t>
      </w:r>
      <w:proofErr w:type="spellEnd"/>
      <w:r w:rsidR="0086771E">
        <w:rPr>
          <w:rFonts w:ascii="Tw Cen MT" w:hAnsi="Tw Cen MT"/>
          <w:sz w:val="24"/>
          <w:szCs w:val="24"/>
        </w:rPr>
        <w:t xml:space="preserve"> </w:t>
      </w:r>
      <w:proofErr w:type="spellStart"/>
      <w:r>
        <w:rPr>
          <w:rFonts w:ascii="Tw Cen MT" w:hAnsi="Tw Cen MT"/>
          <w:sz w:val="24"/>
          <w:szCs w:val="24"/>
        </w:rPr>
        <w:t>wadah</w:t>
      </w:r>
      <w:proofErr w:type="spellEnd"/>
      <w:r>
        <w:rPr>
          <w:rFonts w:ascii="Tw Cen MT" w:hAnsi="Tw Cen MT"/>
          <w:sz w:val="24"/>
          <w:szCs w:val="24"/>
        </w:rPr>
        <w:t xml:space="preserve">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pusat</w:t>
      </w:r>
      <w:proofErr w:type="spellEnd"/>
      <w:r>
        <w:rPr>
          <w:rFonts w:ascii="Tw Cen MT" w:hAnsi="Tw Cen MT"/>
          <w:sz w:val="24"/>
          <w:szCs w:val="24"/>
        </w:rPr>
        <w:t xml:space="preserve"> </w:t>
      </w:r>
      <w:proofErr w:type="spellStart"/>
      <w:r>
        <w:rPr>
          <w:rFonts w:ascii="Tw Cen MT" w:hAnsi="Tw Cen MT"/>
          <w:sz w:val="24"/>
          <w:szCs w:val="24"/>
        </w:rPr>
        <w:t>informasi</w:t>
      </w:r>
      <w:proofErr w:type="spellEnd"/>
      <w:r>
        <w:rPr>
          <w:rFonts w:ascii="Tw Cen MT" w:hAnsi="Tw Cen MT"/>
          <w:sz w:val="24"/>
          <w:szCs w:val="24"/>
        </w:rPr>
        <w:t xml:space="preserve"> </w:t>
      </w:r>
      <w:proofErr w:type="spellStart"/>
      <w:r>
        <w:rPr>
          <w:rFonts w:ascii="Tw Cen MT" w:hAnsi="Tw Cen MT"/>
          <w:sz w:val="24"/>
          <w:szCs w:val="24"/>
        </w:rPr>
        <w:t>kesehatan</w:t>
      </w:r>
      <w:proofErr w:type="spellEnd"/>
      <w:r>
        <w:rPr>
          <w:rFonts w:ascii="Tw Cen MT" w:hAnsi="Tw Cen MT"/>
          <w:sz w:val="24"/>
          <w:szCs w:val="24"/>
        </w:rPr>
        <w:t xml:space="preserve"> </w:t>
      </w:r>
      <w:proofErr w:type="spellStart"/>
      <w:r>
        <w:rPr>
          <w:rFonts w:ascii="Tw Cen MT" w:hAnsi="Tw Cen MT"/>
          <w:sz w:val="24"/>
          <w:szCs w:val="24"/>
        </w:rPr>
        <w:t>mahasiswa</w:t>
      </w:r>
      <w:proofErr w:type="spellEnd"/>
      <w:r>
        <w:rPr>
          <w:rFonts w:ascii="Tw Cen MT" w:hAnsi="Tw Cen MT"/>
          <w:sz w:val="24"/>
          <w:szCs w:val="24"/>
        </w:rPr>
        <w:t>/</w:t>
      </w:r>
      <w:proofErr w:type="spellStart"/>
      <w:r>
        <w:rPr>
          <w:rFonts w:ascii="Tw Cen MT" w:hAnsi="Tw Cen MT"/>
          <w:sz w:val="24"/>
          <w:szCs w:val="24"/>
        </w:rPr>
        <w:t>posyandu</w:t>
      </w:r>
      <w:proofErr w:type="spellEnd"/>
      <w:r>
        <w:rPr>
          <w:rFonts w:ascii="Tw Cen MT" w:hAnsi="Tw Cen MT"/>
          <w:sz w:val="24"/>
          <w:szCs w:val="24"/>
        </w:rPr>
        <w:t xml:space="preserve"> </w:t>
      </w:r>
      <w:proofErr w:type="spellStart"/>
      <w:r>
        <w:rPr>
          <w:rFonts w:ascii="Tw Cen MT" w:hAnsi="Tw Cen MT"/>
          <w:sz w:val="24"/>
          <w:szCs w:val="24"/>
        </w:rPr>
        <w:t>remaja</w:t>
      </w:r>
      <w:proofErr w:type="spellEnd"/>
      <w:r>
        <w:rPr>
          <w:rFonts w:ascii="Tw Cen MT" w:hAnsi="Tw Cen MT"/>
          <w:sz w:val="24"/>
          <w:szCs w:val="24"/>
        </w:rPr>
        <w:t xml:space="preserve"> dan </w:t>
      </w:r>
      <w:proofErr w:type="spellStart"/>
      <w:r>
        <w:rPr>
          <w:rFonts w:ascii="Tw Cen MT" w:hAnsi="Tw Cen MT"/>
          <w:sz w:val="24"/>
          <w:szCs w:val="24"/>
        </w:rPr>
        <w:t>lainnya</w:t>
      </w:r>
      <w:proofErr w:type="spellEnd"/>
      <w:r>
        <w:rPr>
          <w:rFonts w:ascii="Tw Cen MT" w:hAnsi="Tw Cen MT"/>
          <w:sz w:val="24"/>
          <w:szCs w:val="24"/>
        </w:rPr>
        <w:t xml:space="preserve"> </w:t>
      </w:r>
      <w:proofErr w:type="spellStart"/>
      <w:r w:rsidR="0086771E">
        <w:rPr>
          <w:rFonts w:ascii="Tw Cen MT" w:hAnsi="Tw Cen MT"/>
          <w:sz w:val="24"/>
          <w:szCs w:val="24"/>
        </w:rPr>
        <w:t>sebagai</w:t>
      </w:r>
      <w:proofErr w:type="spellEnd"/>
      <w:r w:rsidR="0086771E">
        <w:rPr>
          <w:rFonts w:ascii="Tw Cen MT" w:hAnsi="Tw Cen MT"/>
          <w:sz w:val="24"/>
          <w:szCs w:val="24"/>
        </w:rPr>
        <w:t xml:space="preserve"> </w:t>
      </w:r>
      <w:proofErr w:type="spellStart"/>
      <w:r w:rsidR="0086771E">
        <w:rPr>
          <w:rFonts w:ascii="Tw Cen MT" w:hAnsi="Tw Cen MT"/>
          <w:sz w:val="24"/>
          <w:szCs w:val="24"/>
        </w:rPr>
        <w:t>upaya</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pelayanan</w:t>
      </w:r>
      <w:proofErr w:type="spellEnd"/>
      <w:r>
        <w:rPr>
          <w:rFonts w:ascii="Tw Cen MT" w:hAnsi="Tw Cen MT"/>
          <w:sz w:val="24"/>
          <w:szCs w:val="24"/>
        </w:rPr>
        <w:t xml:space="preserve"> </w:t>
      </w:r>
      <w:proofErr w:type="spellStart"/>
      <w:r>
        <w:rPr>
          <w:rFonts w:ascii="Tw Cen MT" w:hAnsi="Tw Cen MT"/>
          <w:sz w:val="24"/>
          <w:szCs w:val="24"/>
        </w:rPr>
        <w:t>kesehatan</w:t>
      </w:r>
      <w:proofErr w:type="spellEnd"/>
      <w:r>
        <w:rPr>
          <w:rFonts w:ascii="Tw Cen MT" w:hAnsi="Tw Cen MT"/>
          <w:sz w:val="24"/>
          <w:szCs w:val="24"/>
        </w:rPr>
        <w:t xml:space="preserve"> </w:t>
      </w:r>
      <w:proofErr w:type="spellStart"/>
      <w:r>
        <w:rPr>
          <w:rFonts w:ascii="Tw Cen MT" w:hAnsi="Tw Cen MT"/>
          <w:sz w:val="24"/>
          <w:szCs w:val="24"/>
        </w:rPr>
        <w:t>ibu</w:t>
      </w:r>
      <w:proofErr w:type="spellEnd"/>
      <w:r>
        <w:rPr>
          <w:rFonts w:ascii="Tw Cen MT" w:hAnsi="Tw Cen MT"/>
          <w:sz w:val="24"/>
          <w:szCs w:val="24"/>
        </w:rPr>
        <w:t xml:space="preserve"> dan </w:t>
      </w:r>
      <w:proofErr w:type="spellStart"/>
      <w:r>
        <w:rPr>
          <w:rFonts w:ascii="Tw Cen MT" w:hAnsi="Tw Cen MT"/>
          <w:sz w:val="24"/>
          <w:szCs w:val="24"/>
        </w:rPr>
        <w:t>anak</w:t>
      </w:r>
      <w:proofErr w:type="spellEnd"/>
      <w:r w:rsidR="0086771E">
        <w:rPr>
          <w:rFonts w:ascii="Tw Cen MT" w:hAnsi="Tw Cen MT"/>
          <w:sz w:val="24"/>
          <w:szCs w:val="24"/>
        </w:rPr>
        <w:t xml:space="preserve"> </w:t>
      </w:r>
      <w:proofErr w:type="spellStart"/>
      <w:r w:rsidR="0086771E">
        <w:rPr>
          <w:rFonts w:ascii="Tw Cen MT" w:hAnsi="Tw Cen MT"/>
          <w:sz w:val="24"/>
          <w:szCs w:val="24"/>
        </w:rPr>
        <w:t>secara</w:t>
      </w:r>
      <w:proofErr w:type="spellEnd"/>
      <w:r w:rsidR="0086771E">
        <w:rPr>
          <w:rFonts w:ascii="Tw Cen MT" w:hAnsi="Tw Cen MT"/>
          <w:sz w:val="24"/>
          <w:szCs w:val="24"/>
        </w:rPr>
        <w:t xml:space="preserve"> </w:t>
      </w:r>
      <w:proofErr w:type="spellStart"/>
      <w:r w:rsidR="0086771E">
        <w:rPr>
          <w:rFonts w:ascii="Tw Cen MT" w:hAnsi="Tw Cen MT"/>
          <w:sz w:val="24"/>
          <w:szCs w:val="24"/>
        </w:rPr>
        <w:t>komprehensif</w:t>
      </w:r>
      <w:proofErr w:type="spellEnd"/>
      <w:r>
        <w:rPr>
          <w:rFonts w:ascii="Tw Cen MT" w:hAnsi="Tw Cen MT"/>
          <w:sz w:val="24"/>
          <w:szCs w:val="24"/>
        </w:rPr>
        <w:t>.</w:t>
      </w:r>
    </w:p>
    <w:p w14:paraId="3FACB114" w14:textId="77777777" w:rsidR="00DD401D" w:rsidRPr="009550D0" w:rsidRDefault="00DD401D" w:rsidP="009177F4">
      <w:pPr>
        <w:spacing w:after="0" w:line="240" w:lineRule="auto"/>
        <w:jc w:val="both"/>
        <w:rPr>
          <w:rFonts w:ascii="Tw Cen MT" w:hAnsi="Tw Cen MT"/>
          <w:sz w:val="24"/>
          <w:szCs w:val="24"/>
        </w:rPr>
      </w:pPr>
      <w:proofErr w:type="spellStart"/>
      <w:r>
        <w:rPr>
          <w:rFonts w:ascii="Tw Cen MT" w:hAnsi="Tw Cen MT"/>
          <w:sz w:val="24"/>
          <w:szCs w:val="24"/>
        </w:rPr>
        <w:t>Diperlukan</w:t>
      </w:r>
      <w:proofErr w:type="spellEnd"/>
      <w:r>
        <w:rPr>
          <w:rFonts w:ascii="Tw Cen MT" w:hAnsi="Tw Cen MT"/>
          <w:sz w:val="24"/>
          <w:szCs w:val="24"/>
        </w:rPr>
        <w:t xml:space="preserve"> </w:t>
      </w:r>
      <w:proofErr w:type="spellStart"/>
      <w:r>
        <w:rPr>
          <w:rFonts w:ascii="Tw Cen MT" w:hAnsi="Tw Cen MT"/>
          <w:sz w:val="24"/>
          <w:szCs w:val="24"/>
        </w:rPr>
        <w:t>kerjasama</w:t>
      </w:r>
      <w:proofErr w:type="spellEnd"/>
      <w:r>
        <w:rPr>
          <w:rFonts w:ascii="Tw Cen MT" w:hAnsi="Tw Cen MT"/>
          <w:sz w:val="24"/>
          <w:szCs w:val="24"/>
        </w:rPr>
        <w:t xml:space="preserve"> yang </w:t>
      </w:r>
      <w:proofErr w:type="spellStart"/>
      <w:r>
        <w:rPr>
          <w:rFonts w:ascii="Tw Cen MT" w:hAnsi="Tw Cen MT"/>
          <w:sz w:val="24"/>
          <w:szCs w:val="24"/>
        </w:rPr>
        <w:t>terintegrasi</w:t>
      </w:r>
      <w:proofErr w:type="spellEnd"/>
      <w:r>
        <w:rPr>
          <w:rFonts w:ascii="Tw Cen MT" w:hAnsi="Tw Cen MT"/>
          <w:sz w:val="24"/>
          <w:szCs w:val="24"/>
        </w:rPr>
        <w:t xml:space="preserve"> </w:t>
      </w:r>
      <w:proofErr w:type="spellStart"/>
      <w:r>
        <w:rPr>
          <w:rFonts w:ascii="Tw Cen MT" w:hAnsi="Tw Cen MT"/>
          <w:sz w:val="24"/>
          <w:szCs w:val="24"/>
        </w:rPr>
        <w:t>antara</w:t>
      </w:r>
      <w:proofErr w:type="spellEnd"/>
      <w:r>
        <w:rPr>
          <w:rFonts w:ascii="Tw Cen MT" w:hAnsi="Tw Cen MT"/>
          <w:sz w:val="24"/>
          <w:szCs w:val="24"/>
        </w:rPr>
        <w:t xml:space="preserve"> </w:t>
      </w:r>
      <w:proofErr w:type="spellStart"/>
      <w:r>
        <w:rPr>
          <w:rFonts w:ascii="Tw Cen MT" w:hAnsi="Tw Cen MT"/>
          <w:sz w:val="24"/>
          <w:szCs w:val="24"/>
        </w:rPr>
        <w:t>institusi</w:t>
      </w:r>
      <w:proofErr w:type="spellEnd"/>
      <w:r>
        <w:rPr>
          <w:rFonts w:ascii="Tw Cen MT" w:hAnsi="Tw Cen MT"/>
          <w:sz w:val="24"/>
          <w:szCs w:val="24"/>
        </w:rPr>
        <w:t xml:space="preserve"> </w:t>
      </w:r>
      <w:proofErr w:type="spellStart"/>
      <w:r>
        <w:rPr>
          <w:rFonts w:ascii="Tw Cen MT" w:hAnsi="Tw Cen MT"/>
          <w:sz w:val="24"/>
          <w:szCs w:val="24"/>
        </w:rPr>
        <w:t>pendidikan</w:t>
      </w:r>
      <w:proofErr w:type="spellEnd"/>
      <w:r>
        <w:rPr>
          <w:rFonts w:ascii="Tw Cen MT" w:hAnsi="Tw Cen MT"/>
          <w:sz w:val="24"/>
          <w:szCs w:val="24"/>
        </w:rPr>
        <w:t xml:space="preserve">, </w:t>
      </w:r>
      <w:proofErr w:type="spellStart"/>
      <w:r>
        <w:rPr>
          <w:rFonts w:ascii="Tw Cen MT" w:hAnsi="Tw Cen MT"/>
          <w:sz w:val="24"/>
          <w:szCs w:val="24"/>
        </w:rPr>
        <w:t>puskesmas</w:t>
      </w:r>
      <w:proofErr w:type="spellEnd"/>
      <w:r>
        <w:rPr>
          <w:rFonts w:ascii="Tw Cen MT" w:hAnsi="Tw Cen MT"/>
          <w:sz w:val="24"/>
          <w:szCs w:val="24"/>
        </w:rPr>
        <w:t xml:space="preserve">, BKKBN dan KUA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terlaksananya</w:t>
      </w:r>
      <w:proofErr w:type="spellEnd"/>
      <w:r>
        <w:rPr>
          <w:rFonts w:ascii="Tw Cen MT" w:hAnsi="Tw Cen MT"/>
          <w:sz w:val="24"/>
          <w:szCs w:val="24"/>
        </w:rPr>
        <w:t xml:space="preserve"> program </w:t>
      </w:r>
      <w:proofErr w:type="spellStart"/>
      <w:r>
        <w:rPr>
          <w:rFonts w:ascii="Tw Cen MT" w:hAnsi="Tw Cen MT"/>
          <w:sz w:val="24"/>
          <w:szCs w:val="24"/>
        </w:rPr>
        <w:t>pemerintah</w:t>
      </w:r>
      <w:proofErr w:type="spellEnd"/>
      <w:r>
        <w:rPr>
          <w:rFonts w:ascii="Tw Cen MT" w:hAnsi="Tw Cen MT"/>
          <w:sz w:val="24"/>
          <w:szCs w:val="24"/>
        </w:rPr>
        <w:t xml:space="preserve"> </w:t>
      </w:r>
      <w:proofErr w:type="spellStart"/>
      <w:r w:rsidRPr="00F34CFA">
        <w:rPr>
          <w:rFonts w:ascii="Tw Cen MT" w:hAnsi="Tw Cen MT"/>
          <w:color w:val="000000"/>
          <w:sz w:val="24"/>
          <w:szCs w:val="24"/>
        </w:rPr>
        <w:t>siap</w:t>
      </w:r>
      <w:proofErr w:type="spellEnd"/>
      <w:r w:rsidRPr="00F34CFA">
        <w:rPr>
          <w:rFonts w:ascii="Tw Cen MT" w:hAnsi="Tw Cen MT"/>
          <w:color w:val="000000"/>
          <w:sz w:val="24"/>
          <w:szCs w:val="24"/>
        </w:rPr>
        <w:t xml:space="preserve"> nikah minimal </w:t>
      </w:r>
      <w:proofErr w:type="spellStart"/>
      <w:r w:rsidRPr="00F34CFA">
        <w:rPr>
          <w:rFonts w:ascii="Tw Cen MT" w:hAnsi="Tw Cen MT"/>
          <w:color w:val="000000"/>
          <w:sz w:val="24"/>
          <w:szCs w:val="24"/>
        </w:rPr>
        <w:t>tiga</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bulan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sebelum</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pernikahan</w:t>
      </w:r>
      <w:proofErr w:type="spellEnd"/>
      <w:r w:rsidRPr="00F34CFA">
        <w:rPr>
          <w:rFonts w:ascii="Tw Cen MT" w:hAnsi="Tw Cen MT"/>
          <w:color w:val="000000"/>
          <w:sz w:val="24"/>
          <w:szCs w:val="24"/>
        </w:rPr>
        <w:t xml:space="preserve"> </w:t>
      </w:r>
      <w:proofErr w:type="spellStart"/>
      <w:r w:rsidRPr="00F34CFA">
        <w:rPr>
          <w:rFonts w:ascii="Tw Cen MT" w:hAnsi="Tw Cen MT"/>
          <w:color w:val="000000"/>
          <w:sz w:val="24"/>
          <w:szCs w:val="24"/>
        </w:rPr>
        <w:t>dilangsungkan</w:t>
      </w:r>
      <w:proofErr w:type="spellEnd"/>
      <w:r w:rsidRPr="00F34CFA">
        <w:rPr>
          <w:rFonts w:ascii="Tw Cen MT" w:hAnsi="Tw Cen MT"/>
          <w:color w:val="000000"/>
          <w:sz w:val="24"/>
          <w:szCs w:val="24"/>
        </w:rPr>
        <w:t>.</w:t>
      </w:r>
    </w:p>
    <w:p w14:paraId="5F123025" w14:textId="77777777" w:rsidR="00E4230E" w:rsidRPr="009550D0" w:rsidRDefault="00E4230E" w:rsidP="00E4230E">
      <w:pPr>
        <w:spacing w:after="0" w:line="240" w:lineRule="auto"/>
        <w:jc w:val="both"/>
        <w:rPr>
          <w:rFonts w:ascii="Tw Cen MT" w:hAnsi="Tw Cen MT" w:cs="Arial"/>
          <w:color w:val="000000"/>
          <w:sz w:val="24"/>
          <w:szCs w:val="24"/>
          <w:shd w:val="clear" w:color="auto" w:fill="FFFFFF"/>
        </w:rPr>
      </w:pPr>
    </w:p>
    <w:p w14:paraId="57CDDA26" w14:textId="77777777" w:rsidR="009550D0" w:rsidRPr="009550D0" w:rsidRDefault="009550D0" w:rsidP="007D349E">
      <w:pPr>
        <w:spacing w:after="0" w:line="240" w:lineRule="auto"/>
        <w:jc w:val="both"/>
        <w:rPr>
          <w:rFonts w:ascii="Tw Cen MT" w:hAnsi="Tw Cen MT"/>
          <w:b/>
          <w:sz w:val="24"/>
          <w:szCs w:val="24"/>
        </w:rPr>
      </w:pPr>
      <w:r w:rsidRPr="009550D0">
        <w:rPr>
          <w:rFonts w:ascii="Tw Cen MT" w:hAnsi="Tw Cen MT"/>
          <w:b/>
          <w:sz w:val="24"/>
          <w:szCs w:val="24"/>
        </w:rPr>
        <w:t xml:space="preserve">SIMPULAN </w:t>
      </w:r>
    </w:p>
    <w:p w14:paraId="0F36D46D" w14:textId="7274CA7B" w:rsidR="00241C41" w:rsidRDefault="009550D0" w:rsidP="009177F4">
      <w:pPr>
        <w:tabs>
          <w:tab w:val="left" w:pos="426"/>
        </w:tabs>
        <w:spacing w:after="0" w:line="240" w:lineRule="auto"/>
        <w:jc w:val="both"/>
        <w:rPr>
          <w:rFonts w:ascii="Tw Cen MT" w:hAnsi="Tw Cen MT"/>
          <w:sz w:val="24"/>
          <w:szCs w:val="24"/>
        </w:rPr>
      </w:pPr>
      <w:proofErr w:type="spellStart"/>
      <w:r w:rsidRPr="009177F4">
        <w:rPr>
          <w:rFonts w:ascii="Tw Cen MT" w:hAnsi="Tw Cen MT"/>
          <w:sz w:val="24"/>
          <w:szCs w:val="24"/>
        </w:rPr>
        <w:t>Simpulan</w:t>
      </w:r>
      <w:proofErr w:type="spellEnd"/>
      <w:r w:rsidRPr="009177F4">
        <w:rPr>
          <w:rFonts w:ascii="Tw Cen MT" w:hAnsi="Tw Cen MT"/>
          <w:sz w:val="24"/>
          <w:szCs w:val="24"/>
        </w:rPr>
        <w:t xml:space="preserve"> </w:t>
      </w:r>
      <w:proofErr w:type="spellStart"/>
      <w:r w:rsidRPr="009177F4">
        <w:rPr>
          <w:rFonts w:ascii="Tw Cen MT" w:hAnsi="Tw Cen MT"/>
          <w:sz w:val="24"/>
          <w:szCs w:val="24"/>
        </w:rPr>
        <w:t>penelitian</w:t>
      </w:r>
      <w:proofErr w:type="spellEnd"/>
      <w:r w:rsidRPr="009177F4">
        <w:rPr>
          <w:rFonts w:ascii="Tw Cen MT" w:hAnsi="Tw Cen MT"/>
          <w:sz w:val="24"/>
          <w:szCs w:val="24"/>
        </w:rPr>
        <w:t xml:space="preserve"> </w:t>
      </w:r>
      <w:proofErr w:type="spellStart"/>
      <w:r w:rsidRPr="009177F4">
        <w:rPr>
          <w:rFonts w:ascii="Tw Cen MT" w:hAnsi="Tw Cen MT"/>
          <w:sz w:val="24"/>
          <w:szCs w:val="24"/>
        </w:rPr>
        <w:t>ini</w:t>
      </w:r>
      <w:proofErr w:type="spellEnd"/>
      <w:r w:rsidRPr="009177F4">
        <w:rPr>
          <w:rFonts w:ascii="Tw Cen MT" w:hAnsi="Tw Cen MT"/>
          <w:sz w:val="24"/>
          <w:szCs w:val="24"/>
        </w:rPr>
        <w:t xml:space="preserve"> </w:t>
      </w:r>
      <w:proofErr w:type="spellStart"/>
      <w:r w:rsidRPr="009177F4">
        <w:rPr>
          <w:rFonts w:ascii="Tw Cen MT" w:hAnsi="Tw Cen MT"/>
          <w:sz w:val="24"/>
          <w:szCs w:val="24"/>
        </w:rPr>
        <w:t>diketahui</w:t>
      </w:r>
      <w:proofErr w:type="spellEnd"/>
      <w:r w:rsidRPr="009177F4">
        <w:rPr>
          <w:rFonts w:ascii="Tw Cen MT" w:hAnsi="Tw Cen MT"/>
          <w:sz w:val="24"/>
          <w:szCs w:val="24"/>
        </w:rPr>
        <w:t xml:space="preserve"> </w:t>
      </w:r>
      <w:proofErr w:type="spellStart"/>
      <w:r w:rsidR="0034355A" w:rsidRPr="009177F4">
        <w:rPr>
          <w:rFonts w:ascii="Tw Cen MT" w:hAnsi="Tw Cen MT"/>
          <w:sz w:val="24"/>
          <w:szCs w:val="24"/>
        </w:rPr>
        <w:t>bahwa</w:t>
      </w:r>
      <w:proofErr w:type="spellEnd"/>
      <w:r w:rsidR="0034355A" w:rsidRPr="009177F4">
        <w:rPr>
          <w:rFonts w:ascii="Tw Cen MT" w:hAnsi="Tw Cen MT"/>
          <w:sz w:val="24"/>
          <w:szCs w:val="24"/>
        </w:rPr>
        <w:t xml:space="preserve"> </w:t>
      </w:r>
      <w:proofErr w:type="spellStart"/>
      <w:r w:rsidR="0034355A" w:rsidRPr="009177F4">
        <w:rPr>
          <w:rFonts w:ascii="Tw Cen MT" w:hAnsi="Tw Cen MT"/>
          <w:sz w:val="24"/>
          <w:szCs w:val="24"/>
        </w:rPr>
        <w:t>pengetahuan</w:t>
      </w:r>
      <w:proofErr w:type="spellEnd"/>
      <w:r w:rsidR="00DD401D" w:rsidRPr="009177F4">
        <w:rPr>
          <w:rFonts w:ascii="Tw Cen MT" w:hAnsi="Tw Cen MT"/>
          <w:sz w:val="24"/>
          <w:szCs w:val="24"/>
        </w:rPr>
        <w:t xml:space="preserve">, </w:t>
      </w:r>
      <w:proofErr w:type="spellStart"/>
      <w:r w:rsidR="00DD401D" w:rsidRPr="009177F4">
        <w:rPr>
          <w:rFonts w:ascii="Tw Cen MT" w:hAnsi="Tw Cen MT"/>
          <w:sz w:val="24"/>
          <w:szCs w:val="24"/>
        </w:rPr>
        <w:t>sikap</w:t>
      </w:r>
      <w:proofErr w:type="spellEnd"/>
      <w:r w:rsidR="00DD401D" w:rsidRPr="009177F4">
        <w:rPr>
          <w:rFonts w:ascii="Tw Cen MT" w:hAnsi="Tw Cen MT"/>
          <w:sz w:val="24"/>
          <w:szCs w:val="24"/>
        </w:rPr>
        <w:t xml:space="preserve"> dan </w:t>
      </w:r>
      <w:proofErr w:type="spellStart"/>
      <w:r w:rsidR="00DD401D" w:rsidRPr="009177F4">
        <w:rPr>
          <w:rFonts w:ascii="Tw Cen MT" w:hAnsi="Tw Cen MT"/>
          <w:sz w:val="24"/>
          <w:szCs w:val="24"/>
        </w:rPr>
        <w:t>tindakan</w:t>
      </w:r>
      <w:proofErr w:type="spellEnd"/>
      <w:r w:rsidR="0034355A" w:rsidRPr="009177F4">
        <w:rPr>
          <w:rFonts w:ascii="Tw Cen MT" w:hAnsi="Tw Cen MT"/>
          <w:i/>
          <w:sz w:val="24"/>
          <w:szCs w:val="24"/>
        </w:rPr>
        <w:t xml:space="preserve"> </w:t>
      </w:r>
      <w:proofErr w:type="spellStart"/>
      <w:r w:rsidR="0034355A" w:rsidRPr="009177F4">
        <w:rPr>
          <w:rFonts w:ascii="Tw Cen MT" w:hAnsi="Tw Cen MT"/>
          <w:sz w:val="24"/>
          <w:szCs w:val="24"/>
        </w:rPr>
        <w:t>responden</w:t>
      </w:r>
      <w:proofErr w:type="spellEnd"/>
      <w:r w:rsidR="0034355A" w:rsidRPr="009177F4">
        <w:rPr>
          <w:rFonts w:ascii="Tw Cen MT" w:hAnsi="Tw Cen MT"/>
          <w:sz w:val="24"/>
          <w:szCs w:val="24"/>
        </w:rPr>
        <w:t xml:space="preserve"> </w:t>
      </w:r>
      <w:proofErr w:type="spellStart"/>
      <w:r w:rsidR="0034355A" w:rsidRPr="009177F4">
        <w:rPr>
          <w:rFonts w:ascii="Tw Cen MT" w:hAnsi="Tw Cen MT"/>
          <w:sz w:val="24"/>
          <w:szCs w:val="24"/>
        </w:rPr>
        <w:t>tentang</w:t>
      </w:r>
      <w:proofErr w:type="spellEnd"/>
      <w:r w:rsidR="0034355A" w:rsidRPr="009177F4">
        <w:rPr>
          <w:rFonts w:ascii="Tw Cen MT" w:hAnsi="Tw Cen MT"/>
          <w:sz w:val="24"/>
          <w:szCs w:val="24"/>
        </w:rPr>
        <w:t xml:space="preserve"> </w:t>
      </w:r>
      <w:proofErr w:type="spellStart"/>
      <w:r w:rsidR="0034355A" w:rsidRPr="009177F4">
        <w:rPr>
          <w:rFonts w:ascii="Tw Cen MT" w:hAnsi="Tw Cen MT"/>
          <w:sz w:val="24"/>
          <w:szCs w:val="24"/>
        </w:rPr>
        <w:t>persiapan</w:t>
      </w:r>
      <w:proofErr w:type="spellEnd"/>
      <w:r w:rsidR="0034355A" w:rsidRPr="009177F4">
        <w:rPr>
          <w:rFonts w:ascii="Tw Cen MT" w:hAnsi="Tw Cen MT"/>
          <w:sz w:val="24"/>
          <w:szCs w:val="24"/>
        </w:rPr>
        <w:t xml:space="preserve"> </w:t>
      </w:r>
      <w:proofErr w:type="spellStart"/>
      <w:r w:rsidR="0034355A" w:rsidRPr="009177F4">
        <w:rPr>
          <w:rFonts w:ascii="Tw Cen MT" w:hAnsi="Tw Cen MT"/>
          <w:sz w:val="24"/>
          <w:szCs w:val="24"/>
        </w:rPr>
        <w:t>kesehatan</w:t>
      </w:r>
      <w:proofErr w:type="spellEnd"/>
      <w:r w:rsidR="0034355A" w:rsidRPr="009177F4">
        <w:rPr>
          <w:rFonts w:ascii="Tw Cen MT" w:hAnsi="Tw Cen MT"/>
          <w:sz w:val="24"/>
          <w:szCs w:val="24"/>
        </w:rPr>
        <w:t> </w:t>
      </w:r>
      <w:proofErr w:type="spellStart"/>
      <w:r w:rsidR="0034355A" w:rsidRPr="009177F4">
        <w:rPr>
          <w:rFonts w:ascii="Tw Cen MT" w:hAnsi="Tw Cen MT"/>
          <w:sz w:val="24"/>
          <w:szCs w:val="24"/>
        </w:rPr>
        <w:t>pernikahan</w:t>
      </w:r>
      <w:proofErr w:type="spellEnd"/>
      <w:r w:rsidR="0034355A" w:rsidRPr="009177F4">
        <w:rPr>
          <w:rFonts w:ascii="Tw Cen MT" w:hAnsi="Tw Cen MT"/>
          <w:sz w:val="24"/>
          <w:szCs w:val="24"/>
        </w:rPr>
        <w:t xml:space="preserve"> </w:t>
      </w:r>
      <w:r w:rsidR="00965E7E" w:rsidRPr="009177F4">
        <w:rPr>
          <w:rFonts w:ascii="Tw Cen MT" w:hAnsi="Tw Cen MT"/>
          <w:sz w:val="24"/>
          <w:szCs w:val="24"/>
        </w:rPr>
        <w:t>sebagian besar </w:t>
      </w:r>
      <w:r w:rsidR="00077774" w:rsidRPr="009177F4">
        <w:rPr>
          <w:rFonts w:ascii="Tw Cen MT" w:hAnsi="Tw Cen MT"/>
          <w:sz w:val="24"/>
          <w:szCs w:val="24"/>
        </w:rPr>
        <w:t>yaitu yang memiliki </w:t>
      </w:r>
      <w:r w:rsidR="0034355A" w:rsidRPr="009177F4">
        <w:rPr>
          <w:rFonts w:ascii="Tw Cen MT" w:hAnsi="Tw Cen MT"/>
          <w:sz w:val="24"/>
          <w:szCs w:val="24"/>
        </w:rPr>
        <w:t>pengetahuan baik sebanyak   52 (</w:t>
      </w:r>
      <w:r w:rsidR="0034355A" w:rsidRPr="009177F4">
        <w:rPr>
          <w:rFonts w:ascii="Tw Cen MT" w:hAnsi="Tw Cen MT"/>
          <w:color w:val="000000"/>
          <w:sz w:val="24"/>
          <w:szCs w:val="24"/>
          <w:lang w:val="id-ID"/>
        </w:rPr>
        <w:t>74,29</w:t>
      </w:r>
      <w:r w:rsidR="0034355A" w:rsidRPr="009177F4">
        <w:rPr>
          <w:rFonts w:ascii="Tw Cen MT" w:hAnsi="Tw Cen MT"/>
          <w:sz w:val="24"/>
          <w:szCs w:val="24"/>
        </w:rPr>
        <w:t>%),</w:t>
      </w:r>
      <w:r w:rsidR="00077774" w:rsidRPr="009177F4">
        <w:rPr>
          <w:rFonts w:ascii="Tw Cen MT" w:hAnsi="Tw Cen MT"/>
          <w:sz w:val="24"/>
          <w:szCs w:val="24"/>
        </w:rPr>
        <w:t> </w:t>
      </w:r>
      <w:r w:rsidR="0034355A" w:rsidRPr="009177F4">
        <w:rPr>
          <w:rFonts w:ascii="Tw Cen MT" w:hAnsi="Tw Cen MT"/>
          <w:sz w:val="24"/>
          <w:szCs w:val="24"/>
        </w:rPr>
        <w:t>sikap baik sebanyak 54 (</w:t>
      </w:r>
      <w:r w:rsidR="0034355A" w:rsidRPr="009177F4">
        <w:rPr>
          <w:rFonts w:ascii="Tw Cen MT" w:hAnsi="Tw Cen MT"/>
          <w:color w:val="000000"/>
          <w:sz w:val="24"/>
          <w:szCs w:val="24"/>
          <w:lang w:eastAsia="id-ID"/>
        </w:rPr>
        <w:t>77,14</w:t>
      </w:r>
      <w:r w:rsidR="0034355A" w:rsidRPr="009177F4">
        <w:rPr>
          <w:rFonts w:ascii="Tw Cen MT" w:hAnsi="Tw Cen MT"/>
          <w:sz w:val="24"/>
          <w:szCs w:val="24"/>
        </w:rPr>
        <w:t>%),</w:t>
      </w:r>
      <w:r w:rsidR="00965E7E" w:rsidRPr="009177F4">
        <w:rPr>
          <w:rFonts w:ascii="Tw Cen MT" w:hAnsi="Tw Cen MT"/>
          <w:sz w:val="24"/>
          <w:szCs w:val="24"/>
        </w:rPr>
        <w:t> tindakan ba</w:t>
      </w:r>
      <w:r w:rsidR="0034355A" w:rsidRPr="009177F4">
        <w:rPr>
          <w:rFonts w:ascii="Tw Cen MT" w:hAnsi="Tw Cen MT"/>
          <w:sz w:val="24"/>
          <w:szCs w:val="24"/>
        </w:rPr>
        <w:t>ik sebanyak   45 (</w:t>
      </w:r>
      <w:r w:rsidR="00965E7E" w:rsidRPr="009177F4">
        <w:rPr>
          <w:rFonts w:ascii="Tw Cen MT" w:hAnsi="Tw Cen MT"/>
          <w:color w:val="000000"/>
          <w:sz w:val="24"/>
          <w:szCs w:val="24"/>
          <w:lang w:eastAsia="id-ID"/>
        </w:rPr>
        <w:t>64, </w:t>
      </w:r>
      <w:r w:rsidR="0034355A" w:rsidRPr="009177F4">
        <w:rPr>
          <w:rFonts w:ascii="Tw Cen MT" w:hAnsi="Tw Cen MT"/>
          <w:color w:val="000000"/>
          <w:sz w:val="24"/>
          <w:szCs w:val="24"/>
          <w:lang w:eastAsia="id-ID"/>
        </w:rPr>
        <w:t>29</w:t>
      </w:r>
      <w:r w:rsidR="0034355A" w:rsidRPr="009177F4">
        <w:rPr>
          <w:rFonts w:ascii="Tw Cen MT" w:hAnsi="Tw Cen MT"/>
          <w:sz w:val="24"/>
          <w:szCs w:val="24"/>
        </w:rPr>
        <w:t>%).</w:t>
      </w:r>
      <w:r w:rsidR="00965E7E" w:rsidRPr="009177F4">
        <w:rPr>
          <w:rFonts w:ascii="Tw Cen MT" w:hAnsi="Tw Cen MT"/>
          <w:sz w:val="24"/>
          <w:szCs w:val="24"/>
        </w:rPr>
        <w:t> </w:t>
      </w:r>
      <w:proofErr w:type="spellStart"/>
      <w:r w:rsidR="00965E7E" w:rsidRPr="009177F4">
        <w:rPr>
          <w:rFonts w:ascii="Tw Cen MT" w:hAnsi="Tw Cen MT"/>
          <w:sz w:val="24"/>
          <w:szCs w:val="24"/>
        </w:rPr>
        <w:t>D</w:t>
      </w:r>
      <w:r w:rsidR="004D7D01" w:rsidRPr="009177F4">
        <w:rPr>
          <w:rFonts w:ascii="Tw Cen MT" w:hAnsi="Tw Cen MT"/>
          <w:sz w:val="24"/>
          <w:szCs w:val="24"/>
        </w:rPr>
        <w:t>iperlukan</w:t>
      </w:r>
      <w:proofErr w:type="spellEnd"/>
      <w:r w:rsidR="004D7D01" w:rsidRPr="009177F4">
        <w:rPr>
          <w:rFonts w:ascii="Tw Cen MT" w:hAnsi="Tw Cen MT"/>
          <w:sz w:val="24"/>
          <w:szCs w:val="24"/>
        </w:rPr>
        <w:t> </w:t>
      </w:r>
      <w:proofErr w:type="spellStart"/>
      <w:r w:rsidR="0086771E" w:rsidRPr="009177F4">
        <w:rPr>
          <w:rFonts w:ascii="Tw Cen MT" w:hAnsi="Tw Cen MT"/>
          <w:sz w:val="24"/>
          <w:szCs w:val="24"/>
        </w:rPr>
        <w:t>pendidi</w:t>
      </w:r>
      <w:r w:rsidR="009177F4">
        <w:rPr>
          <w:rFonts w:ascii="Tw Cen MT" w:hAnsi="Tw Cen MT"/>
          <w:sz w:val="24"/>
          <w:szCs w:val="24"/>
        </w:rPr>
        <w:t>k</w:t>
      </w:r>
      <w:r w:rsidR="0086771E" w:rsidRPr="009177F4">
        <w:rPr>
          <w:rFonts w:ascii="Tw Cen MT" w:hAnsi="Tw Cen MT"/>
          <w:sz w:val="24"/>
          <w:szCs w:val="24"/>
        </w:rPr>
        <w:t>an</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kesehatan</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diaktifkannya</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pusat</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informasi</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kesehatan</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ma</w:t>
      </w:r>
      <w:r w:rsidR="00077774" w:rsidRPr="009177F4">
        <w:rPr>
          <w:rFonts w:ascii="Tw Cen MT" w:hAnsi="Tw Cen MT"/>
          <w:sz w:val="24"/>
          <w:szCs w:val="24"/>
        </w:rPr>
        <w:t>hasiswa</w:t>
      </w:r>
      <w:proofErr w:type="spellEnd"/>
      <w:r w:rsidR="00BA662D" w:rsidRPr="009177F4">
        <w:rPr>
          <w:rFonts w:ascii="Tw Cen MT" w:hAnsi="Tw Cen MT"/>
          <w:sz w:val="24"/>
          <w:szCs w:val="24"/>
        </w:rPr>
        <w:t xml:space="preserve">, </w:t>
      </w:r>
      <w:proofErr w:type="spellStart"/>
      <w:r w:rsidR="0086771E" w:rsidRPr="009177F4">
        <w:rPr>
          <w:rFonts w:ascii="Tw Cen MT" w:hAnsi="Tw Cen MT"/>
          <w:sz w:val="24"/>
          <w:szCs w:val="24"/>
        </w:rPr>
        <w:t>posyandu</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remaja</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dilingkungan</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tempat</w:t>
      </w:r>
      <w:proofErr w:type="spellEnd"/>
      <w:r w:rsidR="0086771E" w:rsidRPr="009177F4">
        <w:rPr>
          <w:rFonts w:ascii="Tw Cen MT" w:hAnsi="Tw Cen MT"/>
          <w:sz w:val="24"/>
          <w:szCs w:val="24"/>
        </w:rPr>
        <w:t xml:space="preserve"> </w:t>
      </w:r>
      <w:proofErr w:type="spellStart"/>
      <w:r w:rsidR="0086771E" w:rsidRPr="009177F4">
        <w:rPr>
          <w:rFonts w:ascii="Tw Cen MT" w:hAnsi="Tw Cen MT"/>
          <w:sz w:val="24"/>
          <w:szCs w:val="24"/>
        </w:rPr>
        <w:t>tinggal</w:t>
      </w:r>
      <w:proofErr w:type="spellEnd"/>
      <w:r w:rsidR="00DD401D" w:rsidRPr="009177F4">
        <w:rPr>
          <w:rFonts w:ascii="Tw Cen MT" w:hAnsi="Tw Cen MT"/>
          <w:sz w:val="24"/>
          <w:szCs w:val="24"/>
        </w:rPr>
        <w:t xml:space="preserve"> </w:t>
      </w:r>
      <w:proofErr w:type="spellStart"/>
      <w:r w:rsidR="00DD401D" w:rsidRPr="009177F4">
        <w:rPr>
          <w:rFonts w:ascii="Tw Cen MT" w:hAnsi="Tw Cen MT"/>
          <w:sz w:val="24"/>
          <w:szCs w:val="24"/>
        </w:rPr>
        <w:t>sebagai</w:t>
      </w:r>
      <w:proofErr w:type="spellEnd"/>
      <w:r w:rsidR="00DD401D" w:rsidRPr="009177F4">
        <w:rPr>
          <w:rFonts w:ascii="Tw Cen MT" w:hAnsi="Tw Cen MT"/>
          <w:sz w:val="24"/>
          <w:szCs w:val="24"/>
        </w:rPr>
        <w:t xml:space="preserve"> </w:t>
      </w:r>
      <w:proofErr w:type="spellStart"/>
      <w:r w:rsidR="00DD401D" w:rsidRPr="009177F4">
        <w:rPr>
          <w:rFonts w:ascii="Tw Cen MT" w:hAnsi="Tw Cen MT"/>
          <w:sz w:val="24"/>
          <w:szCs w:val="24"/>
        </w:rPr>
        <w:t>pusat</w:t>
      </w:r>
      <w:proofErr w:type="spellEnd"/>
      <w:r w:rsidR="00DD401D" w:rsidRPr="009177F4">
        <w:rPr>
          <w:rFonts w:ascii="Tw Cen MT" w:hAnsi="Tw Cen MT"/>
          <w:sz w:val="24"/>
          <w:szCs w:val="24"/>
        </w:rPr>
        <w:t xml:space="preserve"> </w:t>
      </w:r>
      <w:proofErr w:type="spellStart"/>
      <w:r w:rsidR="00DD401D" w:rsidRPr="009177F4">
        <w:rPr>
          <w:rFonts w:ascii="Tw Cen MT" w:hAnsi="Tw Cen MT"/>
          <w:sz w:val="24"/>
          <w:szCs w:val="24"/>
        </w:rPr>
        <w:t>informas</w:t>
      </w:r>
      <w:r w:rsidR="00077774" w:rsidRPr="009177F4">
        <w:rPr>
          <w:rFonts w:ascii="Tw Cen MT" w:hAnsi="Tw Cen MT"/>
          <w:sz w:val="24"/>
          <w:szCs w:val="24"/>
        </w:rPr>
        <w:t>i</w:t>
      </w:r>
      <w:proofErr w:type="spellEnd"/>
      <w:r w:rsidR="00077774" w:rsidRPr="009177F4">
        <w:rPr>
          <w:rFonts w:ascii="Tw Cen MT" w:hAnsi="Tw Cen MT"/>
          <w:sz w:val="24"/>
          <w:szCs w:val="24"/>
        </w:rPr>
        <w:t xml:space="preserve"> </w:t>
      </w:r>
      <w:proofErr w:type="spellStart"/>
      <w:r w:rsidR="00077774" w:rsidRPr="009177F4">
        <w:rPr>
          <w:rFonts w:ascii="Tw Cen MT" w:hAnsi="Tw Cen MT"/>
          <w:sz w:val="24"/>
          <w:szCs w:val="24"/>
        </w:rPr>
        <w:t>kesehatan</w:t>
      </w:r>
      <w:proofErr w:type="spellEnd"/>
      <w:r w:rsidR="00077774" w:rsidRPr="009177F4">
        <w:rPr>
          <w:rFonts w:ascii="Tw Cen MT" w:hAnsi="Tw Cen MT"/>
          <w:sz w:val="24"/>
          <w:szCs w:val="24"/>
        </w:rPr>
        <w:t xml:space="preserve"> </w:t>
      </w:r>
      <w:proofErr w:type="spellStart"/>
      <w:r w:rsidR="00077774" w:rsidRPr="009177F4">
        <w:rPr>
          <w:rFonts w:ascii="Tw Cen MT" w:hAnsi="Tw Cen MT"/>
          <w:sz w:val="24"/>
          <w:szCs w:val="24"/>
        </w:rPr>
        <w:t>reproduksi</w:t>
      </w:r>
      <w:proofErr w:type="spellEnd"/>
      <w:r w:rsidR="00BA662D" w:rsidRPr="009177F4">
        <w:rPr>
          <w:rFonts w:ascii="Tw Cen MT" w:hAnsi="Tw Cen MT"/>
          <w:sz w:val="24"/>
          <w:szCs w:val="24"/>
        </w:rPr>
        <w:t xml:space="preserve"> dan </w:t>
      </w:r>
      <w:proofErr w:type="spellStart"/>
      <w:r w:rsidR="00BA662D" w:rsidRPr="009177F4">
        <w:rPr>
          <w:rFonts w:ascii="Tw Cen MT" w:hAnsi="Tw Cen MT"/>
          <w:sz w:val="24"/>
          <w:szCs w:val="24"/>
        </w:rPr>
        <w:t>kelas</w:t>
      </w:r>
      <w:proofErr w:type="spellEnd"/>
      <w:r w:rsidR="00BA662D">
        <w:rPr>
          <w:rFonts w:ascii="Tw Cen MT" w:hAnsi="Tw Cen MT"/>
          <w:sz w:val="24"/>
          <w:szCs w:val="24"/>
        </w:rPr>
        <w:t xml:space="preserve"> </w:t>
      </w:r>
      <w:proofErr w:type="spellStart"/>
      <w:r w:rsidR="00BA662D">
        <w:rPr>
          <w:rFonts w:ascii="Tw Cen MT" w:hAnsi="Tw Cen MT"/>
          <w:sz w:val="24"/>
          <w:szCs w:val="24"/>
        </w:rPr>
        <w:t>pranikah</w:t>
      </w:r>
      <w:proofErr w:type="spellEnd"/>
      <w:r w:rsidR="00077774">
        <w:rPr>
          <w:rFonts w:ascii="Tw Cen MT" w:hAnsi="Tw Cen MT"/>
          <w:sz w:val="24"/>
          <w:szCs w:val="24"/>
        </w:rPr>
        <w:t xml:space="preserve">. </w:t>
      </w:r>
      <w:proofErr w:type="spellStart"/>
      <w:r w:rsidR="00077774">
        <w:rPr>
          <w:rFonts w:ascii="Tw Cen MT" w:hAnsi="Tw Cen MT"/>
          <w:sz w:val="24"/>
          <w:szCs w:val="24"/>
        </w:rPr>
        <w:t>Diperlukan</w:t>
      </w:r>
      <w:proofErr w:type="spellEnd"/>
      <w:r w:rsidR="00077774">
        <w:rPr>
          <w:rFonts w:ascii="Tw Cen MT" w:hAnsi="Tw Cen MT"/>
          <w:sz w:val="24"/>
          <w:szCs w:val="24"/>
        </w:rPr>
        <w:t xml:space="preserve"> </w:t>
      </w:r>
      <w:proofErr w:type="spellStart"/>
      <w:r w:rsidR="00077774">
        <w:rPr>
          <w:rFonts w:ascii="Tw Cen MT" w:hAnsi="Tw Cen MT"/>
          <w:sz w:val="24"/>
          <w:szCs w:val="24"/>
        </w:rPr>
        <w:t>kerjasama</w:t>
      </w:r>
      <w:proofErr w:type="spellEnd"/>
      <w:r w:rsidR="00077774">
        <w:rPr>
          <w:rFonts w:ascii="Tw Cen MT" w:hAnsi="Tw Cen MT"/>
          <w:sz w:val="24"/>
          <w:szCs w:val="24"/>
        </w:rPr>
        <w:t xml:space="preserve"> yang </w:t>
      </w:r>
      <w:proofErr w:type="spellStart"/>
      <w:r w:rsidR="00077774">
        <w:rPr>
          <w:rFonts w:ascii="Tw Cen MT" w:hAnsi="Tw Cen MT"/>
          <w:sz w:val="24"/>
          <w:szCs w:val="24"/>
        </w:rPr>
        <w:t>terintegrasi</w:t>
      </w:r>
      <w:proofErr w:type="spellEnd"/>
      <w:r w:rsidR="00077774">
        <w:rPr>
          <w:rFonts w:ascii="Tw Cen MT" w:hAnsi="Tw Cen MT"/>
          <w:sz w:val="24"/>
          <w:szCs w:val="24"/>
        </w:rPr>
        <w:t xml:space="preserve"> </w:t>
      </w:r>
      <w:proofErr w:type="spellStart"/>
      <w:r w:rsidR="00077774">
        <w:rPr>
          <w:rFonts w:ascii="Tw Cen MT" w:hAnsi="Tw Cen MT"/>
          <w:sz w:val="24"/>
          <w:szCs w:val="24"/>
        </w:rPr>
        <w:t>antara</w:t>
      </w:r>
      <w:proofErr w:type="spellEnd"/>
      <w:r w:rsidR="00077774">
        <w:rPr>
          <w:rFonts w:ascii="Tw Cen MT" w:hAnsi="Tw Cen MT"/>
          <w:sz w:val="24"/>
          <w:szCs w:val="24"/>
        </w:rPr>
        <w:t xml:space="preserve"> </w:t>
      </w:r>
      <w:proofErr w:type="spellStart"/>
      <w:r w:rsidR="00077774">
        <w:rPr>
          <w:rFonts w:ascii="Tw Cen MT" w:hAnsi="Tw Cen MT"/>
          <w:sz w:val="24"/>
          <w:szCs w:val="24"/>
        </w:rPr>
        <w:t>institusi</w:t>
      </w:r>
      <w:proofErr w:type="spellEnd"/>
      <w:r w:rsidR="00077774">
        <w:rPr>
          <w:rFonts w:ascii="Tw Cen MT" w:hAnsi="Tw Cen MT"/>
          <w:sz w:val="24"/>
          <w:szCs w:val="24"/>
        </w:rPr>
        <w:t xml:space="preserve"> </w:t>
      </w:r>
      <w:proofErr w:type="spellStart"/>
      <w:r w:rsidR="00077774">
        <w:rPr>
          <w:rFonts w:ascii="Tw Cen MT" w:hAnsi="Tw Cen MT"/>
          <w:sz w:val="24"/>
          <w:szCs w:val="24"/>
        </w:rPr>
        <w:t>pendidikan</w:t>
      </w:r>
      <w:proofErr w:type="spellEnd"/>
      <w:r w:rsidR="00077774">
        <w:rPr>
          <w:rFonts w:ascii="Tw Cen MT" w:hAnsi="Tw Cen MT"/>
          <w:sz w:val="24"/>
          <w:szCs w:val="24"/>
        </w:rPr>
        <w:t xml:space="preserve">, </w:t>
      </w:r>
      <w:proofErr w:type="spellStart"/>
      <w:r w:rsidR="00077774">
        <w:rPr>
          <w:rFonts w:ascii="Tw Cen MT" w:hAnsi="Tw Cen MT"/>
          <w:sz w:val="24"/>
          <w:szCs w:val="24"/>
        </w:rPr>
        <w:lastRenderedPageBreak/>
        <w:t>puskesmas</w:t>
      </w:r>
      <w:proofErr w:type="spellEnd"/>
      <w:r w:rsidR="00077774">
        <w:rPr>
          <w:rFonts w:ascii="Tw Cen MT" w:hAnsi="Tw Cen MT"/>
          <w:sz w:val="24"/>
          <w:szCs w:val="24"/>
        </w:rPr>
        <w:t xml:space="preserve">, BKKBN dan KUA </w:t>
      </w:r>
      <w:proofErr w:type="spellStart"/>
      <w:r w:rsidR="00077774">
        <w:rPr>
          <w:rFonts w:ascii="Tw Cen MT" w:hAnsi="Tw Cen MT"/>
          <w:sz w:val="24"/>
          <w:szCs w:val="24"/>
        </w:rPr>
        <w:t>untuk</w:t>
      </w:r>
      <w:proofErr w:type="spellEnd"/>
      <w:r w:rsidR="00077774">
        <w:rPr>
          <w:rFonts w:ascii="Tw Cen MT" w:hAnsi="Tw Cen MT"/>
          <w:sz w:val="24"/>
          <w:szCs w:val="24"/>
        </w:rPr>
        <w:t xml:space="preserve"> </w:t>
      </w:r>
      <w:proofErr w:type="spellStart"/>
      <w:r w:rsidR="00077774">
        <w:rPr>
          <w:rFonts w:ascii="Tw Cen MT" w:hAnsi="Tw Cen MT"/>
          <w:sz w:val="24"/>
          <w:szCs w:val="24"/>
        </w:rPr>
        <w:t>terlaksananya</w:t>
      </w:r>
      <w:proofErr w:type="spellEnd"/>
      <w:r w:rsidR="00077774">
        <w:rPr>
          <w:rFonts w:ascii="Tw Cen MT" w:hAnsi="Tw Cen MT"/>
          <w:sz w:val="24"/>
          <w:szCs w:val="24"/>
        </w:rPr>
        <w:t xml:space="preserve"> program </w:t>
      </w:r>
      <w:proofErr w:type="spellStart"/>
      <w:r w:rsidR="00077774">
        <w:rPr>
          <w:rFonts w:ascii="Tw Cen MT" w:hAnsi="Tw Cen MT"/>
          <w:sz w:val="24"/>
          <w:szCs w:val="24"/>
        </w:rPr>
        <w:t>pemerintah</w:t>
      </w:r>
      <w:proofErr w:type="spellEnd"/>
      <w:r w:rsidR="00077774">
        <w:rPr>
          <w:rFonts w:ascii="Tw Cen MT" w:hAnsi="Tw Cen MT"/>
          <w:sz w:val="24"/>
          <w:szCs w:val="24"/>
        </w:rPr>
        <w:t xml:space="preserve"> </w:t>
      </w:r>
      <w:proofErr w:type="spellStart"/>
      <w:r w:rsidR="00077774" w:rsidRPr="00F34CFA">
        <w:rPr>
          <w:rFonts w:ascii="Tw Cen MT" w:hAnsi="Tw Cen MT"/>
          <w:color w:val="000000"/>
          <w:sz w:val="24"/>
          <w:szCs w:val="24"/>
        </w:rPr>
        <w:t>siap</w:t>
      </w:r>
      <w:proofErr w:type="spellEnd"/>
      <w:r w:rsidR="00077774" w:rsidRPr="00F34CFA">
        <w:rPr>
          <w:rFonts w:ascii="Tw Cen MT" w:hAnsi="Tw Cen MT"/>
          <w:color w:val="000000"/>
          <w:sz w:val="24"/>
          <w:szCs w:val="24"/>
        </w:rPr>
        <w:t xml:space="preserve"> nikah minimal </w:t>
      </w:r>
      <w:proofErr w:type="spellStart"/>
      <w:r w:rsidR="00077774" w:rsidRPr="00F34CFA">
        <w:rPr>
          <w:rFonts w:ascii="Tw Cen MT" w:hAnsi="Tw Cen MT"/>
          <w:color w:val="000000"/>
          <w:sz w:val="24"/>
          <w:szCs w:val="24"/>
        </w:rPr>
        <w:t>tiga</w:t>
      </w:r>
      <w:proofErr w:type="spellEnd"/>
      <w:r w:rsidR="00077774" w:rsidRPr="00F34CFA">
        <w:rPr>
          <w:rFonts w:ascii="Tw Cen MT" w:hAnsi="Tw Cen MT"/>
          <w:color w:val="000000"/>
          <w:sz w:val="24"/>
          <w:szCs w:val="24"/>
        </w:rPr>
        <w:t xml:space="preserve"> </w:t>
      </w:r>
      <w:proofErr w:type="spellStart"/>
      <w:r w:rsidR="00077774" w:rsidRPr="00F34CFA">
        <w:rPr>
          <w:rFonts w:ascii="Tw Cen MT" w:hAnsi="Tw Cen MT"/>
          <w:color w:val="000000"/>
          <w:sz w:val="24"/>
          <w:szCs w:val="24"/>
        </w:rPr>
        <w:t>bulan</w:t>
      </w:r>
      <w:proofErr w:type="spellEnd"/>
      <w:r w:rsidR="00077774" w:rsidRPr="00F34CFA">
        <w:rPr>
          <w:rFonts w:ascii="Tw Cen MT" w:hAnsi="Tw Cen MT"/>
          <w:color w:val="000000"/>
          <w:sz w:val="24"/>
          <w:szCs w:val="24"/>
        </w:rPr>
        <w:t xml:space="preserve"> </w:t>
      </w:r>
      <w:proofErr w:type="spellStart"/>
      <w:r w:rsidR="00077774" w:rsidRPr="00F34CFA">
        <w:rPr>
          <w:rFonts w:ascii="Tw Cen MT" w:hAnsi="Tw Cen MT"/>
          <w:color w:val="000000"/>
          <w:sz w:val="24"/>
          <w:szCs w:val="24"/>
        </w:rPr>
        <w:t>sebelum</w:t>
      </w:r>
      <w:proofErr w:type="spellEnd"/>
      <w:r w:rsidR="00077774" w:rsidRPr="00F34CFA">
        <w:rPr>
          <w:rFonts w:ascii="Tw Cen MT" w:hAnsi="Tw Cen MT"/>
          <w:color w:val="000000"/>
          <w:sz w:val="24"/>
          <w:szCs w:val="24"/>
        </w:rPr>
        <w:t xml:space="preserve"> </w:t>
      </w:r>
      <w:proofErr w:type="spellStart"/>
      <w:r w:rsidR="00077774" w:rsidRPr="00F34CFA">
        <w:rPr>
          <w:rFonts w:ascii="Tw Cen MT" w:hAnsi="Tw Cen MT"/>
          <w:color w:val="000000"/>
          <w:sz w:val="24"/>
          <w:szCs w:val="24"/>
        </w:rPr>
        <w:t>pernikahan</w:t>
      </w:r>
      <w:proofErr w:type="spellEnd"/>
      <w:r w:rsidR="00077774" w:rsidRPr="00F34CFA">
        <w:rPr>
          <w:rFonts w:ascii="Tw Cen MT" w:hAnsi="Tw Cen MT"/>
          <w:color w:val="000000"/>
          <w:sz w:val="24"/>
          <w:szCs w:val="24"/>
        </w:rPr>
        <w:t xml:space="preserve"> </w:t>
      </w:r>
      <w:proofErr w:type="spellStart"/>
      <w:r w:rsidR="00077774" w:rsidRPr="00F34CFA">
        <w:rPr>
          <w:rFonts w:ascii="Tw Cen MT" w:hAnsi="Tw Cen MT"/>
          <w:color w:val="000000"/>
          <w:sz w:val="24"/>
          <w:szCs w:val="24"/>
        </w:rPr>
        <w:t>dilangsungkan</w:t>
      </w:r>
      <w:proofErr w:type="spellEnd"/>
      <w:r w:rsidR="009177F4">
        <w:rPr>
          <w:rFonts w:ascii="Tw Cen MT" w:hAnsi="Tw Cen MT"/>
          <w:color w:val="000000"/>
          <w:sz w:val="24"/>
          <w:szCs w:val="24"/>
        </w:rPr>
        <w:t>.</w:t>
      </w:r>
    </w:p>
    <w:p w14:paraId="45800D4C" w14:textId="77777777" w:rsidR="00AE44B4" w:rsidRDefault="00AE44B4">
      <w:pPr>
        <w:tabs>
          <w:tab w:val="left" w:pos="426"/>
        </w:tabs>
        <w:spacing w:after="0"/>
        <w:jc w:val="both"/>
        <w:rPr>
          <w:rFonts w:ascii="Tw Cen MT" w:eastAsia="Twentieth Century" w:hAnsi="Tw Cen MT" w:cs="Twentieth Century"/>
          <w:b/>
          <w:sz w:val="24"/>
          <w:szCs w:val="24"/>
        </w:rPr>
      </w:pPr>
    </w:p>
    <w:p w14:paraId="5C8B032F" w14:textId="77777777" w:rsidR="00D93684"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6E5B7D7E" w14:textId="249F09F9" w:rsidR="004D7D01" w:rsidRPr="00296EB9" w:rsidRDefault="004D7D01" w:rsidP="004D7D01">
      <w:pPr>
        <w:spacing w:line="240" w:lineRule="auto"/>
        <w:ind w:left="102" w:right="-28"/>
        <w:jc w:val="both"/>
        <w:rPr>
          <w:rFonts w:ascii="Tw Cen MT" w:eastAsia="Twentieth Century" w:hAnsi="Tw Cen MT" w:cs="Twentieth Century"/>
          <w:b/>
          <w:sz w:val="24"/>
          <w:szCs w:val="24"/>
        </w:rPr>
      </w:pPr>
      <w:proofErr w:type="spellStart"/>
      <w:r w:rsidRPr="0043735C">
        <w:rPr>
          <w:rFonts w:ascii="Tw Cen MT" w:hAnsi="Tw Cen MT"/>
          <w:sz w:val="24"/>
          <w:szCs w:val="24"/>
        </w:rPr>
        <w:t>Terima</w:t>
      </w:r>
      <w:proofErr w:type="spellEnd"/>
      <w:r w:rsidRPr="0043735C">
        <w:rPr>
          <w:rFonts w:ascii="Tw Cen MT" w:hAnsi="Tw Cen MT"/>
          <w:sz w:val="24"/>
          <w:szCs w:val="24"/>
        </w:rPr>
        <w:t xml:space="preserve"> </w:t>
      </w:r>
      <w:proofErr w:type="spellStart"/>
      <w:r w:rsidRPr="0043735C">
        <w:rPr>
          <w:rFonts w:ascii="Tw Cen MT" w:hAnsi="Tw Cen MT"/>
          <w:sz w:val="24"/>
          <w:szCs w:val="24"/>
        </w:rPr>
        <w:t>kasih</w:t>
      </w:r>
      <w:proofErr w:type="spellEnd"/>
      <w:r w:rsidRPr="0043735C">
        <w:rPr>
          <w:rFonts w:ascii="Tw Cen MT" w:hAnsi="Tw Cen MT"/>
          <w:sz w:val="24"/>
          <w:szCs w:val="24"/>
        </w:rPr>
        <w:t xml:space="preserve"> kami </w:t>
      </w:r>
      <w:proofErr w:type="spellStart"/>
      <w:r w:rsidRPr="0043735C">
        <w:rPr>
          <w:rFonts w:ascii="Tw Cen MT" w:hAnsi="Tw Cen MT"/>
          <w:sz w:val="24"/>
          <w:szCs w:val="24"/>
        </w:rPr>
        <w:t>sampaikan</w:t>
      </w:r>
      <w:proofErr w:type="spellEnd"/>
      <w:r w:rsidRPr="0043735C">
        <w:rPr>
          <w:rFonts w:ascii="Tw Cen MT" w:hAnsi="Tw Cen MT"/>
          <w:sz w:val="24"/>
          <w:szCs w:val="24"/>
        </w:rPr>
        <w:t xml:space="preserve"> </w:t>
      </w:r>
      <w:proofErr w:type="spellStart"/>
      <w:r w:rsidRPr="0043735C">
        <w:rPr>
          <w:rFonts w:ascii="Tw Cen MT" w:hAnsi="Tw Cen MT"/>
          <w:sz w:val="24"/>
          <w:szCs w:val="24"/>
        </w:rPr>
        <w:t>ke</w:t>
      </w:r>
      <w:proofErr w:type="spellEnd"/>
      <w:r w:rsidRPr="0043735C">
        <w:rPr>
          <w:rFonts w:ascii="Tw Cen MT" w:hAnsi="Tw Cen MT"/>
          <w:sz w:val="24"/>
          <w:szCs w:val="24"/>
        </w:rPr>
        <w:t xml:space="preserve"> </w:t>
      </w:r>
      <w:proofErr w:type="spellStart"/>
      <w:r w:rsidRPr="0043735C">
        <w:rPr>
          <w:rFonts w:ascii="Tw Cen MT" w:hAnsi="Tw Cen MT"/>
          <w:sz w:val="24"/>
          <w:szCs w:val="24"/>
        </w:rPr>
        <w:t>Rektor</w:t>
      </w:r>
      <w:proofErr w:type="spellEnd"/>
      <w:r w:rsidRPr="0043735C">
        <w:rPr>
          <w:rFonts w:ascii="Tw Cen MT" w:hAnsi="Tw Cen MT"/>
          <w:sz w:val="24"/>
          <w:szCs w:val="24"/>
        </w:rPr>
        <w:t xml:space="preserve"> Universitas </w:t>
      </w:r>
      <w:proofErr w:type="spellStart"/>
      <w:r w:rsidRPr="0043735C">
        <w:rPr>
          <w:rFonts w:ascii="Tw Cen MT" w:hAnsi="Tw Cen MT"/>
          <w:sz w:val="24"/>
          <w:szCs w:val="24"/>
        </w:rPr>
        <w:t>Pasir</w:t>
      </w:r>
      <w:proofErr w:type="spellEnd"/>
      <w:r w:rsidRPr="0043735C">
        <w:rPr>
          <w:rFonts w:ascii="Tw Cen MT" w:hAnsi="Tw Cen MT"/>
          <w:sz w:val="24"/>
          <w:szCs w:val="24"/>
        </w:rPr>
        <w:t xml:space="preserve"> </w:t>
      </w:r>
      <w:proofErr w:type="spellStart"/>
      <w:r w:rsidRPr="0043735C">
        <w:rPr>
          <w:rFonts w:ascii="Tw Cen MT" w:hAnsi="Tw Cen MT"/>
          <w:sz w:val="24"/>
          <w:szCs w:val="24"/>
        </w:rPr>
        <w:t>Pengaraian</w:t>
      </w:r>
      <w:proofErr w:type="spellEnd"/>
      <w:r w:rsidRPr="0043735C">
        <w:rPr>
          <w:rFonts w:ascii="Tw Cen MT" w:hAnsi="Tw Cen MT"/>
          <w:sz w:val="24"/>
          <w:szCs w:val="24"/>
        </w:rPr>
        <w:t xml:space="preserve"> yang </w:t>
      </w:r>
      <w:proofErr w:type="spellStart"/>
      <w:r w:rsidRPr="0043735C">
        <w:rPr>
          <w:rFonts w:ascii="Tw Cen MT" w:hAnsi="Tw Cen MT"/>
          <w:sz w:val="24"/>
          <w:szCs w:val="24"/>
        </w:rPr>
        <w:t>sudah</w:t>
      </w:r>
      <w:proofErr w:type="spellEnd"/>
      <w:r w:rsidRPr="0043735C">
        <w:rPr>
          <w:rFonts w:ascii="Tw Cen MT" w:hAnsi="Tw Cen MT"/>
          <w:sz w:val="24"/>
          <w:szCs w:val="24"/>
        </w:rPr>
        <w:t xml:space="preserve"> </w:t>
      </w:r>
      <w:proofErr w:type="spellStart"/>
      <w:r w:rsidRPr="0043735C">
        <w:rPr>
          <w:rFonts w:ascii="Tw Cen MT" w:hAnsi="Tw Cen MT"/>
          <w:sz w:val="24"/>
          <w:szCs w:val="24"/>
        </w:rPr>
        <w:t>mendukung</w:t>
      </w:r>
      <w:proofErr w:type="spellEnd"/>
      <w:r w:rsidRPr="0043735C">
        <w:rPr>
          <w:rFonts w:ascii="Tw Cen MT" w:hAnsi="Tw Cen MT"/>
          <w:sz w:val="24"/>
          <w:szCs w:val="24"/>
        </w:rPr>
        <w:t xml:space="preserve"> </w:t>
      </w:r>
      <w:proofErr w:type="spellStart"/>
      <w:r w:rsidRPr="0043735C">
        <w:rPr>
          <w:rFonts w:ascii="Tw Cen MT" w:hAnsi="Tw Cen MT"/>
          <w:sz w:val="24"/>
          <w:szCs w:val="24"/>
        </w:rPr>
        <w:t>untuk</w:t>
      </w:r>
      <w:proofErr w:type="spellEnd"/>
      <w:r w:rsidRPr="0043735C">
        <w:rPr>
          <w:rFonts w:ascii="Tw Cen MT" w:hAnsi="Tw Cen MT"/>
          <w:sz w:val="24"/>
          <w:szCs w:val="24"/>
        </w:rPr>
        <w:t xml:space="preserve"> </w:t>
      </w:r>
      <w:proofErr w:type="spellStart"/>
      <w:r w:rsidRPr="0043735C">
        <w:rPr>
          <w:rFonts w:ascii="Tw Cen MT" w:hAnsi="Tw Cen MT"/>
          <w:sz w:val="24"/>
          <w:szCs w:val="24"/>
        </w:rPr>
        <w:t>melakukan</w:t>
      </w:r>
      <w:proofErr w:type="spellEnd"/>
      <w:r w:rsidRPr="0043735C">
        <w:rPr>
          <w:rFonts w:ascii="Tw Cen MT" w:hAnsi="Tw Cen MT"/>
          <w:sz w:val="24"/>
          <w:szCs w:val="24"/>
        </w:rPr>
        <w:t xml:space="preserve"> </w:t>
      </w:r>
      <w:proofErr w:type="spellStart"/>
      <w:r w:rsidRPr="0043735C">
        <w:rPr>
          <w:rFonts w:ascii="Tw Cen MT" w:hAnsi="Tw Cen MT"/>
          <w:sz w:val="24"/>
          <w:szCs w:val="24"/>
        </w:rPr>
        <w:t>kegiatan</w:t>
      </w:r>
      <w:proofErr w:type="spellEnd"/>
      <w:r w:rsidRPr="0043735C">
        <w:rPr>
          <w:rFonts w:ascii="Tw Cen MT" w:hAnsi="Tw Cen MT"/>
          <w:sz w:val="24"/>
          <w:szCs w:val="24"/>
        </w:rPr>
        <w:t xml:space="preserve"> </w:t>
      </w:r>
      <w:proofErr w:type="spellStart"/>
      <w:r w:rsidRPr="0043735C">
        <w:rPr>
          <w:rFonts w:ascii="Tw Cen MT" w:hAnsi="Tw Cen MT"/>
          <w:sz w:val="24"/>
          <w:szCs w:val="24"/>
        </w:rPr>
        <w:t>ini</w:t>
      </w:r>
      <w:proofErr w:type="spellEnd"/>
      <w:r w:rsidRPr="0043735C">
        <w:rPr>
          <w:rFonts w:ascii="Tw Cen MT" w:hAnsi="Tw Cen MT"/>
          <w:sz w:val="24"/>
          <w:szCs w:val="24"/>
        </w:rPr>
        <w:t xml:space="preserve">, </w:t>
      </w:r>
      <w:proofErr w:type="spellStart"/>
      <w:r>
        <w:rPr>
          <w:rFonts w:ascii="Tw Cen MT" w:hAnsi="Tw Cen MT"/>
          <w:sz w:val="24"/>
          <w:szCs w:val="24"/>
        </w:rPr>
        <w:t>Dekan</w:t>
      </w:r>
      <w:proofErr w:type="spellEnd"/>
      <w:r>
        <w:rPr>
          <w:rFonts w:ascii="Tw Cen MT" w:hAnsi="Tw Cen MT"/>
          <w:sz w:val="24"/>
          <w:szCs w:val="24"/>
        </w:rPr>
        <w:t xml:space="preserve"> </w:t>
      </w:r>
      <w:proofErr w:type="spellStart"/>
      <w:r>
        <w:rPr>
          <w:rFonts w:ascii="Tw Cen MT" w:hAnsi="Tw Cen MT"/>
          <w:sz w:val="24"/>
          <w:szCs w:val="24"/>
        </w:rPr>
        <w:t>Fakultas</w:t>
      </w:r>
      <w:proofErr w:type="spellEnd"/>
      <w:r>
        <w:rPr>
          <w:rFonts w:ascii="Tw Cen MT" w:hAnsi="Tw Cen MT"/>
          <w:sz w:val="24"/>
          <w:szCs w:val="24"/>
        </w:rPr>
        <w:t xml:space="preserve"> </w:t>
      </w:r>
      <w:proofErr w:type="spellStart"/>
      <w:r>
        <w:rPr>
          <w:rFonts w:ascii="Tw Cen MT" w:hAnsi="Tw Cen MT"/>
          <w:sz w:val="24"/>
          <w:szCs w:val="24"/>
        </w:rPr>
        <w:t>Ilmu</w:t>
      </w:r>
      <w:proofErr w:type="spellEnd"/>
      <w:r>
        <w:rPr>
          <w:rFonts w:ascii="Tw Cen MT" w:hAnsi="Tw Cen MT"/>
          <w:sz w:val="24"/>
          <w:szCs w:val="24"/>
        </w:rPr>
        <w:t xml:space="preserve"> Kesehatan dan </w:t>
      </w:r>
      <w:proofErr w:type="spellStart"/>
      <w:r w:rsidRPr="0043735C">
        <w:rPr>
          <w:rFonts w:ascii="Tw Cen MT" w:hAnsi="Tw Cen MT"/>
          <w:sz w:val="24"/>
          <w:szCs w:val="24"/>
        </w:rPr>
        <w:t>mahasiswa</w:t>
      </w:r>
      <w:proofErr w:type="spellEnd"/>
      <w:r w:rsidRPr="0043735C">
        <w:rPr>
          <w:rFonts w:ascii="Tw Cen MT" w:hAnsi="Tw Cen MT"/>
          <w:sz w:val="24"/>
          <w:szCs w:val="24"/>
        </w:rPr>
        <w:t xml:space="preserve"> D III </w:t>
      </w:r>
      <w:proofErr w:type="spellStart"/>
      <w:r w:rsidRPr="0043735C">
        <w:rPr>
          <w:rFonts w:ascii="Tw Cen MT" w:hAnsi="Tw Cen MT"/>
          <w:sz w:val="24"/>
          <w:szCs w:val="24"/>
        </w:rPr>
        <w:t>Kebidanan</w:t>
      </w:r>
      <w:proofErr w:type="spellEnd"/>
      <w:r w:rsidRPr="0043735C">
        <w:rPr>
          <w:rFonts w:ascii="Tw Cen MT" w:hAnsi="Tw Cen MT"/>
          <w:sz w:val="24"/>
          <w:szCs w:val="24"/>
        </w:rPr>
        <w:t xml:space="preserve"> dan </w:t>
      </w:r>
      <w:proofErr w:type="spellStart"/>
      <w:r>
        <w:rPr>
          <w:rFonts w:ascii="Tw Cen MT" w:hAnsi="Tw Cen MT"/>
          <w:sz w:val="24"/>
          <w:szCs w:val="24"/>
        </w:rPr>
        <w:t>Sarjana</w:t>
      </w:r>
      <w:proofErr w:type="spellEnd"/>
      <w:r>
        <w:rPr>
          <w:rFonts w:ascii="Tw Cen MT" w:hAnsi="Tw Cen MT"/>
          <w:sz w:val="24"/>
          <w:szCs w:val="24"/>
        </w:rPr>
        <w:t xml:space="preserve"> </w:t>
      </w:r>
      <w:proofErr w:type="spellStart"/>
      <w:r>
        <w:rPr>
          <w:rFonts w:ascii="Tw Cen MT" w:hAnsi="Tw Cen MT"/>
          <w:sz w:val="24"/>
          <w:szCs w:val="24"/>
        </w:rPr>
        <w:t>Kebidanan</w:t>
      </w:r>
      <w:proofErr w:type="spellEnd"/>
      <w:r>
        <w:rPr>
          <w:rFonts w:ascii="Tw Cen MT" w:hAnsi="Tw Cen MT"/>
          <w:sz w:val="24"/>
          <w:szCs w:val="24"/>
        </w:rPr>
        <w:t xml:space="preserve"> </w:t>
      </w:r>
      <w:r w:rsidRPr="0043735C">
        <w:rPr>
          <w:rFonts w:ascii="Tw Cen MT" w:hAnsi="Tw Cen MT"/>
          <w:sz w:val="24"/>
          <w:szCs w:val="24"/>
        </w:rPr>
        <w:t xml:space="preserve">yang </w:t>
      </w:r>
      <w:proofErr w:type="spellStart"/>
      <w:r w:rsidRPr="0043735C">
        <w:rPr>
          <w:rFonts w:ascii="Tw Cen MT" w:hAnsi="Tw Cen MT"/>
          <w:sz w:val="24"/>
          <w:szCs w:val="24"/>
        </w:rPr>
        <w:t>sudah</w:t>
      </w:r>
      <w:proofErr w:type="spellEnd"/>
      <w:r w:rsidRPr="0043735C">
        <w:rPr>
          <w:rFonts w:ascii="Tw Cen MT" w:hAnsi="Tw Cen MT"/>
          <w:sz w:val="24"/>
          <w:szCs w:val="24"/>
        </w:rPr>
        <w:t xml:space="preserve"> </w:t>
      </w:r>
      <w:proofErr w:type="spellStart"/>
      <w:r w:rsidRPr="0043735C">
        <w:rPr>
          <w:rFonts w:ascii="Tw Cen MT" w:hAnsi="Tw Cen MT"/>
          <w:sz w:val="24"/>
          <w:szCs w:val="24"/>
        </w:rPr>
        <w:t>membantu</w:t>
      </w:r>
      <w:proofErr w:type="spellEnd"/>
      <w:r w:rsidRPr="0043735C">
        <w:rPr>
          <w:rFonts w:ascii="Tw Cen MT" w:hAnsi="Tw Cen MT"/>
          <w:sz w:val="24"/>
          <w:szCs w:val="24"/>
        </w:rPr>
        <w:t xml:space="preserve"> </w:t>
      </w:r>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w:t>
      </w:r>
    </w:p>
    <w:p w14:paraId="6AE42650" w14:textId="77777777" w:rsidR="00D93684"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394ECD6D" w14:textId="46D688B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Pr="00A43DAC">
        <w:rPr>
          <w:rFonts w:ascii="Tw Cen MT" w:hAnsi="Tw Cen MT" w:cs="Times New Roman"/>
          <w:noProof/>
          <w:sz w:val="24"/>
          <w:szCs w:val="24"/>
        </w:rPr>
        <w:t>[1]</w:t>
      </w:r>
      <w:r w:rsidRPr="00A43DAC">
        <w:rPr>
          <w:rFonts w:ascii="Tw Cen MT" w:hAnsi="Tw Cen MT" w:cs="Times New Roman"/>
          <w:noProof/>
          <w:sz w:val="24"/>
          <w:szCs w:val="24"/>
        </w:rPr>
        <w:tab/>
        <w:t>Kementerian Kesehatan, “Cegah Stunting dengan Perbaikan Pola Makan, Pola Asuh dan Sanitasi.”</w:t>
      </w:r>
      <w:r>
        <w:rPr>
          <w:rFonts w:ascii="Tw Cen MT" w:hAnsi="Tw Cen MT" w:cs="Times New Roman"/>
          <w:noProof/>
          <w:sz w:val="24"/>
          <w:szCs w:val="24"/>
        </w:rPr>
        <w:t>, [Online]. Available:h</w:t>
      </w:r>
      <w:r w:rsidRPr="00A43DAC">
        <w:rPr>
          <w:rFonts w:ascii="Tw Cen MT" w:hAnsi="Tw Cen MT" w:cs="Times New Roman"/>
          <w:noProof/>
          <w:sz w:val="24"/>
          <w:szCs w:val="24"/>
        </w:rPr>
        <w:t>ttp://p2ptm.kemkes.go.id/kegiatan-p2ptm/subdit-penyakit-diabetes-melitus-dan-gangguan-metabolik/cegah-stunting-dengan-perbaikan-pola-makan-pola-asuh-dan-sanitasi</w:t>
      </w:r>
      <w:r w:rsidR="009177F4">
        <w:rPr>
          <w:rFonts w:ascii="Tw Cen MT" w:hAnsi="Tw Cen MT" w:cs="Times New Roman"/>
          <w:noProof/>
          <w:sz w:val="24"/>
          <w:szCs w:val="24"/>
        </w:rPr>
        <w:t>, 2018.</w:t>
      </w:r>
    </w:p>
    <w:p w14:paraId="1F2BA12C"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[2]</w:t>
      </w:r>
      <w:r w:rsidRPr="00A43DAC">
        <w:rPr>
          <w:rFonts w:ascii="Tw Cen MT" w:hAnsi="Tw Cen MT" w:cs="Times New Roman"/>
          <w:noProof/>
          <w:sz w:val="24"/>
          <w:szCs w:val="24"/>
        </w:rPr>
        <w:tab/>
        <w:t>BKKBN, “Indonesia Cegah Stunting. ‘Antisipasi Generasi Stunting Guna Mencapai Indonesia Emas 2045.’” 2021.</w:t>
      </w:r>
    </w:p>
    <w:p w14:paraId="67D2CEE7" w14:textId="563566CD"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[3]</w:t>
      </w:r>
      <w:r w:rsidRPr="00A43DAC">
        <w:rPr>
          <w:rFonts w:ascii="Tw Cen MT" w:hAnsi="Tw Cen MT" w:cs="Times New Roman"/>
          <w:noProof/>
          <w:sz w:val="24"/>
          <w:szCs w:val="24"/>
        </w:rPr>
        <w:tab/>
        <w:t>D. K. Karanganyar, “Apa Itu Stunting.pdf”</w:t>
      </w:r>
      <w:r w:rsidR="009177F4">
        <w:rPr>
          <w:rFonts w:ascii="Tw Cen MT" w:hAnsi="Tw Cen MT" w:cs="Times New Roman"/>
          <w:noProof/>
          <w:sz w:val="24"/>
          <w:szCs w:val="24"/>
        </w:rPr>
        <w:t>.</w:t>
      </w:r>
      <w:r>
        <w:rPr>
          <w:rFonts w:ascii="Tw Cen MT" w:hAnsi="Tw Cen MT" w:cs="Times New Roman"/>
          <w:noProof/>
          <w:sz w:val="24"/>
          <w:szCs w:val="24"/>
        </w:rPr>
        <w:t xml:space="preserve">  [Online]. Available:h</w:t>
      </w:r>
      <w:r w:rsidRPr="00A43DAC">
        <w:rPr>
          <w:rFonts w:ascii="Tw Cen MT" w:hAnsi="Tw Cen MT" w:cs="Times New Roman"/>
          <w:noProof/>
          <w:sz w:val="24"/>
          <w:szCs w:val="24"/>
        </w:rPr>
        <w:t>ttp://dinkes.karanganyarkab.go.id/?p=3713.</w:t>
      </w:r>
      <w:r w:rsidR="009177F4">
        <w:rPr>
          <w:rFonts w:ascii="Tw Cen MT" w:hAnsi="Tw Cen MT" w:cs="Times New Roman"/>
          <w:noProof/>
          <w:sz w:val="24"/>
          <w:szCs w:val="24"/>
        </w:rPr>
        <w:t xml:space="preserve"> 2018</w:t>
      </w:r>
    </w:p>
    <w:p w14:paraId="1D585D6B" w14:textId="30AFA3AE"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[4]</w:t>
      </w:r>
      <w:r w:rsidRPr="00A43DAC">
        <w:rPr>
          <w:rFonts w:ascii="Tw Cen MT" w:hAnsi="Tw Cen MT" w:cs="Times New Roman"/>
          <w:noProof/>
          <w:sz w:val="24"/>
          <w:szCs w:val="24"/>
        </w:rPr>
        <w:tab/>
        <w:t>BKKBN Jawa Tengah, “Mencari Sosok Remaja Panutan Melalui Pemilihan Duta Genre 2020,” p.</w:t>
      </w:r>
      <w:r>
        <w:rPr>
          <w:rFonts w:ascii="Tw Cen MT" w:hAnsi="Tw Cen MT" w:cs="Times New Roman"/>
          <w:noProof/>
          <w:sz w:val="24"/>
          <w:szCs w:val="24"/>
        </w:rPr>
        <w:t xml:space="preserve"> 2020, 2021, [Online]. Available:h</w:t>
      </w:r>
      <w:r w:rsidRPr="00A43DAC">
        <w:rPr>
          <w:rFonts w:ascii="Tw Cen MT" w:hAnsi="Tw Cen MT" w:cs="Times New Roman"/>
          <w:noProof/>
          <w:sz w:val="24"/>
          <w:szCs w:val="24"/>
        </w:rPr>
        <w:t>ttp://jateng.bkkbn.go.id/?p=1320.</w:t>
      </w:r>
    </w:p>
    <w:p w14:paraId="6204A21E"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[5]</w:t>
      </w:r>
      <w:r w:rsidRPr="00A43DAC">
        <w:rPr>
          <w:rFonts w:ascii="Tw Cen MT" w:hAnsi="Tw Cen MT" w:cs="Times New Roman"/>
          <w:noProof/>
          <w:sz w:val="24"/>
          <w:szCs w:val="24"/>
        </w:rPr>
        <w:tab/>
        <w:t xml:space="preserve">E. Y. Rochmah, “Psikologi Remaja Muslim. Jurnal Studi Kependidikan dan Keislaman,” </w:t>
      </w:r>
      <w:r w:rsidRPr="00A43DAC">
        <w:rPr>
          <w:rFonts w:ascii="Tw Cen MT" w:hAnsi="Tw Cen MT" w:cs="Times New Roman"/>
          <w:i/>
          <w:iCs/>
          <w:noProof/>
          <w:sz w:val="24"/>
          <w:szCs w:val="24"/>
        </w:rPr>
        <w:t>AL MURABBI</w:t>
      </w:r>
      <w:r w:rsidRPr="00A43DAC">
        <w:rPr>
          <w:rFonts w:ascii="Tw Cen MT" w:hAnsi="Tw Cen MT" w:cs="Times New Roman"/>
          <w:noProof/>
          <w:sz w:val="24"/>
          <w:szCs w:val="24"/>
        </w:rPr>
        <w:t>, vol. 3, no. 2, 2017.</w:t>
      </w:r>
    </w:p>
    <w:p w14:paraId="66CC4757"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[6]</w:t>
      </w:r>
      <w:r w:rsidRPr="00A43DAC">
        <w:rPr>
          <w:rFonts w:ascii="Tw Cen MT" w:hAnsi="Tw Cen MT" w:cs="Times New Roman"/>
          <w:noProof/>
          <w:sz w:val="24"/>
          <w:szCs w:val="24"/>
        </w:rPr>
        <w:tab/>
        <w:t xml:space="preserve">D. Widiyastuti and L. Nurcahyani, “Pengaruh Sapa Orangtua Remaja Terhadap Pengetahuan, Sikap dan Perilaku Oangtua tentang Pendidikan Kesehatan Reproduksi,” </w:t>
      </w:r>
      <w:r w:rsidRPr="00A43DAC">
        <w:rPr>
          <w:rFonts w:ascii="Tw Cen MT" w:hAnsi="Tw Cen MT" w:cs="Times New Roman"/>
          <w:i/>
          <w:iCs/>
          <w:noProof/>
          <w:sz w:val="24"/>
          <w:szCs w:val="24"/>
        </w:rPr>
        <w:t xml:space="preserve">J. Kesehat. </w:t>
      </w:r>
      <w:r w:rsidRPr="00A43DAC">
        <w:rPr>
          <w:rFonts w:ascii="Tw Cen MT" w:hAnsi="Tw Cen MT" w:cs="Times New Roman"/>
          <w:i/>
          <w:iCs/>
          <w:noProof/>
          <w:sz w:val="24"/>
          <w:szCs w:val="24"/>
        </w:rPr>
        <w:t>Reproduksi</w:t>
      </w:r>
      <w:r w:rsidRPr="00A43DAC">
        <w:rPr>
          <w:rFonts w:ascii="Tw Cen MT" w:hAnsi="Tw Cen MT" w:cs="Times New Roman"/>
          <w:noProof/>
          <w:sz w:val="24"/>
          <w:szCs w:val="24"/>
        </w:rPr>
        <w:t>, vol. 6, no. 3, p. 93, 2019, doi: 10.22146/jkr.45496.</w:t>
      </w:r>
    </w:p>
    <w:p w14:paraId="45D9CAC4"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[7]</w:t>
      </w:r>
      <w:r w:rsidRPr="00A43DAC">
        <w:rPr>
          <w:rFonts w:ascii="Tw Cen MT" w:hAnsi="Tw Cen MT" w:cs="Times New Roman"/>
          <w:noProof/>
          <w:sz w:val="24"/>
          <w:szCs w:val="24"/>
        </w:rPr>
        <w:tab/>
        <w:t xml:space="preserve">D. Susanti, Y. Rustam, and A. W. Doni, “Pengaruh Pendidikan Kesehatan Pranikah Terhadap Pengetahuan,” </w:t>
      </w:r>
      <w:r w:rsidRPr="00A43DAC">
        <w:rPr>
          <w:rFonts w:ascii="Tw Cen MT" w:hAnsi="Tw Cen MT" w:cs="Times New Roman"/>
          <w:i/>
          <w:iCs/>
          <w:noProof/>
          <w:sz w:val="24"/>
          <w:szCs w:val="24"/>
        </w:rPr>
        <w:t>J. Sehat Mandiri</w:t>
      </w:r>
      <w:r w:rsidRPr="00A43DAC">
        <w:rPr>
          <w:rFonts w:ascii="Tw Cen MT" w:hAnsi="Tw Cen MT" w:cs="Times New Roman"/>
          <w:noProof/>
          <w:sz w:val="24"/>
          <w:szCs w:val="24"/>
        </w:rPr>
        <w:t>, vol. 13, no. 2, pp. 18–25, 2018, [Online]. Available: http://jurnal.poltekkespadang.ac.id/ojs/index.php/jsm.</w:t>
      </w:r>
    </w:p>
    <w:p w14:paraId="4F44AC33"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[8]</w:t>
      </w:r>
      <w:r w:rsidRPr="00A43DAC">
        <w:rPr>
          <w:rFonts w:ascii="Tw Cen MT" w:hAnsi="Tw Cen MT" w:cs="Times New Roman"/>
          <w:noProof/>
          <w:sz w:val="24"/>
          <w:szCs w:val="24"/>
        </w:rPr>
        <w:tab/>
        <w:t xml:space="preserve">R. D. Hidayati, “Hubungan Tingkat Pengetahuan Tentang Kesehatan Reproduksi Dengan Kesiapan Menikah Pada Calon Pengantin Di Kua Umbulharjo Yogyakarta Tahun 2016,” </w:t>
      </w:r>
      <w:r w:rsidRPr="00A43DAC">
        <w:rPr>
          <w:rFonts w:ascii="Tw Cen MT" w:hAnsi="Tw Cen MT" w:cs="Times New Roman"/>
          <w:i/>
          <w:iCs/>
          <w:noProof/>
          <w:sz w:val="24"/>
          <w:szCs w:val="24"/>
        </w:rPr>
        <w:t>Fak. Ilmu Kesehat. Univ. ‘Aisyiyah Yogyakarta</w:t>
      </w:r>
      <w:r w:rsidRPr="00A43DAC">
        <w:rPr>
          <w:rFonts w:ascii="Tw Cen MT" w:hAnsi="Tw Cen MT" w:cs="Times New Roman"/>
          <w:noProof/>
          <w:sz w:val="24"/>
          <w:szCs w:val="24"/>
        </w:rPr>
        <w:t>, 2016.</w:t>
      </w:r>
    </w:p>
    <w:p w14:paraId="188F090E" w14:textId="63E045A9"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[9]</w:t>
      </w:r>
      <w:r w:rsidRPr="00A43DAC">
        <w:rPr>
          <w:rFonts w:ascii="Tw Cen MT" w:hAnsi="Tw Cen MT" w:cs="Times New Roman"/>
          <w:noProof/>
          <w:sz w:val="24"/>
          <w:szCs w:val="24"/>
        </w:rPr>
        <w:tab/>
        <w:t>K. Utami, I. Setyawati, and D. S. R. Ariendha, “</w:t>
      </w:r>
      <w:r w:rsidR="009177F4" w:rsidRPr="00A43DAC">
        <w:rPr>
          <w:rFonts w:ascii="Tw Cen MT" w:hAnsi="Tw Cen MT" w:cs="Times New Roman"/>
          <w:noProof/>
          <w:sz w:val="24"/>
          <w:szCs w:val="24"/>
        </w:rPr>
        <w:t>Pengetahuan Dan Sikap Calon Pengantin Perempuan Tentang Persiapan Kesehatan Pranikah Di Kecamatan Gunungsari Lombok Barat 2018</w:t>
      </w:r>
      <w:r w:rsidRPr="00A43DAC">
        <w:rPr>
          <w:rFonts w:ascii="Tw Cen MT" w:hAnsi="Tw Cen MT" w:cs="Times New Roman"/>
          <w:noProof/>
          <w:sz w:val="24"/>
          <w:szCs w:val="24"/>
        </w:rPr>
        <w:t>,” vol. 12, no. 2, pp. 23–29, 2020.</w:t>
      </w:r>
    </w:p>
    <w:p w14:paraId="425B2079"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[10]</w:t>
      </w:r>
      <w:r w:rsidRPr="00A43DAC">
        <w:rPr>
          <w:rFonts w:ascii="Tw Cen MT" w:hAnsi="Tw Cen MT" w:cs="Times New Roman"/>
          <w:noProof/>
          <w:sz w:val="24"/>
          <w:szCs w:val="24"/>
        </w:rPr>
        <w:tab/>
      </w:r>
      <w:r w:rsidRPr="00A43DAC">
        <w:rPr>
          <w:rFonts w:ascii="Tw Cen MT" w:hAnsi="Tw Cen MT" w:cs="Times New Roman"/>
          <w:i/>
          <w:iCs/>
          <w:noProof/>
          <w:sz w:val="24"/>
          <w:szCs w:val="24"/>
        </w:rPr>
        <w:t>Efektivitas Penyuluhan Terhadap Pengetahuan Dan Sikap Calon Pengantin Tentang Pemeriksaan Pra Nikah</w:t>
      </w:r>
      <w:r w:rsidRPr="00A43DAC">
        <w:rPr>
          <w:rFonts w:ascii="Tw Cen MT" w:hAnsi="Tw Cen MT" w:cs="Times New Roman"/>
          <w:noProof/>
          <w:sz w:val="24"/>
          <w:szCs w:val="24"/>
        </w:rPr>
        <w:t>. 2020, p. 1.</w:t>
      </w:r>
    </w:p>
    <w:p w14:paraId="3CF99940"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[11]</w:t>
      </w:r>
      <w:r w:rsidRPr="00A43DAC">
        <w:rPr>
          <w:rFonts w:ascii="Tw Cen MT" w:hAnsi="Tw Cen MT" w:cs="Times New Roman"/>
          <w:noProof/>
          <w:sz w:val="24"/>
          <w:szCs w:val="24"/>
        </w:rPr>
        <w:tab/>
        <w:t xml:space="preserve">S. Notoatmodjo, </w:t>
      </w:r>
      <w:r w:rsidRPr="00A43DAC">
        <w:rPr>
          <w:rFonts w:ascii="Tw Cen MT" w:hAnsi="Tw Cen MT" w:cs="Times New Roman"/>
          <w:i/>
          <w:iCs/>
          <w:noProof/>
          <w:sz w:val="24"/>
          <w:szCs w:val="24"/>
        </w:rPr>
        <w:t>Promosi Kesehatan &amp; Perilaku Kesehatan</w:t>
      </w:r>
      <w:r w:rsidRPr="00A43DAC">
        <w:rPr>
          <w:rFonts w:ascii="Tw Cen MT" w:hAnsi="Tw Cen MT" w:cs="Times New Roman"/>
          <w:noProof/>
          <w:sz w:val="24"/>
          <w:szCs w:val="24"/>
        </w:rPr>
        <w:t>, vol. 1, no. 1. 2012.</w:t>
      </w:r>
    </w:p>
    <w:p w14:paraId="4E78F72E" w14:textId="77777777"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3DAC">
        <w:rPr>
          <w:rFonts w:ascii="Tw Cen MT" w:hAnsi="Tw Cen MT" w:cs="Times New Roman"/>
          <w:noProof/>
          <w:sz w:val="24"/>
          <w:szCs w:val="24"/>
        </w:rPr>
        <w:t>[12]</w:t>
      </w:r>
      <w:r w:rsidRPr="00A43DAC">
        <w:rPr>
          <w:rFonts w:ascii="Tw Cen MT" w:hAnsi="Tw Cen MT" w:cs="Times New Roman"/>
          <w:noProof/>
          <w:sz w:val="24"/>
          <w:szCs w:val="24"/>
        </w:rPr>
        <w:tab/>
        <w:t xml:space="preserve">T. Tarsikah, “Upaya Peningkatan Pengetahuan Melalui Kelas Pranikah Untuk Menyiapkan Kehamilan Yang Sehat Di Desa Watugede Singosari Kabupaten Malang,” </w:t>
      </w:r>
      <w:r w:rsidRPr="00A43DAC">
        <w:rPr>
          <w:rFonts w:ascii="Tw Cen MT" w:hAnsi="Tw Cen MT" w:cs="Times New Roman"/>
          <w:i/>
          <w:iCs/>
          <w:noProof/>
          <w:sz w:val="24"/>
          <w:szCs w:val="24"/>
        </w:rPr>
        <w:t>J. Pengabdi. Masy. Sasambo</w:t>
      </w:r>
      <w:r w:rsidRPr="00A43DAC">
        <w:rPr>
          <w:rFonts w:ascii="Tw Cen MT" w:hAnsi="Tw Cen MT" w:cs="Times New Roman"/>
          <w:noProof/>
          <w:sz w:val="24"/>
          <w:szCs w:val="24"/>
        </w:rPr>
        <w:t>, vol. 1, no. 2, p. 86, 2020, doi: 10.32807/jpms.v1i2.481.</w:t>
      </w:r>
    </w:p>
    <w:p w14:paraId="11AF6BC4" w14:textId="610B05D0" w:rsidR="00A43DAC" w:rsidRPr="00A43DAC" w:rsidRDefault="00A43DAC" w:rsidP="00A43DAC">
      <w:pPr>
        <w:widowControl w:val="0"/>
        <w:autoSpaceDE w:val="0"/>
        <w:autoSpaceDN w:val="0"/>
        <w:adjustRightInd w:val="0"/>
        <w:spacing w:after="0" w:line="240" w:lineRule="auto"/>
        <w:ind w:left="640" w:hanging="640"/>
        <w:jc w:val="both"/>
        <w:rPr>
          <w:rFonts w:ascii="Tw Cen MT" w:hAnsi="Tw Cen MT"/>
          <w:noProof/>
          <w:sz w:val="24"/>
        </w:rPr>
      </w:pPr>
      <w:r w:rsidRPr="00A43DAC">
        <w:rPr>
          <w:rFonts w:ascii="Tw Cen MT" w:hAnsi="Tw Cen MT" w:cs="Times New Roman"/>
          <w:noProof/>
          <w:sz w:val="24"/>
          <w:szCs w:val="24"/>
        </w:rPr>
        <w:t>[13]</w:t>
      </w:r>
      <w:r w:rsidRPr="00A43DAC">
        <w:rPr>
          <w:rFonts w:ascii="Tw Cen MT" w:hAnsi="Tw Cen MT" w:cs="Times New Roman"/>
          <w:noProof/>
          <w:sz w:val="24"/>
          <w:szCs w:val="24"/>
        </w:rPr>
        <w:tab/>
        <w:t>Najallaili and Wardiati, “</w:t>
      </w:r>
      <w:r>
        <w:rPr>
          <w:rFonts w:ascii="Tw Cen MT" w:hAnsi="Tw Cen MT" w:cs="Times New Roman"/>
          <w:noProof/>
          <w:sz w:val="24"/>
          <w:szCs w:val="24"/>
        </w:rPr>
        <w:t>P</w:t>
      </w:r>
      <w:r w:rsidR="009177F4">
        <w:rPr>
          <w:rFonts w:ascii="Tw Cen MT" w:hAnsi="Tw Cen MT" w:cs="Times New Roman"/>
          <w:noProof/>
          <w:sz w:val="24"/>
          <w:szCs w:val="24"/>
        </w:rPr>
        <w:t>engaruh Pik Remaja Terhadap P</w:t>
      </w:r>
      <w:r w:rsidR="009177F4" w:rsidRPr="00A43DAC">
        <w:rPr>
          <w:rFonts w:ascii="Tw Cen MT" w:hAnsi="Tw Cen MT" w:cs="Times New Roman"/>
          <w:noProof/>
          <w:sz w:val="24"/>
          <w:szCs w:val="24"/>
        </w:rPr>
        <w:t>engetahuan Tentang Kesehatan</w:t>
      </w:r>
      <w:r w:rsidRPr="00A43DAC">
        <w:rPr>
          <w:rFonts w:ascii="Tw Cen MT" w:hAnsi="Tw Cen MT" w:cs="Times New Roman"/>
          <w:noProof/>
          <w:sz w:val="24"/>
          <w:szCs w:val="24"/>
        </w:rPr>
        <w:t xml:space="preserve">,” </w:t>
      </w:r>
      <w:r w:rsidRPr="00A43DAC">
        <w:rPr>
          <w:rFonts w:ascii="Tw Cen MT" w:hAnsi="Tw Cen MT" w:cs="Times New Roman"/>
          <w:i/>
          <w:iCs/>
          <w:noProof/>
          <w:sz w:val="24"/>
          <w:szCs w:val="24"/>
        </w:rPr>
        <w:t>J. Kesmas (Kesehatan Masyarakat) Khatulistiwa</w:t>
      </w:r>
      <w:r w:rsidRPr="00A43DAC">
        <w:rPr>
          <w:rFonts w:ascii="Tw Cen MT" w:hAnsi="Tw Cen MT" w:cs="Times New Roman"/>
          <w:noProof/>
          <w:sz w:val="24"/>
          <w:szCs w:val="24"/>
        </w:rPr>
        <w:t>, vol. 8, no. 3, 2021, doi: 10.29406/jkmk.</w:t>
      </w:r>
    </w:p>
    <w:p w14:paraId="23D558A2" w14:textId="73EEF9B2" w:rsidR="00A43DAC" w:rsidRDefault="00A43DAC" w:rsidP="00A43DAC">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p w14:paraId="5004004F" w14:textId="77777777" w:rsidR="004D7D01" w:rsidRPr="00296EB9" w:rsidRDefault="004D7D01" w:rsidP="00A43DAC">
      <w:pPr>
        <w:tabs>
          <w:tab w:val="left" w:pos="426"/>
        </w:tabs>
        <w:spacing w:after="0"/>
        <w:jc w:val="both"/>
        <w:rPr>
          <w:rFonts w:ascii="Tw Cen MT" w:eastAsia="Twentieth Century" w:hAnsi="Tw Cen MT" w:cs="Twentieth Century"/>
          <w:b/>
          <w:sz w:val="24"/>
          <w:szCs w:val="24"/>
        </w:rPr>
      </w:pPr>
    </w:p>
    <w:sectPr w:rsidR="004D7D01" w:rsidRPr="00296EB9" w:rsidSect="00F77453">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C42A" w14:textId="77777777" w:rsidR="00047416" w:rsidRDefault="00047416">
      <w:pPr>
        <w:spacing w:after="0" w:line="240" w:lineRule="auto"/>
      </w:pPr>
      <w:r>
        <w:separator/>
      </w:r>
    </w:p>
  </w:endnote>
  <w:endnote w:type="continuationSeparator" w:id="0">
    <w:p w14:paraId="0FF4B936" w14:textId="77777777" w:rsidR="00047416" w:rsidRDefault="0004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MyriadProLigh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0FEB" w14:textId="6A26B38F" w:rsidR="00EA3E61" w:rsidRPr="00733D4B" w:rsidRDefault="00733D4B">
    <w:pPr>
      <w:pBdr>
        <w:top w:val="nil"/>
        <w:left w:val="nil"/>
        <w:bottom w:val="nil"/>
        <w:right w:val="nil"/>
        <w:between w:val="nil"/>
      </w:pBdr>
      <w:tabs>
        <w:tab w:val="center" w:pos="4680"/>
        <w:tab w:val="right" w:pos="9360"/>
      </w:tabs>
      <w:spacing w:after="0" w:line="240" w:lineRule="auto"/>
      <w:rPr>
        <w:rFonts w:ascii="Tw Cen MT" w:eastAsia="Twentieth Century" w:hAnsi="Tw Cen MT" w:cs="Twentieth Century"/>
        <w:color w:val="000000"/>
        <w:sz w:val="20"/>
        <w:szCs w:val="20"/>
      </w:rPr>
    </w:pPr>
    <w:r w:rsidRPr="00733D4B">
      <w:rPr>
        <w:rFonts w:ascii="Tw Cen MT" w:hAnsi="Tw Cen MT"/>
        <w:noProof/>
        <w:lang w:eastAsia="en-US"/>
      </w:rPr>
      <mc:AlternateContent>
        <mc:Choice Requires="wps">
          <w:drawing>
            <wp:anchor distT="0" distB="0" distL="114300" distR="114300" simplePos="0" relativeHeight="251658752" behindDoc="0" locked="0" layoutInCell="1" allowOverlap="1" wp14:anchorId="2DE7F5B1" wp14:editId="087D0F53">
              <wp:simplePos x="0" y="0"/>
              <wp:positionH relativeFrom="column">
                <wp:posOffset>4419600</wp:posOffset>
              </wp:positionH>
              <wp:positionV relativeFrom="paragraph">
                <wp:posOffset>-41910</wp:posOffset>
              </wp:positionV>
              <wp:extent cx="1518285" cy="40513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405130"/>
                      </a:xfrm>
                      <a:prstGeom prst="rect">
                        <a:avLst/>
                      </a:prstGeom>
                      <a:noFill/>
                      <a:ln>
                        <a:noFill/>
                      </a:ln>
                    </wps:spPr>
                    <wps:txbx>
                      <w:txbxContent>
                        <w:p w14:paraId="5B3C17A7" w14:textId="7F4D1FEB" w:rsidR="00EA3E61" w:rsidRPr="00733D4B" w:rsidRDefault="00EA3E61">
                          <w:pPr>
                            <w:spacing w:after="0" w:line="240" w:lineRule="auto"/>
                            <w:jc w:val="right"/>
                            <w:textDirection w:val="btLr"/>
                            <w:rPr>
                              <w:rFonts w:ascii="Tw Cen MT" w:hAnsi="Tw Cen MT"/>
                            </w:rPr>
                          </w:pPr>
                          <w:r w:rsidRPr="00733D4B">
                            <w:rPr>
                              <w:rFonts w:ascii="Tw Cen MT" w:eastAsia="Twentieth Century" w:hAnsi="Tw Cen MT" w:cs="Twentieth Century"/>
                              <w:color w:val="000000"/>
                              <w:sz w:val="20"/>
                            </w:rPr>
                            <w:t xml:space="preserve"> </w:t>
                          </w:r>
                          <w:r w:rsidR="00733D4B" w:rsidRPr="00733D4B">
                            <w:rPr>
                              <w:rFonts w:ascii="Tw Cen MT" w:eastAsia="Twentieth Century" w:hAnsi="Tw Cen MT" w:cs="Twentieth Century"/>
                              <w:color w:val="000000"/>
                              <w:sz w:val="20"/>
                            </w:rPr>
                            <w:fldChar w:fldCharType="begin"/>
                          </w:r>
                          <w:r w:rsidR="00733D4B" w:rsidRPr="00733D4B">
                            <w:rPr>
                              <w:rFonts w:ascii="Tw Cen MT" w:eastAsia="Twentieth Century" w:hAnsi="Tw Cen MT" w:cs="Twentieth Century"/>
                              <w:color w:val="000000"/>
                              <w:sz w:val="20"/>
                            </w:rPr>
                            <w:instrText xml:space="preserve"> PAGE   \* MERGEFORMAT </w:instrText>
                          </w:r>
                          <w:r w:rsidR="00733D4B" w:rsidRPr="00733D4B">
                            <w:rPr>
                              <w:rFonts w:ascii="Tw Cen MT" w:eastAsia="Twentieth Century" w:hAnsi="Tw Cen MT" w:cs="Twentieth Century"/>
                              <w:color w:val="000000"/>
                              <w:sz w:val="20"/>
                            </w:rPr>
                            <w:fldChar w:fldCharType="separate"/>
                          </w:r>
                          <w:r w:rsidR="00733D4B" w:rsidRPr="00733D4B">
                            <w:rPr>
                              <w:rFonts w:ascii="Tw Cen MT" w:eastAsia="Twentieth Century" w:hAnsi="Tw Cen MT" w:cs="Twentieth Century"/>
                              <w:noProof/>
                              <w:color w:val="000000"/>
                              <w:sz w:val="20"/>
                            </w:rPr>
                            <w:t>1</w:t>
                          </w:r>
                          <w:r w:rsidR="00733D4B" w:rsidRPr="00733D4B">
                            <w:rPr>
                              <w:rFonts w:ascii="Tw Cen MT" w:eastAsia="Twentieth Century" w:hAnsi="Tw Cen MT" w:cs="Twentieth Century"/>
                              <w:noProof/>
                              <w:color w:val="000000"/>
                              <w:sz w:val="20"/>
                            </w:rPr>
                            <w:fldChar w:fldCharType="end"/>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DE7F5B1" id="Rectangle 59" o:spid="_x0000_s1027" style="position:absolute;margin-left:348pt;margin-top:-3.3pt;width:119.55pt;height:3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" filled="f" stroked="f">
              <v:textbox inset="2.53958mm,1.2694mm,2.53958mm,1.2694mm">
                <w:txbxContent>
                  <w:p w14:paraId="5B3C17A7" w14:textId="7F4D1FEB" w:rsidR="00EA3E61" w:rsidRPr="00733D4B" w:rsidRDefault="00EA3E61">
                    <w:pPr>
                      <w:spacing w:after="0" w:line="240" w:lineRule="auto"/>
                      <w:jc w:val="right"/>
                      <w:textDirection w:val="btLr"/>
                      <w:rPr>
                        <w:rFonts w:ascii="Tw Cen MT" w:hAnsi="Tw Cen MT"/>
                      </w:rPr>
                    </w:pPr>
                    <w:r w:rsidRPr="00733D4B">
                      <w:rPr>
                        <w:rFonts w:ascii="Tw Cen MT" w:eastAsia="Twentieth Century" w:hAnsi="Tw Cen MT" w:cs="Twentieth Century"/>
                        <w:color w:val="000000"/>
                        <w:sz w:val="20"/>
                      </w:rPr>
                      <w:t xml:space="preserve"> </w:t>
                    </w:r>
                    <w:r w:rsidR="00733D4B" w:rsidRPr="00733D4B">
                      <w:rPr>
                        <w:rFonts w:ascii="Tw Cen MT" w:eastAsia="Twentieth Century" w:hAnsi="Tw Cen MT" w:cs="Twentieth Century"/>
                        <w:color w:val="000000"/>
                        <w:sz w:val="20"/>
                      </w:rPr>
                      <w:fldChar w:fldCharType="begin"/>
                    </w:r>
                    <w:r w:rsidR="00733D4B" w:rsidRPr="00733D4B">
                      <w:rPr>
                        <w:rFonts w:ascii="Tw Cen MT" w:eastAsia="Twentieth Century" w:hAnsi="Tw Cen MT" w:cs="Twentieth Century"/>
                        <w:color w:val="000000"/>
                        <w:sz w:val="20"/>
                      </w:rPr>
                      <w:instrText xml:space="preserve"> PAGE   \* MERGEFORMAT </w:instrText>
                    </w:r>
                    <w:r w:rsidR="00733D4B" w:rsidRPr="00733D4B">
                      <w:rPr>
                        <w:rFonts w:ascii="Tw Cen MT" w:eastAsia="Twentieth Century" w:hAnsi="Tw Cen MT" w:cs="Twentieth Century"/>
                        <w:color w:val="000000"/>
                        <w:sz w:val="20"/>
                      </w:rPr>
                      <w:fldChar w:fldCharType="separate"/>
                    </w:r>
                    <w:r w:rsidR="00733D4B" w:rsidRPr="00733D4B">
                      <w:rPr>
                        <w:rFonts w:ascii="Tw Cen MT" w:eastAsia="Twentieth Century" w:hAnsi="Tw Cen MT" w:cs="Twentieth Century"/>
                        <w:noProof/>
                        <w:color w:val="000000"/>
                        <w:sz w:val="20"/>
                      </w:rPr>
                      <w:t>1</w:t>
                    </w:r>
                    <w:r w:rsidR="00733D4B" w:rsidRPr="00733D4B">
                      <w:rPr>
                        <w:rFonts w:ascii="Tw Cen MT" w:eastAsia="Twentieth Century" w:hAnsi="Tw Cen MT" w:cs="Twentieth Century"/>
                        <w:noProof/>
                        <w:color w:val="000000"/>
                        <w:sz w:val="20"/>
                      </w:rPr>
                      <w:fldChar w:fldCharType="end"/>
                    </w:r>
                  </w:p>
                </w:txbxContent>
              </v:textbox>
            </v:rect>
          </w:pict>
        </mc:Fallback>
      </mc:AlternateContent>
    </w:r>
    <w:r w:rsidR="00367D30" w:rsidRPr="00733D4B">
      <w:rPr>
        <w:rFonts w:ascii="Tw Cen MT" w:hAnsi="Tw Cen MT"/>
        <w:noProof/>
        <w:lang w:eastAsia="en-US"/>
      </w:rPr>
      <mc:AlternateContent>
        <mc:Choice Requires="wps">
          <w:drawing>
            <wp:anchor distT="0" distB="0" distL="114300" distR="114300" simplePos="0" relativeHeight="251657728" behindDoc="0" locked="0" layoutInCell="1" allowOverlap="1" wp14:anchorId="49431776" wp14:editId="79868F27">
              <wp:simplePos x="0" y="0"/>
              <wp:positionH relativeFrom="column">
                <wp:posOffset>0</wp:posOffset>
              </wp:positionH>
              <wp:positionV relativeFrom="paragraph">
                <wp:posOffset>-149860</wp:posOffset>
              </wp:positionV>
              <wp:extent cx="5956935" cy="28575"/>
              <wp:effectExtent l="19050" t="19050" r="5715" b="952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28575"/>
                      </a:xfrm>
                      <a:prstGeom prst="straightConnector1">
                        <a:avLst/>
                      </a:prstGeom>
                      <a:noFill/>
                      <a:ln w="28575"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50B2E5F" id="_x0000_t32" coordsize="21600,21600" o:spt="32" o:oned="t" path="m,l21600,21600e" filled="f">
              <v:path arrowok="t" fillok="f" o:connecttype="none"/>
              <o:lock v:ext="edit" shapetype="t"/>
            </v:shapetype>
            <v:shape id="Straight Arrow Connector 62" o:spid="_x0000_s1026" type="#_x0000_t32" style="position:absolute;margin-left:0;margin-top:-11.8pt;width:469.0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" strokecolor="windowText" strokeweight="2.25pt">
              <v:stroke startarrowwidth="narrow" startarrowlength="short" endarrowwidth="narrow" endarrowlength="short"/>
              <o:lock v:ext="edit" shapetype="f"/>
            </v:shape>
          </w:pict>
        </mc:Fallback>
      </mc:AlternateContent>
    </w:r>
    <w:r w:rsidR="002C64CD" w:rsidRPr="00733D4B">
      <w:rPr>
        <w:rFonts w:ascii="Tw Cen MT" w:eastAsia="Twentieth Century" w:hAnsi="Tw Cen MT" w:cs="Twentieth Century"/>
        <w:color w:val="000000"/>
        <w:sz w:val="20"/>
        <w:szCs w:val="20"/>
      </w:rPr>
      <w:t>Andriana</w:t>
    </w:r>
    <w:r w:rsidRPr="00733D4B">
      <w:rPr>
        <w:rFonts w:ascii="Tw Cen MT" w:eastAsia="Twentieth Century" w:hAnsi="Tw Cen MT" w:cs="Twentieth Century"/>
        <w:color w:val="000000"/>
        <w:sz w:val="20"/>
        <w:szCs w:val="20"/>
      </w:rPr>
      <w:t xml:space="preserve">, </w:t>
    </w:r>
    <w:r w:rsidR="002C64CD" w:rsidRPr="00733D4B">
      <w:rPr>
        <w:rFonts w:ascii="Tw Cen MT" w:eastAsia="Twentieth Century" w:hAnsi="Tw Cen MT" w:cs="Twentieth Century"/>
        <w:color w:val="000000"/>
        <w:sz w:val="20"/>
        <w:szCs w:val="20"/>
      </w:rPr>
      <w:t>andriana.midw@gmail.co</w:t>
    </w:r>
    <w:r w:rsidR="00CE796D">
      <w:rPr>
        <w:rFonts w:ascii="Tw Cen MT" w:eastAsia="Twentieth Century" w:hAnsi="Tw Cen MT" w:cs="Twentieth Century"/>
        <w:color w:val="000000"/>
        <w:sz w:val="20"/>
        <w:szCs w:val="20"/>
      </w:rPr>
      <w:t>m</w:t>
    </w:r>
  </w:p>
  <w:p w14:paraId="21DA6139" w14:textId="50459B3A" w:rsidR="00EA3E61" w:rsidRDefault="00EA3E6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D59C" w14:textId="77777777" w:rsidR="00047416" w:rsidRDefault="00047416">
      <w:pPr>
        <w:spacing w:after="0" w:line="240" w:lineRule="auto"/>
      </w:pPr>
      <w:r>
        <w:separator/>
      </w:r>
    </w:p>
  </w:footnote>
  <w:footnote w:type="continuationSeparator" w:id="0">
    <w:p w14:paraId="7CB4A96E" w14:textId="77777777" w:rsidR="00047416" w:rsidRDefault="0004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E2ED" w14:textId="77777777" w:rsidR="008D2298" w:rsidRPr="008D2298" w:rsidRDefault="00EA3E61" w:rsidP="0066777E">
    <w:pPr>
      <w:pBdr>
        <w:top w:val="nil"/>
        <w:left w:val="nil"/>
        <w:bottom w:val="nil"/>
        <w:right w:val="nil"/>
        <w:between w:val="nil"/>
      </w:pBdr>
      <w:tabs>
        <w:tab w:val="center" w:pos="4680"/>
        <w:tab w:val="right" w:pos="9360"/>
      </w:tabs>
      <w:spacing w:after="0" w:line="276" w:lineRule="auto"/>
      <w:rPr>
        <w:rFonts w:ascii="Tw Cen MT" w:eastAsia="Twentieth Century" w:hAnsi="Tw Cen MT" w:cs="Twentieth Century"/>
        <w:color w:val="000000"/>
        <w:sz w:val="20"/>
        <w:szCs w:val="20"/>
      </w:rPr>
    </w:pPr>
    <w:proofErr w:type="spellStart"/>
    <w:r w:rsidRPr="008D2298">
      <w:rPr>
        <w:rFonts w:ascii="Tw Cen MT" w:eastAsia="Twentieth Century" w:hAnsi="Tw Cen MT" w:cs="Twentieth Century"/>
        <w:color w:val="000000"/>
        <w:sz w:val="20"/>
        <w:szCs w:val="20"/>
      </w:rPr>
      <w:t>Jurnal</w:t>
    </w:r>
    <w:proofErr w:type="spellEnd"/>
    <w:r w:rsidRPr="008D2298">
      <w:rPr>
        <w:rFonts w:ascii="Tw Cen MT" w:eastAsia="Twentieth Century" w:hAnsi="Tw Cen MT" w:cs="Twentieth Century"/>
        <w:color w:val="000000"/>
        <w:sz w:val="20"/>
        <w:szCs w:val="20"/>
      </w:rPr>
      <w:t xml:space="preserve"> Proteksi Kesehatan                                                                                                                                  </w:t>
    </w:r>
  </w:p>
  <w:p w14:paraId="26D9EFD7" w14:textId="08DD1F17" w:rsidR="0066777E" w:rsidRPr="008D2298" w:rsidRDefault="00EA3E61" w:rsidP="0066777E">
    <w:pPr>
      <w:pBdr>
        <w:top w:val="nil"/>
        <w:left w:val="nil"/>
        <w:bottom w:val="nil"/>
        <w:right w:val="nil"/>
        <w:between w:val="nil"/>
      </w:pBdr>
      <w:tabs>
        <w:tab w:val="center" w:pos="4680"/>
        <w:tab w:val="right" w:pos="9360"/>
      </w:tabs>
      <w:spacing w:after="0" w:line="276" w:lineRule="auto"/>
      <w:rPr>
        <w:rFonts w:ascii="Tw Cen MT" w:eastAsia="Twentieth Century" w:hAnsi="Tw Cen MT" w:cs="Twentieth Century"/>
        <w:color w:val="000000"/>
        <w:sz w:val="20"/>
        <w:szCs w:val="20"/>
      </w:rPr>
    </w:pPr>
    <w:r w:rsidRPr="008D2298">
      <w:rPr>
        <w:rFonts w:ascii="Tw Cen MT" w:eastAsia="Twentieth Century" w:hAnsi="Tw Cen MT" w:cs="Twentieth Century"/>
        <w:color w:val="000000"/>
        <w:sz w:val="20"/>
        <w:szCs w:val="20"/>
      </w:rPr>
      <w:t>Vol.</w:t>
    </w:r>
    <w:r w:rsidRPr="008D2298">
      <w:rPr>
        <w:rFonts w:ascii="Tw Cen MT" w:eastAsia="Twentieth Century" w:hAnsi="Tw Cen MT" w:cs="Twentieth Century"/>
        <w:sz w:val="20"/>
        <w:szCs w:val="20"/>
      </w:rPr>
      <w:t>10</w:t>
    </w:r>
    <w:r w:rsidRPr="008D2298">
      <w:rPr>
        <w:rFonts w:ascii="Tw Cen MT" w:eastAsia="Twentieth Century" w:hAnsi="Tw Cen MT" w:cs="Twentieth Century"/>
        <w:color w:val="000000"/>
        <w:sz w:val="20"/>
        <w:szCs w:val="20"/>
      </w:rPr>
      <w:t>, No.</w:t>
    </w:r>
    <w:r w:rsidR="008D2298" w:rsidRPr="008D2298">
      <w:rPr>
        <w:rFonts w:ascii="Tw Cen MT" w:eastAsia="Twentieth Century" w:hAnsi="Tw Cen MT" w:cs="Twentieth Century"/>
        <w:sz w:val="20"/>
        <w:szCs w:val="20"/>
      </w:rPr>
      <w:t>2</w:t>
    </w:r>
    <w:r w:rsidRPr="008D2298">
      <w:rPr>
        <w:rFonts w:ascii="Tw Cen MT" w:eastAsia="Twentieth Century" w:hAnsi="Tw Cen MT" w:cs="Twentieth Century"/>
        <w:color w:val="000000"/>
        <w:sz w:val="20"/>
        <w:szCs w:val="20"/>
      </w:rPr>
      <w:t xml:space="preserve">, </w:t>
    </w:r>
    <w:r w:rsidR="008D2298" w:rsidRPr="008D2298">
      <w:rPr>
        <w:rFonts w:ascii="Tw Cen MT" w:eastAsia="Twentieth Century" w:hAnsi="Tw Cen MT" w:cs="Twentieth Century"/>
        <w:sz w:val="20"/>
        <w:szCs w:val="20"/>
      </w:rPr>
      <w:t>November</w:t>
    </w:r>
    <w:r w:rsidRPr="008D2298">
      <w:rPr>
        <w:rFonts w:ascii="Tw Cen MT" w:eastAsia="Twentieth Century" w:hAnsi="Tw Cen MT" w:cs="Twentieth Century"/>
        <w:sz w:val="20"/>
        <w:szCs w:val="20"/>
      </w:rPr>
      <w:t xml:space="preserve"> 2021</w:t>
    </w:r>
    <w:r w:rsidRPr="008D2298">
      <w:rPr>
        <w:rFonts w:ascii="Tw Cen MT" w:eastAsia="Twentieth Century" w:hAnsi="Tw Cen MT" w:cs="Twentieth Century"/>
        <w:color w:val="000000"/>
        <w:sz w:val="20"/>
        <w:szCs w:val="20"/>
      </w:rPr>
      <w:t>, pp.</w:t>
    </w:r>
    <w:r w:rsidR="00CE796D">
      <w:rPr>
        <w:rFonts w:ascii="Tw Cen MT" w:eastAsia="Twentieth Century" w:hAnsi="Tw Cen MT" w:cs="Twentieth Century"/>
        <w:color w:val="000000"/>
        <w:sz w:val="20"/>
        <w:szCs w:val="20"/>
      </w:rPr>
      <w:t xml:space="preserve"> 113-11</w:t>
    </w:r>
    <w:r w:rsidR="00DD4AE1">
      <w:rPr>
        <w:rFonts w:ascii="Tw Cen MT" w:eastAsia="Twentieth Century" w:hAnsi="Tw Cen MT" w:cs="Twentieth Century"/>
        <w:color w:val="000000"/>
        <w:sz w:val="20"/>
        <w:szCs w:val="20"/>
      </w:rPr>
      <w:t>8</w:t>
    </w:r>
    <w:r w:rsidRPr="008D2298">
      <w:rPr>
        <w:rFonts w:ascii="Tw Cen MT" w:eastAsia="Twentieth Century" w:hAnsi="Tw Cen MT" w:cs="Twentieth Century"/>
        <w:color w:val="000000"/>
        <w:sz w:val="20"/>
        <w:szCs w:val="20"/>
      </w:rPr>
      <w:t xml:space="preserve">                                                                                                </w:t>
    </w:r>
  </w:p>
  <w:p w14:paraId="11D2E001" w14:textId="77777777" w:rsidR="00EA3E61" w:rsidRDefault="00EA3E61" w:rsidP="0066777E">
    <w:pPr>
      <w:pBdr>
        <w:top w:val="nil"/>
        <w:left w:val="nil"/>
        <w:bottom w:val="nil"/>
        <w:right w:val="nil"/>
        <w:between w:val="nil"/>
      </w:pBdr>
      <w:tabs>
        <w:tab w:val="center" w:pos="4680"/>
        <w:tab w:val="right" w:pos="9360"/>
      </w:tabs>
      <w:spacing w:after="0" w:line="276" w:lineRule="auto"/>
      <w:rPr>
        <w:rFonts w:eastAsia="Calibri"/>
        <w:b/>
        <w:color w:val="1F497D"/>
        <w:sz w:val="28"/>
        <w:szCs w:val="28"/>
      </w:rPr>
    </w:pPr>
    <w:r w:rsidRPr="008D2298">
      <w:rPr>
        <w:rFonts w:ascii="Tw Cen MT" w:eastAsia="Twentieth Century" w:hAnsi="Tw Cen MT" w:cs="Twentieth Century"/>
        <w:color w:val="000000"/>
        <w:sz w:val="20"/>
        <w:szCs w:val="20"/>
      </w:rPr>
      <w:t>ISSN 2580-0191 (Online), ISSN 2338 – 5634 (Print)</w:t>
    </w:r>
  </w:p>
  <w:p w14:paraId="61E8321F" w14:textId="19C8C97E" w:rsidR="00EA3E61" w:rsidRDefault="00367D30">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s">
          <w:drawing>
            <wp:anchor distT="0" distB="0" distL="114300" distR="114300" simplePos="0" relativeHeight="251656704" behindDoc="0" locked="0" layoutInCell="1" allowOverlap="1" wp14:anchorId="3307B1F7" wp14:editId="75F02BAF">
              <wp:simplePos x="0" y="0"/>
              <wp:positionH relativeFrom="column">
                <wp:posOffset>0</wp:posOffset>
              </wp:positionH>
              <wp:positionV relativeFrom="paragraph">
                <wp:posOffset>190500</wp:posOffset>
              </wp:positionV>
              <wp:extent cx="5956935" cy="19050"/>
              <wp:effectExtent l="0" t="0" r="5715"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1905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FB25083" id="_x0000_t32" coordsize="21600,21600" o:spt="32" o:oned="t" path="m,l21600,21600e" filled="f">
              <v:path arrowok="t" fillok="f" o:connecttype="none"/>
              <o:lock v:ext="edit" shapetype="t"/>
            </v:shapetype>
            <v:shape id="Straight Arrow Connector 57" o:spid="_x0000_s1026" type="#_x0000_t32" style="position:absolute;margin-left:0;margin-top:15pt;width:469.0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" strokecolor="windowText" strokeweight="1.5pt">
              <v:stroke startarrowwidth="narrow" startarrowlength="short" endarrowwidth="narrow" endarrowlength="short"/>
              <o:lock v:ext="edit" shapetype="f"/>
            </v:shape>
          </w:pict>
        </mc:Fallback>
      </mc:AlternateContent>
    </w:r>
  </w:p>
  <w:p w14:paraId="23D7AC1A" w14:textId="77777777" w:rsidR="00EA3E61" w:rsidRDefault="00EA3E61">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84"/>
    <w:rsid w:val="000050BD"/>
    <w:rsid w:val="0003694B"/>
    <w:rsid w:val="00047416"/>
    <w:rsid w:val="000702E4"/>
    <w:rsid w:val="00077774"/>
    <w:rsid w:val="000D4356"/>
    <w:rsid w:val="000E51DA"/>
    <w:rsid w:val="00147DA9"/>
    <w:rsid w:val="00167684"/>
    <w:rsid w:val="001A2E45"/>
    <w:rsid w:val="001B279F"/>
    <w:rsid w:val="001C1956"/>
    <w:rsid w:val="001C5DBB"/>
    <w:rsid w:val="001D439C"/>
    <w:rsid w:val="001D5E2A"/>
    <w:rsid w:val="001D7EA4"/>
    <w:rsid w:val="001E0BF3"/>
    <w:rsid w:val="001E1091"/>
    <w:rsid w:val="001E2D68"/>
    <w:rsid w:val="001F2422"/>
    <w:rsid w:val="00232CEF"/>
    <w:rsid w:val="00241C41"/>
    <w:rsid w:val="002955E4"/>
    <w:rsid w:val="00296EB9"/>
    <w:rsid w:val="002A7A16"/>
    <w:rsid w:val="002C64CD"/>
    <w:rsid w:val="00301D5F"/>
    <w:rsid w:val="00314BA2"/>
    <w:rsid w:val="0034355A"/>
    <w:rsid w:val="00357924"/>
    <w:rsid w:val="00367D30"/>
    <w:rsid w:val="003925F3"/>
    <w:rsid w:val="004026F5"/>
    <w:rsid w:val="00425500"/>
    <w:rsid w:val="00443AA5"/>
    <w:rsid w:val="00461841"/>
    <w:rsid w:val="004B041C"/>
    <w:rsid w:val="004C3AA4"/>
    <w:rsid w:val="004D1A58"/>
    <w:rsid w:val="004D7D01"/>
    <w:rsid w:val="005300B3"/>
    <w:rsid w:val="005835B3"/>
    <w:rsid w:val="005D46C7"/>
    <w:rsid w:val="005E4534"/>
    <w:rsid w:val="005E6393"/>
    <w:rsid w:val="005F1CA8"/>
    <w:rsid w:val="005F470E"/>
    <w:rsid w:val="0061501E"/>
    <w:rsid w:val="006157F5"/>
    <w:rsid w:val="0062255B"/>
    <w:rsid w:val="006466D1"/>
    <w:rsid w:val="00652AAB"/>
    <w:rsid w:val="0066777E"/>
    <w:rsid w:val="006927C3"/>
    <w:rsid w:val="0069383B"/>
    <w:rsid w:val="006A1A07"/>
    <w:rsid w:val="006D05D4"/>
    <w:rsid w:val="006F178E"/>
    <w:rsid w:val="00726063"/>
    <w:rsid w:val="00733D4B"/>
    <w:rsid w:val="007B6254"/>
    <w:rsid w:val="007D1706"/>
    <w:rsid w:val="007D349E"/>
    <w:rsid w:val="007F2333"/>
    <w:rsid w:val="007F6ED8"/>
    <w:rsid w:val="00813B04"/>
    <w:rsid w:val="008166A7"/>
    <w:rsid w:val="008474A9"/>
    <w:rsid w:val="008618CE"/>
    <w:rsid w:val="0086771E"/>
    <w:rsid w:val="00870441"/>
    <w:rsid w:val="008A2355"/>
    <w:rsid w:val="008D2298"/>
    <w:rsid w:val="008D4498"/>
    <w:rsid w:val="00904EEC"/>
    <w:rsid w:val="009177F4"/>
    <w:rsid w:val="00920A8F"/>
    <w:rsid w:val="009342C2"/>
    <w:rsid w:val="00947572"/>
    <w:rsid w:val="009550D0"/>
    <w:rsid w:val="00965E7E"/>
    <w:rsid w:val="00987C09"/>
    <w:rsid w:val="009A1309"/>
    <w:rsid w:val="009A4DDC"/>
    <w:rsid w:val="009B2AF0"/>
    <w:rsid w:val="009C5E2F"/>
    <w:rsid w:val="00A01A5E"/>
    <w:rsid w:val="00A06259"/>
    <w:rsid w:val="00A06CA9"/>
    <w:rsid w:val="00A24557"/>
    <w:rsid w:val="00A43DAC"/>
    <w:rsid w:val="00A9062B"/>
    <w:rsid w:val="00AB09F3"/>
    <w:rsid w:val="00AC1DB4"/>
    <w:rsid w:val="00AE44B4"/>
    <w:rsid w:val="00B01E2D"/>
    <w:rsid w:val="00B43B99"/>
    <w:rsid w:val="00B45B28"/>
    <w:rsid w:val="00B866D8"/>
    <w:rsid w:val="00B94074"/>
    <w:rsid w:val="00BA662D"/>
    <w:rsid w:val="00BB3A9B"/>
    <w:rsid w:val="00BD0C79"/>
    <w:rsid w:val="00BE19AF"/>
    <w:rsid w:val="00C210BE"/>
    <w:rsid w:val="00C31869"/>
    <w:rsid w:val="00C73F88"/>
    <w:rsid w:val="00CA2C48"/>
    <w:rsid w:val="00CA75AF"/>
    <w:rsid w:val="00CA77D9"/>
    <w:rsid w:val="00CB678D"/>
    <w:rsid w:val="00CE796D"/>
    <w:rsid w:val="00D05D25"/>
    <w:rsid w:val="00D147BF"/>
    <w:rsid w:val="00D240F3"/>
    <w:rsid w:val="00D53B07"/>
    <w:rsid w:val="00D74B21"/>
    <w:rsid w:val="00D76226"/>
    <w:rsid w:val="00D93684"/>
    <w:rsid w:val="00D94681"/>
    <w:rsid w:val="00DD401D"/>
    <w:rsid w:val="00DD4AE1"/>
    <w:rsid w:val="00DE2CE7"/>
    <w:rsid w:val="00DF1C32"/>
    <w:rsid w:val="00E0380E"/>
    <w:rsid w:val="00E40A95"/>
    <w:rsid w:val="00E4230E"/>
    <w:rsid w:val="00E50262"/>
    <w:rsid w:val="00E867BF"/>
    <w:rsid w:val="00EA3E61"/>
    <w:rsid w:val="00ED4D4E"/>
    <w:rsid w:val="00EF4ACE"/>
    <w:rsid w:val="00EF692F"/>
    <w:rsid w:val="00F11953"/>
    <w:rsid w:val="00F12F8A"/>
    <w:rsid w:val="00F263BF"/>
    <w:rsid w:val="00F303BD"/>
    <w:rsid w:val="00F34CFA"/>
    <w:rsid w:val="00F77453"/>
    <w:rsid w:val="00F86D22"/>
    <w:rsid w:val="00FB47DD"/>
    <w:rsid w:val="00FF52BF"/>
    <w:rsid w:val="00FF78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after="200" w:line="288" w:lineRule="auto"/>
    </w:pPr>
    <w:rPr>
      <w:rFonts w:eastAsia="Times New Roman"/>
      <w:sz w:val="21"/>
      <w:szCs w:val="21"/>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pPr>
      <w:spacing w:after="200" w:line="288" w:lineRule="auto"/>
    </w:pPr>
    <w:rPr>
      <w:rFonts w:eastAsia="Times New Roman"/>
      <w:sz w:val="21"/>
      <w:szCs w:val="21"/>
      <w:lang w:val="en-US"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link w:val="Subtitle"/>
    <w:rsid w:val="00BF3C0A"/>
    <w:rPr>
      <w:rFonts w:ascii="Cambria" w:eastAsia="Times New Roman" w:hAnsi="Cambria" w:cs="Times New Roman"/>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cs="Times New Roman"/>
      <w:sz w:val="22"/>
      <w:szCs w:val="22"/>
      <w:lang w:val="en-GB" w:eastAsia="en-GB"/>
    </w:rPr>
  </w:style>
  <w:style w:type="paragraph" w:customStyle="1" w:styleId="Default">
    <w:name w:val="Default"/>
    <w:rsid w:val="005D59B8"/>
    <w:pPr>
      <w:widowControl w:val="0"/>
      <w:autoSpaceDE w:val="0"/>
      <w:autoSpaceDN w:val="0"/>
      <w:adjustRightInd w:val="0"/>
    </w:pPr>
    <w:rPr>
      <w:rFonts w:ascii="Times New Roman" w:eastAsia="Times New Roman" w:hAnsi="Times New Roman" w:cs="Angsana New"/>
      <w:color w:val="000000"/>
      <w:sz w:val="24"/>
      <w:szCs w:val="24"/>
      <w:lang w:val="en-US"/>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9342C2"/>
    <w:pPr>
      <w:spacing w:before="100" w:beforeAutospacing="1" w:after="100" w:afterAutospacing="1" w:line="240" w:lineRule="auto"/>
    </w:pPr>
    <w:rPr>
      <w:rFonts w:ascii="Times New Roman" w:hAnsi="Times New Roman" w:cs="Times New Roman"/>
      <w:sz w:val="24"/>
      <w:szCs w:val="24"/>
      <w:lang w:eastAsia="en-US"/>
    </w:rPr>
  </w:style>
  <w:style w:type="character" w:styleId="Strong">
    <w:name w:val="Strong"/>
    <w:uiPriority w:val="22"/>
    <w:qFormat/>
    <w:rsid w:val="009342C2"/>
    <w:rPr>
      <w:b/>
      <w:bCs/>
    </w:rPr>
  </w:style>
  <w:style w:type="paragraph" w:styleId="HTMLPreformatted">
    <w:name w:val="HTML Preformatted"/>
    <w:basedOn w:val="Normal"/>
    <w:link w:val="HTMLPreformattedChar"/>
    <w:uiPriority w:val="99"/>
    <w:semiHidden/>
    <w:unhideWhenUsed/>
    <w:rsid w:val="00904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904EEC"/>
    <w:rPr>
      <w:rFonts w:ascii="Courier New" w:eastAsia="Times New Roman" w:hAnsi="Courier New" w:cs="Courier New"/>
      <w:sz w:val="20"/>
      <w:szCs w:val="20"/>
      <w:lang w:eastAsia="en-US"/>
    </w:rPr>
  </w:style>
  <w:style w:type="character" w:customStyle="1" w:styleId="y2iqfc">
    <w:name w:val="y2iqfc"/>
    <w:basedOn w:val="DefaultParagraphFont"/>
    <w:rsid w:val="00904EEC"/>
  </w:style>
  <w:style w:type="character" w:styleId="CommentReference">
    <w:name w:val="annotation reference"/>
    <w:uiPriority w:val="99"/>
    <w:semiHidden/>
    <w:unhideWhenUsed/>
    <w:rsid w:val="00920A8F"/>
    <w:rPr>
      <w:sz w:val="16"/>
      <w:szCs w:val="16"/>
    </w:rPr>
  </w:style>
  <w:style w:type="paragraph" w:styleId="CommentText">
    <w:name w:val="annotation text"/>
    <w:basedOn w:val="Normal"/>
    <w:link w:val="CommentTextChar"/>
    <w:uiPriority w:val="99"/>
    <w:semiHidden/>
    <w:unhideWhenUsed/>
    <w:rsid w:val="00920A8F"/>
    <w:rPr>
      <w:sz w:val="20"/>
      <w:szCs w:val="20"/>
    </w:rPr>
  </w:style>
  <w:style w:type="character" w:customStyle="1" w:styleId="CommentTextChar">
    <w:name w:val="Comment Text Char"/>
    <w:link w:val="CommentText"/>
    <w:uiPriority w:val="99"/>
    <w:semiHidden/>
    <w:rsid w:val="00920A8F"/>
    <w:rPr>
      <w:rFonts w:eastAsia="Times New Roman"/>
      <w:lang w:val="en-US"/>
    </w:rPr>
  </w:style>
  <w:style w:type="paragraph" w:styleId="CommentSubject">
    <w:name w:val="annotation subject"/>
    <w:basedOn w:val="CommentText"/>
    <w:next w:val="CommentText"/>
    <w:link w:val="CommentSubjectChar"/>
    <w:uiPriority w:val="99"/>
    <w:semiHidden/>
    <w:unhideWhenUsed/>
    <w:rsid w:val="00920A8F"/>
    <w:rPr>
      <w:b/>
      <w:bCs/>
    </w:rPr>
  </w:style>
  <w:style w:type="character" w:customStyle="1" w:styleId="CommentSubjectChar">
    <w:name w:val="Comment Subject Char"/>
    <w:link w:val="CommentSubject"/>
    <w:uiPriority w:val="99"/>
    <w:semiHidden/>
    <w:rsid w:val="00920A8F"/>
    <w:rPr>
      <w:rFonts w:eastAsia="Times New Roman"/>
      <w:b/>
      <w:bCs/>
      <w:lang w:val="en-US"/>
    </w:rPr>
  </w:style>
  <w:style w:type="character" w:styleId="UnresolvedMention">
    <w:name w:val="Unresolved Mention"/>
    <w:basedOn w:val="DefaultParagraphFont"/>
    <w:uiPriority w:val="99"/>
    <w:semiHidden/>
    <w:unhideWhenUsed/>
    <w:rsid w:val="006F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199">
      <w:bodyDiv w:val="1"/>
      <w:marLeft w:val="0"/>
      <w:marRight w:val="0"/>
      <w:marTop w:val="0"/>
      <w:marBottom w:val="0"/>
      <w:divBdr>
        <w:top w:val="none" w:sz="0" w:space="0" w:color="auto"/>
        <w:left w:val="none" w:sz="0" w:space="0" w:color="auto"/>
        <w:bottom w:val="none" w:sz="0" w:space="0" w:color="auto"/>
        <w:right w:val="none" w:sz="0" w:space="0" w:color="auto"/>
      </w:divBdr>
    </w:div>
    <w:div w:id="199706282">
      <w:bodyDiv w:val="1"/>
      <w:marLeft w:val="0"/>
      <w:marRight w:val="0"/>
      <w:marTop w:val="0"/>
      <w:marBottom w:val="0"/>
      <w:divBdr>
        <w:top w:val="none" w:sz="0" w:space="0" w:color="auto"/>
        <w:left w:val="none" w:sz="0" w:space="0" w:color="auto"/>
        <w:bottom w:val="none" w:sz="0" w:space="0" w:color="auto"/>
        <w:right w:val="none" w:sz="0" w:space="0" w:color="auto"/>
      </w:divBdr>
    </w:div>
    <w:div w:id="216283262">
      <w:bodyDiv w:val="1"/>
      <w:marLeft w:val="0"/>
      <w:marRight w:val="0"/>
      <w:marTop w:val="0"/>
      <w:marBottom w:val="0"/>
      <w:divBdr>
        <w:top w:val="none" w:sz="0" w:space="0" w:color="auto"/>
        <w:left w:val="none" w:sz="0" w:space="0" w:color="auto"/>
        <w:bottom w:val="none" w:sz="0" w:space="0" w:color="auto"/>
        <w:right w:val="none" w:sz="0" w:space="0" w:color="auto"/>
      </w:divBdr>
    </w:div>
    <w:div w:id="401298620">
      <w:bodyDiv w:val="1"/>
      <w:marLeft w:val="0"/>
      <w:marRight w:val="0"/>
      <w:marTop w:val="0"/>
      <w:marBottom w:val="0"/>
      <w:divBdr>
        <w:top w:val="none" w:sz="0" w:space="0" w:color="auto"/>
        <w:left w:val="none" w:sz="0" w:space="0" w:color="auto"/>
        <w:bottom w:val="none" w:sz="0" w:space="0" w:color="auto"/>
        <w:right w:val="none" w:sz="0" w:space="0" w:color="auto"/>
      </w:divBdr>
    </w:div>
    <w:div w:id="605310348">
      <w:bodyDiv w:val="1"/>
      <w:marLeft w:val="0"/>
      <w:marRight w:val="0"/>
      <w:marTop w:val="0"/>
      <w:marBottom w:val="0"/>
      <w:divBdr>
        <w:top w:val="none" w:sz="0" w:space="0" w:color="auto"/>
        <w:left w:val="none" w:sz="0" w:space="0" w:color="auto"/>
        <w:bottom w:val="none" w:sz="0" w:space="0" w:color="auto"/>
        <w:right w:val="none" w:sz="0" w:space="0" w:color="auto"/>
      </w:divBdr>
    </w:div>
    <w:div w:id="1345280934">
      <w:bodyDiv w:val="1"/>
      <w:marLeft w:val="0"/>
      <w:marRight w:val="0"/>
      <w:marTop w:val="0"/>
      <w:marBottom w:val="0"/>
      <w:divBdr>
        <w:top w:val="none" w:sz="0" w:space="0" w:color="auto"/>
        <w:left w:val="none" w:sz="0" w:space="0" w:color="auto"/>
        <w:bottom w:val="none" w:sz="0" w:space="0" w:color="auto"/>
        <w:right w:val="none" w:sz="0" w:space="0" w:color="auto"/>
      </w:divBdr>
      <w:divsChild>
        <w:div w:id="203293410">
          <w:marLeft w:val="0"/>
          <w:marRight w:val="0"/>
          <w:marTop w:val="0"/>
          <w:marBottom w:val="0"/>
          <w:divBdr>
            <w:top w:val="none" w:sz="0" w:space="0" w:color="auto"/>
            <w:left w:val="none" w:sz="0" w:space="0" w:color="auto"/>
            <w:bottom w:val="none" w:sz="0" w:space="0" w:color="auto"/>
            <w:right w:val="none" w:sz="0" w:space="0" w:color="auto"/>
          </w:divBdr>
        </w:div>
        <w:div w:id="546726583">
          <w:marLeft w:val="0"/>
          <w:marRight w:val="0"/>
          <w:marTop w:val="0"/>
          <w:marBottom w:val="0"/>
          <w:divBdr>
            <w:top w:val="none" w:sz="0" w:space="0" w:color="auto"/>
            <w:left w:val="none" w:sz="0" w:space="0" w:color="auto"/>
            <w:bottom w:val="none" w:sz="0" w:space="0" w:color="auto"/>
            <w:right w:val="none" w:sz="0" w:space="0" w:color="auto"/>
          </w:divBdr>
        </w:div>
        <w:div w:id="795027274">
          <w:marLeft w:val="0"/>
          <w:marRight w:val="0"/>
          <w:marTop w:val="0"/>
          <w:marBottom w:val="0"/>
          <w:divBdr>
            <w:top w:val="none" w:sz="0" w:space="0" w:color="auto"/>
            <w:left w:val="none" w:sz="0" w:space="0" w:color="auto"/>
            <w:bottom w:val="none" w:sz="0" w:space="0" w:color="auto"/>
            <w:right w:val="none" w:sz="0" w:space="0" w:color="auto"/>
          </w:divBdr>
        </w:div>
        <w:div w:id="1174614712">
          <w:marLeft w:val="0"/>
          <w:marRight w:val="0"/>
          <w:marTop w:val="0"/>
          <w:marBottom w:val="0"/>
          <w:divBdr>
            <w:top w:val="none" w:sz="0" w:space="0" w:color="auto"/>
            <w:left w:val="none" w:sz="0" w:space="0" w:color="auto"/>
            <w:bottom w:val="none" w:sz="0" w:space="0" w:color="auto"/>
            <w:right w:val="none" w:sz="0" w:space="0" w:color="auto"/>
          </w:divBdr>
        </w:div>
        <w:div w:id="1186212048">
          <w:marLeft w:val="0"/>
          <w:marRight w:val="0"/>
          <w:marTop w:val="0"/>
          <w:marBottom w:val="0"/>
          <w:divBdr>
            <w:top w:val="none" w:sz="0" w:space="0" w:color="auto"/>
            <w:left w:val="none" w:sz="0" w:space="0" w:color="auto"/>
            <w:bottom w:val="none" w:sz="0" w:space="0" w:color="auto"/>
            <w:right w:val="none" w:sz="0" w:space="0" w:color="auto"/>
          </w:divBdr>
        </w:div>
      </w:divsChild>
    </w:div>
    <w:div w:id="1461145450">
      <w:bodyDiv w:val="1"/>
      <w:marLeft w:val="0"/>
      <w:marRight w:val="0"/>
      <w:marTop w:val="0"/>
      <w:marBottom w:val="0"/>
      <w:divBdr>
        <w:top w:val="none" w:sz="0" w:space="0" w:color="auto"/>
        <w:left w:val="none" w:sz="0" w:space="0" w:color="auto"/>
        <w:bottom w:val="none" w:sz="0" w:space="0" w:color="auto"/>
        <w:right w:val="none" w:sz="0" w:space="0" w:color="auto"/>
      </w:divBdr>
    </w:div>
    <w:div w:id="1485273894">
      <w:bodyDiv w:val="1"/>
      <w:marLeft w:val="0"/>
      <w:marRight w:val="0"/>
      <w:marTop w:val="0"/>
      <w:marBottom w:val="0"/>
      <w:divBdr>
        <w:top w:val="none" w:sz="0" w:space="0" w:color="auto"/>
        <w:left w:val="none" w:sz="0" w:space="0" w:color="auto"/>
        <w:bottom w:val="none" w:sz="0" w:space="0" w:color="auto"/>
        <w:right w:val="none" w:sz="0" w:space="0" w:color="auto"/>
      </w:divBdr>
    </w:div>
    <w:div w:id="1574468453">
      <w:bodyDiv w:val="1"/>
      <w:marLeft w:val="0"/>
      <w:marRight w:val="0"/>
      <w:marTop w:val="0"/>
      <w:marBottom w:val="0"/>
      <w:divBdr>
        <w:top w:val="none" w:sz="0" w:space="0" w:color="auto"/>
        <w:left w:val="none" w:sz="0" w:space="0" w:color="auto"/>
        <w:bottom w:val="none" w:sz="0" w:space="0" w:color="auto"/>
        <w:right w:val="none" w:sz="0" w:space="0" w:color="auto"/>
      </w:divBdr>
    </w:div>
    <w:div w:id="1811284354">
      <w:bodyDiv w:val="1"/>
      <w:marLeft w:val="0"/>
      <w:marRight w:val="0"/>
      <w:marTop w:val="0"/>
      <w:marBottom w:val="0"/>
      <w:divBdr>
        <w:top w:val="none" w:sz="0" w:space="0" w:color="auto"/>
        <w:left w:val="none" w:sz="0" w:space="0" w:color="auto"/>
        <w:bottom w:val="none" w:sz="0" w:space="0" w:color="auto"/>
        <w:right w:val="none" w:sz="0" w:space="0" w:color="auto"/>
      </w:divBdr>
    </w:div>
    <w:div w:id="1849640864">
      <w:bodyDiv w:val="1"/>
      <w:marLeft w:val="0"/>
      <w:marRight w:val="0"/>
      <w:marTop w:val="0"/>
      <w:marBottom w:val="0"/>
      <w:divBdr>
        <w:top w:val="none" w:sz="0" w:space="0" w:color="auto"/>
        <w:left w:val="none" w:sz="0" w:space="0" w:color="auto"/>
        <w:bottom w:val="none" w:sz="0" w:space="0" w:color="auto"/>
        <w:right w:val="none" w:sz="0" w:space="0" w:color="auto"/>
      </w:divBdr>
      <w:divsChild>
        <w:div w:id="97724693">
          <w:marLeft w:val="0"/>
          <w:marRight w:val="0"/>
          <w:marTop w:val="0"/>
          <w:marBottom w:val="0"/>
          <w:divBdr>
            <w:top w:val="none" w:sz="0" w:space="0" w:color="auto"/>
            <w:left w:val="none" w:sz="0" w:space="0" w:color="auto"/>
            <w:bottom w:val="none" w:sz="0" w:space="0" w:color="auto"/>
            <w:right w:val="none" w:sz="0" w:space="0" w:color="auto"/>
          </w:divBdr>
        </w:div>
        <w:div w:id="201284931">
          <w:marLeft w:val="0"/>
          <w:marRight w:val="0"/>
          <w:marTop w:val="0"/>
          <w:marBottom w:val="0"/>
          <w:divBdr>
            <w:top w:val="none" w:sz="0" w:space="0" w:color="auto"/>
            <w:left w:val="none" w:sz="0" w:space="0" w:color="auto"/>
            <w:bottom w:val="none" w:sz="0" w:space="0" w:color="auto"/>
            <w:right w:val="none" w:sz="0" w:space="0" w:color="auto"/>
          </w:divBdr>
        </w:div>
        <w:div w:id="352651644">
          <w:marLeft w:val="0"/>
          <w:marRight w:val="0"/>
          <w:marTop w:val="0"/>
          <w:marBottom w:val="0"/>
          <w:divBdr>
            <w:top w:val="none" w:sz="0" w:space="0" w:color="auto"/>
            <w:left w:val="none" w:sz="0" w:space="0" w:color="auto"/>
            <w:bottom w:val="none" w:sz="0" w:space="0" w:color="auto"/>
            <w:right w:val="none" w:sz="0" w:space="0" w:color="auto"/>
          </w:divBdr>
        </w:div>
        <w:div w:id="1019038744">
          <w:marLeft w:val="0"/>
          <w:marRight w:val="0"/>
          <w:marTop w:val="0"/>
          <w:marBottom w:val="0"/>
          <w:divBdr>
            <w:top w:val="none" w:sz="0" w:space="0" w:color="auto"/>
            <w:left w:val="none" w:sz="0" w:space="0" w:color="auto"/>
            <w:bottom w:val="none" w:sz="0" w:space="0" w:color="auto"/>
            <w:right w:val="none" w:sz="0" w:space="0" w:color="auto"/>
          </w:divBdr>
        </w:div>
        <w:div w:id="1427002083">
          <w:marLeft w:val="0"/>
          <w:marRight w:val="0"/>
          <w:marTop w:val="0"/>
          <w:marBottom w:val="0"/>
          <w:divBdr>
            <w:top w:val="none" w:sz="0" w:space="0" w:color="auto"/>
            <w:left w:val="none" w:sz="0" w:space="0" w:color="auto"/>
            <w:bottom w:val="none" w:sz="0" w:space="0" w:color="auto"/>
            <w:right w:val="none" w:sz="0" w:space="0" w:color="auto"/>
          </w:divBdr>
        </w:div>
        <w:div w:id="1454206196">
          <w:marLeft w:val="0"/>
          <w:marRight w:val="0"/>
          <w:marTop w:val="0"/>
          <w:marBottom w:val="0"/>
          <w:divBdr>
            <w:top w:val="none" w:sz="0" w:space="0" w:color="auto"/>
            <w:left w:val="none" w:sz="0" w:space="0" w:color="auto"/>
            <w:bottom w:val="none" w:sz="0" w:space="0" w:color="auto"/>
            <w:right w:val="none" w:sz="0" w:space="0" w:color="auto"/>
          </w:divBdr>
        </w:div>
        <w:div w:id="1560625473">
          <w:marLeft w:val="0"/>
          <w:marRight w:val="0"/>
          <w:marTop w:val="0"/>
          <w:marBottom w:val="0"/>
          <w:divBdr>
            <w:top w:val="none" w:sz="0" w:space="0" w:color="auto"/>
            <w:left w:val="none" w:sz="0" w:space="0" w:color="auto"/>
            <w:bottom w:val="none" w:sz="0" w:space="0" w:color="auto"/>
            <w:right w:val="none" w:sz="0" w:space="0" w:color="auto"/>
          </w:divBdr>
        </w:div>
        <w:div w:id="1688287407">
          <w:marLeft w:val="0"/>
          <w:marRight w:val="0"/>
          <w:marTop w:val="0"/>
          <w:marBottom w:val="0"/>
          <w:divBdr>
            <w:top w:val="none" w:sz="0" w:space="0" w:color="auto"/>
            <w:left w:val="none" w:sz="0" w:space="0" w:color="auto"/>
            <w:bottom w:val="none" w:sz="0" w:space="0" w:color="auto"/>
            <w:right w:val="none" w:sz="0" w:space="0" w:color="auto"/>
          </w:divBdr>
        </w:div>
        <w:div w:id="1973830243">
          <w:marLeft w:val="0"/>
          <w:marRight w:val="0"/>
          <w:marTop w:val="0"/>
          <w:marBottom w:val="0"/>
          <w:divBdr>
            <w:top w:val="none" w:sz="0" w:space="0" w:color="auto"/>
            <w:left w:val="none" w:sz="0" w:space="0" w:color="auto"/>
            <w:bottom w:val="none" w:sz="0" w:space="0" w:color="auto"/>
            <w:right w:val="none" w:sz="0" w:space="0" w:color="auto"/>
          </w:divBdr>
        </w:div>
        <w:div w:id="1991209311">
          <w:marLeft w:val="0"/>
          <w:marRight w:val="0"/>
          <w:marTop w:val="0"/>
          <w:marBottom w:val="0"/>
          <w:divBdr>
            <w:top w:val="none" w:sz="0" w:space="0" w:color="auto"/>
            <w:left w:val="none" w:sz="0" w:space="0" w:color="auto"/>
            <w:bottom w:val="none" w:sz="0" w:space="0" w:color="auto"/>
            <w:right w:val="none" w:sz="0" w:space="0" w:color="auto"/>
          </w:divBdr>
        </w:div>
        <w:div w:id="2030980625">
          <w:marLeft w:val="0"/>
          <w:marRight w:val="0"/>
          <w:marTop w:val="0"/>
          <w:marBottom w:val="0"/>
          <w:divBdr>
            <w:top w:val="none" w:sz="0" w:space="0" w:color="auto"/>
            <w:left w:val="none" w:sz="0" w:space="0" w:color="auto"/>
            <w:bottom w:val="none" w:sz="0" w:space="0" w:color="auto"/>
            <w:right w:val="none" w:sz="0" w:space="0" w:color="auto"/>
          </w:divBdr>
        </w:div>
      </w:divsChild>
    </w:div>
    <w:div w:id="1898781626">
      <w:bodyDiv w:val="1"/>
      <w:marLeft w:val="0"/>
      <w:marRight w:val="0"/>
      <w:marTop w:val="0"/>
      <w:marBottom w:val="0"/>
      <w:divBdr>
        <w:top w:val="none" w:sz="0" w:space="0" w:color="auto"/>
        <w:left w:val="none" w:sz="0" w:space="0" w:color="auto"/>
        <w:bottom w:val="none" w:sz="0" w:space="0" w:color="auto"/>
        <w:right w:val="none" w:sz="0" w:space="0" w:color="auto"/>
      </w:divBdr>
      <w:divsChild>
        <w:div w:id="1439564172">
          <w:marLeft w:val="0"/>
          <w:marRight w:val="0"/>
          <w:marTop w:val="0"/>
          <w:marBottom w:val="0"/>
          <w:divBdr>
            <w:top w:val="none" w:sz="0" w:space="0" w:color="auto"/>
            <w:left w:val="none" w:sz="0" w:space="0" w:color="auto"/>
            <w:bottom w:val="none" w:sz="0" w:space="0" w:color="auto"/>
            <w:right w:val="none" w:sz="0" w:space="0" w:color="auto"/>
          </w:divBdr>
        </w:div>
        <w:div w:id="2102869736">
          <w:marLeft w:val="0"/>
          <w:marRight w:val="0"/>
          <w:marTop w:val="0"/>
          <w:marBottom w:val="0"/>
          <w:divBdr>
            <w:top w:val="none" w:sz="0" w:space="0" w:color="auto"/>
            <w:left w:val="none" w:sz="0" w:space="0" w:color="auto"/>
            <w:bottom w:val="none" w:sz="0" w:space="0" w:color="auto"/>
            <w:right w:val="none" w:sz="0" w:space="0" w:color="auto"/>
          </w:divBdr>
        </w:div>
      </w:divsChild>
    </w:div>
    <w:div w:id="2119328744">
      <w:bodyDiv w:val="1"/>
      <w:marLeft w:val="0"/>
      <w:marRight w:val="0"/>
      <w:marTop w:val="0"/>
      <w:marBottom w:val="0"/>
      <w:divBdr>
        <w:top w:val="none" w:sz="0" w:space="0" w:color="auto"/>
        <w:left w:val="none" w:sz="0" w:space="0" w:color="auto"/>
        <w:bottom w:val="none" w:sz="0" w:space="0" w:color="auto"/>
        <w:right w:val="none" w:sz="0" w:space="0" w:color="auto"/>
      </w:divBdr>
      <w:divsChild>
        <w:div w:id="985940535">
          <w:marLeft w:val="0"/>
          <w:marRight w:val="0"/>
          <w:marTop w:val="0"/>
          <w:marBottom w:val="0"/>
          <w:divBdr>
            <w:top w:val="none" w:sz="0" w:space="0" w:color="auto"/>
            <w:left w:val="none" w:sz="0" w:space="0" w:color="auto"/>
            <w:bottom w:val="none" w:sz="0" w:space="0" w:color="auto"/>
            <w:right w:val="none" w:sz="0" w:space="0" w:color="auto"/>
          </w:divBdr>
        </w:div>
        <w:div w:id="1316370505">
          <w:marLeft w:val="0"/>
          <w:marRight w:val="0"/>
          <w:marTop w:val="0"/>
          <w:marBottom w:val="0"/>
          <w:divBdr>
            <w:top w:val="none" w:sz="0" w:space="0" w:color="auto"/>
            <w:left w:val="none" w:sz="0" w:space="0" w:color="auto"/>
            <w:bottom w:val="none" w:sz="0" w:space="0" w:color="auto"/>
            <w:right w:val="none" w:sz="0" w:space="0" w:color="auto"/>
          </w:divBdr>
        </w:div>
        <w:div w:id="1514569653">
          <w:marLeft w:val="0"/>
          <w:marRight w:val="0"/>
          <w:marTop w:val="0"/>
          <w:marBottom w:val="0"/>
          <w:divBdr>
            <w:top w:val="none" w:sz="0" w:space="0" w:color="auto"/>
            <w:left w:val="none" w:sz="0" w:space="0" w:color="auto"/>
            <w:bottom w:val="none" w:sz="0" w:space="0" w:color="auto"/>
            <w:right w:val="none" w:sz="0" w:space="0" w:color="auto"/>
          </w:divBdr>
        </w:div>
        <w:div w:id="1526862627">
          <w:marLeft w:val="0"/>
          <w:marRight w:val="0"/>
          <w:marTop w:val="0"/>
          <w:marBottom w:val="0"/>
          <w:divBdr>
            <w:top w:val="none" w:sz="0" w:space="0" w:color="auto"/>
            <w:left w:val="none" w:sz="0" w:space="0" w:color="auto"/>
            <w:bottom w:val="none" w:sz="0" w:space="0" w:color="auto"/>
            <w:right w:val="none" w:sz="0" w:space="0" w:color="auto"/>
          </w:divBdr>
        </w:div>
        <w:div w:id="15290219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iana.midw@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FB7BD3-BD02-4490-875A-8E7EB520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7222</Words>
  <Characters>41166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2022-02-04T03:09:00Z</dcterms:created>
  <dcterms:modified xsi:type="dcterms:W3CDTF">2022-02-07T02:44:00Z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91110888-5a2d-383e-aebf-5e5fbda01440</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