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14" w:rsidRDefault="002947D5" w:rsidP="00715314">
      <w:pPr>
        <w:spacing w:after="0" w:line="276" w:lineRule="auto"/>
        <w:jc w:val="center"/>
        <w:rPr>
          <w:rFonts w:ascii="Tw Cen MT" w:hAnsi="Tw Cen MT"/>
          <w:b/>
          <w:sz w:val="32"/>
          <w:szCs w:val="32"/>
        </w:rPr>
      </w:pPr>
      <w:commentRangeStart w:id="0"/>
      <w:r>
        <w:rPr>
          <w:rFonts w:ascii="Tw Cen MT" w:hAnsi="Tw Cen MT"/>
          <w:b/>
          <w:sz w:val="32"/>
          <w:szCs w:val="32"/>
          <w:lang w:val="id-ID"/>
        </w:rPr>
        <w:t xml:space="preserve">Difference of Smoothness Breast Milk In </w:t>
      </w:r>
      <w:r w:rsidR="007E528B">
        <w:rPr>
          <w:rFonts w:ascii="Tw Cen MT" w:hAnsi="Tw Cen MT"/>
          <w:b/>
          <w:sz w:val="32"/>
          <w:szCs w:val="32"/>
          <w:lang w:val="id-ID"/>
        </w:rPr>
        <w:t>Postpartum</w:t>
      </w:r>
      <w:r>
        <w:rPr>
          <w:rFonts w:ascii="Tw Cen MT" w:hAnsi="Tw Cen MT"/>
          <w:b/>
          <w:sz w:val="32"/>
          <w:szCs w:val="32"/>
          <w:lang w:val="id-ID"/>
        </w:rPr>
        <w:t xml:space="preserve"> Mother Who Perfoming Lactation Massage And Consum</w:t>
      </w:r>
      <w:r w:rsidR="007E528B">
        <w:rPr>
          <w:rFonts w:ascii="Tw Cen MT" w:hAnsi="Tw Cen MT"/>
          <w:b/>
          <w:sz w:val="32"/>
          <w:szCs w:val="32"/>
          <w:lang w:val="id-ID"/>
        </w:rPr>
        <w:t>ing</w:t>
      </w:r>
      <w:r>
        <w:rPr>
          <w:rFonts w:ascii="Tw Cen MT" w:hAnsi="Tw Cen MT"/>
          <w:b/>
          <w:sz w:val="32"/>
          <w:szCs w:val="32"/>
          <w:lang w:val="id-ID"/>
        </w:rPr>
        <w:t xml:space="preserve"> Breastfeeding Supplement In Tafali Spa And Pratama Afiyah </w:t>
      </w:r>
      <w:r w:rsidR="00DE2F5B">
        <w:rPr>
          <w:rFonts w:ascii="Tw Cen MT" w:hAnsi="Tw Cen MT"/>
          <w:b/>
          <w:sz w:val="32"/>
          <w:szCs w:val="32"/>
          <w:lang w:val="id-ID"/>
        </w:rPr>
        <w:t>Clinik of the</w:t>
      </w:r>
      <w:r>
        <w:rPr>
          <w:rFonts w:ascii="Tw Cen MT" w:hAnsi="Tw Cen MT"/>
          <w:b/>
          <w:sz w:val="32"/>
          <w:szCs w:val="32"/>
          <w:lang w:val="id-ID"/>
        </w:rPr>
        <w:t xml:space="preserve"> Pekanbaru </w:t>
      </w:r>
      <w:r w:rsidR="00DE2F5B">
        <w:rPr>
          <w:rFonts w:ascii="Tw Cen MT" w:hAnsi="Tw Cen MT"/>
          <w:b/>
          <w:sz w:val="32"/>
          <w:szCs w:val="32"/>
          <w:lang w:val="id-ID"/>
        </w:rPr>
        <w:t>City</w:t>
      </w:r>
      <w:commentRangeEnd w:id="0"/>
      <w:r w:rsidR="005E55F4">
        <w:rPr>
          <w:rStyle w:val="CommentReference"/>
        </w:rPr>
        <w:commentReference w:id="0"/>
      </w:r>
    </w:p>
    <w:p w:rsidR="002947D5" w:rsidRDefault="002947D5" w:rsidP="00715314">
      <w:pPr>
        <w:widowControl w:val="0"/>
        <w:autoSpaceDE w:val="0"/>
        <w:autoSpaceDN w:val="0"/>
        <w:adjustRightInd w:val="0"/>
        <w:spacing w:after="0" w:line="218" w:lineRule="auto"/>
        <w:ind w:left="7" w:right="-20"/>
        <w:jc w:val="center"/>
        <w:rPr>
          <w:b/>
          <w:bCs/>
          <w:color w:val="000000"/>
          <w:lang w:val="id-ID"/>
        </w:rPr>
      </w:pPr>
    </w:p>
    <w:p w:rsidR="00715314" w:rsidRPr="002947D5" w:rsidRDefault="00E32A1C" w:rsidP="00715314">
      <w:pPr>
        <w:widowControl w:val="0"/>
        <w:autoSpaceDE w:val="0"/>
        <w:autoSpaceDN w:val="0"/>
        <w:adjustRightInd w:val="0"/>
        <w:spacing w:after="0" w:line="218" w:lineRule="auto"/>
        <w:ind w:left="7" w:right="-20"/>
        <w:jc w:val="center"/>
        <w:rPr>
          <w:rFonts w:ascii="Tw Cen MT" w:hAnsi="Tw Cen MT"/>
          <w:iCs/>
          <w:w w:val="107"/>
          <w:sz w:val="24"/>
          <w:lang w:val="id-ID"/>
        </w:rPr>
      </w:pPr>
      <w:r>
        <w:rPr>
          <w:rFonts w:ascii="Tw Cen MT" w:hAnsi="Tw Cen MT"/>
          <w:iCs/>
          <w:w w:val="107"/>
          <w:sz w:val="24"/>
          <w:szCs w:val="28"/>
        </w:rPr>
        <w:t>Ani Laila</w:t>
      </w:r>
      <w:r w:rsidR="00715314" w:rsidRPr="002947D5">
        <w:rPr>
          <w:rFonts w:ascii="Tw Cen MT" w:hAnsi="Tw Cen MT"/>
          <w:iCs/>
          <w:w w:val="107"/>
          <w:sz w:val="24"/>
          <w:szCs w:val="28"/>
          <w:vertAlign w:val="superscript"/>
        </w:rPr>
        <w:t xml:space="preserve">1, </w:t>
      </w:r>
      <w:r>
        <w:rPr>
          <w:rFonts w:ascii="Tw Cen MT" w:hAnsi="Tw Cen MT"/>
          <w:iCs/>
          <w:w w:val="107"/>
          <w:sz w:val="24"/>
          <w:szCs w:val="28"/>
        </w:rPr>
        <w:t>Findy Hindratni</w:t>
      </w:r>
      <w:r w:rsidRPr="002947D5">
        <w:rPr>
          <w:rFonts w:ascii="Tw Cen MT" w:hAnsi="Tw Cen MT"/>
          <w:iCs/>
          <w:w w:val="107"/>
          <w:sz w:val="24"/>
          <w:szCs w:val="28"/>
          <w:vertAlign w:val="superscript"/>
        </w:rPr>
        <w:t>2</w:t>
      </w:r>
      <w:r>
        <w:rPr>
          <w:rFonts w:ascii="Tw Cen MT" w:hAnsi="Tw Cen MT"/>
          <w:iCs/>
          <w:w w:val="107"/>
          <w:sz w:val="24"/>
          <w:szCs w:val="28"/>
        </w:rPr>
        <w:t>, Z</w:t>
      </w:r>
      <w:r w:rsidRPr="002947D5">
        <w:rPr>
          <w:rFonts w:ascii="Tw Cen MT" w:hAnsi="Tw Cen MT"/>
          <w:iCs/>
          <w:w w:val="107"/>
          <w:sz w:val="24"/>
          <w:szCs w:val="28"/>
          <w:lang w:val="id-ID"/>
        </w:rPr>
        <w:t>etma Yolanda R</w:t>
      </w:r>
      <w:r>
        <w:rPr>
          <w:rFonts w:ascii="Tw Cen MT" w:hAnsi="Tw Cen MT"/>
          <w:iCs/>
          <w:w w:val="107"/>
          <w:sz w:val="24"/>
          <w:szCs w:val="28"/>
          <w:vertAlign w:val="superscript"/>
        </w:rPr>
        <w:t>3</w:t>
      </w:r>
      <w:r w:rsidR="00715314" w:rsidRPr="002947D5">
        <w:rPr>
          <w:rFonts w:ascii="Tw Cen MT" w:hAnsi="Tw Cen MT"/>
          <w:iCs/>
          <w:w w:val="107"/>
          <w:sz w:val="24"/>
          <w:szCs w:val="28"/>
          <w:vertAlign w:val="superscript"/>
        </w:rPr>
        <w:t xml:space="preserve"> </w:t>
      </w:r>
    </w:p>
    <w:p w:rsidR="00715314" w:rsidRPr="002947D5" w:rsidRDefault="00E32A1C" w:rsidP="00715314">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rPr>
        <w:t xml:space="preserve">Jurusan Kebidanan </w:t>
      </w:r>
      <w:r w:rsidR="002947D5" w:rsidRPr="002947D5">
        <w:rPr>
          <w:rFonts w:ascii="Tw Cen MT" w:hAnsi="Tw Cen MT"/>
          <w:iCs/>
          <w:w w:val="107"/>
          <w:sz w:val="20"/>
          <w:szCs w:val="20"/>
          <w:lang w:val="id-ID"/>
        </w:rPr>
        <w:t>Poltekkes Kemenkes Riau</w:t>
      </w:r>
      <w:r w:rsidR="002947D5">
        <w:rPr>
          <w:rFonts w:ascii="Tw Cen MT" w:hAnsi="Tw Cen MT"/>
          <w:iCs/>
          <w:w w:val="107"/>
          <w:sz w:val="20"/>
          <w:szCs w:val="20"/>
          <w:vertAlign w:val="superscript"/>
          <w:lang w:val="id-ID"/>
        </w:rPr>
        <w:t>1,</w:t>
      </w:r>
      <w:r w:rsidR="00715314" w:rsidRPr="002947D5">
        <w:rPr>
          <w:rFonts w:ascii="Tw Cen MT" w:hAnsi="Tw Cen MT"/>
          <w:iCs/>
          <w:w w:val="107"/>
          <w:sz w:val="20"/>
          <w:szCs w:val="20"/>
          <w:vertAlign w:val="superscript"/>
        </w:rPr>
        <w:t>2</w:t>
      </w:r>
    </w:p>
    <w:p w:rsidR="00715314" w:rsidRPr="007E528B" w:rsidRDefault="00900B0A" w:rsidP="00715314">
      <w:pPr>
        <w:widowControl w:val="0"/>
        <w:autoSpaceDE w:val="0"/>
        <w:autoSpaceDN w:val="0"/>
        <w:adjustRightInd w:val="0"/>
        <w:spacing w:after="0" w:line="218" w:lineRule="auto"/>
        <w:ind w:left="7" w:right="-20"/>
        <w:jc w:val="center"/>
        <w:rPr>
          <w:rFonts w:ascii="Tw Cen MT" w:hAnsi="Tw Cen MT"/>
          <w:iCs/>
          <w:w w:val="107"/>
          <w:sz w:val="20"/>
          <w:szCs w:val="20"/>
          <w:lang w:val="id-ID"/>
        </w:rPr>
      </w:pPr>
      <w:hyperlink r:id="rId9" w:history="1">
        <w:r w:rsidR="00E32A1C" w:rsidRPr="004534A3">
          <w:rPr>
            <w:rStyle w:val="Hyperlink"/>
            <w:rFonts w:ascii="Tw Cen MT" w:hAnsi="Tw Cen MT"/>
            <w:iCs/>
            <w:w w:val="107"/>
            <w:sz w:val="20"/>
            <w:szCs w:val="20"/>
          </w:rPr>
          <w:t>ani@pkr.ac.id</w:t>
        </w:r>
      </w:hyperlink>
      <w:r w:rsidR="00E32A1C">
        <w:rPr>
          <w:rFonts w:ascii="Tw Cen MT" w:hAnsi="Tw Cen MT"/>
          <w:iCs/>
          <w:w w:val="107"/>
          <w:sz w:val="20"/>
          <w:szCs w:val="20"/>
        </w:rPr>
        <w:t xml:space="preserve">, </w:t>
      </w:r>
      <w:hyperlink r:id="rId10" w:history="1">
        <w:r w:rsidR="00E32A1C" w:rsidRPr="004534A3">
          <w:rPr>
            <w:rStyle w:val="Hyperlink"/>
            <w:rFonts w:ascii="Tw Cen MT" w:hAnsi="Tw Cen MT"/>
            <w:iCs/>
            <w:w w:val="107"/>
            <w:sz w:val="20"/>
            <w:szCs w:val="20"/>
          </w:rPr>
          <w:t>findy@pkr.ac.id</w:t>
        </w:r>
      </w:hyperlink>
      <w:r w:rsidR="00E32A1C">
        <w:rPr>
          <w:rFonts w:ascii="Tw Cen MT" w:hAnsi="Tw Cen MT"/>
          <w:iCs/>
          <w:w w:val="107"/>
          <w:sz w:val="20"/>
          <w:szCs w:val="20"/>
        </w:rPr>
        <w:t>, z</w:t>
      </w:r>
      <w:r w:rsidR="007E528B">
        <w:rPr>
          <w:rFonts w:ascii="Tw Cen MT" w:hAnsi="Tw Cen MT"/>
          <w:iCs/>
          <w:w w:val="107"/>
          <w:sz w:val="20"/>
          <w:szCs w:val="20"/>
          <w:lang w:val="id-ID"/>
        </w:rPr>
        <w:t>etma.zyr@gmail</w:t>
      </w:r>
      <w:r w:rsidR="002947D5" w:rsidRPr="002947D5">
        <w:rPr>
          <w:rFonts w:ascii="Tw Cen MT" w:hAnsi="Tw Cen MT"/>
          <w:iCs/>
          <w:w w:val="107"/>
          <w:sz w:val="20"/>
          <w:szCs w:val="20"/>
          <w:lang w:val="id-ID"/>
        </w:rPr>
        <w:t>.com</w:t>
      </w:r>
    </w:p>
    <w:p w:rsidR="00715314" w:rsidRDefault="00715314" w:rsidP="00715314">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739AF82" wp14:editId="7B0F0762">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5pt;margin-top:18.3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CUNH/E4AAAAAgBAAAPAAAA&#10;ZHJzL2Rvd25yZXYueG1sTI9BT8MwDIXvSPyHyEjcWEo7taM0ndDExIEDWmHSjlnjtYXG6ZpsK/8e&#10;c4KTZb+n5+8Vy8n24oyj7xwpuJ9FIJBqZzpqFHy8r+8WIHzQZHTvCBV8o4dleX1V6Ny4C23wXIVG&#10;cAj5XCtoQxhyKX3dotV+5gYk1g5utDrwOjbSjPrC4baXcRSl0uqO+EOrB1y1WH9VJ6vg9dMc583u&#10;+S3pslW2Pc5fqvUhUer2Znp6BBFwCn9m+MVndCiZae9OZLzoFSQZG3mkKQiWk+iBD3sF8SJOQZaF&#10;/F+g/AEAAP//AwBQSwECLQAUAAYACAAAACEAtoM4kv4AAADhAQAAEwAAAAAAAAAAAAAAAAAAAAAA&#10;W0NvbnRlbnRfVHlwZXNdLnhtbFBLAQItABQABgAIAAAAIQA4/SH/1gAAAJQBAAALAAAAAAAAAAAA&#10;AAAAAC8BAABfcmVscy8ucmVsc1BLAQItABQABgAIAAAAIQDNQ29QbgIAAC4FAAAOAAAAAAAAAAAA&#10;AAAAAC4CAABkcnMvZTJvRG9jLnhtbFBLAQItABQABgAIAAAAIQCUNH/E4AAAAAgBAAAPAAAAAAAA&#10;AAAAAAAAAMgEAABkcnMvZG93bnJldi54bWxQSwUGAAAAAAQABADzAAAA1QUAAAAA&#10;" fillcolor="white [3201]" stroked="f" strokeweight="1pt">
                <v:textbo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v:textbox>
              </v:rect>
            </w:pict>
          </mc:Fallback>
        </mc:AlternateContent>
      </w:r>
      <w:r>
        <w:rPr>
          <w:rFonts w:ascii="Abadi MT Condensed Light" w:hAnsi="Abadi MT Condensed Light"/>
          <w:b/>
          <w:bCs/>
          <w:noProof/>
          <w:sz w:val="24"/>
          <w:szCs w:val="24"/>
        </w:rPr>
        <mc:AlternateContent>
          <mc:Choice Requires="wps">
            <w:drawing>
              <wp:anchor distT="0" distB="0" distL="114300" distR="114300" simplePos="0" relativeHeight="251660288" behindDoc="0" locked="0" layoutInCell="1" allowOverlap="1" wp14:anchorId="0A9B2FDE" wp14:editId="7E881576">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1115BC1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rsidR="00715314" w:rsidRPr="00623753" w:rsidRDefault="00715314" w:rsidP="00715314">
      <w:pPr>
        <w:widowControl w:val="0"/>
        <w:autoSpaceDE w:val="0"/>
        <w:autoSpaceDN w:val="0"/>
        <w:adjustRightInd w:val="0"/>
        <w:spacing w:line="228" w:lineRule="auto"/>
        <w:ind w:left="3150" w:right="-19" w:firstLine="33"/>
        <w:rPr>
          <w:rFonts w:ascii="Tw Cen MT" w:hAnsi="Tw Cen MT"/>
          <w:b/>
          <w:i/>
          <w:iCs/>
          <w:w w:val="110"/>
          <w:sz w:val="20"/>
          <w:szCs w:val="20"/>
        </w:rPr>
      </w:pPr>
      <w:r w:rsidRPr="00623753">
        <w:rPr>
          <w:rFonts w:ascii="Tw Cen MT" w:hAnsi="Tw Cen MT"/>
          <w:b/>
          <w:i/>
          <w:iCs/>
          <w:w w:val="110"/>
          <w:sz w:val="20"/>
          <w:szCs w:val="20"/>
        </w:rPr>
        <w:t>Abstract</w:t>
      </w:r>
    </w:p>
    <w:p w:rsidR="00715314" w:rsidRPr="00623753" w:rsidRDefault="002947D5" w:rsidP="00AA2768">
      <w:pPr>
        <w:spacing w:after="0" w:line="240" w:lineRule="auto"/>
        <w:ind w:left="3150"/>
        <w:jc w:val="both"/>
        <w:rPr>
          <w:rFonts w:ascii="Tw Cen MT" w:hAnsi="Tw Cen MT"/>
          <w:sz w:val="20"/>
          <w:szCs w:val="20"/>
        </w:rPr>
      </w:pPr>
      <w:r>
        <w:rPr>
          <w:rFonts w:ascii="Tw Cen MT" w:hAnsi="Tw Cen MT"/>
          <w:i/>
          <w:sz w:val="20"/>
          <w:szCs w:val="20"/>
          <w:lang w:val="id-ID"/>
        </w:rPr>
        <w:t xml:space="preserve">Many benefits are obtained from exclusive breastfeeding, but very few mothers who do exclusive breastfeeding. </w:t>
      </w:r>
      <w:r w:rsidR="00AA2768">
        <w:rPr>
          <w:rFonts w:ascii="Tw Cen MT" w:hAnsi="Tw Cen MT"/>
          <w:i/>
          <w:sz w:val="20"/>
          <w:szCs w:val="20"/>
          <w:lang w:val="id-ID"/>
        </w:rPr>
        <w:t>I</w:t>
      </w:r>
      <w:r w:rsidR="00D3198E">
        <w:rPr>
          <w:rFonts w:ascii="Tw Cen MT" w:hAnsi="Tw Cen MT"/>
          <w:i/>
          <w:sz w:val="20"/>
          <w:szCs w:val="20"/>
          <w:lang w:val="id-ID"/>
        </w:rPr>
        <w:t xml:space="preserve"> in Pekanbaru City in 2018 was43,9% and still did not reach the national target of 80%. The smooth production of breast milk will greatly affect the success of breastfeeding. Effort to increase milk suplements. This research is a quantitave a study with the research design used is Quasi Experiment through the design of Two Group Posttest Only. The sample in this study were 20 postpartum mothers obtained from the purposive sampling method. The research instrument used was on observation sheet. </w:t>
      </w:r>
      <w:r w:rsidR="00CA0D7C">
        <w:rPr>
          <w:rFonts w:ascii="Tw Cen MT" w:hAnsi="Tw Cen MT"/>
          <w:i/>
          <w:sz w:val="20"/>
          <w:szCs w:val="20"/>
          <w:lang w:val="id-ID"/>
        </w:rPr>
        <w:t>The result of the bivariateanalysis us</w:t>
      </w:r>
      <w:r w:rsidR="007E528B">
        <w:rPr>
          <w:rFonts w:ascii="Tw Cen MT" w:hAnsi="Tw Cen MT"/>
          <w:i/>
          <w:sz w:val="20"/>
          <w:szCs w:val="20"/>
          <w:lang w:val="id-ID"/>
        </w:rPr>
        <w:t xml:space="preserve">ing the MannWhitney U test with </w:t>
      </w:r>
      <w:r w:rsidR="00CA0D7C">
        <w:rPr>
          <w:rFonts w:ascii="Tw Cen MT" w:hAnsi="Tw Cen MT"/>
          <w:i/>
          <w:sz w:val="20"/>
          <w:szCs w:val="20"/>
          <w:lang w:val="id-ID"/>
        </w:rPr>
        <w:t>a confidence level of 95% (</w:t>
      </w:r>
      <w:r w:rsidR="00CA0D7C">
        <w:rPr>
          <w:rFonts w:ascii="Lucida Sans Unicode" w:hAnsi="Lucida Sans Unicode" w:cs="Lucida Sans Unicode"/>
          <w:i/>
          <w:sz w:val="20"/>
          <w:szCs w:val="20"/>
          <w:lang w:val="id-ID"/>
        </w:rPr>
        <w:t>α</w:t>
      </w:r>
      <w:r w:rsidR="00CA0D7C">
        <w:rPr>
          <w:rFonts w:ascii="Tw Cen MT" w:hAnsi="Tw Cen MT"/>
          <w:i/>
          <w:sz w:val="20"/>
          <w:szCs w:val="20"/>
          <w:lang w:val="id-ID"/>
        </w:rPr>
        <w:t xml:space="preserve">=0,05) value p-value = 0,056 means there is no difference of smoothness breast milk un </w:t>
      </w:r>
      <w:r w:rsidR="007E528B">
        <w:rPr>
          <w:rFonts w:ascii="Tw Cen MT" w:hAnsi="Tw Cen MT"/>
          <w:i/>
          <w:sz w:val="20"/>
          <w:szCs w:val="20"/>
          <w:lang w:val="id-ID"/>
        </w:rPr>
        <w:t>postpartum</w:t>
      </w:r>
      <w:r w:rsidR="00CA0D7C">
        <w:rPr>
          <w:rFonts w:ascii="Tw Cen MT" w:hAnsi="Tw Cen MT"/>
          <w:i/>
          <w:sz w:val="20"/>
          <w:szCs w:val="20"/>
          <w:lang w:val="id-ID"/>
        </w:rPr>
        <w:t xml:space="preserve"> mothers who per</w:t>
      </w:r>
      <w:r w:rsidR="007E528B">
        <w:rPr>
          <w:rFonts w:ascii="Tw Cen MT" w:hAnsi="Tw Cen MT"/>
          <w:i/>
          <w:sz w:val="20"/>
          <w:szCs w:val="20"/>
          <w:lang w:val="id-ID"/>
        </w:rPr>
        <w:t>fomed</w:t>
      </w:r>
      <w:r w:rsidR="00CA0D7C">
        <w:rPr>
          <w:rFonts w:ascii="Tw Cen MT" w:hAnsi="Tw Cen MT"/>
          <w:i/>
          <w:sz w:val="20"/>
          <w:szCs w:val="20"/>
          <w:lang w:val="id-ID"/>
        </w:rPr>
        <w:t xml:space="preserve"> lactation message and consum</w:t>
      </w:r>
      <w:r w:rsidR="007E528B">
        <w:rPr>
          <w:rFonts w:ascii="Tw Cen MT" w:hAnsi="Tw Cen MT"/>
          <w:i/>
          <w:sz w:val="20"/>
          <w:szCs w:val="20"/>
          <w:lang w:val="id-ID"/>
        </w:rPr>
        <w:t>ing breastfeeding supplement. I</w:t>
      </w:r>
      <w:r w:rsidR="00CA0D7C">
        <w:rPr>
          <w:rFonts w:ascii="Tw Cen MT" w:hAnsi="Tw Cen MT"/>
          <w:i/>
          <w:sz w:val="20"/>
          <w:szCs w:val="20"/>
          <w:lang w:val="id-ID"/>
        </w:rPr>
        <w:t>t is recommen</w:t>
      </w:r>
      <w:r w:rsidR="007E528B">
        <w:rPr>
          <w:rFonts w:ascii="Tw Cen MT" w:hAnsi="Tw Cen MT"/>
          <w:i/>
          <w:sz w:val="20"/>
          <w:szCs w:val="20"/>
          <w:lang w:val="id-ID"/>
        </w:rPr>
        <w:t>ded that the head of Tafali Spa</w:t>
      </w:r>
      <w:r w:rsidR="00CA0D7C">
        <w:rPr>
          <w:rFonts w:ascii="Tw Cen MT" w:hAnsi="Tw Cen MT"/>
          <w:i/>
          <w:sz w:val="20"/>
          <w:szCs w:val="20"/>
          <w:lang w:val="id-ID"/>
        </w:rPr>
        <w:t xml:space="preserve"> and the head of Pratama Afiyah </w:t>
      </w:r>
      <w:r w:rsidR="007E528B">
        <w:rPr>
          <w:rFonts w:ascii="Tw Cen MT" w:hAnsi="Tw Cen MT"/>
          <w:i/>
          <w:sz w:val="20"/>
          <w:szCs w:val="20"/>
          <w:lang w:val="id-ID"/>
        </w:rPr>
        <w:t xml:space="preserve">Clinik </w:t>
      </w:r>
      <w:r w:rsidR="00CA0D7C">
        <w:rPr>
          <w:rFonts w:ascii="Tw Cen MT" w:hAnsi="Tw Cen MT"/>
          <w:i/>
          <w:sz w:val="20"/>
          <w:szCs w:val="20"/>
          <w:lang w:val="id-ID"/>
        </w:rPr>
        <w:t xml:space="preserve">be able to provide lactation massage services to the </w:t>
      </w:r>
      <w:r w:rsidR="007E528B">
        <w:rPr>
          <w:rFonts w:ascii="Tw Cen MT" w:hAnsi="Tw Cen MT"/>
          <w:i/>
          <w:sz w:val="20"/>
          <w:szCs w:val="20"/>
          <w:lang w:val="id-ID"/>
        </w:rPr>
        <w:t>postpartum</w:t>
      </w:r>
      <w:r w:rsidR="00CA0D7C">
        <w:rPr>
          <w:rFonts w:ascii="Tw Cen MT" w:hAnsi="Tw Cen MT"/>
          <w:i/>
          <w:sz w:val="20"/>
          <w:szCs w:val="20"/>
          <w:lang w:val="id-ID"/>
        </w:rPr>
        <w:t xml:space="preserve"> mothers to help the smoothness breast milk of mothers who provide exclusive breasfeeding to their babies. </w:t>
      </w:r>
    </w:p>
    <w:p w:rsidR="00715314" w:rsidRPr="00623753" w:rsidRDefault="00715314" w:rsidP="00BE4A22">
      <w:pPr>
        <w:widowControl w:val="0"/>
        <w:autoSpaceDE w:val="0"/>
        <w:autoSpaceDN w:val="0"/>
        <w:adjustRightInd w:val="0"/>
        <w:spacing w:after="0" w:line="240"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715314" w:rsidRPr="00BE4A22" w:rsidRDefault="005101EC" w:rsidP="00BE4A22">
      <w:pPr>
        <w:tabs>
          <w:tab w:val="left" w:pos="426"/>
        </w:tabs>
        <w:spacing w:after="0" w:line="24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Smoothness breast milk</w:t>
      </w:r>
      <w:r w:rsidR="00BE4A22">
        <w:rPr>
          <w:rFonts w:ascii="Tw Cen MT" w:hAnsi="Tw Cen MT"/>
          <w:i/>
          <w:spacing w:val="9"/>
          <w:sz w:val="20"/>
          <w:szCs w:val="20"/>
          <w:lang w:val="id-ID"/>
        </w:rPr>
        <w:t>,</w:t>
      </w:r>
      <w:r w:rsidR="00715314" w:rsidRPr="00623753">
        <w:rPr>
          <w:rFonts w:ascii="Tw Cen MT" w:hAnsi="Tw Cen MT"/>
          <w:i/>
          <w:spacing w:val="9"/>
          <w:sz w:val="20"/>
          <w:szCs w:val="20"/>
        </w:rPr>
        <w:t xml:space="preserve"> </w:t>
      </w:r>
      <w:r>
        <w:rPr>
          <w:rFonts w:ascii="Tw Cen MT" w:hAnsi="Tw Cen MT"/>
          <w:i/>
          <w:spacing w:val="9"/>
          <w:sz w:val="20"/>
          <w:szCs w:val="20"/>
          <w:lang w:val="id-ID"/>
        </w:rPr>
        <w:t>Lactation Message, Breasfeeding supplement</w:t>
      </w:r>
    </w:p>
    <w:p w:rsidR="00715314" w:rsidRPr="00623753" w:rsidRDefault="00715314" w:rsidP="00715314">
      <w:pPr>
        <w:tabs>
          <w:tab w:val="left" w:pos="426"/>
        </w:tabs>
        <w:ind w:left="3150"/>
        <w:contextualSpacing/>
        <w:jc w:val="both"/>
        <w:rPr>
          <w:rFonts w:ascii="Tw Cen MT" w:hAnsi="Tw Cen MT"/>
          <w:b/>
          <w:spacing w:val="9"/>
          <w:sz w:val="20"/>
          <w:szCs w:val="20"/>
        </w:rPr>
      </w:pPr>
    </w:p>
    <w:p w:rsidR="00715314" w:rsidRPr="00623753" w:rsidRDefault="00715314" w:rsidP="00715314">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715314" w:rsidRPr="00623753" w:rsidRDefault="005101EC" w:rsidP="00BE4A22">
      <w:pPr>
        <w:tabs>
          <w:tab w:val="left" w:pos="426"/>
        </w:tabs>
        <w:spacing w:after="0" w:line="240" w:lineRule="auto"/>
        <w:ind w:left="3150"/>
        <w:contextualSpacing/>
        <w:jc w:val="both"/>
        <w:rPr>
          <w:rFonts w:ascii="Tw Cen MT" w:hAnsi="Tw Cen MT"/>
          <w:sz w:val="20"/>
          <w:szCs w:val="20"/>
        </w:rPr>
      </w:pPr>
      <w:r>
        <w:rPr>
          <w:rFonts w:ascii="Tw Cen MT" w:hAnsi="Tw Cen MT"/>
          <w:i/>
          <w:iCs/>
          <w:color w:val="000000"/>
          <w:sz w:val="20"/>
          <w:szCs w:val="20"/>
          <w:lang w:val="id-ID"/>
        </w:rPr>
        <w:t xml:space="preserve">Banyaknya keuntungan yang diperoleh dari pemberian ASI eksklusif namun sangat sedikit ibu yang melakukan pemberian ASI eksklusif. Pemberian ASI eksklusif di Kota Pekanbaru tahun 2018 sebesar 43,9% dan masih belum mencapaki target nasional80%. Kelancaran produksi ASI akansangat berpengaruh terhadap keberhasilan pemberian ASI. Usaha meningkatkan produksi ASI bisa dilakukan dengan melakukan pijatlaktasi dan mengkonsumsi suplemen pelancar ASI. </w:t>
      </w:r>
      <w:proofErr w:type="gramStart"/>
      <w:r w:rsidRPr="005101EC">
        <w:rPr>
          <w:rFonts w:ascii="Tw Cen MT" w:hAnsi="Tw Cen MT" w:cs="Times New Roman"/>
          <w:i/>
          <w:sz w:val="20"/>
          <w:szCs w:val="24"/>
        </w:rPr>
        <w:t>Penelitian ini merupakan penelitian kuantitatif dengan desain penelitian yang digunakan adalah Quasi Eksperimen melalui rancangan Two Group Posttest Only.</w:t>
      </w:r>
      <w:proofErr w:type="gramEnd"/>
      <w:r w:rsidRPr="005101EC">
        <w:rPr>
          <w:rFonts w:ascii="Tw Cen MT" w:hAnsi="Tw Cen MT" w:cs="Times New Roman"/>
          <w:i/>
          <w:sz w:val="20"/>
          <w:szCs w:val="24"/>
        </w:rPr>
        <w:t xml:space="preserve"> </w:t>
      </w:r>
      <w:proofErr w:type="gramStart"/>
      <w:r w:rsidRPr="005101EC">
        <w:rPr>
          <w:rFonts w:ascii="Tw Cen MT" w:hAnsi="Tw Cen MT" w:cs="Times New Roman"/>
          <w:i/>
          <w:sz w:val="20"/>
          <w:szCs w:val="24"/>
        </w:rPr>
        <w:t>Sampel pada penelitian ini yaitu 20 orang ibu nifas yang diperoleh dari metode purposive sampling.</w:t>
      </w:r>
      <w:proofErr w:type="gramEnd"/>
      <w:r w:rsidRPr="005101EC">
        <w:rPr>
          <w:rFonts w:ascii="Tw Cen MT" w:hAnsi="Tw Cen MT" w:cs="Times New Roman"/>
          <w:i/>
          <w:sz w:val="20"/>
          <w:szCs w:val="24"/>
        </w:rPr>
        <w:t xml:space="preserve"> </w:t>
      </w:r>
      <w:proofErr w:type="gramStart"/>
      <w:r w:rsidRPr="005101EC">
        <w:rPr>
          <w:rFonts w:ascii="Tw Cen MT" w:hAnsi="Tw Cen MT" w:cs="Times New Roman"/>
          <w:i/>
          <w:sz w:val="20"/>
          <w:szCs w:val="24"/>
        </w:rPr>
        <w:t>Instrument penelitian yang digunakan adalah lembar observasi.</w:t>
      </w:r>
      <w:proofErr w:type="gramEnd"/>
      <w:r w:rsidRPr="005101EC">
        <w:rPr>
          <w:rFonts w:ascii="Tw Cen MT" w:hAnsi="Tw Cen MT" w:cs="Times New Roman"/>
          <w:i/>
          <w:sz w:val="20"/>
          <w:szCs w:val="24"/>
        </w:rPr>
        <w:t xml:space="preserve"> Hasil analisis bivariat menggunakan Mann Whitney U </w:t>
      </w:r>
      <w:r w:rsidRPr="005101EC">
        <w:rPr>
          <w:rFonts w:ascii="Tw Cen MT" w:hAnsi="Tw Cen MT" w:cs="Times New Roman"/>
          <w:i/>
          <w:sz w:val="20"/>
        </w:rPr>
        <w:t>dengan tingkat kepercayaan 95% (</w:t>
      </w:r>
      <w:r w:rsidR="007E528B">
        <w:rPr>
          <w:rFonts w:ascii="Times New Roman" w:hAnsi="Times New Roman" w:cs="Times New Roman"/>
          <w:i/>
          <w:sz w:val="20"/>
        </w:rPr>
        <w:t>α</w:t>
      </w:r>
      <w:r w:rsidRPr="005101EC">
        <w:rPr>
          <w:rFonts w:ascii="Tw Cen MT" w:hAnsi="Tw Cen MT" w:cs="Times New Roman"/>
          <w:i/>
          <w:sz w:val="20"/>
        </w:rPr>
        <w:t>= 0</w:t>
      </w:r>
      <w:proofErr w:type="gramStart"/>
      <w:r w:rsidRPr="005101EC">
        <w:rPr>
          <w:rFonts w:ascii="Tw Cen MT" w:hAnsi="Tw Cen MT" w:cs="Times New Roman"/>
          <w:i/>
          <w:sz w:val="20"/>
        </w:rPr>
        <w:t>,05</w:t>
      </w:r>
      <w:proofErr w:type="gramEnd"/>
      <w:r w:rsidRPr="005101EC">
        <w:rPr>
          <w:rFonts w:ascii="Tw Cen MT" w:hAnsi="Tw Cen MT" w:cs="Times New Roman"/>
          <w:i/>
          <w:sz w:val="20"/>
        </w:rPr>
        <w:t xml:space="preserve">) diketahui </w:t>
      </w:r>
      <w:r w:rsidRPr="005101EC">
        <w:rPr>
          <w:rFonts w:ascii="Tw Cen MT" w:hAnsi="Tw Cen MT" w:cs="Times New Roman"/>
          <w:i/>
          <w:sz w:val="20"/>
          <w:szCs w:val="24"/>
        </w:rPr>
        <w:t xml:space="preserve">nilai p-value = 0,056 artinya  tidak ada perbedaan kelancaran ASI pada ibu nifas yang dilakukan pijat laktasi dengan yang mengkonsumsi suplemen pelancar ASI. Disarankan pada </w:t>
      </w:r>
      <w:r w:rsidRPr="005101EC">
        <w:rPr>
          <w:rFonts w:ascii="Tw Cen MT" w:hAnsi="Tw Cen MT" w:cs="Times New Roman"/>
          <w:i/>
          <w:sz w:val="20"/>
          <w:szCs w:val="24"/>
          <w:lang w:val="id-ID"/>
        </w:rPr>
        <w:t>pimpinan</w:t>
      </w:r>
      <w:r w:rsidRPr="005101EC">
        <w:rPr>
          <w:rFonts w:ascii="Tw Cen MT" w:hAnsi="Tw Cen MT" w:cs="Times New Roman"/>
          <w:i/>
          <w:sz w:val="20"/>
          <w:szCs w:val="24"/>
        </w:rPr>
        <w:t xml:space="preserve"> </w:t>
      </w:r>
      <w:r w:rsidRPr="005101EC">
        <w:rPr>
          <w:rFonts w:ascii="Tw Cen MT" w:hAnsi="Tw Cen MT" w:cs="Times New Roman"/>
          <w:i/>
          <w:sz w:val="20"/>
          <w:szCs w:val="24"/>
          <w:lang w:val="id-ID"/>
        </w:rPr>
        <w:t xml:space="preserve">Tafali Spa dan pimpinan </w:t>
      </w:r>
      <w:r w:rsidRPr="005101EC">
        <w:rPr>
          <w:rFonts w:ascii="Tw Cen MT" w:hAnsi="Tw Cen MT" w:cs="Times New Roman"/>
          <w:i/>
          <w:sz w:val="20"/>
          <w:szCs w:val="24"/>
        </w:rPr>
        <w:t xml:space="preserve">Klinik pratama afiah </w:t>
      </w:r>
      <w:r w:rsidRPr="005101EC">
        <w:rPr>
          <w:rFonts w:ascii="Tw Cen MT" w:hAnsi="Tw Cen MT" w:cs="Times New Roman"/>
          <w:i/>
          <w:sz w:val="20"/>
          <w:szCs w:val="24"/>
          <w:lang w:val="id-ID"/>
        </w:rPr>
        <w:t xml:space="preserve">agar dapat </w:t>
      </w:r>
      <w:r w:rsidRPr="005101EC">
        <w:rPr>
          <w:rFonts w:ascii="Tw Cen MT" w:hAnsi="Tw Cen MT" w:cs="Times New Roman"/>
          <w:i/>
          <w:sz w:val="20"/>
          <w:szCs w:val="24"/>
        </w:rPr>
        <w:t xml:space="preserve">memberikan layanan pijat laktasi pada ibu nifas </w:t>
      </w:r>
      <w:r w:rsidRPr="005101EC">
        <w:rPr>
          <w:rFonts w:ascii="Tw Cen MT" w:hAnsi="Tw Cen MT" w:cs="Times New Roman"/>
          <w:i/>
          <w:sz w:val="20"/>
          <w:szCs w:val="24"/>
          <w:lang w:val="id-ID"/>
        </w:rPr>
        <w:t xml:space="preserve"> untuk </w:t>
      </w:r>
      <w:r w:rsidRPr="005101EC">
        <w:rPr>
          <w:rFonts w:ascii="Tw Cen MT" w:hAnsi="Tw Cen MT" w:cs="Times New Roman"/>
          <w:i/>
          <w:sz w:val="20"/>
          <w:szCs w:val="24"/>
        </w:rPr>
        <w:t>membantu kelancaran ASI ib</w:t>
      </w:r>
      <w:r w:rsidRPr="005101EC">
        <w:rPr>
          <w:rFonts w:ascii="Tw Cen MT" w:hAnsi="Tw Cen MT" w:cs="Times New Roman"/>
          <w:i/>
          <w:sz w:val="20"/>
          <w:szCs w:val="24"/>
          <w:lang w:val="id-ID"/>
        </w:rPr>
        <w:t>u nifas yang ingin memberikan ASI eksklusif kepada bayinya.</w:t>
      </w:r>
      <w:r w:rsidR="00715314" w:rsidRPr="00623753">
        <w:rPr>
          <w:rFonts w:ascii="Tw Cen MT" w:hAnsi="Tw Cen MT"/>
          <w:i/>
          <w:iCs/>
          <w:color w:val="000000"/>
          <w:sz w:val="20"/>
          <w:szCs w:val="20"/>
          <w:lang w:val="sv-SE"/>
        </w:rPr>
        <w:t>Abstrak terdiri dari kurang lebih lebih dari 150 kata dan disusun dalam 1 paragraf yang me</w:t>
      </w:r>
      <w:r w:rsidR="00BE4A22">
        <w:rPr>
          <w:rFonts w:ascii="Tw Cen MT" w:hAnsi="Tw Cen MT"/>
          <w:i/>
          <w:iCs/>
          <w:color w:val="000000"/>
          <w:sz w:val="20"/>
          <w:szCs w:val="20"/>
          <w:lang w:val="sv-SE"/>
        </w:rPr>
        <w:t>muat uraian singkat dari naska</w:t>
      </w:r>
      <w:r w:rsidR="00715314" w:rsidRPr="00623753">
        <w:rPr>
          <w:rFonts w:ascii="Tw Cen MT" w:hAnsi="Tw Cen MT"/>
          <w:i/>
          <w:iCs/>
          <w:color w:val="000000"/>
          <w:sz w:val="20"/>
          <w:szCs w:val="20"/>
          <w:lang w:val="sv-SE"/>
        </w:rPr>
        <w:t xml:space="preserve">. </w:t>
      </w:r>
    </w:p>
    <w:p w:rsidR="00715314" w:rsidRPr="00623753" w:rsidRDefault="00715314" w:rsidP="00715314">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rsidR="00715314" w:rsidRPr="00BE4A22" w:rsidRDefault="00715314" w:rsidP="00715314">
      <w:pPr>
        <w:tabs>
          <w:tab w:val="left" w:pos="426"/>
        </w:tabs>
        <w:ind w:left="3150"/>
        <w:contextualSpacing/>
        <w:rPr>
          <w:rFonts w:ascii="Tw Cen MT" w:hAnsi="Tw Cen MT"/>
          <w:spacing w:val="9"/>
          <w:sz w:val="20"/>
          <w:szCs w:val="20"/>
          <w:lang w:val="id-ID"/>
        </w:rPr>
        <w:sectPr w:rsidR="00715314" w:rsidRPr="00BE4A22" w:rsidSect="00715314">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1134" w:footer="890" w:gutter="0"/>
          <w:pgNumType w:start="1"/>
          <w:cols w:space="720"/>
          <w:titlePg/>
          <w:docGrid w:linePitch="360"/>
        </w:sectPr>
      </w:pPr>
      <w:r w:rsidRPr="00623753">
        <w:rPr>
          <w:rFonts w:ascii="Abadi MT Condensed Light" w:hAnsi="Abadi MT Condensed Light"/>
          <w:b/>
          <w:bCs/>
          <w:noProof/>
          <w:sz w:val="20"/>
          <w:szCs w:val="20"/>
        </w:rPr>
        <mc:AlternateContent>
          <mc:Choice Requires="wps">
            <w:drawing>
              <wp:anchor distT="0" distB="0" distL="114300" distR="114300" simplePos="0" relativeHeight="251661312" behindDoc="0" locked="0" layoutInCell="1" allowOverlap="1" wp14:anchorId="45AC4A73" wp14:editId="7DB0FDE8">
                <wp:simplePos x="0" y="0"/>
                <wp:positionH relativeFrom="column">
                  <wp:posOffset>-6350</wp:posOffset>
                </wp:positionH>
                <wp:positionV relativeFrom="paragraph">
                  <wp:posOffset>209550</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4094920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5pt" to="45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BYLJ54AAAAAgBAAAPAAAA&#10;ZHJzL2Rvd25yZXYueG1sTI9BT8MwDIXvSPyHyEhc0JZ2WxiUphNC4lAkkNjQzlnjtYXGqZqsK/8e&#10;c4KTZb+n5+/lm8l1YsQhtJ40pPMEBFLlbUu1ho/d8+wORIiGrOk8oYZvDLApLi9yk1l/pncct7EW&#10;HEIhMxqaGPtMylA16EyY+x6JtaMfnIm8DrW0gzlzuOvkIklupTMt8YfG9PjUYPW1PTkNn+W+rNXN&#10;uj2+rdSL2Y3qlcZS6+ur6fEBRMQp/pnhF5/RoWCmgz+RDaLTMEu5StSwXPJk/T5dKBAHPqwUyCKX&#10;/wsUPwAAAP//AwBQSwECLQAUAAYACAAAACEAtoM4kv4AAADhAQAAEwAAAAAAAAAAAAAAAAAAAAAA&#10;W0NvbnRlbnRfVHlwZXNdLnhtbFBLAQItABQABgAIAAAAIQA4/SH/1gAAAJQBAAALAAAAAAAAAAAA&#10;AAAAAC8BAABfcmVscy8ucmVsc1BLAQItABQABgAIAAAAIQDMc9ghwwEAAMsDAAAOAAAAAAAAAAAA&#10;AAAAAC4CAABkcnMvZTJvRG9jLnhtbFBLAQItABQABgAIAAAAIQCBYLJ54AAAAAgBAAAPAAAAAAAA&#10;AAAAAAAAAB0EAABkcnMvZG93bnJldi54bWxQSwUGAAAAAAQABADzAAAAKgUAAAAA&#10;" strokecolor="black [3200]" strokeweight="1.5pt">
                <v:stroke joinstyle="miter"/>
              </v:line>
            </w:pict>
          </mc:Fallback>
        </mc:AlternateContent>
      </w:r>
      <w:r w:rsidR="00BE4A22">
        <w:rPr>
          <w:rFonts w:ascii="Tw Cen MT" w:hAnsi="Tw Cen MT"/>
          <w:sz w:val="20"/>
          <w:szCs w:val="20"/>
          <w:lang w:val="id-ID"/>
        </w:rPr>
        <w:t>Kelancaran ASI</w:t>
      </w:r>
      <w:r w:rsidRPr="00623753">
        <w:rPr>
          <w:rFonts w:ascii="Tw Cen MT" w:hAnsi="Tw Cen MT"/>
          <w:sz w:val="20"/>
          <w:szCs w:val="20"/>
        </w:rPr>
        <w:t xml:space="preserve">, </w:t>
      </w:r>
      <w:r w:rsidR="00BE4A22">
        <w:rPr>
          <w:rFonts w:ascii="Tw Cen MT" w:hAnsi="Tw Cen MT"/>
          <w:sz w:val="20"/>
          <w:szCs w:val="20"/>
          <w:lang w:val="id-ID"/>
        </w:rPr>
        <w:t>Pijat Laktasi, Suplemen Pelancar ASI</w:t>
      </w:r>
    </w:p>
    <w:p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rsidR="00715314" w:rsidRPr="006257A4" w:rsidRDefault="00715314" w:rsidP="00715314">
      <w:pPr>
        <w:tabs>
          <w:tab w:val="left" w:pos="426"/>
        </w:tabs>
        <w:spacing w:line="360" w:lineRule="auto"/>
        <w:contextualSpacing/>
        <w:jc w:val="both"/>
        <w:rPr>
          <w:rFonts w:ascii="Abadi MT Condensed Light" w:hAnsi="Abadi MT Condensed Light"/>
          <w:b/>
          <w:bCs/>
          <w:sz w:val="24"/>
          <w:szCs w:val="24"/>
          <w:lang w:val="id-ID"/>
        </w:rPr>
        <w:sectPr w:rsidR="00715314" w:rsidRPr="006257A4" w:rsidSect="00357E8F">
          <w:type w:val="continuous"/>
          <w:pgSz w:w="11907" w:h="16840" w:code="9"/>
          <w:pgMar w:top="1418" w:right="1418" w:bottom="1418" w:left="1418" w:header="1134" w:footer="890" w:gutter="0"/>
          <w:pgNumType w:start="1"/>
          <w:cols w:num="2" w:space="720"/>
          <w:titlePg/>
          <w:docGrid w:linePitch="360"/>
        </w:sectPr>
      </w:pPr>
    </w:p>
    <w:p w:rsidR="00715314" w:rsidRPr="001C3756" w:rsidRDefault="00715314" w:rsidP="0071531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BE4A22" w:rsidRPr="00BE4A22" w:rsidRDefault="00BE4A22" w:rsidP="00BE4A22">
      <w:pPr>
        <w:spacing w:after="0" w:line="240" w:lineRule="auto"/>
        <w:ind w:firstLine="540"/>
        <w:jc w:val="both"/>
        <w:rPr>
          <w:rFonts w:ascii="Tw Cen MT" w:hAnsi="Tw Cen MT" w:cs="Times New Roman"/>
          <w:b/>
          <w:sz w:val="24"/>
          <w:szCs w:val="24"/>
        </w:rPr>
      </w:pPr>
      <w:commentRangeStart w:id="1"/>
      <w:proofErr w:type="gramStart"/>
      <w:r w:rsidRPr="00BE4A22">
        <w:rPr>
          <w:rFonts w:ascii="Tw Cen MT" w:hAnsi="Tw Cen MT" w:cs="Times New Roman"/>
          <w:sz w:val="24"/>
          <w:szCs w:val="24"/>
        </w:rPr>
        <w:t xml:space="preserve">Air Susu </w:t>
      </w:r>
      <w:commentRangeEnd w:id="1"/>
      <w:r w:rsidR="005E55F4">
        <w:rPr>
          <w:rStyle w:val="CommentReference"/>
        </w:rPr>
        <w:commentReference w:id="1"/>
      </w:r>
      <w:r w:rsidRPr="00BE4A22">
        <w:rPr>
          <w:rFonts w:ascii="Tw Cen MT" w:hAnsi="Tw Cen MT" w:cs="Times New Roman"/>
          <w:sz w:val="24"/>
          <w:szCs w:val="24"/>
        </w:rPr>
        <w:t xml:space="preserve">Ibu (ASI) </w:t>
      </w:r>
      <w:r w:rsidRPr="00BE4A22">
        <w:rPr>
          <w:rFonts w:ascii="Tw Cen MT" w:hAnsi="Tw Cen MT" w:cs="Times New Roman"/>
          <w:sz w:val="24"/>
          <w:szCs w:val="24"/>
          <w:lang w:val="id-ID"/>
        </w:rPr>
        <w:t>merupakan</w:t>
      </w:r>
      <w:r w:rsidRPr="00BE4A22">
        <w:rPr>
          <w:rFonts w:ascii="Tw Cen MT" w:hAnsi="Tw Cen MT" w:cs="Times New Roman"/>
          <w:sz w:val="24"/>
          <w:szCs w:val="24"/>
        </w:rPr>
        <w:t xml:space="preserve"> makanan terbaik untuk bayi.</w:t>
      </w:r>
      <w:proofErr w:type="gramEnd"/>
      <w:r w:rsidRPr="00BE4A22">
        <w:rPr>
          <w:rFonts w:ascii="Tw Cen MT" w:hAnsi="Tw Cen MT" w:cs="Times New Roman"/>
          <w:sz w:val="24"/>
          <w:szCs w:val="24"/>
        </w:rPr>
        <w:t xml:space="preserve"> </w:t>
      </w:r>
      <w:proofErr w:type="gramStart"/>
      <w:r w:rsidRPr="00BE4A22">
        <w:rPr>
          <w:rFonts w:ascii="Tw Cen MT" w:hAnsi="Tw Cen MT" w:cs="Times New Roman"/>
          <w:sz w:val="24"/>
          <w:szCs w:val="24"/>
        </w:rPr>
        <w:t>ASI sangat dibutuhkan untuk kesehatan bayi dan mendukung pertumbuhan dan perkembangan bayi secara optimal.</w:t>
      </w:r>
      <w:proofErr w:type="gramEnd"/>
      <w:r w:rsidRPr="00BE4A22">
        <w:rPr>
          <w:rFonts w:ascii="Tw Cen MT" w:hAnsi="Tw Cen MT" w:cs="Times New Roman"/>
          <w:sz w:val="24"/>
          <w:szCs w:val="24"/>
        </w:rPr>
        <w:t xml:space="preserve"> Bayi yang mendapatkan ASI selama 6 bulan (ASI eksklusif)  akan memperoleh semua kelebihan ASI serta terpenuhi kebutuhan gizinya secara maksimal sehingga bayi akan lebih sehat, lebih tahan terhadap infeksi, tidak mudah terkena alergi, dan lebih jarang sakit. Bayi yang mendapatkan ASI secara eksklusif </w:t>
      </w:r>
      <w:proofErr w:type="gramStart"/>
      <w:r w:rsidRPr="00BE4A22">
        <w:rPr>
          <w:rFonts w:ascii="Tw Cen MT" w:hAnsi="Tw Cen MT" w:cs="Times New Roman"/>
          <w:sz w:val="24"/>
          <w:szCs w:val="24"/>
        </w:rPr>
        <w:t>akan</w:t>
      </w:r>
      <w:proofErr w:type="gramEnd"/>
      <w:r w:rsidRPr="00BE4A22">
        <w:rPr>
          <w:rFonts w:ascii="Tw Cen MT" w:hAnsi="Tw Cen MT" w:cs="Times New Roman"/>
          <w:sz w:val="24"/>
          <w:szCs w:val="24"/>
        </w:rPr>
        <w:t xml:space="preserve"> mengalami pertumbuhan dan perkembangan yang optimal</w:t>
      </w:r>
      <w:r w:rsidRPr="00BE4A22">
        <w:rPr>
          <w:rFonts w:ascii="Tw Cen MT" w:hAnsi="Tw Cen MT" w:cs="Times New Roman"/>
          <w:sz w:val="24"/>
          <w:szCs w:val="24"/>
          <w:lang w:val="id-ID"/>
        </w:rPr>
        <w:t xml:space="preserve"> </w:t>
      </w:r>
      <w:commentRangeStart w:id="2"/>
      <w:r w:rsidRPr="00BE4A22">
        <w:rPr>
          <w:rFonts w:ascii="Tw Cen MT" w:hAnsi="Tw Cen MT" w:cs="Times New Roman"/>
          <w:sz w:val="24"/>
          <w:szCs w:val="24"/>
        </w:rPr>
        <w:t>(Sulisty</w:t>
      </w:r>
      <w:r w:rsidRPr="00BE4A22">
        <w:rPr>
          <w:rFonts w:ascii="Tw Cen MT" w:hAnsi="Tw Cen MT" w:cs="Times New Roman"/>
          <w:sz w:val="24"/>
          <w:szCs w:val="24"/>
          <w:lang w:val="id-ID"/>
        </w:rPr>
        <w:t>a</w:t>
      </w:r>
      <w:r w:rsidRPr="00BE4A22">
        <w:rPr>
          <w:rFonts w:ascii="Tw Cen MT" w:hAnsi="Tw Cen MT" w:cs="Times New Roman"/>
          <w:sz w:val="24"/>
          <w:szCs w:val="24"/>
        </w:rPr>
        <w:t>ningsih, 2011).</w:t>
      </w:r>
      <w:commentRangeEnd w:id="2"/>
      <w:r w:rsidR="005E55F4">
        <w:rPr>
          <w:rStyle w:val="CommentReference"/>
        </w:rPr>
        <w:commentReference w:id="2"/>
      </w:r>
    </w:p>
    <w:p w:rsidR="00BE4A22" w:rsidRPr="00BE4A22" w:rsidRDefault="00BE4A22" w:rsidP="00BE4A22">
      <w:pPr>
        <w:spacing w:after="0" w:line="240" w:lineRule="auto"/>
        <w:ind w:firstLine="540"/>
        <w:jc w:val="both"/>
        <w:rPr>
          <w:rFonts w:ascii="Tw Cen MT" w:hAnsi="Tw Cen MT" w:cs="Times New Roman"/>
          <w:b/>
          <w:sz w:val="24"/>
          <w:szCs w:val="24"/>
        </w:rPr>
      </w:pPr>
      <w:proofErr w:type="gramStart"/>
      <w:r w:rsidRPr="00BE4A22">
        <w:rPr>
          <w:rFonts w:ascii="Tw Cen MT" w:hAnsi="Tw Cen MT" w:cs="Times New Roman"/>
          <w:sz w:val="24"/>
          <w:szCs w:val="24"/>
        </w:rPr>
        <w:t>Banyak keuntungan yang diperoleh dari pemberian ASI eksklusif namun sangat sedikit ibu yang melakukan pemberian ASI eksklusif.</w:t>
      </w:r>
      <w:proofErr w:type="gramEnd"/>
      <w:r w:rsidRPr="00BE4A22">
        <w:rPr>
          <w:rFonts w:ascii="Tw Cen MT" w:hAnsi="Tw Cen MT" w:cs="Times New Roman"/>
          <w:sz w:val="24"/>
          <w:szCs w:val="24"/>
        </w:rPr>
        <w:t xml:space="preserve"> Berdasarkan hasil Survei Demografi dan Kesehatan Indonesia tahun 2018, presentasi anak berumur dibawah 6 bulan yang mendapatkan ASI eksklusif dalam 5 tahun terakhir dari 42% pada tahun 2014 menjadi 52% pada tahun 2017. Hasil Riset Kesehatan Dasar tahun 2018 cakupan ASI eksklusif di Indonesia berada pada angka 37,3% dengan daerah tertinggi Bangka Belitung yaitu 56,7% dan daerah terendah yaitu Nusa Tenggara Barat sebesar 20,3%. Cakupan ASI eksklusif di Indonesia masih jauh dari target program SDGs (</w:t>
      </w:r>
      <w:r w:rsidRPr="00BE4A22">
        <w:rPr>
          <w:rFonts w:ascii="Tw Cen MT" w:hAnsi="Tw Cen MT" w:cs="Times New Roman"/>
          <w:i/>
          <w:sz w:val="24"/>
          <w:szCs w:val="24"/>
        </w:rPr>
        <w:t>Sustainable Development Goals</w:t>
      </w:r>
      <w:r w:rsidRPr="00BE4A22">
        <w:rPr>
          <w:rFonts w:ascii="Tw Cen MT" w:hAnsi="Tw Cen MT" w:cs="Times New Roman"/>
          <w:sz w:val="24"/>
          <w:szCs w:val="24"/>
        </w:rPr>
        <w:t xml:space="preserve">) yaitu 50% cakupan pemberian ASI eksklusif (Said dkk, 2017). </w:t>
      </w:r>
    </w:p>
    <w:p w:rsidR="00BE4A22" w:rsidRPr="00BE4A22" w:rsidRDefault="00BE4A22" w:rsidP="00BE4A22">
      <w:pPr>
        <w:spacing w:after="0" w:line="240" w:lineRule="auto"/>
        <w:ind w:firstLine="540"/>
        <w:jc w:val="both"/>
        <w:rPr>
          <w:rFonts w:ascii="Tw Cen MT" w:hAnsi="Tw Cen MT" w:cs="Times New Roman"/>
          <w:b/>
          <w:sz w:val="24"/>
          <w:szCs w:val="24"/>
        </w:rPr>
      </w:pPr>
      <w:r w:rsidRPr="00BE4A22">
        <w:rPr>
          <w:rFonts w:ascii="Tw Cen MT" w:hAnsi="Tw Cen MT" w:cs="Times New Roman"/>
          <w:sz w:val="24"/>
          <w:szCs w:val="24"/>
        </w:rPr>
        <w:t>Presentasi pemberian ASI eksklusif pada bayi umur 0 – 6 bulan di Provinsi Riau pada tahun 2016 sebesar 39</w:t>
      </w:r>
      <w:proofErr w:type="gramStart"/>
      <w:r w:rsidRPr="00BE4A22">
        <w:rPr>
          <w:rFonts w:ascii="Tw Cen MT" w:hAnsi="Tw Cen MT" w:cs="Times New Roman"/>
          <w:sz w:val="24"/>
          <w:szCs w:val="24"/>
        </w:rPr>
        <w:t>,7</w:t>
      </w:r>
      <w:proofErr w:type="gramEnd"/>
      <w:r w:rsidRPr="00BE4A22">
        <w:rPr>
          <w:rFonts w:ascii="Tw Cen MT" w:hAnsi="Tw Cen MT" w:cs="Times New Roman"/>
          <w:sz w:val="24"/>
          <w:szCs w:val="24"/>
        </w:rPr>
        <w:t>%. Capaian ini lebih tinggi dibanding tahun 2017 sebesar 28</w:t>
      </w:r>
      <w:proofErr w:type="gramStart"/>
      <w:r w:rsidRPr="00BE4A22">
        <w:rPr>
          <w:rFonts w:ascii="Tw Cen MT" w:hAnsi="Tw Cen MT" w:cs="Times New Roman"/>
          <w:sz w:val="24"/>
          <w:szCs w:val="24"/>
        </w:rPr>
        <w:t>,57</w:t>
      </w:r>
      <w:proofErr w:type="gramEnd"/>
      <w:r w:rsidRPr="00BE4A22">
        <w:rPr>
          <w:rFonts w:ascii="Tw Cen MT" w:hAnsi="Tw Cen MT" w:cs="Times New Roman"/>
          <w:sz w:val="24"/>
          <w:szCs w:val="24"/>
        </w:rPr>
        <w:t>%. Data dari Dinas Kesehatan Kota Pekanbaru tahun 2018, pemberian ASI eksklusif di Kota Pekanbaru sebesar 43,9% dan masih belum mencapai target nasional 80% (Dinas Kesehatan Kota Pekanbaru, 2018).</w:t>
      </w:r>
    </w:p>
    <w:p w:rsidR="00BE4A22" w:rsidRPr="00BE4A22" w:rsidRDefault="00BE4A22" w:rsidP="00BE4A22">
      <w:pPr>
        <w:spacing w:after="0" w:line="240" w:lineRule="auto"/>
        <w:ind w:firstLine="540"/>
        <w:jc w:val="both"/>
        <w:rPr>
          <w:rFonts w:ascii="Tw Cen MT" w:hAnsi="Tw Cen MT" w:cs="Times New Roman"/>
          <w:b/>
          <w:sz w:val="24"/>
          <w:szCs w:val="24"/>
        </w:rPr>
      </w:pPr>
      <w:r w:rsidRPr="00BE4A22">
        <w:rPr>
          <w:rFonts w:ascii="Tw Cen MT" w:hAnsi="Tw Cen MT" w:cs="Times New Roman"/>
          <w:sz w:val="24"/>
          <w:szCs w:val="24"/>
          <w:lang w:val="id-ID"/>
        </w:rPr>
        <w:t>B</w:t>
      </w:r>
      <w:r w:rsidRPr="00BE4A22">
        <w:rPr>
          <w:rFonts w:ascii="Tw Cen MT" w:hAnsi="Tw Cen MT" w:cs="Times New Roman"/>
          <w:sz w:val="24"/>
          <w:szCs w:val="24"/>
        </w:rPr>
        <w:t xml:space="preserve">eberapa hal yang menghambat pemberian ASI eksklusif </w:t>
      </w:r>
      <w:r w:rsidRPr="00BE4A22">
        <w:rPr>
          <w:rFonts w:ascii="Tw Cen MT" w:hAnsi="Tw Cen MT" w:cs="Times New Roman"/>
          <w:sz w:val="24"/>
          <w:szCs w:val="24"/>
          <w:lang w:val="id-ID"/>
        </w:rPr>
        <w:t>m</w:t>
      </w:r>
      <w:r w:rsidRPr="00BE4A22">
        <w:rPr>
          <w:rFonts w:ascii="Tw Cen MT" w:hAnsi="Tw Cen MT" w:cs="Times New Roman"/>
          <w:sz w:val="24"/>
          <w:szCs w:val="24"/>
        </w:rPr>
        <w:t xml:space="preserve">enurut Jahriani (2019) diantaranya produksi ASI kurang (32%), masalah pada putting susu (28%), </w:t>
      </w:r>
      <w:r w:rsidRPr="00BE4A22">
        <w:rPr>
          <w:rFonts w:ascii="Tw Cen MT" w:hAnsi="Tw Cen MT" w:cs="Times New Roman"/>
          <w:sz w:val="24"/>
          <w:szCs w:val="24"/>
        </w:rPr>
        <w:lastRenderedPageBreak/>
        <w:t>payudara bengkak (25%), pengaruh iklan pada susu formula (6%), ibu bekerja (5%), pengaruh orang lain terutama keluarga (4%).</w:t>
      </w:r>
    </w:p>
    <w:p w:rsidR="00BE4A22" w:rsidRPr="00BE4A22" w:rsidRDefault="00BE4A22" w:rsidP="00BE4A22">
      <w:pPr>
        <w:spacing w:after="0" w:line="240" w:lineRule="auto"/>
        <w:ind w:firstLine="540"/>
        <w:jc w:val="both"/>
        <w:rPr>
          <w:rFonts w:ascii="Tw Cen MT" w:hAnsi="Tw Cen MT" w:cs="Times New Roman"/>
          <w:b/>
          <w:sz w:val="24"/>
          <w:szCs w:val="24"/>
        </w:rPr>
      </w:pPr>
      <w:r w:rsidRPr="00BE4A22">
        <w:rPr>
          <w:rFonts w:ascii="Tw Cen MT" w:hAnsi="Tw Cen MT" w:cs="Times New Roman"/>
          <w:sz w:val="24"/>
          <w:szCs w:val="24"/>
        </w:rPr>
        <w:t xml:space="preserve">Kelancaran produksi ASI </w:t>
      </w:r>
      <w:proofErr w:type="gramStart"/>
      <w:r w:rsidRPr="00BE4A22">
        <w:rPr>
          <w:rFonts w:ascii="Tw Cen MT" w:hAnsi="Tw Cen MT" w:cs="Times New Roman"/>
          <w:sz w:val="24"/>
          <w:szCs w:val="24"/>
        </w:rPr>
        <w:t>akan</w:t>
      </w:r>
      <w:proofErr w:type="gramEnd"/>
      <w:r w:rsidRPr="00BE4A22">
        <w:rPr>
          <w:rFonts w:ascii="Tw Cen MT" w:hAnsi="Tw Cen MT" w:cs="Times New Roman"/>
          <w:sz w:val="24"/>
          <w:szCs w:val="24"/>
        </w:rPr>
        <w:t xml:space="preserve"> sangat berpengaruh terhadap keberhasilan pemberian ASI. </w:t>
      </w:r>
      <w:proofErr w:type="gramStart"/>
      <w:r w:rsidRPr="00BE4A22">
        <w:rPr>
          <w:rFonts w:ascii="Tw Cen MT" w:hAnsi="Tw Cen MT" w:cs="Times New Roman"/>
          <w:sz w:val="24"/>
          <w:szCs w:val="24"/>
        </w:rPr>
        <w:t>Penurunan produksi ASI pada beberapa hari pertama setelah melahirkan dapat disebabkan oleh kurangnya ransangan hormon prolaktin dan oksitosin yang sangat berperan dalam kelancaran produksi ASI</w:t>
      </w:r>
      <w:r w:rsidRPr="00BE4A22">
        <w:rPr>
          <w:rFonts w:ascii="Tw Cen MT" w:hAnsi="Tw Cen MT" w:cs="Times New Roman"/>
          <w:sz w:val="24"/>
          <w:szCs w:val="24"/>
          <w:lang w:val="id-ID"/>
        </w:rPr>
        <w:t xml:space="preserve"> </w:t>
      </w:r>
      <w:r w:rsidRPr="00BE4A22">
        <w:rPr>
          <w:rFonts w:ascii="Tw Cen MT" w:hAnsi="Tw Cen MT" w:cs="Times New Roman"/>
          <w:sz w:val="24"/>
          <w:szCs w:val="24"/>
        </w:rPr>
        <w:t>(Juliastuti, 2016).</w:t>
      </w:r>
      <w:proofErr w:type="gramEnd"/>
    </w:p>
    <w:p w:rsidR="00BE4A22" w:rsidRPr="00BE4A22" w:rsidRDefault="00BE4A22" w:rsidP="00BE4A22">
      <w:pPr>
        <w:spacing w:after="0" w:line="240" w:lineRule="auto"/>
        <w:ind w:firstLine="540"/>
        <w:jc w:val="both"/>
        <w:rPr>
          <w:rFonts w:ascii="Tw Cen MT" w:hAnsi="Tw Cen MT" w:cs="Times New Roman"/>
          <w:b/>
          <w:sz w:val="24"/>
          <w:szCs w:val="24"/>
          <w:lang w:val="id-ID"/>
        </w:rPr>
      </w:pPr>
      <w:proofErr w:type="gramStart"/>
      <w:r w:rsidRPr="00BE4A22">
        <w:rPr>
          <w:rFonts w:ascii="Tw Cen MT" w:hAnsi="Tw Cen MT" w:cs="Times New Roman"/>
          <w:sz w:val="24"/>
          <w:szCs w:val="24"/>
        </w:rPr>
        <w:t>Usaha merangsang hormon prolaktin dan oksitosin bisa dilakukan dengan melakukan pemijatan pada ibu nifas.</w:t>
      </w:r>
      <w:proofErr w:type="gramEnd"/>
      <w:r w:rsidRPr="00BE4A22">
        <w:rPr>
          <w:rFonts w:ascii="Tw Cen MT" w:hAnsi="Tw Cen MT" w:cs="Times New Roman"/>
          <w:sz w:val="24"/>
          <w:szCs w:val="24"/>
        </w:rPr>
        <w:t xml:space="preserve"> Salah satu pijat yang dapat dilakukan untuk membantu proses laktasi adalah pijat laktasi</w:t>
      </w:r>
      <w:r w:rsidRPr="00BE4A22">
        <w:rPr>
          <w:rFonts w:ascii="Tw Cen MT" w:hAnsi="Tw Cen MT" w:cs="Times New Roman"/>
          <w:sz w:val="24"/>
          <w:szCs w:val="24"/>
          <w:lang w:val="id-ID"/>
        </w:rPr>
        <w:t>.</w:t>
      </w:r>
    </w:p>
    <w:p w:rsidR="00BE4A22" w:rsidRPr="00BE4A22" w:rsidRDefault="00BE4A22" w:rsidP="00BE4A22">
      <w:pPr>
        <w:spacing w:after="0" w:line="240" w:lineRule="auto"/>
        <w:ind w:firstLine="540"/>
        <w:jc w:val="both"/>
        <w:rPr>
          <w:rFonts w:ascii="Tw Cen MT" w:hAnsi="Tw Cen MT" w:cs="Times New Roman"/>
          <w:sz w:val="24"/>
          <w:szCs w:val="24"/>
          <w:lang w:val="id-ID"/>
        </w:rPr>
      </w:pPr>
      <w:proofErr w:type="gramStart"/>
      <w:r w:rsidRPr="00BE4A22">
        <w:rPr>
          <w:rFonts w:ascii="Tw Cen MT" w:hAnsi="Tw Cen MT" w:cs="Times New Roman"/>
          <w:sz w:val="24"/>
          <w:szCs w:val="24"/>
        </w:rPr>
        <w:t>Hasil penelitian yang dilakukan oleh Aprilianti (2018) perbedaan antara pijat laktasi dan pijat oksitoksin dengan onset laktasi didapatkan bahwa ibu yang mendapatkan pijat laktasi semakin besar kemungkinan onset laktasinya.</w:t>
      </w:r>
      <w:proofErr w:type="gramEnd"/>
      <w:r w:rsidRPr="00BE4A22">
        <w:rPr>
          <w:rFonts w:ascii="Tw Cen MT" w:hAnsi="Tw Cen MT" w:cs="Times New Roman"/>
          <w:sz w:val="24"/>
          <w:szCs w:val="24"/>
        </w:rPr>
        <w:t xml:space="preserve"> Dari 20 ibu yang mendapatkan pijat laktasi 75% mengalami onset laktasi yang cepat, sedangkan dari 20 ibu yang mendapatkan pijat oksitoksin hanya 37% yang onset laktasinya cepat.</w:t>
      </w:r>
    </w:p>
    <w:p w:rsidR="00BE4A22" w:rsidRPr="00BE4A22" w:rsidRDefault="00BE4A22" w:rsidP="00BE4A22">
      <w:pPr>
        <w:spacing w:after="0" w:line="240" w:lineRule="auto"/>
        <w:ind w:firstLine="540"/>
        <w:jc w:val="both"/>
        <w:rPr>
          <w:rFonts w:ascii="Tw Cen MT" w:hAnsi="Tw Cen MT" w:cs="Times New Roman"/>
          <w:b/>
          <w:sz w:val="24"/>
          <w:szCs w:val="24"/>
          <w:lang w:val="id-ID"/>
        </w:rPr>
      </w:pPr>
      <w:r w:rsidRPr="00BE4A22">
        <w:rPr>
          <w:rFonts w:ascii="Tw Cen MT" w:hAnsi="Tw Cen MT" w:cs="Times New Roman"/>
          <w:sz w:val="24"/>
          <w:szCs w:val="24"/>
        </w:rPr>
        <w:t xml:space="preserve">Cara </w:t>
      </w:r>
      <w:proofErr w:type="gramStart"/>
      <w:r w:rsidRPr="00BE4A22">
        <w:rPr>
          <w:rFonts w:ascii="Tw Cen MT" w:hAnsi="Tw Cen MT" w:cs="Times New Roman"/>
          <w:sz w:val="24"/>
          <w:szCs w:val="24"/>
        </w:rPr>
        <w:t>lain</w:t>
      </w:r>
      <w:proofErr w:type="gramEnd"/>
      <w:r w:rsidRPr="00BE4A22">
        <w:rPr>
          <w:rFonts w:ascii="Tw Cen MT" w:hAnsi="Tw Cen MT" w:cs="Times New Roman"/>
          <w:sz w:val="24"/>
          <w:szCs w:val="24"/>
        </w:rPr>
        <w:t xml:space="preserve"> untuk mengupayakan peningkatan produksi ASI adalah dengan mengkonsumsi suplemen pelancar ASI. Penelitian yang dilakukan oleh Mardiani dkk (2019) tentang pengaruh pemberian ASI </w:t>
      </w:r>
      <w:r w:rsidRPr="00BE4A22">
        <w:rPr>
          <w:rFonts w:ascii="Tw Cen MT" w:hAnsi="Tw Cen MT" w:cs="Times New Roman"/>
          <w:i/>
          <w:sz w:val="24"/>
          <w:szCs w:val="24"/>
        </w:rPr>
        <w:t xml:space="preserve">Booster </w:t>
      </w:r>
      <w:r w:rsidRPr="00BE4A22">
        <w:rPr>
          <w:rFonts w:ascii="Tw Cen MT" w:hAnsi="Tw Cen MT" w:cs="Times New Roman"/>
          <w:sz w:val="24"/>
          <w:szCs w:val="24"/>
        </w:rPr>
        <w:t xml:space="preserve">terhadap produksi ASI ibu </w:t>
      </w:r>
      <w:r w:rsidRPr="00BE4A22">
        <w:rPr>
          <w:rFonts w:ascii="Tw Cen MT" w:hAnsi="Tw Cen MT" w:cs="Times New Roman"/>
          <w:i/>
          <w:sz w:val="24"/>
          <w:szCs w:val="24"/>
        </w:rPr>
        <w:t>post section caesarea</w:t>
      </w:r>
      <w:r w:rsidRPr="00BE4A22">
        <w:rPr>
          <w:rFonts w:ascii="Tw Cen MT" w:hAnsi="Tw Cen MT" w:cs="Times New Roman"/>
          <w:sz w:val="24"/>
          <w:szCs w:val="24"/>
        </w:rPr>
        <w:t xml:space="preserve"> dengan hasil ada pengaruh yang signifikan pemberian ASI </w:t>
      </w:r>
      <w:r w:rsidRPr="00BE4A22">
        <w:rPr>
          <w:rFonts w:ascii="Tw Cen MT" w:hAnsi="Tw Cen MT" w:cs="Times New Roman"/>
          <w:i/>
          <w:sz w:val="24"/>
          <w:szCs w:val="24"/>
        </w:rPr>
        <w:t xml:space="preserve">Booster </w:t>
      </w:r>
      <w:r w:rsidRPr="00BE4A22">
        <w:rPr>
          <w:rFonts w:ascii="Tw Cen MT" w:hAnsi="Tw Cen MT" w:cs="Times New Roman"/>
          <w:sz w:val="24"/>
          <w:szCs w:val="24"/>
        </w:rPr>
        <w:t xml:space="preserve">terhadap peningkatan produksi ASI pada ibu </w:t>
      </w:r>
      <w:r w:rsidRPr="00BE4A22">
        <w:rPr>
          <w:rFonts w:ascii="Tw Cen MT" w:hAnsi="Tw Cen MT" w:cs="Times New Roman"/>
          <w:i/>
          <w:sz w:val="24"/>
          <w:szCs w:val="24"/>
        </w:rPr>
        <w:t xml:space="preserve">post section caesarea </w:t>
      </w:r>
      <w:r w:rsidRPr="00BE4A22">
        <w:rPr>
          <w:rFonts w:ascii="Tw Cen MT" w:hAnsi="Tw Cen MT" w:cs="Times New Roman"/>
          <w:sz w:val="24"/>
          <w:szCs w:val="24"/>
        </w:rPr>
        <w:t xml:space="preserve">mendapatkan skor rata-rata produksi ASI sebelum pemberian ASI </w:t>
      </w:r>
      <w:r w:rsidRPr="00BE4A22">
        <w:rPr>
          <w:rFonts w:ascii="Tw Cen MT" w:hAnsi="Tw Cen MT" w:cs="Times New Roman"/>
          <w:i/>
          <w:sz w:val="24"/>
          <w:szCs w:val="24"/>
        </w:rPr>
        <w:t>Booster</w:t>
      </w:r>
      <w:r w:rsidRPr="00BE4A22">
        <w:rPr>
          <w:rFonts w:ascii="Tw Cen MT" w:hAnsi="Tw Cen MT" w:cs="Times New Roman"/>
          <w:sz w:val="24"/>
          <w:szCs w:val="24"/>
        </w:rPr>
        <w:t xml:space="preserve"> adalah 17,9 ml dan setelah pemberian ASI </w:t>
      </w:r>
      <w:r w:rsidRPr="00BE4A22">
        <w:rPr>
          <w:rFonts w:ascii="Tw Cen MT" w:hAnsi="Tw Cen MT" w:cs="Times New Roman"/>
          <w:i/>
          <w:sz w:val="24"/>
          <w:szCs w:val="24"/>
        </w:rPr>
        <w:t xml:space="preserve">Booster </w:t>
      </w:r>
      <w:r w:rsidRPr="00BE4A22">
        <w:rPr>
          <w:rFonts w:ascii="Tw Cen MT" w:hAnsi="Tw Cen MT" w:cs="Times New Roman"/>
          <w:sz w:val="24"/>
          <w:szCs w:val="24"/>
        </w:rPr>
        <w:t>menjadi 28,5 ml</w:t>
      </w:r>
      <w:r w:rsidRPr="00BE4A22">
        <w:rPr>
          <w:rFonts w:ascii="Tw Cen MT" w:hAnsi="Tw Cen MT" w:cs="Times New Roman"/>
          <w:sz w:val="24"/>
          <w:szCs w:val="24"/>
          <w:lang w:val="id-ID"/>
        </w:rPr>
        <w:t>.</w:t>
      </w:r>
    </w:p>
    <w:p w:rsidR="00BE4A22" w:rsidRPr="00BE4A22" w:rsidRDefault="00BE4A22" w:rsidP="00BE4A22">
      <w:pPr>
        <w:spacing w:after="0" w:line="240" w:lineRule="auto"/>
        <w:ind w:firstLine="540"/>
        <w:jc w:val="both"/>
        <w:rPr>
          <w:rFonts w:ascii="Tw Cen MT" w:hAnsi="Tw Cen MT" w:cs="Times New Roman"/>
          <w:b/>
          <w:sz w:val="24"/>
          <w:szCs w:val="24"/>
        </w:rPr>
      </w:pPr>
      <w:proofErr w:type="gramStart"/>
      <w:r w:rsidRPr="00BE4A22">
        <w:rPr>
          <w:rFonts w:ascii="Tw Cen MT" w:hAnsi="Tw Cen MT" w:cs="Times New Roman"/>
          <w:sz w:val="24"/>
          <w:szCs w:val="24"/>
        </w:rPr>
        <w:t xml:space="preserve">Dari hasil survey awal yang penulis lakukan di Praktik Mandiri Bidan yang ada di Kota Pekanbaru, bahwa dari beberapa merek suplemen pelancar ASI bidan banyak memilih merek Herbatia Sari ASI karena selain pemasarannya yang sudah </w:t>
      </w:r>
      <w:r w:rsidRPr="00BE4A22">
        <w:rPr>
          <w:rFonts w:ascii="Tw Cen MT" w:hAnsi="Tw Cen MT" w:cs="Times New Roman"/>
          <w:sz w:val="24"/>
          <w:szCs w:val="24"/>
        </w:rPr>
        <w:lastRenderedPageBreak/>
        <w:t>luas, pada komposisinya selain ada ekstrak daun katuk juga terdapat ekstrak biji klabet.</w:t>
      </w:r>
      <w:proofErr w:type="gramEnd"/>
      <w:r w:rsidRPr="00BE4A22">
        <w:rPr>
          <w:rFonts w:ascii="Tw Cen MT" w:hAnsi="Tw Cen MT" w:cs="Times New Roman"/>
          <w:sz w:val="24"/>
          <w:szCs w:val="24"/>
        </w:rPr>
        <w:t xml:space="preserve"> Hasil wawancara dilakukan pada 5 ibu menyusui yang mengkonsumsi suplemen Herbatia Sari ASI mengatakan bahwa setelah mengkonsumsi suplemen Herbatia Sari ASI ibu dapat menyusui bayinya pada hari ke-2 sedangkan pada 4 ibu menyusui tidak mengkonsumsi suplemen pelancar ASI mengatakan bayinya mendapatkan ASI pada hari ke-3 atau hari ke-4.</w:t>
      </w:r>
    </w:p>
    <w:p w:rsidR="00BE4A22" w:rsidRPr="00BE4A22" w:rsidRDefault="00BE4A22" w:rsidP="00BE4A22">
      <w:pPr>
        <w:spacing w:after="0" w:line="240" w:lineRule="auto"/>
        <w:ind w:firstLine="540"/>
        <w:jc w:val="both"/>
        <w:rPr>
          <w:rFonts w:ascii="Tw Cen MT" w:hAnsi="Tw Cen MT" w:cs="Times New Roman"/>
          <w:b/>
          <w:sz w:val="24"/>
          <w:szCs w:val="24"/>
        </w:rPr>
      </w:pPr>
      <w:r w:rsidRPr="00BE4A22">
        <w:rPr>
          <w:rFonts w:ascii="Tw Cen MT" w:hAnsi="Tw Cen MT" w:cs="Times New Roman"/>
          <w:sz w:val="24"/>
          <w:szCs w:val="24"/>
        </w:rPr>
        <w:t xml:space="preserve">Hasil penelitian Tetti dkk (2019) tentang pengaruh konsumsi air rebusan daun katuk terhadap pengeluaran produksi ASI pada ibu nifas, dari 32 responden mayoritas pada kelompok intervensi produksi ASI cukup yaitu 14 ibu dan pada kelompok kontrol 7 ibu. </w:t>
      </w:r>
      <w:proofErr w:type="gramStart"/>
      <w:r w:rsidRPr="00BE4A22">
        <w:rPr>
          <w:rFonts w:ascii="Tw Cen MT" w:hAnsi="Tw Cen MT" w:cs="Times New Roman"/>
          <w:sz w:val="24"/>
          <w:szCs w:val="24"/>
        </w:rPr>
        <w:t>Produksi ASI kurang pada kelompok intervensi 2 ibu dan kelompok kontrol 9 ibu.</w:t>
      </w:r>
      <w:proofErr w:type="gramEnd"/>
      <w:r w:rsidRPr="00BE4A22">
        <w:rPr>
          <w:rFonts w:ascii="Tw Cen MT" w:hAnsi="Tw Cen MT" w:cs="Times New Roman"/>
          <w:sz w:val="24"/>
          <w:szCs w:val="24"/>
        </w:rPr>
        <w:t xml:space="preserve"> </w:t>
      </w:r>
    </w:p>
    <w:p w:rsidR="00BE4A22" w:rsidRPr="00BE4A22" w:rsidRDefault="00BE4A22" w:rsidP="00BE4A22">
      <w:pPr>
        <w:spacing w:after="0" w:line="240" w:lineRule="auto"/>
        <w:ind w:firstLine="540"/>
        <w:jc w:val="both"/>
        <w:rPr>
          <w:rFonts w:ascii="Tw Cen MT" w:hAnsi="Tw Cen MT" w:cs="Times New Roman"/>
          <w:b/>
          <w:sz w:val="24"/>
          <w:szCs w:val="24"/>
        </w:rPr>
      </w:pPr>
      <w:proofErr w:type="gramStart"/>
      <w:r w:rsidRPr="00BE4A22">
        <w:rPr>
          <w:rFonts w:ascii="Tw Cen MT" w:hAnsi="Tw Cen MT" w:cs="Times New Roman"/>
          <w:sz w:val="24"/>
          <w:szCs w:val="24"/>
        </w:rPr>
        <w:t>Penelitian lainnya yang dilakukan Karima dkk (2019) tentang potensi biji Fenugreek (</w:t>
      </w:r>
      <w:r w:rsidRPr="00BE4A22">
        <w:rPr>
          <w:rFonts w:ascii="Tw Cen MT" w:hAnsi="Tw Cen MT" w:cs="Times New Roman"/>
          <w:i/>
          <w:sz w:val="24"/>
          <w:szCs w:val="24"/>
        </w:rPr>
        <w:t>trigonella feonum graecum</w:t>
      </w:r>
      <w:r w:rsidRPr="00BE4A22">
        <w:rPr>
          <w:rFonts w:ascii="Tw Cen MT" w:hAnsi="Tw Cen MT" w:cs="Times New Roman"/>
          <w:sz w:val="24"/>
          <w:szCs w:val="24"/>
        </w:rPr>
        <w:t>) sebagai terapi komplementer dalam meningkatkan produksi ASI.</w:t>
      </w:r>
      <w:proofErr w:type="gramEnd"/>
      <w:r w:rsidRPr="00BE4A22">
        <w:rPr>
          <w:rFonts w:ascii="Tw Cen MT" w:hAnsi="Tw Cen MT" w:cs="Times New Roman"/>
          <w:sz w:val="24"/>
          <w:szCs w:val="24"/>
        </w:rPr>
        <w:t xml:space="preserve"> </w:t>
      </w:r>
      <w:proofErr w:type="gramStart"/>
      <w:r w:rsidRPr="00BE4A22">
        <w:rPr>
          <w:rFonts w:ascii="Tw Cen MT" w:hAnsi="Tw Cen MT" w:cs="Times New Roman"/>
          <w:sz w:val="24"/>
          <w:szCs w:val="24"/>
        </w:rPr>
        <w:t>Hasil menunjukan bahwa teh herbal dengan kelompok biji fenugreek memiliki hampir dua kali lipat volume rata-rata ASI yang di pompa (73mL) dibandingkan dengan placebo (39 mL) dan kelompok kontrol (31 mL).</w:t>
      </w:r>
      <w:proofErr w:type="gramEnd"/>
    </w:p>
    <w:p w:rsidR="00BE4A22" w:rsidRPr="00BE4A22" w:rsidRDefault="00BE4A22" w:rsidP="00BE4A22">
      <w:pPr>
        <w:spacing w:after="0" w:line="240" w:lineRule="auto"/>
        <w:ind w:firstLine="540"/>
        <w:jc w:val="both"/>
        <w:rPr>
          <w:rFonts w:ascii="Tw Cen MT" w:hAnsi="Tw Cen MT" w:cs="Times New Roman"/>
          <w:b/>
          <w:sz w:val="24"/>
          <w:szCs w:val="24"/>
        </w:rPr>
      </w:pPr>
      <w:r w:rsidRPr="00BE4A22">
        <w:rPr>
          <w:rFonts w:ascii="Tw Cen MT" w:hAnsi="Tw Cen MT" w:cs="Times New Roman"/>
          <w:sz w:val="24"/>
          <w:szCs w:val="24"/>
        </w:rPr>
        <w:t>Puskesmas Payung Sekaki merupakan puskesmas di Kota Pekanbaru dengan jumlah bayi usia kurang dari 6 bulan tertinggi yaitu 4137 bayi namun jumlah cakupan ASI eksklusif 3 terendah yaitu 41,6 % setelah Puskesmas Pekanbaru Kota 41,0 % dan Puskesmas Rawar Inap Sidomulyo 41,5% (Dinas Kesehatan Kota Pekanbaru, 2018).</w:t>
      </w:r>
    </w:p>
    <w:p w:rsidR="00BE4A22" w:rsidRPr="00BE4A22" w:rsidRDefault="00BE4A22" w:rsidP="00BE4A22">
      <w:pPr>
        <w:spacing w:after="0" w:line="240" w:lineRule="auto"/>
        <w:ind w:firstLine="540"/>
        <w:jc w:val="both"/>
        <w:rPr>
          <w:rFonts w:ascii="Tw Cen MT" w:hAnsi="Tw Cen MT" w:cs="Times New Roman"/>
          <w:spacing w:val="-1"/>
          <w:sz w:val="24"/>
          <w:szCs w:val="24"/>
          <w:lang w:val="id-ID"/>
        </w:rPr>
      </w:pPr>
      <w:r w:rsidRPr="00BE4A22">
        <w:rPr>
          <w:rFonts w:ascii="Tw Cen MT" w:hAnsi="Tw Cen MT" w:cs="Times New Roman"/>
          <w:sz w:val="24"/>
          <w:szCs w:val="24"/>
        </w:rPr>
        <w:t xml:space="preserve">Berdasarkan survey awal yang penulis lakukan pada Bulan Januari 2020 di Wilayah Kerja Puskesmas Payung Sekaki melalui wawancara dengan pegawai klinik didapatkan ada ibu nifas yang mengalami masalah dalam menyusui pada 4 hari pertama setelah melahirkan diantaranya di Klinik Pratama Sejahtera 40% dari 10 ibu nifas, Klinik Pratama </w:t>
      </w:r>
      <w:r w:rsidRPr="00BE4A22">
        <w:rPr>
          <w:rFonts w:ascii="Tw Cen MT" w:hAnsi="Tw Cen MT" w:cs="Times New Roman"/>
          <w:sz w:val="24"/>
          <w:szCs w:val="24"/>
        </w:rPr>
        <w:lastRenderedPageBreak/>
        <w:t xml:space="preserve">Bakti 40% dari 5 ibu nifas, Klinik Pratama Afiyah 65% dari 11 ibu nifas, dan Klinik Pratama Jambu Mawar 57% dari 14 ibu nifas. </w:t>
      </w:r>
      <w:proofErr w:type="gramStart"/>
      <w:r w:rsidRPr="00BE4A22">
        <w:rPr>
          <w:rFonts w:ascii="Tw Cen MT" w:hAnsi="Tw Cen MT" w:cs="Times New Roman"/>
          <w:sz w:val="24"/>
          <w:szCs w:val="24"/>
        </w:rPr>
        <w:t>Dari 4 klinik didapatkan</w:t>
      </w:r>
      <w:r w:rsidRPr="00BE4A22">
        <w:rPr>
          <w:rFonts w:ascii="Tw Cen MT" w:hAnsi="Tw Cen MT" w:cs="Times New Roman"/>
          <w:sz w:val="24"/>
          <w:szCs w:val="24"/>
          <w:lang w:val="id-ID"/>
        </w:rPr>
        <w:t xml:space="preserve"> </w:t>
      </w:r>
      <w:r w:rsidRPr="00BE4A22">
        <w:rPr>
          <w:rFonts w:ascii="Tw Cen MT" w:hAnsi="Tw Cen MT" w:cs="Times New Roman"/>
          <w:sz w:val="24"/>
          <w:szCs w:val="24"/>
        </w:rPr>
        <w:t xml:space="preserve">ibu nifas mengalami masalah dalam menyusui terbanyak yaitu </w:t>
      </w:r>
      <w:r w:rsidRPr="00BE4A22">
        <w:rPr>
          <w:rFonts w:ascii="Tw Cen MT" w:hAnsi="Tw Cen MT" w:cs="Times New Roman"/>
          <w:sz w:val="24"/>
          <w:szCs w:val="24"/>
          <w:lang w:val="id-ID"/>
        </w:rPr>
        <w:t xml:space="preserve">di </w:t>
      </w:r>
      <w:r w:rsidRPr="00BE4A22">
        <w:rPr>
          <w:rFonts w:ascii="Tw Cen MT" w:hAnsi="Tw Cen MT" w:cs="Times New Roman"/>
          <w:sz w:val="24"/>
          <w:szCs w:val="24"/>
        </w:rPr>
        <w:t>Klinik Pratama Afiyah</w:t>
      </w:r>
      <w:r w:rsidRPr="00BE4A22">
        <w:rPr>
          <w:rFonts w:ascii="Tw Cen MT" w:hAnsi="Tw Cen MT" w:cs="Times New Roman"/>
          <w:sz w:val="24"/>
          <w:szCs w:val="24"/>
          <w:lang w:val="id-ID"/>
        </w:rPr>
        <w:t xml:space="preserve"> </w:t>
      </w:r>
      <w:r w:rsidRPr="00BE4A22">
        <w:rPr>
          <w:rFonts w:ascii="Tw Cen MT" w:hAnsi="Tw Cen MT" w:cs="Times New Roman"/>
          <w:sz w:val="24"/>
          <w:szCs w:val="24"/>
        </w:rPr>
        <w:t>65%.</w:t>
      </w:r>
      <w:proofErr w:type="gramEnd"/>
      <w:r w:rsidRPr="00BE4A22">
        <w:rPr>
          <w:rFonts w:ascii="Tw Cen MT" w:hAnsi="Tw Cen MT" w:cs="Times New Roman"/>
          <w:sz w:val="24"/>
          <w:szCs w:val="24"/>
        </w:rPr>
        <w:t xml:space="preserve"> Berdasarkan wawancara dengan pegawai klinik didapatkan ibu nifas</w:t>
      </w:r>
      <w:r w:rsidRPr="00BE4A22">
        <w:rPr>
          <w:rFonts w:ascii="Tw Cen MT" w:hAnsi="Tw Cen MT" w:cs="Times New Roman"/>
          <w:spacing w:val="-1"/>
          <w:sz w:val="24"/>
          <w:szCs w:val="24"/>
        </w:rPr>
        <w:t xml:space="preserve"> yang mengalami masalah menyusui mengeluh karena ASI tidak keluar, ASI tidak lancar dan bahkan terdapat 4 ibu yang memberikan </w:t>
      </w:r>
      <w:proofErr w:type="gramStart"/>
      <w:r w:rsidRPr="00BE4A22">
        <w:rPr>
          <w:rFonts w:ascii="Tw Cen MT" w:hAnsi="Tw Cen MT" w:cs="Times New Roman"/>
          <w:spacing w:val="-1"/>
          <w:sz w:val="24"/>
          <w:szCs w:val="24"/>
        </w:rPr>
        <w:t>susu</w:t>
      </w:r>
      <w:proofErr w:type="gramEnd"/>
      <w:r w:rsidRPr="00BE4A22">
        <w:rPr>
          <w:rFonts w:ascii="Tw Cen MT" w:hAnsi="Tw Cen MT" w:cs="Times New Roman"/>
          <w:spacing w:val="-1"/>
          <w:sz w:val="24"/>
          <w:szCs w:val="24"/>
        </w:rPr>
        <w:t xml:space="preserve"> formula karena takut bayi tidak cukup ASI.</w:t>
      </w:r>
    </w:p>
    <w:p w:rsidR="00BE4A22" w:rsidRPr="00BE4A22" w:rsidRDefault="00BE4A22" w:rsidP="00BE4A22">
      <w:pPr>
        <w:spacing w:after="0" w:line="240" w:lineRule="auto"/>
        <w:ind w:firstLine="540"/>
        <w:jc w:val="both"/>
        <w:rPr>
          <w:rFonts w:ascii="Tw Cen MT" w:hAnsi="Tw Cen MT" w:cs="Times New Roman"/>
          <w:b/>
          <w:sz w:val="24"/>
          <w:szCs w:val="24"/>
          <w:lang w:val="id-ID"/>
        </w:rPr>
      </w:pPr>
      <w:r w:rsidRPr="00BE4A22">
        <w:rPr>
          <w:rFonts w:ascii="Tw Cen MT" w:hAnsi="Tw Cen MT" w:cs="Times New Roman"/>
          <w:spacing w:val="-1"/>
          <w:sz w:val="24"/>
          <w:szCs w:val="24"/>
          <w:lang w:val="id-ID"/>
        </w:rPr>
        <w:t xml:space="preserve">Belum banyak Praktik Klinik Bidan dan Klinik bersalin yang memberikan pelayanan pijat laktasi pada ibu nifas. Di wilayah kerja Puskesmas </w:t>
      </w:r>
      <w:r w:rsidRPr="00BE4A22">
        <w:rPr>
          <w:rFonts w:ascii="Tw Cen MT" w:hAnsi="Tw Cen MT" w:cs="Times New Roman"/>
          <w:sz w:val="24"/>
          <w:szCs w:val="24"/>
        </w:rPr>
        <w:t xml:space="preserve">Rawar Inap Sidomulyo </w:t>
      </w:r>
      <w:r w:rsidRPr="00BE4A22">
        <w:rPr>
          <w:rFonts w:ascii="Tw Cen MT" w:hAnsi="Tw Cen MT" w:cs="Times New Roman"/>
          <w:sz w:val="24"/>
          <w:szCs w:val="24"/>
          <w:lang w:val="id-ID"/>
        </w:rPr>
        <w:t>yang merupakan cakupan ASI Eksklusif 2 terendah (</w:t>
      </w:r>
      <w:r w:rsidRPr="00BE4A22">
        <w:rPr>
          <w:rFonts w:ascii="Tw Cen MT" w:hAnsi="Tw Cen MT" w:cs="Times New Roman"/>
          <w:sz w:val="24"/>
          <w:szCs w:val="24"/>
        </w:rPr>
        <w:t>41,5%</w:t>
      </w:r>
      <w:r w:rsidRPr="00BE4A22">
        <w:rPr>
          <w:rFonts w:ascii="Tw Cen MT" w:hAnsi="Tw Cen MT" w:cs="Times New Roman"/>
          <w:sz w:val="24"/>
          <w:szCs w:val="24"/>
          <w:lang w:val="id-ID"/>
        </w:rPr>
        <w:t>)</w:t>
      </w:r>
      <w:r w:rsidRPr="00BE4A22">
        <w:rPr>
          <w:rFonts w:ascii="Tw Cen MT" w:hAnsi="Tw Cen MT" w:cs="Times New Roman"/>
          <w:sz w:val="24"/>
          <w:szCs w:val="24"/>
        </w:rPr>
        <w:t xml:space="preserve"> </w:t>
      </w:r>
      <w:r w:rsidRPr="00BE4A22">
        <w:rPr>
          <w:rFonts w:ascii="Tw Cen MT" w:hAnsi="Tw Cen MT" w:cs="Times New Roman"/>
          <w:sz w:val="24"/>
          <w:szCs w:val="24"/>
          <w:lang w:val="id-ID"/>
        </w:rPr>
        <w:t xml:space="preserve">diantaranya terdapat </w:t>
      </w:r>
      <w:r w:rsidRPr="00BE4A22">
        <w:rPr>
          <w:rFonts w:ascii="Tw Cen MT" w:hAnsi="Tw Cen MT" w:cs="Times New Roman"/>
          <w:spacing w:val="-1"/>
          <w:sz w:val="24"/>
          <w:szCs w:val="24"/>
          <w:lang w:val="id-ID"/>
        </w:rPr>
        <w:t>Tafali Spa yang memberikan layanan pijat laktasi.</w:t>
      </w:r>
    </w:p>
    <w:p w:rsidR="00715314" w:rsidRPr="00BE4A22" w:rsidRDefault="00BE4A22" w:rsidP="00BE4A22">
      <w:pPr>
        <w:spacing w:line="240" w:lineRule="auto"/>
        <w:jc w:val="both"/>
        <w:rPr>
          <w:rFonts w:ascii="Tw Cen MT" w:hAnsi="Tw Cen MT" w:cs="Arial"/>
          <w:b/>
          <w:bCs/>
          <w:sz w:val="24"/>
          <w:szCs w:val="24"/>
        </w:rPr>
      </w:pPr>
      <w:r w:rsidRPr="00BE4A22">
        <w:rPr>
          <w:rFonts w:ascii="Tw Cen MT" w:hAnsi="Tw Cen MT" w:cs="Times New Roman"/>
          <w:sz w:val="24"/>
          <w:szCs w:val="24"/>
        </w:rPr>
        <w:t xml:space="preserve">Berdasarkan latar belakang tersebut peneliti tertarik untuk melakukan penelitian lebih lanjut untuk melihat perbedaan kelancaran ASI pada ibu nifas yang dilakukan pijat laktasi dengan yang mengkonsumsi suplemen pelancar ASI dengan judul penelitian “Perbedaan Kelancaran ASI pada Ibu Nifas yang Dilakukan Pijat Laktasi dan Konsumsi Suplemen Pelancar ASI  di </w:t>
      </w:r>
      <w:r w:rsidRPr="00BE4A22">
        <w:rPr>
          <w:rFonts w:ascii="Tw Cen MT" w:hAnsi="Tw Cen MT" w:cs="Times New Roman"/>
          <w:sz w:val="24"/>
          <w:szCs w:val="24"/>
          <w:lang w:val="id-ID"/>
        </w:rPr>
        <w:t>Tafali Spa dan Klinik Pratama Afiyah</w:t>
      </w:r>
      <w:r w:rsidRPr="00BE4A22">
        <w:rPr>
          <w:rFonts w:ascii="Tw Cen MT" w:hAnsi="Tw Cen MT" w:cs="Times New Roman"/>
          <w:sz w:val="24"/>
          <w:szCs w:val="24"/>
        </w:rPr>
        <w:t xml:space="preserve"> Kota Pekanbaru”.</w:t>
      </w:r>
      <w:r w:rsidRPr="00BE4A22">
        <w:rPr>
          <w:rFonts w:ascii="Tw Cen MT" w:hAnsi="Tw Cen MT" w:cs="Times New Roman"/>
          <w:sz w:val="24"/>
          <w:szCs w:val="24"/>
          <w:lang w:val="id-ID"/>
        </w:rPr>
        <w:t xml:space="preserve"> Tujuan penelitian ini u</w:t>
      </w:r>
      <w:r w:rsidRPr="00BE4A22">
        <w:rPr>
          <w:rFonts w:ascii="Tw Cen MT" w:hAnsi="Tw Cen MT" w:cs="Times New Roman"/>
          <w:sz w:val="24"/>
          <w:szCs w:val="24"/>
        </w:rPr>
        <w:t>ntuk mengetahui perbedaan kelancaran ASI pada ibu nifas yang dilakukan pijat laktasi dengan yang mengkonsumsi suplemen pelancar ASI.</w:t>
      </w:r>
    </w:p>
    <w:p w:rsidR="00715314" w:rsidRPr="00013A3E" w:rsidRDefault="00715314" w:rsidP="00715314">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rsidR="00715314" w:rsidRPr="001C3756" w:rsidRDefault="00A45375" w:rsidP="00A45375">
      <w:pPr>
        <w:tabs>
          <w:tab w:val="left" w:pos="426"/>
        </w:tabs>
        <w:spacing w:after="0" w:line="240" w:lineRule="auto"/>
        <w:contextualSpacing/>
        <w:jc w:val="both"/>
        <w:rPr>
          <w:rFonts w:ascii="Tw Cen MT" w:hAnsi="Tw Cen MT"/>
          <w:sz w:val="24"/>
          <w:szCs w:val="24"/>
        </w:rPr>
      </w:pPr>
      <w:proofErr w:type="gramStart"/>
      <w:r w:rsidRPr="00A45375">
        <w:rPr>
          <w:rFonts w:ascii="Tw Cen MT" w:hAnsi="Tw Cen MT" w:cs="Times New Roman"/>
          <w:sz w:val="24"/>
          <w:szCs w:val="24"/>
        </w:rPr>
        <w:t xml:space="preserve">Penelitian ini merupakan penelitian Kuantitatif dengan desain penelitian yang digunakan adalah </w:t>
      </w:r>
      <w:r w:rsidRPr="00A45375">
        <w:rPr>
          <w:rFonts w:ascii="Tw Cen MT" w:hAnsi="Tw Cen MT" w:cs="Times New Roman"/>
          <w:i/>
          <w:sz w:val="24"/>
          <w:szCs w:val="24"/>
        </w:rPr>
        <w:t xml:space="preserve">Quasi Eksperimen </w:t>
      </w:r>
      <w:r w:rsidRPr="00A45375">
        <w:rPr>
          <w:rFonts w:ascii="Tw Cen MT" w:hAnsi="Tw Cen MT" w:cs="Times New Roman"/>
          <w:sz w:val="24"/>
          <w:szCs w:val="24"/>
        </w:rPr>
        <w:t xml:space="preserve">melalui rancangan </w:t>
      </w:r>
      <w:r w:rsidRPr="00A45375">
        <w:rPr>
          <w:rFonts w:ascii="Tw Cen MT" w:hAnsi="Tw Cen MT" w:cs="Times New Roman"/>
          <w:i/>
          <w:sz w:val="24"/>
          <w:szCs w:val="24"/>
        </w:rPr>
        <w:t>Two Group Posttest Only</w:t>
      </w:r>
      <w:r w:rsidRPr="00A45375">
        <w:rPr>
          <w:rFonts w:ascii="Tw Cen MT" w:hAnsi="Tw Cen MT" w:cs="Times New Roman"/>
          <w:sz w:val="24"/>
          <w:szCs w:val="24"/>
        </w:rPr>
        <w:t>.</w:t>
      </w:r>
      <w:proofErr w:type="gramEnd"/>
      <w:r w:rsidRPr="00A45375">
        <w:rPr>
          <w:rFonts w:ascii="Tw Cen MT" w:hAnsi="Tw Cen MT" w:cs="Times New Roman"/>
          <w:sz w:val="24"/>
          <w:szCs w:val="24"/>
          <w:lang w:val="id-ID"/>
        </w:rPr>
        <w:t xml:space="preserve"> </w:t>
      </w:r>
      <w:proofErr w:type="gramStart"/>
      <w:r w:rsidRPr="00A45375">
        <w:rPr>
          <w:rFonts w:ascii="Tw Cen MT" w:hAnsi="Tw Cen MT" w:cs="Times New Roman"/>
          <w:sz w:val="24"/>
          <w:szCs w:val="24"/>
        </w:rPr>
        <w:t xml:space="preserve">Penelitian dilakukan di </w:t>
      </w:r>
      <w:r w:rsidRPr="00A45375">
        <w:rPr>
          <w:rFonts w:ascii="Tw Cen MT" w:hAnsi="Tw Cen MT" w:cs="Times New Roman"/>
          <w:sz w:val="24"/>
          <w:szCs w:val="24"/>
          <w:lang w:val="id-ID"/>
        </w:rPr>
        <w:t>Tafali Spa dan Klinik Pratama Afiyah</w:t>
      </w:r>
      <w:r w:rsidRPr="00A45375">
        <w:rPr>
          <w:rFonts w:ascii="Tw Cen MT" w:hAnsi="Tw Cen MT" w:cs="Times New Roman"/>
          <w:sz w:val="24"/>
          <w:szCs w:val="24"/>
        </w:rPr>
        <w:t xml:space="preserve"> Kota Pekanbaru pada bulan Januari sampai bulan Mei 2020.</w:t>
      </w:r>
      <w:proofErr w:type="gramEnd"/>
      <w:r>
        <w:rPr>
          <w:rFonts w:ascii="Times New Roman" w:hAnsi="Times New Roman" w:cs="Times New Roman"/>
          <w:sz w:val="24"/>
          <w:szCs w:val="24"/>
        </w:rPr>
        <w:t xml:space="preserve"> </w:t>
      </w:r>
      <w:r w:rsidR="00BE4A22" w:rsidRPr="00A45375">
        <w:rPr>
          <w:rFonts w:ascii="Tw Cen MT" w:hAnsi="Tw Cen MT" w:cs="Times New Roman"/>
          <w:sz w:val="24"/>
          <w:szCs w:val="24"/>
        </w:rPr>
        <w:t>Besar sampel dalam penelitian ini adalah sebanya</w:t>
      </w:r>
      <w:r>
        <w:rPr>
          <w:rFonts w:ascii="Tw Cen MT" w:hAnsi="Tw Cen MT" w:cs="Times New Roman"/>
          <w:sz w:val="24"/>
          <w:szCs w:val="24"/>
        </w:rPr>
        <w:t>k 20 orang sampel masing-masing</w:t>
      </w:r>
      <w:r>
        <w:rPr>
          <w:rFonts w:ascii="Tw Cen MT" w:hAnsi="Tw Cen MT" w:cs="Times New Roman"/>
          <w:sz w:val="24"/>
          <w:szCs w:val="24"/>
          <w:lang w:val="id-ID"/>
        </w:rPr>
        <w:t xml:space="preserve"> </w:t>
      </w:r>
      <w:r w:rsidR="00BE4A22" w:rsidRPr="00A45375">
        <w:rPr>
          <w:rFonts w:ascii="Tw Cen MT" w:hAnsi="Tw Cen MT" w:cs="Times New Roman"/>
          <w:sz w:val="24"/>
          <w:szCs w:val="24"/>
        </w:rPr>
        <w:t xml:space="preserve">kelompok perlakuan sebanyak 10 orang yang dilakukan pijat </w:t>
      </w:r>
      <w:r w:rsidR="00BE4A22" w:rsidRPr="00A45375">
        <w:rPr>
          <w:rFonts w:ascii="Tw Cen MT" w:hAnsi="Tw Cen MT" w:cs="Times New Roman"/>
          <w:sz w:val="24"/>
          <w:szCs w:val="24"/>
        </w:rPr>
        <w:lastRenderedPageBreak/>
        <w:t xml:space="preserve">laktasi dan 10 orang diberi suplemen pelancar ASI. Pada kelompok intervensi pijat laktasi </w:t>
      </w:r>
      <w:r w:rsidR="00BE4A22" w:rsidRPr="00A45375">
        <w:rPr>
          <w:rFonts w:ascii="Tw Cen MT" w:hAnsi="Tw Cen MT" w:cs="Times New Roman"/>
          <w:sz w:val="24"/>
          <w:szCs w:val="24"/>
          <w:lang w:val="id-ID"/>
        </w:rPr>
        <w:t>diambil dari data sekunder yaitu ibu nifas yang pernah melakukan pijat laktasi di Tafali Spa dengan frekuensi 3 kali pijatan selama 3 minggu, pijat laktasi yang digunakan adalah metode pijat laktasi Arugaan, semua sampel pada kelompok pijat laktasi  dilakukan penilaian kelancaran ASI menggunakan lembar observasi dengan teknik wawancara melalui telepon. K</w:t>
      </w:r>
      <w:r w:rsidR="00BE4A22" w:rsidRPr="00A45375">
        <w:rPr>
          <w:rFonts w:ascii="Tw Cen MT" w:hAnsi="Tw Cen MT" w:cs="Times New Roman"/>
          <w:sz w:val="24"/>
          <w:szCs w:val="24"/>
        </w:rPr>
        <w:t xml:space="preserve">elompok intervensi konsumsi suplemen pelancar ASI </w:t>
      </w:r>
      <w:r w:rsidR="00BE4A22" w:rsidRPr="00A45375">
        <w:rPr>
          <w:rFonts w:ascii="Tw Cen MT" w:hAnsi="Tw Cen MT" w:cs="Times New Roman"/>
          <w:sz w:val="24"/>
          <w:szCs w:val="24"/>
          <w:lang w:val="id-ID"/>
        </w:rPr>
        <w:t xml:space="preserve">diambil dari data primer yaitu ibu nifas di Klinik Pratama Afiyah yang </w:t>
      </w:r>
      <w:r w:rsidR="00BE4A22" w:rsidRPr="00A45375">
        <w:rPr>
          <w:rFonts w:ascii="Tw Cen MT" w:hAnsi="Tw Cen MT" w:cs="Times New Roman"/>
          <w:sz w:val="24"/>
          <w:szCs w:val="24"/>
        </w:rPr>
        <w:t>diberi suplemen pelancar</w:t>
      </w:r>
      <w:r w:rsidR="00BE4A22" w:rsidRPr="00A45375">
        <w:rPr>
          <w:rFonts w:ascii="Tw Cen MT" w:hAnsi="Tw Cen MT" w:cs="Times New Roman"/>
          <w:sz w:val="24"/>
          <w:szCs w:val="24"/>
          <w:lang w:val="id-ID"/>
        </w:rPr>
        <w:t xml:space="preserve"> </w:t>
      </w:r>
      <w:r w:rsidR="00BE4A22" w:rsidRPr="00A45375">
        <w:rPr>
          <w:rFonts w:ascii="Tw Cen MT" w:hAnsi="Tw Cen MT" w:cs="Times New Roman"/>
          <w:sz w:val="24"/>
          <w:szCs w:val="24"/>
        </w:rPr>
        <w:t>ASI</w:t>
      </w:r>
      <w:r w:rsidR="00BE4A22" w:rsidRPr="00A45375">
        <w:rPr>
          <w:rFonts w:ascii="Tw Cen MT" w:hAnsi="Tw Cen MT" w:cs="Times New Roman"/>
          <w:sz w:val="24"/>
          <w:szCs w:val="24"/>
          <w:lang w:val="id-ID"/>
        </w:rPr>
        <w:t xml:space="preserve"> </w:t>
      </w:r>
      <w:r w:rsidR="00AA2768">
        <w:rPr>
          <w:rFonts w:ascii="Tw Cen MT" w:hAnsi="Tw Cen MT" w:cs="Times New Roman"/>
          <w:sz w:val="24"/>
          <w:szCs w:val="24"/>
          <w:lang w:val="id-ID"/>
        </w:rPr>
        <w:t>1</w:t>
      </w:r>
      <w:r w:rsidR="00BE4A22" w:rsidRPr="00A45375">
        <w:rPr>
          <w:rFonts w:ascii="Tw Cen MT" w:hAnsi="Tw Cen MT" w:cs="Times New Roman"/>
          <w:sz w:val="24"/>
          <w:szCs w:val="24"/>
          <w:lang w:val="id-ID"/>
        </w:rPr>
        <w:t xml:space="preserve"> kapsul </w:t>
      </w:r>
      <w:r w:rsidR="00BE4A22" w:rsidRPr="00A45375">
        <w:rPr>
          <w:rFonts w:ascii="Tw Cen MT" w:hAnsi="Tw Cen MT" w:cs="Times New Roman"/>
          <w:sz w:val="24"/>
          <w:szCs w:val="24"/>
        </w:rPr>
        <w:t>dengan dosis 3 kali</w:t>
      </w:r>
      <w:r w:rsidR="00BE4A22" w:rsidRPr="00A45375">
        <w:rPr>
          <w:rFonts w:ascii="Tw Cen MT" w:hAnsi="Tw Cen MT" w:cs="Times New Roman"/>
          <w:sz w:val="24"/>
          <w:szCs w:val="24"/>
          <w:lang w:val="id-ID"/>
        </w:rPr>
        <w:t xml:space="preserve"> dan pada hari ke-4 dilakukan penilaian kelancaran ASI menggunakan lembar observasi dengan teknik wawancara, 4 sampel dilakukan kunjungan rumah untuk diwawancara dan 6 sampel diwawancara melalui telepon.</w:t>
      </w:r>
      <w:r>
        <w:rPr>
          <w:rFonts w:ascii="Tw Cen MT" w:hAnsi="Tw Cen MT" w:cs="Times New Roman"/>
          <w:sz w:val="24"/>
          <w:szCs w:val="24"/>
          <w:lang w:val="id-ID"/>
        </w:rPr>
        <w:t xml:space="preserve"> </w:t>
      </w:r>
    </w:p>
    <w:p w:rsidR="00B510A4" w:rsidRDefault="00B510A4" w:rsidP="00715314">
      <w:pPr>
        <w:tabs>
          <w:tab w:val="left" w:pos="426"/>
        </w:tabs>
        <w:contextualSpacing/>
        <w:jc w:val="both"/>
        <w:rPr>
          <w:rFonts w:ascii="Tw Cen MT" w:hAnsi="Tw Cen MT"/>
          <w:b/>
          <w:sz w:val="24"/>
          <w:szCs w:val="24"/>
        </w:rPr>
      </w:pPr>
    </w:p>
    <w:p w:rsidR="00715314" w:rsidRPr="001C3756" w:rsidRDefault="00715314" w:rsidP="00715314">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rsidR="00A45375" w:rsidRPr="000A5FFB" w:rsidRDefault="00A45375" w:rsidP="00A45375">
      <w:pPr>
        <w:spacing w:after="0" w:line="480" w:lineRule="auto"/>
        <w:rPr>
          <w:rFonts w:ascii="Tw Cen MT" w:hAnsi="Tw Cen MT" w:cs="Times New Roman"/>
          <w:b/>
          <w:sz w:val="24"/>
        </w:rPr>
      </w:pPr>
      <w:r w:rsidRPr="000A5FFB">
        <w:rPr>
          <w:rFonts w:ascii="Tw Cen MT" w:hAnsi="Tw Cen MT" w:cs="Times New Roman"/>
          <w:b/>
          <w:sz w:val="24"/>
        </w:rPr>
        <w:t>Hasil</w:t>
      </w:r>
    </w:p>
    <w:p w:rsidR="00A45375" w:rsidRPr="00D5065D" w:rsidRDefault="00A45375" w:rsidP="00D5065D">
      <w:pPr>
        <w:pStyle w:val="ListParagraph"/>
        <w:autoSpaceDE w:val="0"/>
        <w:autoSpaceDN w:val="0"/>
        <w:adjustRightInd w:val="0"/>
        <w:spacing w:after="0" w:line="240" w:lineRule="auto"/>
        <w:ind w:left="0"/>
        <w:jc w:val="center"/>
        <w:rPr>
          <w:rFonts w:ascii="Tw Cen MT" w:hAnsi="Tw Cen MT" w:cs="Times New Roman"/>
          <w:sz w:val="24"/>
          <w:szCs w:val="24"/>
        </w:rPr>
      </w:pPr>
      <w:commentRangeStart w:id="3"/>
      <w:r w:rsidRPr="00D5065D">
        <w:rPr>
          <w:rFonts w:ascii="Tw Cen MT" w:hAnsi="Tw Cen MT" w:cs="Times New Roman"/>
          <w:sz w:val="24"/>
          <w:szCs w:val="24"/>
        </w:rPr>
        <w:t xml:space="preserve">Tabel 5.1 </w:t>
      </w:r>
    </w:p>
    <w:p w:rsidR="00A45375" w:rsidRPr="00D5065D" w:rsidRDefault="00A45375" w:rsidP="00D5065D">
      <w:pPr>
        <w:pStyle w:val="ListParagraph"/>
        <w:autoSpaceDE w:val="0"/>
        <w:autoSpaceDN w:val="0"/>
        <w:adjustRightInd w:val="0"/>
        <w:spacing w:after="0" w:line="240" w:lineRule="auto"/>
        <w:ind w:left="0"/>
        <w:jc w:val="center"/>
        <w:rPr>
          <w:rFonts w:ascii="Tw Cen MT" w:hAnsi="Tw Cen MT" w:cs="Times New Roman"/>
          <w:sz w:val="24"/>
          <w:szCs w:val="24"/>
        </w:rPr>
      </w:pPr>
      <w:r w:rsidRPr="00D5065D">
        <w:rPr>
          <w:rFonts w:ascii="Tw Cen MT" w:hAnsi="Tw Cen MT" w:cs="Times New Roman"/>
          <w:sz w:val="24"/>
          <w:szCs w:val="24"/>
        </w:rPr>
        <w:t>Distribusi Frekuensi Kelancaran ASI pada Ibu Nifas yang Dilakukan Pijat Laktasi di Tafali Spa Kota Pekanbaru</w:t>
      </w:r>
      <w:commentRangeEnd w:id="3"/>
      <w:r w:rsidR="005E55F4">
        <w:rPr>
          <w:rStyle w:val="CommentReference"/>
          <w:rFonts w:eastAsiaTheme="minorEastAsia"/>
          <w:lang w:val="en-US"/>
        </w:rPr>
        <w:commentReference w:id="3"/>
      </w:r>
    </w:p>
    <w:tbl>
      <w:tblPr>
        <w:tblStyle w:val="LightShading"/>
        <w:tblW w:w="5528" w:type="dxa"/>
        <w:tblInd w:w="-885" w:type="dxa"/>
        <w:tblLayout w:type="fixed"/>
        <w:tblLook w:val="04A0" w:firstRow="1" w:lastRow="0" w:firstColumn="1" w:lastColumn="0" w:noHBand="0" w:noVBand="1"/>
      </w:tblPr>
      <w:tblGrid>
        <w:gridCol w:w="709"/>
        <w:gridCol w:w="426"/>
        <w:gridCol w:w="284"/>
        <w:gridCol w:w="425"/>
        <w:gridCol w:w="283"/>
        <w:gridCol w:w="426"/>
        <w:gridCol w:w="283"/>
        <w:gridCol w:w="425"/>
        <w:gridCol w:w="567"/>
        <w:gridCol w:w="567"/>
        <w:gridCol w:w="567"/>
        <w:gridCol w:w="566"/>
      </w:tblGrid>
      <w:tr w:rsidR="00A45375" w:rsidRPr="00D5065D" w:rsidTr="00AA2768">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auto"/>
            <w:vAlign w:val="center"/>
            <w:hideMark/>
          </w:tcPr>
          <w:p w:rsidR="00A45375" w:rsidRPr="00AA2768" w:rsidRDefault="00A45375" w:rsidP="00AA2768">
            <w:pPr>
              <w:autoSpaceDE w:val="0"/>
              <w:autoSpaceDN w:val="0"/>
              <w:adjustRightInd w:val="0"/>
              <w:spacing w:after="0" w:line="240" w:lineRule="auto"/>
              <w:jc w:val="center"/>
              <w:rPr>
                <w:rFonts w:ascii="Tw Cen MT" w:hAnsi="Tw Cen MT" w:cs="Times New Roman"/>
                <w:b w:val="0"/>
                <w:sz w:val="12"/>
                <w:szCs w:val="12"/>
              </w:rPr>
            </w:pPr>
            <w:r w:rsidRPr="00AA2768">
              <w:rPr>
                <w:rFonts w:ascii="Tw Cen MT" w:hAnsi="Tw Cen MT" w:cs="Times New Roman"/>
                <w:b w:val="0"/>
                <w:sz w:val="10"/>
                <w:szCs w:val="12"/>
              </w:rPr>
              <w:t>Variabel</w:t>
            </w:r>
          </w:p>
        </w:tc>
        <w:tc>
          <w:tcPr>
            <w:tcW w:w="426" w:type="dxa"/>
            <w:vMerge w:val="restart"/>
            <w:shd w:val="clear" w:color="auto" w:fill="auto"/>
            <w:vAlign w:val="center"/>
            <w:hideMark/>
          </w:tcPr>
          <w:p w:rsidR="00A45375" w:rsidRPr="00D5065D" w:rsidRDefault="00A45375" w:rsidP="00AA276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2"/>
                <w:szCs w:val="12"/>
              </w:rPr>
            </w:pPr>
            <w:r w:rsidRPr="00D5065D">
              <w:rPr>
                <w:rFonts w:ascii="Tw Cen MT" w:hAnsi="Tw Cen MT" w:cs="Times New Roman"/>
                <w:sz w:val="12"/>
                <w:szCs w:val="12"/>
              </w:rPr>
              <w:t>n</w:t>
            </w:r>
          </w:p>
        </w:tc>
        <w:tc>
          <w:tcPr>
            <w:tcW w:w="3260" w:type="dxa"/>
            <w:gridSpan w:val="8"/>
            <w:shd w:val="clear" w:color="auto" w:fill="auto"/>
            <w:vAlign w:val="center"/>
            <w:hideMark/>
          </w:tcPr>
          <w:p w:rsidR="00A45375" w:rsidRPr="00D5065D" w:rsidRDefault="00A45375" w:rsidP="00AA276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2"/>
                <w:szCs w:val="12"/>
              </w:rPr>
            </w:pPr>
            <w:r w:rsidRPr="00D5065D">
              <w:rPr>
                <w:rFonts w:ascii="Tw Cen MT" w:hAnsi="Tw Cen MT" w:cs="Times New Roman"/>
                <w:sz w:val="12"/>
                <w:szCs w:val="12"/>
              </w:rPr>
              <w:t>Kelancaran ASI</w:t>
            </w:r>
          </w:p>
        </w:tc>
        <w:tc>
          <w:tcPr>
            <w:tcW w:w="567" w:type="dxa"/>
            <w:vMerge w:val="restart"/>
            <w:shd w:val="clear" w:color="auto" w:fill="auto"/>
            <w:vAlign w:val="center"/>
            <w:hideMark/>
          </w:tcPr>
          <w:p w:rsidR="00A45375" w:rsidRPr="00D5065D" w:rsidRDefault="00A45375" w:rsidP="00AA276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9"/>
                <w:szCs w:val="9"/>
              </w:rPr>
            </w:pPr>
            <w:r w:rsidRPr="00D5065D">
              <w:rPr>
                <w:rFonts w:ascii="Tw Cen MT" w:hAnsi="Tw Cen MT" w:cs="Times New Roman"/>
                <w:sz w:val="9"/>
                <w:szCs w:val="9"/>
              </w:rPr>
              <w:t>Standar Deviasi</w:t>
            </w:r>
          </w:p>
        </w:tc>
        <w:tc>
          <w:tcPr>
            <w:tcW w:w="566"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9"/>
                <w:szCs w:val="9"/>
              </w:rPr>
            </w:pPr>
            <w:r w:rsidRPr="00D5065D">
              <w:rPr>
                <w:rFonts w:ascii="Tw Cen MT" w:hAnsi="Tw Cen MT" w:cs="Times New Roman"/>
                <w:sz w:val="9"/>
                <w:szCs w:val="9"/>
              </w:rPr>
              <w:t>Shapiro-Wilk</w:t>
            </w:r>
          </w:p>
        </w:tc>
      </w:tr>
      <w:tr w:rsidR="00D5065D" w:rsidRPr="00D5065D" w:rsidTr="00AA276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vAlign w:val="center"/>
            <w:hideMark/>
          </w:tcPr>
          <w:p w:rsidR="00D5065D" w:rsidRPr="00D5065D" w:rsidRDefault="00D5065D" w:rsidP="00AA2768">
            <w:pPr>
              <w:spacing w:after="0" w:line="240" w:lineRule="auto"/>
              <w:jc w:val="center"/>
              <w:rPr>
                <w:rFonts w:ascii="Tw Cen MT" w:hAnsi="Tw Cen MT" w:cs="Times New Roman"/>
                <w:sz w:val="12"/>
                <w:szCs w:val="12"/>
              </w:rPr>
            </w:pPr>
          </w:p>
        </w:tc>
        <w:tc>
          <w:tcPr>
            <w:tcW w:w="426" w:type="dxa"/>
            <w:vMerge/>
            <w:shd w:val="clear" w:color="auto" w:fill="auto"/>
            <w:vAlign w:val="center"/>
            <w:hideMark/>
          </w:tcPr>
          <w:p w:rsidR="00D5065D" w:rsidRPr="00D5065D" w:rsidRDefault="00D5065D" w:rsidP="00AA27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2"/>
                <w:szCs w:val="12"/>
              </w:rPr>
            </w:pPr>
          </w:p>
        </w:tc>
        <w:tc>
          <w:tcPr>
            <w:tcW w:w="709" w:type="dxa"/>
            <w:gridSpan w:val="2"/>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2"/>
                <w:szCs w:val="12"/>
              </w:rPr>
            </w:pPr>
            <w:r w:rsidRPr="00D5065D">
              <w:rPr>
                <w:rFonts w:ascii="Tw Cen MT" w:hAnsi="Tw Cen MT" w:cs="Times New Roman"/>
                <w:b/>
                <w:sz w:val="12"/>
                <w:szCs w:val="12"/>
              </w:rPr>
              <w:t>8</w:t>
            </w:r>
          </w:p>
        </w:tc>
        <w:tc>
          <w:tcPr>
            <w:tcW w:w="709" w:type="dxa"/>
            <w:gridSpan w:val="2"/>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2"/>
                <w:szCs w:val="12"/>
              </w:rPr>
            </w:pPr>
            <w:r w:rsidRPr="00D5065D">
              <w:rPr>
                <w:rFonts w:ascii="Tw Cen MT" w:hAnsi="Tw Cen MT" w:cs="Times New Roman"/>
                <w:b/>
                <w:sz w:val="12"/>
                <w:szCs w:val="12"/>
              </w:rPr>
              <w:t>9</w:t>
            </w:r>
          </w:p>
        </w:tc>
        <w:tc>
          <w:tcPr>
            <w:tcW w:w="708" w:type="dxa"/>
            <w:gridSpan w:val="2"/>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2"/>
                <w:szCs w:val="12"/>
              </w:rPr>
            </w:pPr>
            <w:r w:rsidRPr="00D5065D">
              <w:rPr>
                <w:rFonts w:ascii="Tw Cen MT" w:hAnsi="Tw Cen MT" w:cs="Times New Roman"/>
                <w:b/>
                <w:sz w:val="12"/>
                <w:szCs w:val="12"/>
              </w:rPr>
              <w:t>10</w:t>
            </w:r>
          </w:p>
        </w:tc>
        <w:tc>
          <w:tcPr>
            <w:tcW w:w="567" w:type="dxa"/>
            <w:vMerge w:val="restart"/>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2"/>
                <w:szCs w:val="12"/>
              </w:rPr>
            </w:pPr>
            <w:r w:rsidRPr="00D5065D">
              <w:rPr>
                <w:rFonts w:ascii="Tw Cen MT" w:hAnsi="Tw Cen MT" w:cs="Times New Roman"/>
                <w:b/>
                <w:sz w:val="12"/>
                <w:szCs w:val="12"/>
              </w:rPr>
              <w:t>Mean</w:t>
            </w:r>
          </w:p>
        </w:tc>
        <w:tc>
          <w:tcPr>
            <w:tcW w:w="567" w:type="dxa"/>
            <w:vMerge w:val="restart"/>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2"/>
                <w:szCs w:val="12"/>
              </w:rPr>
            </w:pPr>
            <w:r w:rsidRPr="00D5065D">
              <w:rPr>
                <w:rFonts w:ascii="Tw Cen MT" w:hAnsi="Tw Cen MT" w:cs="Times New Roman"/>
                <w:b/>
                <w:sz w:val="10"/>
                <w:szCs w:val="12"/>
              </w:rPr>
              <w:t>Median</w:t>
            </w:r>
          </w:p>
        </w:tc>
        <w:tc>
          <w:tcPr>
            <w:tcW w:w="567" w:type="dxa"/>
            <w:vMerge/>
            <w:shd w:val="clear" w:color="auto" w:fill="auto"/>
            <w:vAlign w:val="center"/>
            <w:hideMark/>
          </w:tcPr>
          <w:p w:rsidR="00D5065D" w:rsidRPr="00D5065D" w:rsidRDefault="00D5065D" w:rsidP="00AA27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9"/>
                <w:szCs w:val="9"/>
              </w:rPr>
            </w:pPr>
          </w:p>
        </w:tc>
        <w:tc>
          <w:tcPr>
            <w:tcW w:w="566"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9"/>
                <w:szCs w:val="9"/>
              </w:rPr>
            </w:pPr>
            <w:r w:rsidRPr="00D5065D">
              <w:rPr>
                <w:rFonts w:ascii="Tw Cen MT" w:hAnsi="Tw Cen MT" w:cs="Times New Roman"/>
                <w:b/>
                <w:sz w:val="9"/>
                <w:szCs w:val="9"/>
              </w:rPr>
              <w:t>Sig.</w:t>
            </w:r>
          </w:p>
        </w:tc>
      </w:tr>
      <w:tr w:rsidR="00D5065D" w:rsidRPr="00D5065D" w:rsidTr="00AA2768">
        <w:trPr>
          <w:trHeight w:val="257"/>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vAlign w:val="center"/>
            <w:hideMark/>
          </w:tcPr>
          <w:p w:rsidR="00D5065D" w:rsidRPr="00D5065D" w:rsidRDefault="00D5065D" w:rsidP="00AA2768">
            <w:pPr>
              <w:spacing w:after="0" w:line="240" w:lineRule="auto"/>
              <w:jc w:val="center"/>
              <w:rPr>
                <w:rFonts w:ascii="Tw Cen MT" w:hAnsi="Tw Cen MT" w:cs="Times New Roman"/>
                <w:sz w:val="11"/>
                <w:szCs w:val="11"/>
              </w:rPr>
            </w:pPr>
          </w:p>
        </w:tc>
        <w:tc>
          <w:tcPr>
            <w:tcW w:w="426" w:type="dxa"/>
            <w:vMerge/>
            <w:shd w:val="clear" w:color="auto" w:fill="auto"/>
            <w:vAlign w:val="center"/>
            <w:hideMark/>
          </w:tcPr>
          <w:p w:rsidR="00D5065D" w:rsidRPr="00D5065D"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1"/>
                <w:szCs w:val="11"/>
              </w:rPr>
            </w:pPr>
          </w:p>
        </w:tc>
        <w:tc>
          <w:tcPr>
            <w:tcW w:w="284"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3"/>
                <w:szCs w:val="11"/>
              </w:rPr>
            </w:pPr>
            <w:r w:rsidRPr="00D5065D">
              <w:rPr>
                <w:rFonts w:ascii="Tw Cen MT" w:hAnsi="Tw Cen MT" w:cs="Times New Roman"/>
                <w:b/>
                <w:sz w:val="13"/>
                <w:szCs w:val="11"/>
              </w:rPr>
              <w:t>f</w:t>
            </w:r>
          </w:p>
        </w:tc>
        <w:tc>
          <w:tcPr>
            <w:tcW w:w="425"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3"/>
                <w:szCs w:val="11"/>
              </w:rPr>
            </w:pPr>
            <w:r w:rsidRPr="00D5065D">
              <w:rPr>
                <w:rFonts w:ascii="Tw Cen MT" w:hAnsi="Tw Cen MT" w:cs="Times New Roman"/>
                <w:b/>
                <w:sz w:val="13"/>
                <w:szCs w:val="11"/>
              </w:rPr>
              <w:t>%</w:t>
            </w:r>
          </w:p>
        </w:tc>
        <w:tc>
          <w:tcPr>
            <w:tcW w:w="283"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3"/>
                <w:szCs w:val="11"/>
              </w:rPr>
            </w:pPr>
            <w:r w:rsidRPr="00D5065D">
              <w:rPr>
                <w:rFonts w:ascii="Tw Cen MT" w:hAnsi="Tw Cen MT" w:cs="Times New Roman"/>
                <w:b/>
                <w:sz w:val="13"/>
                <w:szCs w:val="11"/>
              </w:rPr>
              <w:t>f</w:t>
            </w:r>
          </w:p>
        </w:tc>
        <w:tc>
          <w:tcPr>
            <w:tcW w:w="426"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3"/>
                <w:szCs w:val="11"/>
              </w:rPr>
            </w:pPr>
            <w:r w:rsidRPr="00D5065D">
              <w:rPr>
                <w:rFonts w:ascii="Tw Cen MT" w:hAnsi="Tw Cen MT" w:cs="Times New Roman"/>
                <w:b/>
                <w:sz w:val="13"/>
                <w:szCs w:val="11"/>
              </w:rPr>
              <w:t>%</w:t>
            </w:r>
          </w:p>
        </w:tc>
        <w:tc>
          <w:tcPr>
            <w:tcW w:w="283"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3"/>
                <w:szCs w:val="11"/>
              </w:rPr>
            </w:pPr>
            <w:r w:rsidRPr="00D5065D">
              <w:rPr>
                <w:rFonts w:ascii="Tw Cen MT" w:hAnsi="Tw Cen MT" w:cs="Times New Roman"/>
                <w:b/>
                <w:sz w:val="13"/>
                <w:szCs w:val="11"/>
              </w:rPr>
              <w:t>f</w:t>
            </w:r>
          </w:p>
        </w:tc>
        <w:tc>
          <w:tcPr>
            <w:tcW w:w="425"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3"/>
                <w:szCs w:val="11"/>
              </w:rPr>
            </w:pPr>
            <w:r w:rsidRPr="00D5065D">
              <w:rPr>
                <w:rFonts w:ascii="Tw Cen MT" w:hAnsi="Tw Cen MT" w:cs="Times New Roman"/>
                <w:b/>
                <w:sz w:val="13"/>
                <w:szCs w:val="11"/>
              </w:rPr>
              <w:t>%</w:t>
            </w:r>
          </w:p>
        </w:tc>
        <w:tc>
          <w:tcPr>
            <w:tcW w:w="567" w:type="dxa"/>
            <w:vMerge/>
            <w:shd w:val="clear" w:color="auto" w:fill="auto"/>
            <w:vAlign w:val="center"/>
            <w:hideMark/>
          </w:tcPr>
          <w:p w:rsidR="00D5065D" w:rsidRPr="00D5065D"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1"/>
                <w:szCs w:val="11"/>
              </w:rPr>
            </w:pPr>
          </w:p>
        </w:tc>
        <w:tc>
          <w:tcPr>
            <w:tcW w:w="567" w:type="dxa"/>
            <w:vMerge/>
            <w:shd w:val="clear" w:color="auto" w:fill="auto"/>
            <w:vAlign w:val="center"/>
            <w:hideMark/>
          </w:tcPr>
          <w:p w:rsidR="00D5065D" w:rsidRPr="00D5065D"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1"/>
                <w:szCs w:val="11"/>
              </w:rPr>
            </w:pPr>
          </w:p>
        </w:tc>
        <w:tc>
          <w:tcPr>
            <w:tcW w:w="567" w:type="dxa"/>
            <w:vMerge w:val="restart"/>
            <w:shd w:val="clear" w:color="auto" w:fill="auto"/>
            <w:vAlign w:val="center"/>
            <w:hideMark/>
          </w:tcPr>
          <w:p w:rsidR="00D5065D" w:rsidRPr="00D5065D"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1"/>
                <w:szCs w:val="11"/>
              </w:rPr>
            </w:pPr>
            <w:r w:rsidRPr="00D5065D">
              <w:rPr>
                <w:rFonts w:ascii="Tw Cen MT" w:hAnsi="Tw Cen MT" w:cs="Times New Roman"/>
                <w:sz w:val="11"/>
                <w:szCs w:val="11"/>
              </w:rPr>
              <w:t>0,789</w:t>
            </w:r>
          </w:p>
        </w:tc>
        <w:tc>
          <w:tcPr>
            <w:tcW w:w="566" w:type="dxa"/>
            <w:vMerge w:val="restart"/>
            <w:shd w:val="clear" w:color="auto" w:fill="auto"/>
            <w:vAlign w:val="center"/>
          </w:tcPr>
          <w:p w:rsidR="00D5065D" w:rsidRPr="00D5065D"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1"/>
                <w:szCs w:val="11"/>
              </w:rPr>
            </w:pPr>
            <w:r w:rsidRPr="00D5065D">
              <w:rPr>
                <w:rFonts w:ascii="Tw Cen MT" w:hAnsi="Tw Cen MT" w:cs="Times New Roman"/>
                <w:sz w:val="11"/>
                <w:szCs w:val="11"/>
              </w:rPr>
              <w:t>0,025</w:t>
            </w:r>
          </w:p>
        </w:tc>
      </w:tr>
      <w:tr w:rsidR="00D5065D" w:rsidRPr="00D5065D" w:rsidTr="00AA2768">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709" w:type="dxa"/>
            <w:shd w:val="clear" w:color="auto" w:fill="auto"/>
            <w:vAlign w:val="center"/>
            <w:hideMark/>
          </w:tcPr>
          <w:p w:rsidR="00D5065D" w:rsidRPr="00AA2768" w:rsidRDefault="00D5065D" w:rsidP="00AA2768">
            <w:pPr>
              <w:autoSpaceDE w:val="0"/>
              <w:autoSpaceDN w:val="0"/>
              <w:adjustRightInd w:val="0"/>
              <w:spacing w:after="0" w:line="240" w:lineRule="auto"/>
              <w:jc w:val="center"/>
              <w:rPr>
                <w:rFonts w:ascii="Tw Cen MT" w:hAnsi="Tw Cen MT" w:cs="Times New Roman"/>
                <w:b w:val="0"/>
                <w:sz w:val="10"/>
                <w:szCs w:val="10"/>
              </w:rPr>
            </w:pPr>
            <w:r w:rsidRPr="00AA2768">
              <w:rPr>
                <w:rFonts w:ascii="Tw Cen MT" w:hAnsi="Tw Cen MT" w:cs="Times New Roman"/>
                <w:b w:val="0"/>
                <w:sz w:val="10"/>
                <w:szCs w:val="10"/>
              </w:rPr>
              <w:t>Pijat Laktasi</w:t>
            </w:r>
          </w:p>
        </w:tc>
        <w:tc>
          <w:tcPr>
            <w:tcW w:w="426"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10</w:t>
            </w:r>
          </w:p>
        </w:tc>
        <w:tc>
          <w:tcPr>
            <w:tcW w:w="284"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4</w:t>
            </w:r>
          </w:p>
        </w:tc>
        <w:tc>
          <w:tcPr>
            <w:tcW w:w="425"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40</w:t>
            </w:r>
          </w:p>
        </w:tc>
        <w:tc>
          <w:tcPr>
            <w:tcW w:w="283"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4</w:t>
            </w:r>
          </w:p>
        </w:tc>
        <w:tc>
          <w:tcPr>
            <w:tcW w:w="426"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40</w:t>
            </w:r>
          </w:p>
        </w:tc>
        <w:tc>
          <w:tcPr>
            <w:tcW w:w="283"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2</w:t>
            </w:r>
          </w:p>
        </w:tc>
        <w:tc>
          <w:tcPr>
            <w:tcW w:w="425"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lang w:val="id-ID"/>
              </w:rPr>
              <w:t>2</w:t>
            </w:r>
            <w:r w:rsidRPr="00D5065D">
              <w:rPr>
                <w:rFonts w:ascii="Tw Cen MT" w:hAnsi="Tw Cen MT" w:cs="Times New Roman"/>
                <w:sz w:val="10"/>
                <w:szCs w:val="10"/>
              </w:rPr>
              <w:t>0</w:t>
            </w:r>
          </w:p>
        </w:tc>
        <w:tc>
          <w:tcPr>
            <w:tcW w:w="567"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8,80</w:t>
            </w:r>
          </w:p>
        </w:tc>
        <w:tc>
          <w:tcPr>
            <w:tcW w:w="567" w:type="dxa"/>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9,00</w:t>
            </w:r>
          </w:p>
        </w:tc>
        <w:tc>
          <w:tcPr>
            <w:tcW w:w="567" w:type="dxa"/>
            <w:vMerge/>
            <w:shd w:val="clear" w:color="auto" w:fill="auto"/>
            <w:vAlign w:val="center"/>
            <w:hideMark/>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p>
        </w:tc>
        <w:tc>
          <w:tcPr>
            <w:tcW w:w="566" w:type="dxa"/>
            <w:vMerge/>
            <w:shd w:val="clear" w:color="auto" w:fill="auto"/>
            <w:vAlign w:val="center"/>
          </w:tcPr>
          <w:p w:rsidR="00D5065D" w:rsidRPr="00D5065D"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p>
        </w:tc>
      </w:tr>
    </w:tbl>
    <w:p w:rsidR="00A45375" w:rsidRPr="00D5065D" w:rsidRDefault="00A45375" w:rsidP="00D5065D">
      <w:pPr>
        <w:autoSpaceDE w:val="0"/>
        <w:autoSpaceDN w:val="0"/>
        <w:adjustRightInd w:val="0"/>
        <w:spacing w:after="0" w:line="240" w:lineRule="auto"/>
        <w:jc w:val="both"/>
        <w:rPr>
          <w:rFonts w:ascii="Tw Cen MT" w:hAnsi="Tw Cen MT" w:cs="Times New Roman"/>
          <w:sz w:val="24"/>
          <w:szCs w:val="24"/>
        </w:rPr>
      </w:pPr>
      <w:commentRangeStart w:id="4"/>
      <w:r w:rsidRPr="00D5065D">
        <w:rPr>
          <w:rFonts w:ascii="Tw Cen MT" w:hAnsi="Tw Cen MT" w:cs="Times New Roman"/>
          <w:sz w:val="24"/>
          <w:szCs w:val="24"/>
        </w:rPr>
        <w:t>(</w:t>
      </w:r>
      <w:proofErr w:type="gramStart"/>
      <w:r w:rsidRPr="00D5065D">
        <w:rPr>
          <w:rFonts w:ascii="Tw Cen MT" w:hAnsi="Tw Cen MT" w:cs="Times New Roman"/>
          <w:sz w:val="24"/>
          <w:szCs w:val="24"/>
        </w:rPr>
        <w:t>Sumber :</w:t>
      </w:r>
      <w:proofErr w:type="gramEnd"/>
      <w:r w:rsidRPr="00D5065D">
        <w:rPr>
          <w:rFonts w:ascii="Tw Cen MT" w:hAnsi="Tw Cen MT" w:cs="Times New Roman"/>
          <w:sz w:val="24"/>
          <w:szCs w:val="24"/>
        </w:rPr>
        <w:t xml:space="preserve"> Hasil Penelitian, 2020)</w:t>
      </w:r>
      <w:commentRangeEnd w:id="4"/>
      <w:r w:rsidR="005E55F4">
        <w:rPr>
          <w:rStyle w:val="CommentReference"/>
        </w:rPr>
        <w:commentReference w:id="4"/>
      </w:r>
    </w:p>
    <w:p w:rsidR="00A45375" w:rsidRPr="00D5065D" w:rsidRDefault="00A45375" w:rsidP="00D5065D">
      <w:pPr>
        <w:pStyle w:val="ListParagraph"/>
        <w:tabs>
          <w:tab w:val="left" w:pos="0"/>
        </w:tabs>
        <w:spacing w:line="240" w:lineRule="auto"/>
        <w:ind w:left="0" w:firstLine="567"/>
        <w:jc w:val="both"/>
        <w:rPr>
          <w:rFonts w:ascii="Tw Cen MT" w:hAnsi="Tw Cen MT" w:cs="Times New Roman"/>
          <w:sz w:val="24"/>
          <w:szCs w:val="24"/>
        </w:rPr>
      </w:pPr>
      <w:r w:rsidRPr="00D5065D">
        <w:rPr>
          <w:rFonts w:ascii="Tw Cen MT" w:hAnsi="Tw Cen MT" w:cs="Times New Roman"/>
          <w:sz w:val="24"/>
          <w:szCs w:val="24"/>
        </w:rPr>
        <w:t xml:space="preserve">Berdasarkan tabel 5.1 dapat diketahui bahwa nifas yang dilakukan pijat laktasi memiliki rata-rata kelancaran ASI sebesar 8,80 dengan median 9,00. Dari rata-rata kelancaran ASI, 6 (60%) ibu nifas memiliki ASI lancar dan 4 (40%) ibu nifas memiliki ASI tidak lancar. </w:t>
      </w:r>
    </w:p>
    <w:p w:rsidR="00AA2768" w:rsidRDefault="00AA2768" w:rsidP="00D5065D">
      <w:pPr>
        <w:pStyle w:val="ListParagraph"/>
        <w:autoSpaceDE w:val="0"/>
        <w:autoSpaceDN w:val="0"/>
        <w:adjustRightInd w:val="0"/>
        <w:spacing w:after="0" w:line="240" w:lineRule="auto"/>
        <w:ind w:left="0"/>
        <w:jc w:val="center"/>
        <w:rPr>
          <w:rFonts w:ascii="Tw Cen MT" w:hAnsi="Tw Cen MT" w:cs="Times New Roman"/>
          <w:sz w:val="24"/>
          <w:szCs w:val="24"/>
        </w:rPr>
      </w:pPr>
    </w:p>
    <w:p w:rsidR="00AA2768" w:rsidRDefault="00AA2768" w:rsidP="00D5065D">
      <w:pPr>
        <w:pStyle w:val="ListParagraph"/>
        <w:autoSpaceDE w:val="0"/>
        <w:autoSpaceDN w:val="0"/>
        <w:adjustRightInd w:val="0"/>
        <w:spacing w:after="0" w:line="240" w:lineRule="auto"/>
        <w:ind w:left="0"/>
        <w:jc w:val="center"/>
        <w:rPr>
          <w:rFonts w:ascii="Tw Cen MT" w:hAnsi="Tw Cen MT" w:cs="Times New Roman"/>
          <w:sz w:val="24"/>
          <w:szCs w:val="24"/>
        </w:rPr>
      </w:pPr>
    </w:p>
    <w:p w:rsidR="00AA2768" w:rsidRDefault="00AA2768" w:rsidP="00D5065D">
      <w:pPr>
        <w:pStyle w:val="ListParagraph"/>
        <w:autoSpaceDE w:val="0"/>
        <w:autoSpaceDN w:val="0"/>
        <w:adjustRightInd w:val="0"/>
        <w:spacing w:after="0" w:line="240" w:lineRule="auto"/>
        <w:ind w:left="0"/>
        <w:jc w:val="center"/>
        <w:rPr>
          <w:rFonts w:ascii="Tw Cen MT" w:hAnsi="Tw Cen MT" w:cs="Times New Roman"/>
          <w:sz w:val="24"/>
          <w:szCs w:val="24"/>
        </w:rPr>
      </w:pPr>
    </w:p>
    <w:p w:rsidR="00AA2768" w:rsidRDefault="00AA2768" w:rsidP="00D5065D">
      <w:pPr>
        <w:pStyle w:val="ListParagraph"/>
        <w:autoSpaceDE w:val="0"/>
        <w:autoSpaceDN w:val="0"/>
        <w:adjustRightInd w:val="0"/>
        <w:spacing w:after="0" w:line="240" w:lineRule="auto"/>
        <w:ind w:left="0"/>
        <w:jc w:val="center"/>
        <w:rPr>
          <w:rFonts w:ascii="Tw Cen MT" w:hAnsi="Tw Cen MT" w:cs="Times New Roman"/>
          <w:sz w:val="24"/>
          <w:szCs w:val="24"/>
        </w:rPr>
      </w:pPr>
    </w:p>
    <w:p w:rsidR="00AA2768" w:rsidRDefault="00AA2768" w:rsidP="00D5065D">
      <w:pPr>
        <w:pStyle w:val="ListParagraph"/>
        <w:autoSpaceDE w:val="0"/>
        <w:autoSpaceDN w:val="0"/>
        <w:adjustRightInd w:val="0"/>
        <w:spacing w:after="0" w:line="240" w:lineRule="auto"/>
        <w:ind w:left="0"/>
        <w:jc w:val="center"/>
        <w:rPr>
          <w:rFonts w:ascii="Tw Cen MT" w:hAnsi="Tw Cen MT" w:cs="Times New Roman"/>
          <w:sz w:val="24"/>
          <w:szCs w:val="24"/>
        </w:rPr>
      </w:pPr>
    </w:p>
    <w:p w:rsidR="00A45375" w:rsidRPr="00D5065D" w:rsidRDefault="00A45375" w:rsidP="00D5065D">
      <w:pPr>
        <w:pStyle w:val="ListParagraph"/>
        <w:autoSpaceDE w:val="0"/>
        <w:autoSpaceDN w:val="0"/>
        <w:adjustRightInd w:val="0"/>
        <w:spacing w:after="0" w:line="240" w:lineRule="auto"/>
        <w:ind w:left="0"/>
        <w:jc w:val="center"/>
        <w:rPr>
          <w:rFonts w:ascii="Tw Cen MT" w:hAnsi="Tw Cen MT" w:cs="Times New Roman"/>
          <w:sz w:val="24"/>
          <w:szCs w:val="24"/>
        </w:rPr>
      </w:pPr>
      <w:r w:rsidRPr="00D5065D">
        <w:rPr>
          <w:rFonts w:ascii="Tw Cen MT" w:hAnsi="Tw Cen MT" w:cs="Times New Roman"/>
          <w:sz w:val="24"/>
          <w:szCs w:val="24"/>
        </w:rPr>
        <w:lastRenderedPageBreak/>
        <w:t xml:space="preserve">Tabel 5.2 </w:t>
      </w:r>
    </w:p>
    <w:p w:rsidR="00A45375" w:rsidRPr="00D5065D" w:rsidRDefault="00A45375" w:rsidP="00D5065D">
      <w:pPr>
        <w:pStyle w:val="ListParagraph"/>
        <w:autoSpaceDE w:val="0"/>
        <w:autoSpaceDN w:val="0"/>
        <w:adjustRightInd w:val="0"/>
        <w:spacing w:after="0" w:line="240" w:lineRule="auto"/>
        <w:ind w:left="0"/>
        <w:jc w:val="center"/>
        <w:rPr>
          <w:rFonts w:ascii="Tw Cen MT" w:hAnsi="Tw Cen MT" w:cs="Times New Roman"/>
          <w:sz w:val="24"/>
          <w:szCs w:val="24"/>
        </w:rPr>
      </w:pPr>
      <w:r w:rsidRPr="00D5065D">
        <w:rPr>
          <w:rFonts w:ascii="Tw Cen MT" w:hAnsi="Tw Cen MT" w:cs="Times New Roman"/>
          <w:sz w:val="24"/>
          <w:szCs w:val="24"/>
        </w:rPr>
        <w:t>Distribusi Frekuensi Kelancaran ASI pada Ibu Nifas yang Mengkonsumsi Suplemen Pelancar ASI di Klinik Pratama Afiyah Kota Pekanbaru</w:t>
      </w:r>
    </w:p>
    <w:p w:rsidR="00A45375" w:rsidRPr="00D5065D" w:rsidRDefault="00A45375" w:rsidP="00D5065D">
      <w:pPr>
        <w:pStyle w:val="ListParagraph"/>
        <w:autoSpaceDE w:val="0"/>
        <w:autoSpaceDN w:val="0"/>
        <w:adjustRightInd w:val="0"/>
        <w:spacing w:after="0" w:line="240" w:lineRule="auto"/>
        <w:ind w:left="426"/>
        <w:jc w:val="center"/>
        <w:rPr>
          <w:rFonts w:ascii="Tw Cen MT" w:hAnsi="Tw Cen MT" w:cs="Times New Roman"/>
          <w:sz w:val="24"/>
          <w:szCs w:val="24"/>
        </w:rPr>
      </w:pPr>
    </w:p>
    <w:tbl>
      <w:tblPr>
        <w:tblStyle w:val="LightShading"/>
        <w:tblW w:w="4962" w:type="dxa"/>
        <w:tblInd w:w="-34" w:type="dxa"/>
        <w:tblLayout w:type="fixed"/>
        <w:tblLook w:val="04A0" w:firstRow="1" w:lastRow="0" w:firstColumn="1" w:lastColumn="0" w:noHBand="0" w:noVBand="1"/>
      </w:tblPr>
      <w:tblGrid>
        <w:gridCol w:w="709"/>
        <w:gridCol w:w="426"/>
        <w:gridCol w:w="283"/>
        <w:gridCol w:w="425"/>
        <w:gridCol w:w="284"/>
        <w:gridCol w:w="425"/>
        <w:gridCol w:w="567"/>
        <w:gridCol w:w="709"/>
        <w:gridCol w:w="567"/>
        <w:gridCol w:w="567"/>
      </w:tblGrid>
      <w:tr w:rsidR="00D5065D" w:rsidRPr="00D5065D" w:rsidTr="00AA2768">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auto"/>
            <w:vAlign w:val="center"/>
            <w:hideMark/>
          </w:tcPr>
          <w:p w:rsidR="00A45375" w:rsidRPr="00D5065D" w:rsidRDefault="00A45375" w:rsidP="00AA2768">
            <w:pPr>
              <w:autoSpaceDE w:val="0"/>
              <w:autoSpaceDN w:val="0"/>
              <w:adjustRightInd w:val="0"/>
              <w:spacing w:line="240" w:lineRule="auto"/>
              <w:jc w:val="center"/>
              <w:rPr>
                <w:rFonts w:ascii="Tw Cen MT" w:hAnsi="Tw Cen MT" w:cs="Times New Roman"/>
                <w:sz w:val="10"/>
                <w:szCs w:val="10"/>
              </w:rPr>
            </w:pPr>
            <w:r w:rsidRPr="00D5065D">
              <w:rPr>
                <w:rFonts w:ascii="Tw Cen MT" w:hAnsi="Tw Cen MT" w:cs="Times New Roman"/>
                <w:sz w:val="10"/>
                <w:szCs w:val="10"/>
              </w:rPr>
              <w:t>Variabel</w:t>
            </w:r>
          </w:p>
        </w:tc>
        <w:tc>
          <w:tcPr>
            <w:tcW w:w="426" w:type="dxa"/>
            <w:vMerge w:val="restart"/>
            <w:shd w:val="clear" w:color="auto" w:fill="auto"/>
            <w:vAlign w:val="center"/>
            <w:hideMark/>
          </w:tcPr>
          <w:p w:rsidR="00A45375" w:rsidRPr="00D5065D" w:rsidRDefault="00D5065D" w:rsidP="00AA276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0"/>
                <w:szCs w:val="10"/>
                <w:lang w:val="id-ID"/>
              </w:rPr>
            </w:pPr>
            <w:r>
              <w:rPr>
                <w:rFonts w:ascii="Tw Cen MT" w:hAnsi="Tw Cen MT" w:cs="Times New Roman"/>
                <w:sz w:val="10"/>
                <w:szCs w:val="10"/>
                <w:lang w:val="id-ID"/>
              </w:rPr>
              <w:t>n</w:t>
            </w:r>
          </w:p>
        </w:tc>
        <w:tc>
          <w:tcPr>
            <w:tcW w:w="2693" w:type="dxa"/>
            <w:gridSpan w:val="6"/>
            <w:shd w:val="clear" w:color="auto" w:fill="auto"/>
            <w:vAlign w:val="center"/>
            <w:hideMark/>
          </w:tcPr>
          <w:p w:rsidR="00A45375" w:rsidRPr="00D5065D" w:rsidRDefault="00A45375" w:rsidP="00AA276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Kelancaran ASI</w:t>
            </w:r>
          </w:p>
        </w:tc>
        <w:tc>
          <w:tcPr>
            <w:tcW w:w="567" w:type="dxa"/>
            <w:vMerge w:val="restart"/>
            <w:shd w:val="clear" w:color="auto" w:fill="auto"/>
            <w:vAlign w:val="center"/>
            <w:hideMark/>
          </w:tcPr>
          <w:p w:rsidR="00A45375" w:rsidRPr="00D5065D" w:rsidRDefault="00A45375" w:rsidP="00AA276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Standar Deviasi</w:t>
            </w:r>
          </w:p>
        </w:tc>
        <w:tc>
          <w:tcPr>
            <w:tcW w:w="567" w:type="dxa"/>
            <w:shd w:val="clear" w:color="auto" w:fill="auto"/>
            <w:vAlign w:val="center"/>
            <w:hideMark/>
          </w:tcPr>
          <w:p w:rsidR="00A45375" w:rsidRPr="00D5065D" w:rsidRDefault="00A45375" w:rsidP="00AA276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Shapiro-Wilk</w:t>
            </w:r>
          </w:p>
        </w:tc>
      </w:tr>
      <w:tr w:rsidR="00D5065D" w:rsidRPr="00D5065D" w:rsidTr="00AA2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vAlign w:val="center"/>
            <w:hideMark/>
          </w:tcPr>
          <w:p w:rsidR="00A45375" w:rsidRPr="00D5065D" w:rsidRDefault="00A45375" w:rsidP="00AA2768">
            <w:pPr>
              <w:spacing w:after="0" w:line="240" w:lineRule="auto"/>
              <w:jc w:val="center"/>
              <w:rPr>
                <w:rFonts w:ascii="Tw Cen MT" w:hAnsi="Tw Cen MT" w:cs="Times New Roman"/>
                <w:sz w:val="10"/>
                <w:szCs w:val="10"/>
              </w:rPr>
            </w:pPr>
          </w:p>
        </w:tc>
        <w:tc>
          <w:tcPr>
            <w:tcW w:w="426" w:type="dxa"/>
            <w:vMerge/>
            <w:shd w:val="clear" w:color="auto" w:fill="auto"/>
            <w:vAlign w:val="center"/>
            <w:hideMark/>
          </w:tcPr>
          <w:p w:rsidR="00A45375" w:rsidRPr="00D5065D" w:rsidRDefault="00A45375" w:rsidP="00AA27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p>
        </w:tc>
        <w:tc>
          <w:tcPr>
            <w:tcW w:w="708" w:type="dxa"/>
            <w:gridSpan w:val="2"/>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2"/>
                <w:szCs w:val="10"/>
              </w:rPr>
            </w:pPr>
            <w:r w:rsidRPr="00D5065D">
              <w:rPr>
                <w:rFonts w:ascii="Tw Cen MT" w:hAnsi="Tw Cen MT" w:cs="Times New Roman"/>
                <w:b/>
                <w:sz w:val="12"/>
                <w:szCs w:val="10"/>
              </w:rPr>
              <w:t>8</w:t>
            </w:r>
          </w:p>
        </w:tc>
        <w:tc>
          <w:tcPr>
            <w:tcW w:w="709" w:type="dxa"/>
            <w:gridSpan w:val="2"/>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2"/>
                <w:szCs w:val="10"/>
              </w:rPr>
            </w:pPr>
            <w:r w:rsidRPr="00D5065D">
              <w:rPr>
                <w:rFonts w:ascii="Tw Cen MT" w:hAnsi="Tw Cen MT" w:cs="Times New Roman"/>
                <w:b/>
                <w:sz w:val="12"/>
                <w:szCs w:val="10"/>
              </w:rPr>
              <w:t>9</w:t>
            </w:r>
          </w:p>
        </w:tc>
        <w:tc>
          <w:tcPr>
            <w:tcW w:w="567" w:type="dxa"/>
            <w:vMerge w:val="restart"/>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2"/>
                <w:szCs w:val="10"/>
              </w:rPr>
            </w:pPr>
            <w:r w:rsidRPr="00D5065D">
              <w:rPr>
                <w:rFonts w:ascii="Tw Cen MT" w:hAnsi="Tw Cen MT" w:cs="Times New Roman"/>
                <w:b/>
                <w:sz w:val="12"/>
                <w:szCs w:val="10"/>
              </w:rPr>
              <w:t>Mean</w:t>
            </w:r>
          </w:p>
        </w:tc>
        <w:tc>
          <w:tcPr>
            <w:tcW w:w="709" w:type="dxa"/>
            <w:vMerge w:val="restart"/>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2"/>
                <w:szCs w:val="10"/>
              </w:rPr>
            </w:pPr>
            <w:r w:rsidRPr="00D5065D">
              <w:rPr>
                <w:rFonts w:ascii="Tw Cen MT" w:hAnsi="Tw Cen MT" w:cs="Times New Roman"/>
                <w:b/>
                <w:sz w:val="12"/>
                <w:szCs w:val="10"/>
              </w:rPr>
              <w:t>Median</w:t>
            </w:r>
          </w:p>
        </w:tc>
        <w:tc>
          <w:tcPr>
            <w:tcW w:w="567" w:type="dxa"/>
            <w:vMerge/>
            <w:shd w:val="clear" w:color="auto" w:fill="auto"/>
            <w:vAlign w:val="center"/>
            <w:hideMark/>
          </w:tcPr>
          <w:p w:rsidR="00A45375" w:rsidRPr="00D5065D" w:rsidRDefault="00A45375" w:rsidP="00AA27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p>
        </w:tc>
        <w:tc>
          <w:tcPr>
            <w:tcW w:w="567" w:type="dxa"/>
            <w:vMerge w:val="restart"/>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0"/>
                <w:szCs w:val="10"/>
              </w:rPr>
            </w:pPr>
            <w:r w:rsidRPr="00D5065D">
              <w:rPr>
                <w:rFonts w:ascii="Tw Cen MT" w:hAnsi="Tw Cen MT" w:cs="Times New Roman"/>
                <w:b/>
                <w:sz w:val="10"/>
                <w:szCs w:val="10"/>
              </w:rPr>
              <w:t>Sig.</w:t>
            </w:r>
          </w:p>
        </w:tc>
      </w:tr>
      <w:tr w:rsidR="00D5065D" w:rsidRPr="00D5065D" w:rsidTr="00AA2768">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vAlign w:val="center"/>
            <w:hideMark/>
          </w:tcPr>
          <w:p w:rsidR="00A45375" w:rsidRPr="00D5065D" w:rsidRDefault="00A45375" w:rsidP="00AA2768">
            <w:pPr>
              <w:spacing w:after="0" w:line="240" w:lineRule="auto"/>
              <w:jc w:val="center"/>
              <w:rPr>
                <w:rFonts w:ascii="Tw Cen MT" w:hAnsi="Tw Cen MT" w:cs="Times New Roman"/>
                <w:sz w:val="10"/>
                <w:szCs w:val="10"/>
              </w:rPr>
            </w:pPr>
          </w:p>
        </w:tc>
        <w:tc>
          <w:tcPr>
            <w:tcW w:w="426" w:type="dxa"/>
            <w:vMerge/>
            <w:shd w:val="clear" w:color="auto" w:fill="auto"/>
            <w:vAlign w:val="center"/>
            <w:hideMark/>
          </w:tcPr>
          <w:p w:rsidR="00A45375" w:rsidRPr="00D5065D"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0"/>
                <w:szCs w:val="10"/>
              </w:rPr>
            </w:pPr>
          </w:p>
        </w:tc>
        <w:tc>
          <w:tcPr>
            <w:tcW w:w="283" w:type="dxa"/>
            <w:shd w:val="clear" w:color="auto" w:fill="auto"/>
            <w:vAlign w:val="center"/>
            <w:hideMark/>
          </w:tcPr>
          <w:p w:rsidR="00A45375" w:rsidRPr="00D5065D"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2"/>
                <w:szCs w:val="10"/>
                <w:lang w:val="id-ID"/>
              </w:rPr>
            </w:pPr>
            <w:r w:rsidRPr="00D5065D">
              <w:rPr>
                <w:rFonts w:ascii="Tw Cen MT" w:hAnsi="Tw Cen MT" w:cs="Times New Roman"/>
                <w:b/>
                <w:sz w:val="12"/>
                <w:szCs w:val="10"/>
                <w:lang w:val="id-ID"/>
              </w:rPr>
              <w:t>f</w:t>
            </w:r>
          </w:p>
        </w:tc>
        <w:tc>
          <w:tcPr>
            <w:tcW w:w="425"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2"/>
                <w:szCs w:val="10"/>
              </w:rPr>
            </w:pPr>
            <w:r w:rsidRPr="00D5065D">
              <w:rPr>
                <w:rFonts w:ascii="Tw Cen MT" w:hAnsi="Tw Cen MT" w:cs="Times New Roman"/>
                <w:b/>
                <w:sz w:val="12"/>
                <w:szCs w:val="10"/>
              </w:rPr>
              <w:t>%</w:t>
            </w:r>
          </w:p>
        </w:tc>
        <w:tc>
          <w:tcPr>
            <w:tcW w:w="284"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2"/>
                <w:szCs w:val="10"/>
              </w:rPr>
            </w:pPr>
            <w:r w:rsidRPr="00D5065D">
              <w:rPr>
                <w:rFonts w:ascii="Tw Cen MT" w:hAnsi="Tw Cen MT" w:cs="Times New Roman"/>
                <w:b/>
                <w:sz w:val="12"/>
                <w:szCs w:val="10"/>
              </w:rPr>
              <w:t>f</w:t>
            </w:r>
          </w:p>
        </w:tc>
        <w:tc>
          <w:tcPr>
            <w:tcW w:w="425"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2"/>
                <w:szCs w:val="10"/>
              </w:rPr>
            </w:pPr>
            <w:r w:rsidRPr="00D5065D">
              <w:rPr>
                <w:rFonts w:ascii="Tw Cen MT" w:hAnsi="Tw Cen MT" w:cs="Times New Roman"/>
                <w:b/>
                <w:sz w:val="12"/>
                <w:szCs w:val="10"/>
              </w:rPr>
              <w:t>%</w:t>
            </w:r>
          </w:p>
        </w:tc>
        <w:tc>
          <w:tcPr>
            <w:tcW w:w="567" w:type="dxa"/>
            <w:vMerge/>
            <w:shd w:val="clear" w:color="auto" w:fill="auto"/>
            <w:vAlign w:val="center"/>
            <w:hideMark/>
          </w:tcPr>
          <w:p w:rsidR="00A45375" w:rsidRPr="00D5065D"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0"/>
                <w:szCs w:val="10"/>
              </w:rPr>
            </w:pPr>
          </w:p>
        </w:tc>
        <w:tc>
          <w:tcPr>
            <w:tcW w:w="709" w:type="dxa"/>
            <w:vMerge/>
            <w:shd w:val="clear" w:color="auto" w:fill="auto"/>
            <w:vAlign w:val="center"/>
            <w:hideMark/>
          </w:tcPr>
          <w:p w:rsidR="00A45375" w:rsidRPr="00D5065D"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0"/>
                <w:szCs w:val="10"/>
              </w:rPr>
            </w:pPr>
          </w:p>
        </w:tc>
        <w:tc>
          <w:tcPr>
            <w:tcW w:w="567" w:type="dxa"/>
            <w:vMerge/>
            <w:shd w:val="clear" w:color="auto" w:fill="auto"/>
            <w:vAlign w:val="center"/>
            <w:hideMark/>
          </w:tcPr>
          <w:p w:rsidR="00A45375" w:rsidRPr="00D5065D"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0"/>
                <w:szCs w:val="10"/>
              </w:rPr>
            </w:pPr>
          </w:p>
        </w:tc>
        <w:tc>
          <w:tcPr>
            <w:tcW w:w="567" w:type="dxa"/>
            <w:vMerge/>
            <w:shd w:val="clear" w:color="auto" w:fill="auto"/>
            <w:vAlign w:val="center"/>
            <w:hideMark/>
          </w:tcPr>
          <w:p w:rsidR="00A45375" w:rsidRPr="00D5065D"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0"/>
                <w:szCs w:val="10"/>
              </w:rPr>
            </w:pPr>
          </w:p>
        </w:tc>
      </w:tr>
      <w:tr w:rsidR="00D5065D" w:rsidRPr="00D5065D" w:rsidTr="00AA2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vAlign w:val="center"/>
            <w:hideMark/>
          </w:tcPr>
          <w:p w:rsidR="00A45375" w:rsidRPr="00D5065D" w:rsidRDefault="00A45375" w:rsidP="00AA2768">
            <w:pPr>
              <w:autoSpaceDE w:val="0"/>
              <w:autoSpaceDN w:val="0"/>
              <w:adjustRightInd w:val="0"/>
              <w:spacing w:after="0" w:line="240" w:lineRule="auto"/>
              <w:jc w:val="center"/>
              <w:rPr>
                <w:rFonts w:ascii="Tw Cen MT" w:hAnsi="Tw Cen MT" w:cs="Times New Roman"/>
                <w:sz w:val="10"/>
                <w:szCs w:val="10"/>
              </w:rPr>
            </w:pPr>
            <w:r w:rsidRPr="00D5065D">
              <w:rPr>
                <w:rFonts w:ascii="Tw Cen MT" w:hAnsi="Tw Cen MT" w:cs="Times New Roman"/>
                <w:sz w:val="10"/>
                <w:szCs w:val="10"/>
              </w:rPr>
              <w:t>Suplemen Pelancar ASI</w:t>
            </w:r>
          </w:p>
        </w:tc>
        <w:tc>
          <w:tcPr>
            <w:tcW w:w="426"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10</w:t>
            </w:r>
          </w:p>
        </w:tc>
        <w:tc>
          <w:tcPr>
            <w:tcW w:w="283"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8</w:t>
            </w:r>
          </w:p>
        </w:tc>
        <w:tc>
          <w:tcPr>
            <w:tcW w:w="425"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80</w:t>
            </w:r>
          </w:p>
        </w:tc>
        <w:tc>
          <w:tcPr>
            <w:tcW w:w="284"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2</w:t>
            </w:r>
          </w:p>
        </w:tc>
        <w:tc>
          <w:tcPr>
            <w:tcW w:w="425"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20</w:t>
            </w:r>
          </w:p>
        </w:tc>
        <w:tc>
          <w:tcPr>
            <w:tcW w:w="567"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8,20</w:t>
            </w:r>
          </w:p>
        </w:tc>
        <w:tc>
          <w:tcPr>
            <w:tcW w:w="709"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8,00</w:t>
            </w:r>
          </w:p>
        </w:tc>
        <w:tc>
          <w:tcPr>
            <w:tcW w:w="567"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0,422</w:t>
            </w:r>
          </w:p>
        </w:tc>
        <w:tc>
          <w:tcPr>
            <w:tcW w:w="567" w:type="dxa"/>
            <w:shd w:val="clear" w:color="auto" w:fill="auto"/>
            <w:vAlign w:val="center"/>
            <w:hideMark/>
          </w:tcPr>
          <w:p w:rsidR="00A45375" w:rsidRPr="00D5065D"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0"/>
                <w:szCs w:val="10"/>
              </w:rPr>
            </w:pPr>
            <w:r w:rsidRPr="00D5065D">
              <w:rPr>
                <w:rFonts w:ascii="Tw Cen MT" w:hAnsi="Tw Cen MT" w:cs="Times New Roman"/>
                <w:sz w:val="10"/>
                <w:szCs w:val="10"/>
              </w:rPr>
              <w:t>0,000</w:t>
            </w:r>
          </w:p>
        </w:tc>
      </w:tr>
    </w:tbl>
    <w:p w:rsidR="00A45375" w:rsidRPr="00D5065D" w:rsidRDefault="00A45375" w:rsidP="00D5065D">
      <w:pPr>
        <w:autoSpaceDE w:val="0"/>
        <w:autoSpaceDN w:val="0"/>
        <w:adjustRightInd w:val="0"/>
        <w:spacing w:after="0" w:line="240" w:lineRule="auto"/>
        <w:jc w:val="both"/>
        <w:rPr>
          <w:rFonts w:ascii="Tw Cen MT" w:hAnsi="Tw Cen MT" w:cs="Times New Roman"/>
          <w:sz w:val="24"/>
          <w:szCs w:val="24"/>
        </w:rPr>
      </w:pPr>
      <w:r w:rsidRPr="00D5065D">
        <w:rPr>
          <w:rFonts w:ascii="Tw Cen MT" w:hAnsi="Tw Cen MT" w:cs="Times New Roman"/>
          <w:sz w:val="24"/>
          <w:szCs w:val="24"/>
        </w:rPr>
        <w:t>(</w:t>
      </w:r>
      <w:proofErr w:type="gramStart"/>
      <w:r w:rsidRPr="00D5065D">
        <w:rPr>
          <w:rFonts w:ascii="Tw Cen MT" w:hAnsi="Tw Cen MT" w:cs="Times New Roman"/>
          <w:sz w:val="24"/>
          <w:szCs w:val="24"/>
        </w:rPr>
        <w:t>Sumber :</w:t>
      </w:r>
      <w:proofErr w:type="gramEnd"/>
      <w:r w:rsidRPr="00D5065D">
        <w:rPr>
          <w:rFonts w:ascii="Tw Cen MT" w:hAnsi="Tw Cen MT" w:cs="Times New Roman"/>
          <w:sz w:val="24"/>
          <w:szCs w:val="24"/>
        </w:rPr>
        <w:t xml:space="preserve"> Hasil Penelitian, 2020)</w:t>
      </w:r>
    </w:p>
    <w:p w:rsidR="00A45375" w:rsidRPr="00D5065D" w:rsidRDefault="00A45375" w:rsidP="00D5065D">
      <w:pPr>
        <w:pStyle w:val="ListParagraph"/>
        <w:tabs>
          <w:tab w:val="left" w:pos="0"/>
        </w:tabs>
        <w:spacing w:line="240" w:lineRule="auto"/>
        <w:ind w:left="0" w:firstLine="567"/>
        <w:jc w:val="both"/>
        <w:rPr>
          <w:rFonts w:ascii="Tw Cen MT" w:hAnsi="Tw Cen MT" w:cs="Times New Roman"/>
          <w:sz w:val="24"/>
          <w:szCs w:val="24"/>
        </w:rPr>
      </w:pPr>
      <w:r w:rsidRPr="00D5065D">
        <w:rPr>
          <w:rFonts w:ascii="Tw Cen MT" w:hAnsi="Tw Cen MT" w:cs="Times New Roman"/>
          <w:sz w:val="24"/>
          <w:szCs w:val="24"/>
        </w:rPr>
        <w:t>Berdasarkan tabel 5.1 dapat diketahui bahwa ibu nifas yang mengkonsumsi suplemen pelancar ASI memiliki rata-rata kelancaran ASI sebesar 8,20 dengan median 8,00. Dari rata-rata kelancaran ASI, 2 (20%) ibu nifas memiliki ASI lancar dan 8 (80%) ibu nifas dengan ASI tidak lancar.</w:t>
      </w:r>
    </w:p>
    <w:p w:rsidR="00A45375" w:rsidRPr="00D5065D" w:rsidRDefault="00A45375" w:rsidP="00D5065D">
      <w:pPr>
        <w:pStyle w:val="ListParagraph"/>
        <w:tabs>
          <w:tab w:val="left" w:pos="0"/>
        </w:tabs>
        <w:spacing w:line="240" w:lineRule="auto"/>
        <w:ind w:left="0" w:firstLine="567"/>
        <w:jc w:val="both"/>
        <w:rPr>
          <w:rFonts w:ascii="Tw Cen MT" w:hAnsi="Tw Cen MT" w:cs="Times New Roman"/>
          <w:sz w:val="24"/>
          <w:szCs w:val="24"/>
        </w:rPr>
      </w:pPr>
      <w:r w:rsidRPr="00D5065D">
        <w:rPr>
          <w:rFonts w:ascii="Tw Cen MT" w:hAnsi="Tw Cen MT" w:cs="Times New Roman"/>
          <w:sz w:val="24"/>
          <w:szCs w:val="24"/>
        </w:rPr>
        <w:t xml:space="preserve">Pada uji normalitas data bahwa nilai </w:t>
      </w:r>
      <w:r w:rsidRPr="00D5065D">
        <w:rPr>
          <w:rFonts w:ascii="Tw Cen MT" w:hAnsi="Tw Cen MT" w:cs="Times New Roman"/>
          <w:i/>
          <w:sz w:val="24"/>
          <w:szCs w:val="24"/>
        </w:rPr>
        <w:t>Shapiro Wilk</w:t>
      </w:r>
      <w:r w:rsidRPr="00D5065D">
        <w:rPr>
          <w:rFonts w:ascii="Tw Cen MT" w:hAnsi="Tw Cen MT" w:cs="Times New Roman"/>
          <w:sz w:val="24"/>
          <w:szCs w:val="24"/>
        </w:rPr>
        <w:t xml:space="preserve"> untuk kelompok pijat laktasi</w:t>
      </w:r>
      <w:r w:rsidRPr="00D5065D">
        <w:rPr>
          <w:rFonts w:ascii="Tw Cen MT" w:hAnsi="Tw Cen MT" w:cs="Times New Roman"/>
          <w:i/>
          <w:sz w:val="24"/>
          <w:szCs w:val="24"/>
        </w:rPr>
        <w:t xml:space="preserve"> </w:t>
      </w:r>
      <w:r w:rsidRPr="00D5065D">
        <w:rPr>
          <w:rFonts w:ascii="Tw Cen MT" w:hAnsi="Tw Cen MT" w:cs="Times New Roman"/>
          <w:sz w:val="24"/>
          <w:szCs w:val="24"/>
        </w:rPr>
        <w:t>dengan nilai sig. 0,025 dan kelompok konsumsi suplemen pelancar ASI</w:t>
      </w:r>
      <w:r w:rsidRPr="00D5065D">
        <w:rPr>
          <w:rFonts w:ascii="Tw Cen MT" w:hAnsi="Tw Cen MT" w:cs="Times New Roman"/>
          <w:i/>
          <w:sz w:val="24"/>
          <w:szCs w:val="24"/>
        </w:rPr>
        <w:t xml:space="preserve"> </w:t>
      </w:r>
      <w:r w:rsidRPr="00D5065D">
        <w:rPr>
          <w:rFonts w:ascii="Tw Cen MT" w:hAnsi="Tw Cen MT" w:cs="Times New Roman"/>
          <w:sz w:val="24"/>
          <w:szCs w:val="24"/>
        </w:rPr>
        <w:t>dengan nilai sig. 0,294. Maka dapat disimpulkan bahwa kedua kelompok memiliki data berdistribusi tidak normal (</w:t>
      </w:r>
      <w:r w:rsidRPr="00D5065D">
        <w:rPr>
          <w:rFonts w:ascii="Tw Cen MT" w:hAnsi="Tw Cen MT" w:cs="Times New Roman"/>
          <w:i/>
          <w:sz w:val="24"/>
          <w:szCs w:val="24"/>
        </w:rPr>
        <w:t xml:space="preserve">p </w:t>
      </w:r>
      <w:r w:rsidRPr="00D5065D">
        <w:rPr>
          <w:rFonts w:ascii="Tw Cen MT" w:hAnsi="Tw Cen MT" w:cs="Times New Roman"/>
          <w:sz w:val="24"/>
          <w:szCs w:val="24"/>
        </w:rPr>
        <w:t xml:space="preserve">&lt; 0,05)  sehingga dilanjutkan dengan uji non parametrik (Uji </w:t>
      </w:r>
      <w:r w:rsidRPr="00D5065D">
        <w:rPr>
          <w:rFonts w:ascii="Tw Cen MT" w:hAnsi="Tw Cen MT" w:cs="Times New Roman"/>
          <w:i/>
          <w:sz w:val="24"/>
          <w:szCs w:val="24"/>
        </w:rPr>
        <w:t>Mann Whitney-U</w:t>
      </w:r>
      <w:r w:rsidRPr="00D5065D">
        <w:rPr>
          <w:rFonts w:ascii="Tw Cen MT" w:hAnsi="Tw Cen MT" w:cs="Times New Roman"/>
          <w:sz w:val="24"/>
          <w:szCs w:val="24"/>
        </w:rPr>
        <w:t>).</w:t>
      </w:r>
    </w:p>
    <w:p w:rsidR="00A45375" w:rsidRPr="00D5065D"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D5065D"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D5065D"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D5065D"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D5065D"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D5065D" w:rsidRDefault="00A45375" w:rsidP="00D5065D">
      <w:pPr>
        <w:pStyle w:val="ListParagraph"/>
        <w:numPr>
          <w:ilvl w:val="1"/>
          <w:numId w:val="2"/>
        </w:numPr>
        <w:spacing w:after="0" w:line="240" w:lineRule="auto"/>
        <w:rPr>
          <w:rFonts w:ascii="Tw Cen MT" w:hAnsi="Tw Cen MT" w:cs="Times New Roman"/>
          <w:b/>
          <w:vanish/>
          <w:sz w:val="24"/>
          <w:szCs w:val="24"/>
        </w:rPr>
      </w:pPr>
    </w:p>
    <w:p w:rsidR="00A45375" w:rsidRPr="00D5065D" w:rsidRDefault="00A45375" w:rsidP="00D5065D">
      <w:pPr>
        <w:pStyle w:val="ListParagraph"/>
        <w:numPr>
          <w:ilvl w:val="2"/>
          <w:numId w:val="2"/>
        </w:numPr>
        <w:spacing w:after="0" w:line="240" w:lineRule="auto"/>
        <w:rPr>
          <w:rFonts w:ascii="Tw Cen MT" w:hAnsi="Tw Cen MT" w:cs="Times New Roman"/>
          <w:b/>
          <w:vanish/>
          <w:sz w:val="24"/>
          <w:szCs w:val="24"/>
        </w:rPr>
      </w:pPr>
    </w:p>
    <w:p w:rsidR="00A45375" w:rsidRPr="00D5065D" w:rsidRDefault="00A45375" w:rsidP="00D5065D">
      <w:pPr>
        <w:autoSpaceDE w:val="0"/>
        <w:autoSpaceDN w:val="0"/>
        <w:adjustRightInd w:val="0"/>
        <w:spacing w:after="0" w:line="240" w:lineRule="auto"/>
        <w:jc w:val="center"/>
        <w:rPr>
          <w:rFonts w:ascii="Tw Cen MT" w:hAnsi="Tw Cen MT" w:cs="Times New Roman"/>
          <w:sz w:val="24"/>
          <w:szCs w:val="24"/>
          <w:lang w:val="id-ID"/>
        </w:rPr>
      </w:pPr>
      <w:r w:rsidRPr="00D5065D">
        <w:rPr>
          <w:rFonts w:ascii="Tw Cen MT" w:hAnsi="Tw Cen MT" w:cs="Times New Roman"/>
          <w:sz w:val="24"/>
          <w:szCs w:val="24"/>
        </w:rPr>
        <w:t xml:space="preserve">Tabel 5.3 </w:t>
      </w:r>
    </w:p>
    <w:p w:rsidR="00A45375" w:rsidRPr="00D5065D" w:rsidRDefault="00A45375" w:rsidP="00D5065D">
      <w:pPr>
        <w:autoSpaceDE w:val="0"/>
        <w:autoSpaceDN w:val="0"/>
        <w:adjustRightInd w:val="0"/>
        <w:spacing w:after="0" w:line="240" w:lineRule="auto"/>
        <w:jc w:val="center"/>
        <w:rPr>
          <w:rFonts w:ascii="Tw Cen MT" w:hAnsi="Tw Cen MT" w:cs="Times New Roman"/>
          <w:sz w:val="24"/>
          <w:szCs w:val="24"/>
        </w:rPr>
      </w:pPr>
      <w:r w:rsidRPr="00D5065D">
        <w:rPr>
          <w:rFonts w:ascii="Tw Cen MT" w:hAnsi="Tw Cen MT" w:cs="Times New Roman"/>
          <w:sz w:val="24"/>
          <w:szCs w:val="24"/>
        </w:rPr>
        <w:t>Perbedaan Kelancaran ASI pada Ibu Nifas yang Dilakukan Pijat laktasi dan Konsumsi Suplemen Pelancar ASI di Tafali Spa dan Klinik Pratama Afiyah Kota Pekanbaru</w:t>
      </w:r>
    </w:p>
    <w:p w:rsidR="00A45375" w:rsidRPr="00D5065D" w:rsidRDefault="00A45375" w:rsidP="00D5065D">
      <w:pPr>
        <w:autoSpaceDE w:val="0"/>
        <w:autoSpaceDN w:val="0"/>
        <w:adjustRightInd w:val="0"/>
        <w:spacing w:after="0" w:line="240" w:lineRule="auto"/>
        <w:jc w:val="center"/>
        <w:rPr>
          <w:rFonts w:ascii="Tw Cen MT" w:hAnsi="Tw Cen MT" w:cs="Times New Roman"/>
          <w:sz w:val="24"/>
          <w:szCs w:val="24"/>
        </w:rPr>
      </w:pPr>
    </w:p>
    <w:tbl>
      <w:tblPr>
        <w:tblStyle w:val="LightShading"/>
        <w:tblW w:w="4395" w:type="dxa"/>
        <w:tblInd w:w="108" w:type="dxa"/>
        <w:tblLook w:val="04A0" w:firstRow="1" w:lastRow="0" w:firstColumn="1" w:lastColumn="0" w:noHBand="0" w:noVBand="1"/>
      </w:tblPr>
      <w:tblGrid>
        <w:gridCol w:w="851"/>
        <w:gridCol w:w="477"/>
        <w:gridCol w:w="527"/>
        <w:gridCol w:w="567"/>
        <w:gridCol w:w="567"/>
        <w:gridCol w:w="747"/>
        <w:gridCol w:w="659"/>
      </w:tblGrid>
      <w:tr w:rsidR="00A45375" w:rsidRPr="000A5FFB" w:rsidTr="00AA2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hideMark/>
          </w:tcPr>
          <w:p w:rsidR="00A45375" w:rsidRPr="000A5FFB" w:rsidRDefault="00A45375" w:rsidP="000A5FFB">
            <w:pPr>
              <w:autoSpaceDE w:val="0"/>
              <w:autoSpaceDN w:val="0"/>
              <w:adjustRightInd w:val="0"/>
              <w:spacing w:after="0" w:line="240" w:lineRule="auto"/>
              <w:jc w:val="center"/>
              <w:rPr>
                <w:rFonts w:ascii="Tw Cen MT" w:hAnsi="Tw Cen MT" w:cs="Times New Roman"/>
                <w:sz w:val="12"/>
                <w:szCs w:val="24"/>
              </w:rPr>
            </w:pPr>
            <w:r w:rsidRPr="000A5FFB">
              <w:rPr>
                <w:rFonts w:ascii="Tw Cen MT" w:hAnsi="Tw Cen MT" w:cs="Times New Roman"/>
                <w:b w:val="0"/>
                <w:sz w:val="12"/>
                <w:szCs w:val="24"/>
              </w:rPr>
              <w:t>Variabel</w:t>
            </w:r>
          </w:p>
        </w:tc>
        <w:tc>
          <w:tcPr>
            <w:tcW w:w="477" w:type="dxa"/>
            <w:shd w:val="clear" w:color="auto" w:fill="auto"/>
            <w:vAlign w:val="center"/>
            <w:hideMark/>
          </w:tcPr>
          <w:p w:rsidR="00A45375" w:rsidRPr="000A5FFB"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b w:val="0"/>
                <w:sz w:val="12"/>
                <w:szCs w:val="24"/>
              </w:rPr>
              <w:t>n</w:t>
            </w:r>
          </w:p>
        </w:tc>
        <w:tc>
          <w:tcPr>
            <w:tcW w:w="527" w:type="dxa"/>
            <w:shd w:val="clear" w:color="auto" w:fill="auto"/>
            <w:vAlign w:val="center"/>
            <w:hideMark/>
          </w:tcPr>
          <w:p w:rsidR="00A45375" w:rsidRPr="000A5FFB"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b w:val="0"/>
                <w:sz w:val="12"/>
                <w:szCs w:val="24"/>
              </w:rPr>
              <w:t>Mean</w:t>
            </w:r>
          </w:p>
        </w:tc>
        <w:tc>
          <w:tcPr>
            <w:tcW w:w="567" w:type="dxa"/>
            <w:shd w:val="clear" w:color="auto" w:fill="auto"/>
            <w:vAlign w:val="center"/>
            <w:hideMark/>
          </w:tcPr>
          <w:p w:rsidR="00A45375" w:rsidRPr="000A5FFB"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b w:val="0"/>
                <w:sz w:val="12"/>
                <w:szCs w:val="24"/>
              </w:rPr>
              <w:t>SD</w:t>
            </w:r>
          </w:p>
        </w:tc>
        <w:tc>
          <w:tcPr>
            <w:tcW w:w="567" w:type="dxa"/>
            <w:shd w:val="clear" w:color="auto" w:fill="auto"/>
            <w:vAlign w:val="center"/>
            <w:hideMark/>
          </w:tcPr>
          <w:p w:rsidR="00A45375" w:rsidRPr="000A5FFB"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b w:val="0"/>
                <w:sz w:val="12"/>
                <w:szCs w:val="24"/>
              </w:rPr>
              <w:t>Mean Rank</w:t>
            </w:r>
          </w:p>
        </w:tc>
        <w:tc>
          <w:tcPr>
            <w:tcW w:w="747" w:type="dxa"/>
            <w:shd w:val="clear" w:color="auto" w:fill="auto"/>
            <w:vAlign w:val="center"/>
            <w:hideMark/>
          </w:tcPr>
          <w:p w:rsidR="00A45375" w:rsidRPr="000A5FFB"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b w:val="0"/>
                <w:sz w:val="12"/>
                <w:szCs w:val="24"/>
              </w:rPr>
              <w:t>Mann Whitney-U</w:t>
            </w:r>
          </w:p>
        </w:tc>
        <w:tc>
          <w:tcPr>
            <w:tcW w:w="659" w:type="dxa"/>
            <w:shd w:val="clear" w:color="auto" w:fill="auto"/>
            <w:vAlign w:val="center"/>
            <w:hideMark/>
          </w:tcPr>
          <w:p w:rsidR="00A45375" w:rsidRPr="000A5FFB" w:rsidRDefault="00A45375" w:rsidP="000A5FFB">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b w:val="0"/>
                <w:i/>
                <w:sz w:val="12"/>
                <w:szCs w:val="24"/>
              </w:rPr>
              <w:t>p-value</w:t>
            </w:r>
          </w:p>
        </w:tc>
      </w:tr>
      <w:tr w:rsidR="00A45375" w:rsidRPr="000A5FFB" w:rsidTr="00AA2768">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shd w:val="clear" w:color="auto" w:fill="auto"/>
            <w:vAlign w:val="center"/>
            <w:hideMark/>
          </w:tcPr>
          <w:p w:rsidR="00A45375" w:rsidRPr="00AA2768" w:rsidRDefault="00A45375" w:rsidP="000A5FFB">
            <w:pPr>
              <w:autoSpaceDE w:val="0"/>
              <w:autoSpaceDN w:val="0"/>
              <w:adjustRightInd w:val="0"/>
              <w:spacing w:after="0" w:line="240" w:lineRule="auto"/>
              <w:rPr>
                <w:rFonts w:ascii="Tw Cen MT" w:hAnsi="Tw Cen MT" w:cs="Times New Roman"/>
                <w:b w:val="0"/>
                <w:sz w:val="12"/>
                <w:szCs w:val="24"/>
              </w:rPr>
            </w:pPr>
            <w:r w:rsidRPr="00AA2768">
              <w:rPr>
                <w:rFonts w:ascii="Tw Cen MT" w:hAnsi="Tw Cen MT" w:cs="Times New Roman"/>
                <w:b w:val="0"/>
                <w:sz w:val="12"/>
                <w:szCs w:val="24"/>
              </w:rPr>
              <w:t>Pijat Laktasi</w:t>
            </w:r>
          </w:p>
        </w:tc>
        <w:tc>
          <w:tcPr>
            <w:tcW w:w="477" w:type="dxa"/>
            <w:tcBorders>
              <w:top w:val="nil"/>
              <w:bottom w:val="nil"/>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10</w:t>
            </w:r>
          </w:p>
        </w:tc>
        <w:tc>
          <w:tcPr>
            <w:tcW w:w="527" w:type="dxa"/>
            <w:tcBorders>
              <w:top w:val="nil"/>
              <w:bottom w:val="nil"/>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8,80</w:t>
            </w:r>
          </w:p>
        </w:tc>
        <w:tc>
          <w:tcPr>
            <w:tcW w:w="567" w:type="dxa"/>
            <w:tcBorders>
              <w:top w:val="nil"/>
              <w:bottom w:val="nil"/>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0,789</w:t>
            </w:r>
          </w:p>
        </w:tc>
        <w:tc>
          <w:tcPr>
            <w:tcW w:w="567" w:type="dxa"/>
            <w:tcBorders>
              <w:top w:val="nil"/>
              <w:bottom w:val="nil"/>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12,70</w:t>
            </w:r>
          </w:p>
        </w:tc>
        <w:tc>
          <w:tcPr>
            <w:tcW w:w="747" w:type="dxa"/>
            <w:vMerge w:val="restart"/>
            <w:tcBorders>
              <w:top w:val="nil"/>
              <w:bottom w:val="single" w:sz="8" w:space="0" w:color="000000"/>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28,000</w:t>
            </w:r>
          </w:p>
        </w:tc>
        <w:tc>
          <w:tcPr>
            <w:tcW w:w="659" w:type="dxa"/>
            <w:vMerge w:val="restart"/>
            <w:tcBorders>
              <w:top w:val="nil"/>
              <w:bottom w:val="single" w:sz="8" w:space="0" w:color="000000"/>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0,056</w:t>
            </w:r>
          </w:p>
        </w:tc>
      </w:tr>
      <w:tr w:rsidR="00A45375" w:rsidRPr="000A5FFB" w:rsidTr="00AA2768">
        <w:trPr>
          <w:trHeight w:val="973"/>
        </w:trPr>
        <w:tc>
          <w:tcPr>
            <w:cnfStyle w:val="001000000000" w:firstRow="0" w:lastRow="0" w:firstColumn="1" w:lastColumn="0" w:oddVBand="0" w:evenVBand="0" w:oddHBand="0" w:evenHBand="0" w:firstRowFirstColumn="0" w:firstRowLastColumn="0" w:lastRowFirstColumn="0" w:lastRowLastColumn="0"/>
            <w:tcW w:w="851" w:type="dxa"/>
            <w:tcBorders>
              <w:top w:val="nil"/>
              <w:left w:val="nil"/>
              <w:bottom w:val="single" w:sz="8" w:space="0" w:color="000000"/>
              <w:right w:val="nil"/>
            </w:tcBorders>
            <w:shd w:val="clear" w:color="auto" w:fill="auto"/>
            <w:vAlign w:val="center"/>
            <w:hideMark/>
          </w:tcPr>
          <w:p w:rsidR="00A45375" w:rsidRPr="00AA2768" w:rsidRDefault="00A45375" w:rsidP="000A5FFB">
            <w:pPr>
              <w:autoSpaceDE w:val="0"/>
              <w:autoSpaceDN w:val="0"/>
              <w:adjustRightInd w:val="0"/>
              <w:spacing w:after="0" w:line="240" w:lineRule="auto"/>
              <w:rPr>
                <w:rFonts w:ascii="Tw Cen MT" w:hAnsi="Tw Cen MT" w:cs="Times New Roman"/>
                <w:b w:val="0"/>
                <w:sz w:val="12"/>
                <w:szCs w:val="24"/>
              </w:rPr>
            </w:pPr>
            <w:r w:rsidRPr="00AA2768">
              <w:rPr>
                <w:rFonts w:ascii="Tw Cen MT" w:hAnsi="Tw Cen MT" w:cs="Times New Roman"/>
                <w:b w:val="0"/>
                <w:sz w:val="12"/>
                <w:szCs w:val="24"/>
              </w:rPr>
              <w:t>Konsumsi Suplemen Pelancar ASI</w:t>
            </w:r>
          </w:p>
        </w:tc>
        <w:tc>
          <w:tcPr>
            <w:tcW w:w="477" w:type="dxa"/>
            <w:tcBorders>
              <w:top w:val="nil"/>
              <w:left w:val="nil"/>
              <w:bottom w:val="single" w:sz="8" w:space="0" w:color="000000"/>
              <w:right w:val="nil"/>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10</w:t>
            </w:r>
          </w:p>
        </w:tc>
        <w:tc>
          <w:tcPr>
            <w:tcW w:w="527" w:type="dxa"/>
            <w:tcBorders>
              <w:top w:val="nil"/>
              <w:left w:val="nil"/>
              <w:bottom w:val="single" w:sz="8" w:space="0" w:color="000000"/>
              <w:right w:val="nil"/>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8,20</w:t>
            </w:r>
          </w:p>
        </w:tc>
        <w:tc>
          <w:tcPr>
            <w:tcW w:w="567" w:type="dxa"/>
            <w:tcBorders>
              <w:top w:val="nil"/>
              <w:left w:val="nil"/>
              <w:bottom w:val="single" w:sz="8" w:space="0" w:color="000000"/>
              <w:right w:val="nil"/>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0,422</w:t>
            </w:r>
          </w:p>
        </w:tc>
        <w:tc>
          <w:tcPr>
            <w:tcW w:w="567" w:type="dxa"/>
            <w:tcBorders>
              <w:top w:val="nil"/>
              <w:left w:val="nil"/>
              <w:bottom w:val="single" w:sz="8" w:space="0" w:color="000000"/>
              <w:right w:val="nil"/>
            </w:tcBorders>
            <w:shd w:val="clear" w:color="auto" w:fill="auto"/>
            <w:vAlign w:val="center"/>
            <w:hideMark/>
          </w:tcPr>
          <w:p w:rsidR="00A45375" w:rsidRPr="000A5FFB" w:rsidRDefault="00A45375" w:rsidP="000A5FF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2"/>
                <w:szCs w:val="24"/>
              </w:rPr>
            </w:pPr>
            <w:r w:rsidRPr="000A5FFB">
              <w:rPr>
                <w:rFonts w:ascii="Tw Cen MT" w:hAnsi="Tw Cen MT" w:cs="Times New Roman"/>
                <w:sz w:val="12"/>
                <w:szCs w:val="24"/>
              </w:rPr>
              <w:t>8,30</w:t>
            </w:r>
          </w:p>
        </w:tc>
        <w:tc>
          <w:tcPr>
            <w:tcW w:w="747" w:type="dxa"/>
            <w:vMerge/>
            <w:tcBorders>
              <w:top w:val="nil"/>
              <w:left w:val="nil"/>
              <w:bottom w:val="single" w:sz="8" w:space="0" w:color="000000"/>
              <w:right w:val="nil"/>
            </w:tcBorders>
            <w:shd w:val="clear" w:color="auto" w:fill="auto"/>
            <w:vAlign w:val="center"/>
            <w:hideMark/>
          </w:tcPr>
          <w:p w:rsidR="00A45375" w:rsidRPr="000A5FFB" w:rsidRDefault="00A45375" w:rsidP="000A5FFB">
            <w:pPr>
              <w:spacing w:after="0" w:line="240" w:lineRule="auto"/>
              <w:cnfStyle w:val="000000000000" w:firstRow="0" w:lastRow="0" w:firstColumn="0" w:lastColumn="0" w:oddVBand="0" w:evenVBand="0" w:oddHBand="0" w:evenHBand="0" w:firstRowFirstColumn="0" w:firstRowLastColumn="0" w:lastRowFirstColumn="0" w:lastRowLastColumn="0"/>
              <w:rPr>
                <w:rFonts w:ascii="Tw Cen MT" w:hAnsi="Tw Cen MT" w:cs="Times New Roman"/>
                <w:sz w:val="12"/>
                <w:szCs w:val="24"/>
              </w:rPr>
            </w:pPr>
          </w:p>
        </w:tc>
        <w:tc>
          <w:tcPr>
            <w:tcW w:w="659" w:type="dxa"/>
            <w:vMerge/>
            <w:tcBorders>
              <w:top w:val="nil"/>
              <w:left w:val="nil"/>
              <w:bottom w:val="single" w:sz="8" w:space="0" w:color="000000"/>
              <w:right w:val="nil"/>
            </w:tcBorders>
            <w:shd w:val="clear" w:color="auto" w:fill="auto"/>
            <w:vAlign w:val="center"/>
            <w:hideMark/>
          </w:tcPr>
          <w:p w:rsidR="00A45375" w:rsidRPr="000A5FFB" w:rsidRDefault="00A45375" w:rsidP="000A5FFB">
            <w:pPr>
              <w:spacing w:after="0" w:line="240" w:lineRule="auto"/>
              <w:cnfStyle w:val="000000000000" w:firstRow="0" w:lastRow="0" w:firstColumn="0" w:lastColumn="0" w:oddVBand="0" w:evenVBand="0" w:oddHBand="0" w:evenHBand="0" w:firstRowFirstColumn="0" w:firstRowLastColumn="0" w:lastRowFirstColumn="0" w:lastRowLastColumn="0"/>
              <w:rPr>
                <w:rFonts w:ascii="Tw Cen MT" w:hAnsi="Tw Cen MT" w:cs="Times New Roman"/>
                <w:sz w:val="12"/>
                <w:szCs w:val="24"/>
              </w:rPr>
            </w:pPr>
          </w:p>
        </w:tc>
      </w:tr>
    </w:tbl>
    <w:p w:rsidR="00A45375" w:rsidRPr="00D5065D" w:rsidRDefault="00A45375" w:rsidP="00D5065D">
      <w:pPr>
        <w:autoSpaceDE w:val="0"/>
        <w:autoSpaceDN w:val="0"/>
        <w:adjustRightInd w:val="0"/>
        <w:spacing w:after="0" w:line="240" w:lineRule="auto"/>
        <w:jc w:val="both"/>
        <w:rPr>
          <w:rFonts w:ascii="Tw Cen MT" w:hAnsi="Tw Cen MT" w:cs="Times New Roman"/>
          <w:sz w:val="24"/>
          <w:szCs w:val="24"/>
        </w:rPr>
      </w:pPr>
      <w:r w:rsidRPr="00D5065D">
        <w:rPr>
          <w:rFonts w:ascii="Tw Cen MT" w:hAnsi="Tw Cen MT" w:cs="Times New Roman"/>
          <w:sz w:val="24"/>
          <w:szCs w:val="24"/>
        </w:rPr>
        <w:t>(</w:t>
      </w:r>
      <w:proofErr w:type="gramStart"/>
      <w:r w:rsidRPr="00D5065D">
        <w:rPr>
          <w:rFonts w:ascii="Tw Cen MT" w:hAnsi="Tw Cen MT" w:cs="Times New Roman"/>
          <w:sz w:val="24"/>
          <w:szCs w:val="24"/>
        </w:rPr>
        <w:t>Sumber :</w:t>
      </w:r>
      <w:proofErr w:type="gramEnd"/>
      <w:r w:rsidRPr="00D5065D">
        <w:rPr>
          <w:rFonts w:ascii="Tw Cen MT" w:hAnsi="Tw Cen MT" w:cs="Times New Roman"/>
          <w:sz w:val="24"/>
          <w:szCs w:val="24"/>
        </w:rPr>
        <w:t xml:space="preserve"> Hasil Penelitian, 2020)</w:t>
      </w:r>
    </w:p>
    <w:p w:rsidR="000A5FFB" w:rsidRDefault="00AA2768" w:rsidP="00D5065D">
      <w:pPr>
        <w:tabs>
          <w:tab w:val="left" w:pos="426"/>
        </w:tabs>
        <w:spacing w:line="240" w:lineRule="auto"/>
        <w:contextualSpacing/>
        <w:jc w:val="both"/>
        <w:rPr>
          <w:rFonts w:ascii="Tw Cen MT" w:hAnsi="Tw Cen MT"/>
          <w:sz w:val="24"/>
          <w:szCs w:val="24"/>
          <w:lang w:val="id-ID"/>
        </w:rPr>
      </w:pPr>
      <w:r>
        <w:rPr>
          <w:rFonts w:ascii="Tw Cen MT" w:hAnsi="Tw Cen MT" w:cs="Times New Roman"/>
          <w:sz w:val="24"/>
          <w:szCs w:val="24"/>
          <w:lang w:val="id-ID"/>
        </w:rPr>
        <w:tab/>
      </w:r>
      <w:r w:rsidR="00A45375" w:rsidRPr="00D5065D">
        <w:rPr>
          <w:rFonts w:ascii="Tw Cen MT" w:hAnsi="Tw Cen MT" w:cs="Times New Roman"/>
          <w:sz w:val="24"/>
          <w:szCs w:val="24"/>
        </w:rPr>
        <w:t xml:space="preserve">Dari tabel 5.3 hasil uji rata-rata memperlihatkan bahwa </w:t>
      </w:r>
      <w:r w:rsidR="00A45375" w:rsidRPr="00D5065D">
        <w:rPr>
          <w:rFonts w:ascii="Tw Cen MT" w:hAnsi="Tw Cen MT" w:cs="Times New Roman"/>
          <w:i/>
          <w:sz w:val="24"/>
          <w:szCs w:val="24"/>
        </w:rPr>
        <w:t>mean ranking</w:t>
      </w:r>
      <w:r w:rsidR="00A45375" w:rsidRPr="00D5065D">
        <w:rPr>
          <w:rFonts w:ascii="Tw Cen MT" w:hAnsi="Tw Cen MT" w:cs="Times New Roman"/>
          <w:sz w:val="24"/>
          <w:szCs w:val="24"/>
        </w:rPr>
        <w:t xml:space="preserve"> kelancaran ASI pada ibu nifas yang dilakukan pijat laktasi lebih tinggi dibandingkan dengan </w:t>
      </w:r>
      <w:r w:rsidR="00A45375" w:rsidRPr="00D5065D">
        <w:rPr>
          <w:rFonts w:ascii="Tw Cen MT" w:hAnsi="Tw Cen MT" w:cs="Times New Roman"/>
          <w:i/>
          <w:sz w:val="24"/>
          <w:szCs w:val="24"/>
        </w:rPr>
        <w:t>mean ranking</w:t>
      </w:r>
      <w:r w:rsidR="00A45375" w:rsidRPr="00D5065D">
        <w:rPr>
          <w:rFonts w:ascii="Tw Cen MT" w:hAnsi="Tw Cen MT" w:cs="Times New Roman"/>
          <w:sz w:val="24"/>
          <w:szCs w:val="24"/>
        </w:rPr>
        <w:t xml:space="preserve"> kelancaran ASI pada ibu nifas yang </w:t>
      </w:r>
      <w:r w:rsidR="00A45375" w:rsidRPr="00D5065D">
        <w:rPr>
          <w:rFonts w:ascii="Tw Cen MT" w:hAnsi="Tw Cen MT" w:cs="Times New Roman"/>
          <w:sz w:val="24"/>
          <w:szCs w:val="24"/>
        </w:rPr>
        <w:lastRenderedPageBreak/>
        <w:t xml:space="preserve">mengkonsumsi suplemen pelancar ASI (12,70 berbanding 8,30). Artinya </w:t>
      </w:r>
      <w:r w:rsidR="00A45375" w:rsidRPr="00D5065D">
        <w:rPr>
          <w:rFonts w:ascii="Tw Cen MT" w:hAnsi="Tw Cen MT" w:cs="Times New Roman"/>
          <w:i/>
          <w:sz w:val="24"/>
          <w:szCs w:val="24"/>
        </w:rPr>
        <w:t xml:space="preserve">mean </w:t>
      </w:r>
      <w:r w:rsidR="00A45375" w:rsidRPr="00D5065D">
        <w:rPr>
          <w:rFonts w:ascii="Tw Cen MT" w:hAnsi="Tw Cen MT" w:cs="Times New Roman"/>
          <w:sz w:val="24"/>
          <w:szCs w:val="24"/>
        </w:rPr>
        <w:t xml:space="preserve">kelancaran ASI pada ibu nifas yang dilakukan pijat laktasi lebih tinggi dibandingkan dengan </w:t>
      </w:r>
      <w:r w:rsidR="00A45375" w:rsidRPr="00D5065D">
        <w:rPr>
          <w:rFonts w:ascii="Tw Cen MT" w:hAnsi="Tw Cen MT" w:cs="Times New Roman"/>
          <w:i/>
          <w:sz w:val="24"/>
          <w:szCs w:val="24"/>
        </w:rPr>
        <w:t xml:space="preserve">mean </w:t>
      </w:r>
      <w:r w:rsidR="00A45375" w:rsidRPr="00D5065D">
        <w:rPr>
          <w:rFonts w:ascii="Tw Cen MT" w:hAnsi="Tw Cen MT" w:cs="Times New Roman"/>
          <w:sz w:val="24"/>
          <w:szCs w:val="24"/>
        </w:rPr>
        <w:t xml:space="preserve">kelancaran ASI pada ibu yang mengkonsumsi suplemen pelancar ASI. Hasil uji </w:t>
      </w:r>
      <w:r w:rsidR="00A45375" w:rsidRPr="00D5065D">
        <w:rPr>
          <w:rFonts w:ascii="Tw Cen MT" w:hAnsi="Tw Cen MT" w:cs="Times New Roman"/>
          <w:i/>
          <w:sz w:val="24"/>
          <w:szCs w:val="24"/>
        </w:rPr>
        <w:t>Mann Whitney-U</w:t>
      </w:r>
      <w:r w:rsidR="00A45375" w:rsidRPr="00D5065D">
        <w:rPr>
          <w:rFonts w:ascii="Tw Cen MT" w:hAnsi="Tw Cen MT" w:cs="Times New Roman"/>
          <w:sz w:val="24"/>
          <w:szCs w:val="24"/>
        </w:rPr>
        <w:t xml:space="preserve"> dengan tingkat kepercayaan 95% (</w:t>
      </w:r>
      <w:r>
        <w:rPr>
          <w:rFonts w:ascii="Times New Roman" w:hAnsi="Times New Roman" w:cs="Times New Roman"/>
          <w:sz w:val="24"/>
          <w:szCs w:val="24"/>
        </w:rPr>
        <w:t>α</w:t>
      </w:r>
      <w:r w:rsidR="00A45375" w:rsidRPr="00D5065D">
        <w:rPr>
          <w:rFonts w:ascii="Tw Cen MT" w:hAnsi="Tw Cen MT" w:cs="Times New Roman"/>
          <w:sz w:val="24"/>
          <w:szCs w:val="24"/>
        </w:rPr>
        <w:t xml:space="preserve"> = 0</w:t>
      </w:r>
      <w:proofErr w:type="gramStart"/>
      <w:r w:rsidR="00A45375" w:rsidRPr="00D5065D">
        <w:rPr>
          <w:rFonts w:ascii="Tw Cen MT" w:hAnsi="Tw Cen MT" w:cs="Times New Roman"/>
          <w:sz w:val="24"/>
          <w:szCs w:val="24"/>
        </w:rPr>
        <w:t>,05</w:t>
      </w:r>
      <w:proofErr w:type="gramEnd"/>
      <w:r w:rsidR="00A45375" w:rsidRPr="00D5065D">
        <w:rPr>
          <w:rFonts w:ascii="Tw Cen MT" w:hAnsi="Tw Cen MT" w:cs="Times New Roman"/>
          <w:sz w:val="24"/>
          <w:szCs w:val="24"/>
        </w:rPr>
        <w:t xml:space="preserve">) diketahui nilai </w:t>
      </w:r>
      <w:r w:rsidR="00A45375" w:rsidRPr="00D5065D">
        <w:rPr>
          <w:rFonts w:ascii="Tw Cen MT" w:hAnsi="Tw Cen MT" w:cs="Times New Roman"/>
          <w:i/>
          <w:sz w:val="24"/>
          <w:szCs w:val="24"/>
        </w:rPr>
        <w:t>p-value</w:t>
      </w:r>
      <w:r w:rsidR="00A45375" w:rsidRPr="00D5065D">
        <w:rPr>
          <w:rFonts w:ascii="Tw Cen MT" w:hAnsi="Tw Cen MT" w:cs="Times New Roman"/>
          <w:sz w:val="24"/>
          <w:szCs w:val="24"/>
        </w:rPr>
        <w:t xml:space="preserve"> = 0,056 ( </w:t>
      </w:r>
      <w:r w:rsidR="00A45375" w:rsidRPr="00D5065D">
        <w:rPr>
          <w:rFonts w:ascii="Tw Cen MT" w:hAnsi="Tw Cen MT" w:cs="Times New Roman"/>
          <w:i/>
          <w:sz w:val="24"/>
          <w:szCs w:val="24"/>
        </w:rPr>
        <w:t xml:space="preserve">p-value </w:t>
      </w:r>
      <w:r w:rsidR="00A45375" w:rsidRPr="00D5065D">
        <w:rPr>
          <w:rFonts w:ascii="Tw Cen MT" w:hAnsi="Tw Cen MT" w:cs="Times New Roman"/>
          <w:sz w:val="24"/>
          <w:szCs w:val="24"/>
        </w:rPr>
        <w:t xml:space="preserve">&gt; </w:t>
      </w:r>
      <w:r>
        <w:rPr>
          <w:rFonts w:ascii="Times New Roman" w:hAnsi="Times New Roman" w:cs="Times New Roman"/>
          <w:sz w:val="24"/>
          <w:szCs w:val="24"/>
        </w:rPr>
        <w:t>α</w:t>
      </w:r>
      <w:r w:rsidR="00A45375" w:rsidRPr="00D5065D">
        <w:rPr>
          <w:rFonts w:ascii="Tw Cen MT" w:hAnsi="Tw Cen MT" w:cs="Times New Roman"/>
          <w:sz w:val="24"/>
          <w:szCs w:val="24"/>
        </w:rPr>
        <w:t>) maka Ha ditolak dan Ho diterima, artinya tidak ada perbedaan signifikan kelancaran ASI pada ibu nifas yang dilakukan pijat laktasi dengan ibu nifas yang mengkonsumsi suplemen pelancar ASI secara statistik.</w:t>
      </w:r>
    </w:p>
    <w:p w:rsidR="000A5FFB" w:rsidRDefault="000A5FFB" w:rsidP="00D5065D">
      <w:pPr>
        <w:tabs>
          <w:tab w:val="left" w:pos="426"/>
        </w:tabs>
        <w:spacing w:line="240" w:lineRule="auto"/>
        <w:contextualSpacing/>
        <w:jc w:val="both"/>
        <w:rPr>
          <w:rFonts w:ascii="Tw Cen MT" w:hAnsi="Tw Cen MT"/>
          <w:sz w:val="24"/>
          <w:szCs w:val="24"/>
          <w:lang w:val="id-ID"/>
        </w:rPr>
      </w:pPr>
    </w:p>
    <w:p w:rsidR="000A5FFB" w:rsidRPr="000A5FFB" w:rsidRDefault="000A5FFB" w:rsidP="00D5065D">
      <w:pPr>
        <w:tabs>
          <w:tab w:val="left" w:pos="426"/>
        </w:tabs>
        <w:spacing w:line="240" w:lineRule="auto"/>
        <w:contextualSpacing/>
        <w:jc w:val="both"/>
        <w:rPr>
          <w:rFonts w:ascii="Tw Cen MT" w:hAnsi="Tw Cen MT"/>
          <w:b/>
          <w:sz w:val="24"/>
          <w:szCs w:val="24"/>
          <w:lang w:val="id-ID"/>
        </w:rPr>
      </w:pPr>
      <w:r w:rsidRPr="000A5FFB">
        <w:rPr>
          <w:rFonts w:ascii="Tw Cen MT" w:hAnsi="Tw Cen MT"/>
          <w:b/>
          <w:sz w:val="24"/>
          <w:szCs w:val="24"/>
          <w:lang w:val="id-ID"/>
        </w:rPr>
        <w:t>Pembahasan</w:t>
      </w:r>
    </w:p>
    <w:p w:rsidR="000A5FFB" w:rsidRPr="000A5FFB" w:rsidRDefault="000A5FFB" w:rsidP="000A5FFB">
      <w:pPr>
        <w:spacing w:after="0" w:line="240" w:lineRule="auto"/>
        <w:ind w:firstLine="720"/>
        <w:jc w:val="both"/>
        <w:rPr>
          <w:rFonts w:ascii="Tw Cen MT" w:hAnsi="Tw Cen MT" w:cs="Times New Roman"/>
          <w:sz w:val="24"/>
        </w:rPr>
      </w:pPr>
      <w:r w:rsidRPr="000A5FFB">
        <w:rPr>
          <w:rFonts w:ascii="Tw Cen MT" w:hAnsi="Tw Cen MT" w:cs="Times New Roman"/>
          <w:sz w:val="24"/>
        </w:rPr>
        <w:t>Berdasarkan h</w:t>
      </w:r>
      <w:r w:rsidRPr="000A5FFB">
        <w:rPr>
          <w:rFonts w:ascii="Tw Cen MT" w:hAnsi="Tw Cen MT" w:cs="Times New Roman"/>
          <w:sz w:val="24"/>
          <w:szCs w:val="24"/>
        </w:rPr>
        <w:t xml:space="preserve">asil analisa menunjukkan bahwa pada ibu yang dilakukan pijat memiliki rata-rata kelancaran ASI sebesar </w:t>
      </w:r>
      <w:r w:rsidRPr="000A5FFB">
        <w:rPr>
          <w:rFonts w:ascii="Tw Cen MT" w:hAnsi="Tw Cen MT" w:cs="Times New Roman"/>
          <w:szCs w:val="24"/>
        </w:rPr>
        <w:t>8</w:t>
      </w:r>
      <w:proofErr w:type="gramStart"/>
      <w:r w:rsidRPr="000A5FFB">
        <w:rPr>
          <w:rFonts w:ascii="Tw Cen MT" w:hAnsi="Tw Cen MT" w:cs="Times New Roman"/>
          <w:szCs w:val="24"/>
        </w:rPr>
        <w:t>,80</w:t>
      </w:r>
      <w:proofErr w:type="gramEnd"/>
      <w:r w:rsidRPr="000A5FFB">
        <w:rPr>
          <w:rFonts w:ascii="Tw Cen MT" w:hAnsi="Tw Cen MT" w:cs="Times New Roman"/>
          <w:sz w:val="24"/>
          <w:szCs w:val="24"/>
        </w:rPr>
        <w:t xml:space="preserve"> dengan median </w:t>
      </w:r>
      <w:r w:rsidRPr="000A5FFB">
        <w:rPr>
          <w:rFonts w:ascii="Tw Cen MT" w:hAnsi="Tw Cen MT" w:cs="Times New Roman"/>
          <w:szCs w:val="24"/>
        </w:rPr>
        <w:t>9,00</w:t>
      </w:r>
      <w:r w:rsidRPr="000A5FFB">
        <w:rPr>
          <w:rFonts w:ascii="Tw Cen MT" w:hAnsi="Tw Cen MT" w:cs="Times New Roman"/>
          <w:sz w:val="24"/>
          <w:szCs w:val="24"/>
        </w:rPr>
        <w:t xml:space="preserve">. Lebih tinggi dari rata-rata kelancaran ASI pada ibu yang mengkonsumsi suplemen yaitu </w:t>
      </w:r>
      <w:r w:rsidRPr="000A5FFB">
        <w:rPr>
          <w:rFonts w:ascii="Tw Cen MT" w:hAnsi="Tw Cen MT" w:cs="Times New Roman"/>
          <w:szCs w:val="24"/>
        </w:rPr>
        <w:t>8</w:t>
      </w:r>
      <w:proofErr w:type="gramStart"/>
      <w:r w:rsidRPr="000A5FFB">
        <w:rPr>
          <w:rFonts w:ascii="Tw Cen MT" w:hAnsi="Tw Cen MT" w:cs="Times New Roman"/>
          <w:szCs w:val="24"/>
        </w:rPr>
        <w:t>,20</w:t>
      </w:r>
      <w:proofErr w:type="gramEnd"/>
      <w:r w:rsidRPr="000A5FFB">
        <w:rPr>
          <w:rFonts w:ascii="Tw Cen MT" w:hAnsi="Tw Cen MT" w:cs="Times New Roman"/>
          <w:sz w:val="24"/>
          <w:szCs w:val="24"/>
        </w:rPr>
        <w:t xml:space="preserve"> dengan median </w:t>
      </w:r>
      <w:r w:rsidRPr="000A5FFB">
        <w:rPr>
          <w:rFonts w:ascii="Tw Cen MT" w:hAnsi="Tw Cen MT" w:cs="Times New Roman"/>
          <w:szCs w:val="24"/>
        </w:rPr>
        <w:t>8,00</w:t>
      </w:r>
      <w:r w:rsidRPr="000A5FFB">
        <w:rPr>
          <w:rFonts w:ascii="Tw Cen MT" w:hAnsi="Tw Cen MT" w:cs="Times New Roman"/>
          <w:sz w:val="24"/>
          <w:szCs w:val="24"/>
        </w:rPr>
        <w:t>.</w:t>
      </w:r>
      <w:r w:rsidRPr="000A5FFB">
        <w:rPr>
          <w:rFonts w:ascii="Tw Cen MT" w:hAnsi="Tw Cen MT" w:cs="Times New Roman"/>
          <w:sz w:val="24"/>
        </w:rPr>
        <w:t xml:space="preserve"> </w:t>
      </w:r>
      <w:proofErr w:type="gramStart"/>
      <w:r w:rsidRPr="000A5FFB">
        <w:rPr>
          <w:rFonts w:ascii="Tw Cen MT" w:hAnsi="Tw Cen MT" w:cs="Times New Roman"/>
          <w:sz w:val="24"/>
        </w:rPr>
        <w:t>Dari data diatas ditemukan bahwa ibu yang mendapatkan pijat laktasi lebih besar kemungkinan kelancaran ASI nya dari pada ibu yang mengkosumsi suplemem pelancar ASI.</w:t>
      </w:r>
      <w:proofErr w:type="gramEnd"/>
      <w:r w:rsidRPr="000A5FFB">
        <w:rPr>
          <w:rFonts w:ascii="Tw Cen MT" w:hAnsi="Tw Cen MT" w:cs="Times New Roman"/>
          <w:sz w:val="24"/>
        </w:rPr>
        <w:t xml:space="preserve"> </w:t>
      </w:r>
    </w:p>
    <w:p w:rsidR="000A5FFB" w:rsidRPr="000A5FFB" w:rsidRDefault="000A5FFB" w:rsidP="000A5FFB">
      <w:pPr>
        <w:spacing w:after="0" w:line="240" w:lineRule="auto"/>
        <w:ind w:firstLine="720"/>
        <w:jc w:val="both"/>
        <w:rPr>
          <w:rFonts w:ascii="Tw Cen MT" w:hAnsi="Tw Cen MT" w:cs="Times New Roman"/>
          <w:sz w:val="24"/>
        </w:rPr>
      </w:pPr>
      <w:r w:rsidRPr="000A5FFB">
        <w:rPr>
          <w:rFonts w:ascii="Tw Cen MT" w:hAnsi="Tw Cen MT" w:cs="Times New Roman"/>
          <w:sz w:val="24"/>
        </w:rPr>
        <w:t xml:space="preserve">Menurut asumsi peneliti hal ini karena pijat laktasi yang dilakukan ibu nifas selain meningkatkan hormon oksitoksi juga dapat mencegah sumbatan saluran ASI, merangsang otot-otot dan pembuluh darah di dalam payudara untuk memproduksi ASI sehingga dapat meningkatkan volume ASI dan akan semakin meningkat pada saat bayi menyusui. Sedangkankan pada ibu yang mengkonsumsi suplemen pelancar ASI, </w:t>
      </w:r>
      <w:r w:rsidRPr="000A5FFB">
        <w:rPr>
          <w:rFonts w:ascii="Tw Cen MT" w:hAnsi="Tw Cen MT" w:cs="Times New Roman"/>
          <w:sz w:val="24"/>
          <w:szCs w:val="24"/>
        </w:rPr>
        <w:t xml:space="preserve">kelancaran air </w:t>
      </w:r>
      <w:proofErr w:type="gramStart"/>
      <w:r w:rsidRPr="000A5FFB">
        <w:rPr>
          <w:rFonts w:ascii="Tw Cen MT" w:hAnsi="Tw Cen MT" w:cs="Times New Roman"/>
          <w:sz w:val="24"/>
          <w:szCs w:val="24"/>
        </w:rPr>
        <w:t>susu</w:t>
      </w:r>
      <w:proofErr w:type="gramEnd"/>
      <w:r w:rsidRPr="000A5FFB">
        <w:rPr>
          <w:rFonts w:ascii="Tw Cen MT" w:hAnsi="Tw Cen MT" w:cs="Times New Roman"/>
          <w:sz w:val="24"/>
          <w:szCs w:val="24"/>
        </w:rPr>
        <w:t xml:space="preserve"> ibu berhubungan dengan peranan suplemen dalam meningkatkan kadar prolaktin untuk refleks prolaktin yaitu refleks yang merangsang alveoli untuk memproduksi ASI, namun tidak ada </w:t>
      </w:r>
      <w:r w:rsidRPr="000A5FFB">
        <w:rPr>
          <w:rFonts w:ascii="Tw Cen MT" w:hAnsi="Tw Cen MT" w:cs="Times New Roman"/>
          <w:sz w:val="24"/>
        </w:rPr>
        <w:t xml:space="preserve">rangsangan pada otot-otot dan pembuluh darah di dalam payudara untuk </w:t>
      </w:r>
      <w:r w:rsidRPr="000A5FFB">
        <w:rPr>
          <w:rFonts w:ascii="Tw Cen MT" w:hAnsi="Tw Cen MT" w:cs="Times New Roman"/>
          <w:sz w:val="24"/>
        </w:rPr>
        <w:lastRenderedPageBreak/>
        <w:t xml:space="preserve">membantu meningkatkan memproduksi ASI sehingga dapat meningkatkan volume ASI. </w:t>
      </w:r>
    </w:p>
    <w:p w:rsidR="000A5FFB" w:rsidRPr="000A5FFB" w:rsidRDefault="000A5FFB" w:rsidP="000A5FFB">
      <w:pPr>
        <w:spacing w:after="0" w:line="240" w:lineRule="auto"/>
        <w:ind w:firstLine="720"/>
        <w:jc w:val="both"/>
        <w:rPr>
          <w:rFonts w:ascii="Tw Cen MT" w:hAnsi="Tw Cen MT" w:cs="Times New Roman"/>
          <w:sz w:val="24"/>
          <w:szCs w:val="24"/>
        </w:rPr>
      </w:pPr>
      <w:r w:rsidRPr="000A5FFB">
        <w:rPr>
          <w:rFonts w:ascii="Tw Cen MT" w:hAnsi="Tw Cen MT" w:cs="Times New Roman"/>
          <w:sz w:val="24"/>
        </w:rPr>
        <w:t xml:space="preserve">Hal ini didukung oleh teori Jahriani (2019) bahwa </w:t>
      </w:r>
      <w:r w:rsidRPr="000A5FFB">
        <w:rPr>
          <w:rFonts w:ascii="Tw Cen MT" w:hAnsi="Tw Cen MT" w:cs="Times New Roman"/>
          <w:sz w:val="24"/>
          <w:szCs w:val="24"/>
        </w:rPr>
        <w:t xml:space="preserve">pijat laktasi berpengaruh dalam meningkatkan produksi ASI dengan </w:t>
      </w:r>
      <w:proofErr w:type="gramStart"/>
      <w:r w:rsidRPr="000A5FFB">
        <w:rPr>
          <w:rFonts w:ascii="Tw Cen MT" w:hAnsi="Tw Cen MT" w:cs="Times New Roman"/>
          <w:sz w:val="24"/>
          <w:szCs w:val="24"/>
        </w:rPr>
        <w:t>cara</w:t>
      </w:r>
      <w:proofErr w:type="gramEnd"/>
      <w:r w:rsidRPr="000A5FFB">
        <w:rPr>
          <w:rFonts w:ascii="Tw Cen MT" w:hAnsi="Tw Cen MT" w:cs="Times New Roman"/>
          <w:sz w:val="24"/>
          <w:szCs w:val="24"/>
        </w:rPr>
        <w:t xml:space="preserve"> meningkatkan hormon prolaktin, pemberian ransangan pada otot-otot payudara akan merangsang hormon prolaktin untuk membantu produksi air susu. </w:t>
      </w:r>
    </w:p>
    <w:p w:rsidR="000A5FFB" w:rsidRDefault="000A5FFB" w:rsidP="000A5FFB">
      <w:pPr>
        <w:spacing w:after="0" w:line="240" w:lineRule="auto"/>
        <w:ind w:firstLine="720"/>
        <w:jc w:val="both"/>
        <w:rPr>
          <w:rFonts w:ascii="Tw Cen MT" w:hAnsi="Tw Cen MT" w:cs="Times New Roman"/>
          <w:sz w:val="24"/>
          <w:szCs w:val="24"/>
          <w:lang w:val="id-ID"/>
        </w:rPr>
      </w:pPr>
      <w:proofErr w:type="gramStart"/>
      <w:r w:rsidRPr="000A5FFB">
        <w:rPr>
          <w:rFonts w:ascii="Tw Cen MT" w:hAnsi="Tw Cen MT" w:cs="Times New Roman"/>
          <w:sz w:val="24"/>
          <w:szCs w:val="24"/>
        </w:rPr>
        <w:t>Peneliti juga berasumsi bahwa hal ini dikarenakan ibu nifas yang dilakukan pijat laktasi pada penelitian ini diambil dari data sekunder dimana yaitu ibu nifas yang pernah melakukan pijat laktasi dengan frekuensi 3 kali selama 3 minggu.</w:t>
      </w:r>
      <w:proofErr w:type="gramEnd"/>
      <w:r w:rsidRPr="000A5FFB">
        <w:rPr>
          <w:rFonts w:ascii="Tw Cen MT" w:hAnsi="Tw Cen MT" w:cs="Times New Roman"/>
          <w:sz w:val="24"/>
          <w:szCs w:val="24"/>
        </w:rPr>
        <w:t xml:space="preserve"> </w:t>
      </w:r>
      <w:proofErr w:type="gramStart"/>
      <w:r w:rsidRPr="000A5FFB">
        <w:rPr>
          <w:rFonts w:ascii="Tw Cen MT" w:hAnsi="Tw Cen MT" w:cs="Times New Roman"/>
          <w:sz w:val="24"/>
          <w:szCs w:val="24"/>
        </w:rPr>
        <w:t>Penilaian kelancaran ASI dilakukan pada minggu ke-3 sampai minggu ke-4 nifas.</w:t>
      </w:r>
      <w:proofErr w:type="gramEnd"/>
      <w:r w:rsidRPr="000A5FFB">
        <w:rPr>
          <w:rFonts w:ascii="Tw Cen MT" w:hAnsi="Tw Cen MT" w:cs="Times New Roman"/>
          <w:sz w:val="24"/>
          <w:szCs w:val="24"/>
        </w:rPr>
        <w:t xml:space="preserve"> </w:t>
      </w:r>
      <w:proofErr w:type="gramStart"/>
      <w:r w:rsidRPr="000A5FFB">
        <w:rPr>
          <w:rFonts w:ascii="Tw Cen MT" w:hAnsi="Tw Cen MT" w:cs="Times New Roman"/>
          <w:sz w:val="24"/>
          <w:szCs w:val="24"/>
        </w:rPr>
        <w:t>Pada masa ini merupakan fisiologis laktasi Laktogene</w:t>
      </w:r>
      <w:r>
        <w:rPr>
          <w:rFonts w:ascii="Tw Cen MT" w:hAnsi="Tw Cen MT" w:cs="Times New Roman"/>
          <w:sz w:val="24"/>
          <w:szCs w:val="24"/>
        </w:rPr>
        <w:t>sis III.</w:t>
      </w:r>
      <w:proofErr w:type="gramEnd"/>
    </w:p>
    <w:p w:rsidR="000A5FFB" w:rsidRPr="000A5FFB" w:rsidRDefault="000A5FFB" w:rsidP="000A5FFB">
      <w:pPr>
        <w:spacing w:after="0" w:line="240" w:lineRule="auto"/>
        <w:ind w:firstLine="720"/>
        <w:jc w:val="both"/>
        <w:rPr>
          <w:rFonts w:ascii="Tw Cen MT" w:hAnsi="Tw Cen MT" w:cs="Times New Roman"/>
          <w:sz w:val="24"/>
          <w:szCs w:val="24"/>
        </w:rPr>
      </w:pPr>
      <w:r>
        <w:rPr>
          <w:rFonts w:ascii="Tw Cen MT" w:hAnsi="Tw Cen MT" w:cs="Times New Roman"/>
          <w:sz w:val="24"/>
          <w:szCs w:val="24"/>
        </w:rPr>
        <w:t xml:space="preserve">Menurut Pollard (2015) Laktogenesis III </w:t>
      </w:r>
      <w:r w:rsidRPr="000A5FFB">
        <w:rPr>
          <w:rFonts w:ascii="Tw Cen MT" w:hAnsi="Tw Cen MT" w:cs="Times New Roman"/>
          <w:sz w:val="24"/>
          <w:szCs w:val="24"/>
        </w:rPr>
        <w:t>mengidentifikasikan pengaturan autokrin yaitu ketika suplai dan permintaan (</w:t>
      </w:r>
      <w:r w:rsidRPr="000A5FFB">
        <w:rPr>
          <w:rFonts w:ascii="Tw Cen MT" w:hAnsi="Tw Cen MT" w:cs="Times New Roman"/>
          <w:i/>
          <w:sz w:val="24"/>
          <w:szCs w:val="24"/>
        </w:rPr>
        <w:t>demand</w:t>
      </w:r>
      <w:r w:rsidRPr="000A5FFB">
        <w:rPr>
          <w:rFonts w:ascii="Tw Cen MT" w:hAnsi="Tw Cen MT" w:cs="Times New Roman"/>
          <w:sz w:val="24"/>
          <w:szCs w:val="24"/>
        </w:rPr>
        <w:t xml:space="preserve">) mengatur produksi air </w:t>
      </w:r>
      <w:proofErr w:type="gramStart"/>
      <w:r w:rsidRPr="000A5FFB">
        <w:rPr>
          <w:rFonts w:ascii="Tw Cen MT" w:hAnsi="Tw Cen MT" w:cs="Times New Roman"/>
          <w:sz w:val="24"/>
          <w:szCs w:val="24"/>
        </w:rPr>
        <w:t>susu</w:t>
      </w:r>
      <w:proofErr w:type="gramEnd"/>
      <w:r w:rsidRPr="000A5FFB">
        <w:rPr>
          <w:rFonts w:ascii="Tw Cen MT" w:hAnsi="Tw Cen MT" w:cs="Times New Roman"/>
          <w:sz w:val="24"/>
          <w:szCs w:val="24"/>
        </w:rPr>
        <w:t xml:space="preserve">, suplai air susu dalam payudara juga dikontrol oleh pengeluaran susu secara autokrin. Bayi pada </w:t>
      </w:r>
      <w:proofErr w:type="gramStart"/>
      <w:r w:rsidRPr="000A5FFB">
        <w:rPr>
          <w:rFonts w:ascii="Tw Cen MT" w:hAnsi="Tw Cen MT" w:cs="Times New Roman"/>
          <w:sz w:val="24"/>
          <w:szCs w:val="24"/>
        </w:rPr>
        <w:t>usia</w:t>
      </w:r>
      <w:proofErr w:type="gramEnd"/>
      <w:r w:rsidRPr="000A5FFB">
        <w:rPr>
          <w:rFonts w:ascii="Tw Cen MT" w:hAnsi="Tw Cen MT" w:cs="Times New Roman"/>
          <w:sz w:val="24"/>
          <w:szCs w:val="24"/>
        </w:rPr>
        <w:t xml:space="preserve"> 3 – 4 minggu biasanya sudah mampu menyusui dengan baik bahkan dengan frekuensi yang sering. Hal ini sangat berpengaruh terhadap meningkatnya produksi air </w:t>
      </w:r>
      <w:proofErr w:type="gramStart"/>
      <w:r w:rsidRPr="000A5FFB">
        <w:rPr>
          <w:rFonts w:ascii="Tw Cen MT" w:hAnsi="Tw Cen MT" w:cs="Times New Roman"/>
          <w:sz w:val="24"/>
          <w:szCs w:val="24"/>
        </w:rPr>
        <w:t>susu</w:t>
      </w:r>
      <w:proofErr w:type="gramEnd"/>
      <w:r w:rsidRPr="000A5FFB">
        <w:rPr>
          <w:rFonts w:ascii="Tw Cen MT" w:hAnsi="Tw Cen MT" w:cs="Times New Roman"/>
          <w:sz w:val="24"/>
          <w:szCs w:val="24"/>
        </w:rPr>
        <w:t xml:space="preserve"> atau keseimbangan antara permintaan (</w:t>
      </w:r>
      <w:r w:rsidRPr="000A5FFB">
        <w:rPr>
          <w:rFonts w:ascii="Tw Cen MT" w:hAnsi="Tw Cen MT" w:cs="Times New Roman"/>
          <w:i/>
          <w:sz w:val="24"/>
          <w:szCs w:val="24"/>
        </w:rPr>
        <w:t>demand</w:t>
      </w:r>
      <w:r w:rsidRPr="000A5FFB">
        <w:rPr>
          <w:rFonts w:ascii="Tw Cen MT" w:hAnsi="Tw Cen MT" w:cs="Times New Roman"/>
          <w:sz w:val="24"/>
          <w:szCs w:val="24"/>
        </w:rPr>
        <w:t xml:space="preserve">) dan suplai ASI, ASI yang di produksi pada masa ini yaitu ASI matur. </w:t>
      </w:r>
      <w:proofErr w:type="gramStart"/>
      <w:r w:rsidRPr="000A5FFB">
        <w:rPr>
          <w:rFonts w:ascii="Tw Cen MT" w:hAnsi="Tw Cen MT" w:cs="Times New Roman"/>
          <w:sz w:val="24"/>
          <w:szCs w:val="24"/>
        </w:rPr>
        <w:t>Sehingga pada saat peneliti melakukan penilaian kelancaran ASI pada ibu, peneliti mendapatkan kelancaran ASI pada ibu dengan nilai observasi yang sangat baik.</w:t>
      </w:r>
      <w:proofErr w:type="gramEnd"/>
      <w:r w:rsidRPr="000A5FFB">
        <w:rPr>
          <w:rFonts w:ascii="Tw Cen MT" w:hAnsi="Tw Cen MT" w:cs="Times New Roman"/>
          <w:sz w:val="24"/>
          <w:szCs w:val="24"/>
        </w:rPr>
        <w:t xml:space="preserve"> </w:t>
      </w:r>
    </w:p>
    <w:p w:rsidR="000A5FFB" w:rsidRPr="000A5FFB" w:rsidRDefault="000A5FFB" w:rsidP="000A5FFB">
      <w:pPr>
        <w:spacing w:after="0" w:line="240" w:lineRule="auto"/>
        <w:ind w:firstLine="720"/>
        <w:jc w:val="both"/>
        <w:rPr>
          <w:rFonts w:ascii="Tw Cen MT" w:hAnsi="Tw Cen MT" w:cs="Times New Roman"/>
          <w:sz w:val="24"/>
          <w:szCs w:val="24"/>
        </w:rPr>
      </w:pPr>
      <w:proofErr w:type="gramStart"/>
      <w:r w:rsidRPr="000A5FFB">
        <w:rPr>
          <w:rFonts w:ascii="Tw Cen MT" w:hAnsi="Tw Cen MT" w:cs="Times New Roman"/>
          <w:sz w:val="24"/>
          <w:szCs w:val="24"/>
        </w:rPr>
        <w:t>Sedangkan pada ibu nifas yang mengkonsumsi suplemen pelancar ASI, suplemen di konsumsi ibu mulai hari ke-1 sampai hari ke-3 dan dilakukan penilaian kelancaran ASI pada hari ke-4 nifas.</w:t>
      </w:r>
      <w:proofErr w:type="gramEnd"/>
      <w:r w:rsidRPr="000A5FFB">
        <w:rPr>
          <w:rFonts w:ascii="Tw Cen MT" w:hAnsi="Tw Cen MT" w:cs="Times New Roman"/>
          <w:sz w:val="24"/>
          <w:szCs w:val="24"/>
        </w:rPr>
        <w:t xml:space="preserve"> Pada masa ini merupakan proses terjadinya Laktogenesis II. Laktogenesis II merupakan permulaan produksi </w:t>
      </w:r>
      <w:proofErr w:type="gramStart"/>
      <w:r w:rsidRPr="000A5FFB">
        <w:rPr>
          <w:rFonts w:ascii="Tw Cen MT" w:hAnsi="Tw Cen MT" w:cs="Times New Roman"/>
          <w:sz w:val="24"/>
          <w:szCs w:val="24"/>
        </w:rPr>
        <w:t>susu</w:t>
      </w:r>
      <w:proofErr w:type="gramEnd"/>
      <w:r w:rsidRPr="000A5FFB">
        <w:rPr>
          <w:rFonts w:ascii="Tw Cen MT" w:hAnsi="Tw Cen MT" w:cs="Times New Roman"/>
          <w:sz w:val="24"/>
          <w:szCs w:val="24"/>
        </w:rPr>
        <w:t xml:space="preserve">. </w:t>
      </w:r>
      <w:proofErr w:type="gramStart"/>
      <w:r w:rsidRPr="000A5FFB">
        <w:rPr>
          <w:rFonts w:ascii="Tw Cen MT" w:hAnsi="Tw Cen MT" w:cs="Times New Roman"/>
          <w:sz w:val="24"/>
          <w:szCs w:val="24"/>
        </w:rPr>
        <w:t>Laktogenesis II dimulai 30 – 40 jam setelah melahirkan.</w:t>
      </w:r>
      <w:proofErr w:type="gramEnd"/>
      <w:r w:rsidRPr="000A5FFB">
        <w:rPr>
          <w:rFonts w:ascii="Tw Cen MT" w:hAnsi="Tw Cen MT" w:cs="Times New Roman"/>
          <w:sz w:val="24"/>
          <w:szCs w:val="24"/>
        </w:rPr>
        <w:t xml:space="preserve"> </w:t>
      </w:r>
      <w:proofErr w:type="gramStart"/>
      <w:r w:rsidRPr="000A5FFB">
        <w:rPr>
          <w:rFonts w:ascii="Tw Cen MT" w:hAnsi="Tw Cen MT" w:cs="Times New Roman"/>
          <w:sz w:val="24"/>
          <w:szCs w:val="24"/>
        </w:rPr>
        <w:t>Jenis ASI yang diproduksi pada masa ini adalah kolostrum yang jumlahnya sedikit.</w:t>
      </w:r>
      <w:proofErr w:type="gramEnd"/>
      <w:r w:rsidRPr="000A5FFB">
        <w:rPr>
          <w:rFonts w:ascii="Tw Cen MT" w:hAnsi="Tw Cen MT" w:cs="Times New Roman"/>
          <w:sz w:val="24"/>
          <w:szCs w:val="24"/>
        </w:rPr>
        <w:t xml:space="preserve"> </w:t>
      </w:r>
      <w:proofErr w:type="gramStart"/>
      <w:r w:rsidRPr="000A5FFB">
        <w:rPr>
          <w:rFonts w:ascii="Tw Cen MT" w:hAnsi="Tw Cen MT" w:cs="Times New Roman"/>
          <w:sz w:val="24"/>
          <w:szCs w:val="24"/>
        </w:rPr>
        <w:t xml:space="preserve">Pada 3 hari pertama kelahiran </w:t>
      </w:r>
      <w:r w:rsidRPr="000A5FFB">
        <w:rPr>
          <w:rFonts w:ascii="Tw Cen MT" w:hAnsi="Tw Cen MT" w:cs="Times New Roman"/>
          <w:sz w:val="24"/>
          <w:szCs w:val="24"/>
        </w:rPr>
        <w:lastRenderedPageBreak/>
        <w:t>kemampuan menyusui bayi masih kurang, berbeda dengan kemampuan menyusui bayi yang berusia 3 – 4 minggu.</w:t>
      </w:r>
      <w:proofErr w:type="gramEnd"/>
      <w:r w:rsidRPr="000A5FFB">
        <w:rPr>
          <w:rFonts w:ascii="Tw Cen MT" w:hAnsi="Tw Cen MT" w:cs="Times New Roman"/>
          <w:sz w:val="24"/>
          <w:szCs w:val="24"/>
        </w:rPr>
        <w:t xml:space="preserve"> </w:t>
      </w:r>
    </w:p>
    <w:p w:rsidR="000A5FFB" w:rsidRPr="000A5FFB" w:rsidRDefault="000A5FFB" w:rsidP="000A5FFB">
      <w:pPr>
        <w:spacing w:after="0" w:line="240" w:lineRule="auto"/>
        <w:ind w:firstLine="720"/>
        <w:jc w:val="both"/>
        <w:rPr>
          <w:rFonts w:ascii="Tw Cen MT" w:hAnsi="Tw Cen MT" w:cs="Times New Roman"/>
          <w:sz w:val="24"/>
          <w:szCs w:val="24"/>
        </w:rPr>
      </w:pPr>
      <w:r w:rsidRPr="000A5FFB">
        <w:rPr>
          <w:rFonts w:ascii="Tw Cen MT" w:hAnsi="Tw Cen MT" w:cs="Times New Roman"/>
          <w:sz w:val="24"/>
          <w:szCs w:val="24"/>
        </w:rPr>
        <w:t xml:space="preserve">Menurut Pollard (2015) hisapan bayi </w:t>
      </w:r>
      <w:proofErr w:type="gramStart"/>
      <w:r w:rsidRPr="000A5FFB">
        <w:rPr>
          <w:rFonts w:ascii="Tw Cen MT" w:hAnsi="Tw Cen MT" w:cs="Times New Roman"/>
          <w:sz w:val="24"/>
          <w:szCs w:val="24"/>
        </w:rPr>
        <w:t>akan</w:t>
      </w:r>
      <w:proofErr w:type="gramEnd"/>
      <w:r w:rsidRPr="000A5FFB">
        <w:rPr>
          <w:rFonts w:ascii="Tw Cen MT" w:hAnsi="Tw Cen MT" w:cs="Times New Roman"/>
          <w:sz w:val="24"/>
          <w:szCs w:val="24"/>
        </w:rPr>
        <w:t xml:space="preserve"> meransang produksi oksitoksin yang menyebabkan kontraksi sel-sel </w:t>
      </w:r>
      <w:r w:rsidRPr="000A5FFB">
        <w:rPr>
          <w:rFonts w:ascii="Tw Cen MT" w:hAnsi="Tw Cen MT" w:cs="Times New Roman"/>
          <w:i/>
          <w:sz w:val="24"/>
          <w:szCs w:val="24"/>
        </w:rPr>
        <w:t>myoepithel</w:t>
      </w:r>
      <w:r w:rsidRPr="000A5FFB">
        <w:rPr>
          <w:rFonts w:ascii="Tw Cen MT" w:hAnsi="Tw Cen MT" w:cs="Times New Roman"/>
          <w:sz w:val="24"/>
          <w:szCs w:val="24"/>
        </w:rPr>
        <w:t xml:space="preserve">. Proses ini disebut sebagai reflex prolaktin atau </w:t>
      </w:r>
      <w:r w:rsidRPr="000A5FFB">
        <w:rPr>
          <w:rFonts w:ascii="Tw Cen MT" w:hAnsi="Tw Cen MT" w:cs="Times New Roman"/>
          <w:i/>
          <w:sz w:val="24"/>
          <w:szCs w:val="24"/>
        </w:rPr>
        <w:t xml:space="preserve">milk </w:t>
      </w:r>
      <w:proofErr w:type="gramStart"/>
      <w:r w:rsidRPr="000A5FFB">
        <w:rPr>
          <w:rFonts w:ascii="Tw Cen MT" w:hAnsi="Tw Cen MT" w:cs="Times New Roman"/>
          <w:i/>
          <w:sz w:val="24"/>
          <w:szCs w:val="24"/>
        </w:rPr>
        <w:t>production reflect</w:t>
      </w:r>
      <w:proofErr w:type="gramEnd"/>
      <w:r w:rsidRPr="000A5FFB">
        <w:rPr>
          <w:rFonts w:ascii="Tw Cen MT" w:hAnsi="Tw Cen MT" w:cs="Times New Roman"/>
          <w:sz w:val="24"/>
          <w:szCs w:val="24"/>
        </w:rPr>
        <w:t xml:space="preserve"> yang membuat ASI tersedia bagi bayi. </w:t>
      </w:r>
      <w:proofErr w:type="gramStart"/>
      <w:r w:rsidRPr="000A5FFB">
        <w:rPr>
          <w:rFonts w:ascii="Tw Cen MT" w:hAnsi="Tw Cen MT" w:cs="Times New Roman"/>
          <w:sz w:val="24"/>
          <w:szCs w:val="24"/>
        </w:rPr>
        <w:t>Oleh karena itu, pada saat peneliti melakukan penilaian kelancaran ASI ibu nifas yang mengkonsumsi suplemen pelancar ASI pada hari ke-4, peneliti mendapatkan nilai observasi baik namun tidak lebih baik dari nilai observasi pada ibu yang dilakukan pijat laktasi.</w:t>
      </w:r>
      <w:proofErr w:type="gramEnd"/>
    </w:p>
    <w:p w:rsidR="000A5FFB" w:rsidRDefault="000A5FFB" w:rsidP="000A5FFB">
      <w:pPr>
        <w:spacing w:after="0" w:line="240" w:lineRule="auto"/>
        <w:ind w:firstLine="720"/>
        <w:jc w:val="both"/>
        <w:rPr>
          <w:rFonts w:ascii="Tw Cen MT" w:hAnsi="Tw Cen MT" w:cs="Times New Roman"/>
          <w:sz w:val="24"/>
          <w:szCs w:val="24"/>
          <w:lang w:val="id-ID"/>
        </w:rPr>
      </w:pPr>
      <w:proofErr w:type="gramStart"/>
      <w:r w:rsidRPr="000A5FFB">
        <w:rPr>
          <w:rFonts w:ascii="Tw Cen MT" w:hAnsi="Tw Cen MT" w:cs="Times New Roman"/>
          <w:sz w:val="24"/>
          <w:szCs w:val="24"/>
        </w:rPr>
        <w:t xml:space="preserve">Peneliti berasumsi </w:t>
      </w:r>
      <w:r w:rsidRPr="000A5FFB">
        <w:rPr>
          <w:rFonts w:ascii="Tw Cen MT" w:hAnsi="Tw Cen MT" w:cs="Times New Roman"/>
          <w:sz w:val="24"/>
          <w:szCs w:val="24"/>
          <w:lang w:val="id-ID"/>
        </w:rPr>
        <w:t>perbedaan waktu penilaian kelancaran ASI tersebut</w:t>
      </w:r>
      <w:r w:rsidRPr="000A5FFB">
        <w:rPr>
          <w:rFonts w:ascii="Tw Cen MT" w:hAnsi="Tw Cen MT" w:cs="Times New Roman"/>
          <w:sz w:val="24"/>
          <w:szCs w:val="24"/>
        </w:rPr>
        <w:t xml:space="preserve"> alasan mengapa ibu yang dilakukan </w:t>
      </w:r>
      <w:r w:rsidRPr="000A5FFB">
        <w:rPr>
          <w:rFonts w:ascii="Tw Cen MT" w:hAnsi="Tw Cen MT" w:cs="Times New Roman"/>
          <w:sz w:val="24"/>
        </w:rPr>
        <w:t>pijat laktasi lebih besar kelancaran ASI nya dari pada ibu yang mengkosumsi suplemem pelancar ASI.</w:t>
      </w:r>
      <w:proofErr w:type="gramEnd"/>
    </w:p>
    <w:p w:rsidR="000A5FFB" w:rsidRPr="000A5FFB" w:rsidRDefault="000A5FFB" w:rsidP="000A5FFB">
      <w:pPr>
        <w:spacing w:after="0" w:line="240" w:lineRule="auto"/>
        <w:ind w:firstLine="720"/>
        <w:jc w:val="both"/>
        <w:rPr>
          <w:rFonts w:ascii="Tw Cen MT" w:hAnsi="Tw Cen MT" w:cs="Times New Roman"/>
          <w:sz w:val="24"/>
          <w:szCs w:val="24"/>
        </w:rPr>
      </w:pPr>
      <w:r w:rsidRPr="000A5FFB">
        <w:rPr>
          <w:rFonts w:ascii="Tw Cen MT" w:hAnsi="Tw Cen MT" w:cs="Times New Roman"/>
          <w:sz w:val="24"/>
        </w:rPr>
        <w:t xml:space="preserve">Berdasarkan analisa tabel diatas menggunakan uji </w:t>
      </w:r>
      <w:r w:rsidRPr="000A5FFB">
        <w:rPr>
          <w:rFonts w:ascii="Tw Cen MT" w:hAnsi="Tw Cen MT" w:cs="Times New Roman"/>
          <w:i/>
          <w:sz w:val="24"/>
        </w:rPr>
        <w:t xml:space="preserve">Mann Whitney-U </w:t>
      </w:r>
      <w:r w:rsidRPr="000A5FFB">
        <w:rPr>
          <w:rFonts w:ascii="Tw Cen MT" w:hAnsi="Tw Cen MT" w:cs="Times New Roman"/>
          <w:sz w:val="24"/>
        </w:rPr>
        <w:t>dengan tingkat kepercayaan 95% (</w:t>
      </w:r>
      <w:r w:rsidR="00AA2768">
        <w:rPr>
          <w:rFonts w:ascii="Times New Roman" w:hAnsi="Times New Roman" w:cs="Times New Roman"/>
          <w:sz w:val="24"/>
          <w:szCs w:val="24"/>
        </w:rPr>
        <w:t>α</w:t>
      </w:r>
      <w:r w:rsidRPr="000A5FFB">
        <w:rPr>
          <w:rFonts w:ascii="Tw Cen MT" w:hAnsi="Tw Cen MT" w:cs="Times New Roman"/>
          <w:sz w:val="24"/>
        </w:rPr>
        <w:t xml:space="preserve"> = 0</w:t>
      </w:r>
      <w:proofErr w:type="gramStart"/>
      <w:r w:rsidRPr="000A5FFB">
        <w:rPr>
          <w:rFonts w:ascii="Tw Cen MT" w:hAnsi="Tw Cen MT" w:cs="Times New Roman"/>
          <w:sz w:val="24"/>
        </w:rPr>
        <w:t>,05</w:t>
      </w:r>
      <w:proofErr w:type="gramEnd"/>
      <w:r w:rsidRPr="000A5FFB">
        <w:rPr>
          <w:rFonts w:ascii="Tw Cen MT" w:hAnsi="Tw Cen MT" w:cs="Times New Roman"/>
          <w:sz w:val="24"/>
        </w:rPr>
        <w:t xml:space="preserve">) diketahui </w:t>
      </w:r>
      <w:r w:rsidRPr="000A5FFB">
        <w:rPr>
          <w:rFonts w:ascii="Tw Cen MT" w:hAnsi="Tw Cen MT" w:cs="Times New Roman"/>
          <w:sz w:val="24"/>
          <w:szCs w:val="24"/>
        </w:rPr>
        <w:t xml:space="preserve">nilai </w:t>
      </w:r>
      <w:r w:rsidRPr="000A5FFB">
        <w:rPr>
          <w:rFonts w:ascii="Tw Cen MT" w:hAnsi="Tw Cen MT" w:cs="Times New Roman"/>
          <w:i/>
          <w:sz w:val="24"/>
          <w:szCs w:val="24"/>
        </w:rPr>
        <w:t>p-value</w:t>
      </w:r>
      <w:r w:rsidRPr="000A5FFB">
        <w:rPr>
          <w:rFonts w:ascii="Tw Cen MT" w:hAnsi="Tw Cen MT" w:cs="Times New Roman"/>
          <w:sz w:val="24"/>
          <w:szCs w:val="24"/>
        </w:rPr>
        <w:t xml:space="preserve"> = 0,056</w:t>
      </w:r>
      <w:r w:rsidRPr="000A5FFB">
        <w:rPr>
          <w:rFonts w:ascii="Tw Cen MT" w:hAnsi="Tw Cen MT" w:cs="Times New Roman"/>
          <w:sz w:val="24"/>
          <w:szCs w:val="24"/>
          <w:lang w:val="id-ID"/>
        </w:rPr>
        <w:t xml:space="preserve"> </w:t>
      </w:r>
      <w:r w:rsidRPr="000A5FFB">
        <w:rPr>
          <w:rFonts w:ascii="Tw Cen MT" w:hAnsi="Tw Cen MT" w:cs="Times New Roman"/>
          <w:sz w:val="24"/>
          <w:szCs w:val="24"/>
        </w:rPr>
        <w:t xml:space="preserve">lebih besar dari nilai </w:t>
      </w:r>
      <w:r w:rsidR="00AA2768">
        <w:rPr>
          <w:rFonts w:ascii="Times New Roman" w:hAnsi="Times New Roman" w:cs="Times New Roman"/>
          <w:sz w:val="24"/>
          <w:szCs w:val="24"/>
        </w:rPr>
        <w:t>α</w:t>
      </w:r>
      <w:r w:rsidRPr="000A5FFB">
        <w:rPr>
          <w:rFonts w:ascii="Tw Cen MT" w:hAnsi="Tw Cen MT" w:cs="Times New Roman"/>
          <w:sz w:val="24"/>
          <w:szCs w:val="24"/>
        </w:rPr>
        <w:t xml:space="preserve"> = 0,05 ( </w:t>
      </w:r>
      <w:r w:rsidRPr="000A5FFB">
        <w:rPr>
          <w:rFonts w:ascii="Tw Cen MT" w:hAnsi="Tw Cen MT" w:cs="Times New Roman"/>
          <w:i/>
          <w:sz w:val="24"/>
          <w:szCs w:val="24"/>
        </w:rPr>
        <w:t xml:space="preserve">p-value </w:t>
      </w:r>
      <w:r w:rsidRPr="000A5FFB">
        <w:rPr>
          <w:rFonts w:ascii="Tw Cen MT" w:hAnsi="Tw Cen MT" w:cs="Times New Roman"/>
          <w:sz w:val="24"/>
          <w:szCs w:val="24"/>
        </w:rPr>
        <w:t xml:space="preserve">&gt; </w:t>
      </w:r>
      <w:r w:rsidR="00AA2768">
        <w:rPr>
          <w:rFonts w:ascii="Times New Roman" w:hAnsi="Times New Roman" w:cs="Times New Roman"/>
          <w:sz w:val="24"/>
          <w:szCs w:val="24"/>
        </w:rPr>
        <w:t>α</w:t>
      </w:r>
      <w:r w:rsidRPr="000A5FFB">
        <w:rPr>
          <w:rFonts w:ascii="Tw Cen MT" w:hAnsi="Tw Cen MT" w:cs="Times New Roman"/>
          <w:sz w:val="24"/>
          <w:szCs w:val="24"/>
        </w:rPr>
        <w:t xml:space="preserve">) artinya </w:t>
      </w:r>
      <w:r w:rsidRPr="000A5FFB">
        <w:rPr>
          <w:rFonts w:ascii="Tw Cen MT" w:hAnsi="Tw Cen MT" w:cs="Times New Roman"/>
          <w:sz w:val="24"/>
          <w:szCs w:val="24"/>
          <w:lang w:val="id-ID"/>
        </w:rPr>
        <w:t xml:space="preserve">secara statistik </w:t>
      </w:r>
      <w:r w:rsidRPr="000A5FFB">
        <w:rPr>
          <w:rFonts w:ascii="Tw Cen MT" w:hAnsi="Tw Cen MT" w:cs="Times New Roman"/>
          <w:sz w:val="24"/>
          <w:szCs w:val="24"/>
        </w:rPr>
        <w:t>tidak ada perbedaan signifikan kelancaran ASI pada ibu nifas yang dilakukan pijat laktasi dengan ibu nifas yang mengkonsumsi suplemen pelancar ASI.</w:t>
      </w:r>
    </w:p>
    <w:p w:rsidR="000A5FFB" w:rsidRPr="000A5FFB" w:rsidRDefault="000A5FFB" w:rsidP="000A5FFB">
      <w:pPr>
        <w:spacing w:after="0" w:line="240" w:lineRule="auto"/>
        <w:ind w:firstLine="720"/>
        <w:jc w:val="both"/>
        <w:rPr>
          <w:rFonts w:ascii="Tw Cen MT" w:hAnsi="Tw Cen MT" w:cs="Times New Roman"/>
          <w:sz w:val="24"/>
        </w:rPr>
      </w:pPr>
      <w:proofErr w:type="gramStart"/>
      <w:r w:rsidRPr="000A5FFB">
        <w:rPr>
          <w:rFonts w:ascii="Tw Cen MT" w:hAnsi="Tw Cen MT" w:cs="Times New Roman"/>
          <w:sz w:val="24"/>
        </w:rPr>
        <w:t>Menurut asumsi peneliti hal ini karena langkah-langkah pijat laktasi pada ibu nifas dilakukan dengan benar, sehingga manfaat dari pijat laktasi dapat tercapai maksimal.</w:t>
      </w:r>
      <w:proofErr w:type="gramEnd"/>
      <w:r w:rsidRPr="000A5FFB">
        <w:rPr>
          <w:rFonts w:ascii="Tw Cen MT" w:hAnsi="Tw Cen MT" w:cs="Times New Roman"/>
          <w:sz w:val="24"/>
        </w:rPr>
        <w:t xml:space="preserve"> </w:t>
      </w:r>
      <w:r w:rsidRPr="000A5FFB">
        <w:rPr>
          <w:rFonts w:ascii="Tw Cen MT" w:hAnsi="Tw Cen MT" w:cs="Times New Roman"/>
          <w:sz w:val="24"/>
          <w:szCs w:val="24"/>
        </w:rPr>
        <w:t xml:space="preserve">Pijat laktasi akan membuat payudara terasa lebih lembut, elastis, dan bersih sehingga akan lebih memudahkan bayi untuk menyusui, serta menghindari ibu mengalami cedera </w:t>
      </w:r>
      <w:proofErr w:type="gramStart"/>
      <w:r w:rsidRPr="000A5FFB">
        <w:rPr>
          <w:rFonts w:ascii="Tw Cen MT" w:hAnsi="Tw Cen MT" w:cs="Times New Roman"/>
          <w:sz w:val="24"/>
          <w:szCs w:val="24"/>
        </w:rPr>
        <w:t>atau  lecet</w:t>
      </w:r>
      <w:proofErr w:type="gramEnd"/>
      <w:r w:rsidRPr="000A5FFB">
        <w:rPr>
          <w:rFonts w:ascii="Tw Cen MT" w:hAnsi="Tw Cen MT" w:cs="Times New Roman"/>
          <w:sz w:val="24"/>
          <w:szCs w:val="24"/>
        </w:rPr>
        <w:t xml:space="preserve"> pada payudaranya saat bayi menyusu. Sehingga bila semakin sering bayi menyusu </w:t>
      </w:r>
      <w:proofErr w:type="gramStart"/>
      <w:r w:rsidRPr="000A5FFB">
        <w:rPr>
          <w:rFonts w:ascii="Tw Cen MT" w:hAnsi="Tw Cen MT" w:cs="Times New Roman"/>
          <w:sz w:val="24"/>
          <w:szCs w:val="24"/>
        </w:rPr>
        <w:t>akan</w:t>
      </w:r>
      <w:proofErr w:type="gramEnd"/>
      <w:r w:rsidRPr="000A5FFB">
        <w:rPr>
          <w:rFonts w:ascii="Tw Cen MT" w:hAnsi="Tw Cen MT" w:cs="Times New Roman"/>
          <w:sz w:val="24"/>
          <w:szCs w:val="24"/>
        </w:rPr>
        <w:t xml:space="preserve"> semakin meningkat pula prosuksi ASI yang akan diproduksi saat bayi menyusu.</w:t>
      </w:r>
      <w:r w:rsidRPr="000A5FFB">
        <w:rPr>
          <w:rFonts w:ascii="Tw Cen MT" w:hAnsi="Tw Cen MT" w:cs="Times New Roman"/>
          <w:sz w:val="24"/>
        </w:rPr>
        <w:t xml:space="preserve"> </w:t>
      </w:r>
      <w:r w:rsidRPr="000A5FFB">
        <w:rPr>
          <w:rFonts w:ascii="Tw Cen MT" w:hAnsi="Tw Cen MT" w:cs="Times New Roman"/>
          <w:sz w:val="24"/>
          <w:szCs w:val="24"/>
        </w:rPr>
        <w:t xml:space="preserve">Hal ini sesuai dengan penelitian serupa yang dilakukan oleh Aprilianti (2018) bahwa ibu yang </w:t>
      </w:r>
      <w:r w:rsidRPr="000A5FFB">
        <w:rPr>
          <w:rFonts w:ascii="Tw Cen MT" w:hAnsi="Tw Cen MT" w:cs="Times New Roman"/>
          <w:sz w:val="24"/>
          <w:szCs w:val="24"/>
        </w:rPr>
        <w:lastRenderedPageBreak/>
        <w:t>mendapatkan pijat laktasi mempunyai kecenderungan dengan onset laktasi cepat 5</w:t>
      </w:r>
      <w:proofErr w:type="gramStart"/>
      <w:r w:rsidRPr="000A5FFB">
        <w:rPr>
          <w:rFonts w:ascii="Tw Cen MT" w:hAnsi="Tw Cen MT" w:cs="Times New Roman"/>
          <w:sz w:val="24"/>
          <w:szCs w:val="24"/>
        </w:rPr>
        <w:t>,57</w:t>
      </w:r>
      <w:proofErr w:type="gramEnd"/>
      <w:r w:rsidRPr="000A5FFB">
        <w:rPr>
          <w:rFonts w:ascii="Tw Cen MT" w:hAnsi="Tw Cen MT" w:cs="Times New Roman"/>
          <w:sz w:val="24"/>
          <w:szCs w:val="24"/>
        </w:rPr>
        <w:t xml:space="preserve"> kali lebih besar dibandingkan ibu yang mendapatkan pijat oksitoksin (</w:t>
      </w:r>
      <w:r w:rsidRPr="000A5FFB">
        <w:rPr>
          <w:rFonts w:ascii="Tw Cen MT" w:hAnsi="Tw Cen MT" w:cs="Times New Roman"/>
          <w:i/>
          <w:sz w:val="24"/>
          <w:szCs w:val="24"/>
        </w:rPr>
        <w:t xml:space="preserve">p-value </w:t>
      </w:r>
      <w:r w:rsidRPr="000A5FFB">
        <w:rPr>
          <w:rFonts w:ascii="Tw Cen MT" w:hAnsi="Tw Cen MT" w:cs="Times New Roman"/>
          <w:sz w:val="24"/>
          <w:szCs w:val="24"/>
        </w:rPr>
        <w:t xml:space="preserve"> = 0,26).</w:t>
      </w:r>
    </w:p>
    <w:p w:rsidR="000A5FFB" w:rsidRPr="000A5FFB" w:rsidRDefault="000A5FFB" w:rsidP="000A5FFB">
      <w:pPr>
        <w:spacing w:after="0" w:line="240" w:lineRule="auto"/>
        <w:ind w:firstLine="720"/>
        <w:jc w:val="both"/>
        <w:rPr>
          <w:rFonts w:ascii="Tw Cen MT" w:hAnsi="Tw Cen MT" w:cs="Times New Roman"/>
          <w:sz w:val="24"/>
          <w:szCs w:val="24"/>
        </w:rPr>
      </w:pPr>
      <w:proofErr w:type="gramStart"/>
      <w:r w:rsidRPr="000A5FFB">
        <w:rPr>
          <w:rFonts w:ascii="Tw Cen MT" w:hAnsi="Tw Cen MT" w:cs="Times New Roman"/>
          <w:sz w:val="24"/>
        </w:rPr>
        <w:t>Pada penelitian ini, suplemen pelancar ASI yang peneliti gunakan adalah merek Herbatia Sari ASI.</w:t>
      </w:r>
      <w:proofErr w:type="gramEnd"/>
      <w:r w:rsidRPr="000A5FFB">
        <w:rPr>
          <w:rFonts w:ascii="Tw Cen MT" w:hAnsi="Tw Cen MT" w:cs="Times New Roman"/>
          <w:sz w:val="24"/>
        </w:rPr>
        <w:t xml:space="preserve"> </w:t>
      </w:r>
      <w:proofErr w:type="gramStart"/>
      <w:r w:rsidRPr="000A5FFB">
        <w:rPr>
          <w:rFonts w:ascii="Tw Cen MT" w:hAnsi="Tw Cen MT" w:cs="Times New Roman"/>
          <w:sz w:val="24"/>
        </w:rPr>
        <w:t>Suplemen ini mengandung ekstrak daun katuk dan ekstrak biji kelabet.</w:t>
      </w:r>
      <w:proofErr w:type="gramEnd"/>
      <w:r w:rsidRPr="000A5FFB">
        <w:rPr>
          <w:rFonts w:ascii="Tw Cen MT" w:hAnsi="Tw Cen MT" w:cs="Times New Roman"/>
          <w:sz w:val="24"/>
        </w:rPr>
        <w:t xml:space="preserve"> </w:t>
      </w:r>
      <w:proofErr w:type="gramStart"/>
      <w:r w:rsidRPr="000A5FFB">
        <w:rPr>
          <w:rFonts w:ascii="Tw Cen MT" w:hAnsi="Tw Cen MT" w:cs="Times New Roman"/>
          <w:sz w:val="24"/>
        </w:rPr>
        <w:t xml:space="preserve">Daun katuk </w:t>
      </w:r>
      <w:r w:rsidRPr="000A5FFB">
        <w:rPr>
          <w:rFonts w:ascii="Tw Cen MT" w:hAnsi="Tw Cen MT" w:cs="Times New Roman"/>
          <w:sz w:val="24"/>
          <w:szCs w:val="24"/>
        </w:rPr>
        <w:t>mengandung polifenol dan steroid yang berperan dalam refleks prolaktin.</w:t>
      </w:r>
      <w:proofErr w:type="gramEnd"/>
      <w:r w:rsidRPr="000A5FFB">
        <w:rPr>
          <w:rFonts w:ascii="Tw Cen MT" w:hAnsi="Tw Cen MT" w:cs="Times New Roman"/>
          <w:sz w:val="24"/>
          <w:szCs w:val="24"/>
        </w:rPr>
        <w:t xml:space="preserve"> </w:t>
      </w:r>
      <w:proofErr w:type="gramStart"/>
      <w:r w:rsidRPr="000A5FFB">
        <w:rPr>
          <w:rFonts w:ascii="Tw Cen MT" w:hAnsi="Tw Cen MT" w:cs="Times New Roman"/>
          <w:sz w:val="24"/>
          <w:szCs w:val="24"/>
        </w:rPr>
        <w:t>Biji Kelabet mengandung fitoestrogen sapogenin steroid.</w:t>
      </w:r>
      <w:proofErr w:type="gramEnd"/>
      <w:r w:rsidRPr="000A5FFB">
        <w:rPr>
          <w:rFonts w:ascii="Tw Cen MT" w:hAnsi="Tw Cen MT" w:cs="Times New Roman"/>
          <w:sz w:val="24"/>
          <w:szCs w:val="24"/>
        </w:rPr>
        <w:t xml:space="preserve"> </w:t>
      </w:r>
      <w:proofErr w:type="gramStart"/>
      <w:r w:rsidRPr="000A5FFB">
        <w:rPr>
          <w:rFonts w:ascii="Tw Cen MT" w:hAnsi="Tw Cen MT" w:cs="Times New Roman"/>
          <w:sz w:val="24"/>
          <w:szCs w:val="24"/>
        </w:rPr>
        <w:t xml:space="preserve">Menurut Karima (2019) fitoestrogen memiliki struktur kimia yang mirip dengan estrogen dan dapat melekat pada reseptor </w:t>
      </w:r>
      <w:r w:rsidR="00AA2768">
        <w:rPr>
          <w:rFonts w:ascii="Times New Roman" w:hAnsi="Times New Roman" w:cs="Times New Roman"/>
          <w:sz w:val="24"/>
          <w:szCs w:val="24"/>
        </w:rPr>
        <w:t>α</w:t>
      </w:r>
      <w:r w:rsidRPr="000A5FFB">
        <w:rPr>
          <w:rFonts w:ascii="Tw Cen MT" w:hAnsi="Tw Cen MT" w:cs="Times New Roman"/>
          <w:sz w:val="24"/>
          <w:szCs w:val="24"/>
        </w:rPr>
        <w:t xml:space="preserve"> dan </w:t>
      </w:r>
      <w:r w:rsidR="00AA2768">
        <w:rPr>
          <w:rFonts w:ascii="Times New Roman" w:hAnsi="Times New Roman" w:cs="Times New Roman"/>
          <w:sz w:val="24"/>
          <w:szCs w:val="24"/>
        </w:rPr>
        <w:t>β</w:t>
      </w:r>
      <w:r w:rsidRPr="000A5FFB">
        <w:rPr>
          <w:rFonts w:ascii="Tw Cen MT" w:hAnsi="Tw Cen MT" w:cs="Times New Roman"/>
          <w:sz w:val="24"/>
          <w:szCs w:val="24"/>
        </w:rPr>
        <w:t xml:space="preserve"> dan mungkin memiliki sifat estrogenik yang efektif dalam meningkatkan produksi ASI.</w:t>
      </w:r>
      <w:proofErr w:type="gramEnd"/>
      <w:r w:rsidRPr="000A5FFB">
        <w:rPr>
          <w:rFonts w:ascii="Tw Cen MT" w:hAnsi="Tw Cen MT" w:cs="Times New Roman"/>
          <w:sz w:val="24"/>
          <w:szCs w:val="24"/>
        </w:rPr>
        <w:t xml:space="preserve"> </w:t>
      </w:r>
    </w:p>
    <w:p w:rsidR="000A5FFB" w:rsidRPr="000A5FFB" w:rsidRDefault="000A5FFB" w:rsidP="000A5FFB">
      <w:pPr>
        <w:spacing w:after="0" w:line="240" w:lineRule="auto"/>
        <w:ind w:firstLine="720"/>
        <w:jc w:val="both"/>
        <w:rPr>
          <w:rFonts w:ascii="Tw Cen MT" w:hAnsi="Tw Cen MT" w:cs="Times New Roman"/>
          <w:sz w:val="24"/>
        </w:rPr>
      </w:pPr>
      <w:r w:rsidRPr="000A5FFB">
        <w:rPr>
          <w:rFonts w:ascii="Tw Cen MT" w:hAnsi="Tw Cen MT" w:cs="Times New Roman"/>
          <w:sz w:val="24"/>
        </w:rPr>
        <w:t>Hal ini sesuai dengan penelitian yang dilakukan Widowati, dkk (2019) bahwa pemberian ektrak biji kelabet pada tikus betina menyusui mempunyai potensi 2</w:t>
      </w:r>
      <w:proofErr w:type="gramStart"/>
      <w:r w:rsidRPr="000A5FFB">
        <w:rPr>
          <w:rFonts w:ascii="Tw Cen MT" w:hAnsi="Tw Cen MT" w:cs="Times New Roman"/>
          <w:sz w:val="24"/>
        </w:rPr>
        <w:t>,4</w:t>
      </w:r>
      <w:proofErr w:type="gramEnd"/>
      <w:r w:rsidRPr="000A5FFB">
        <w:rPr>
          <w:rFonts w:ascii="Tw Cen MT" w:hAnsi="Tw Cen MT" w:cs="Times New Roman"/>
          <w:sz w:val="24"/>
        </w:rPr>
        <w:t xml:space="preserve"> kali lebih besar dalam peningkatkan pengeluaran air susu dibandingkan kelompok tikus betina menyusuiyang tidak mendapatkan ektrak biji kelabet.</w:t>
      </w:r>
    </w:p>
    <w:p w:rsidR="000A5FFB" w:rsidRPr="000A5FFB" w:rsidRDefault="000A5FFB" w:rsidP="000A5FFB">
      <w:pPr>
        <w:spacing w:after="0" w:line="240" w:lineRule="auto"/>
        <w:ind w:firstLine="720"/>
        <w:jc w:val="both"/>
        <w:rPr>
          <w:rFonts w:ascii="Tw Cen MT" w:hAnsi="Tw Cen MT" w:cs="Times New Roman"/>
          <w:sz w:val="24"/>
        </w:rPr>
      </w:pPr>
      <w:r w:rsidRPr="000A5FFB">
        <w:rPr>
          <w:rFonts w:ascii="Tw Cen MT" w:hAnsi="Tw Cen MT" w:cs="Times New Roman"/>
          <w:sz w:val="24"/>
        </w:rPr>
        <w:t xml:space="preserve">Penelitian yang dilakukan oleh Sreeja (2010) menunjukkan bahwa teh herbal dengan kelompok biji kelabet memiliki hampir dua kali lipat volume rata-rata </w:t>
      </w:r>
      <w:proofErr w:type="gramStart"/>
      <w:r w:rsidRPr="000A5FFB">
        <w:rPr>
          <w:rFonts w:ascii="Tw Cen MT" w:hAnsi="Tw Cen MT" w:cs="Times New Roman"/>
          <w:sz w:val="24"/>
        </w:rPr>
        <w:t>susu</w:t>
      </w:r>
      <w:proofErr w:type="gramEnd"/>
      <w:r w:rsidRPr="000A5FFB">
        <w:rPr>
          <w:rFonts w:ascii="Tw Cen MT" w:hAnsi="Tw Cen MT" w:cs="Times New Roman"/>
          <w:sz w:val="24"/>
        </w:rPr>
        <w:t xml:space="preserve"> yang dipompa (73 mL) dibandingkan dengan plasebo (39 mL) dan kelompok kontrol (31 mL). </w:t>
      </w:r>
    </w:p>
    <w:p w:rsidR="000A5FFB" w:rsidRPr="000A5FFB" w:rsidRDefault="000A5FFB" w:rsidP="000A5FFB">
      <w:pPr>
        <w:spacing w:after="0" w:line="240" w:lineRule="auto"/>
        <w:ind w:firstLine="720"/>
        <w:jc w:val="both"/>
        <w:rPr>
          <w:rFonts w:ascii="Tw Cen MT" w:hAnsi="Tw Cen MT" w:cs="Times New Roman"/>
          <w:sz w:val="24"/>
        </w:rPr>
      </w:pPr>
      <w:proofErr w:type="gramStart"/>
      <w:r w:rsidRPr="000A5FFB">
        <w:rPr>
          <w:rFonts w:ascii="Tw Cen MT" w:hAnsi="Tw Cen MT" w:cs="Times New Roman"/>
          <w:sz w:val="24"/>
        </w:rPr>
        <w:t>Kombinasi kedua komposisi ini memiliki manfaat yang baik terhadap kelancaran ASI ibu.</w:t>
      </w:r>
      <w:proofErr w:type="gramEnd"/>
      <w:r w:rsidRPr="000A5FFB">
        <w:rPr>
          <w:rFonts w:ascii="Tw Cen MT" w:hAnsi="Tw Cen MT" w:cs="Times New Roman"/>
          <w:sz w:val="24"/>
        </w:rPr>
        <w:t xml:space="preserve"> </w:t>
      </w:r>
      <w:proofErr w:type="gramStart"/>
      <w:r w:rsidRPr="000A5FFB">
        <w:rPr>
          <w:rFonts w:ascii="Tw Cen MT" w:hAnsi="Tw Cen MT" w:cs="Times New Roman"/>
          <w:sz w:val="24"/>
        </w:rPr>
        <w:t>Selain itu ibu juga mengkonsumsi suplemen sesuai dengan dosis yang diberikan yaitu 3 kali sehari, sehingga manfaat dari suplemen pelancar ASI dapat maksimal.</w:t>
      </w:r>
      <w:proofErr w:type="gramEnd"/>
    </w:p>
    <w:p w:rsidR="000A5FFB" w:rsidRDefault="000A5FFB" w:rsidP="000A5FFB">
      <w:pPr>
        <w:spacing w:after="0" w:line="240" w:lineRule="auto"/>
        <w:ind w:firstLine="720"/>
        <w:jc w:val="both"/>
        <w:rPr>
          <w:rFonts w:ascii="Times New Roman" w:hAnsi="Times New Roman" w:cs="Times New Roman"/>
          <w:sz w:val="24"/>
          <w:szCs w:val="24"/>
          <w:lang w:val="id-ID"/>
        </w:rPr>
      </w:pPr>
      <w:proofErr w:type="gramStart"/>
      <w:r w:rsidRPr="000A5FFB">
        <w:rPr>
          <w:rFonts w:ascii="Tw Cen MT" w:hAnsi="Tw Cen MT" w:cs="Times New Roman"/>
          <w:sz w:val="24"/>
        </w:rPr>
        <w:t>Menurut asumsi peneliti, hal tersebut diatas yang menjadikan</w:t>
      </w:r>
      <w:r w:rsidRPr="000A5FFB">
        <w:rPr>
          <w:rFonts w:ascii="Tw Cen MT" w:hAnsi="Tw Cen MT" w:cs="Times New Roman"/>
          <w:sz w:val="24"/>
          <w:lang w:val="id-ID"/>
        </w:rPr>
        <w:t xml:space="preserve"> secara statistik</w:t>
      </w:r>
      <w:r w:rsidRPr="000A5FFB">
        <w:rPr>
          <w:rFonts w:ascii="Tw Cen MT" w:hAnsi="Tw Cen MT" w:cs="Times New Roman"/>
          <w:sz w:val="24"/>
        </w:rPr>
        <w:t xml:space="preserve"> </w:t>
      </w:r>
      <w:r w:rsidRPr="000A5FFB">
        <w:rPr>
          <w:rFonts w:ascii="Tw Cen MT" w:hAnsi="Tw Cen MT" w:cs="Times New Roman"/>
          <w:sz w:val="24"/>
          <w:szCs w:val="24"/>
        </w:rPr>
        <w:t>tidak adanya perbedaan signifikan kelancaran ASI pada ibu nifas yang dilakukan pijat laktasi dengan ibu nifas yang mengkonsumsi suplemen pelancar ASI</w:t>
      </w:r>
      <w:r w:rsidRPr="000A5FFB">
        <w:rPr>
          <w:rFonts w:ascii="Tw Cen MT" w:hAnsi="Tw Cen MT" w:cs="Times New Roman"/>
          <w:sz w:val="24"/>
          <w:szCs w:val="24"/>
          <w:lang w:val="id-ID"/>
        </w:rPr>
        <w:t>.</w:t>
      </w:r>
      <w:proofErr w:type="gramEnd"/>
    </w:p>
    <w:p w:rsidR="00715314" w:rsidRPr="00AA2768" w:rsidRDefault="00715314" w:rsidP="00AA2768">
      <w:pPr>
        <w:rPr>
          <w:rFonts w:ascii="Tw Cen MT" w:hAnsi="Tw Cen MT"/>
          <w:lang w:val="id-ID"/>
        </w:rPr>
        <w:sectPr w:rsidR="00715314" w:rsidRPr="00AA2768" w:rsidSect="00B510A4">
          <w:type w:val="continuous"/>
          <w:pgSz w:w="11907" w:h="16840" w:code="9"/>
          <w:pgMar w:top="1418" w:right="1418" w:bottom="1418" w:left="1418" w:header="1134" w:footer="890" w:gutter="0"/>
          <w:pgNumType w:start="2"/>
          <w:cols w:num="2" w:space="720"/>
          <w:titlePg/>
          <w:docGrid w:linePitch="360"/>
        </w:sectPr>
      </w:pPr>
    </w:p>
    <w:p w:rsidR="00715314" w:rsidRDefault="00715314" w:rsidP="00715314">
      <w:pPr>
        <w:spacing w:after="0" w:line="360" w:lineRule="auto"/>
        <w:jc w:val="both"/>
        <w:rPr>
          <w:rFonts w:ascii="Tw Cen MT" w:hAnsi="Tw Cen MT"/>
          <w:lang w:val="sv-SE"/>
        </w:rPr>
      </w:pPr>
      <w:r w:rsidRPr="001C3756">
        <w:rPr>
          <w:rFonts w:ascii="Tw Cen MT" w:hAnsi="Tw Cen MT"/>
          <w:b/>
          <w:sz w:val="24"/>
          <w:szCs w:val="24"/>
        </w:rPr>
        <w:lastRenderedPageBreak/>
        <w:t>SIMPULAN</w:t>
      </w:r>
    </w:p>
    <w:p w:rsidR="000A5FFB" w:rsidRPr="00E626D5" w:rsidRDefault="000A5FFB" w:rsidP="000A5FFB">
      <w:pPr>
        <w:spacing w:after="0" w:line="240" w:lineRule="auto"/>
        <w:ind w:firstLine="567"/>
        <w:jc w:val="both"/>
        <w:rPr>
          <w:rFonts w:ascii="Tw Cen MT" w:hAnsi="Tw Cen MT" w:cs="Times New Roman"/>
          <w:sz w:val="24"/>
          <w:szCs w:val="24"/>
          <w:lang w:val="id-ID"/>
        </w:rPr>
      </w:pPr>
      <w:r w:rsidRPr="000A5FFB">
        <w:rPr>
          <w:rFonts w:ascii="Tw Cen MT" w:hAnsi="Tw Cen MT" w:cs="Times New Roman"/>
          <w:sz w:val="24"/>
          <w:szCs w:val="24"/>
        </w:rPr>
        <w:t>Kesimpulan dari penelitian yang dilakukan pada ibu nifas yang dilakukan pijat laktasi dan konsumsi suplemen pelancar ASI di Tafali Spa dan Klinik Prata</w:t>
      </w:r>
      <w:r w:rsidR="00E626D5">
        <w:rPr>
          <w:rFonts w:ascii="Tw Cen MT" w:hAnsi="Tw Cen MT" w:cs="Times New Roman"/>
          <w:sz w:val="24"/>
          <w:szCs w:val="24"/>
        </w:rPr>
        <w:t>ma Afiyah Kota Pekanbaru</w:t>
      </w:r>
      <w:r w:rsidR="00E626D5">
        <w:rPr>
          <w:rFonts w:ascii="Tw Cen MT" w:hAnsi="Tw Cen MT" w:cs="Times New Roman"/>
          <w:sz w:val="24"/>
          <w:szCs w:val="24"/>
          <w:lang w:val="id-ID"/>
        </w:rPr>
        <w:t xml:space="preserve"> </w:t>
      </w:r>
      <w:r w:rsidRPr="000A5FFB">
        <w:rPr>
          <w:rFonts w:ascii="Tw Cen MT" w:hAnsi="Tw Cen MT" w:cs="Times New Roman"/>
          <w:sz w:val="24"/>
          <w:szCs w:val="24"/>
        </w:rPr>
        <w:t>adalah seb</w:t>
      </w:r>
      <w:r w:rsidR="00E626D5">
        <w:rPr>
          <w:rFonts w:ascii="Tw Cen MT" w:hAnsi="Tw Cen MT" w:cs="Times New Roman"/>
          <w:sz w:val="24"/>
          <w:szCs w:val="24"/>
        </w:rPr>
        <w:t xml:space="preserve">agai </w:t>
      </w:r>
      <w:proofErr w:type="gramStart"/>
      <w:r w:rsidR="00E626D5">
        <w:rPr>
          <w:rFonts w:ascii="Tw Cen MT" w:hAnsi="Tw Cen MT" w:cs="Times New Roman"/>
          <w:sz w:val="24"/>
          <w:szCs w:val="24"/>
        </w:rPr>
        <w:t xml:space="preserve">berikut </w:t>
      </w:r>
      <w:r w:rsidR="00E626D5">
        <w:rPr>
          <w:rFonts w:ascii="Tw Cen MT" w:hAnsi="Tw Cen MT" w:cs="Times New Roman"/>
          <w:sz w:val="24"/>
          <w:szCs w:val="24"/>
          <w:lang w:val="id-ID"/>
        </w:rPr>
        <w:t>:</w:t>
      </w:r>
      <w:proofErr w:type="gramEnd"/>
    </w:p>
    <w:p w:rsidR="000A5FFB" w:rsidRPr="000A5FFB" w:rsidRDefault="000A5FFB" w:rsidP="000A5FFB">
      <w:pPr>
        <w:pStyle w:val="ListParagraph"/>
        <w:numPr>
          <w:ilvl w:val="0"/>
          <w:numId w:val="3"/>
        </w:numPr>
        <w:spacing w:after="0" w:line="240" w:lineRule="auto"/>
        <w:ind w:left="426" w:hanging="426"/>
        <w:jc w:val="both"/>
        <w:rPr>
          <w:rFonts w:ascii="Tw Cen MT" w:hAnsi="Tw Cen MT" w:cs="Times New Roman"/>
          <w:sz w:val="24"/>
          <w:szCs w:val="24"/>
        </w:rPr>
      </w:pPr>
      <w:r w:rsidRPr="000A5FFB">
        <w:rPr>
          <w:rFonts w:ascii="Tw Cen MT" w:hAnsi="Tw Cen MT" w:cs="Times New Roman"/>
          <w:sz w:val="24"/>
          <w:szCs w:val="24"/>
        </w:rPr>
        <w:t>Kelancaran ASI pada kelompok ibu nifas yang dilakukan pijat laktasi memiliki rata-rata 8,80.</w:t>
      </w:r>
    </w:p>
    <w:p w:rsidR="000A5FFB" w:rsidRPr="000A5FFB" w:rsidRDefault="000A5FFB" w:rsidP="000A5FFB">
      <w:pPr>
        <w:pStyle w:val="ListParagraph"/>
        <w:numPr>
          <w:ilvl w:val="0"/>
          <w:numId w:val="3"/>
        </w:numPr>
        <w:spacing w:after="0" w:line="240" w:lineRule="auto"/>
        <w:ind w:left="360"/>
        <w:jc w:val="both"/>
        <w:rPr>
          <w:rFonts w:ascii="Tw Cen MT" w:hAnsi="Tw Cen MT" w:cs="Times New Roman"/>
          <w:sz w:val="24"/>
          <w:szCs w:val="24"/>
        </w:rPr>
      </w:pPr>
      <w:r w:rsidRPr="000A5FFB">
        <w:rPr>
          <w:rFonts w:ascii="Tw Cen MT" w:hAnsi="Tw Cen MT" w:cs="Times New Roman"/>
          <w:sz w:val="24"/>
          <w:szCs w:val="24"/>
        </w:rPr>
        <w:t>K</w:t>
      </w:r>
      <w:r w:rsidRPr="000A5FFB">
        <w:rPr>
          <w:rFonts w:ascii="Tw Cen MT" w:hAnsi="Tw Cen MT" w:cs="Times New Roman"/>
          <w:sz w:val="24"/>
          <w:szCs w:val="24"/>
          <w:lang w:val="en-US"/>
        </w:rPr>
        <w:t xml:space="preserve">elancaran ASI pada kelompok </w:t>
      </w:r>
      <w:r w:rsidRPr="000A5FFB">
        <w:rPr>
          <w:rFonts w:ascii="Tw Cen MT" w:hAnsi="Tw Cen MT" w:cs="Times New Roman"/>
          <w:sz w:val="24"/>
          <w:szCs w:val="24"/>
        </w:rPr>
        <w:t>ibu nifas</w:t>
      </w:r>
      <w:r w:rsidRPr="000A5FFB">
        <w:rPr>
          <w:rFonts w:ascii="Tw Cen MT" w:hAnsi="Tw Cen MT" w:cs="Times New Roman"/>
          <w:sz w:val="24"/>
          <w:szCs w:val="24"/>
          <w:lang w:val="en-US"/>
        </w:rPr>
        <w:t xml:space="preserve"> yang mengkonsumsi suplemen pelancar AS</w:t>
      </w:r>
      <w:r w:rsidRPr="000A5FFB">
        <w:rPr>
          <w:rFonts w:ascii="Tw Cen MT" w:hAnsi="Tw Cen MT" w:cs="Times New Roman"/>
          <w:sz w:val="24"/>
          <w:szCs w:val="24"/>
        </w:rPr>
        <w:t>I memiliki rata-rata 8,20.</w:t>
      </w:r>
    </w:p>
    <w:p w:rsidR="000A5FFB" w:rsidRDefault="000A5FFB" w:rsidP="000A5FFB">
      <w:pPr>
        <w:pStyle w:val="ListParagraph"/>
        <w:numPr>
          <w:ilvl w:val="0"/>
          <w:numId w:val="3"/>
        </w:numPr>
        <w:spacing w:after="0" w:line="240" w:lineRule="auto"/>
        <w:ind w:left="360"/>
        <w:jc w:val="both"/>
        <w:rPr>
          <w:rFonts w:ascii="Times New Roman" w:hAnsi="Times New Roman" w:cs="Times New Roman"/>
          <w:sz w:val="24"/>
          <w:szCs w:val="24"/>
        </w:rPr>
      </w:pPr>
      <w:r w:rsidRPr="000A5FFB">
        <w:rPr>
          <w:rFonts w:ascii="Tw Cen MT" w:hAnsi="Tw Cen MT" w:cs="Times New Roman"/>
          <w:sz w:val="24"/>
          <w:szCs w:val="24"/>
        </w:rPr>
        <w:t>Tidak ada perbedaan signifikan kelancaran ASI pada ibu nifas yang dilakukan pijat laktasi dengan ibu nifas yang mengkonsumsi suplemen pelancar ASI secara statistik.</w:t>
      </w:r>
      <w:r>
        <w:rPr>
          <w:rFonts w:ascii="Times New Roman" w:hAnsi="Times New Roman" w:cs="Times New Roman"/>
          <w:sz w:val="24"/>
          <w:szCs w:val="24"/>
        </w:rPr>
        <w:t xml:space="preserve"> </w:t>
      </w:r>
    </w:p>
    <w:p w:rsidR="000A5FFB" w:rsidRPr="000A5FFB" w:rsidRDefault="000A5FFB" w:rsidP="00754487">
      <w:pPr>
        <w:tabs>
          <w:tab w:val="left" w:pos="426"/>
        </w:tabs>
        <w:contextualSpacing/>
        <w:jc w:val="both"/>
        <w:rPr>
          <w:rFonts w:ascii="Tw Cen MT" w:hAnsi="Tw Cen MT"/>
          <w:sz w:val="24"/>
          <w:szCs w:val="24"/>
          <w:lang w:val="id-ID"/>
        </w:rPr>
      </w:pPr>
    </w:p>
    <w:p w:rsidR="00754487" w:rsidRDefault="00754487" w:rsidP="00715314">
      <w:pPr>
        <w:tabs>
          <w:tab w:val="left" w:pos="426"/>
        </w:tabs>
        <w:contextualSpacing/>
        <w:jc w:val="both"/>
        <w:rPr>
          <w:rFonts w:ascii="Tw Cen MT" w:hAnsi="Tw Cen MT"/>
          <w:b/>
          <w:sz w:val="24"/>
          <w:szCs w:val="24"/>
        </w:rPr>
      </w:pPr>
    </w:p>
    <w:p w:rsidR="00715314" w:rsidRPr="001C3756" w:rsidRDefault="00715314" w:rsidP="00715314">
      <w:pPr>
        <w:tabs>
          <w:tab w:val="left" w:pos="426"/>
        </w:tabs>
        <w:contextualSpacing/>
        <w:jc w:val="both"/>
        <w:rPr>
          <w:rFonts w:ascii="Tw Cen MT" w:hAnsi="Tw Cen MT"/>
          <w:b/>
          <w:sz w:val="24"/>
          <w:szCs w:val="24"/>
        </w:rPr>
      </w:pPr>
      <w:commentRangeStart w:id="5"/>
      <w:r w:rsidRPr="001C3756">
        <w:rPr>
          <w:rFonts w:ascii="Tw Cen MT" w:hAnsi="Tw Cen MT"/>
          <w:b/>
          <w:sz w:val="24"/>
          <w:szCs w:val="24"/>
        </w:rPr>
        <w:t>DAFTAR PUSTAKA</w:t>
      </w:r>
      <w:commentRangeEnd w:id="5"/>
      <w:r w:rsidR="005E55F4">
        <w:rPr>
          <w:rStyle w:val="CommentReference"/>
        </w:rPr>
        <w:commentReference w:id="5"/>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Agustini K, dkk. </w:t>
      </w:r>
      <w:proofErr w:type="gramStart"/>
      <w:r w:rsidRPr="00521BAC">
        <w:rPr>
          <w:rFonts w:ascii="Tw Cen MT" w:hAnsi="Tw Cen MT" w:cs="Times New Roman"/>
          <w:sz w:val="24"/>
          <w:szCs w:val="24"/>
        </w:rPr>
        <w:t>2007. Pengaruh Pemberian Ekstrak Biji Klabet (</w:t>
      </w:r>
      <w:r w:rsidRPr="00521BAC">
        <w:rPr>
          <w:rFonts w:ascii="Tw Cen MT" w:hAnsi="Tw Cen MT" w:cs="Times New Roman"/>
          <w:i/>
          <w:sz w:val="24"/>
          <w:szCs w:val="24"/>
        </w:rPr>
        <w:t>Trigonella feonum-graecum</w:t>
      </w:r>
      <w:r w:rsidRPr="00521BAC">
        <w:rPr>
          <w:rFonts w:ascii="Tw Cen MT" w:hAnsi="Tw Cen MT" w:cs="Times New Roman"/>
          <w:sz w:val="24"/>
          <w:szCs w:val="24"/>
        </w:rPr>
        <w:t>) terhadap Perkembangan Kalenjar mamaeTikus Putih Betina Galur Wistar.</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[Jurnal].</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Vo. IV, No. 1, Hal.26-36.</w:t>
      </w:r>
      <w:proofErr w:type="gramEnd"/>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Agustini K, dkk. 2013. Aktivitas Biji klabet </w:t>
      </w:r>
      <w:r w:rsidRPr="00521BAC">
        <w:rPr>
          <w:rFonts w:ascii="Tw Cen MT" w:hAnsi="Tw Cen MT" w:cs="Times New Roman"/>
          <w:i/>
          <w:sz w:val="24"/>
          <w:szCs w:val="24"/>
        </w:rPr>
        <w:t xml:space="preserve">Trigonella feonum Graecum) </w:t>
      </w:r>
      <w:r w:rsidRPr="00521BAC">
        <w:rPr>
          <w:rFonts w:ascii="Tw Cen MT" w:hAnsi="Tw Cen MT" w:cs="Times New Roman"/>
          <w:sz w:val="24"/>
          <w:szCs w:val="24"/>
        </w:rPr>
        <w:t>terhadap Pertumbuhan dan Apoptosis Sel kanker Payudara MCF-7</w:t>
      </w:r>
      <w:proofErr w:type="gramStart"/>
      <w:r w:rsidRPr="00521BAC">
        <w:rPr>
          <w:rFonts w:ascii="Tw Cen MT" w:hAnsi="Tw Cen MT" w:cs="Times New Roman"/>
          <w:sz w:val="24"/>
          <w:szCs w:val="24"/>
        </w:rPr>
        <w:t>.[</w:t>
      </w:r>
      <w:proofErr w:type="gramEnd"/>
      <w:r w:rsidRPr="00521BAC">
        <w:rPr>
          <w:rFonts w:ascii="Tw Cen MT" w:hAnsi="Tw Cen MT" w:cs="Times New Roman"/>
          <w:sz w:val="24"/>
          <w:szCs w:val="24"/>
        </w:rPr>
        <w:t xml:space="preserve">Jurnal]. </w:t>
      </w:r>
      <w:proofErr w:type="gramStart"/>
      <w:r w:rsidRPr="00521BAC">
        <w:rPr>
          <w:rFonts w:ascii="Tw Cen MT" w:hAnsi="Tw Cen MT" w:cs="Times New Roman"/>
          <w:sz w:val="24"/>
          <w:szCs w:val="24"/>
        </w:rPr>
        <w:t>Vol. 11, No.1, Hal.13-20.</w:t>
      </w:r>
      <w:proofErr w:type="gramEnd"/>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Aprilianti, C. 2018. </w:t>
      </w:r>
      <w:proofErr w:type="gramStart"/>
      <w:r w:rsidRPr="00521BAC">
        <w:rPr>
          <w:rFonts w:ascii="Tw Cen MT" w:hAnsi="Tw Cen MT" w:cs="Times New Roman"/>
          <w:sz w:val="24"/>
          <w:szCs w:val="24"/>
        </w:rPr>
        <w:t>Pijat Laktasi dan Pijat Oksitoksin di Kota Palangkaraya.</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[Jurnal].</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Volume 6 Nomor 1, Hal.</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31-37.</w:t>
      </w:r>
      <w:proofErr w:type="gramEnd"/>
    </w:p>
    <w:p w:rsidR="000A5FFB" w:rsidRPr="00E626D5" w:rsidRDefault="000A5FFB" w:rsidP="00E626D5">
      <w:pPr>
        <w:spacing w:after="0" w:line="240" w:lineRule="auto"/>
        <w:ind w:left="567" w:hanging="567"/>
        <w:jc w:val="both"/>
        <w:rPr>
          <w:rFonts w:ascii="Tw Cen MT" w:hAnsi="Tw Cen MT" w:cs="Times New Roman"/>
          <w:sz w:val="24"/>
          <w:szCs w:val="24"/>
          <w:lang w:val="id-ID"/>
        </w:rPr>
      </w:pPr>
      <w:proofErr w:type="gramStart"/>
      <w:r w:rsidRPr="00521BAC">
        <w:rPr>
          <w:rFonts w:ascii="Tw Cen MT" w:hAnsi="Tw Cen MT" w:cs="Times New Roman"/>
          <w:sz w:val="24"/>
          <w:szCs w:val="24"/>
        </w:rPr>
        <w:t>Asilancar.</w:t>
      </w:r>
      <w:proofErr w:type="gramEnd"/>
      <w:r w:rsidRPr="00521BAC">
        <w:rPr>
          <w:rFonts w:ascii="Tw Cen MT" w:hAnsi="Tw Cen MT" w:cs="Times New Roman"/>
          <w:sz w:val="24"/>
          <w:szCs w:val="24"/>
        </w:rPr>
        <w:t xml:space="preserve"> </w:t>
      </w:r>
      <w:r w:rsidR="00AA2768">
        <w:rPr>
          <w:rFonts w:ascii="Tw Cen MT" w:hAnsi="Tw Cen MT" w:cs="Times New Roman"/>
          <w:sz w:val="24"/>
          <w:szCs w:val="24"/>
        </w:rPr>
        <w:t>2017. Manfaat Hulbah Fenugreek.</w:t>
      </w:r>
      <w:r w:rsidR="00AA2768">
        <w:rPr>
          <w:rFonts w:ascii="Tw Cen MT" w:hAnsi="Tw Cen MT" w:cs="Times New Roman"/>
          <w:sz w:val="24"/>
          <w:szCs w:val="24"/>
          <w:lang w:val="id-ID"/>
        </w:rPr>
        <w:t xml:space="preserve"> </w:t>
      </w:r>
      <w:proofErr w:type="gramStart"/>
      <w:r w:rsidRPr="00521BAC">
        <w:rPr>
          <w:rFonts w:ascii="Tw Cen MT" w:hAnsi="Tw Cen MT" w:cs="Times New Roman"/>
          <w:sz w:val="24"/>
          <w:szCs w:val="24"/>
        </w:rPr>
        <w:t>[Online].</w:t>
      </w:r>
      <w:proofErr w:type="gramEnd"/>
      <w:r w:rsidRPr="00521BAC">
        <w:rPr>
          <w:rFonts w:ascii="Tw Cen MT" w:hAnsi="Tw Cen MT" w:cs="Times New Roman"/>
          <w:sz w:val="24"/>
          <w:szCs w:val="24"/>
        </w:rPr>
        <w:t xml:space="preserve"> </w:t>
      </w:r>
      <w:hyperlink r:id="rId17" w:history="1">
        <w:r w:rsidRPr="00521BAC">
          <w:rPr>
            <w:rStyle w:val="Hyperlink"/>
            <w:rFonts w:ascii="Tw Cen MT" w:hAnsi="Tw Cen MT" w:cs="Times New Roman"/>
            <w:sz w:val="24"/>
            <w:szCs w:val="24"/>
          </w:rPr>
          <w:t>http://asilancar.com/manfaat-hulbah-fenugreek/</w:t>
        </w:r>
      </w:hyperlink>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Diakses pada 06 Februari 2020.</w:t>
      </w:r>
      <w:proofErr w:type="gramEnd"/>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Atemalem.</w:t>
      </w:r>
      <w:proofErr w:type="gramEnd"/>
      <w:r w:rsidRPr="00521BAC">
        <w:rPr>
          <w:rFonts w:ascii="Tw Cen MT" w:hAnsi="Tw Cen MT" w:cs="Times New Roman"/>
          <w:sz w:val="24"/>
          <w:szCs w:val="24"/>
        </w:rPr>
        <w:t xml:space="preserve"> 2016. </w:t>
      </w:r>
      <w:proofErr w:type="gramStart"/>
      <w:r w:rsidRPr="00521BAC">
        <w:rPr>
          <w:rFonts w:ascii="Tw Cen MT" w:hAnsi="Tw Cen MT" w:cs="Times New Roman"/>
          <w:sz w:val="24"/>
          <w:szCs w:val="24"/>
        </w:rPr>
        <w:t>Catatan :</w:t>
      </w:r>
      <w:proofErr w:type="gramEnd"/>
      <w:r w:rsidRPr="00521BAC">
        <w:rPr>
          <w:rFonts w:ascii="Tw Cen MT" w:hAnsi="Tw Cen MT" w:cs="Times New Roman"/>
          <w:sz w:val="24"/>
          <w:szCs w:val="24"/>
        </w:rPr>
        <w:t xml:space="preserve"> Berjuang Demi ASI. </w:t>
      </w:r>
      <w:proofErr w:type="gramStart"/>
      <w:r w:rsidRPr="00521BAC">
        <w:rPr>
          <w:rFonts w:ascii="Tw Cen MT" w:hAnsi="Tw Cen MT" w:cs="Times New Roman"/>
          <w:sz w:val="24"/>
          <w:szCs w:val="24"/>
        </w:rPr>
        <w:t>[Online].</w:t>
      </w:r>
      <w:proofErr w:type="gramEnd"/>
      <w:r w:rsidRPr="00521BAC">
        <w:rPr>
          <w:rFonts w:ascii="Tw Cen MT" w:hAnsi="Tw Cen MT" w:cs="Times New Roman"/>
          <w:sz w:val="24"/>
          <w:szCs w:val="24"/>
        </w:rPr>
        <w:t xml:space="preserve">  </w:t>
      </w:r>
      <w:hyperlink r:id="rId18" w:history="1">
        <w:hyperlink r:id="rId19" w:history="1">
          <w:r w:rsidRPr="00521BAC">
            <w:rPr>
              <w:rStyle w:val="Hyperlink"/>
              <w:rFonts w:ascii="Tw Cen MT" w:hAnsi="Tw Cen MT" w:cs="Times New Roman"/>
              <w:sz w:val="24"/>
              <w:szCs w:val="24"/>
            </w:rPr>
            <w:t>http://atemalem.com/catatan-berjuang-demi-asi/</w:t>
          </w:r>
        </w:hyperlink>
      </w:hyperlink>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Diakses pada 17 Februari 2020.</w:t>
      </w:r>
      <w:proofErr w:type="gramEnd"/>
      <w:r w:rsidRPr="00521BAC">
        <w:rPr>
          <w:rFonts w:ascii="Tw Cen MT" w:hAnsi="Tw Cen MT" w:cs="Times New Roman"/>
          <w:sz w:val="24"/>
          <w:szCs w:val="24"/>
        </w:rPr>
        <w:t xml:space="preserve"> </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lastRenderedPageBreak/>
        <w:t xml:space="preserve">Chatterjee S. 2015. </w:t>
      </w:r>
      <w:proofErr w:type="gramStart"/>
      <w:r w:rsidRPr="00521BAC">
        <w:rPr>
          <w:rFonts w:ascii="Tw Cen MT" w:hAnsi="Tw Cen MT" w:cs="Times New Roman"/>
          <w:sz w:val="24"/>
          <w:szCs w:val="24"/>
        </w:rPr>
        <w:t>Fenugreek (Trigonella feonum Graecum) and its necessity (Review Paper).</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[Article].</w:t>
      </w:r>
      <w:proofErr w:type="gramEnd"/>
    </w:p>
    <w:p w:rsidR="000A5FFB" w:rsidRPr="00521BAC" w:rsidRDefault="000A5FFB" w:rsidP="00E626D5">
      <w:pPr>
        <w:spacing w:after="0" w:line="240" w:lineRule="auto"/>
        <w:ind w:left="567" w:hanging="567"/>
        <w:jc w:val="both"/>
        <w:rPr>
          <w:rFonts w:ascii="Tw Cen MT" w:hAnsi="Tw Cen MT" w:cs="Times New Roman"/>
          <w:i/>
          <w:sz w:val="24"/>
          <w:szCs w:val="24"/>
        </w:rPr>
      </w:pPr>
      <w:proofErr w:type="gramStart"/>
      <w:r w:rsidRPr="00521BAC">
        <w:rPr>
          <w:rFonts w:ascii="Tw Cen MT" w:hAnsi="Tw Cen MT" w:cs="Times New Roman"/>
          <w:sz w:val="24"/>
          <w:szCs w:val="24"/>
        </w:rPr>
        <w:t>Dewi, F. K. dan Handayani.</w:t>
      </w:r>
      <w:proofErr w:type="gramEnd"/>
      <w:r w:rsidRPr="00521BAC">
        <w:rPr>
          <w:rFonts w:ascii="Tw Cen MT" w:hAnsi="Tw Cen MT" w:cs="Times New Roman"/>
          <w:sz w:val="24"/>
          <w:szCs w:val="24"/>
        </w:rPr>
        <w:t xml:space="preserve"> 2018. Panduan Pelatihan Peluang Usaha </w:t>
      </w:r>
      <w:r w:rsidRPr="00521BAC">
        <w:rPr>
          <w:rFonts w:ascii="Tw Cen MT" w:hAnsi="Tw Cen MT" w:cs="Times New Roman"/>
          <w:i/>
          <w:sz w:val="24"/>
          <w:szCs w:val="24"/>
        </w:rPr>
        <w:t xml:space="preserve">Baby Spa </w:t>
      </w:r>
      <w:proofErr w:type="gramStart"/>
      <w:r w:rsidRPr="00521BAC">
        <w:rPr>
          <w:rFonts w:ascii="Tw Cen MT" w:hAnsi="Tw Cen MT" w:cs="Times New Roman"/>
          <w:i/>
          <w:sz w:val="24"/>
          <w:szCs w:val="24"/>
        </w:rPr>
        <w:t>ann</w:t>
      </w:r>
      <w:proofErr w:type="gramEnd"/>
      <w:r w:rsidRPr="00521BAC">
        <w:rPr>
          <w:rFonts w:ascii="Tw Cen MT" w:hAnsi="Tw Cen MT" w:cs="Times New Roman"/>
          <w:i/>
          <w:sz w:val="24"/>
          <w:szCs w:val="24"/>
        </w:rPr>
        <w:t xml:space="preserve"> Mom Treatment.</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Dinas Kesehatan Kota pekanbaru.</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2018. Profil Kesehatan Kota Pekanbaru.</w:t>
      </w:r>
      <w:proofErr w:type="gramEnd"/>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Hadijono, R. S., dkk. 2014. Ilmu Kebidanan Sarwono Praworihardjo. </w:t>
      </w:r>
      <w:proofErr w:type="gramStart"/>
      <w:r w:rsidRPr="00521BAC">
        <w:rPr>
          <w:rFonts w:ascii="Tw Cen MT" w:hAnsi="Tw Cen MT" w:cs="Times New Roman"/>
          <w:sz w:val="24"/>
          <w:szCs w:val="24"/>
        </w:rPr>
        <w:t>Edisi 4.</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Cetakan 4.</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PT. Bina Pustaka Sarwono Prawirohardjo.</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Halodoc.</w:t>
      </w:r>
      <w:proofErr w:type="gramEnd"/>
      <w:r w:rsidRPr="00521BAC">
        <w:rPr>
          <w:rFonts w:ascii="Tw Cen MT" w:hAnsi="Tw Cen MT" w:cs="Times New Roman"/>
          <w:sz w:val="24"/>
          <w:szCs w:val="24"/>
        </w:rPr>
        <w:t xml:space="preserve"> 2017. Obat dan Vitamin Herbatia Sari ASI. </w:t>
      </w:r>
      <w:hyperlink r:id="rId20" w:history="1">
        <w:proofErr w:type="gramStart"/>
        <w:r w:rsidRPr="00521BAC">
          <w:rPr>
            <w:rStyle w:val="Hyperlink"/>
            <w:rFonts w:ascii="Tw Cen MT" w:hAnsi="Tw Cen MT" w:cs="Times New Roman"/>
            <w:sz w:val="24"/>
            <w:szCs w:val="24"/>
          </w:rPr>
          <w:t>https://www.halodoc.com/obat-dan-vitamin/herbatia-sari-asi-30-kapsul-per-box-kapsul</w:t>
        </w:r>
      </w:hyperlink>
      <w:r w:rsidRPr="00521BAC">
        <w:rPr>
          <w:rFonts w:ascii="Tw Cen MT" w:hAnsi="Tw Cen MT" w:cs="Times New Roman"/>
          <w:sz w:val="24"/>
          <w:szCs w:val="24"/>
        </w:rPr>
        <w:t xml:space="preserve"> .[</w:t>
      </w:r>
      <w:proofErr w:type="gramEnd"/>
      <w:r w:rsidRPr="00521BAC">
        <w:rPr>
          <w:rFonts w:ascii="Tw Cen MT" w:hAnsi="Tw Cen MT" w:cs="Times New Roman"/>
          <w:sz w:val="24"/>
          <w:szCs w:val="24"/>
        </w:rPr>
        <w:t>Online] Diakses pada 17 Februari 2020.</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Jahriani, N. 2019.</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Pengaruh Pijat Laktasi Terhadap Produksi ASI pada Ibu Menyusui Di Kelurahan Sendang Sari Kabupaten Asahan Tahun 2019.</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[Jurnal].</w:t>
      </w:r>
      <w:proofErr w:type="gramEnd"/>
      <w:r w:rsidRPr="00521BAC">
        <w:rPr>
          <w:rFonts w:ascii="Tw Cen MT" w:hAnsi="Tw Cen MT" w:cs="Times New Roman"/>
          <w:sz w:val="24"/>
          <w:szCs w:val="24"/>
        </w:rPr>
        <w:t xml:space="preserve"> Volume 2, Nomor 2, Halaman 14-20.</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Juliastuti dan Sulastri.</w:t>
      </w:r>
      <w:proofErr w:type="gramEnd"/>
      <w:r w:rsidRPr="00521BAC">
        <w:rPr>
          <w:rFonts w:ascii="Tw Cen MT" w:hAnsi="Tw Cen MT" w:cs="Times New Roman"/>
          <w:sz w:val="24"/>
          <w:szCs w:val="24"/>
        </w:rPr>
        <w:t xml:space="preserve"> 2018. Pengaruh pem</w:t>
      </w:r>
      <w:bookmarkStart w:id="6" w:name="_GoBack"/>
      <w:bookmarkEnd w:id="6"/>
      <w:r w:rsidRPr="00521BAC">
        <w:rPr>
          <w:rFonts w:ascii="Tw Cen MT" w:hAnsi="Tw Cen MT" w:cs="Times New Roman"/>
          <w:sz w:val="24"/>
          <w:szCs w:val="24"/>
        </w:rPr>
        <w:t xml:space="preserve">berian </w:t>
      </w:r>
      <w:r w:rsidRPr="00521BAC">
        <w:rPr>
          <w:rFonts w:ascii="Tw Cen MT" w:hAnsi="Tw Cen MT" w:cs="Times New Roman"/>
          <w:i/>
          <w:sz w:val="24"/>
          <w:szCs w:val="24"/>
        </w:rPr>
        <w:t>Massage</w:t>
      </w:r>
      <w:r w:rsidRPr="00521BAC">
        <w:rPr>
          <w:rFonts w:ascii="Tw Cen MT" w:hAnsi="Tw Cen MT" w:cs="Times New Roman"/>
          <w:sz w:val="24"/>
          <w:szCs w:val="24"/>
        </w:rPr>
        <w:t xml:space="preserve"> Depan (</w:t>
      </w:r>
      <w:r w:rsidRPr="00521BAC">
        <w:rPr>
          <w:rFonts w:ascii="Tw Cen MT" w:hAnsi="Tw Cen MT" w:cs="Times New Roman"/>
          <w:i/>
          <w:sz w:val="24"/>
          <w:szCs w:val="24"/>
        </w:rPr>
        <w:t>Breast Care</w:t>
      </w:r>
      <w:r w:rsidRPr="00521BAC">
        <w:rPr>
          <w:rFonts w:ascii="Tw Cen MT" w:hAnsi="Tw Cen MT" w:cs="Times New Roman"/>
          <w:sz w:val="24"/>
          <w:szCs w:val="24"/>
        </w:rPr>
        <w:t xml:space="preserve">) dan </w:t>
      </w:r>
      <w:r w:rsidRPr="00521BAC">
        <w:rPr>
          <w:rFonts w:ascii="Tw Cen MT" w:hAnsi="Tw Cen MT" w:cs="Times New Roman"/>
          <w:i/>
          <w:sz w:val="24"/>
          <w:szCs w:val="24"/>
        </w:rPr>
        <w:t xml:space="preserve">Massage </w:t>
      </w:r>
      <w:r w:rsidRPr="00521BAC">
        <w:rPr>
          <w:rFonts w:ascii="Tw Cen MT" w:hAnsi="Tw Cen MT" w:cs="Times New Roman"/>
          <w:sz w:val="24"/>
          <w:szCs w:val="24"/>
        </w:rPr>
        <w:t xml:space="preserve">Belakang (Pijat Oksitoksin) Terhadap Produksi ASI Ibu Postpartum di Rumah sakit Zainal Abidin Banda Aceh. </w:t>
      </w:r>
      <w:proofErr w:type="gramStart"/>
      <w:r w:rsidRPr="00521BAC">
        <w:rPr>
          <w:rFonts w:ascii="Tw Cen MT" w:hAnsi="Tw Cen MT" w:cs="Times New Roman"/>
          <w:sz w:val="24"/>
          <w:szCs w:val="24"/>
        </w:rPr>
        <w:t>[Jurnal].</w:t>
      </w:r>
      <w:proofErr w:type="gramEnd"/>
      <w:r w:rsidRPr="00521BAC">
        <w:rPr>
          <w:rFonts w:ascii="Tw Cen MT" w:hAnsi="Tw Cen MT" w:cs="Times New Roman"/>
          <w:sz w:val="24"/>
          <w:szCs w:val="24"/>
        </w:rPr>
        <w:t xml:space="preserve"> Volume 12, Nomor 3, Halaman 227-231.</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Karima, N., Rifki P., Kairun N. B. 2019. Potensi Biji Fenugreek (</w:t>
      </w:r>
      <w:r w:rsidRPr="00521BAC">
        <w:rPr>
          <w:rFonts w:ascii="Tw Cen MT" w:hAnsi="Tw Cen MT" w:cs="Times New Roman"/>
          <w:i/>
          <w:sz w:val="24"/>
          <w:szCs w:val="24"/>
        </w:rPr>
        <w:t>Trigonella Foenum Graecum L</w:t>
      </w:r>
      <w:r w:rsidRPr="00521BAC">
        <w:rPr>
          <w:rFonts w:ascii="Tw Cen MT" w:hAnsi="Tw Cen MT" w:cs="Times New Roman"/>
          <w:sz w:val="24"/>
          <w:szCs w:val="24"/>
        </w:rPr>
        <w:t>) Sebagai terapi Komplementer Dalam meningkatkan Produksi Air Susu Ibu (ASI)</w:t>
      </w:r>
      <w:proofErr w:type="gramStart"/>
      <w:r w:rsidRPr="00521BAC">
        <w:rPr>
          <w:rFonts w:ascii="Tw Cen MT" w:hAnsi="Tw Cen MT" w:cs="Times New Roman"/>
          <w:sz w:val="24"/>
          <w:szCs w:val="24"/>
        </w:rPr>
        <w:t>.[</w:t>
      </w:r>
      <w:proofErr w:type="gramEnd"/>
      <w:r w:rsidRPr="00521BAC">
        <w:rPr>
          <w:rFonts w:ascii="Tw Cen MT" w:hAnsi="Tw Cen MT" w:cs="Times New Roman"/>
          <w:sz w:val="24"/>
          <w:szCs w:val="24"/>
        </w:rPr>
        <w:t xml:space="preserve">Jurnal]. </w:t>
      </w:r>
      <w:proofErr w:type="gramStart"/>
      <w:r w:rsidRPr="00521BAC">
        <w:rPr>
          <w:rFonts w:ascii="Tw Cen MT" w:hAnsi="Tw Cen MT" w:cs="Times New Roman"/>
          <w:sz w:val="24"/>
          <w:szCs w:val="24"/>
        </w:rPr>
        <w:t>Volume 8, Nomor 1, Halaman 261-111.</w:t>
      </w:r>
      <w:proofErr w:type="gramEnd"/>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Karima, S. 2019. Potensi Biji Fenugreek </w:t>
      </w:r>
      <w:r w:rsidRPr="00521BAC">
        <w:rPr>
          <w:rFonts w:ascii="Tw Cen MT" w:hAnsi="Tw Cen MT" w:cs="Times New Roman"/>
          <w:i/>
          <w:sz w:val="24"/>
          <w:szCs w:val="24"/>
        </w:rPr>
        <w:t xml:space="preserve">(Trigonella feonum Graecum) </w:t>
      </w:r>
      <w:r w:rsidRPr="00521BAC">
        <w:rPr>
          <w:rFonts w:ascii="Tw Cen MT" w:hAnsi="Tw Cen MT" w:cs="Times New Roman"/>
          <w:sz w:val="24"/>
          <w:szCs w:val="24"/>
        </w:rPr>
        <w:t>sebagai Terapi Komplementer dalam Meningkatkan Produksi Air Susu Ibu (ASI)</w:t>
      </w:r>
      <w:proofErr w:type="gramStart"/>
      <w:r w:rsidRPr="00521BAC">
        <w:rPr>
          <w:rFonts w:ascii="Tw Cen MT" w:hAnsi="Tw Cen MT" w:cs="Times New Roman"/>
          <w:sz w:val="24"/>
          <w:szCs w:val="24"/>
        </w:rPr>
        <w:t>.[</w:t>
      </w:r>
      <w:proofErr w:type="gramEnd"/>
      <w:r w:rsidRPr="00521BAC">
        <w:rPr>
          <w:rFonts w:ascii="Tw Cen MT" w:hAnsi="Tw Cen MT" w:cs="Times New Roman"/>
          <w:sz w:val="24"/>
          <w:szCs w:val="24"/>
        </w:rPr>
        <w:t>Jurnal]. Vol. 8, No. 1, Hal 261-267.</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Kementerian Kesehatan Republik Indonesia.</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 xml:space="preserve">2016. </w:t>
      </w:r>
      <w:r w:rsidRPr="00521BAC">
        <w:rPr>
          <w:rFonts w:ascii="Tw Cen MT" w:hAnsi="Tw Cen MT" w:cs="Times New Roman"/>
          <w:i/>
          <w:sz w:val="24"/>
          <w:szCs w:val="24"/>
        </w:rPr>
        <w:t>Profil Kesehatan Indonesia Tahun 2015</w:t>
      </w:r>
      <w:r w:rsidRPr="00521BAC">
        <w:rPr>
          <w:rFonts w:ascii="Tw Cen MT" w:hAnsi="Tw Cen MT" w:cs="Times New Roman"/>
          <w:sz w:val="24"/>
          <w:szCs w:val="24"/>
        </w:rPr>
        <w:t>.</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Kementerian Kesehatan RI 2016.</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lastRenderedPageBreak/>
        <w:t xml:space="preserve">Kementerian Kesehatan RI. 2018. Hasil Utama Riskesdas 2018.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Badan Penelitian dan Pengembangan Masyarakat. </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Kementerian Kesehatan RI. 2017. Hasil Utama Riskesdas 2017.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Badan Penelitian dan Pengembangan Masyarakat. </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Kyle, T. 2014. </w:t>
      </w:r>
      <w:proofErr w:type="gramStart"/>
      <w:r w:rsidRPr="00521BAC">
        <w:rPr>
          <w:rFonts w:ascii="Tw Cen MT" w:hAnsi="Tw Cen MT" w:cs="Times New Roman"/>
          <w:sz w:val="24"/>
          <w:szCs w:val="24"/>
        </w:rPr>
        <w:t>Buku Ajar Keperawatan Pediatri.</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Edisi 2.</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EGC</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Lia, C. 2019 10 Manfaat Daun Katuk untuk Kesehatan, Cocok untuk Ibu Hamil.</w:t>
      </w:r>
      <w:proofErr w:type="gramEnd"/>
      <w:r w:rsidRPr="00521BAC">
        <w:rPr>
          <w:rFonts w:ascii="Tw Cen MT" w:hAnsi="Tw Cen MT" w:cs="Times New Roman"/>
          <w:sz w:val="24"/>
          <w:szCs w:val="24"/>
        </w:rPr>
        <w:t xml:space="preserve"> </w:t>
      </w:r>
      <w:hyperlink r:id="rId21" w:history="1">
        <w:r w:rsidRPr="00521BAC">
          <w:rPr>
            <w:rStyle w:val="Hyperlink"/>
            <w:rFonts w:ascii="Tw Cen MT" w:hAnsi="Tw Cen MT" w:cs="Times New Roman"/>
            <w:sz w:val="24"/>
            <w:szCs w:val="24"/>
          </w:rPr>
          <w:t>https://brilicious.brilio.net/kuliner-kesehatan/10-manfaat-daun-katuk-untuk-kesehatan-cocok-untuk-wanita-hamil-190306k.html</w:t>
        </w:r>
      </w:hyperlink>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[Online].</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Diakses pada 06 Februari 2020.</w:t>
      </w:r>
      <w:proofErr w:type="gramEnd"/>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Mardiani, N., Pearly O. P. O. dan Fauziah A. 2019. Pengaruh Pemberian ASI </w:t>
      </w:r>
      <w:r w:rsidRPr="00521BAC">
        <w:rPr>
          <w:rFonts w:ascii="Tw Cen MT" w:hAnsi="Tw Cen MT" w:cs="Times New Roman"/>
          <w:i/>
          <w:sz w:val="24"/>
          <w:szCs w:val="24"/>
        </w:rPr>
        <w:t xml:space="preserve">Booster </w:t>
      </w:r>
      <w:r w:rsidRPr="00521BAC">
        <w:rPr>
          <w:rFonts w:ascii="Tw Cen MT" w:hAnsi="Tw Cen MT" w:cs="Times New Roman"/>
          <w:sz w:val="24"/>
          <w:szCs w:val="24"/>
        </w:rPr>
        <w:t>Terhadap Produksi ASI Ibu Postpartum</w:t>
      </w:r>
      <w:proofErr w:type="gramStart"/>
      <w:r w:rsidRPr="00521BAC">
        <w:rPr>
          <w:rFonts w:ascii="Tw Cen MT" w:hAnsi="Tw Cen MT" w:cs="Times New Roman"/>
          <w:sz w:val="24"/>
          <w:szCs w:val="24"/>
        </w:rPr>
        <w:t>.[</w:t>
      </w:r>
      <w:proofErr w:type="gramEnd"/>
      <w:r w:rsidRPr="00521BAC">
        <w:rPr>
          <w:rFonts w:ascii="Tw Cen MT" w:hAnsi="Tw Cen MT" w:cs="Times New Roman"/>
          <w:sz w:val="24"/>
          <w:szCs w:val="24"/>
        </w:rPr>
        <w:t xml:space="preserve">Jurnal]. </w:t>
      </w:r>
      <w:proofErr w:type="gramStart"/>
      <w:r w:rsidRPr="00521BAC">
        <w:rPr>
          <w:rFonts w:ascii="Tw Cen MT" w:hAnsi="Tw Cen MT" w:cs="Times New Roman"/>
          <w:sz w:val="24"/>
          <w:szCs w:val="24"/>
        </w:rPr>
        <w:t>Volume 1, Nomor 1, Hal.</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26-31.</w:t>
      </w:r>
      <w:proofErr w:type="gramEnd"/>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Maritalia, D. 2014. </w:t>
      </w:r>
      <w:proofErr w:type="gramStart"/>
      <w:r w:rsidRPr="00521BAC">
        <w:rPr>
          <w:rFonts w:ascii="Tw Cen MT" w:hAnsi="Tw Cen MT" w:cs="Times New Roman"/>
          <w:sz w:val="24"/>
          <w:szCs w:val="24"/>
        </w:rPr>
        <w:t>Asuhan Kebidanan Nifas dan Menyusui.</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Yogyakarta :</w:t>
      </w:r>
      <w:proofErr w:type="gramEnd"/>
      <w:r w:rsidRPr="00521BAC">
        <w:rPr>
          <w:rFonts w:ascii="Tw Cen MT" w:hAnsi="Tw Cen MT" w:cs="Times New Roman"/>
          <w:sz w:val="24"/>
          <w:szCs w:val="24"/>
        </w:rPr>
        <w:t xml:space="preserve"> Pustaka Pelajar</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Maryunani, A. 2009.</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Asuhan pada Ibu dalam Masa Nifas (postpartum).</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TIM</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Mufdlillah, dkk.</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2017. Buku Pedoman Pemberdayaan Ibu Menyusui pada Program ASI Eksklusif.</w:t>
      </w:r>
      <w:proofErr w:type="gramEnd"/>
      <w:r w:rsidRPr="00521BAC">
        <w:rPr>
          <w:rFonts w:ascii="Tw Cen MT" w:hAnsi="Tw Cen MT" w:cs="Times New Roman"/>
          <w:sz w:val="24"/>
          <w:szCs w:val="24"/>
        </w:rPr>
        <w:t xml:space="preserve"> Yogyakarta</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Muhlisah, F. dan Hening, A. 202013.</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Sayur dan Bumbu Dapur berkhasiat Obat.</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Penebar Swadaya.</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Mulati E, dkk. 2015. Buku Ajar Kesehatan Ibu dan Anak. Jakarta </w:t>
      </w:r>
      <w:proofErr w:type="gramStart"/>
      <w:r w:rsidRPr="00521BAC">
        <w:rPr>
          <w:rFonts w:ascii="Tw Cen MT" w:hAnsi="Tw Cen MT" w:cs="Times New Roman"/>
          <w:sz w:val="24"/>
          <w:szCs w:val="24"/>
        </w:rPr>
        <w:t>Selatan :</w:t>
      </w:r>
      <w:proofErr w:type="gramEnd"/>
      <w:r w:rsidRPr="00521BAC">
        <w:rPr>
          <w:rFonts w:ascii="Tw Cen MT" w:hAnsi="Tw Cen MT" w:cs="Times New Roman"/>
          <w:sz w:val="24"/>
          <w:szCs w:val="24"/>
        </w:rPr>
        <w:t xml:space="preserve"> Pusat Pendidikan dan Pelatihan Tenaga Kesehatan.</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Notoatmodjo, S. 2012. Metodologi Penelitian Kesehatan (Cetakan VI).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PT Rineka Cipta.</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Nursetiani A dan Herdiana Y. 2018.</w:t>
      </w:r>
      <w:proofErr w:type="gramEnd"/>
      <w:r w:rsidRPr="00521BAC">
        <w:rPr>
          <w:rFonts w:ascii="Tw Cen MT" w:hAnsi="Tw Cen MT" w:cs="Times New Roman"/>
          <w:sz w:val="24"/>
          <w:szCs w:val="24"/>
        </w:rPr>
        <w:t xml:space="preserve"> Potensi Biji Klabet (</w:t>
      </w:r>
      <w:r w:rsidRPr="00521BAC">
        <w:rPr>
          <w:rFonts w:ascii="Tw Cen MT" w:hAnsi="Tw Cen MT" w:cs="Times New Roman"/>
          <w:i/>
          <w:sz w:val="24"/>
          <w:szCs w:val="24"/>
        </w:rPr>
        <w:t>Trigonella feonum-graecum</w:t>
      </w:r>
      <w:r w:rsidRPr="00521BAC">
        <w:rPr>
          <w:rFonts w:ascii="Tw Cen MT" w:hAnsi="Tw Cen MT" w:cs="Times New Roman"/>
          <w:sz w:val="24"/>
          <w:szCs w:val="24"/>
        </w:rPr>
        <w:t xml:space="preserve">) sebagai Alteernatif Pengobatan </w:t>
      </w:r>
      <w:proofErr w:type="gramStart"/>
      <w:r w:rsidRPr="00521BAC">
        <w:rPr>
          <w:rFonts w:ascii="Tw Cen MT" w:hAnsi="Tw Cen MT" w:cs="Times New Roman"/>
          <w:sz w:val="24"/>
          <w:szCs w:val="24"/>
        </w:rPr>
        <w:t>Herbal :</w:t>
      </w:r>
      <w:proofErr w:type="gramEnd"/>
      <w:r w:rsidRPr="00521BAC">
        <w:rPr>
          <w:rFonts w:ascii="Tw Cen MT" w:hAnsi="Tw Cen MT" w:cs="Times New Roman"/>
          <w:sz w:val="24"/>
          <w:szCs w:val="24"/>
        </w:rPr>
        <w:t xml:space="preserve"> Review Jurnal. </w:t>
      </w:r>
      <w:proofErr w:type="gramStart"/>
      <w:r w:rsidRPr="00521BAC">
        <w:rPr>
          <w:rFonts w:ascii="Tw Cen MT" w:hAnsi="Tw Cen MT" w:cs="Times New Roman"/>
          <w:sz w:val="24"/>
          <w:szCs w:val="24"/>
        </w:rPr>
        <w:t>[Jurnal].</w:t>
      </w:r>
      <w:proofErr w:type="gramEnd"/>
      <w:r w:rsidRPr="00521BAC">
        <w:rPr>
          <w:rFonts w:ascii="Tw Cen MT" w:hAnsi="Tw Cen MT" w:cs="Times New Roman"/>
          <w:sz w:val="24"/>
          <w:szCs w:val="24"/>
        </w:rPr>
        <w:t xml:space="preserve"> Vol 16, No.2, Hal 475-484.</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lastRenderedPageBreak/>
        <w:t xml:space="preserve">Pollard, M. 2015. </w:t>
      </w:r>
      <w:proofErr w:type="gramStart"/>
      <w:r w:rsidRPr="00521BAC">
        <w:rPr>
          <w:rFonts w:ascii="Tw Cen MT" w:hAnsi="Tw Cen MT" w:cs="Times New Roman"/>
          <w:sz w:val="24"/>
          <w:szCs w:val="24"/>
        </w:rPr>
        <w:t>ASI Asuhan Berbasis Bukti.</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EGC</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Rahmawati, E. 2019.</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Pengaruh Akupresur Terhadap kelancaran ASIpada ibu postpartum di Praktik Mandiri Ernita Kota Pekanbaru.</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[Skripsi].</w:t>
      </w:r>
      <w:proofErr w:type="gramEnd"/>
      <w:r w:rsidRPr="00521BAC">
        <w:rPr>
          <w:rFonts w:ascii="Tw Cen MT" w:hAnsi="Tw Cen MT" w:cs="Times New Roman"/>
          <w:sz w:val="24"/>
          <w:szCs w:val="24"/>
        </w:rPr>
        <w:t xml:space="preserve"> Poltekkes Kemenkes Riau.</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Roesli, U. 2011. Panduan Praktik Menyusu.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Pustaka Bunda.</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Said, A., dkk.</w:t>
      </w:r>
      <w:proofErr w:type="gramEnd"/>
      <w:r w:rsidRPr="00521BAC">
        <w:rPr>
          <w:rFonts w:ascii="Tw Cen MT" w:hAnsi="Tw Cen MT" w:cs="Times New Roman"/>
          <w:sz w:val="24"/>
          <w:szCs w:val="24"/>
        </w:rPr>
        <w:t xml:space="preserve"> 2016. Potret Awal Tujuan Pembangunan Berkelanjutan (</w:t>
      </w:r>
      <w:r w:rsidRPr="00521BAC">
        <w:rPr>
          <w:rFonts w:ascii="Tw Cen MT" w:hAnsi="Tw Cen MT" w:cs="Times New Roman"/>
          <w:i/>
          <w:sz w:val="24"/>
          <w:szCs w:val="24"/>
        </w:rPr>
        <w:t>Sustainable Development Goals)</w:t>
      </w:r>
      <w:r w:rsidRPr="00521BAC">
        <w:rPr>
          <w:rFonts w:ascii="Tw Cen MT" w:hAnsi="Tw Cen MT" w:cs="Times New Roman"/>
          <w:sz w:val="24"/>
          <w:szCs w:val="24"/>
        </w:rPr>
        <w:t xml:space="preserve"> di Indonesia.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Badan Pusat statistic/Statistics Indonesia.</w:t>
      </w:r>
    </w:p>
    <w:p w:rsidR="000A5FFB" w:rsidRPr="00521BAC" w:rsidRDefault="000A5FFB" w:rsidP="00E626D5">
      <w:pPr>
        <w:spacing w:after="0" w:line="240" w:lineRule="auto"/>
        <w:ind w:left="567" w:hanging="567"/>
        <w:jc w:val="both"/>
        <w:rPr>
          <w:rFonts w:ascii="Tw Cen MT" w:hAnsi="Tw Cen MT" w:cs="Times New Roman"/>
          <w:sz w:val="24"/>
          <w:szCs w:val="24"/>
          <w:lang w:val="id-ID"/>
        </w:rPr>
      </w:pPr>
      <w:r w:rsidRPr="00521BAC">
        <w:rPr>
          <w:rFonts w:ascii="Tw Cen MT" w:hAnsi="Tw Cen MT" w:cs="Times New Roman"/>
          <w:sz w:val="24"/>
          <w:szCs w:val="24"/>
        </w:rPr>
        <w:t xml:space="preserve">Santoso, U. 2013. Katuk, Tumbuhan Multi Khasiat. </w:t>
      </w:r>
      <w:proofErr w:type="gramStart"/>
      <w:r w:rsidRPr="00521BAC">
        <w:rPr>
          <w:rFonts w:ascii="Tw Cen MT" w:hAnsi="Tw Cen MT" w:cs="Times New Roman"/>
          <w:sz w:val="24"/>
          <w:szCs w:val="24"/>
        </w:rPr>
        <w:t>Bengkulu :</w:t>
      </w:r>
      <w:proofErr w:type="gramEnd"/>
      <w:r w:rsidRPr="00521BAC">
        <w:rPr>
          <w:rFonts w:ascii="Tw Cen MT" w:hAnsi="Tw Cen MT" w:cs="Times New Roman"/>
          <w:sz w:val="24"/>
          <w:szCs w:val="24"/>
        </w:rPr>
        <w:t xml:space="preserve"> Badan Penerbit Fakultas Pertanian UNIB.</w:t>
      </w:r>
    </w:p>
    <w:p w:rsidR="000A5FFB" w:rsidRPr="00521BAC" w:rsidRDefault="000A5FFB" w:rsidP="00E626D5">
      <w:pPr>
        <w:spacing w:after="0" w:line="240" w:lineRule="auto"/>
        <w:ind w:left="567" w:hanging="567"/>
        <w:jc w:val="both"/>
        <w:rPr>
          <w:rFonts w:ascii="Tw Cen MT" w:hAnsi="Tw Cen MT" w:cs="Times New Roman"/>
          <w:sz w:val="24"/>
          <w:szCs w:val="24"/>
          <w:lang w:val="id-ID"/>
        </w:rPr>
      </w:pPr>
      <w:r w:rsidRPr="00521BAC">
        <w:rPr>
          <w:rFonts w:ascii="Tw Cen MT" w:hAnsi="Tw Cen MT" w:cs="Times New Roman"/>
          <w:sz w:val="24"/>
          <w:szCs w:val="24"/>
          <w:lang w:val="id-ID"/>
        </w:rPr>
        <w:t>Sreeja S, Anju V. 2010. In Vitro estregenic activies of fenugreek trigonella foenum graecum seeds. Indian J Med Res. 131 : 814-819.</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Situmorang, T. S. dan Anita, P. Br. S. 2019.</w:t>
      </w:r>
      <w:proofErr w:type="gramEnd"/>
      <w:r w:rsidRPr="00521BAC">
        <w:rPr>
          <w:rFonts w:ascii="Tw Cen MT" w:hAnsi="Tw Cen MT" w:cs="Times New Roman"/>
          <w:sz w:val="24"/>
          <w:szCs w:val="24"/>
        </w:rPr>
        <w:t xml:space="preserve"> Pengaruh Konsumsi Air Rebusan Daun Katuk Terhadap Pengeluaran Produksi ASI pada Ibu Nifas Di Bidan Praktik Mandiri Manurung Medan Tahun 2018</w:t>
      </w:r>
      <w:proofErr w:type="gramStart"/>
      <w:r w:rsidRPr="00521BAC">
        <w:rPr>
          <w:rFonts w:ascii="Tw Cen MT" w:hAnsi="Tw Cen MT" w:cs="Times New Roman"/>
          <w:sz w:val="24"/>
          <w:szCs w:val="24"/>
        </w:rPr>
        <w:t>.[</w:t>
      </w:r>
      <w:proofErr w:type="gramEnd"/>
      <w:r w:rsidRPr="00521BAC">
        <w:rPr>
          <w:rFonts w:ascii="Tw Cen MT" w:hAnsi="Tw Cen MT" w:cs="Times New Roman"/>
          <w:sz w:val="24"/>
          <w:szCs w:val="24"/>
        </w:rPr>
        <w:t xml:space="preserve">Jurnal]. </w:t>
      </w:r>
      <w:proofErr w:type="gramStart"/>
      <w:r w:rsidRPr="00521BAC">
        <w:rPr>
          <w:rFonts w:ascii="Tw Cen MT" w:hAnsi="Tw Cen MT" w:cs="Times New Roman"/>
          <w:sz w:val="24"/>
          <w:szCs w:val="24"/>
        </w:rPr>
        <w:t>Vol. 1, No. 2, Hal.</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55-60.</w:t>
      </w:r>
      <w:proofErr w:type="gramEnd"/>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Sulistyawati, A. 2009.</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Asuhan Kebidanan pada Ibu Nifas.</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Yogyakarta :</w:t>
      </w:r>
      <w:proofErr w:type="gramEnd"/>
      <w:r w:rsidRPr="00521BAC">
        <w:rPr>
          <w:rFonts w:ascii="Tw Cen MT" w:hAnsi="Tw Cen MT" w:cs="Times New Roman"/>
          <w:sz w:val="24"/>
          <w:szCs w:val="24"/>
        </w:rPr>
        <w:t xml:space="preserve"> ANDI</w:t>
      </w:r>
    </w:p>
    <w:p w:rsidR="000A5FFB" w:rsidRPr="00521BAC" w:rsidRDefault="000A5FFB" w:rsidP="00E626D5">
      <w:pPr>
        <w:spacing w:after="0" w:line="240" w:lineRule="auto"/>
        <w:ind w:left="567" w:hanging="567"/>
        <w:jc w:val="both"/>
        <w:rPr>
          <w:rFonts w:ascii="Tw Cen MT" w:hAnsi="Tw Cen MT" w:cs="Times New Roman"/>
          <w:sz w:val="24"/>
          <w:szCs w:val="24"/>
        </w:rPr>
      </w:pPr>
      <w:r w:rsidRPr="00521BAC">
        <w:rPr>
          <w:rFonts w:ascii="Tw Cen MT" w:hAnsi="Tw Cen MT" w:cs="Times New Roman"/>
          <w:sz w:val="24"/>
          <w:szCs w:val="24"/>
        </w:rPr>
        <w:t xml:space="preserve">Sulistyoningsih, H. 2011. </w:t>
      </w:r>
      <w:proofErr w:type="gramStart"/>
      <w:r w:rsidRPr="00521BAC">
        <w:rPr>
          <w:rFonts w:ascii="Tw Cen MT" w:hAnsi="Tw Cen MT" w:cs="Times New Roman"/>
          <w:sz w:val="24"/>
          <w:szCs w:val="24"/>
        </w:rPr>
        <w:t>Gizi untuk Kesehatan Ibu dan Anak.</w:t>
      </w:r>
      <w:proofErr w:type="gramEnd"/>
      <w:r w:rsidRPr="00521BAC">
        <w:rPr>
          <w:rFonts w:ascii="Tw Cen MT" w:hAnsi="Tw Cen MT" w:cs="Times New Roman"/>
          <w:sz w:val="24"/>
          <w:szCs w:val="24"/>
        </w:rPr>
        <w:t xml:space="preserve"> </w:t>
      </w:r>
      <w:proofErr w:type="gramStart"/>
      <w:r w:rsidRPr="00521BAC">
        <w:rPr>
          <w:rFonts w:ascii="Tw Cen MT" w:hAnsi="Tw Cen MT" w:cs="Times New Roman"/>
          <w:sz w:val="24"/>
          <w:szCs w:val="24"/>
        </w:rPr>
        <w:t>Yogyakarta :</w:t>
      </w:r>
      <w:proofErr w:type="gramEnd"/>
      <w:r w:rsidRPr="00521BAC">
        <w:rPr>
          <w:rFonts w:ascii="Tw Cen MT" w:hAnsi="Tw Cen MT" w:cs="Times New Roman"/>
          <w:sz w:val="24"/>
          <w:szCs w:val="24"/>
        </w:rPr>
        <w:t xml:space="preserve"> Graha Ilmu.</w:t>
      </w:r>
    </w:p>
    <w:p w:rsidR="000A5FFB" w:rsidRPr="00521BAC" w:rsidRDefault="000A5FFB" w:rsidP="00E626D5">
      <w:pPr>
        <w:spacing w:after="0" w:line="240" w:lineRule="auto"/>
        <w:ind w:left="567" w:hanging="567"/>
        <w:jc w:val="both"/>
        <w:rPr>
          <w:rFonts w:ascii="Tw Cen MT" w:hAnsi="Tw Cen MT" w:cs="Times New Roman"/>
          <w:sz w:val="24"/>
          <w:szCs w:val="24"/>
        </w:rPr>
      </w:pPr>
      <w:proofErr w:type="gramStart"/>
      <w:r w:rsidRPr="00521BAC">
        <w:rPr>
          <w:rFonts w:ascii="Tw Cen MT" w:hAnsi="Tw Cen MT" w:cs="Times New Roman"/>
          <w:sz w:val="24"/>
          <w:szCs w:val="24"/>
        </w:rPr>
        <w:t>Survei Demografi dan kesehatan Indonesia 2017.</w:t>
      </w:r>
      <w:proofErr w:type="gramEnd"/>
      <w:r w:rsidRPr="00521BAC">
        <w:rPr>
          <w:rFonts w:ascii="Tw Cen MT" w:hAnsi="Tw Cen MT" w:cs="Times New Roman"/>
          <w:sz w:val="24"/>
          <w:szCs w:val="24"/>
        </w:rPr>
        <w:t xml:space="preserve"> 2018. </w:t>
      </w:r>
      <w:proofErr w:type="gramStart"/>
      <w:r w:rsidRPr="00521BAC">
        <w:rPr>
          <w:rFonts w:ascii="Tw Cen MT" w:hAnsi="Tw Cen MT" w:cs="Times New Roman"/>
          <w:sz w:val="24"/>
          <w:szCs w:val="24"/>
        </w:rPr>
        <w:t>Jakarta :</w:t>
      </w:r>
      <w:proofErr w:type="gramEnd"/>
      <w:r w:rsidRPr="00521BAC">
        <w:rPr>
          <w:rFonts w:ascii="Tw Cen MT" w:hAnsi="Tw Cen MT" w:cs="Times New Roman"/>
          <w:sz w:val="24"/>
          <w:szCs w:val="24"/>
        </w:rPr>
        <w:t xml:space="preserve"> Badan Kependudukan dan Keluarga Berencana Nasional.</w:t>
      </w:r>
    </w:p>
    <w:p w:rsidR="00521BAC" w:rsidRPr="00521BAC" w:rsidRDefault="000A5FFB" w:rsidP="00E626D5">
      <w:pPr>
        <w:spacing w:after="0" w:line="240" w:lineRule="auto"/>
        <w:ind w:left="567" w:hanging="567"/>
        <w:jc w:val="both"/>
        <w:rPr>
          <w:rFonts w:ascii="Tw Cen MT" w:hAnsi="Tw Cen MT" w:cs="Times New Roman"/>
          <w:sz w:val="24"/>
          <w:szCs w:val="24"/>
          <w:lang w:val="id-ID"/>
        </w:rPr>
      </w:pPr>
      <w:r w:rsidRPr="00521BAC">
        <w:rPr>
          <w:rFonts w:ascii="Tw Cen MT" w:hAnsi="Tw Cen MT" w:cs="Times New Roman"/>
          <w:sz w:val="24"/>
          <w:szCs w:val="24"/>
        </w:rPr>
        <w:t>Widowati, L., dkk. 2019. Potensi Ramuan Ekstrak Biji Klabet dan Daun Kelor Sebagai Laktagogum dengan Nilai Gizi Tinggi</w:t>
      </w:r>
      <w:proofErr w:type="gramStart"/>
      <w:r w:rsidRPr="00521BAC">
        <w:rPr>
          <w:rFonts w:ascii="Tw Cen MT" w:hAnsi="Tw Cen MT" w:cs="Times New Roman"/>
          <w:sz w:val="24"/>
          <w:szCs w:val="24"/>
        </w:rPr>
        <w:t>.[</w:t>
      </w:r>
      <w:proofErr w:type="gramEnd"/>
      <w:r w:rsidRPr="00521BAC">
        <w:rPr>
          <w:rFonts w:ascii="Tw Cen MT" w:hAnsi="Tw Cen MT" w:cs="Times New Roman"/>
          <w:sz w:val="24"/>
          <w:szCs w:val="24"/>
        </w:rPr>
        <w:t>Jurnal]. Vol. 29</w:t>
      </w:r>
      <w:proofErr w:type="gramStart"/>
      <w:r w:rsidRPr="00521BAC">
        <w:rPr>
          <w:rFonts w:ascii="Tw Cen MT" w:hAnsi="Tw Cen MT" w:cs="Times New Roman"/>
          <w:sz w:val="24"/>
          <w:szCs w:val="24"/>
        </w:rPr>
        <w:t>,No</w:t>
      </w:r>
      <w:proofErr w:type="gramEnd"/>
      <w:r w:rsidRPr="00521BAC">
        <w:rPr>
          <w:rFonts w:ascii="Tw Cen MT" w:hAnsi="Tw Cen MT" w:cs="Times New Roman"/>
          <w:sz w:val="24"/>
          <w:szCs w:val="24"/>
        </w:rPr>
        <w:t>. 2.Hal 143-152.</w:t>
      </w:r>
    </w:p>
    <w:p w:rsidR="00715314" w:rsidRDefault="000A5FFB" w:rsidP="00E626D5">
      <w:pPr>
        <w:spacing w:after="0" w:line="240" w:lineRule="auto"/>
        <w:ind w:left="567" w:hanging="567"/>
        <w:jc w:val="both"/>
        <w:rPr>
          <w:rFonts w:ascii="Tw Cen MT" w:hAnsi="Tw Cen MT" w:cs="Times New Roman"/>
          <w:sz w:val="24"/>
          <w:szCs w:val="24"/>
          <w:lang w:val="id-ID"/>
        </w:rPr>
      </w:pPr>
      <w:proofErr w:type="gramStart"/>
      <w:r w:rsidRPr="00521BAC">
        <w:rPr>
          <w:rFonts w:ascii="Tw Cen MT" w:hAnsi="Tw Cen MT" w:cs="Times New Roman"/>
          <w:sz w:val="24"/>
          <w:szCs w:val="24"/>
        </w:rPr>
        <w:t>Yusrina, A. dan Devy, S. R. 2016.</w:t>
      </w:r>
      <w:proofErr w:type="gramEnd"/>
      <w:r w:rsidRPr="00521BAC">
        <w:rPr>
          <w:rFonts w:ascii="Tw Cen MT" w:hAnsi="Tw Cen MT" w:cs="Times New Roman"/>
          <w:sz w:val="24"/>
          <w:szCs w:val="24"/>
        </w:rPr>
        <w:t xml:space="preserve"> Faktor yang Mempengaruhi Niat Ibu memberikan ASI Eksklusif di Kelurahan Megasari, Sidoarjo</w:t>
      </w:r>
      <w:proofErr w:type="gramStart"/>
      <w:r w:rsidRPr="00521BAC">
        <w:rPr>
          <w:rFonts w:ascii="Tw Cen MT" w:hAnsi="Tw Cen MT" w:cs="Times New Roman"/>
          <w:sz w:val="24"/>
          <w:szCs w:val="24"/>
        </w:rPr>
        <w:t>.[</w:t>
      </w:r>
      <w:proofErr w:type="gramEnd"/>
      <w:r w:rsidRPr="00521BAC">
        <w:rPr>
          <w:rFonts w:ascii="Tw Cen MT" w:hAnsi="Tw Cen MT" w:cs="Times New Roman"/>
          <w:sz w:val="24"/>
          <w:szCs w:val="24"/>
        </w:rPr>
        <w:t>Ju</w:t>
      </w:r>
      <w:r w:rsidR="00E626D5">
        <w:rPr>
          <w:rFonts w:ascii="Tw Cen MT" w:hAnsi="Tw Cen MT" w:cs="Times New Roman"/>
          <w:sz w:val="24"/>
          <w:szCs w:val="24"/>
        </w:rPr>
        <w:t>rnal]. Vol .4, No. 1, Hal.1</w:t>
      </w:r>
    </w:p>
    <w:p w:rsidR="00E626D5" w:rsidRPr="00E626D5" w:rsidRDefault="00E626D5" w:rsidP="00E626D5">
      <w:pPr>
        <w:spacing w:after="0" w:line="240" w:lineRule="auto"/>
        <w:jc w:val="both"/>
        <w:rPr>
          <w:rFonts w:ascii="Tw Cen MT" w:hAnsi="Tw Cen MT" w:cs="Times New Roman"/>
          <w:sz w:val="24"/>
          <w:szCs w:val="24"/>
          <w:lang w:val="id-ID"/>
        </w:rPr>
        <w:sectPr w:rsidR="00E626D5" w:rsidRPr="00E626D5" w:rsidSect="00AA2768">
          <w:type w:val="continuous"/>
          <w:pgSz w:w="11907" w:h="16840" w:code="9"/>
          <w:pgMar w:top="1701" w:right="1417" w:bottom="1701" w:left="1418" w:header="1138" w:footer="893" w:gutter="0"/>
          <w:pgNumType w:start="1"/>
          <w:cols w:num="2" w:space="568"/>
          <w:titlePg/>
          <w:docGrid w:linePitch="360"/>
        </w:sectPr>
      </w:pPr>
    </w:p>
    <w:p w:rsidR="000F6883" w:rsidRPr="00521BAC" w:rsidRDefault="00900B0A" w:rsidP="00E626D5">
      <w:pPr>
        <w:tabs>
          <w:tab w:val="left" w:pos="1935"/>
        </w:tabs>
        <w:rPr>
          <w:lang w:val="id-ID"/>
        </w:rPr>
      </w:pPr>
    </w:p>
    <w:sectPr w:rsidR="000F6883" w:rsidRPr="00521BAC" w:rsidSect="006654F8">
      <w:type w:val="continuous"/>
      <w:pgSz w:w="11907" w:h="16840" w:code="9"/>
      <w:pgMar w:top="1418" w:right="1418" w:bottom="1418" w:left="1701" w:header="1134" w:footer="892"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2-01-17T12:08:00Z" w:initials="H">
    <w:p w:rsidR="005E55F4" w:rsidRDefault="005E55F4">
      <w:pPr>
        <w:pStyle w:val="CommentText"/>
      </w:pPr>
      <w:r>
        <w:rPr>
          <w:rStyle w:val="CommentReference"/>
        </w:rPr>
        <w:annotationRef/>
      </w:r>
      <w:r>
        <w:t>Judul dibuat dalam dua bahasa, Ingrris dan Indonesia.</w:t>
      </w:r>
    </w:p>
    <w:p w:rsidR="005E55F4" w:rsidRDefault="005E55F4">
      <w:pPr>
        <w:pStyle w:val="CommentText"/>
      </w:pPr>
    </w:p>
    <w:p w:rsidR="005E55F4" w:rsidRDefault="005E55F4">
      <w:pPr>
        <w:pStyle w:val="CommentText"/>
      </w:pPr>
      <w:r>
        <w:t>Ikuti template yg ada.</w:t>
      </w:r>
    </w:p>
  </w:comment>
  <w:comment w:id="1" w:author="HP" w:date="2022-01-17T12:09:00Z" w:initials="H">
    <w:p w:rsidR="005E55F4" w:rsidRDefault="005E55F4">
      <w:pPr>
        <w:pStyle w:val="CommentText"/>
      </w:pPr>
      <w:r>
        <w:rPr>
          <w:rStyle w:val="CommentReference"/>
        </w:rPr>
        <w:annotationRef/>
      </w:r>
      <w:r>
        <w:t>Setiap awal pragraf dibuat sejajar</w:t>
      </w:r>
    </w:p>
  </w:comment>
  <w:comment w:id="2" w:author="HP" w:date="2022-01-17T12:11:00Z" w:initials="H">
    <w:p w:rsidR="005E55F4" w:rsidRDefault="005E55F4">
      <w:pPr>
        <w:pStyle w:val="CommentText"/>
      </w:pPr>
      <w:r>
        <w:rPr>
          <w:rStyle w:val="CommentReference"/>
        </w:rPr>
        <w:annotationRef/>
      </w:r>
      <w:r>
        <w:t>Pengutipan pustaka menggunakan IEEE style</w:t>
      </w:r>
    </w:p>
    <w:p w:rsidR="005E55F4" w:rsidRDefault="005E55F4">
      <w:pPr>
        <w:pStyle w:val="CommentText"/>
      </w:pPr>
      <w:r>
        <w:t>Begitu juga utk pengutipan selanjutnya.</w:t>
      </w:r>
    </w:p>
  </w:comment>
  <w:comment w:id="3" w:author="HP" w:date="2022-01-17T12:12:00Z" w:initials="H">
    <w:p w:rsidR="005E55F4" w:rsidRDefault="005E55F4">
      <w:pPr>
        <w:pStyle w:val="CommentText"/>
      </w:pPr>
      <w:r>
        <w:rPr>
          <w:rStyle w:val="CommentReference"/>
        </w:rPr>
        <w:annotationRef/>
      </w:r>
      <w:r>
        <w:t>Font 10 untuk tabel</w:t>
      </w:r>
    </w:p>
  </w:comment>
  <w:comment w:id="4" w:author="HP" w:date="2022-01-17T12:12:00Z" w:initials="H">
    <w:p w:rsidR="005E55F4" w:rsidRDefault="005E55F4">
      <w:pPr>
        <w:pStyle w:val="CommentText"/>
      </w:pPr>
      <w:r>
        <w:rPr>
          <w:rStyle w:val="CommentReference"/>
        </w:rPr>
        <w:annotationRef/>
      </w:r>
      <w:r>
        <w:t>Font 10</w:t>
      </w:r>
    </w:p>
  </w:comment>
  <w:comment w:id="5" w:author="HP" w:date="2022-01-17T12:13:00Z" w:initials="H">
    <w:p w:rsidR="005E55F4" w:rsidRDefault="005E55F4">
      <w:pPr>
        <w:pStyle w:val="CommentText"/>
      </w:pPr>
      <w:r>
        <w:rPr>
          <w:rStyle w:val="CommentReference"/>
        </w:rPr>
        <w:annotationRef/>
      </w:r>
      <w:r>
        <w:t>Menggunakan IEEE style.</w:t>
      </w:r>
    </w:p>
    <w:p w:rsidR="005E55F4" w:rsidRDefault="005E55F4">
      <w:pPr>
        <w:pStyle w:val="CommentText"/>
      </w:pPr>
      <w:r>
        <w:t>Sesuaikan DP dg kutipan yg digunakan didalam tulisan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0A" w:rsidRDefault="00900B0A" w:rsidP="00715314">
      <w:pPr>
        <w:spacing w:after="0" w:line="240" w:lineRule="auto"/>
      </w:pPr>
      <w:r>
        <w:separator/>
      </w:r>
    </w:p>
  </w:endnote>
  <w:endnote w:type="continuationSeparator" w:id="0">
    <w:p w:rsidR="00900B0A" w:rsidRDefault="00900B0A"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1C18A3" w:rsidRDefault="00900B0A"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EF2542" w:rsidRDefault="00715314" w:rsidP="00715314">
    <w:pPr>
      <w:contextualSpacing/>
      <w:rPr>
        <w:rFonts w:ascii="Tw Cen MT" w:hAnsi="Tw Cen MT"/>
        <w:b/>
        <w:i/>
      </w:rPr>
    </w:pPr>
    <w:r w:rsidRPr="00166345">
      <w:rPr>
        <w:rFonts w:ascii="Tw Cen MT" w:hAnsi="Tw Cen MT"/>
        <w:b/>
        <w:i/>
        <w:noProof/>
      </w:rPr>
      <mc:AlternateContent>
        <mc:Choice Requires="wps">
          <w:drawing>
            <wp:anchor distT="0" distB="0" distL="114300" distR="114300" simplePos="0" relativeHeight="251664384" behindDoc="0" locked="0" layoutInCell="1" allowOverlap="1" wp14:anchorId="01ACC5F3" wp14:editId="5C32B33F">
              <wp:simplePos x="0" y="0"/>
              <wp:positionH relativeFrom="margin">
                <wp:align>center</wp:align>
              </wp:positionH>
              <wp:positionV relativeFrom="paragraph">
                <wp:posOffset>-67310</wp:posOffset>
              </wp:positionV>
              <wp:extent cx="5734403" cy="45719"/>
              <wp:effectExtent l="0" t="0" r="19050" b="311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40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shapetype w14:anchorId="01730065" id="_x0000_t32" coordsize="21600,21600" o:spt="32" o:oned="t" path="m,l21600,21600e" filled="f">
              <v:path arrowok="t" fillok="f" o:connecttype="none"/>
              <o:lock v:ext="edit" shapetype="t"/>
            </v:shapetype>
            <v:shape id="AutoShape 1" o:spid="_x0000_s1026" type="#_x0000_t32" style="position:absolute;margin-left:0;margin-top:-5.3pt;width:451.55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VbIgIAAD8EAAAOAAAAZHJzL2Uyb0RvYy54bWysU8uu2jAQ3VfqP1jeQxIIr4hwdZVAN7ct&#10;0r39AGM7idXEY9mGgKr+e20TaGk3VdUsHD9mzpyZObN+OnctOnFtBMgcJ+MYIy4pMCHrHH95242W&#10;GBlLJCMtSJ7jCzf4afP+3bpXGZ9AAy3jGjkQabJe5bixVmVRZGjDO2LGoLh0jxXojlh31HXENOkd&#10;etdGkzieRz1opjRQboy7La+PeBPwq4pT+7mqDLeozbHjZsOqw3rwa7RZk6zWRDWCDjTIP7DoiJAu&#10;6B2qJJagoxZ/QHWCajBQ2TGFLoKqEpSHHFw2SfxbNq8NUTzk4opj1L1M5v/B0k+nvUaC5TjFSJLO&#10;tej5aCFERokvT69M5qwKudc+QXqWr+oF6FeDJBQNkTUPxm8X5XyDR/Tg4g9GuSCH/iMwZ0McfqjV&#10;udKdh3RVQOfQksu9JfxsEXWXs8U0TeMpRtS9pbNFsvKcIpLdnJU29gOHDvlNjo3VRNSNLUBK13zQ&#10;SQhFTi/GXh1vDj6yhJ1o26CBVqI+x6vZZBYcDLSC+UdvZnR9KFqNTsSrKHwDiwczDUfJAljDCdsO&#10;e0tEe9071q30eC45R2fYXWXybRWvtsvtMh2lk/l2lMZlOXreFelovksWs3JaFkWZfPfUkjRrBGNc&#10;enY3ySbp30liGJ6r2O6ivZchekQPhXZkb/9AOnTXN/QqjQOwy1770vpGO5UG42Gi/Bj8eg5WP+d+&#10;8wMAAP//AwBQSwMEFAAGAAgAAAAhANCXviTdAAAABwEAAA8AAABkcnMvZG93bnJldi54bWxMj8Fu&#10;wjAQRO+V+AdrkbhUYAdaVEIchJB66LGA1KuJlyRtvI5ih6R8fben9rgzo5m32W50jbhhF2pPGpKF&#10;AoFUeFtTqeF8ep2/gAjRkDWNJ9TwjQF2+eQhM6n1A73j7RhLwSUUUqOhirFNpQxFhc6EhW+R2Lv6&#10;zpnIZ1dK25mBy10jl0qtpTM18UJlWjxUWHwde6cBQ/+cqP3Glee3+/D4sbx/Du1J69l03G9BRBzj&#10;Xxh+8Rkdcma6+J5sEI0GfiRqmCdqDYLtjVolIC6srJ5A5pn8z5//AAAA//8DAFBLAQItABQABgAI&#10;AAAAIQC2gziS/gAAAOEBAAATAAAAAAAAAAAAAAAAAAAAAABbQ29udGVudF9UeXBlc10ueG1sUEsB&#10;Ai0AFAAGAAgAAAAhADj9If/WAAAAlAEAAAsAAAAAAAAAAAAAAAAALwEAAF9yZWxzLy5yZWxzUEsB&#10;Ai0AFAAGAAgAAAAhAO6wVVsiAgAAPwQAAA4AAAAAAAAAAAAAAAAALgIAAGRycy9lMm9Eb2MueG1s&#10;UEsBAi0AFAAGAAgAAAAhANCXviTdAAAABwEAAA8AAAAAAAAAAAAAAAAAfAQAAGRycy9kb3ducmV2&#10;LnhtbFBLBQYAAAAABAAEAPMAAACGBQAAAAA=&#10;">
              <w10:wrap anchorx="margin"/>
            </v:shape>
          </w:pict>
        </mc:Fallback>
      </mc:AlternateContent>
    </w:r>
    <w:r>
      <w:rPr>
        <w:rFonts w:ascii="Tw Cen MT" w:hAnsi="Tw Cen MT"/>
      </w:rPr>
      <w:t>Coresponden name and email</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p>
  <w:p w:rsidR="00715314" w:rsidRDefault="007153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68518E" w:rsidRDefault="00D460FA" w:rsidP="00DF0755">
    <w:pPr>
      <w:contextualSpacing/>
      <w:rPr>
        <w:rFonts w:ascii="Tw Cen MT" w:hAnsi="Tw Cen MT"/>
        <w:i/>
      </w:rPr>
    </w:pPr>
    <w:r w:rsidRPr="0068518E">
      <w:rPr>
        <w:rFonts w:ascii="Tw Cen MT" w:hAnsi="Tw Cen MT"/>
        <w:i/>
      </w:rPr>
      <w:t>Coresponden name and email</w:t>
    </w:r>
    <w:r w:rsidRPr="0068518E">
      <w:rPr>
        <w:rFonts w:ascii="Tw Cen MT" w:hAnsi="Tw Cen MT"/>
        <w:i/>
      </w:rPr>
      <w:ptab w:relativeTo="margin" w:alignment="center" w:leader="none"/>
    </w:r>
    <w:r w:rsidRPr="0068518E">
      <w:rPr>
        <w:rFonts w:ascii="Tw Cen MT" w:hAnsi="Tw Cen MT"/>
        <w:i/>
      </w:rPr>
      <w:ptab w:relativeTo="margin" w:alignment="right" w:leader="none"/>
    </w:r>
    <w:r w:rsidRPr="0068518E">
      <w:rPr>
        <w:rFonts w:ascii="Tw Cen MT" w:hAnsi="Tw Cen MT"/>
        <w:i/>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0A" w:rsidRDefault="00900B0A" w:rsidP="00715314">
      <w:pPr>
        <w:spacing w:after="0" w:line="240" w:lineRule="auto"/>
      </w:pPr>
      <w:r>
        <w:separator/>
      </w:r>
    </w:p>
  </w:footnote>
  <w:footnote w:type="continuationSeparator" w:id="0">
    <w:p w:rsidR="00900B0A" w:rsidRDefault="00900B0A" w:rsidP="00715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6654F8" w:rsidRDefault="00900B0A"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CD6F4E" w:rsidRDefault="00715314" w:rsidP="00715314">
    <w:pPr>
      <w:spacing w:after="0"/>
      <w:rPr>
        <w:rFonts w:ascii="Tw Cen MT" w:hAnsi="Tw Cen MT" w:cs="Arial"/>
        <w:iCs/>
        <w:sz w:val="20"/>
        <w:szCs w:val="20"/>
      </w:rPr>
    </w:pPr>
    <w:r w:rsidRPr="00CD6F4E">
      <w:rPr>
        <w:rFonts w:ascii="Tw Cen MT" w:hAnsi="Tw Cen MT"/>
        <w:sz w:val="20"/>
        <w:szCs w:val="20"/>
      </w:rPr>
      <w:t>Jurnal Proteksi Kesehatan</w:t>
    </w:r>
  </w:p>
  <w:p w:rsidR="00715314" w:rsidRPr="00CD6F4E" w:rsidRDefault="00715314"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715314" w:rsidRPr="00CD6F4E" w:rsidRDefault="00715314"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3A1503CB" wp14:editId="533F5FCE">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3B47B75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DOI: 10.29238/teknolabjournal.v%ix.%%%</w:t>
    </w:r>
    <w:r w:rsidRPr="00CD6F4E">
      <w:rPr>
        <w:rFonts w:ascii="Tw Cen MT" w:hAnsi="Tw Cen MT"/>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A" w:rsidRPr="00CD6F4E" w:rsidRDefault="000C1274" w:rsidP="0009331A">
    <w:pPr>
      <w:spacing w:after="0"/>
      <w:rPr>
        <w:rFonts w:ascii="Tw Cen MT" w:hAnsi="Tw Cen MT" w:cs="Arial"/>
        <w:iCs/>
        <w:sz w:val="20"/>
        <w:szCs w:val="20"/>
      </w:rPr>
    </w:pPr>
    <w:r w:rsidRPr="00CD6F4E">
      <w:rPr>
        <w:rFonts w:ascii="Tw Cen MT" w:hAnsi="Tw Cen MT"/>
        <w:sz w:val="20"/>
        <w:szCs w:val="20"/>
      </w:rPr>
      <w:t>Jurnal Proteksi Kesehatan</w:t>
    </w:r>
  </w:p>
  <w:p w:rsidR="0009331A" w:rsidRPr="00CD6F4E" w:rsidRDefault="000C1274" w:rsidP="0009331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09331A" w:rsidRPr="00CD6F4E" w:rsidRDefault="000C1274" w:rsidP="0009331A">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0288" behindDoc="0" locked="0" layoutInCell="1" allowOverlap="1" wp14:anchorId="009A74B5" wp14:editId="407BF522">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12CFE49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DOI: 10.29238/teknolabjournal.v%ix.%%%</w:t>
    </w:r>
    <w:r w:rsidRPr="00CD6F4E">
      <w:rPr>
        <w:rFonts w:ascii="Tw Cen MT" w:hAnsi="Tw Cen MT"/>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71E2657E"/>
    <w:lvl w:ilvl="0" w:tplc="45E863AE">
      <w:start w:val="1"/>
      <w:numFmt w:val="decimal"/>
      <w:lvlText w:val="%1)"/>
      <w:lvlJc w:val="left"/>
      <w:pPr>
        <w:ind w:left="149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12"/>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1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14"/>
    <w:rsid w:val="000A5FFB"/>
    <w:rsid w:val="000C1274"/>
    <w:rsid w:val="0027487F"/>
    <w:rsid w:val="002947D5"/>
    <w:rsid w:val="004772B1"/>
    <w:rsid w:val="005101EC"/>
    <w:rsid w:val="00521BAC"/>
    <w:rsid w:val="00586412"/>
    <w:rsid w:val="005E55F4"/>
    <w:rsid w:val="00623753"/>
    <w:rsid w:val="0068518E"/>
    <w:rsid w:val="006B03C8"/>
    <w:rsid w:val="006E228F"/>
    <w:rsid w:val="00715314"/>
    <w:rsid w:val="00754487"/>
    <w:rsid w:val="007E1A48"/>
    <w:rsid w:val="007E528B"/>
    <w:rsid w:val="008E254F"/>
    <w:rsid w:val="00900B0A"/>
    <w:rsid w:val="00935E05"/>
    <w:rsid w:val="009D2986"/>
    <w:rsid w:val="00A45375"/>
    <w:rsid w:val="00AA2768"/>
    <w:rsid w:val="00B115FD"/>
    <w:rsid w:val="00B510A4"/>
    <w:rsid w:val="00BE4A22"/>
    <w:rsid w:val="00C9168C"/>
    <w:rsid w:val="00CA0D7C"/>
    <w:rsid w:val="00CD63A0"/>
    <w:rsid w:val="00D3198E"/>
    <w:rsid w:val="00D460FA"/>
    <w:rsid w:val="00D5065D"/>
    <w:rsid w:val="00DE2F5B"/>
    <w:rsid w:val="00E32A1C"/>
    <w:rsid w:val="00E626D5"/>
    <w:rsid w:val="00FC4436"/>
    <w:rsid w:val="00FC5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styleId="ListParagraph">
    <w:name w:val="List Paragraph"/>
    <w:basedOn w:val="Normal"/>
    <w:link w:val="ListParagraphChar"/>
    <w:uiPriority w:val="34"/>
    <w:qFormat/>
    <w:rsid w:val="00A45375"/>
    <w:pPr>
      <w:spacing w:line="276" w:lineRule="auto"/>
      <w:ind w:left="720"/>
      <w:contextualSpacing/>
    </w:pPr>
    <w:rPr>
      <w:rFonts w:eastAsiaTheme="minorHAnsi"/>
      <w:sz w:val="22"/>
      <w:szCs w:val="22"/>
      <w:lang w:val="id-ID"/>
    </w:rPr>
  </w:style>
  <w:style w:type="table" w:styleId="LightShading">
    <w:name w:val="Light Shading"/>
    <w:basedOn w:val="TableNormal"/>
    <w:uiPriority w:val="60"/>
    <w:rsid w:val="00A45375"/>
    <w:pPr>
      <w:spacing w:after="0" w:line="240" w:lineRule="auto"/>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A45375"/>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45375"/>
    <w:rPr>
      <w:lang w:val="id-ID"/>
    </w:rPr>
  </w:style>
  <w:style w:type="character" w:styleId="Hyperlink">
    <w:name w:val="Hyperlink"/>
    <w:basedOn w:val="DefaultParagraphFont"/>
    <w:uiPriority w:val="99"/>
    <w:rsid w:val="000A5FFB"/>
    <w:rPr>
      <w:color w:val="0000FF"/>
      <w:u w:val="single"/>
    </w:rPr>
  </w:style>
  <w:style w:type="character" w:styleId="CommentReference">
    <w:name w:val="annotation reference"/>
    <w:basedOn w:val="DefaultParagraphFont"/>
    <w:uiPriority w:val="99"/>
    <w:semiHidden/>
    <w:unhideWhenUsed/>
    <w:rsid w:val="005E55F4"/>
    <w:rPr>
      <w:sz w:val="16"/>
      <w:szCs w:val="16"/>
    </w:rPr>
  </w:style>
  <w:style w:type="paragraph" w:styleId="CommentText">
    <w:name w:val="annotation text"/>
    <w:basedOn w:val="Normal"/>
    <w:link w:val="CommentTextChar"/>
    <w:uiPriority w:val="99"/>
    <w:semiHidden/>
    <w:unhideWhenUsed/>
    <w:rsid w:val="005E55F4"/>
    <w:pPr>
      <w:spacing w:line="240" w:lineRule="auto"/>
    </w:pPr>
    <w:rPr>
      <w:sz w:val="20"/>
      <w:szCs w:val="20"/>
    </w:rPr>
  </w:style>
  <w:style w:type="character" w:customStyle="1" w:styleId="CommentTextChar">
    <w:name w:val="Comment Text Char"/>
    <w:basedOn w:val="DefaultParagraphFont"/>
    <w:link w:val="CommentText"/>
    <w:uiPriority w:val="99"/>
    <w:semiHidden/>
    <w:rsid w:val="005E55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E55F4"/>
    <w:rPr>
      <w:b/>
      <w:bCs/>
    </w:rPr>
  </w:style>
  <w:style w:type="character" w:customStyle="1" w:styleId="CommentSubjectChar">
    <w:name w:val="Comment Subject Char"/>
    <w:basedOn w:val="CommentTextChar"/>
    <w:link w:val="CommentSubject"/>
    <w:uiPriority w:val="99"/>
    <w:semiHidden/>
    <w:rsid w:val="005E55F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styleId="ListParagraph">
    <w:name w:val="List Paragraph"/>
    <w:basedOn w:val="Normal"/>
    <w:link w:val="ListParagraphChar"/>
    <w:uiPriority w:val="34"/>
    <w:qFormat/>
    <w:rsid w:val="00A45375"/>
    <w:pPr>
      <w:spacing w:line="276" w:lineRule="auto"/>
      <w:ind w:left="720"/>
      <w:contextualSpacing/>
    </w:pPr>
    <w:rPr>
      <w:rFonts w:eastAsiaTheme="minorHAnsi"/>
      <w:sz w:val="22"/>
      <w:szCs w:val="22"/>
      <w:lang w:val="id-ID"/>
    </w:rPr>
  </w:style>
  <w:style w:type="table" w:styleId="LightShading">
    <w:name w:val="Light Shading"/>
    <w:basedOn w:val="TableNormal"/>
    <w:uiPriority w:val="60"/>
    <w:rsid w:val="00A45375"/>
    <w:pPr>
      <w:spacing w:after="0" w:line="240" w:lineRule="auto"/>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A45375"/>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45375"/>
    <w:rPr>
      <w:lang w:val="id-ID"/>
    </w:rPr>
  </w:style>
  <w:style w:type="character" w:styleId="Hyperlink">
    <w:name w:val="Hyperlink"/>
    <w:basedOn w:val="DefaultParagraphFont"/>
    <w:uiPriority w:val="99"/>
    <w:rsid w:val="000A5FFB"/>
    <w:rPr>
      <w:color w:val="0000FF"/>
      <w:u w:val="single"/>
    </w:rPr>
  </w:style>
  <w:style w:type="character" w:styleId="CommentReference">
    <w:name w:val="annotation reference"/>
    <w:basedOn w:val="DefaultParagraphFont"/>
    <w:uiPriority w:val="99"/>
    <w:semiHidden/>
    <w:unhideWhenUsed/>
    <w:rsid w:val="005E55F4"/>
    <w:rPr>
      <w:sz w:val="16"/>
      <w:szCs w:val="16"/>
    </w:rPr>
  </w:style>
  <w:style w:type="paragraph" w:styleId="CommentText">
    <w:name w:val="annotation text"/>
    <w:basedOn w:val="Normal"/>
    <w:link w:val="CommentTextChar"/>
    <w:uiPriority w:val="99"/>
    <w:semiHidden/>
    <w:unhideWhenUsed/>
    <w:rsid w:val="005E55F4"/>
    <w:pPr>
      <w:spacing w:line="240" w:lineRule="auto"/>
    </w:pPr>
    <w:rPr>
      <w:sz w:val="20"/>
      <w:szCs w:val="20"/>
    </w:rPr>
  </w:style>
  <w:style w:type="character" w:customStyle="1" w:styleId="CommentTextChar">
    <w:name w:val="Comment Text Char"/>
    <w:basedOn w:val="DefaultParagraphFont"/>
    <w:link w:val="CommentText"/>
    <w:uiPriority w:val="99"/>
    <w:semiHidden/>
    <w:rsid w:val="005E55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E55F4"/>
    <w:rPr>
      <w:b/>
      <w:bCs/>
    </w:rPr>
  </w:style>
  <w:style w:type="character" w:customStyle="1" w:styleId="CommentSubjectChar">
    <w:name w:val="Comment Subject Char"/>
    <w:basedOn w:val="CommentTextChar"/>
    <w:link w:val="CommentSubject"/>
    <w:uiPriority w:val="99"/>
    <w:semiHidden/>
    <w:rsid w:val="005E55F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atemalem.com/" TargetMode="External"/><Relationship Id="rId3" Type="http://schemas.microsoft.com/office/2007/relationships/stylesWithEffects" Target="stylesWithEffects.xml"/><Relationship Id="rId21" Type="http://schemas.openxmlformats.org/officeDocument/2006/relationships/hyperlink" Target="https://brilicious.brilio.net/kuliner-kesehatan/10-manfaat-daun-katuk-untuk-kesehatan-cocok-untuk-wanita-hamil-190306k.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asilancar.com/manfaat-hulbah-fenugreek/"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halodoc.com/obat-dan-vitamin/herbatia-sari-asi-30-kapsul-per-box-kapsu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findy@pkr.ac.id" TargetMode="External"/><Relationship Id="rId19" Type="http://schemas.openxmlformats.org/officeDocument/2006/relationships/hyperlink" Target="http://atemalem.com/catatan-berjuang-demi-asi/" TargetMode="External"/><Relationship Id="rId4" Type="http://schemas.openxmlformats.org/officeDocument/2006/relationships/settings" Target="settings.xml"/><Relationship Id="rId9" Type="http://schemas.openxmlformats.org/officeDocument/2006/relationships/hyperlink" Target="mailto:ani@pkr.ac.id"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2019-11-11T08:51:00Z</cp:lastPrinted>
  <dcterms:created xsi:type="dcterms:W3CDTF">2022-01-17T05:13:00Z</dcterms:created>
  <dcterms:modified xsi:type="dcterms:W3CDTF">2022-01-17T05:13:00Z</dcterms:modified>
</cp:coreProperties>
</file>