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369F49" w14:textId="4EEDCB24" w:rsidR="00C46528" w:rsidRPr="00C46528" w:rsidRDefault="00C46528" w:rsidP="00C46528">
      <w:pPr>
        <w:spacing w:after="0" w:line="240" w:lineRule="auto"/>
        <w:jc w:val="center"/>
        <w:rPr>
          <w:rFonts w:ascii="Tw Cen MT" w:eastAsia="Twentieth Century" w:hAnsi="Tw Cen MT" w:cs="Twentieth Century"/>
          <w:b/>
          <w:sz w:val="32"/>
          <w:szCs w:val="32"/>
        </w:rPr>
      </w:pPr>
      <w:bookmarkStart w:id="0" w:name="_heading=h.2zvyxk7t70gr" w:colFirst="0" w:colLast="0"/>
      <w:bookmarkEnd w:id="0"/>
      <w:r w:rsidRPr="00C46528">
        <w:rPr>
          <w:rFonts w:ascii="Tw Cen MT" w:eastAsia="Twentieth Century" w:hAnsi="Tw Cen MT" w:cs="Twentieth Century"/>
          <w:b/>
          <w:sz w:val="32"/>
          <w:szCs w:val="32"/>
        </w:rPr>
        <w:t xml:space="preserve">Determinants Factors </w:t>
      </w:r>
      <w:proofErr w:type="gramStart"/>
      <w:r w:rsidRPr="00C46528">
        <w:rPr>
          <w:rFonts w:ascii="Tw Cen MT" w:eastAsia="Twentieth Century" w:hAnsi="Tw Cen MT" w:cs="Twentieth Century"/>
          <w:b/>
          <w:sz w:val="32"/>
          <w:szCs w:val="32"/>
        </w:rPr>
        <w:t>Of</w:t>
      </w:r>
      <w:proofErr w:type="gramEnd"/>
      <w:r w:rsidRPr="00C46528">
        <w:rPr>
          <w:rFonts w:ascii="Tw Cen MT" w:eastAsia="Twentieth Century" w:hAnsi="Tw Cen MT" w:cs="Twentieth Century"/>
          <w:b/>
          <w:sz w:val="32"/>
          <w:szCs w:val="32"/>
        </w:rPr>
        <w:t xml:space="preserve"> The Implementation Of Health Protocols To Prevention Of Covid-19 </w:t>
      </w:r>
      <w:commentRangeStart w:id="1"/>
      <w:r w:rsidRPr="00C46528">
        <w:rPr>
          <w:rFonts w:ascii="Tw Cen MT" w:eastAsia="Twentieth Century" w:hAnsi="Tw Cen MT" w:cs="Twentieth Century"/>
          <w:b/>
          <w:sz w:val="32"/>
          <w:szCs w:val="32"/>
        </w:rPr>
        <w:t xml:space="preserve">In The Workplace In </w:t>
      </w:r>
    </w:p>
    <w:p w14:paraId="5C72F39D" w14:textId="24D11870" w:rsidR="00FD1FA2" w:rsidRDefault="00C46528" w:rsidP="00C46528">
      <w:pPr>
        <w:spacing w:after="0" w:line="240" w:lineRule="auto"/>
        <w:jc w:val="center"/>
        <w:rPr>
          <w:rFonts w:ascii="Tw Cen MT" w:eastAsia="Twentieth Century" w:hAnsi="Tw Cen MT" w:cs="Twentieth Century"/>
          <w:b/>
          <w:sz w:val="32"/>
          <w:szCs w:val="32"/>
        </w:rPr>
      </w:pPr>
      <w:r w:rsidRPr="00C46528">
        <w:rPr>
          <w:rFonts w:ascii="Tw Cen MT" w:eastAsia="Twentieth Century" w:hAnsi="Tw Cen MT" w:cs="Twentieth Century"/>
          <w:b/>
          <w:sz w:val="32"/>
          <w:szCs w:val="32"/>
        </w:rPr>
        <w:t>Tanjungpinang City In 2020</w:t>
      </w:r>
      <w:commentRangeEnd w:id="1"/>
      <w:r w:rsidR="008026A4">
        <w:rPr>
          <w:rStyle w:val="CommentReference"/>
        </w:rPr>
        <w:commentReference w:id="1"/>
      </w:r>
    </w:p>
    <w:p w14:paraId="37E64F60" w14:textId="77777777" w:rsidR="00C46528" w:rsidRPr="00C46528" w:rsidRDefault="00C46528" w:rsidP="00C46528">
      <w:pPr>
        <w:spacing w:after="0" w:line="240" w:lineRule="auto"/>
        <w:jc w:val="center"/>
        <w:rPr>
          <w:rFonts w:ascii="Tw Cen MT" w:eastAsia="Twentieth Century" w:hAnsi="Tw Cen MT" w:cs="Twentieth Century"/>
          <w:b/>
          <w:sz w:val="32"/>
          <w:szCs w:val="32"/>
        </w:rPr>
      </w:pPr>
    </w:p>
    <w:p w14:paraId="1C0BAC23" w14:textId="77777777" w:rsidR="00C46528" w:rsidRDefault="00C46528" w:rsidP="00C46528">
      <w:pPr>
        <w:spacing w:after="0" w:line="240" w:lineRule="auto"/>
        <w:jc w:val="center"/>
        <w:rPr>
          <w:rFonts w:ascii="Tw Cen MT" w:eastAsia="Calibri" w:hAnsi="Tw Cen MT"/>
          <w:b/>
          <w:bCs/>
          <w:iCs/>
          <w:sz w:val="32"/>
          <w:szCs w:val="32"/>
        </w:rPr>
      </w:pPr>
      <w:bookmarkStart w:id="2" w:name="_heading=h.ku3htxpixa9v" w:colFirst="0" w:colLast="0"/>
      <w:bookmarkEnd w:id="2"/>
      <w:r w:rsidRPr="00C46528">
        <w:rPr>
          <w:rFonts w:ascii="Tw Cen MT" w:eastAsia="Calibri" w:hAnsi="Tw Cen MT"/>
          <w:b/>
          <w:bCs/>
          <w:iCs/>
          <w:sz w:val="32"/>
          <w:szCs w:val="32"/>
        </w:rPr>
        <w:t>Faktor Determinan Penerapan Protokol Kesehatan Untuk Mencegah Penularan Covid-19 Di Tempat Kerja</w:t>
      </w:r>
      <w:r>
        <w:rPr>
          <w:rFonts w:ascii="Tw Cen MT" w:eastAsia="Calibri" w:hAnsi="Tw Cen MT"/>
          <w:b/>
          <w:bCs/>
          <w:iCs/>
          <w:sz w:val="32"/>
          <w:szCs w:val="32"/>
        </w:rPr>
        <w:t xml:space="preserve"> </w:t>
      </w:r>
    </w:p>
    <w:p w14:paraId="36558DDD" w14:textId="7DCF29B9" w:rsidR="00C46528" w:rsidRPr="0052513C" w:rsidRDefault="00C46528" w:rsidP="0052513C">
      <w:pPr>
        <w:spacing w:after="0" w:line="240" w:lineRule="auto"/>
        <w:jc w:val="center"/>
        <w:rPr>
          <w:rFonts w:ascii="Tw Cen MT" w:eastAsia="Calibri" w:hAnsi="Tw Cen MT"/>
          <w:b/>
          <w:bCs/>
          <w:iCs/>
          <w:sz w:val="32"/>
          <w:szCs w:val="32"/>
        </w:rPr>
      </w:pPr>
      <w:r w:rsidRPr="00C46528">
        <w:rPr>
          <w:rFonts w:ascii="Tw Cen MT" w:eastAsia="Calibri" w:hAnsi="Tw Cen MT"/>
          <w:b/>
          <w:bCs/>
          <w:iCs/>
          <w:sz w:val="32"/>
          <w:szCs w:val="32"/>
        </w:rPr>
        <w:t>Kota Tanjungpinang Tahun 2020</w:t>
      </w:r>
    </w:p>
    <w:p w14:paraId="0321D302" w14:textId="77777777" w:rsidR="00FD1FA2" w:rsidRDefault="00FD1FA2">
      <w:pPr>
        <w:widowControl w:val="0"/>
        <w:spacing w:after="0" w:line="218" w:lineRule="auto"/>
        <w:ind w:left="7" w:right="-20"/>
        <w:jc w:val="center"/>
        <w:rPr>
          <w:rFonts w:ascii="Twentieth Century" w:eastAsia="Twentieth Century" w:hAnsi="Twentieth Century" w:cs="Twentieth Century"/>
          <w:sz w:val="24"/>
          <w:szCs w:val="24"/>
        </w:rPr>
      </w:pPr>
    </w:p>
    <w:p w14:paraId="43551C93" w14:textId="77777777" w:rsidR="00471B20" w:rsidRDefault="00C46528" w:rsidP="00471B20">
      <w:pPr>
        <w:spacing w:after="0" w:line="240" w:lineRule="auto"/>
        <w:jc w:val="center"/>
        <w:rPr>
          <w:rFonts w:ascii="Tw Cen MT" w:hAnsi="Tw Cen MT"/>
          <w:bCs/>
          <w:sz w:val="24"/>
          <w:szCs w:val="24"/>
        </w:rPr>
      </w:pPr>
      <w:r w:rsidRPr="00C46528">
        <w:rPr>
          <w:rFonts w:ascii="Tw Cen MT" w:hAnsi="Tw Cen MT"/>
          <w:bCs/>
          <w:sz w:val="24"/>
          <w:szCs w:val="24"/>
        </w:rPr>
        <w:t>Indra Martias</w:t>
      </w:r>
      <w:r w:rsidRPr="00C46528">
        <w:rPr>
          <w:rFonts w:ascii="Tw Cen MT" w:hAnsi="Tw Cen MT"/>
          <w:bCs/>
          <w:sz w:val="24"/>
          <w:szCs w:val="24"/>
          <w:vertAlign w:val="superscript"/>
        </w:rPr>
        <w:t>1</w:t>
      </w:r>
      <w:r w:rsidRPr="00C46528">
        <w:rPr>
          <w:rFonts w:ascii="Tw Cen MT" w:hAnsi="Tw Cen MT"/>
          <w:bCs/>
          <w:sz w:val="24"/>
          <w:szCs w:val="24"/>
        </w:rPr>
        <w:t>, Luh Pitriyanti</w:t>
      </w:r>
      <w:r w:rsidRPr="00C46528">
        <w:rPr>
          <w:rFonts w:ascii="Tw Cen MT" w:hAnsi="Tw Cen MT"/>
          <w:bCs/>
          <w:sz w:val="24"/>
          <w:szCs w:val="24"/>
          <w:vertAlign w:val="superscript"/>
        </w:rPr>
        <w:t>2</w:t>
      </w:r>
    </w:p>
    <w:p w14:paraId="5114F1E5" w14:textId="77777777" w:rsidR="00471B20" w:rsidRDefault="00471B20" w:rsidP="00471B20">
      <w:pPr>
        <w:spacing w:after="0" w:line="240" w:lineRule="auto"/>
        <w:jc w:val="center"/>
        <w:rPr>
          <w:rFonts w:ascii="Tw Cen MT" w:hAnsi="Tw Cen MT"/>
          <w:bCs/>
          <w:sz w:val="24"/>
          <w:szCs w:val="24"/>
        </w:rPr>
      </w:pPr>
      <w:r w:rsidRPr="00471B20">
        <w:rPr>
          <w:rFonts w:ascii="Twentieth Century" w:eastAsia="Twentieth Century" w:hAnsi="Twentieth Century" w:cs="Twentieth Century"/>
          <w:sz w:val="20"/>
          <w:szCs w:val="20"/>
          <w:lang w:val="id-ID"/>
        </w:rPr>
        <w:t>Pogram Studi D3 Sanitasi, Poltekkes Kemenkes Tanjungpinang</w:t>
      </w:r>
      <w:r w:rsidRPr="00471B20">
        <w:rPr>
          <w:rFonts w:ascii="Twentieth Century" w:eastAsia="Twentieth Century" w:hAnsi="Twentieth Century" w:cs="Twentieth Century"/>
          <w:sz w:val="20"/>
          <w:szCs w:val="20"/>
          <w:vertAlign w:val="superscript"/>
        </w:rPr>
        <w:t xml:space="preserve"> </w:t>
      </w:r>
      <w:r w:rsidR="005B2DC0" w:rsidRPr="00471B20">
        <w:rPr>
          <w:rFonts w:ascii="Twentieth Century" w:eastAsia="Twentieth Century" w:hAnsi="Twentieth Century" w:cs="Twentieth Century"/>
          <w:sz w:val="20"/>
          <w:szCs w:val="20"/>
          <w:vertAlign w:val="superscript"/>
        </w:rPr>
        <w:t>1</w:t>
      </w:r>
      <w:r w:rsidR="005B2DC0" w:rsidRPr="00471B20">
        <w:rPr>
          <w:rFonts w:ascii="Twentieth Century" w:eastAsia="Twentieth Century" w:hAnsi="Twentieth Century" w:cs="Twentieth Century"/>
          <w:sz w:val="20"/>
          <w:szCs w:val="20"/>
        </w:rPr>
        <w:t xml:space="preserve">, </w:t>
      </w:r>
      <w:r w:rsidRPr="00471B20">
        <w:rPr>
          <w:rFonts w:ascii="Twentieth Century" w:eastAsia="Twentieth Century" w:hAnsi="Twentieth Century" w:cs="Twentieth Century"/>
          <w:sz w:val="20"/>
          <w:szCs w:val="20"/>
        </w:rPr>
        <w:t xml:space="preserve">Pusat Unggulan Ipteks Kesehatan Masyarakat Berbasis Wilayah Kepulauan </w:t>
      </w:r>
      <w:r w:rsidR="005B2DC0" w:rsidRPr="00471B20">
        <w:rPr>
          <w:rFonts w:ascii="Twentieth Century" w:eastAsia="Twentieth Century" w:hAnsi="Twentieth Century" w:cs="Twentieth Century"/>
          <w:sz w:val="20"/>
          <w:szCs w:val="20"/>
          <w:vertAlign w:val="superscript"/>
        </w:rPr>
        <w:t>2</w:t>
      </w:r>
    </w:p>
    <w:p w14:paraId="3DCFF1C6" w14:textId="7C2221B2" w:rsidR="00FD1FA2" w:rsidRPr="0052513C" w:rsidRDefault="0052513C" w:rsidP="0052513C">
      <w:pPr>
        <w:spacing w:after="0" w:line="240" w:lineRule="auto"/>
        <w:jc w:val="center"/>
        <w:rPr>
          <w:rFonts w:ascii="Twentieth Century" w:eastAsia="Twentieth Century" w:hAnsi="Twentieth Century" w:cs="Twentieth Century"/>
        </w:rPr>
      </w:pPr>
      <w:r>
        <w:rPr>
          <w:noProof/>
          <w:lang w:eastAsia="en-US"/>
        </w:rPr>
        <mc:AlternateContent>
          <mc:Choice Requires="wps">
            <w:drawing>
              <wp:anchor distT="0" distB="0" distL="114300" distR="114300" simplePos="0" relativeHeight="251659264" behindDoc="0" locked="0" layoutInCell="1" hidden="0" allowOverlap="1" wp14:anchorId="3BB6618B" wp14:editId="472DE8B0">
                <wp:simplePos x="0" y="0"/>
                <wp:positionH relativeFrom="column">
                  <wp:posOffset>-15240</wp:posOffset>
                </wp:positionH>
                <wp:positionV relativeFrom="paragraph">
                  <wp:posOffset>163830</wp:posOffset>
                </wp:positionV>
                <wp:extent cx="1920240" cy="1581150"/>
                <wp:effectExtent l="0" t="0" r="0" b="6350"/>
                <wp:wrapNone/>
                <wp:docPr id="66" name="Persegi Panjang 66"/>
                <wp:cNvGraphicFramePr/>
                <a:graphic xmlns:a="http://schemas.openxmlformats.org/drawingml/2006/main">
                  <a:graphicData uri="http://schemas.microsoft.com/office/word/2010/wordprocessingShape">
                    <wps:wsp>
                      <wps:cNvSpPr/>
                      <wps:spPr>
                        <a:xfrm>
                          <a:off x="0" y="0"/>
                          <a:ext cx="1920240" cy="1581150"/>
                        </a:xfrm>
                        <a:prstGeom prst="rect">
                          <a:avLst/>
                        </a:prstGeom>
                        <a:solidFill>
                          <a:schemeClr val="lt1"/>
                        </a:solidFill>
                        <a:ln>
                          <a:noFill/>
                        </a:ln>
                      </wps:spPr>
                      <wps:txbx>
                        <w:txbxContent>
                          <w:p w14:paraId="71835376" w14:textId="4473B541" w:rsidR="00FD1FA2" w:rsidRDefault="005B2DC0" w:rsidP="0052513C">
                            <w:pPr>
                              <w:spacing w:after="0"/>
                              <w:ind w:left="142" w:hanging="170"/>
                              <w:textDirection w:val="btLr"/>
                            </w:pPr>
                            <w:r>
                              <w:rPr>
                                <w:rFonts w:ascii="Twentieth Century" w:eastAsia="Twentieth Century" w:hAnsi="Twentieth Century" w:cs="Twentieth Century"/>
                                <w:b/>
                                <w:color w:val="000000"/>
                                <w:sz w:val="20"/>
                              </w:rPr>
                              <w:t>Article Info</w:t>
                            </w:r>
                          </w:p>
                          <w:p w14:paraId="5625B999" w14:textId="77777777" w:rsidR="00FD1FA2" w:rsidRDefault="00FD1FA2" w:rsidP="0052513C">
                            <w:pPr>
                              <w:spacing w:after="0"/>
                              <w:ind w:left="142" w:hanging="170"/>
                              <w:textDirection w:val="btLr"/>
                            </w:pPr>
                          </w:p>
                          <w:p w14:paraId="004DF36F" w14:textId="77777777" w:rsidR="00FD1FA2" w:rsidRDefault="005B2DC0" w:rsidP="0052513C">
                            <w:pPr>
                              <w:spacing w:after="0"/>
                              <w:ind w:left="142" w:hanging="170"/>
                              <w:textDirection w:val="btLr"/>
                            </w:pPr>
                            <w:r>
                              <w:rPr>
                                <w:rFonts w:ascii="Twentieth Century" w:eastAsia="Twentieth Century" w:hAnsi="Twentieth Century" w:cs="Twentieth Century"/>
                                <w:b/>
                                <w:i/>
                                <w:color w:val="000000"/>
                                <w:sz w:val="20"/>
                              </w:rPr>
                              <w:t>Article history</w:t>
                            </w:r>
                          </w:p>
                          <w:p w14:paraId="49809C6D" w14:textId="25FD67BD" w:rsidR="00FD1FA2" w:rsidRDefault="005B2DC0" w:rsidP="0052513C">
                            <w:pPr>
                              <w:spacing w:after="0" w:line="240" w:lineRule="auto"/>
                              <w:ind w:left="142" w:right="-55" w:hanging="125"/>
                              <w:textDirection w:val="btLr"/>
                            </w:pPr>
                            <w:r>
                              <w:rPr>
                                <w:rFonts w:ascii="Twentieth Century" w:eastAsia="Twentieth Century" w:hAnsi="Twentieth Century" w:cs="Twentieth Century"/>
                                <w:color w:val="000000"/>
                                <w:sz w:val="20"/>
                              </w:rPr>
                              <w:t>Received date:</w:t>
                            </w:r>
                          </w:p>
                          <w:p w14:paraId="65FDD6CA" w14:textId="0581916F" w:rsidR="00FD1FA2" w:rsidRDefault="005B2DC0" w:rsidP="0052513C">
                            <w:pPr>
                              <w:spacing w:after="0" w:line="240" w:lineRule="auto"/>
                              <w:ind w:left="142" w:right="-55" w:hanging="125"/>
                              <w:textDirection w:val="btLr"/>
                            </w:pPr>
                            <w:r>
                              <w:rPr>
                                <w:rFonts w:ascii="Twentieth Century" w:eastAsia="Twentieth Century" w:hAnsi="Twentieth Century" w:cs="Twentieth Century"/>
                                <w:color w:val="000000"/>
                                <w:sz w:val="20"/>
                              </w:rPr>
                              <w:t>Revised date:</w:t>
                            </w:r>
                          </w:p>
                          <w:p w14:paraId="5625FFC3" w14:textId="56B505A5" w:rsidR="00FD1FA2" w:rsidRDefault="005B2DC0" w:rsidP="0052513C">
                            <w:pPr>
                              <w:spacing w:after="0" w:line="240" w:lineRule="auto"/>
                              <w:ind w:left="142" w:right="-55" w:hanging="125"/>
                              <w:textDirection w:val="btLr"/>
                            </w:pPr>
                            <w:r>
                              <w:rPr>
                                <w:rFonts w:ascii="Twentieth Century" w:eastAsia="Twentieth Century" w:hAnsi="Twentieth Century" w:cs="Twentieth Century"/>
                                <w:color w:val="000000"/>
                                <w:sz w:val="20"/>
                              </w:rPr>
                              <w:t>Accepted date:</w:t>
                            </w:r>
                          </w:p>
                          <w:p w14:paraId="0AD1C9C3" w14:textId="77777777" w:rsidR="00FD1FA2" w:rsidRDefault="00FD1FA2" w:rsidP="0052513C">
                            <w:pPr>
                              <w:spacing w:after="0"/>
                              <w:ind w:left="142" w:right="-55" w:hanging="170"/>
                              <w:textDirection w:val="btLr"/>
                            </w:pPr>
                          </w:p>
                          <w:p w14:paraId="2D36033A" w14:textId="77777777" w:rsidR="00FD1FA2" w:rsidRDefault="00FD1FA2" w:rsidP="0052513C">
                            <w:pPr>
                              <w:ind w:left="142"/>
                              <w:textDirection w:val="btLr"/>
                            </w:pPr>
                          </w:p>
                        </w:txbxContent>
                      </wps:txbx>
                      <wps:bodyPr spcFirstLastPara="1" wrap="square" lIns="91425" tIns="45700" rIns="91425" bIns="45700" anchor="ctr" anchorCtr="0">
                        <a:noAutofit/>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BB6618B" id="Persegi Panjang 66" o:spid="_x0000_s1026" style="position:absolute;left:0;text-align:left;margin-left:-1.2pt;margin-top:12.9pt;width:151.2pt;height:124.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" fillcolor="white [3201]" stroked="f">
                <v:textbox inset="2.53958mm,1.2694mm,2.53958mm,1.2694mm">
                  <w:txbxContent>
                    <w:p w14:paraId="71835376" w14:textId="4473B541" w:rsidR="00FD1FA2" w:rsidRDefault="005B2DC0" w:rsidP="0052513C">
                      <w:pPr>
                        <w:spacing w:after="0"/>
                        <w:ind w:left="142" w:hanging="170"/>
                        <w:textDirection w:val="btLr"/>
                      </w:pPr>
                      <w:r>
                        <w:rPr>
                          <w:rFonts w:ascii="Twentieth Century" w:eastAsia="Twentieth Century" w:hAnsi="Twentieth Century" w:cs="Twentieth Century"/>
                          <w:b/>
                          <w:color w:val="000000"/>
                          <w:sz w:val="20"/>
                        </w:rPr>
                        <w:t>Ar</w:t>
                      </w:r>
                      <w:r>
                        <w:rPr>
                          <w:rFonts w:ascii="Twentieth Century" w:eastAsia="Twentieth Century" w:hAnsi="Twentieth Century" w:cs="Twentieth Century"/>
                          <w:b/>
                          <w:color w:val="000000"/>
                          <w:sz w:val="20"/>
                        </w:rPr>
                        <w:t>ticle Info</w:t>
                      </w:r>
                    </w:p>
                    <w:p w14:paraId="5625B999" w14:textId="77777777" w:rsidR="00FD1FA2" w:rsidRDefault="00FD1FA2" w:rsidP="0052513C">
                      <w:pPr>
                        <w:spacing w:after="0"/>
                        <w:ind w:left="142" w:hanging="170"/>
                        <w:textDirection w:val="btLr"/>
                      </w:pPr>
                    </w:p>
                    <w:p w14:paraId="004DF36F" w14:textId="77777777" w:rsidR="00FD1FA2" w:rsidRDefault="005B2DC0" w:rsidP="0052513C">
                      <w:pPr>
                        <w:spacing w:after="0"/>
                        <w:ind w:left="142" w:hanging="170"/>
                        <w:textDirection w:val="btLr"/>
                      </w:pPr>
                      <w:r>
                        <w:rPr>
                          <w:rFonts w:ascii="Twentieth Century" w:eastAsia="Twentieth Century" w:hAnsi="Twentieth Century" w:cs="Twentieth Century"/>
                          <w:b/>
                          <w:i/>
                          <w:color w:val="000000"/>
                          <w:sz w:val="20"/>
                        </w:rPr>
                        <w:t>Article history</w:t>
                      </w:r>
                    </w:p>
                    <w:p w14:paraId="49809C6D" w14:textId="25FD67BD" w:rsidR="00FD1FA2" w:rsidRDefault="005B2DC0" w:rsidP="0052513C">
                      <w:pPr>
                        <w:spacing w:after="0" w:line="240" w:lineRule="auto"/>
                        <w:ind w:left="142" w:right="-55" w:hanging="125"/>
                        <w:textDirection w:val="btLr"/>
                      </w:pPr>
                      <w:r>
                        <w:rPr>
                          <w:rFonts w:ascii="Twentieth Century" w:eastAsia="Twentieth Century" w:hAnsi="Twentieth Century" w:cs="Twentieth Century"/>
                          <w:color w:val="000000"/>
                          <w:sz w:val="20"/>
                        </w:rPr>
                        <w:t>Received date:</w:t>
                      </w:r>
                    </w:p>
                    <w:p w14:paraId="65FDD6CA" w14:textId="0581916F" w:rsidR="00FD1FA2" w:rsidRDefault="005B2DC0" w:rsidP="0052513C">
                      <w:pPr>
                        <w:spacing w:after="0" w:line="240" w:lineRule="auto"/>
                        <w:ind w:left="142" w:right="-55" w:hanging="125"/>
                        <w:textDirection w:val="btLr"/>
                      </w:pPr>
                      <w:r>
                        <w:rPr>
                          <w:rFonts w:ascii="Twentieth Century" w:eastAsia="Twentieth Century" w:hAnsi="Twentieth Century" w:cs="Twentieth Century"/>
                          <w:color w:val="000000"/>
                          <w:sz w:val="20"/>
                        </w:rPr>
                        <w:t>Revised date:</w:t>
                      </w:r>
                    </w:p>
                    <w:p w14:paraId="5625FFC3" w14:textId="56B505A5" w:rsidR="00FD1FA2" w:rsidRDefault="005B2DC0" w:rsidP="0052513C">
                      <w:pPr>
                        <w:spacing w:after="0" w:line="240" w:lineRule="auto"/>
                        <w:ind w:left="142" w:right="-55" w:hanging="125"/>
                        <w:textDirection w:val="btLr"/>
                      </w:pPr>
                      <w:r>
                        <w:rPr>
                          <w:rFonts w:ascii="Twentieth Century" w:eastAsia="Twentieth Century" w:hAnsi="Twentieth Century" w:cs="Twentieth Century"/>
                          <w:color w:val="000000"/>
                          <w:sz w:val="20"/>
                        </w:rPr>
                        <w:t>Accepted date:</w:t>
                      </w:r>
                    </w:p>
                    <w:p w14:paraId="0AD1C9C3" w14:textId="77777777" w:rsidR="00FD1FA2" w:rsidRDefault="00FD1FA2" w:rsidP="0052513C">
                      <w:pPr>
                        <w:spacing w:after="0"/>
                        <w:ind w:left="142" w:right="-55" w:hanging="170"/>
                        <w:textDirection w:val="btLr"/>
                      </w:pPr>
                    </w:p>
                    <w:p w14:paraId="2D36033A" w14:textId="77777777" w:rsidR="00FD1FA2" w:rsidRDefault="00FD1FA2" w:rsidP="0052513C">
                      <w:pPr>
                        <w:ind w:left="142"/>
                        <w:textDirection w:val="btLr"/>
                      </w:pPr>
                    </w:p>
                  </w:txbxContent>
                </v:textbox>
              </v:rect>
            </w:pict>
          </mc:Fallback>
        </mc:AlternateContent>
      </w:r>
      <w:r w:rsidR="00471B20" w:rsidRPr="00471B20">
        <w:rPr>
          <w:rFonts w:ascii="Twentieth Century" w:eastAsia="Twentieth Century" w:hAnsi="Twentieth Century" w:cs="Twentieth Century"/>
          <w:sz w:val="20"/>
          <w:szCs w:val="20"/>
        </w:rPr>
        <w:t>indramartias@ymail.com</w:t>
      </w:r>
      <w:r w:rsidR="005B2DC0">
        <w:rPr>
          <w:rFonts w:ascii="Twentieth Century" w:eastAsia="Twentieth Century" w:hAnsi="Twentieth Century" w:cs="Twentieth Century"/>
        </w:rPr>
        <w:tab/>
        <w:t xml:space="preserve">     </w:t>
      </w:r>
      <w:r w:rsidR="005B2DC0">
        <w:rPr>
          <w:noProof/>
          <w:lang w:eastAsia="en-US"/>
        </w:rPr>
        <mc:AlternateContent>
          <mc:Choice Requires="wpg">
            <w:drawing>
              <wp:anchor distT="0" distB="0" distL="114300" distR="114300" simplePos="0" relativeHeight="251658240" behindDoc="0" locked="0" layoutInCell="1" hidden="0" allowOverlap="1" wp14:anchorId="44C5FB2B" wp14:editId="69C98537">
                <wp:simplePos x="0" y="0"/>
                <wp:positionH relativeFrom="column">
                  <wp:posOffset>12701</wp:posOffset>
                </wp:positionH>
                <wp:positionV relativeFrom="paragraph">
                  <wp:posOffset>127000</wp:posOffset>
                </wp:positionV>
                <wp:extent cx="5956935" cy="38100"/>
                <wp:effectExtent l="0" t="0" r="0" b="0"/>
                <wp:wrapNone/>
                <wp:docPr id="69" name="Konektor Panah Lurus 69"/>
                <wp:cNvGraphicFramePr/>
                <a:graphic xmlns:a="http://schemas.openxmlformats.org/drawingml/2006/main">
                  <a:graphicData uri="http://schemas.microsoft.com/office/word/2010/wordprocessingShape">
                    <wps:wsp>
                      <wps:cNvCnPr/>
                      <wps:spPr>
                        <a:xfrm>
                          <a:off x="2377058" y="3780000"/>
                          <a:ext cx="5937885" cy="0"/>
                        </a:xfrm>
                        <a:prstGeom prst="straightConnector1">
                          <a:avLst/>
                        </a:prstGeom>
                        <a:noFill/>
                        <a:ln w="19050" cap="flat" cmpd="sng">
                          <a:solidFill>
                            <a:schemeClr val="dk1"/>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drawing>
              <wp:anchor allowOverlap="1" behindDoc="0" distB="0" distT="0" distL="114300" distR="114300" hidden="0" layoutInCell="1" locked="0" relativeHeight="0" simplePos="0">
                <wp:simplePos x="0" y="0"/>
                <wp:positionH relativeFrom="column">
                  <wp:posOffset>12701</wp:posOffset>
                </wp:positionH>
                <wp:positionV relativeFrom="paragraph">
                  <wp:posOffset>127000</wp:posOffset>
                </wp:positionV>
                <wp:extent cx="5956935" cy="38100"/>
                <wp:effectExtent b="0" l="0" r="0" t="0"/>
                <wp:wrapNone/>
                <wp:docPr id="69" name="image7.png"/>
                <a:graphic>
                  <a:graphicData uri="http://schemas.openxmlformats.org/drawingml/2006/picture">
                    <pic:pic>
                      <pic:nvPicPr>
                        <pic:cNvPr id="0" name="image7.png"/>
                        <pic:cNvPicPr preferRelativeResize="0"/>
                      </pic:nvPicPr>
                      <pic:blipFill>
                        <a:blip r:embed="rId11"/>
                        <a:srcRect/>
                        <a:stretch>
                          <a:fillRect/>
                        </a:stretch>
                      </pic:blipFill>
                      <pic:spPr>
                        <a:xfrm>
                          <a:off x="0" y="0"/>
                          <a:ext cx="5956935" cy="38100"/>
                        </a:xfrm>
                        <a:prstGeom prst="rect"/>
                        <a:ln/>
                      </pic:spPr>
                    </pic:pic>
                  </a:graphicData>
                </a:graphic>
              </wp:anchor>
            </w:drawing>
          </mc:Fallback>
        </mc:AlternateContent>
      </w:r>
    </w:p>
    <w:p w14:paraId="6D7B190F" w14:textId="7B5B6442" w:rsidR="00FD1FA2" w:rsidRDefault="005B2DC0">
      <w:pPr>
        <w:spacing w:after="0"/>
        <w:ind w:left="2399" w:firstLine="719"/>
        <w:rPr>
          <w:rFonts w:ascii="Twentieth Century" w:eastAsia="Twentieth Century" w:hAnsi="Twentieth Century" w:cs="Twentieth Century"/>
        </w:rPr>
      </w:pPr>
      <w:r>
        <w:rPr>
          <w:rFonts w:ascii="Twentieth Century" w:eastAsia="Twentieth Century" w:hAnsi="Twentieth Century" w:cs="Twentieth Century"/>
          <w:b/>
          <w:i/>
          <w:sz w:val="20"/>
          <w:szCs w:val="20"/>
        </w:rPr>
        <w:t>Abstract</w:t>
      </w:r>
    </w:p>
    <w:p w14:paraId="588BD064" w14:textId="51E48095" w:rsidR="009A3081" w:rsidRPr="009A3081" w:rsidRDefault="009A3081">
      <w:pPr>
        <w:widowControl w:val="0"/>
        <w:spacing w:after="0" w:line="228" w:lineRule="auto"/>
        <w:ind w:left="3150" w:right="-19"/>
        <w:jc w:val="both"/>
        <w:rPr>
          <w:rFonts w:ascii="Tw Cen MT" w:eastAsia="Twentieth Century" w:hAnsi="Tw Cen MT" w:cs="Twentieth Century"/>
          <w:iCs/>
          <w:sz w:val="20"/>
          <w:szCs w:val="20"/>
        </w:rPr>
      </w:pPr>
      <w:r w:rsidRPr="009A3081">
        <w:rPr>
          <w:rFonts w:ascii="Tw Cen MT" w:eastAsia="Twentieth Century" w:hAnsi="Tw Cen MT" w:cs="Twentieth Century"/>
          <w:iCs/>
          <w:sz w:val="20"/>
          <w:szCs w:val="20"/>
        </w:rPr>
        <w:t>The risk of mobility and community gathering in the workplace has a large potential for COVID-19 transmission. This study aims to determine the determinant factors related to the application of health protocols to prevent the spread of Covid-19. This study is an analytical study with a cross-sectional design to determine the relationship between knowledge, attitudes, gender, education, and management policies with the implementation of health protocols in the workplace. The minimum number of samples is 100. The sampling technique was carried out with the snowball technique using an online questionnaire. The results showed that there was a significant relationship between education and the implementation of health protocols (p = 0.004; OR = 4,842) and management policies with the implementation of protocols (p = 0.012; OR = 4,176). It is hoped that factors related to the implementation of health protocols will continue to be improved and improved.</w:t>
      </w:r>
    </w:p>
    <w:p w14:paraId="0E7C8A63" w14:textId="77777777" w:rsidR="001571FF" w:rsidRDefault="005B2DC0" w:rsidP="0052513C">
      <w:pPr>
        <w:widowControl w:val="0"/>
        <w:spacing w:after="0" w:line="228" w:lineRule="auto"/>
        <w:ind w:left="3150" w:right="-19"/>
        <w:jc w:val="both"/>
        <w:rPr>
          <w:rFonts w:ascii="Tw Cen MT" w:eastAsia="Twentieth Century" w:hAnsi="Tw Cen MT" w:cs="Twentieth Century"/>
          <w:b/>
          <w:i/>
          <w:sz w:val="20"/>
          <w:szCs w:val="20"/>
        </w:rPr>
      </w:pPr>
      <w:proofErr w:type="gramStart"/>
      <w:r w:rsidRPr="0052513C">
        <w:rPr>
          <w:rFonts w:ascii="Tw Cen MT" w:eastAsia="Twentieth Century" w:hAnsi="Tw Cen MT" w:cs="Twentieth Century"/>
          <w:b/>
          <w:i/>
          <w:sz w:val="20"/>
          <w:szCs w:val="20"/>
        </w:rPr>
        <w:t>Keywords</w:t>
      </w:r>
      <w:r w:rsidR="0052513C" w:rsidRPr="0052513C">
        <w:rPr>
          <w:rFonts w:ascii="Tw Cen MT" w:eastAsia="Twentieth Century" w:hAnsi="Tw Cen MT" w:cs="Twentieth Century"/>
          <w:b/>
          <w:i/>
          <w:sz w:val="20"/>
          <w:szCs w:val="20"/>
        </w:rPr>
        <w:t xml:space="preserve"> </w:t>
      </w:r>
      <w:r w:rsidRPr="0052513C">
        <w:rPr>
          <w:rFonts w:ascii="Tw Cen MT" w:eastAsia="Twentieth Century" w:hAnsi="Tw Cen MT" w:cs="Twentieth Century"/>
          <w:b/>
          <w:i/>
          <w:sz w:val="20"/>
          <w:szCs w:val="20"/>
        </w:rPr>
        <w:t>:</w:t>
      </w:r>
      <w:proofErr w:type="gramEnd"/>
      <w:r w:rsidR="0052513C" w:rsidRPr="0052513C">
        <w:rPr>
          <w:rFonts w:ascii="Tw Cen MT" w:eastAsia="Twentieth Century" w:hAnsi="Tw Cen MT" w:cs="Twentieth Century"/>
          <w:b/>
          <w:i/>
          <w:sz w:val="20"/>
          <w:szCs w:val="20"/>
        </w:rPr>
        <w:t xml:space="preserve"> </w:t>
      </w:r>
    </w:p>
    <w:p w14:paraId="42CF634F" w14:textId="5AD5A6CB" w:rsidR="00FD1FA2" w:rsidRPr="0052513C" w:rsidRDefault="0052513C" w:rsidP="0052513C">
      <w:pPr>
        <w:widowControl w:val="0"/>
        <w:spacing w:after="0" w:line="228" w:lineRule="auto"/>
        <w:ind w:left="3150" w:right="-19"/>
        <w:jc w:val="both"/>
        <w:rPr>
          <w:rFonts w:ascii="Tw Cen MT" w:eastAsia="Twentieth Century" w:hAnsi="Tw Cen MT" w:cs="Twentieth Century"/>
          <w:b/>
          <w:i/>
          <w:sz w:val="20"/>
          <w:szCs w:val="20"/>
        </w:rPr>
      </w:pPr>
      <w:r w:rsidRPr="0052513C">
        <w:rPr>
          <w:rFonts w:ascii="Tw Cen MT" w:eastAsia="Twentieth Century" w:hAnsi="Tw Cen MT" w:cs="Twentieth Century"/>
          <w:iCs/>
          <w:sz w:val="20"/>
          <w:szCs w:val="20"/>
        </w:rPr>
        <w:t>Covid-19, determinant factor, workplace</w:t>
      </w:r>
    </w:p>
    <w:p w14:paraId="0C5C0050" w14:textId="77777777" w:rsidR="0052513C" w:rsidRPr="0052513C" w:rsidRDefault="0052513C">
      <w:pPr>
        <w:tabs>
          <w:tab w:val="left" w:pos="426"/>
        </w:tabs>
        <w:spacing w:after="0"/>
        <w:ind w:left="3150"/>
        <w:jc w:val="both"/>
        <w:rPr>
          <w:rFonts w:ascii="Tw Cen MT" w:eastAsia="Twentieth Century" w:hAnsi="Tw Cen MT" w:cs="Twentieth Century"/>
          <w:b/>
          <w:iCs/>
          <w:sz w:val="20"/>
          <w:szCs w:val="20"/>
        </w:rPr>
      </w:pPr>
    </w:p>
    <w:p w14:paraId="292195EF" w14:textId="77777777" w:rsidR="00FD1FA2" w:rsidRDefault="005B2DC0">
      <w:pPr>
        <w:tabs>
          <w:tab w:val="left" w:pos="426"/>
        </w:tabs>
        <w:spacing w:after="0"/>
        <w:ind w:left="3150"/>
        <w:jc w:val="both"/>
        <w:rPr>
          <w:rFonts w:ascii="Twentieth Century" w:eastAsia="Twentieth Century" w:hAnsi="Twentieth Century" w:cs="Twentieth Century"/>
          <w:b/>
          <w:sz w:val="20"/>
          <w:szCs w:val="20"/>
        </w:rPr>
      </w:pPr>
      <w:r>
        <w:rPr>
          <w:rFonts w:ascii="Twentieth Century" w:eastAsia="Twentieth Century" w:hAnsi="Twentieth Century" w:cs="Twentieth Century"/>
          <w:b/>
          <w:sz w:val="20"/>
          <w:szCs w:val="20"/>
        </w:rPr>
        <w:t>Abstrak</w:t>
      </w:r>
    </w:p>
    <w:p w14:paraId="629EB694" w14:textId="77777777" w:rsidR="0052513C" w:rsidRPr="0052513C" w:rsidRDefault="0052513C">
      <w:pPr>
        <w:tabs>
          <w:tab w:val="left" w:pos="426"/>
        </w:tabs>
        <w:spacing w:after="0"/>
        <w:ind w:left="3150"/>
        <w:jc w:val="both"/>
        <w:rPr>
          <w:rFonts w:ascii="Tw Cen MT" w:eastAsia="Twentieth Century" w:hAnsi="Tw Cen MT" w:cs="Twentieth Century"/>
          <w:i/>
          <w:color w:val="000000"/>
          <w:sz w:val="20"/>
          <w:szCs w:val="20"/>
        </w:rPr>
      </w:pPr>
      <w:r w:rsidRPr="0052513C">
        <w:rPr>
          <w:rFonts w:ascii="Tw Cen MT" w:eastAsia="Twentieth Century" w:hAnsi="Tw Cen MT" w:cs="Twentieth Century"/>
          <w:iCs/>
          <w:color w:val="000000"/>
          <w:sz w:val="20"/>
          <w:szCs w:val="20"/>
        </w:rPr>
        <w:t>Risiko mobilitas dan berkumpulnya masyarakat di tempat kerja memiliki potensi penularan COVID-19 yang besar. Penelitian ini bertujuan untuk mengetahui faktor determinan yang berhubungan dengan penerapan protokol kesehatan untuk mencegah penyebaran Covid-19 di tempat kerja. Penelitian ini adalah penelitian yang bersifat analitik dengan desain cross sectional untuk mengetahui hubungan pengetahuan, sikap, jenis kelamin,  pendidikan dan kebijakan manajemen dengan penerapan protokol kesehatan di tempat kerja. Jumlah minimal sampel adalah 100 sampel. Teknik pengambilan sampel dilakukan dengan teknik snowball menggunakan kuesioner online. Hasil penelitian menunjukkan terdapat hubungan yang signifikan antara pendidikan dengan penerapan protokol kesehatan (p = 0.004; OR = 4,842) dan kebijakan manajemen dengan penerapan protokol (p = 0,012 ; OR = 4,176). Diharapkan faktor yang berhubungan dengan penerapan protokol kesehatan terus diperbaiki dan ditingkatkan</w:t>
      </w:r>
      <w:r w:rsidRPr="0052513C">
        <w:rPr>
          <w:rFonts w:ascii="Tw Cen MT" w:eastAsia="Twentieth Century" w:hAnsi="Tw Cen MT" w:cs="Twentieth Century"/>
          <w:i/>
          <w:color w:val="000000"/>
          <w:sz w:val="20"/>
          <w:szCs w:val="20"/>
        </w:rPr>
        <w:t>.</w:t>
      </w:r>
    </w:p>
    <w:p w14:paraId="516CA7BD" w14:textId="57F1703C" w:rsidR="001571FF" w:rsidRDefault="005B2DC0" w:rsidP="0052513C">
      <w:pPr>
        <w:tabs>
          <w:tab w:val="left" w:pos="426"/>
        </w:tabs>
        <w:spacing w:after="0"/>
        <w:ind w:left="3150"/>
        <w:jc w:val="both"/>
        <w:rPr>
          <w:rFonts w:ascii="Tw Cen MT" w:eastAsia="Twentieth Century" w:hAnsi="Tw Cen MT" w:cs="Twentieth Century"/>
          <w:b/>
          <w:sz w:val="20"/>
          <w:szCs w:val="20"/>
        </w:rPr>
      </w:pPr>
      <w:r w:rsidRPr="0052513C">
        <w:rPr>
          <w:rFonts w:ascii="Tw Cen MT" w:eastAsia="Twentieth Century" w:hAnsi="Tw Cen MT" w:cs="Twentieth Century"/>
          <w:b/>
          <w:sz w:val="20"/>
          <w:szCs w:val="20"/>
        </w:rPr>
        <w:t xml:space="preserve">Kata </w:t>
      </w:r>
      <w:proofErr w:type="gramStart"/>
      <w:r w:rsidRPr="0052513C">
        <w:rPr>
          <w:rFonts w:ascii="Tw Cen MT" w:eastAsia="Twentieth Century" w:hAnsi="Tw Cen MT" w:cs="Twentieth Century"/>
          <w:b/>
          <w:sz w:val="20"/>
          <w:szCs w:val="20"/>
        </w:rPr>
        <w:t>Kunci</w:t>
      </w:r>
      <w:r w:rsidR="0052513C" w:rsidRPr="0052513C">
        <w:rPr>
          <w:rFonts w:ascii="Tw Cen MT" w:eastAsia="Twentieth Century" w:hAnsi="Tw Cen MT" w:cs="Twentieth Century"/>
          <w:b/>
          <w:sz w:val="20"/>
          <w:szCs w:val="20"/>
        </w:rPr>
        <w:t xml:space="preserve"> :</w:t>
      </w:r>
      <w:proofErr w:type="gramEnd"/>
      <w:r w:rsidR="0052513C" w:rsidRPr="0052513C">
        <w:rPr>
          <w:rFonts w:ascii="Tw Cen MT" w:eastAsia="Twentieth Century" w:hAnsi="Tw Cen MT" w:cs="Twentieth Century"/>
          <w:b/>
          <w:sz w:val="20"/>
          <w:szCs w:val="20"/>
        </w:rPr>
        <w:t xml:space="preserve"> </w:t>
      </w:r>
    </w:p>
    <w:p w14:paraId="5ADF213F" w14:textId="61133B71" w:rsidR="00FD1FA2" w:rsidRDefault="001571FF" w:rsidP="0052513C">
      <w:pPr>
        <w:tabs>
          <w:tab w:val="left" w:pos="426"/>
        </w:tabs>
        <w:spacing w:after="0"/>
        <w:ind w:left="3150"/>
        <w:jc w:val="both"/>
        <w:rPr>
          <w:rFonts w:ascii="Tw Cen MT" w:eastAsia="Twentieth Century" w:hAnsi="Tw Cen MT" w:cs="Twentieth Century"/>
          <w:bCs/>
          <w:sz w:val="20"/>
          <w:szCs w:val="20"/>
        </w:rPr>
      </w:pPr>
      <w:r w:rsidRPr="0052513C">
        <w:rPr>
          <w:rFonts w:ascii="Tw Cen MT" w:eastAsia="Twentieth Century" w:hAnsi="Tw Cen MT" w:cs="Twentieth Century"/>
          <w:iCs/>
          <w:sz w:val="20"/>
          <w:szCs w:val="20"/>
        </w:rPr>
        <w:t>Covid-19</w:t>
      </w:r>
      <w:r w:rsidR="0052513C" w:rsidRPr="0052513C">
        <w:rPr>
          <w:rFonts w:ascii="Tw Cen MT" w:eastAsia="Twentieth Century" w:hAnsi="Tw Cen MT" w:cs="Twentieth Century"/>
          <w:bCs/>
          <w:sz w:val="20"/>
          <w:szCs w:val="20"/>
        </w:rPr>
        <w:t>, faktor determinan, tempat kerja</w:t>
      </w:r>
    </w:p>
    <w:p w14:paraId="780145E7" w14:textId="68727CFD" w:rsidR="0052513C" w:rsidRDefault="0052513C" w:rsidP="0052513C">
      <w:pPr>
        <w:tabs>
          <w:tab w:val="left" w:pos="426"/>
        </w:tabs>
        <w:spacing w:after="0"/>
        <w:ind w:left="3150"/>
        <w:jc w:val="both"/>
        <w:rPr>
          <w:rFonts w:ascii="Tw Cen MT" w:eastAsia="Twentieth Century" w:hAnsi="Tw Cen MT" w:cs="Twentieth Century"/>
          <w:bCs/>
          <w:sz w:val="20"/>
          <w:szCs w:val="20"/>
        </w:rPr>
      </w:pPr>
    </w:p>
    <w:p w14:paraId="0B31E794" w14:textId="77777777" w:rsidR="0052513C" w:rsidRDefault="0052513C" w:rsidP="0052513C">
      <w:pPr>
        <w:tabs>
          <w:tab w:val="left" w:pos="426"/>
        </w:tabs>
        <w:spacing w:after="0"/>
        <w:ind w:left="3150"/>
        <w:jc w:val="both"/>
        <w:rPr>
          <w:rFonts w:ascii="Tw Cen MT" w:eastAsia="Twentieth Century" w:hAnsi="Tw Cen MT" w:cs="Twentieth Century"/>
          <w:bCs/>
          <w:sz w:val="20"/>
          <w:szCs w:val="20"/>
        </w:rPr>
      </w:pPr>
    </w:p>
    <w:p w14:paraId="7669B1A4" w14:textId="2F01ED81" w:rsidR="0052513C" w:rsidRPr="0052513C" w:rsidRDefault="0052513C" w:rsidP="0052513C">
      <w:pPr>
        <w:tabs>
          <w:tab w:val="left" w:pos="426"/>
        </w:tabs>
        <w:spacing w:after="0"/>
        <w:ind w:left="3150"/>
        <w:jc w:val="both"/>
        <w:rPr>
          <w:rFonts w:ascii="Tw Cen MT" w:eastAsia="Twentieth Century" w:hAnsi="Tw Cen MT" w:cs="Twentieth Century"/>
          <w:b/>
          <w:sz w:val="20"/>
          <w:szCs w:val="20"/>
        </w:rPr>
        <w:sectPr w:rsidR="0052513C" w:rsidRPr="0052513C">
          <w:headerReference w:type="default" r:id="rId12"/>
          <w:footerReference w:type="default" r:id="rId13"/>
          <w:pgSz w:w="12240" w:h="15840"/>
          <w:pgMar w:top="1440" w:right="1440" w:bottom="1440" w:left="1440" w:header="720" w:footer="720" w:gutter="0"/>
          <w:pgNumType w:start="1"/>
          <w:cols w:space="720"/>
        </w:sectPr>
      </w:pPr>
    </w:p>
    <w:p w14:paraId="4FD0E8B9" w14:textId="77777777" w:rsidR="00FD1FA2" w:rsidRDefault="005B2DC0">
      <w:pPr>
        <w:tabs>
          <w:tab w:val="left" w:pos="426"/>
        </w:tabs>
        <w:spacing w:after="0"/>
        <w:jc w:val="both"/>
        <w:rPr>
          <w:rFonts w:ascii="Twentieth Century" w:eastAsia="Twentieth Century" w:hAnsi="Twentieth Century" w:cs="Twentieth Century"/>
          <w:b/>
          <w:sz w:val="24"/>
          <w:szCs w:val="24"/>
        </w:rPr>
      </w:pPr>
      <w:r>
        <w:rPr>
          <w:rFonts w:ascii="Twentieth Century" w:eastAsia="Twentieth Century" w:hAnsi="Twentieth Century" w:cs="Twentieth Century"/>
          <w:b/>
          <w:sz w:val="24"/>
          <w:szCs w:val="24"/>
        </w:rPr>
        <w:lastRenderedPageBreak/>
        <w:t>PENDAHULUAN</w:t>
      </w:r>
    </w:p>
    <w:p w14:paraId="1281F24C" w14:textId="1B907345" w:rsidR="003322E5" w:rsidRPr="003322E5" w:rsidRDefault="003322E5" w:rsidP="004D50E3">
      <w:pPr>
        <w:pStyle w:val="PlainText"/>
        <w:jc w:val="both"/>
        <w:rPr>
          <w:rFonts w:ascii="Tw Cen MT" w:hAnsi="Tw Cen MT" w:cs="Times New Roman"/>
          <w:sz w:val="24"/>
          <w:szCs w:val="24"/>
          <w:lang w:val="en-US" w:eastAsia="id-ID"/>
        </w:rPr>
      </w:pPr>
      <w:r w:rsidRPr="003322E5">
        <w:rPr>
          <w:rFonts w:ascii="Tw Cen MT" w:hAnsi="Tw Cen MT" w:cs="Times New Roman"/>
          <w:sz w:val="24"/>
          <w:szCs w:val="24"/>
          <w:lang w:val="en-US" w:eastAsia="id-ID"/>
        </w:rPr>
        <w:t>Pemerintah Indonesia sudah melakukan intervensi untuk menekan penyebaran virus COVID-19 yang semakin masif. Salah satunya adalah menerapkan physical distancing atau pembatasan kontak fisik sesuai saran WHO yang diterapkan juga di Negara-negara lain yang terdampak COVID-19. Bila masyarakat tidak melakukan physical distancing dengan optimal, maka jumlah kasus dan kematian akan terus bertambah</w:t>
      </w:r>
      <w:r w:rsidR="004D50E3">
        <w:rPr>
          <w:rFonts w:ascii="Tw Cen MT" w:hAnsi="Tw Cen MT" w:cs="Times New Roman"/>
          <w:sz w:val="24"/>
          <w:szCs w:val="24"/>
          <w:lang w:val="en-US" w:eastAsia="id-ID"/>
        </w:rPr>
        <w:t xml:space="preserve"> </w:t>
      </w:r>
      <w:r w:rsidR="00E54675">
        <w:rPr>
          <w:rFonts w:ascii="Tw Cen MT" w:hAnsi="Tw Cen MT" w:cs="Times New Roman"/>
          <w:sz w:val="24"/>
          <w:szCs w:val="24"/>
          <w:lang w:val="en-US" w:eastAsia="id-ID"/>
        </w:rPr>
        <w:fldChar w:fldCharType="begin" w:fldLock="1"/>
      </w:r>
      <w:r w:rsidR="0031629B">
        <w:rPr>
          <w:rFonts w:ascii="Tw Cen MT" w:hAnsi="Tw Cen MT" w:cs="Times New Roman"/>
          <w:sz w:val="24"/>
          <w:szCs w:val="24"/>
          <w:lang w:val="en-US" w:eastAsia="id-ID"/>
        </w:rPr>
        <w:instrText>ADDIN CSL_CITATION {"citationItems":[{"id":"ITEM-1","itemData":{"author":[{"dropping-particle":"","family":"Kemenkes RI","given":"","non-dropping-particle":"","parse-names":false,"suffix":""}],"id":"ITEM-1","issued":{"date-parts":[["2020"]]},"publisher-place":"Indonesia","title":"Peraturan Menteri Kesehatan Republik Indonesia Nomor 9 Tahun 2020 tentang Pedoman Pembatasan Sosial Berskala Besar dalam Percepatan Penanganan Corona Virus Disease (COVID-19)","type":"report"},"uris":["http://www.mendeley.com/documents/?uuid=e3c32350-2fa4-4518-8d95-c726d98ec8ef"]}],"mendeley":{"formattedCitation":"[1]","plainTextFormattedCitation":"[1]","previouslyFormattedCitation":"[1]"},"properties":{"noteIndex":0},"schema":"https://github.com/citation-style-language/schema/raw/master/csl-citation.json"}</w:instrText>
      </w:r>
      <w:r w:rsidR="00E54675">
        <w:rPr>
          <w:rFonts w:ascii="Tw Cen MT" w:hAnsi="Tw Cen MT" w:cs="Times New Roman"/>
          <w:sz w:val="24"/>
          <w:szCs w:val="24"/>
          <w:lang w:val="en-US" w:eastAsia="id-ID"/>
        </w:rPr>
        <w:fldChar w:fldCharType="separate"/>
      </w:r>
      <w:r w:rsidR="0031629B" w:rsidRPr="0031629B">
        <w:rPr>
          <w:rFonts w:ascii="Tw Cen MT" w:hAnsi="Tw Cen MT" w:cs="Times New Roman"/>
          <w:noProof/>
          <w:sz w:val="24"/>
          <w:szCs w:val="24"/>
          <w:lang w:val="en-US" w:eastAsia="id-ID"/>
        </w:rPr>
        <w:t>[1]</w:t>
      </w:r>
      <w:r w:rsidR="00E54675">
        <w:rPr>
          <w:rFonts w:ascii="Tw Cen MT" w:hAnsi="Tw Cen MT" w:cs="Times New Roman"/>
          <w:sz w:val="24"/>
          <w:szCs w:val="24"/>
          <w:lang w:val="en-US" w:eastAsia="id-ID"/>
        </w:rPr>
        <w:fldChar w:fldCharType="end"/>
      </w:r>
      <w:r w:rsidRPr="003322E5">
        <w:rPr>
          <w:rFonts w:ascii="Tw Cen MT" w:hAnsi="Tw Cen MT" w:cs="Times New Roman"/>
          <w:sz w:val="24"/>
          <w:szCs w:val="24"/>
          <w:lang w:val="en-US" w:eastAsia="id-ID"/>
        </w:rPr>
        <w:t xml:space="preserve">. </w:t>
      </w:r>
    </w:p>
    <w:p w14:paraId="0D2A8C50" w14:textId="33220BEE" w:rsidR="003322E5" w:rsidRPr="003322E5" w:rsidRDefault="003322E5" w:rsidP="004D50E3">
      <w:pPr>
        <w:pStyle w:val="PlainText"/>
        <w:jc w:val="both"/>
        <w:rPr>
          <w:rFonts w:ascii="Tw Cen MT" w:hAnsi="Tw Cen MT" w:cs="Times New Roman"/>
          <w:sz w:val="24"/>
          <w:szCs w:val="24"/>
          <w:lang w:val="en-US" w:eastAsia="id-ID"/>
        </w:rPr>
      </w:pPr>
      <w:r w:rsidRPr="003322E5">
        <w:rPr>
          <w:rFonts w:ascii="Tw Cen MT" w:hAnsi="Tw Cen MT" w:cs="Times New Roman"/>
          <w:sz w:val="24"/>
          <w:szCs w:val="24"/>
          <w:lang w:val="en-US" w:eastAsia="id-ID"/>
        </w:rPr>
        <w:t xml:space="preserve">Meskipun wilayah Provinsi Kepulauan Riau tidak masuk dalam salah satu wilayah yang menerapkan PSBB, namun mengingat lokasi Provinsi Kepulauan Riau yang merupakan salah satu provinsi yang terletak di wilayah perbatasan dengan Negara Singapura dan Negara Malaysia yang lebih awal mengkonfirmasi adanya kasus COVID-19, pemerintah Provinsi Kepulauan Riau turut melakukan berbagai upaya untuk menekan penyebaran virus COVID-19, salah satunya dengan turut menerapkan physical </w:t>
      </w:r>
      <w:r w:rsidR="004D50E3">
        <w:rPr>
          <w:rFonts w:ascii="Tw Cen MT" w:hAnsi="Tw Cen MT" w:cs="Times New Roman"/>
          <w:sz w:val="24"/>
          <w:szCs w:val="24"/>
          <w:lang w:val="en-US" w:eastAsia="id-ID"/>
        </w:rPr>
        <w:t xml:space="preserve">distancing </w:t>
      </w:r>
      <w:r w:rsidR="004D50E3">
        <w:rPr>
          <w:rFonts w:ascii="Tw Cen MT" w:hAnsi="Tw Cen MT" w:cs="Times New Roman"/>
          <w:sz w:val="24"/>
          <w:szCs w:val="24"/>
          <w:lang w:val="en-US" w:eastAsia="id-ID"/>
        </w:rPr>
        <w:fldChar w:fldCharType="begin" w:fldLock="1"/>
      </w:r>
      <w:r w:rsidR="0031629B">
        <w:rPr>
          <w:rFonts w:ascii="Tw Cen MT" w:hAnsi="Tw Cen MT" w:cs="Times New Roman"/>
          <w:sz w:val="24"/>
          <w:szCs w:val="24"/>
          <w:lang w:val="en-US" w:eastAsia="id-ID"/>
        </w:rPr>
        <w:instrText>ADDIN CSL_CITATION {"citationItems":[{"id":"ITEM-1","itemData":{"URL":"https://corona.kepriprov.go.id/data","author":[{"dropping-particle":"","family":"Kepri","given":"Gugus Tugas COVID-19","non-dropping-particle":"","parse-names":false,"suffix":""}],"id":"ITEM-1","issued":{"date-parts":[["2021"]]},"title":"Statistik Data Kasus COVID-19","type":"webpage"},"uris":["http://www.mendeley.com/documents/?uuid=fcda9c43-9ab7-4367-8a40-3e8c5f58ab43"]}],"mendeley":{"formattedCitation":"[2]","plainTextFormattedCitation":"[2]","previouslyFormattedCitation":"[2]"},"properties":{"noteIndex":0},"schema":"https://github.com/citation-style-language/schema/raw/master/csl-citation.json"}</w:instrText>
      </w:r>
      <w:r w:rsidR="004D50E3">
        <w:rPr>
          <w:rFonts w:ascii="Tw Cen MT" w:hAnsi="Tw Cen MT" w:cs="Times New Roman"/>
          <w:sz w:val="24"/>
          <w:szCs w:val="24"/>
          <w:lang w:val="en-US" w:eastAsia="id-ID"/>
        </w:rPr>
        <w:fldChar w:fldCharType="separate"/>
      </w:r>
      <w:r w:rsidR="0031629B" w:rsidRPr="0031629B">
        <w:rPr>
          <w:rFonts w:ascii="Tw Cen MT" w:hAnsi="Tw Cen MT" w:cs="Times New Roman"/>
          <w:noProof/>
          <w:sz w:val="24"/>
          <w:szCs w:val="24"/>
          <w:lang w:val="en-US" w:eastAsia="id-ID"/>
        </w:rPr>
        <w:t>[2]</w:t>
      </w:r>
      <w:r w:rsidR="004D50E3">
        <w:rPr>
          <w:rFonts w:ascii="Tw Cen MT" w:hAnsi="Tw Cen MT" w:cs="Times New Roman"/>
          <w:sz w:val="24"/>
          <w:szCs w:val="24"/>
          <w:lang w:val="en-US" w:eastAsia="id-ID"/>
        </w:rPr>
        <w:fldChar w:fldCharType="end"/>
      </w:r>
      <w:r w:rsidRPr="003322E5">
        <w:rPr>
          <w:rFonts w:ascii="Tw Cen MT" w:hAnsi="Tw Cen MT" w:cs="Times New Roman"/>
          <w:sz w:val="24"/>
          <w:szCs w:val="24"/>
          <w:lang w:val="en-US" w:eastAsia="id-ID"/>
        </w:rPr>
        <w:t>.</w:t>
      </w:r>
      <w:r w:rsidR="004D50E3">
        <w:rPr>
          <w:rFonts w:ascii="Tw Cen MT" w:hAnsi="Tw Cen MT" w:cs="Times New Roman"/>
          <w:sz w:val="24"/>
          <w:szCs w:val="24"/>
          <w:lang w:val="en-US" w:eastAsia="id-ID"/>
        </w:rPr>
        <w:t xml:space="preserve"> </w:t>
      </w:r>
      <w:r w:rsidRPr="003322E5">
        <w:rPr>
          <w:rFonts w:ascii="Tw Cen MT" w:hAnsi="Tw Cen MT" w:cs="Times New Roman"/>
          <w:sz w:val="24"/>
          <w:szCs w:val="24"/>
          <w:lang w:val="en-US" w:eastAsia="id-ID"/>
        </w:rPr>
        <w:t>Risiko mobilitas dan berkumpulnya masyarakat di tempat kerja memiliki potensi penularan COVID-19 yang cukup besar . Agar roda perekonomian tetap dapat berjalan, maka perlu dilakukan mitigasi dampak pandemic COVID-19 khususnya di tempat kerja</w:t>
      </w:r>
      <w:r w:rsidR="004D50E3">
        <w:rPr>
          <w:rFonts w:ascii="Tw Cen MT" w:hAnsi="Tw Cen MT" w:cs="Times New Roman"/>
          <w:sz w:val="24"/>
          <w:szCs w:val="24"/>
          <w:lang w:val="en-US" w:eastAsia="id-ID"/>
        </w:rPr>
        <w:t xml:space="preserve"> </w:t>
      </w:r>
      <w:r w:rsidR="004D50E3">
        <w:rPr>
          <w:rFonts w:ascii="Tw Cen MT" w:hAnsi="Tw Cen MT" w:cs="Times New Roman"/>
          <w:sz w:val="24"/>
          <w:szCs w:val="24"/>
          <w:lang w:val="en-US" w:eastAsia="id-ID"/>
        </w:rPr>
        <w:fldChar w:fldCharType="begin" w:fldLock="1"/>
      </w:r>
      <w:r w:rsidR="0031629B">
        <w:rPr>
          <w:rFonts w:ascii="Tw Cen MT" w:hAnsi="Tw Cen MT" w:cs="Times New Roman"/>
          <w:sz w:val="24"/>
          <w:szCs w:val="24"/>
          <w:lang w:val="en-US" w:eastAsia="id-ID"/>
        </w:rPr>
        <w:instrText>ADDIN CSL_CITATION {"citationItems":[{"id":"ITEM-1","itemData":{"abstract":"Selama lebih dua dasawarsa, dunia telah menyaksikan sejumlah wabah penyakit menular, yang memperlihatkan penyebaran sangat pesat. Saat ini, kekhawatiran meningkat sejalan dengan meluasnya penularan COVID-19 di beberapa bagian dunia dan kemampuan untuk menurunkan tingkat penurunan di sejumlah negara lainnya. Pemerintah, pengusaha dan pekerja dan organisasi-organisasi mereka menghadapi tantangan besar dalam upaya mereka memerangi pandemi COVID-19 dan melindungi keselamatan dan kesehatan di tempat kerja. Di luar krisis yang sedang berlangsung ini, ada kekhawatiran dalam mengembalikan kegiatan yang mampu mempertahankan kemajuan yang sudah dicapai dalam menekan penyebarluasan.","author":[{"dropping-particle":"","family":"ILO","given":"","non-dropping-particle":"","parse-names":false,"suffix":""}],"container-title":"Labour Administration, Labour Inspection and Occupational Safety and Health Branch (LABADMIN/OSH) Route","id":"ITEM-1","issued":{"date-parts":[["2020"]]},"page":"1-52","title":"Dalam menghadapi pandemi: Memastikan Keselamatan dan Kesehatan di Tempat Kerja","type":"article-journal"},"uris":["http://www.mendeley.com/documents/?uuid=7af15c37-728b-4b10-a8b6-885459f6236d"]}],"mendeley":{"formattedCitation":"[3]","plainTextFormattedCitation":"[3]","previouslyFormattedCitation":"[3]"},"properties":{"noteIndex":0},"schema":"https://github.com/citation-style-language/schema/raw/master/csl-citation.json"}</w:instrText>
      </w:r>
      <w:r w:rsidR="004D50E3">
        <w:rPr>
          <w:rFonts w:ascii="Tw Cen MT" w:hAnsi="Tw Cen MT" w:cs="Times New Roman"/>
          <w:sz w:val="24"/>
          <w:szCs w:val="24"/>
          <w:lang w:val="en-US" w:eastAsia="id-ID"/>
        </w:rPr>
        <w:fldChar w:fldCharType="separate"/>
      </w:r>
      <w:r w:rsidR="0031629B" w:rsidRPr="0031629B">
        <w:rPr>
          <w:rFonts w:ascii="Tw Cen MT" w:hAnsi="Tw Cen MT" w:cs="Times New Roman"/>
          <w:noProof/>
          <w:sz w:val="24"/>
          <w:szCs w:val="24"/>
          <w:lang w:val="en-US" w:eastAsia="id-ID"/>
        </w:rPr>
        <w:t>[3]</w:t>
      </w:r>
      <w:r w:rsidR="004D50E3">
        <w:rPr>
          <w:rFonts w:ascii="Tw Cen MT" w:hAnsi="Tw Cen MT" w:cs="Times New Roman"/>
          <w:sz w:val="24"/>
          <w:szCs w:val="24"/>
          <w:lang w:val="en-US" w:eastAsia="id-ID"/>
        </w:rPr>
        <w:fldChar w:fldCharType="end"/>
      </w:r>
      <w:r w:rsidRPr="003322E5">
        <w:rPr>
          <w:rFonts w:ascii="Tw Cen MT" w:hAnsi="Tw Cen MT" w:cs="Times New Roman"/>
          <w:sz w:val="24"/>
          <w:szCs w:val="24"/>
          <w:lang w:val="en-US" w:eastAsia="id-ID"/>
        </w:rPr>
        <w:t xml:space="preserve">. </w:t>
      </w:r>
    </w:p>
    <w:p w14:paraId="34558F03" w14:textId="11957269" w:rsidR="003322E5" w:rsidRPr="003322E5" w:rsidRDefault="003322E5" w:rsidP="004D50E3">
      <w:pPr>
        <w:pStyle w:val="PlainText"/>
        <w:jc w:val="both"/>
        <w:rPr>
          <w:rFonts w:ascii="Tw Cen MT" w:hAnsi="Tw Cen MT" w:cs="Times New Roman"/>
          <w:sz w:val="24"/>
          <w:szCs w:val="24"/>
          <w:lang w:val="en-US" w:eastAsia="id-ID"/>
        </w:rPr>
      </w:pPr>
      <w:r w:rsidRPr="003322E5">
        <w:rPr>
          <w:rFonts w:ascii="Tw Cen MT" w:hAnsi="Tw Cen MT" w:cs="Times New Roman"/>
          <w:sz w:val="24"/>
          <w:szCs w:val="24"/>
          <w:lang w:val="en-US" w:eastAsia="id-ID"/>
        </w:rPr>
        <w:t>Penerapan protokol kesehatan di tempat kerja pada masa adaptasi kebiasaan baru idealnya masuk menjadi salah satu program kesehatan dan keselamatan kerja (K3) yang ditetapkan oleh pengelola tempat kerja</w:t>
      </w:r>
      <w:r w:rsidR="004D50E3">
        <w:rPr>
          <w:rFonts w:ascii="Tw Cen MT" w:hAnsi="Tw Cen MT" w:cs="Times New Roman"/>
          <w:sz w:val="24"/>
          <w:szCs w:val="24"/>
          <w:lang w:val="en-US" w:eastAsia="id-ID"/>
        </w:rPr>
        <w:t xml:space="preserve"> </w:t>
      </w:r>
      <w:r w:rsidR="004D50E3">
        <w:rPr>
          <w:rFonts w:ascii="Tw Cen MT" w:hAnsi="Tw Cen MT" w:cs="Times New Roman"/>
          <w:sz w:val="24"/>
          <w:szCs w:val="24"/>
          <w:lang w:val="en-US" w:eastAsia="id-ID"/>
        </w:rPr>
        <w:fldChar w:fldCharType="begin" w:fldLock="1"/>
      </w:r>
      <w:r w:rsidR="0031629B">
        <w:rPr>
          <w:rFonts w:ascii="Tw Cen MT" w:hAnsi="Tw Cen MT" w:cs="Times New Roman"/>
          <w:sz w:val="24"/>
          <w:szCs w:val="24"/>
          <w:lang w:val="en-US" w:eastAsia="id-ID"/>
        </w:rPr>
        <w:instrText>ADDIN CSL_CITATION {"citationItems":[{"id":"ITEM-1","itemData":{"author":[{"dropping-particle":"","family":"ILO","given":"","non-dropping-particle":"","parse-names":false,"suffix":""}],"container-title":"International Labour Organization","id":"ITEM-1","issue":"April","issued":{"date-parts":[["2020"]]},"page":"1-12","title":"Pemantauan ILO Edisi ke-2 : COVID-19 dan Dunia Kerja. Estimasi dan Analisis Terbaru","type":"article-journal"},"uris":["http://www.mendeley.com/documents/?uuid=1d8cfe22-8cdd-4d20-b5e5-1f24bdb0ada1"]}],"mendeley":{"formattedCitation":"[4]","plainTextFormattedCitation":"[4]","previouslyFormattedCitation":"[4]"},"properties":{"noteIndex":0},"schema":"https://github.com/citation-style-language/schema/raw/master/csl-citation.json"}</w:instrText>
      </w:r>
      <w:r w:rsidR="004D50E3">
        <w:rPr>
          <w:rFonts w:ascii="Tw Cen MT" w:hAnsi="Tw Cen MT" w:cs="Times New Roman"/>
          <w:sz w:val="24"/>
          <w:szCs w:val="24"/>
          <w:lang w:val="en-US" w:eastAsia="id-ID"/>
        </w:rPr>
        <w:fldChar w:fldCharType="separate"/>
      </w:r>
      <w:r w:rsidR="0031629B" w:rsidRPr="0031629B">
        <w:rPr>
          <w:rFonts w:ascii="Tw Cen MT" w:hAnsi="Tw Cen MT" w:cs="Times New Roman"/>
          <w:noProof/>
          <w:sz w:val="24"/>
          <w:szCs w:val="24"/>
          <w:lang w:val="en-US" w:eastAsia="id-ID"/>
        </w:rPr>
        <w:t>[4]</w:t>
      </w:r>
      <w:r w:rsidR="004D50E3">
        <w:rPr>
          <w:rFonts w:ascii="Tw Cen MT" w:hAnsi="Tw Cen MT" w:cs="Times New Roman"/>
          <w:sz w:val="24"/>
          <w:szCs w:val="24"/>
          <w:lang w:val="en-US" w:eastAsia="id-ID"/>
        </w:rPr>
        <w:fldChar w:fldCharType="end"/>
      </w:r>
      <w:r w:rsidRPr="003322E5">
        <w:rPr>
          <w:rFonts w:ascii="Tw Cen MT" w:hAnsi="Tw Cen MT" w:cs="Times New Roman"/>
          <w:sz w:val="24"/>
          <w:szCs w:val="24"/>
          <w:lang w:val="en-US" w:eastAsia="id-ID"/>
        </w:rPr>
        <w:t>. Banyak faktor yang dapat mempengaruhi penerapan K3 khususnya mengenai protokol kesehatan di tempat kerja diantaranya adalah pengetahuan dan sikap dari pekerja mengenai COVID-19, jenis kelamin yang biasanya akan mempengaruhi perilaku, masa kerja pendidikan para pekerja dan penerapan manajemen yang mendukung terlaksananya protokol kesehatan di tempat kerja.</w:t>
      </w:r>
    </w:p>
    <w:p w14:paraId="515C3789" w14:textId="22AE64B3" w:rsidR="003322E5" w:rsidRPr="003322E5" w:rsidRDefault="003322E5" w:rsidP="004D50E3">
      <w:pPr>
        <w:pStyle w:val="PlainText"/>
        <w:jc w:val="both"/>
        <w:rPr>
          <w:rFonts w:ascii="Tw Cen MT" w:hAnsi="Tw Cen MT" w:cs="Times New Roman"/>
          <w:sz w:val="24"/>
          <w:szCs w:val="24"/>
          <w:lang w:val="id-ID" w:eastAsia="id-ID"/>
        </w:rPr>
      </w:pPr>
      <w:proofErr w:type="gramStart"/>
      <w:r w:rsidRPr="003322E5">
        <w:rPr>
          <w:rFonts w:ascii="Tw Cen MT" w:hAnsi="Tw Cen MT" w:cs="Times New Roman"/>
          <w:sz w:val="24"/>
          <w:szCs w:val="24"/>
          <w:lang w:val="en-US" w:eastAsia="id-ID"/>
        </w:rPr>
        <w:t>Adapun tujuan penelit</w:t>
      </w:r>
      <w:r w:rsidR="00061B81">
        <w:rPr>
          <w:rFonts w:ascii="Tw Cen MT" w:hAnsi="Tw Cen MT" w:cs="Times New Roman"/>
          <w:sz w:val="24"/>
          <w:szCs w:val="24"/>
          <w:lang w:val="en-US" w:eastAsia="id-ID"/>
        </w:rPr>
        <w:t xml:space="preserve">ian ini adalah untuk mengetahui </w:t>
      </w:r>
      <w:r w:rsidRPr="003322E5">
        <w:rPr>
          <w:rFonts w:ascii="Tw Cen MT" w:hAnsi="Tw Cen MT" w:cs="Times New Roman"/>
          <w:sz w:val="24"/>
          <w:szCs w:val="24"/>
          <w:lang w:val="en-US" w:eastAsia="id-ID"/>
        </w:rPr>
        <w:t xml:space="preserve">faktor determinan yang </w:t>
      </w:r>
      <w:r w:rsidRPr="003322E5">
        <w:rPr>
          <w:rFonts w:ascii="Tw Cen MT" w:hAnsi="Tw Cen MT" w:cs="Times New Roman"/>
          <w:sz w:val="24"/>
          <w:szCs w:val="24"/>
          <w:lang w:val="en-US" w:eastAsia="id-ID"/>
        </w:rPr>
        <w:lastRenderedPageBreak/>
        <w:t>berhubungan dengan penerapan protokol kese</w:t>
      </w:r>
      <w:r w:rsidR="001571FF">
        <w:rPr>
          <w:rFonts w:ascii="Tw Cen MT" w:hAnsi="Tw Cen MT" w:cs="Times New Roman"/>
          <w:sz w:val="24"/>
          <w:szCs w:val="24"/>
          <w:lang w:val="en-US" w:eastAsia="id-ID"/>
        </w:rPr>
        <w:t xml:space="preserve">hatan untuk mencegah penyebaran </w:t>
      </w:r>
      <w:commentRangeStart w:id="3"/>
      <w:r w:rsidRPr="003322E5">
        <w:rPr>
          <w:rFonts w:ascii="Tw Cen MT" w:hAnsi="Tw Cen MT" w:cs="Times New Roman"/>
          <w:sz w:val="24"/>
          <w:szCs w:val="24"/>
          <w:lang w:val="en-US" w:eastAsia="id-ID"/>
        </w:rPr>
        <w:t xml:space="preserve">Covid-19 </w:t>
      </w:r>
      <w:commentRangeEnd w:id="3"/>
      <w:r w:rsidR="00061B81">
        <w:rPr>
          <w:rStyle w:val="CommentReference"/>
          <w:rFonts w:ascii="Calibri" w:eastAsiaTheme="minorEastAsia" w:hAnsi="Calibri" w:cs="Calibri"/>
          <w:lang w:val="en-US" w:eastAsia="id-ID" w:bidi="ar-SA"/>
        </w:rPr>
        <w:commentReference w:id="3"/>
      </w:r>
      <w:r w:rsidRPr="003322E5">
        <w:rPr>
          <w:rFonts w:ascii="Tw Cen MT" w:hAnsi="Tw Cen MT" w:cs="Times New Roman"/>
          <w:sz w:val="24"/>
          <w:szCs w:val="24"/>
          <w:lang w:val="en-US" w:eastAsia="id-ID"/>
        </w:rPr>
        <w:t>di tempat kerja.</w:t>
      </w:r>
      <w:proofErr w:type="gramEnd"/>
      <w:r w:rsidRPr="003322E5">
        <w:rPr>
          <w:rFonts w:ascii="Tw Cen MT" w:hAnsi="Tw Cen MT" w:cs="Times New Roman"/>
          <w:sz w:val="24"/>
          <w:szCs w:val="24"/>
          <w:lang w:val="en-US" w:eastAsia="id-ID"/>
        </w:rPr>
        <w:t xml:space="preserve"> Faktor-faktor yang dapat mempengaruhi penerapan protokol kesehatan di tempat kerja antara lain adalah tingkat pengetahuan pekerja, sikap, jenis kelamin, masa kerja, pendidikan dan kebijakan manajemen yang mendukung terlaksananya protokol kesehatan di tempat kerja</w:t>
      </w:r>
      <w:r w:rsidRPr="003322E5">
        <w:rPr>
          <w:rFonts w:ascii="Tw Cen MT" w:hAnsi="Tw Cen MT" w:cs="Times New Roman"/>
          <w:sz w:val="24"/>
          <w:szCs w:val="24"/>
          <w:lang w:val="id-ID" w:eastAsia="id-ID"/>
        </w:rPr>
        <w:t>.</w:t>
      </w:r>
    </w:p>
    <w:p w14:paraId="37BA597C" w14:textId="77777777" w:rsidR="00FD1FA2" w:rsidRDefault="00FD1FA2">
      <w:pPr>
        <w:spacing w:after="0" w:line="240" w:lineRule="auto"/>
        <w:jc w:val="both"/>
        <w:rPr>
          <w:rFonts w:ascii="Twentieth Century" w:eastAsia="Twentieth Century" w:hAnsi="Twentieth Century" w:cs="Twentieth Century"/>
          <w:color w:val="000000"/>
          <w:sz w:val="24"/>
          <w:szCs w:val="24"/>
        </w:rPr>
      </w:pPr>
    </w:p>
    <w:p w14:paraId="0307B8F3" w14:textId="77777777" w:rsidR="00FD1FA2" w:rsidRDefault="005B2DC0">
      <w:pPr>
        <w:spacing w:after="0"/>
        <w:jc w:val="both"/>
        <w:rPr>
          <w:rFonts w:ascii="Twentieth Century" w:eastAsia="Twentieth Century" w:hAnsi="Twentieth Century" w:cs="Twentieth Century"/>
          <w:b/>
          <w:sz w:val="24"/>
          <w:szCs w:val="24"/>
        </w:rPr>
      </w:pPr>
      <w:r>
        <w:rPr>
          <w:rFonts w:ascii="Twentieth Century" w:eastAsia="Twentieth Century" w:hAnsi="Twentieth Century" w:cs="Twentieth Century"/>
          <w:b/>
          <w:sz w:val="24"/>
          <w:szCs w:val="24"/>
        </w:rPr>
        <w:t xml:space="preserve">METODE </w:t>
      </w:r>
    </w:p>
    <w:p w14:paraId="198EAD3E" w14:textId="531DDF6E" w:rsidR="004D50E3" w:rsidRPr="00F6192F" w:rsidRDefault="004D50E3" w:rsidP="00F6192F">
      <w:pPr>
        <w:spacing w:after="0" w:line="240" w:lineRule="auto"/>
        <w:jc w:val="both"/>
        <w:rPr>
          <w:rFonts w:ascii="Tw Cen MT" w:hAnsi="Tw Cen MT"/>
          <w:sz w:val="24"/>
          <w:szCs w:val="24"/>
        </w:rPr>
      </w:pPr>
      <w:r w:rsidRPr="00F6192F">
        <w:rPr>
          <w:rFonts w:ascii="Tw Cen MT" w:hAnsi="Tw Cen MT"/>
          <w:sz w:val="24"/>
          <w:szCs w:val="24"/>
        </w:rPr>
        <w:t>Penelitian ini adalah penelitian yang bersifat analitik yaitu untuk mengetahui hubungan antara variabel pengetahuan, sikap, jenis kelamin,</w:t>
      </w:r>
      <w:r w:rsidR="00F6192F">
        <w:rPr>
          <w:rFonts w:ascii="Tw Cen MT" w:hAnsi="Tw Cen MT"/>
          <w:sz w:val="24"/>
          <w:szCs w:val="24"/>
        </w:rPr>
        <w:t xml:space="preserve"> </w:t>
      </w:r>
      <w:r w:rsidRPr="00F6192F">
        <w:rPr>
          <w:rFonts w:ascii="Tw Cen MT" w:hAnsi="Tw Cen MT"/>
          <w:sz w:val="24"/>
          <w:szCs w:val="24"/>
        </w:rPr>
        <w:t xml:space="preserve">pendidikan dan kebijakan manajemen dengan variabel penerapan protokol kesehatan di tempat kerja. Penelitian ini menggunakan disain studi </w:t>
      </w:r>
      <w:commentRangeStart w:id="4"/>
      <w:r w:rsidRPr="00F6192F">
        <w:rPr>
          <w:rFonts w:ascii="Tw Cen MT" w:hAnsi="Tw Cen MT"/>
          <w:sz w:val="24"/>
          <w:szCs w:val="24"/>
        </w:rPr>
        <w:t>cross sectional</w:t>
      </w:r>
      <w:commentRangeEnd w:id="4"/>
      <w:r w:rsidR="00061B81">
        <w:rPr>
          <w:rStyle w:val="CommentReference"/>
        </w:rPr>
        <w:commentReference w:id="4"/>
      </w:r>
      <w:r w:rsidRPr="00F6192F">
        <w:rPr>
          <w:rFonts w:ascii="Tw Cen MT" w:hAnsi="Tw Cen MT"/>
          <w:sz w:val="24"/>
          <w:szCs w:val="24"/>
        </w:rPr>
        <w:t>.</w:t>
      </w:r>
    </w:p>
    <w:p w14:paraId="1198D56E" w14:textId="3E18DAA3" w:rsidR="004D50E3" w:rsidRPr="00F6192F" w:rsidRDefault="004D50E3" w:rsidP="00F6192F">
      <w:pPr>
        <w:spacing w:after="0" w:line="240" w:lineRule="auto"/>
        <w:jc w:val="both"/>
        <w:rPr>
          <w:rFonts w:ascii="Tw Cen MT" w:hAnsi="Tw Cen MT"/>
          <w:sz w:val="24"/>
          <w:szCs w:val="24"/>
        </w:rPr>
      </w:pPr>
      <w:r w:rsidRPr="00F6192F">
        <w:rPr>
          <w:rFonts w:ascii="Tw Cen MT" w:hAnsi="Tw Cen MT"/>
          <w:sz w:val="24"/>
          <w:szCs w:val="24"/>
        </w:rPr>
        <w:t>Populasi penelitian ini adalah tenaga kerja usia produktif di Kota Tanjungpinang dengan kriteria inklusi merupakan usia produktif, dengan jumlah mencapai 57.655 orang</w:t>
      </w:r>
      <w:r w:rsidR="00F6192F">
        <w:rPr>
          <w:rFonts w:ascii="Tw Cen MT" w:hAnsi="Tw Cen MT"/>
          <w:sz w:val="24"/>
          <w:szCs w:val="24"/>
        </w:rPr>
        <w:t xml:space="preserve"> </w:t>
      </w:r>
      <w:r w:rsidR="00F6192F">
        <w:rPr>
          <w:rFonts w:ascii="Tw Cen MT" w:hAnsi="Tw Cen MT"/>
          <w:sz w:val="24"/>
          <w:szCs w:val="24"/>
        </w:rPr>
        <w:fldChar w:fldCharType="begin" w:fldLock="1"/>
      </w:r>
      <w:r w:rsidR="0031629B">
        <w:rPr>
          <w:rFonts w:ascii="Tw Cen MT" w:hAnsi="Tw Cen MT"/>
          <w:sz w:val="24"/>
          <w:szCs w:val="24"/>
        </w:rPr>
        <w:instrText>ADDIN CSL_CITATION {"citationItems":[{"id":"ITEM-1","itemData":{"abstract":"-","author":[{"dropping-particle":"","family":"BPS Kota Tanjungpinang","given":"","non-dropping-particle":"","parse-names":false,"suffix":""}],"id":"ITEM-1","issued":{"date-parts":[["2020"]]},"number-of-pages":"1-407","publisher-place":"Tanjungpinang","title":"Kota Tanjungpinang dalam Angka 2020","type":"report"},"uris":["http://www.mendeley.com/documents/?uuid=25aa23d3-41fe-49b3-a1a3-a3c7225ab575"]}],"mendeley":{"formattedCitation":"[5]","plainTextFormattedCitation":"[5]","previouslyFormattedCitation":"[5]"},"properties":{"noteIndex":0},"schema":"https://github.com/citation-style-language/schema/raw/master/csl-citation.json"}</w:instrText>
      </w:r>
      <w:r w:rsidR="00F6192F">
        <w:rPr>
          <w:rFonts w:ascii="Tw Cen MT" w:hAnsi="Tw Cen MT"/>
          <w:sz w:val="24"/>
          <w:szCs w:val="24"/>
        </w:rPr>
        <w:fldChar w:fldCharType="separate"/>
      </w:r>
      <w:r w:rsidR="0031629B" w:rsidRPr="0031629B">
        <w:rPr>
          <w:rFonts w:ascii="Tw Cen MT" w:hAnsi="Tw Cen MT"/>
          <w:noProof/>
          <w:sz w:val="24"/>
          <w:szCs w:val="24"/>
        </w:rPr>
        <w:t>[5]</w:t>
      </w:r>
      <w:r w:rsidR="00F6192F">
        <w:rPr>
          <w:rFonts w:ascii="Tw Cen MT" w:hAnsi="Tw Cen MT"/>
          <w:sz w:val="24"/>
          <w:szCs w:val="24"/>
        </w:rPr>
        <w:fldChar w:fldCharType="end"/>
      </w:r>
      <w:r w:rsidRPr="00F6192F">
        <w:rPr>
          <w:rFonts w:ascii="Tw Cen MT" w:hAnsi="Tw Cen MT"/>
          <w:sz w:val="24"/>
          <w:szCs w:val="24"/>
        </w:rPr>
        <w:t>.</w:t>
      </w:r>
    </w:p>
    <w:p w14:paraId="2F408F64" w14:textId="62BD0310" w:rsidR="004D50E3" w:rsidRPr="00F6192F" w:rsidRDefault="004D50E3" w:rsidP="00F6192F">
      <w:pPr>
        <w:spacing w:after="0" w:line="240" w:lineRule="auto"/>
        <w:jc w:val="both"/>
        <w:rPr>
          <w:rFonts w:ascii="Tw Cen MT" w:hAnsi="Tw Cen MT"/>
          <w:sz w:val="24"/>
          <w:szCs w:val="24"/>
        </w:rPr>
      </w:pPr>
      <w:r w:rsidRPr="00F6192F">
        <w:rPr>
          <w:rFonts w:ascii="Tw Cen MT" w:hAnsi="Tw Cen MT"/>
          <w:sz w:val="24"/>
          <w:szCs w:val="24"/>
        </w:rPr>
        <w:t xml:space="preserve">Sampel pada penelitian ini dihitung menggunakan rumus Slovin dengan jumlah sampel minimal yang diperlukan adalah sebanyak 100 orang. Pengambilan sampel dilakukan dengan teknik snowballing dimana link google form kuesioner akan disebarkan ke grup-grup whatsapp (WA) dan media sosial lainnya. Metode pengambilan data dilakukan dengan </w:t>
      </w:r>
      <w:commentRangeStart w:id="5"/>
      <w:r w:rsidRPr="00F6192F">
        <w:rPr>
          <w:rFonts w:ascii="Tw Cen MT" w:hAnsi="Tw Cen MT"/>
          <w:sz w:val="24"/>
          <w:szCs w:val="24"/>
        </w:rPr>
        <w:t>self-administered questionnaire</w:t>
      </w:r>
      <w:commentRangeEnd w:id="5"/>
      <w:r w:rsidR="00061B81">
        <w:rPr>
          <w:rStyle w:val="CommentReference"/>
        </w:rPr>
        <w:commentReference w:id="5"/>
      </w:r>
      <w:r w:rsidRPr="00F6192F">
        <w:rPr>
          <w:rFonts w:ascii="Tw Cen MT" w:hAnsi="Tw Cen MT"/>
          <w:sz w:val="24"/>
          <w:szCs w:val="24"/>
        </w:rPr>
        <w:t xml:space="preserve"> (SAQ).</w:t>
      </w:r>
    </w:p>
    <w:p w14:paraId="23C08D12" w14:textId="77777777" w:rsidR="00FD1FA2" w:rsidRDefault="00FD1FA2">
      <w:pPr>
        <w:tabs>
          <w:tab w:val="left" w:pos="426"/>
        </w:tabs>
        <w:spacing w:after="0"/>
        <w:jc w:val="both"/>
        <w:rPr>
          <w:rFonts w:ascii="Twentieth Century" w:eastAsia="Twentieth Century" w:hAnsi="Twentieth Century" w:cs="Twentieth Century"/>
          <w:sz w:val="24"/>
          <w:szCs w:val="24"/>
        </w:rPr>
      </w:pPr>
    </w:p>
    <w:p w14:paraId="2CF0C06F" w14:textId="77777777" w:rsidR="00FD1FA2" w:rsidRDefault="005B2DC0" w:rsidP="00653633">
      <w:pPr>
        <w:tabs>
          <w:tab w:val="left" w:pos="426"/>
        </w:tabs>
        <w:spacing w:after="0" w:line="240" w:lineRule="auto"/>
        <w:jc w:val="both"/>
        <w:rPr>
          <w:rFonts w:ascii="Tw Cen MT" w:eastAsia="Twentieth Century" w:hAnsi="Tw Cen MT" w:cs="Twentieth Century"/>
          <w:b/>
          <w:sz w:val="24"/>
          <w:szCs w:val="24"/>
        </w:rPr>
      </w:pPr>
      <w:r w:rsidRPr="00653633">
        <w:rPr>
          <w:rFonts w:ascii="Tw Cen MT" w:eastAsia="Twentieth Century" w:hAnsi="Tw Cen MT" w:cs="Twentieth Century"/>
          <w:b/>
          <w:sz w:val="24"/>
          <w:szCs w:val="24"/>
        </w:rPr>
        <w:t>HASIL DAN PEMBAHASAN</w:t>
      </w:r>
    </w:p>
    <w:p w14:paraId="01049C61" w14:textId="17915CB7" w:rsidR="001571FF" w:rsidRPr="00653633" w:rsidRDefault="001571FF" w:rsidP="00653633">
      <w:pPr>
        <w:tabs>
          <w:tab w:val="left" w:pos="426"/>
        </w:tabs>
        <w:spacing w:after="0" w:line="240" w:lineRule="auto"/>
        <w:jc w:val="both"/>
        <w:rPr>
          <w:rFonts w:ascii="Tw Cen MT" w:eastAsia="Twentieth Century" w:hAnsi="Tw Cen MT" w:cs="Twentieth Century"/>
          <w:b/>
          <w:sz w:val="24"/>
          <w:szCs w:val="24"/>
        </w:rPr>
      </w:pPr>
      <w:r>
        <w:rPr>
          <w:rFonts w:ascii="Tw Cen MT" w:eastAsia="Twentieth Century" w:hAnsi="Tw Cen MT" w:cs="Twentieth Century"/>
          <w:b/>
          <w:sz w:val="24"/>
          <w:szCs w:val="24"/>
        </w:rPr>
        <w:t>Hasil</w:t>
      </w:r>
    </w:p>
    <w:p w14:paraId="0665246B" w14:textId="32672262" w:rsidR="00F6192F" w:rsidRPr="00653633" w:rsidRDefault="00653633" w:rsidP="00653633">
      <w:pPr>
        <w:pStyle w:val="ListParagraph"/>
        <w:numPr>
          <w:ilvl w:val="0"/>
          <w:numId w:val="1"/>
        </w:numPr>
        <w:spacing w:after="0" w:line="240" w:lineRule="auto"/>
        <w:ind w:left="426"/>
        <w:jc w:val="both"/>
        <w:rPr>
          <w:rFonts w:ascii="Tw Cen MT" w:hAnsi="Tw Cen MT"/>
          <w:b/>
          <w:bCs/>
          <w:sz w:val="24"/>
          <w:szCs w:val="24"/>
          <w:lang w:val="en"/>
        </w:rPr>
      </w:pPr>
      <w:r w:rsidRPr="00653633">
        <w:rPr>
          <w:rFonts w:ascii="Tw Cen MT" w:hAnsi="Tw Cen MT"/>
          <w:b/>
          <w:bCs/>
          <w:sz w:val="24"/>
          <w:szCs w:val="24"/>
          <w:lang w:val="en"/>
        </w:rPr>
        <w:t xml:space="preserve">Analisis </w:t>
      </w:r>
      <w:r w:rsidR="00F6192F" w:rsidRPr="00653633">
        <w:rPr>
          <w:rFonts w:ascii="Tw Cen MT" w:hAnsi="Tw Cen MT"/>
          <w:b/>
          <w:bCs/>
          <w:sz w:val="24"/>
          <w:szCs w:val="24"/>
          <w:lang w:val="en"/>
        </w:rPr>
        <w:t>Univariat</w:t>
      </w:r>
    </w:p>
    <w:p w14:paraId="7132C149" w14:textId="6A7C3AA3" w:rsidR="00F6192F" w:rsidRDefault="00F6192F" w:rsidP="00653633">
      <w:pPr>
        <w:spacing w:after="0" w:line="240" w:lineRule="auto"/>
        <w:jc w:val="both"/>
        <w:rPr>
          <w:rFonts w:ascii="Tw Cen MT" w:hAnsi="Tw Cen MT"/>
          <w:sz w:val="24"/>
          <w:szCs w:val="24"/>
        </w:rPr>
      </w:pPr>
      <w:r w:rsidRPr="00653633">
        <w:rPr>
          <w:rFonts w:ascii="Tw Cen MT" w:hAnsi="Tw Cen MT"/>
          <w:sz w:val="24"/>
          <w:szCs w:val="24"/>
        </w:rPr>
        <w:t>Responden dalam penelitian ini berjumlah 116 orang, namun setelah dilakukan proses editing untuk mengecek kelengkapan pengisian kuesioner, jumlah data yang dilanjutkan pada proses analisis data berjumlah 112 responden.</w:t>
      </w:r>
    </w:p>
    <w:p w14:paraId="3AE25EAD" w14:textId="77777777" w:rsidR="00653633" w:rsidRPr="00653633" w:rsidRDefault="00653633" w:rsidP="00653633">
      <w:pPr>
        <w:spacing w:after="0" w:line="240" w:lineRule="auto"/>
        <w:jc w:val="both"/>
        <w:rPr>
          <w:rFonts w:ascii="Tw Cen MT" w:hAnsi="Tw Cen MT"/>
          <w:sz w:val="24"/>
          <w:szCs w:val="24"/>
        </w:rPr>
      </w:pPr>
    </w:p>
    <w:p w14:paraId="4ECAE43D" w14:textId="77777777" w:rsidR="00C30797" w:rsidRDefault="00C30797" w:rsidP="00653633">
      <w:pPr>
        <w:spacing w:after="0" w:line="240" w:lineRule="auto"/>
        <w:jc w:val="center"/>
        <w:rPr>
          <w:rFonts w:ascii="Tw Cen MT" w:hAnsi="Tw Cen MT"/>
          <w:bCs/>
          <w:sz w:val="20"/>
          <w:szCs w:val="20"/>
        </w:rPr>
      </w:pPr>
    </w:p>
    <w:p w14:paraId="7CF9D228" w14:textId="77777777" w:rsidR="00C30797" w:rsidRDefault="00C30797" w:rsidP="00653633">
      <w:pPr>
        <w:spacing w:after="0" w:line="240" w:lineRule="auto"/>
        <w:jc w:val="center"/>
        <w:rPr>
          <w:rFonts w:ascii="Tw Cen MT" w:hAnsi="Tw Cen MT"/>
          <w:bCs/>
          <w:sz w:val="20"/>
          <w:szCs w:val="20"/>
        </w:rPr>
      </w:pPr>
    </w:p>
    <w:p w14:paraId="7E1BE6D6" w14:textId="77777777" w:rsidR="00C30797" w:rsidRDefault="00C30797" w:rsidP="00653633">
      <w:pPr>
        <w:spacing w:after="0" w:line="240" w:lineRule="auto"/>
        <w:jc w:val="center"/>
        <w:rPr>
          <w:rFonts w:ascii="Tw Cen MT" w:hAnsi="Tw Cen MT"/>
          <w:bCs/>
          <w:sz w:val="20"/>
          <w:szCs w:val="20"/>
        </w:rPr>
      </w:pPr>
    </w:p>
    <w:p w14:paraId="5F1717E7" w14:textId="77777777" w:rsidR="00C30797" w:rsidRDefault="00C30797" w:rsidP="00653633">
      <w:pPr>
        <w:spacing w:after="0" w:line="240" w:lineRule="auto"/>
        <w:jc w:val="center"/>
        <w:rPr>
          <w:rFonts w:ascii="Tw Cen MT" w:hAnsi="Tw Cen MT"/>
          <w:bCs/>
          <w:sz w:val="20"/>
          <w:szCs w:val="20"/>
        </w:rPr>
      </w:pPr>
    </w:p>
    <w:p w14:paraId="22557255" w14:textId="77777777" w:rsidR="00C30797" w:rsidRDefault="00C30797" w:rsidP="00061B81">
      <w:pPr>
        <w:spacing w:after="0" w:line="240" w:lineRule="auto"/>
        <w:rPr>
          <w:rFonts w:ascii="Tw Cen MT" w:hAnsi="Tw Cen MT"/>
          <w:bCs/>
          <w:sz w:val="20"/>
          <w:szCs w:val="20"/>
        </w:rPr>
      </w:pPr>
    </w:p>
    <w:p w14:paraId="06592820" w14:textId="338221BF" w:rsidR="00F6192F" w:rsidRPr="00C30797" w:rsidRDefault="00F6192F" w:rsidP="00653633">
      <w:pPr>
        <w:spacing w:after="0" w:line="240" w:lineRule="auto"/>
        <w:jc w:val="center"/>
        <w:rPr>
          <w:rFonts w:ascii="Tw Cen MT" w:hAnsi="Tw Cen MT"/>
          <w:bCs/>
          <w:sz w:val="20"/>
          <w:szCs w:val="20"/>
        </w:rPr>
      </w:pPr>
      <w:r w:rsidRPr="00C30797">
        <w:rPr>
          <w:rFonts w:ascii="Tw Cen MT" w:hAnsi="Tw Cen MT"/>
          <w:bCs/>
          <w:sz w:val="20"/>
          <w:szCs w:val="20"/>
        </w:rPr>
        <w:lastRenderedPageBreak/>
        <w:t>Tabel 1</w:t>
      </w:r>
    </w:p>
    <w:p w14:paraId="3370B83F" w14:textId="2D8F111E" w:rsidR="00F6192F" w:rsidRPr="00C30797" w:rsidRDefault="00F6192F" w:rsidP="00653633">
      <w:pPr>
        <w:spacing w:after="0" w:line="240" w:lineRule="auto"/>
        <w:jc w:val="center"/>
        <w:rPr>
          <w:rFonts w:ascii="Tw Cen MT" w:hAnsi="Tw Cen MT"/>
          <w:bCs/>
          <w:sz w:val="20"/>
          <w:szCs w:val="20"/>
        </w:rPr>
      </w:pPr>
      <w:r w:rsidRPr="00C30797">
        <w:rPr>
          <w:rFonts w:ascii="Tw Cen MT" w:hAnsi="Tw Cen MT"/>
          <w:bCs/>
          <w:sz w:val="20"/>
          <w:szCs w:val="20"/>
        </w:rPr>
        <w:t>Distribusi Frekuensi Karekteristik Responden</w:t>
      </w:r>
    </w:p>
    <w:tbl>
      <w:tblPr>
        <w:tblW w:w="0" w:type="auto"/>
        <w:jc w:val="center"/>
        <w:tblLook w:val="04A0" w:firstRow="1" w:lastRow="0" w:firstColumn="1" w:lastColumn="0" w:noHBand="0" w:noVBand="1"/>
      </w:tblPr>
      <w:tblGrid>
        <w:gridCol w:w="2781"/>
        <w:gridCol w:w="1539"/>
      </w:tblGrid>
      <w:tr w:rsidR="00F6192F" w:rsidRPr="00653633" w14:paraId="76F426FE" w14:textId="77777777" w:rsidTr="00F6192F">
        <w:trPr>
          <w:trHeight w:hRule="exact" w:val="288"/>
          <w:jc w:val="center"/>
        </w:trPr>
        <w:tc>
          <w:tcPr>
            <w:tcW w:w="2781" w:type="dxa"/>
            <w:tcBorders>
              <w:top w:val="single" w:sz="4" w:space="0" w:color="auto"/>
              <w:left w:val="nil"/>
              <w:bottom w:val="single" w:sz="4" w:space="0" w:color="auto"/>
              <w:right w:val="nil"/>
            </w:tcBorders>
            <w:hideMark/>
          </w:tcPr>
          <w:p w14:paraId="1DA9F852" w14:textId="77777777" w:rsidR="00F6192F" w:rsidRPr="00653633" w:rsidRDefault="00F6192F" w:rsidP="00FE7AF8">
            <w:pPr>
              <w:spacing w:line="360" w:lineRule="auto"/>
              <w:jc w:val="center"/>
              <w:rPr>
                <w:rFonts w:ascii="Tw Cen MT" w:hAnsi="Tw Cen MT"/>
                <w:b/>
                <w:sz w:val="20"/>
                <w:szCs w:val="20"/>
              </w:rPr>
            </w:pPr>
            <w:r w:rsidRPr="00653633">
              <w:rPr>
                <w:rFonts w:ascii="Tw Cen MT" w:hAnsi="Tw Cen MT"/>
                <w:b/>
                <w:sz w:val="20"/>
                <w:szCs w:val="20"/>
              </w:rPr>
              <w:t>Karakterstik</w:t>
            </w:r>
          </w:p>
        </w:tc>
        <w:tc>
          <w:tcPr>
            <w:tcW w:w="1539" w:type="dxa"/>
            <w:tcBorders>
              <w:top w:val="single" w:sz="4" w:space="0" w:color="auto"/>
              <w:left w:val="nil"/>
              <w:bottom w:val="single" w:sz="4" w:space="0" w:color="auto"/>
              <w:right w:val="nil"/>
            </w:tcBorders>
            <w:hideMark/>
          </w:tcPr>
          <w:p w14:paraId="1CA8132B" w14:textId="77777777" w:rsidR="00F6192F" w:rsidRPr="00653633" w:rsidRDefault="00F6192F" w:rsidP="00FE7AF8">
            <w:pPr>
              <w:spacing w:line="360" w:lineRule="auto"/>
              <w:jc w:val="center"/>
              <w:rPr>
                <w:rFonts w:ascii="Tw Cen MT" w:hAnsi="Tw Cen MT"/>
                <w:b/>
                <w:sz w:val="20"/>
                <w:szCs w:val="20"/>
              </w:rPr>
            </w:pPr>
            <w:r w:rsidRPr="00653633">
              <w:rPr>
                <w:rFonts w:ascii="Tw Cen MT" w:hAnsi="Tw Cen MT"/>
                <w:b/>
                <w:sz w:val="20"/>
                <w:szCs w:val="20"/>
              </w:rPr>
              <w:t>f (%)</w:t>
            </w:r>
          </w:p>
        </w:tc>
      </w:tr>
      <w:tr w:rsidR="00F6192F" w:rsidRPr="00653633" w14:paraId="170758C1" w14:textId="77777777" w:rsidTr="00F6192F">
        <w:trPr>
          <w:trHeight w:hRule="exact" w:val="288"/>
          <w:jc w:val="center"/>
        </w:trPr>
        <w:tc>
          <w:tcPr>
            <w:tcW w:w="2781" w:type="dxa"/>
            <w:tcBorders>
              <w:top w:val="single" w:sz="4" w:space="0" w:color="auto"/>
              <w:left w:val="nil"/>
              <w:bottom w:val="nil"/>
              <w:right w:val="nil"/>
            </w:tcBorders>
            <w:hideMark/>
          </w:tcPr>
          <w:p w14:paraId="0F88DE54" w14:textId="77777777" w:rsidR="00F6192F" w:rsidRPr="00653633" w:rsidRDefault="00F6192F" w:rsidP="00FE7AF8">
            <w:pPr>
              <w:spacing w:line="360" w:lineRule="auto"/>
              <w:rPr>
                <w:rFonts w:ascii="Tw Cen MT" w:hAnsi="Tw Cen MT"/>
                <w:sz w:val="20"/>
                <w:szCs w:val="20"/>
              </w:rPr>
            </w:pPr>
            <w:r w:rsidRPr="00653633">
              <w:rPr>
                <w:rFonts w:ascii="Tw Cen MT" w:hAnsi="Tw Cen MT"/>
                <w:sz w:val="20"/>
                <w:szCs w:val="20"/>
              </w:rPr>
              <w:t>Jenis kelamin</w:t>
            </w:r>
          </w:p>
        </w:tc>
        <w:tc>
          <w:tcPr>
            <w:tcW w:w="1539" w:type="dxa"/>
            <w:tcBorders>
              <w:top w:val="single" w:sz="4" w:space="0" w:color="auto"/>
              <w:left w:val="nil"/>
              <w:bottom w:val="nil"/>
              <w:right w:val="nil"/>
            </w:tcBorders>
          </w:tcPr>
          <w:p w14:paraId="10C60054" w14:textId="77777777" w:rsidR="00F6192F" w:rsidRPr="00653633" w:rsidRDefault="00F6192F" w:rsidP="00FE7AF8">
            <w:pPr>
              <w:spacing w:line="360" w:lineRule="auto"/>
              <w:rPr>
                <w:rFonts w:ascii="Tw Cen MT" w:hAnsi="Tw Cen MT"/>
                <w:sz w:val="20"/>
                <w:szCs w:val="20"/>
              </w:rPr>
            </w:pPr>
          </w:p>
        </w:tc>
      </w:tr>
      <w:tr w:rsidR="00F6192F" w:rsidRPr="00653633" w14:paraId="6933D581" w14:textId="77777777" w:rsidTr="00F6192F">
        <w:trPr>
          <w:trHeight w:hRule="exact" w:val="288"/>
          <w:jc w:val="center"/>
        </w:trPr>
        <w:tc>
          <w:tcPr>
            <w:tcW w:w="2781" w:type="dxa"/>
            <w:hideMark/>
          </w:tcPr>
          <w:p w14:paraId="0FE4AD79" w14:textId="77777777" w:rsidR="00F6192F" w:rsidRPr="00653633" w:rsidRDefault="00F6192F" w:rsidP="00FE7AF8">
            <w:pPr>
              <w:spacing w:line="360" w:lineRule="auto"/>
              <w:ind w:firstLine="354"/>
              <w:rPr>
                <w:rFonts w:ascii="Tw Cen MT" w:hAnsi="Tw Cen MT"/>
                <w:sz w:val="20"/>
                <w:szCs w:val="20"/>
              </w:rPr>
            </w:pPr>
            <w:r w:rsidRPr="00653633">
              <w:rPr>
                <w:rFonts w:ascii="Tw Cen MT" w:hAnsi="Tw Cen MT"/>
                <w:sz w:val="20"/>
                <w:szCs w:val="20"/>
              </w:rPr>
              <w:t>Perempuan</w:t>
            </w:r>
          </w:p>
        </w:tc>
        <w:tc>
          <w:tcPr>
            <w:tcW w:w="1539" w:type="dxa"/>
            <w:hideMark/>
          </w:tcPr>
          <w:p w14:paraId="52DFA7C3" w14:textId="77777777" w:rsidR="00F6192F" w:rsidRPr="00653633" w:rsidRDefault="00F6192F" w:rsidP="00FE7AF8">
            <w:pPr>
              <w:spacing w:line="360" w:lineRule="auto"/>
              <w:rPr>
                <w:rFonts w:ascii="Tw Cen MT" w:hAnsi="Tw Cen MT"/>
                <w:sz w:val="20"/>
                <w:szCs w:val="20"/>
              </w:rPr>
            </w:pPr>
            <w:r w:rsidRPr="00653633">
              <w:rPr>
                <w:rFonts w:ascii="Tw Cen MT" w:hAnsi="Tw Cen MT"/>
                <w:sz w:val="20"/>
                <w:szCs w:val="20"/>
              </w:rPr>
              <w:t>72 (64,3)</w:t>
            </w:r>
          </w:p>
        </w:tc>
      </w:tr>
      <w:tr w:rsidR="00F6192F" w:rsidRPr="00653633" w14:paraId="6795807A" w14:textId="77777777" w:rsidTr="00F6192F">
        <w:trPr>
          <w:trHeight w:hRule="exact" w:val="288"/>
          <w:jc w:val="center"/>
        </w:trPr>
        <w:tc>
          <w:tcPr>
            <w:tcW w:w="2781" w:type="dxa"/>
            <w:hideMark/>
          </w:tcPr>
          <w:p w14:paraId="0492A4C3" w14:textId="77777777" w:rsidR="00F6192F" w:rsidRPr="00653633" w:rsidRDefault="00F6192F" w:rsidP="00FE7AF8">
            <w:pPr>
              <w:spacing w:line="360" w:lineRule="auto"/>
              <w:ind w:firstLine="354"/>
              <w:rPr>
                <w:rFonts w:ascii="Tw Cen MT" w:hAnsi="Tw Cen MT"/>
                <w:sz w:val="20"/>
                <w:szCs w:val="20"/>
              </w:rPr>
            </w:pPr>
            <w:r w:rsidRPr="00653633">
              <w:rPr>
                <w:rFonts w:ascii="Tw Cen MT" w:hAnsi="Tw Cen MT"/>
                <w:sz w:val="20"/>
                <w:szCs w:val="20"/>
              </w:rPr>
              <w:t>Laki-laki</w:t>
            </w:r>
          </w:p>
        </w:tc>
        <w:tc>
          <w:tcPr>
            <w:tcW w:w="1539" w:type="dxa"/>
            <w:hideMark/>
          </w:tcPr>
          <w:p w14:paraId="08C779BA" w14:textId="77777777" w:rsidR="00F6192F" w:rsidRPr="00653633" w:rsidRDefault="00F6192F" w:rsidP="00FE7AF8">
            <w:pPr>
              <w:spacing w:line="360" w:lineRule="auto"/>
              <w:rPr>
                <w:rFonts w:ascii="Tw Cen MT" w:hAnsi="Tw Cen MT"/>
                <w:sz w:val="20"/>
                <w:szCs w:val="20"/>
              </w:rPr>
            </w:pPr>
            <w:r w:rsidRPr="00653633">
              <w:rPr>
                <w:rFonts w:ascii="Tw Cen MT" w:hAnsi="Tw Cen MT"/>
                <w:sz w:val="20"/>
                <w:szCs w:val="20"/>
              </w:rPr>
              <w:t>40 (35,7)</w:t>
            </w:r>
          </w:p>
        </w:tc>
      </w:tr>
      <w:tr w:rsidR="00F6192F" w:rsidRPr="00653633" w14:paraId="132A9F5C" w14:textId="77777777" w:rsidTr="00F6192F">
        <w:trPr>
          <w:trHeight w:hRule="exact" w:val="288"/>
          <w:jc w:val="center"/>
        </w:trPr>
        <w:tc>
          <w:tcPr>
            <w:tcW w:w="2781" w:type="dxa"/>
            <w:hideMark/>
          </w:tcPr>
          <w:p w14:paraId="6D6EB317" w14:textId="77777777" w:rsidR="00F6192F" w:rsidRPr="00653633" w:rsidRDefault="00F6192F" w:rsidP="00FE7AF8">
            <w:pPr>
              <w:spacing w:line="360" w:lineRule="auto"/>
              <w:rPr>
                <w:rFonts w:ascii="Tw Cen MT" w:hAnsi="Tw Cen MT"/>
                <w:sz w:val="20"/>
                <w:szCs w:val="20"/>
              </w:rPr>
            </w:pPr>
            <w:r w:rsidRPr="00653633">
              <w:rPr>
                <w:rFonts w:ascii="Tw Cen MT" w:hAnsi="Tw Cen MT"/>
                <w:sz w:val="20"/>
                <w:szCs w:val="20"/>
              </w:rPr>
              <w:t>Kelompok umur</w:t>
            </w:r>
          </w:p>
        </w:tc>
        <w:tc>
          <w:tcPr>
            <w:tcW w:w="1539" w:type="dxa"/>
          </w:tcPr>
          <w:p w14:paraId="4AD97357" w14:textId="77777777" w:rsidR="00F6192F" w:rsidRPr="00653633" w:rsidRDefault="00F6192F" w:rsidP="00FE7AF8">
            <w:pPr>
              <w:spacing w:line="360" w:lineRule="auto"/>
              <w:rPr>
                <w:rFonts w:ascii="Tw Cen MT" w:hAnsi="Tw Cen MT"/>
                <w:sz w:val="20"/>
                <w:szCs w:val="20"/>
              </w:rPr>
            </w:pPr>
          </w:p>
        </w:tc>
      </w:tr>
      <w:tr w:rsidR="00F6192F" w:rsidRPr="00653633" w14:paraId="770341D0" w14:textId="77777777" w:rsidTr="00F6192F">
        <w:trPr>
          <w:trHeight w:hRule="exact" w:val="288"/>
          <w:jc w:val="center"/>
        </w:trPr>
        <w:tc>
          <w:tcPr>
            <w:tcW w:w="2781" w:type="dxa"/>
            <w:hideMark/>
          </w:tcPr>
          <w:p w14:paraId="65303C39" w14:textId="77777777" w:rsidR="00F6192F" w:rsidRPr="00653633" w:rsidRDefault="00F6192F" w:rsidP="00FE7AF8">
            <w:pPr>
              <w:spacing w:line="360" w:lineRule="auto"/>
              <w:ind w:firstLine="354"/>
              <w:rPr>
                <w:rFonts w:ascii="Tw Cen MT" w:hAnsi="Tw Cen MT"/>
                <w:sz w:val="20"/>
                <w:szCs w:val="20"/>
              </w:rPr>
            </w:pPr>
            <w:r w:rsidRPr="00653633">
              <w:rPr>
                <w:rFonts w:ascii="Tw Cen MT" w:hAnsi="Tw Cen MT"/>
                <w:sz w:val="20"/>
                <w:szCs w:val="20"/>
              </w:rPr>
              <w:t>19 – 20 tahun</w:t>
            </w:r>
          </w:p>
        </w:tc>
        <w:tc>
          <w:tcPr>
            <w:tcW w:w="1539" w:type="dxa"/>
            <w:hideMark/>
          </w:tcPr>
          <w:p w14:paraId="06835291" w14:textId="77777777" w:rsidR="00F6192F" w:rsidRPr="00653633" w:rsidRDefault="00F6192F" w:rsidP="00FE7AF8">
            <w:pPr>
              <w:spacing w:line="360" w:lineRule="auto"/>
              <w:rPr>
                <w:rFonts w:ascii="Tw Cen MT" w:hAnsi="Tw Cen MT"/>
                <w:sz w:val="20"/>
                <w:szCs w:val="20"/>
              </w:rPr>
            </w:pPr>
            <w:r w:rsidRPr="00653633">
              <w:rPr>
                <w:rFonts w:ascii="Tw Cen MT" w:hAnsi="Tw Cen MT"/>
                <w:sz w:val="20"/>
                <w:szCs w:val="20"/>
              </w:rPr>
              <w:t>7   (6,3)</w:t>
            </w:r>
          </w:p>
        </w:tc>
      </w:tr>
      <w:tr w:rsidR="00F6192F" w:rsidRPr="00653633" w14:paraId="72B81663" w14:textId="77777777" w:rsidTr="00F6192F">
        <w:trPr>
          <w:trHeight w:hRule="exact" w:val="288"/>
          <w:jc w:val="center"/>
        </w:trPr>
        <w:tc>
          <w:tcPr>
            <w:tcW w:w="2781" w:type="dxa"/>
            <w:hideMark/>
          </w:tcPr>
          <w:p w14:paraId="5300D128" w14:textId="77777777" w:rsidR="00F6192F" w:rsidRPr="00653633" w:rsidRDefault="00F6192F" w:rsidP="00FE7AF8">
            <w:pPr>
              <w:spacing w:line="360" w:lineRule="auto"/>
              <w:ind w:firstLine="354"/>
              <w:rPr>
                <w:rFonts w:ascii="Tw Cen MT" w:hAnsi="Tw Cen MT"/>
                <w:sz w:val="20"/>
                <w:szCs w:val="20"/>
              </w:rPr>
            </w:pPr>
            <w:r w:rsidRPr="00653633">
              <w:rPr>
                <w:rFonts w:ascii="Tw Cen MT" w:hAnsi="Tw Cen MT"/>
                <w:sz w:val="20"/>
                <w:szCs w:val="20"/>
              </w:rPr>
              <w:t>21 – 30 tahun</w:t>
            </w:r>
          </w:p>
        </w:tc>
        <w:tc>
          <w:tcPr>
            <w:tcW w:w="1539" w:type="dxa"/>
            <w:hideMark/>
          </w:tcPr>
          <w:p w14:paraId="6164CA77" w14:textId="77777777" w:rsidR="00F6192F" w:rsidRPr="00653633" w:rsidRDefault="00F6192F" w:rsidP="00FE7AF8">
            <w:pPr>
              <w:spacing w:line="360" w:lineRule="auto"/>
              <w:rPr>
                <w:rFonts w:ascii="Tw Cen MT" w:hAnsi="Tw Cen MT"/>
                <w:sz w:val="20"/>
                <w:szCs w:val="20"/>
              </w:rPr>
            </w:pPr>
            <w:r w:rsidRPr="00653633">
              <w:rPr>
                <w:rFonts w:ascii="Tw Cen MT" w:hAnsi="Tw Cen MT"/>
                <w:sz w:val="20"/>
                <w:szCs w:val="20"/>
              </w:rPr>
              <w:t>43 (38,4)</w:t>
            </w:r>
          </w:p>
        </w:tc>
      </w:tr>
      <w:tr w:rsidR="00F6192F" w:rsidRPr="00653633" w14:paraId="351EBF38" w14:textId="77777777" w:rsidTr="00F6192F">
        <w:trPr>
          <w:trHeight w:hRule="exact" w:val="288"/>
          <w:jc w:val="center"/>
        </w:trPr>
        <w:tc>
          <w:tcPr>
            <w:tcW w:w="2781" w:type="dxa"/>
            <w:hideMark/>
          </w:tcPr>
          <w:p w14:paraId="1B3FC808" w14:textId="77777777" w:rsidR="00F6192F" w:rsidRPr="00653633" w:rsidRDefault="00F6192F" w:rsidP="00FE7AF8">
            <w:pPr>
              <w:spacing w:line="360" w:lineRule="auto"/>
              <w:ind w:firstLine="354"/>
              <w:rPr>
                <w:rFonts w:ascii="Tw Cen MT" w:hAnsi="Tw Cen MT"/>
                <w:sz w:val="20"/>
                <w:szCs w:val="20"/>
              </w:rPr>
            </w:pPr>
            <w:r w:rsidRPr="00653633">
              <w:rPr>
                <w:rFonts w:ascii="Tw Cen MT" w:hAnsi="Tw Cen MT"/>
                <w:sz w:val="20"/>
                <w:szCs w:val="20"/>
              </w:rPr>
              <w:t>31 – 40 tahun</w:t>
            </w:r>
          </w:p>
        </w:tc>
        <w:tc>
          <w:tcPr>
            <w:tcW w:w="1539" w:type="dxa"/>
            <w:hideMark/>
          </w:tcPr>
          <w:p w14:paraId="78E99C51" w14:textId="77777777" w:rsidR="00F6192F" w:rsidRPr="00653633" w:rsidRDefault="00F6192F" w:rsidP="00FE7AF8">
            <w:pPr>
              <w:spacing w:line="360" w:lineRule="auto"/>
              <w:rPr>
                <w:rFonts w:ascii="Tw Cen MT" w:hAnsi="Tw Cen MT"/>
                <w:sz w:val="20"/>
                <w:szCs w:val="20"/>
              </w:rPr>
            </w:pPr>
            <w:r w:rsidRPr="00653633">
              <w:rPr>
                <w:rFonts w:ascii="Tw Cen MT" w:hAnsi="Tw Cen MT"/>
                <w:sz w:val="20"/>
                <w:szCs w:val="20"/>
              </w:rPr>
              <w:t>41 (36,6)</w:t>
            </w:r>
          </w:p>
        </w:tc>
      </w:tr>
      <w:tr w:rsidR="00F6192F" w:rsidRPr="00653633" w14:paraId="15131A13" w14:textId="77777777" w:rsidTr="00F6192F">
        <w:trPr>
          <w:trHeight w:hRule="exact" w:val="288"/>
          <w:jc w:val="center"/>
        </w:trPr>
        <w:tc>
          <w:tcPr>
            <w:tcW w:w="2781" w:type="dxa"/>
            <w:hideMark/>
          </w:tcPr>
          <w:p w14:paraId="779AA17B" w14:textId="77777777" w:rsidR="00F6192F" w:rsidRPr="00653633" w:rsidRDefault="00F6192F" w:rsidP="00FE7AF8">
            <w:pPr>
              <w:spacing w:line="360" w:lineRule="auto"/>
              <w:ind w:firstLine="354"/>
              <w:rPr>
                <w:rFonts w:ascii="Tw Cen MT" w:hAnsi="Tw Cen MT"/>
                <w:sz w:val="20"/>
                <w:szCs w:val="20"/>
              </w:rPr>
            </w:pPr>
            <w:r w:rsidRPr="00653633">
              <w:rPr>
                <w:rFonts w:ascii="Tw Cen MT" w:hAnsi="Tw Cen MT"/>
                <w:sz w:val="20"/>
                <w:szCs w:val="20"/>
              </w:rPr>
              <w:t>41 - 50 tahun</w:t>
            </w:r>
          </w:p>
        </w:tc>
        <w:tc>
          <w:tcPr>
            <w:tcW w:w="1539" w:type="dxa"/>
            <w:hideMark/>
          </w:tcPr>
          <w:p w14:paraId="0231D93C" w14:textId="77777777" w:rsidR="00F6192F" w:rsidRPr="00653633" w:rsidRDefault="00F6192F" w:rsidP="00FE7AF8">
            <w:pPr>
              <w:spacing w:line="360" w:lineRule="auto"/>
              <w:rPr>
                <w:rFonts w:ascii="Tw Cen MT" w:hAnsi="Tw Cen MT"/>
                <w:sz w:val="20"/>
                <w:szCs w:val="20"/>
              </w:rPr>
            </w:pPr>
            <w:r w:rsidRPr="00653633">
              <w:rPr>
                <w:rFonts w:ascii="Tw Cen MT" w:hAnsi="Tw Cen MT"/>
                <w:sz w:val="20"/>
                <w:szCs w:val="20"/>
              </w:rPr>
              <w:t>14 (12,5)</w:t>
            </w:r>
          </w:p>
          <w:p w14:paraId="4D67757D" w14:textId="77777777" w:rsidR="00F6192F" w:rsidRPr="00653633" w:rsidRDefault="00F6192F" w:rsidP="00FE7AF8">
            <w:pPr>
              <w:spacing w:line="360" w:lineRule="auto"/>
              <w:rPr>
                <w:rFonts w:ascii="Tw Cen MT" w:hAnsi="Tw Cen MT"/>
                <w:sz w:val="20"/>
                <w:szCs w:val="20"/>
              </w:rPr>
            </w:pPr>
          </w:p>
        </w:tc>
      </w:tr>
      <w:tr w:rsidR="00F6192F" w:rsidRPr="00653633" w14:paraId="6653A19F" w14:textId="77777777" w:rsidTr="00F6192F">
        <w:trPr>
          <w:trHeight w:hRule="exact" w:val="288"/>
          <w:jc w:val="center"/>
        </w:trPr>
        <w:tc>
          <w:tcPr>
            <w:tcW w:w="2781" w:type="dxa"/>
          </w:tcPr>
          <w:p w14:paraId="18DC1755" w14:textId="77777777" w:rsidR="00F6192F" w:rsidRPr="00653633" w:rsidRDefault="00F6192F" w:rsidP="00FE7AF8">
            <w:pPr>
              <w:spacing w:line="360" w:lineRule="auto"/>
              <w:ind w:firstLine="322"/>
              <w:rPr>
                <w:rFonts w:ascii="Tw Cen MT" w:hAnsi="Tw Cen MT"/>
                <w:sz w:val="20"/>
                <w:szCs w:val="20"/>
              </w:rPr>
            </w:pPr>
            <w:r w:rsidRPr="00653633">
              <w:rPr>
                <w:rFonts w:ascii="Tw Cen MT" w:hAnsi="Tw Cen MT"/>
                <w:sz w:val="20"/>
                <w:szCs w:val="20"/>
              </w:rPr>
              <w:t>51 – 58 tahun</w:t>
            </w:r>
          </w:p>
        </w:tc>
        <w:tc>
          <w:tcPr>
            <w:tcW w:w="1539" w:type="dxa"/>
          </w:tcPr>
          <w:p w14:paraId="4E77D5D8" w14:textId="77777777" w:rsidR="00F6192F" w:rsidRPr="00653633" w:rsidRDefault="00F6192F" w:rsidP="00FE7AF8">
            <w:pPr>
              <w:spacing w:line="360" w:lineRule="auto"/>
              <w:rPr>
                <w:rFonts w:ascii="Tw Cen MT" w:hAnsi="Tw Cen MT"/>
                <w:sz w:val="20"/>
                <w:szCs w:val="20"/>
              </w:rPr>
            </w:pPr>
            <w:r w:rsidRPr="00653633">
              <w:rPr>
                <w:rFonts w:ascii="Tw Cen MT" w:hAnsi="Tw Cen MT"/>
                <w:sz w:val="20"/>
                <w:szCs w:val="20"/>
              </w:rPr>
              <w:t>7  (6,3)</w:t>
            </w:r>
          </w:p>
        </w:tc>
      </w:tr>
      <w:tr w:rsidR="00F6192F" w:rsidRPr="00653633" w14:paraId="23C8B8A7" w14:textId="77777777" w:rsidTr="00F6192F">
        <w:trPr>
          <w:trHeight w:hRule="exact" w:val="288"/>
          <w:jc w:val="center"/>
        </w:trPr>
        <w:tc>
          <w:tcPr>
            <w:tcW w:w="2781" w:type="dxa"/>
            <w:hideMark/>
          </w:tcPr>
          <w:p w14:paraId="316C4F04" w14:textId="77777777" w:rsidR="00F6192F" w:rsidRPr="00653633" w:rsidRDefault="00F6192F" w:rsidP="00FE7AF8">
            <w:pPr>
              <w:spacing w:line="360" w:lineRule="auto"/>
              <w:rPr>
                <w:rFonts w:ascii="Tw Cen MT" w:hAnsi="Tw Cen MT"/>
                <w:sz w:val="20"/>
                <w:szCs w:val="20"/>
              </w:rPr>
            </w:pPr>
            <w:r w:rsidRPr="00653633">
              <w:rPr>
                <w:rFonts w:ascii="Tw Cen MT" w:hAnsi="Tw Cen MT"/>
                <w:sz w:val="20"/>
                <w:szCs w:val="20"/>
              </w:rPr>
              <w:t>Pekerjaan</w:t>
            </w:r>
          </w:p>
        </w:tc>
        <w:tc>
          <w:tcPr>
            <w:tcW w:w="1539" w:type="dxa"/>
          </w:tcPr>
          <w:p w14:paraId="232028C4" w14:textId="77777777" w:rsidR="00F6192F" w:rsidRPr="00653633" w:rsidRDefault="00F6192F" w:rsidP="00FE7AF8">
            <w:pPr>
              <w:spacing w:line="360" w:lineRule="auto"/>
              <w:rPr>
                <w:rFonts w:ascii="Tw Cen MT" w:hAnsi="Tw Cen MT"/>
                <w:sz w:val="20"/>
                <w:szCs w:val="20"/>
              </w:rPr>
            </w:pPr>
          </w:p>
        </w:tc>
      </w:tr>
      <w:tr w:rsidR="00F6192F" w:rsidRPr="00653633" w14:paraId="0E97821C" w14:textId="77777777" w:rsidTr="00F6192F">
        <w:trPr>
          <w:trHeight w:hRule="exact" w:val="288"/>
          <w:jc w:val="center"/>
        </w:trPr>
        <w:tc>
          <w:tcPr>
            <w:tcW w:w="2781" w:type="dxa"/>
            <w:hideMark/>
          </w:tcPr>
          <w:p w14:paraId="6660A327" w14:textId="77777777" w:rsidR="00F6192F" w:rsidRPr="00653633" w:rsidRDefault="00F6192F" w:rsidP="00FE7AF8">
            <w:pPr>
              <w:spacing w:line="360" w:lineRule="auto"/>
              <w:ind w:firstLine="354"/>
              <w:rPr>
                <w:rFonts w:ascii="Tw Cen MT" w:hAnsi="Tw Cen MT"/>
                <w:sz w:val="20"/>
                <w:szCs w:val="20"/>
              </w:rPr>
            </w:pPr>
            <w:r w:rsidRPr="00653633">
              <w:rPr>
                <w:rFonts w:ascii="Tw Cen MT" w:hAnsi="Tw Cen MT"/>
                <w:sz w:val="20"/>
                <w:szCs w:val="20"/>
              </w:rPr>
              <w:t>PNS</w:t>
            </w:r>
          </w:p>
        </w:tc>
        <w:tc>
          <w:tcPr>
            <w:tcW w:w="1539" w:type="dxa"/>
            <w:hideMark/>
          </w:tcPr>
          <w:p w14:paraId="245FE9C2" w14:textId="77777777" w:rsidR="00F6192F" w:rsidRPr="00653633" w:rsidRDefault="00F6192F" w:rsidP="00FE7AF8">
            <w:pPr>
              <w:spacing w:line="360" w:lineRule="auto"/>
              <w:rPr>
                <w:rFonts w:ascii="Tw Cen MT" w:hAnsi="Tw Cen MT"/>
                <w:sz w:val="20"/>
                <w:szCs w:val="20"/>
              </w:rPr>
            </w:pPr>
            <w:r w:rsidRPr="00653633">
              <w:rPr>
                <w:rFonts w:ascii="Tw Cen MT" w:hAnsi="Tw Cen MT"/>
                <w:sz w:val="20"/>
                <w:szCs w:val="20"/>
              </w:rPr>
              <w:t>52 (46,4)</w:t>
            </w:r>
          </w:p>
        </w:tc>
      </w:tr>
      <w:tr w:rsidR="00F6192F" w:rsidRPr="00653633" w14:paraId="2E9EC0EC" w14:textId="77777777" w:rsidTr="00F6192F">
        <w:trPr>
          <w:trHeight w:hRule="exact" w:val="288"/>
          <w:jc w:val="center"/>
        </w:trPr>
        <w:tc>
          <w:tcPr>
            <w:tcW w:w="2781" w:type="dxa"/>
            <w:hideMark/>
          </w:tcPr>
          <w:p w14:paraId="65671C59" w14:textId="77777777" w:rsidR="00F6192F" w:rsidRPr="00653633" w:rsidRDefault="00F6192F" w:rsidP="00FE7AF8">
            <w:pPr>
              <w:spacing w:line="360" w:lineRule="auto"/>
              <w:ind w:firstLine="354"/>
              <w:rPr>
                <w:rFonts w:ascii="Tw Cen MT" w:hAnsi="Tw Cen MT"/>
                <w:sz w:val="20"/>
                <w:szCs w:val="20"/>
              </w:rPr>
            </w:pPr>
            <w:r w:rsidRPr="00653633">
              <w:rPr>
                <w:rFonts w:ascii="Tw Cen MT" w:hAnsi="Tw Cen MT"/>
                <w:sz w:val="20"/>
                <w:szCs w:val="20"/>
              </w:rPr>
              <w:t>TNI/Polri</w:t>
            </w:r>
          </w:p>
        </w:tc>
        <w:tc>
          <w:tcPr>
            <w:tcW w:w="1539" w:type="dxa"/>
          </w:tcPr>
          <w:p w14:paraId="3FB77AAB" w14:textId="77777777" w:rsidR="00F6192F" w:rsidRPr="00653633" w:rsidRDefault="00F6192F" w:rsidP="00FE7AF8">
            <w:pPr>
              <w:spacing w:line="360" w:lineRule="auto"/>
              <w:rPr>
                <w:rFonts w:ascii="Tw Cen MT" w:hAnsi="Tw Cen MT"/>
                <w:sz w:val="20"/>
                <w:szCs w:val="20"/>
              </w:rPr>
            </w:pPr>
            <w:r w:rsidRPr="00653633">
              <w:rPr>
                <w:rFonts w:ascii="Tw Cen MT" w:hAnsi="Tw Cen MT"/>
                <w:sz w:val="20"/>
                <w:szCs w:val="20"/>
              </w:rPr>
              <w:t>2   (1,8)</w:t>
            </w:r>
          </w:p>
          <w:p w14:paraId="7CE9C104" w14:textId="77777777" w:rsidR="00F6192F" w:rsidRPr="00653633" w:rsidRDefault="00F6192F" w:rsidP="00FE7AF8">
            <w:pPr>
              <w:spacing w:line="360" w:lineRule="auto"/>
              <w:rPr>
                <w:rFonts w:ascii="Tw Cen MT" w:hAnsi="Tw Cen MT"/>
                <w:sz w:val="20"/>
                <w:szCs w:val="20"/>
              </w:rPr>
            </w:pPr>
          </w:p>
        </w:tc>
      </w:tr>
      <w:tr w:rsidR="00F6192F" w:rsidRPr="00653633" w14:paraId="00784769" w14:textId="77777777" w:rsidTr="00F6192F">
        <w:trPr>
          <w:trHeight w:hRule="exact" w:val="288"/>
          <w:jc w:val="center"/>
        </w:trPr>
        <w:tc>
          <w:tcPr>
            <w:tcW w:w="2781" w:type="dxa"/>
            <w:hideMark/>
          </w:tcPr>
          <w:p w14:paraId="1B5BEAFD" w14:textId="77777777" w:rsidR="00F6192F" w:rsidRPr="00653633" w:rsidRDefault="00F6192F" w:rsidP="00FE7AF8">
            <w:pPr>
              <w:spacing w:line="360" w:lineRule="auto"/>
              <w:ind w:firstLine="354"/>
              <w:rPr>
                <w:rFonts w:ascii="Tw Cen MT" w:hAnsi="Tw Cen MT"/>
                <w:sz w:val="20"/>
                <w:szCs w:val="20"/>
              </w:rPr>
            </w:pPr>
            <w:r w:rsidRPr="00653633">
              <w:rPr>
                <w:rFonts w:ascii="Tw Cen MT" w:hAnsi="Tw Cen MT"/>
                <w:sz w:val="20"/>
                <w:szCs w:val="20"/>
              </w:rPr>
              <w:t>Pegawai swasta</w:t>
            </w:r>
          </w:p>
        </w:tc>
        <w:tc>
          <w:tcPr>
            <w:tcW w:w="1539" w:type="dxa"/>
          </w:tcPr>
          <w:p w14:paraId="3052A9CD" w14:textId="77777777" w:rsidR="00F6192F" w:rsidRPr="00653633" w:rsidRDefault="00F6192F" w:rsidP="00FE7AF8">
            <w:pPr>
              <w:spacing w:line="360" w:lineRule="auto"/>
              <w:rPr>
                <w:rFonts w:ascii="Tw Cen MT" w:hAnsi="Tw Cen MT"/>
                <w:sz w:val="20"/>
                <w:szCs w:val="20"/>
              </w:rPr>
            </w:pPr>
            <w:r w:rsidRPr="00653633">
              <w:rPr>
                <w:rFonts w:ascii="Tw Cen MT" w:hAnsi="Tw Cen MT"/>
                <w:sz w:val="20"/>
                <w:szCs w:val="20"/>
              </w:rPr>
              <w:t>7   (6,3)</w:t>
            </w:r>
          </w:p>
          <w:p w14:paraId="6E48F8A8" w14:textId="77777777" w:rsidR="00F6192F" w:rsidRPr="00653633" w:rsidRDefault="00F6192F" w:rsidP="00FE7AF8">
            <w:pPr>
              <w:spacing w:line="360" w:lineRule="auto"/>
              <w:rPr>
                <w:rFonts w:ascii="Tw Cen MT" w:hAnsi="Tw Cen MT"/>
                <w:sz w:val="20"/>
                <w:szCs w:val="20"/>
              </w:rPr>
            </w:pPr>
          </w:p>
        </w:tc>
      </w:tr>
      <w:tr w:rsidR="00F6192F" w:rsidRPr="00653633" w14:paraId="0EB69728" w14:textId="77777777" w:rsidTr="00F6192F">
        <w:trPr>
          <w:trHeight w:hRule="exact" w:val="288"/>
          <w:jc w:val="center"/>
        </w:trPr>
        <w:tc>
          <w:tcPr>
            <w:tcW w:w="2781" w:type="dxa"/>
            <w:hideMark/>
          </w:tcPr>
          <w:p w14:paraId="21583CB8" w14:textId="77777777" w:rsidR="00F6192F" w:rsidRPr="00653633" w:rsidRDefault="00F6192F" w:rsidP="00FE7AF8">
            <w:pPr>
              <w:spacing w:line="360" w:lineRule="auto"/>
              <w:ind w:firstLine="354"/>
              <w:rPr>
                <w:rFonts w:ascii="Tw Cen MT" w:hAnsi="Tw Cen MT"/>
                <w:sz w:val="20"/>
                <w:szCs w:val="20"/>
              </w:rPr>
            </w:pPr>
            <w:r w:rsidRPr="00653633">
              <w:rPr>
                <w:rFonts w:ascii="Tw Cen MT" w:hAnsi="Tw Cen MT"/>
                <w:sz w:val="20"/>
                <w:szCs w:val="20"/>
              </w:rPr>
              <w:t>Honorer</w:t>
            </w:r>
          </w:p>
        </w:tc>
        <w:tc>
          <w:tcPr>
            <w:tcW w:w="1539" w:type="dxa"/>
            <w:hideMark/>
          </w:tcPr>
          <w:p w14:paraId="511E33D0" w14:textId="77777777" w:rsidR="00F6192F" w:rsidRPr="00653633" w:rsidRDefault="00F6192F" w:rsidP="00FE7AF8">
            <w:pPr>
              <w:spacing w:line="360" w:lineRule="auto"/>
              <w:rPr>
                <w:rFonts w:ascii="Tw Cen MT" w:hAnsi="Tw Cen MT"/>
                <w:sz w:val="20"/>
                <w:szCs w:val="20"/>
              </w:rPr>
            </w:pPr>
            <w:r w:rsidRPr="00653633">
              <w:rPr>
                <w:rFonts w:ascii="Tw Cen MT" w:hAnsi="Tw Cen MT"/>
                <w:sz w:val="20"/>
                <w:szCs w:val="20"/>
              </w:rPr>
              <w:t>32 (28,6)</w:t>
            </w:r>
          </w:p>
        </w:tc>
      </w:tr>
      <w:tr w:rsidR="00F6192F" w:rsidRPr="00653633" w14:paraId="77094156" w14:textId="77777777" w:rsidTr="00F6192F">
        <w:trPr>
          <w:trHeight w:hRule="exact" w:val="288"/>
          <w:jc w:val="center"/>
        </w:trPr>
        <w:tc>
          <w:tcPr>
            <w:tcW w:w="2781" w:type="dxa"/>
            <w:hideMark/>
          </w:tcPr>
          <w:p w14:paraId="0DD19A93" w14:textId="77777777" w:rsidR="00F6192F" w:rsidRPr="00653633" w:rsidRDefault="00F6192F" w:rsidP="00FE7AF8">
            <w:pPr>
              <w:spacing w:line="360" w:lineRule="auto"/>
              <w:ind w:firstLine="354"/>
              <w:rPr>
                <w:rFonts w:ascii="Tw Cen MT" w:hAnsi="Tw Cen MT"/>
                <w:sz w:val="20"/>
                <w:szCs w:val="20"/>
              </w:rPr>
            </w:pPr>
            <w:r w:rsidRPr="00653633">
              <w:rPr>
                <w:rFonts w:ascii="Tw Cen MT" w:hAnsi="Tw Cen MT"/>
                <w:sz w:val="20"/>
                <w:szCs w:val="20"/>
              </w:rPr>
              <w:t>Lainnya</w:t>
            </w:r>
          </w:p>
        </w:tc>
        <w:tc>
          <w:tcPr>
            <w:tcW w:w="1539" w:type="dxa"/>
          </w:tcPr>
          <w:p w14:paraId="3D239FFE" w14:textId="77777777" w:rsidR="00F6192F" w:rsidRPr="00653633" w:rsidRDefault="00F6192F" w:rsidP="00FE7AF8">
            <w:pPr>
              <w:spacing w:line="360" w:lineRule="auto"/>
              <w:rPr>
                <w:rFonts w:ascii="Tw Cen MT" w:hAnsi="Tw Cen MT"/>
                <w:sz w:val="20"/>
                <w:szCs w:val="20"/>
              </w:rPr>
            </w:pPr>
            <w:r w:rsidRPr="00653633">
              <w:rPr>
                <w:rFonts w:ascii="Tw Cen MT" w:hAnsi="Tw Cen MT"/>
                <w:sz w:val="20"/>
                <w:szCs w:val="20"/>
              </w:rPr>
              <w:t>19 (17)</w:t>
            </w:r>
          </w:p>
          <w:p w14:paraId="1ABD9BA8" w14:textId="77777777" w:rsidR="00F6192F" w:rsidRPr="00653633" w:rsidRDefault="00F6192F" w:rsidP="00FE7AF8">
            <w:pPr>
              <w:spacing w:line="360" w:lineRule="auto"/>
              <w:rPr>
                <w:rFonts w:ascii="Tw Cen MT" w:hAnsi="Tw Cen MT"/>
                <w:sz w:val="20"/>
                <w:szCs w:val="20"/>
              </w:rPr>
            </w:pPr>
          </w:p>
        </w:tc>
      </w:tr>
      <w:tr w:rsidR="00F6192F" w:rsidRPr="00653633" w14:paraId="0BB99FA8" w14:textId="77777777" w:rsidTr="00F6192F">
        <w:trPr>
          <w:trHeight w:hRule="exact" w:val="288"/>
          <w:jc w:val="center"/>
        </w:trPr>
        <w:tc>
          <w:tcPr>
            <w:tcW w:w="2781" w:type="dxa"/>
            <w:hideMark/>
          </w:tcPr>
          <w:p w14:paraId="391C811F" w14:textId="77777777" w:rsidR="00F6192F" w:rsidRPr="00653633" w:rsidRDefault="00F6192F" w:rsidP="00FE7AF8">
            <w:pPr>
              <w:spacing w:line="360" w:lineRule="auto"/>
              <w:rPr>
                <w:rFonts w:ascii="Tw Cen MT" w:hAnsi="Tw Cen MT"/>
                <w:sz w:val="20"/>
                <w:szCs w:val="20"/>
              </w:rPr>
            </w:pPr>
            <w:r w:rsidRPr="00653633">
              <w:rPr>
                <w:rFonts w:ascii="Tw Cen MT" w:hAnsi="Tw Cen MT"/>
                <w:sz w:val="20"/>
                <w:szCs w:val="20"/>
              </w:rPr>
              <w:t>Pendidikan</w:t>
            </w:r>
          </w:p>
        </w:tc>
        <w:tc>
          <w:tcPr>
            <w:tcW w:w="1539" w:type="dxa"/>
          </w:tcPr>
          <w:p w14:paraId="159245ED" w14:textId="77777777" w:rsidR="00F6192F" w:rsidRPr="00653633" w:rsidRDefault="00F6192F" w:rsidP="00FE7AF8">
            <w:pPr>
              <w:spacing w:line="360" w:lineRule="auto"/>
              <w:rPr>
                <w:rFonts w:ascii="Tw Cen MT" w:hAnsi="Tw Cen MT"/>
                <w:sz w:val="20"/>
                <w:szCs w:val="20"/>
              </w:rPr>
            </w:pPr>
          </w:p>
          <w:p w14:paraId="27914966" w14:textId="77777777" w:rsidR="00F6192F" w:rsidRPr="00653633" w:rsidRDefault="00F6192F" w:rsidP="00FE7AF8">
            <w:pPr>
              <w:spacing w:line="360" w:lineRule="auto"/>
              <w:rPr>
                <w:rFonts w:ascii="Tw Cen MT" w:hAnsi="Tw Cen MT"/>
                <w:sz w:val="20"/>
                <w:szCs w:val="20"/>
              </w:rPr>
            </w:pPr>
          </w:p>
        </w:tc>
      </w:tr>
      <w:tr w:rsidR="00F6192F" w:rsidRPr="00653633" w14:paraId="4EECF4D8" w14:textId="77777777" w:rsidTr="00F6192F">
        <w:trPr>
          <w:trHeight w:hRule="exact" w:val="288"/>
          <w:jc w:val="center"/>
        </w:trPr>
        <w:tc>
          <w:tcPr>
            <w:tcW w:w="2781" w:type="dxa"/>
            <w:hideMark/>
          </w:tcPr>
          <w:p w14:paraId="6B2E9C16" w14:textId="77777777" w:rsidR="00F6192F" w:rsidRPr="00653633" w:rsidRDefault="00F6192F" w:rsidP="00FE7AF8">
            <w:pPr>
              <w:spacing w:line="360" w:lineRule="auto"/>
              <w:ind w:firstLine="354"/>
              <w:rPr>
                <w:rFonts w:ascii="Tw Cen MT" w:hAnsi="Tw Cen MT"/>
                <w:sz w:val="20"/>
                <w:szCs w:val="20"/>
              </w:rPr>
            </w:pPr>
            <w:r w:rsidRPr="00653633">
              <w:rPr>
                <w:rFonts w:ascii="Tw Cen MT" w:hAnsi="Tw Cen MT"/>
                <w:sz w:val="20"/>
                <w:szCs w:val="20"/>
              </w:rPr>
              <w:t>SMP</w:t>
            </w:r>
          </w:p>
        </w:tc>
        <w:tc>
          <w:tcPr>
            <w:tcW w:w="1539" w:type="dxa"/>
            <w:hideMark/>
          </w:tcPr>
          <w:p w14:paraId="7626F0B3" w14:textId="77777777" w:rsidR="00F6192F" w:rsidRPr="00653633" w:rsidRDefault="00F6192F" w:rsidP="00FE7AF8">
            <w:pPr>
              <w:spacing w:line="360" w:lineRule="auto"/>
              <w:rPr>
                <w:rFonts w:ascii="Tw Cen MT" w:hAnsi="Tw Cen MT"/>
                <w:sz w:val="20"/>
                <w:szCs w:val="20"/>
              </w:rPr>
            </w:pPr>
            <w:r w:rsidRPr="00653633">
              <w:rPr>
                <w:rFonts w:ascii="Tw Cen MT" w:hAnsi="Tw Cen MT"/>
                <w:sz w:val="20"/>
                <w:szCs w:val="20"/>
              </w:rPr>
              <w:t>1  (0,9)</w:t>
            </w:r>
          </w:p>
        </w:tc>
      </w:tr>
      <w:tr w:rsidR="00F6192F" w:rsidRPr="00653633" w14:paraId="03B137F7" w14:textId="77777777" w:rsidTr="00F6192F">
        <w:trPr>
          <w:trHeight w:hRule="exact" w:val="288"/>
          <w:jc w:val="center"/>
        </w:trPr>
        <w:tc>
          <w:tcPr>
            <w:tcW w:w="2781" w:type="dxa"/>
            <w:hideMark/>
          </w:tcPr>
          <w:p w14:paraId="7379D902" w14:textId="77777777" w:rsidR="00F6192F" w:rsidRPr="00653633" w:rsidRDefault="00F6192F" w:rsidP="00FE7AF8">
            <w:pPr>
              <w:spacing w:line="360" w:lineRule="auto"/>
              <w:ind w:firstLine="354"/>
              <w:rPr>
                <w:rFonts w:ascii="Tw Cen MT" w:hAnsi="Tw Cen MT"/>
                <w:sz w:val="20"/>
                <w:szCs w:val="20"/>
              </w:rPr>
            </w:pPr>
            <w:r w:rsidRPr="00653633">
              <w:rPr>
                <w:rFonts w:ascii="Tw Cen MT" w:hAnsi="Tw Cen MT"/>
                <w:sz w:val="20"/>
                <w:szCs w:val="20"/>
              </w:rPr>
              <w:t>SMA</w:t>
            </w:r>
          </w:p>
        </w:tc>
        <w:tc>
          <w:tcPr>
            <w:tcW w:w="1539" w:type="dxa"/>
          </w:tcPr>
          <w:p w14:paraId="24871A10" w14:textId="77777777" w:rsidR="00F6192F" w:rsidRPr="00653633" w:rsidRDefault="00F6192F" w:rsidP="00FE7AF8">
            <w:pPr>
              <w:spacing w:line="360" w:lineRule="auto"/>
              <w:rPr>
                <w:rFonts w:ascii="Tw Cen MT" w:hAnsi="Tw Cen MT"/>
                <w:sz w:val="20"/>
                <w:szCs w:val="20"/>
              </w:rPr>
            </w:pPr>
            <w:r w:rsidRPr="00653633">
              <w:rPr>
                <w:rFonts w:ascii="Tw Cen MT" w:hAnsi="Tw Cen MT"/>
                <w:sz w:val="20"/>
                <w:szCs w:val="20"/>
              </w:rPr>
              <w:t>16 (14,3)</w:t>
            </w:r>
          </w:p>
          <w:p w14:paraId="6DFFA6DC" w14:textId="77777777" w:rsidR="00F6192F" w:rsidRPr="00653633" w:rsidRDefault="00F6192F" w:rsidP="00FE7AF8">
            <w:pPr>
              <w:spacing w:line="360" w:lineRule="auto"/>
              <w:rPr>
                <w:rFonts w:ascii="Tw Cen MT" w:hAnsi="Tw Cen MT"/>
                <w:sz w:val="20"/>
                <w:szCs w:val="20"/>
              </w:rPr>
            </w:pPr>
          </w:p>
        </w:tc>
      </w:tr>
      <w:tr w:rsidR="00F6192F" w:rsidRPr="00653633" w14:paraId="210237B0" w14:textId="77777777" w:rsidTr="00F6192F">
        <w:trPr>
          <w:trHeight w:hRule="exact" w:val="288"/>
          <w:jc w:val="center"/>
        </w:trPr>
        <w:tc>
          <w:tcPr>
            <w:tcW w:w="2781" w:type="dxa"/>
            <w:tcBorders>
              <w:top w:val="nil"/>
              <w:left w:val="nil"/>
              <w:bottom w:val="single" w:sz="4" w:space="0" w:color="auto"/>
              <w:right w:val="nil"/>
            </w:tcBorders>
            <w:hideMark/>
          </w:tcPr>
          <w:p w14:paraId="40BCC3E4" w14:textId="77777777" w:rsidR="00F6192F" w:rsidRPr="00653633" w:rsidRDefault="00F6192F" w:rsidP="00FE7AF8">
            <w:pPr>
              <w:spacing w:line="360" w:lineRule="auto"/>
              <w:ind w:firstLine="354"/>
              <w:rPr>
                <w:rFonts w:ascii="Tw Cen MT" w:hAnsi="Tw Cen MT"/>
                <w:sz w:val="20"/>
                <w:szCs w:val="20"/>
              </w:rPr>
            </w:pPr>
            <w:r w:rsidRPr="00653633">
              <w:rPr>
                <w:rFonts w:ascii="Tw Cen MT" w:hAnsi="Tw Cen MT"/>
                <w:sz w:val="20"/>
                <w:szCs w:val="20"/>
              </w:rPr>
              <w:t>Perguruan tinggi</w:t>
            </w:r>
          </w:p>
        </w:tc>
        <w:tc>
          <w:tcPr>
            <w:tcW w:w="1539" w:type="dxa"/>
            <w:tcBorders>
              <w:top w:val="nil"/>
              <w:left w:val="nil"/>
              <w:bottom w:val="single" w:sz="4" w:space="0" w:color="auto"/>
              <w:right w:val="nil"/>
            </w:tcBorders>
            <w:hideMark/>
          </w:tcPr>
          <w:p w14:paraId="24B3CE68" w14:textId="77777777" w:rsidR="00F6192F" w:rsidRPr="00653633" w:rsidRDefault="00F6192F" w:rsidP="00FE7AF8">
            <w:pPr>
              <w:spacing w:line="360" w:lineRule="auto"/>
              <w:rPr>
                <w:rFonts w:ascii="Tw Cen MT" w:hAnsi="Tw Cen MT"/>
                <w:sz w:val="20"/>
                <w:szCs w:val="20"/>
              </w:rPr>
            </w:pPr>
            <w:r w:rsidRPr="00653633">
              <w:rPr>
                <w:rFonts w:ascii="Tw Cen MT" w:hAnsi="Tw Cen MT"/>
                <w:sz w:val="20"/>
                <w:szCs w:val="20"/>
              </w:rPr>
              <w:t>95 (84,8)</w:t>
            </w:r>
          </w:p>
        </w:tc>
      </w:tr>
    </w:tbl>
    <w:p w14:paraId="3539D356" w14:textId="77777777" w:rsidR="00061B81" w:rsidRDefault="00061B81" w:rsidP="00653633">
      <w:pPr>
        <w:spacing w:after="0" w:line="240" w:lineRule="auto"/>
        <w:jc w:val="both"/>
        <w:rPr>
          <w:rFonts w:ascii="Tw Cen MT" w:hAnsi="Tw Cen MT"/>
          <w:sz w:val="24"/>
          <w:szCs w:val="24"/>
        </w:rPr>
      </w:pPr>
    </w:p>
    <w:p w14:paraId="7278B80F" w14:textId="77777777" w:rsidR="00D47B53" w:rsidRDefault="00D47B53" w:rsidP="00653633">
      <w:pPr>
        <w:spacing w:after="0" w:line="240" w:lineRule="auto"/>
        <w:jc w:val="both"/>
        <w:rPr>
          <w:rFonts w:ascii="Tw Cen MT" w:hAnsi="Tw Cen MT"/>
          <w:sz w:val="24"/>
          <w:szCs w:val="24"/>
        </w:rPr>
      </w:pPr>
      <w:r>
        <w:rPr>
          <w:rFonts w:ascii="Tw Cen MT" w:hAnsi="Tw Cen MT"/>
          <w:sz w:val="24"/>
          <w:szCs w:val="24"/>
        </w:rPr>
        <w:t>Sebagian besar responden berjenis kelamin perempuan (64</w:t>
      </w:r>
      <w:proofErr w:type="gramStart"/>
      <w:r>
        <w:rPr>
          <w:rFonts w:ascii="Tw Cen MT" w:hAnsi="Tw Cen MT"/>
          <w:sz w:val="24"/>
          <w:szCs w:val="24"/>
        </w:rPr>
        <w:t>,3</w:t>
      </w:r>
      <w:proofErr w:type="gramEnd"/>
      <w:r>
        <w:rPr>
          <w:rFonts w:ascii="Tw Cen MT" w:hAnsi="Tw Cen MT"/>
          <w:sz w:val="24"/>
          <w:szCs w:val="24"/>
        </w:rPr>
        <w:t xml:space="preserve">%), berada pada kelompok umur 21-30 tahun (38,4%), bekerja sebagai PNS (46,4%) dengan pendidikan terakhir perguruan tinggi (84,8%). </w:t>
      </w:r>
    </w:p>
    <w:p w14:paraId="4FA36632" w14:textId="08F6787B" w:rsidR="00653633" w:rsidRDefault="00F6192F" w:rsidP="00653633">
      <w:pPr>
        <w:spacing w:after="0" w:line="240" w:lineRule="auto"/>
        <w:jc w:val="both"/>
        <w:rPr>
          <w:rFonts w:ascii="Tw Cen MT" w:hAnsi="Tw Cen MT"/>
          <w:sz w:val="24"/>
          <w:szCs w:val="24"/>
        </w:rPr>
      </w:pPr>
      <w:r w:rsidRPr="00653633">
        <w:rPr>
          <w:rFonts w:ascii="Tw Cen MT" w:hAnsi="Tw Cen MT"/>
          <w:sz w:val="24"/>
          <w:szCs w:val="24"/>
        </w:rPr>
        <w:t xml:space="preserve">Distribusi frekuensi variabel bebas dalam penelitian ini yaitu mengenai pengetahuan, sikap dan kebijakan manajemen serta variabel terikat berupa penerapan protokol kesehatan ditunjukkan pada tabel </w:t>
      </w:r>
      <w:r w:rsidR="00653633" w:rsidRPr="00653633">
        <w:rPr>
          <w:rFonts w:ascii="Tw Cen MT" w:hAnsi="Tw Cen MT"/>
          <w:sz w:val="24"/>
          <w:szCs w:val="24"/>
        </w:rPr>
        <w:t>2 berikut</w:t>
      </w:r>
      <w:r w:rsidR="00653633">
        <w:rPr>
          <w:rFonts w:ascii="Tw Cen MT" w:hAnsi="Tw Cen MT"/>
          <w:sz w:val="24"/>
          <w:szCs w:val="24"/>
        </w:rPr>
        <w:t>.</w:t>
      </w:r>
    </w:p>
    <w:p w14:paraId="18B67B4F" w14:textId="77777777" w:rsidR="00653633" w:rsidRPr="00653633" w:rsidRDefault="00653633" w:rsidP="00653633">
      <w:pPr>
        <w:spacing w:after="0" w:line="240" w:lineRule="auto"/>
        <w:jc w:val="both"/>
        <w:rPr>
          <w:rFonts w:ascii="Tw Cen MT" w:hAnsi="Tw Cen MT"/>
          <w:sz w:val="24"/>
          <w:szCs w:val="24"/>
        </w:rPr>
      </w:pPr>
    </w:p>
    <w:p w14:paraId="0D58BDE4" w14:textId="5DE26F2B" w:rsidR="00F6192F" w:rsidRPr="00C30797" w:rsidRDefault="00F6192F" w:rsidP="00653633">
      <w:pPr>
        <w:spacing w:after="0" w:line="240" w:lineRule="auto"/>
        <w:jc w:val="center"/>
        <w:rPr>
          <w:rFonts w:ascii="Tw Cen MT" w:hAnsi="Tw Cen MT"/>
          <w:bCs/>
          <w:sz w:val="20"/>
          <w:szCs w:val="20"/>
        </w:rPr>
      </w:pPr>
      <w:r w:rsidRPr="00C30797">
        <w:rPr>
          <w:rFonts w:ascii="Tw Cen MT" w:hAnsi="Tw Cen MT"/>
          <w:bCs/>
          <w:sz w:val="20"/>
          <w:szCs w:val="20"/>
        </w:rPr>
        <w:t>Tabel 2</w:t>
      </w:r>
    </w:p>
    <w:p w14:paraId="207996E4" w14:textId="77777777" w:rsidR="00F6192F" w:rsidRPr="00C30797" w:rsidRDefault="00F6192F" w:rsidP="00653633">
      <w:pPr>
        <w:spacing w:after="0" w:line="240" w:lineRule="auto"/>
        <w:jc w:val="center"/>
        <w:rPr>
          <w:rFonts w:ascii="Tw Cen MT" w:hAnsi="Tw Cen MT"/>
          <w:bCs/>
          <w:sz w:val="20"/>
          <w:szCs w:val="20"/>
        </w:rPr>
      </w:pPr>
      <w:r w:rsidRPr="00C30797">
        <w:rPr>
          <w:rFonts w:ascii="Tw Cen MT" w:hAnsi="Tw Cen MT"/>
          <w:bCs/>
          <w:sz w:val="20"/>
          <w:szCs w:val="20"/>
        </w:rPr>
        <w:t>Distribusi Frekuensi Variabel Bebas dan Variabel Terikat</w:t>
      </w:r>
    </w:p>
    <w:tbl>
      <w:tblPr>
        <w:tblW w:w="0" w:type="auto"/>
        <w:jc w:val="center"/>
        <w:tblLook w:val="04A0" w:firstRow="1" w:lastRow="0" w:firstColumn="1" w:lastColumn="0" w:noHBand="0" w:noVBand="1"/>
      </w:tblPr>
      <w:tblGrid>
        <w:gridCol w:w="3068"/>
        <w:gridCol w:w="1808"/>
      </w:tblGrid>
      <w:tr w:rsidR="00F6192F" w:rsidRPr="00653633" w14:paraId="458CFA60" w14:textId="77777777" w:rsidTr="00FE7AF8">
        <w:trPr>
          <w:trHeight w:hRule="exact" w:val="288"/>
          <w:jc w:val="center"/>
        </w:trPr>
        <w:tc>
          <w:tcPr>
            <w:tcW w:w="4321" w:type="dxa"/>
            <w:tcBorders>
              <w:top w:val="single" w:sz="4" w:space="0" w:color="auto"/>
              <w:left w:val="nil"/>
              <w:bottom w:val="single" w:sz="4" w:space="0" w:color="auto"/>
              <w:right w:val="nil"/>
            </w:tcBorders>
            <w:hideMark/>
          </w:tcPr>
          <w:p w14:paraId="739E721B" w14:textId="77777777" w:rsidR="00F6192F" w:rsidRPr="00653633" w:rsidRDefault="00F6192F" w:rsidP="00FE7AF8">
            <w:pPr>
              <w:spacing w:line="360" w:lineRule="auto"/>
              <w:jc w:val="center"/>
              <w:rPr>
                <w:rFonts w:ascii="Tw Cen MT" w:hAnsi="Tw Cen MT"/>
                <w:b/>
                <w:sz w:val="20"/>
                <w:szCs w:val="20"/>
              </w:rPr>
            </w:pPr>
            <w:r w:rsidRPr="00653633">
              <w:rPr>
                <w:rFonts w:ascii="Tw Cen MT" w:hAnsi="Tw Cen MT"/>
                <w:b/>
                <w:sz w:val="20"/>
                <w:szCs w:val="20"/>
              </w:rPr>
              <w:t>Variabel</w:t>
            </w:r>
          </w:p>
        </w:tc>
        <w:tc>
          <w:tcPr>
            <w:tcW w:w="2577" w:type="dxa"/>
            <w:tcBorders>
              <w:top w:val="single" w:sz="4" w:space="0" w:color="auto"/>
              <w:left w:val="nil"/>
              <w:bottom w:val="single" w:sz="4" w:space="0" w:color="auto"/>
              <w:right w:val="nil"/>
            </w:tcBorders>
            <w:hideMark/>
          </w:tcPr>
          <w:p w14:paraId="208C6860" w14:textId="77777777" w:rsidR="00F6192F" w:rsidRPr="00653633" w:rsidRDefault="00F6192F" w:rsidP="00FE7AF8">
            <w:pPr>
              <w:spacing w:line="360" w:lineRule="auto"/>
              <w:jc w:val="center"/>
              <w:rPr>
                <w:rFonts w:ascii="Tw Cen MT" w:hAnsi="Tw Cen MT"/>
                <w:b/>
                <w:sz w:val="20"/>
                <w:szCs w:val="20"/>
              </w:rPr>
            </w:pPr>
            <w:r w:rsidRPr="00653633">
              <w:rPr>
                <w:rFonts w:ascii="Tw Cen MT" w:hAnsi="Tw Cen MT"/>
                <w:b/>
                <w:sz w:val="20"/>
                <w:szCs w:val="20"/>
              </w:rPr>
              <w:t>f (%)</w:t>
            </w:r>
          </w:p>
        </w:tc>
      </w:tr>
      <w:tr w:rsidR="00F6192F" w:rsidRPr="00653633" w14:paraId="0D4F0F32" w14:textId="77777777" w:rsidTr="00FE7AF8">
        <w:trPr>
          <w:trHeight w:hRule="exact" w:val="288"/>
          <w:jc w:val="center"/>
        </w:trPr>
        <w:tc>
          <w:tcPr>
            <w:tcW w:w="4321" w:type="dxa"/>
            <w:tcBorders>
              <w:top w:val="single" w:sz="4" w:space="0" w:color="auto"/>
              <w:left w:val="nil"/>
              <w:bottom w:val="nil"/>
              <w:right w:val="nil"/>
            </w:tcBorders>
            <w:hideMark/>
          </w:tcPr>
          <w:p w14:paraId="4C6E0400" w14:textId="77777777" w:rsidR="00F6192F" w:rsidRPr="00653633" w:rsidRDefault="00F6192F" w:rsidP="00FE7AF8">
            <w:pPr>
              <w:spacing w:line="360" w:lineRule="auto"/>
              <w:jc w:val="both"/>
              <w:rPr>
                <w:rFonts w:ascii="Tw Cen MT" w:hAnsi="Tw Cen MT"/>
                <w:sz w:val="20"/>
                <w:szCs w:val="20"/>
              </w:rPr>
            </w:pPr>
            <w:r w:rsidRPr="00653633">
              <w:rPr>
                <w:rFonts w:ascii="Tw Cen MT" w:hAnsi="Tw Cen MT"/>
                <w:sz w:val="20"/>
                <w:szCs w:val="20"/>
              </w:rPr>
              <w:t>Tingkat pengetahuan</w:t>
            </w:r>
          </w:p>
        </w:tc>
        <w:tc>
          <w:tcPr>
            <w:tcW w:w="2577" w:type="dxa"/>
            <w:tcBorders>
              <w:top w:val="single" w:sz="4" w:space="0" w:color="auto"/>
              <w:left w:val="nil"/>
              <w:bottom w:val="nil"/>
              <w:right w:val="nil"/>
            </w:tcBorders>
          </w:tcPr>
          <w:p w14:paraId="339C46A6" w14:textId="77777777" w:rsidR="00F6192F" w:rsidRPr="00653633" w:rsidRDefault="00F6192F" w:rsidP="00FE7AF8">
            <w:pPr>
              <w:spacing w:line="360" w:lineRule="auto"/>
              <w:jc w:val="both"/>
              <w:rPr>
                <w:rFonts w:ascii="Tw Cen MT" w:hAnsi="Tw Cen MT"/>
                <w:sz w:val="20"/>
                <w:szCs w:val="20"/>
              </w:rPr>
            </w:pPr>
          </w:p>
        </w:tc>
      </w:tr>
      <w:tr w:rsidR="00F6192F" w:rsidRPr="00653633" w14:paraId="785098CC" w14:textId="77777777" w:rsidTr="00FE7AF8">
        <w:trPr>
          <w:trHeight w:hRule="exact" w:val="288"/>
          <w:jc w:val="center"/>
        </w:trPr>
        <w:tc>
          <w:tcPr>
            <w:tcW w:w="4321" w:type="dxa"/>
            <w:hideMark/>
          </w:tcPr>
          <w:p w14:paraId="2D06B02E" w14:textId="77777777" w:rsidR="00F6192F" w:rsidRPr="00653633" w:rsidRDefault="00F6192F" w:rsidP="00FE7AF8">
            <w:pPr>
              <w:spacing w:line="360" w:lineRule="auto"/>
              <w:ind w:firstLine="354"/>
              <w:jc w:val="both"/>
              <w:rPr>
                <w:rFonts w:ascii="Tw Cen MT" w:hAnsi="Tw Cen MT"/>
                <w:sz w:val="20"/>
                <w:szCs w:val="20"/>
              </w:rPr>
            </w:pPr>
            <w:r w:rsidRPr="00653633">
              <w:rPr>
                <w:rFonts w:ascii="Tw Cen MT" w:hAnsi="Tw Cen MT"/>
                <w:sz w:val="20"/>
                <w:szCs w:val="20"/>
              </w:rPr>
              <w:t>Baik</w:t>
            </w:r>
          </w:p>
        </w:tc>
        <w:tc>
          <w:tcPr>
            <w:tcW w:w="2577" w:type="dxa"/>
            <w:hideMark/>
          </w:tcPr>
          <w:p w14:paraId="74A1A555" w14:textId="77777777" w:rsidR="00F6192F" w:rsidRPr="00653633" w:rsidRDefault="00F6192F" w:rsidP="00FE7AF8">
            <w:pPr>
              <w:spacing w:line="360" w:lineRule="auto"/>
              <w:jc w:val="both"/>
              <w:rPr>
                <w:rFonts w:ascii="Tw Cen MT" w:hAnsi="Tw Cen MT"/>
                <w:sz w:val="20"/>
                <w:szCs w:val="20"/>
              </w:rPr>
            </w:pPr>
            <w:r w:rsidRPr="00653633">
              <w:rPr>
                <w:rFonts w:ascii="Tw Cen MT" w:hAnsi="Tw Cen MT"/>
                <w:sz w:val="20"/>
                <w:szCs w:val="20"/>
              </w:rPr>
              <w:t>110 (98,2)</w:t>
            </w:r>
          </w:p>
        </w:tc>
      </w:tr>
      <w:tr w:rsidR="00F6192F" w:rsidRPr="00653633" w14:paraId="74B05A2F" w14:textId="77777777" w:rsidTr="00FE7AF8">
        <w:trPr>
          <w:trHeight w:hRule="exact" w:val="288"/>
          <w:jc w:val="center"/>
        </w:trPr>
        <w:tc>
          <w:tcPr>
            <w:tcW w:w="4321" w:type="dxa"/>
            <w:hideMark/>
          </w:tcPr>
          <w:p w14:paraId="4702D21B" w14:textId="77777777" w:rsidR="00F6192F" w:rsidRPr="00653633" w:rsidRDefault="00F6192F" w:rsidP="00FE7AF8">
            <w:pPr>
              <w:spacing w:line="360" w:lineRule="auto"/>
              <w:ind w:firstLine="354"/>
              <w:jc w:val="both"/>
              <w:rPr>
                <w:rFonts w:ascii="Tw Cen MT" w:hAnsi="Tw Cen MT"/>
                <w:sz w:val="20"/>
                <w:szCs w:val="20"/>
              </w:rPr>
            </w:pPr>
            <w:r w:rsidRPr="00653633">
              <w:rPr>
                <w:rFonts w:ascii="Tw Cen MT" w:hAnsi="Tw Cen MT"/>
                <w:sz w:val="20"/>
                <w:szCs w:val="20"/>
              </w:rPr>
              <w:t>Cukup</w:t>
            </w:r>
          </w:p>
        </w:tc>
        <w:tc>
          <w:tcPr>
            <w:tcW w:w="2577" w:type="dxa"/>
            <w:hideMark/>
          </w:tcPr>
          <w:p w14:paraId="5243235C" w14:textId="77777777" w:rsidR="00F6192F" w:rsidRPr="00653633" w:rsidRDefault="00F6192F" w:rsidP="00FE7AF8">
            <w:pPr>
              <w:spacing w:line="360" w:lineRule="auto"/>
              <w:jc w:val="both"/>
              <w:rPr>
                <w:rFonts w:ascii="Tw Cen MT" w:hAnsi="Tw Cen MT"/>
                <w:sz w:val="20"/>
                <w:szCs w:val="20"/>
              </w:rPr>
            </w:pPr>
            <w:r w:rsidRPr="00653633">
              <w:rPr>
                <w:rFonts w:ascii="Tw Cen MT" w:hAnsi="Tw Cen MT"/>
                <w:sz w:val="20"/>
                <w:szCs w:val="20"/>
              </w:rPr>
              <w:t>2     (1,8)</w:t>
            </w:r>
          </w:p>
        </w:tc>
      </w:tr>
      <w:tr w:rsidR="00F6192F" w:rsidRPr="00653633" w14:paraId="6A12E693" w14:textId="77777777" w:rsidTr="00FE7AF8">
        <w:trPr>
          <w:trHeight w:hRule="exact" w:val="288"/>
          <w:jc w:val="center"/>
        </w:trPr>
        <w:tc>
          <w:tcPr>
            <w:tcW w:w="4321" w:type="dxa"/>
            <w:hideMark/>
          </w:tcPr>
          <w:p w14:paraId="2C80AE24" w14:textId="77777777" w:rsidR="00F6192F" w:rsidRPr="00653633" w:rsidRDefault="00F6192F" w:rsidP="00FE7AF8">
            <w:pPr>
              <w:spacing w:line="360" w:lineRule="auto"/>
              <w:jc w:val="both"/>
              <w:rPr>
                <w:rFonts w:ascii="Tw Cen MT" w:hAnsi="Tw Cen MT"/>
                <w:sz w:val="20"/>
                <w:szCs w:val="20"/>
              </w:rPr>
            </w:pPr>
            <w:r w:rsidRPr="00653633">
              <w:rPr>
                <w:rFonts w:ascii="Tw Cen MT" w:hAnsi="Tw Cen MT"/>
                <w:sz w:val="20"/>
                <w:szCs w:val="20"/>
              </w:rPr>
              <w:t>Sikap</w:t>
            </w:r>
          </w:p>
        </w:tc>
        <w:tc>
          <w:tcPr>
            <w:tcW w:w="2577" w:type="dxa"/>
          </w:tcPr>
          <w:p w14:paraId="5FA578A9" w14:textId="77777777" w:rsidR="00F6192F" w:rsidRPr="00653633" w:rsidRDefault="00F6192F" w:rsidP="00FE7AF8">
            <w:pPr>
              <w:spacing w:line="360" w:lineRule="auto"/>
              <w:jc w:val="both"/>
              <w:rPr>
                <w:rFonts w:ascii="Tw Cen MT" w:hAnsi="Tw Cen MT"/>
                <w:sz w:val="20"/>
                <w:szCs w:val="20"/>
              </w:rPr>
            </w:pPr>
          </w:p>
        </w:tc>
      </w:tr>
      <w:tr w:rsidR="00F6192F" w:rsidRPr="00653633" w14:paraId="2EBD6028" w14:textId="77777777" w:rsidTr="00FE7AF8">
        <w:trPr>
          <w:trHeight w:hRule="exact" w:val="288"/>
          <w:jc w:val="center"/>
        </w:trPr>
        <w:tc>
          <w:tcPr>
            <w:tcW w:w="4321" w:type="dxa"/>
            <w:hideMark/>
          </w:tcPr>
          <w:p w14:paraId="722486EA" w14:textId="77777777" w:rsidR="00F6192F" w:rsidRPr="00653633" w:rsidRDefault="00F6192F" w:rsidP="00FE7AF8">
            <w:pPr>
              <w:spacing w:line="360" w:lineRule="auto"/>
              <w:ind w:firstLine="354"/>
              <w:jc w:val="both"/>
              <w:rPr>
                <w:rFonts w:ascii="Tw Cen MT" w:hAnsi="Tw Cen MT"/>
                <w:sz w:val="20"/>
                <w:szCs w:val="20"/>
              </w:rPr>
            </w:pPr>
            <w:r w:rsidRPr="00653633">
              <w:rPr>
                <w:rFonts w:ascii="Tw Cen MT" w:hAnsi="Tw Cen MT"/>
                <w:sz w:val="20"/>
                <w:szCs w:val="20"/>
              </w:rPr>
              <w:t>Baik</w:t>
            </w:r>
          </w:p>
        </w:tc>
        <w:tc>
          <w:tcPr>
            <w:tcW w:w="2577" w:type="dxa"/>
            <w:hideMark/>
          </w:tcPr>
          <w:p w14:paraId="7E58C653" w14:textId="77777777" w:rsidR="00F6192F" w:rsidRPr="00653633" w:rsidRDefault="00F6192F" w:rsidP="00FE7AF8">
            <w:pPr>
              <w:spacing w:line="360" w:lineRule="auto"/>
              <w:jc w:val="both"/>
              <w:rPr>
                <w:rFonts w:ascii="Tw Cen MT" w:hAnsi="Tw Cen MT"/>
                <w:sz w:val="20"/>
                <w:szCs w:val="20"/>
              </w:rPr>
            </w:pPr>
            <w:r w:rsidRPr="00653633">
              <w:rPr>
                <w:rFonts w:ascii="Tw Cen MT" w:hAnsi="Tw Cen MT"/>
                <w:sz w:val="20"/>
                <w:szCs w:val="20"/>
              </w:rPr>
              <w:t>109 (97,3)</w:t>
            </w:r>
          </w:p>
        </w:tc>
      </w:tr>
      <w:tr w:rsidR="00F6192F" w:rsidRPr="00653633" w14:paraId="78061A22" w14:textId="77777777" w:rsidTr="00FE7AF8">
        <w:trPr>
          <w:trHeight w:hRule="exact" w:val="288"/>
          <w:jc w:val="center"/>
        </w:trPr>
        <w:tc>
          <w:tcPr>
            <w:tcW w:w="4321" w:type="dxa"/>
            <w:hideMark/>
          </w:tcPr>
          <w:p w14:paraId="321E97B4" w14:textId="77777777" w:rsidR="00F6192F" w:rsidRPr="00653633" w:rsidRDefault="00F6192F" w:rsidP="00FE7AF8">
            <w:pPr>
              <w:spacing w:line="360" w:lineRule="auto"/>
              <w:ind w:firstLine="354"/>
              <w:jc w:val="both"/>
              <w:rPr>
                <w:rFonts w:ascii="Tw Cen MT" w:hAnsi="Tw Cen MT"/>
                <w:sz w:val="20"/>
                <w:szCs w:val="20"/>
              </w:rPr>
            </w:pPr>
            <w:r w:rsidRPr="00653633">
              <w:rPr>
                <w:rFonts w:ascii="Tw Cen MT" w:hAnsi="Tw Cen MT"/>
                <w:sz w:val="20"/>
                <w:szCs w:val="20"/>
              </w:rPr>
              <w:t>Cukup</w:t>
            </w:r>
          </w:p>
        </w:tc>
        <w:tc>
          <w:tcPr>
            <w:tcW w:w="2577" w:type="dxa"/>
            <w:hideMark/>
          </w:tcPr>
          <w:p w14:paraId="5AAE9E91" w14:textId="77777777" w:rsidR="00F6192F" w:rsidRPr="00653633" w:rsidRDefault="00F6192F" w:rsidP="00FE7AF8">
            <w:pPr>
              <w:spacing w:line="360" w:lineRule="auto"/>
              <w:jc w:val="both"/>
              <w:rPr>
                <w:rFonts w:ascii="Tw Cen MT" w:hAnsi="Tw Cen MT"/>
                <w:sz w:val="20"/>
                <w:szCs w:val="20"/>
              </w:rPr>
            </w:pPr>
            <w:r w:rsidRPr="00653633">
              <w:rPr>
                <w:rFonts w:ascii="Tw Cen MT" w:hAnsi="Tw Cen MT"/>
                <w:sz w:val="20"/>
                <w:szCs w:val="20"/>
              </w:rPr>
              <w:t>3    (2,7)</w:t>
            </w:r>
          </w:p>
        </w:tc>
      </w:tr>
      <w:tr w:rsidR="00F6192F" w:rsidRPr="00653633" w14:paraId="749A75BE" w14:textId="77777777" w:rsidTr="00FE7AF8">
        <w:trPr>
          <w:trHeight w:hRule="exact" w:val="288"/>
          <w:jc w:val="center"/>
        </w:trPr>
        <w:tc>
          <w:tcPr>
            <w:tcW w:w="4321" w:type="dxa"/>
            <w:hideMark/>
          </w:tcPr>
          <w:p w14:paraId="1D25750D" w14:textId="77777777" w:rsidR="00F6192F" w:rsidRPr="00653633" w:rsidRDefault="00F6192F" w:rsidP="00FE7AF8">
            <w:pPr>
              <w:spacing w:line="360" w:lineRule="auto"/>
              <w:jc w:val="both"/>
              <w:rPr>
                <w:rFonts w:ascii="Tw Cen MT" w:hAnsi="Tw Cen MT"/>
                <w:sz w:val="20"/>
                <w:szCs w:val="20"/>
              </w:rPr>
            </w:pPr>
            <w:r w:rsidRPr="00653633">
              <w:rPr>
                <w:rFonts w:ascii="Tw Cen MT" w:hAnsi="Tw Cen MT"/>
                <w:sz w:val="20"/>
                <w:szCs w:val="20"/>
              </w:rPr>
              <w:lastRenderedPageBreak/>
              <w:t>Kebijakan manajemen</w:t>
            </w:r>
          </w:p>
        </w:tc>
        <w:tc>
          <w:tcPr>
            <w:tcW w:w="2577" w:type="dxa"/>
          </w:tcPr>
          <w:p w14:paraId="41084060" w14:textId="77777777" w:rsidR="00F6192F" w:rsidRPr="00653633" w:rsidRDefault="00F6192F" w:rsidP="00FE7AF8">
            <w:pPr>
              <w:spacing w:line="360" w:lineRule="auto"/>
              <w:jc w:val="both"/>
              <w:rPr>
                <w:rFonts w:ascii="Tw Cen MT" w:hAnsi="Tw Cen MT"/>
                <w:sz w:val="20"/>
                <w:szCs w:val="20"/>
              </w:rPr>
            </w:pPr>
          </w:p>
        </w:tc>
      </w:tr>
      <w:tr w:rsidR="00F6192F" w:rsidRPr="00653633" w14:paraId="7ABF602F" w14:textId="77777777" w:rsidTr="00FE7AF8">
        <w:trPr>
          <w:trHeight w:hRule="exact" w:val="288"/>
          <w:jc w:val="center"/>
        </w:trPr>
        <w:tc>
          <w:tcPr>
            <w:tcW w:w="4321" w:type="dxa"/>
            <w:hideMark/>
          </w:tcPr>
          <w:p w14:paraId="64A3F62D" w14:textId="77777777" w:rsidR="00F6192F" w:rsidRPr="00653633" w:rsidRDefault="00F6192F" w:rsidP="00FE7AF8">
            <w:pPr>
              <w:spacing w:line="360" w:lineRule="auto"/>
              <w:ind w:firstLine="354"/>
              <w:jc w:val="both"/>
              <w:rPr>
                <w:rFonts w:ascii="Tw Cen MT" w:hAnsi="Tw Cen MT"/>
                <w:sz w:val="20"/>
                <w:szCs w:val="20"/>
              </w:rPr>
            </w:pPr>
            <w:r w:rsidRPr="00653633">
              <w:rPr>
                <w:rFonts w:ascii="Tw Cen MT" w:hAnsi="Tw Cen MT"/>
                <w:sz w:val="20"/>
                <w:szCs w:val="20"/>
              </w:rPr>
              <w:t>Baik</w:t>
            </w:r>
          </w:p>
        </w:tc>
        <w:tc>
          <w:tcPr>
            <w:tcW w:w="2577" w:type="dxa"/>
            <w:hideMark/>
          </w:tcPr>
          <w:p w14:paraId="01281BCE" w14:textId="77777777" w:rsidR="00F6192F" w:rsidRPr="00653633" w:rsidRDefault="00F6192F" w:rsidP="00FE7AF8">
            <w:pPr>
              <w:spacing w:line="360" w:lineRule="auto"/>
              <w:jc w:val="both"/>
              <w:rPr>
                <w:rFonts w:ascii="Tw Cen MT" w:hAnsi="Tw Cen MT"/>
                <w:sz w:val="20"/>
                <w:szCs w:val="20"/>
              </w:rPr>
            </w:pPr>
            <w:r w:rsidRPr="00653633">
              <w:rPr>
                <w:rFonts w:ascii="Tw Cen MT" w:hAnsi="Tw Cen MT"/>
                <w:sz w:val="20"/>
                <w:szCs w:val="20"/>
              </w:rPr>
              <w:t>53 (47,3)</w:t>
            </w:r>
          </w:p>
        </w:tc>
      </w:tr>
      <w:tr w:rsidR="00F6192F" w:rsidRPr="00653633" w14:paraId="09EF6F88" w14:textId="77777777" w:rsidTr="00FE7AF8">
        <w:trPr>
          <w:trHeight w:hRule="exact" w:val="288"/>
          <w:jc w:val="center"/>
        </w:trPr>
        <w:tc>
          <w:tcPr>
            <w:tcW w:w="4321" w:type="dxa"/>
            <w:hideMark/>
          </w:tcPr>
          <w:p w14:paraId="1AD9EDAE" w14:textId="77777777" w:rsidR="00F6192F" w:rsidRPr="00653633" w:rsidRDefault="00F6192F" w:rsidP="00FE7AF8">
            <w:pPr>
              <w:spacing w:line="360" w:lineRule="auto"/>
              <w:ind w:firstLine="354"/>
              <w:jc w:val="both"/>
              <w:rPr>
                <w:rFonts w:ascii="Tw Cen MT" w:hAnsi="Tw Cen MT"/>
                <w:sz w:val="20"/>
                <w:szCs w:val="20"/>
              </w:rPr>
            </w:pPr>
            <w:r w:rsidRPr="00653633">
              <w:rPr>
                <w:rFonts w:ascii="Tw Cen MT" w:hAnsi="Tw Cen MT"/>
                <w:sz w:val="20"/>
                <w:szCs w:val="20"/>
              </w:rPr>
              <w:t>Cukup</w:t>
            </w:r>
          </w:p>
        </w:tc>
        <w:tc>
          <w:tcPr>
            <w:tcW w:w="2577" w:type="dxa"/>
          </w:tcPr>
          <w:p w14:paraId="357FDBF1" w14:textId="77777777" w:rsidR="00F6192F" w:rsidRPr="00653633" w:rsidRDefault="00F6192F" w:rsidP="00FE7AF8">
            <w:pPr>
              <w:spacing w:line="360" w:lineRule="auto"/>
              <w:jc w:val="both"/>
              <w:rPr>
                <w:rFonts w:ascii="Tw Cen MT" w:hAnsi="Tw Cen MT"/>
                <w:sz w:val="20"/>
                <w:szCs w:val="20"/>
              </w:rPr>
            </w:pPr>
            <w:r w:rsidRPr="00653633">
              <w:rPr>
                <w:rFonts w:ascii="Tw Cen MT" w:hAnsi="Tw Cen MT"/>
                <w:sz w:val="20"/>
                <w:szCs w:val="20"/>
              </w:rPr>
              <w:t>59 (52,7)</w:t>
            </w:r>
          </w:p>
          <w:p w14:paraId="05257B14" w14:textId="77777777" w:rsidR="00F6192F" w:rsidRPr="00653633" w:rsidRDefault="00F6192F" w:rsidP="00FE7AF8">
            <w:pPr>
              <w:spacing w:line="360" w:lineRule="auto"/>
              <w:jc w:val="both"/>
              <w:rPr>
                <w:rFonts w:ascii="Tw Cen MT" w:hAnsi="Tw Cen MT"/>
                <w:sz w:val="20"/>
                <w:szCs w:val="20"/>
              </w:rPr>
            </w:pPr>
          </w:p>
        </w:tc>
      </w:tr>
      <w:tr w:rsidR="00F6192F" w:rsidRPr="00653633" w14:paraId="377158B6" w14:textId="77777777" w:rsidTr="00FE7AF8">
        <w:trPr>
          <w:trHeight w:hRule="exact" w:val="288"/>
          <w:jc w:val="center"/>
        </w:trPr>
        <w:tc>
          <w:tcPr>
            <w:tcW w:w="4321" w:type="dxa"/>
            <w:hideMark/>
          </w:tcPr>
          <w:p w14:paraId="41966FE6" w14:textId="77777777" w:rsidR="00F6192F" w:rsidRPr="00653633" w:rsidRDefault="00F6192F" w:rsidP="00FE7AF8">
            <w:pPr>
              <w:spacing w:line="360" w:lineRule="auto"/>
              <w:jc w:val="both"/>
              <w:rPr>
                <w:rFonts w:ascii="Tw Cen MT" w:hAnsi="Tw Cen MT"/>
                <w:sz w:val="20"/>
                <w:szCs w:val="20"/>
              </w:rPr>
            </w:pPr>
            <w:r w:rsidRPr="00653633">
              <w:rPr>
                <w:rFonts w:ascii="Tw Cen MT" w:hAnsi="Tw Cen MT"/>
                <w:sz w:val="20"/>
                <w:szCs w:val="20"/>
              </w:rPr>
              <w:t>Penerapan protokol kesehatan</w:t>
            </w:r>
          </w:p>
        </w:tc>
        <w:tc>
          <w:tcPr>
            <w:tcW w:w="2577" w:type="dxa"/>
          </w:tcPr>
          <w:p w14:paraId="434FACF0" w14:textId="77777777" w:rsidR="00F6192F" w:rsidRPr="00653633" w:rsidRDefault="00F6192F" w:rsidP="00FE7AF8">
            <w:pPr>
              <w:spacing w:line="360" w:lineRule="auto"/>
              <w:jc w:val="both"/>
              <w:rPr>
                <w:rFonts w:ascii="Tw Cen MT" w:hAnsi="Tw Cen MT"/>
                <w:sz w:val="20"/>
                <w:szCs w:val="20"/>
              </w:rPr>
            </w:pPr>
          </w:p>
          <w:p w14:paraId="62AA399E" w14:textId="77777777" w:rsidR="00F6192F" w:rsidRPr="00653633" w:rsidRDefault="00F6192F" w:rsidP="00FE7AF8">
            <w:pPr>
              <w:spacing w:line="360" w:lineRule="auto"/>
              <w:jc w:val="both"/>
              <w:rPr>
                <w:rFonts w:ascii="Tw Cen MT" w:hAnsi="Tw Cen MT"/>
                <w:sz w:val="20"/>
                <w:szCs w:val="20"/>
              </w:rPr>
            </w:pPr>
          </w:p>
        </w:tc>
      </w:tr>
      <w:tr w:rsidR="00F6192F" w:rsidRPr="00653633" w14:paraId="4A011DD8" w14:textId="77777777" w:rsidTr="00FE7AF8">
        <w:trPr>
          <w:trHeight w:hRule="exact" w:val="288"/>
          <w:jc w:val="center"/>
        </w:trPr>
        <w:tc>
          <w:tcPr>
            <w:tcW w:w="4321" w:type="dxa"/>
            <w:hideMark/>
          </w:tcPr>
          <w:p w14:paraId="126510B1" w14:textId="77777777" w:rsidR="00F6192F" w:rsidRPr="00653633" w:rsidRDefault="00F6192F" w:rsidP="00FE7AF8">
            <w:pPr>
              <w:spacing w:line="360" w:lineRule="auto"/>
              <w:ind w:firstLine="354"/>
              <w:jc w:val="both"/>
              <w:rPr>
                <w:rFonts w:ascii="Tw Cen MT" w:hAnsi="Tw Cen MT"/>
                <w:sz w:val="20"/>
                <w:szCs w:val="20"/>
              </w:rPr>
            </w:pPr>
            <w:r w:rsidRPr="00653633">
              <w:rPr>
                <w:rFonts w:ascii="Tw Cen MT" w:hAnsi="Tw Cen MT"/>
                <w:sz w:val="20"/>
                <w:szCs w:val="20"/>
              </w:rPr>
              <w:t>Baik</w:t>
            </w:r>
          </w:p>
        </w:tc>
        <w:tc>
          <w:tcPr>
            <w:tcW w:w="2577" w:type="dxa"/>
            <w:hideMark/>
          </w:tcPr>
          <w:p w14:paraId="4A3E1038" w14:textId="77777777" w:rsidR="00F6192F" w:rsidRPr="00653633" w:rsidRDefault="00F6192F" w:rsidP="00FE7AF8">
            <w:pPr>
              <w:spacing w:line="360" w:lineRule="auto"/>
              <w:jc w:val="both"/>
              <w:rPr>
                <w:rFonts w:ascii="Tw Cen MT" w:hAnsi="Tw Cen MT"/>
                <w:sz w:val="20"/>
                <w:szCs w:val="20"/>
              </w:rPr>
            </w:pPr>
            <w:r w:rsidRPr="00653633">
              <w:rPr>
                <w:rFonts w:ascii="Tw Cen MT" w:hAnsi="Tw Cen MT"/>
                <w:sz w:val="20"/>
                <w:szCs w:val="20"/>
              </w:rPr>
              <w:t>93  (83)</w:t>
            </w:r>
          </w:p>
        </w:tc>
      </w:tr>
      <w:tr w:rsidR="00F6192F" w:rsidRPr="00653633" w14:paraId="2695A031" w14:textId="77777777" w:rsidTr="00FE7AF8">
        <w:trPr>
          <w:trHeight w:hRule="exact" w:val="288"/>
          <w:jc w:val="center"/>
        </w:trPr>
        <w:tc>
          <w:tcPr>
            <w:tcW w:w="4321" w:type="dxa"/>
            <w:tcBorders>
              <w:top w:val="nil"/>
              <w:left w:val="nil"/>
              <w:bottom w:val="single" w:sz="4" w:space="0" w:color="auto"/>
              <w:right w:val="nil"/>
            </w:tcBorders>
            <w:hideMark/>
          </w:tcPr>
          <w:p w14:paraId="27E2B7B8" w14:textId="77777777" w:rsidR="00F6192F" w:rsidRPr="00653633" w:rsidRDefault="00F6192F" w:rsidP="00FE7AF8">
            <w:pPr>
              <w:spacing w:line="360" w:lineRule="auto"/>
              <w:ind w:firstLine="354"/>
              <w:jc w:val="both"/>
              <w:rPr>
                <w:rFonts w:ascii="Tw Cen MT" w:hAnsi="Tw Cen MT"/>
                <w:sz w:val="20"/>
                <w:szCs w:val="20"/>
              </w:rPr>
            </w:pPr>
            <w:r w:rsidRPr="00653633">
              <w:rPr>
                <w:rFonts w:ascii="Tw Cen MT" w:hAnsi="Tw Cen MT"/>
                <w:sz w:val="20"/>
                <w:szCs w:val="20"/>
              </w:rPr>
              <w:t>Cukup</w:t>
            </w:r>
          </w:p>
        </w:tc>
        <w:tc>
          <w:tcPr>
            <w:tcW w:w="2577" w:type="dxa"/>
            <w:tcBorders>
              <w:top w:val="nil"/>
              <w:left w:val="nil"/>
              <w:bottom w:val="single" w:sz="4" w:space="0" w:color="auto"/>
              <w:right w:val="nil"/>
            </w:tcBorders>
          </w:tcPr>
          <w:p w14:paraId="3FAED5ED" w14:textId="77777777" w:rsidR="00F6192F" w:rsidRPr="00653633" w:rsidRDefault="00F6192F" w:rsidP="00FE7AF8">
            <w:pPr>
              <w:spacing w:line="360" w:lineRule="auto"/>
              <w:jc w:val="both"/>
              <w:rPr>
                <w:rFonts w:ascii="Tw Cen MT" w:hAnsi="Tw Cen MT"/>
                <w:sz w:val="20"/>
                <w:szCs w:val="20"/>
              </w:rPr>
            </w:pPr>
            <w:r w:rsidRPr="00653633">
              <w:rPr>
                <w:rFonts w:ascii="Tw Cen MT" w:hAnsi="Tw Cen MT"/>
                <w:sz w:val="20"/>
                <w:szCs w:val="20"/>
              </w:rPr>
              <w:t>19  (17)</w:t>
            </w:r>
          </w:p>
          <w:p w14:paraId="3151B4E6" w14:textId="77777777" w:rsidR="00F6192F" w:rsidRPr="00653633" w:rsidRDefault="00F6192F" w:rsidP="00FE7AF8">
            <w:pPr>
              <w:spacing w:line="360" w:lineRule="auto"/>
              <w:jc w:val="both"/>
              <w:rPr>
                <w:rFonts w:ascii="Tw Cen MT" w:hAnsi="Tw Cen MT"/>
                <w:sz w:val="20"/>
                <w:szCs w:val="20"/>
              </w:rPr>
            </w:pPr>
          </w:p>
        </w:tc>
      </w:tr>
    </w:tbl>
    <w:p w14:paraId="1ACFD641" w14:textId="62BEFF0F" w:rsidR="00FD1FA2" w:rsidRDefault="00D47B53" w:rsidP="00D403E6">
      <w:pPr>
        <w:spacing w:after="0" w:line="240" w:lineRule="auto"/>
        <w:jc w:val="both"/>
        <w:rPr>
          <w:rFonts w:ascii="Tw Cen MT" w:hAnsi="Tw Cen MT"/>
          <w:sz w:val="24"/>
          <w:szCs w:val="24"/>
        </w:rPr>
      </w:pPr>
      <w:r w:rsidRPr="00D403E6">
        <w:rPr>
          <w:rFonts w:ascii="Tw Cen MT" w:hAnsi="Tw Cen MT"/>
          <w:sz w:val="24"/>
          <w:szCs w:val="24"/>
        </w:rPr>
        <w:t>Sebagian besar responden memiliki tingkat pengetahuan baik (98,2%), sikap baik (</w:t>
      </w:r>
      <w:r w:rsidR="00D403E6" w:rsidRPr="00D403E6">
        <w:rPr>
          <w:rFonts w:ascii="Tw Cen MT" w:hAnsi="Tw Cen MT"/>
          <w:sz w:val="24"/>
          <w:szCs w:val="24"/>
        </w:rPr>
        <w:t>97,3%), memiliki kebijakan manajemen yang cukup (52,7%) dan sebagian besar responden menerapkan protokol kesehatan dengan baik (83%).</w:t>
      </w:r>
    </w:p>
    <w:p w14:paraId="544BC5CE" w14:textId="77777777" w:rsidR="00D403E6" w:rsidRPr="00D403E6" w:rsidRDefault="00D403E6" w:rsidP="00D403E6">
      <w:pPr>
        <w:spacing w:after="0" w:line="240" w:lineRule="auto"/>
        <w:jc w:val="both"/>
        <w:rPr>
          <w:rFonts w:ascii="Tw Cen MT" w:hAnsi="Tw Cen MT"/>
          <w:sz w:val="24"/>
          <w:szCs w:val="24"/>
        </w:rPr>
      </w:pPr>
    </w:p>
    <w:p w14:paraId="01460CD0" w14:textId="79F04421" w:rsidR="00D403E6" w:rsidRPr="00E94A72" w:rsidRDefault="00D403E6" w:rsidP="00E94A72">
      <w:pPr>
        <w:pStyle w:val="ListParagraph"/>
        <w:numPr>
          <w:ilvl w:val="0"/>
          <w:numId w:val="1"/>
        </w:numPr>
        <w:spacing w:after="0" w:line="240" w:lineRule="auto"/>
        <w:ind w:left="426" w:hanging="426"/>
        <w:jc w:val="both"/>
        <w:rPr>
          <w:rFonts w:ascii="Tw Cen MT" w:eastAsiaTheme="minorEastAsia" w:hAnsi="Tw Cen MT"/>
          <w:b/>
          <w:bCs/>
          <w:sz w:val="24"/>
          <w:szCs w:val="24"/>
        </w:rPr>
      </w:pPr>
      <w:r w:rsidRPr="00E94A72">
        <w:rPr>
          <w:rFonts w:ascii="Tw Cen MT" w:eastAsiaTheme="minorEastAsia" w:hAnsi="Tw Cen MT"/>
          <w:b/>
          <w:bCs/>
          <w:sz w:val="24"/>
          <w:szCs w:val="24"/>
        </w:rPr>
        <w:t>Analisis Bivariat</w:t>
      </w:r>
    </w:p>
    <w:p w14:paraId="4A436206" w14:textId="401E8DCD" w:rsidR="00D403E6" w:rsidRPr="00E94A72" w:rsidRDefault="00D403E6" w:rsidP="00E94A72">
      <w:pPr>
        <w:spacing w:after="0" w:line="240" w:lineRule="auto"/>
        <w:ind w:right="21"/>
        <w:jc w:val="both"/>
        <w:rPr>
          <w:rFonts w:ascii="Tw Cen MT" w:hAnsi="Tw Cen MT"/>
          <w:sz w:val="24"/>
          <w:szCs w:val="24"/>
        </w:rPr>
      </w:pPr>
      <w:r w:rsidRPr="00E94A72">
        <w:rPr>
          <w:rFonts w:ascii="Tw Cen MT" w:hAnsi="Tw Cen MT"/>
          <w:sz w:val="24"/>
          <w:szCs w:val="24"/>
        </w:rPr>
        <w:t>Hasil analisis bivariat hubungan antara pendidikan dengan penerapan protokol kesehatan di tempat kerja ditunjukkan pada tabel 3.</w:t>
      </w:r>
    </w:p>
    <w:p w14:paraId="542FB019" w14:textId="77777777" w:rsidR="00C30797" w:rsidRDefault="00C30797" w:rsidP="00E94A72">
      <w:pPr>
        <w:widowControl w:val="0"/>
        <w:autoSpaceDE w:val="0"/>
        <w:autoSpaceDN w:val="0"/>
        <w:spacing w:after="0" w:line="240" w:lineRule="auto"/>
        <w:ind w:left="709" w:right="21" w:firstLine="1"/>
        <w:jc w:val="center"/>
        <w:rPr>
          <w:rFonts w:ascii="Tw Cen MT" w:eastAsia="Times New Roman" w:hAnsi="Tw Cen MT" w:cs="Times New Roman"/>
          <w:sz w:val="20"/>
          <w:szCs w:val="20"/>
          <w:lang w:eastAsia="en-US"/>
        </w:rPr>
      </w:pPr>
    </w:p>
    <w:p w14:paraId="64467E76" w14:textId="430FE778" w:rsidR="00D403E6" w:rsidRPr="00D403E6" w:rsidRDefault="00D403E6" w:rsidP="00C30797">
      <w:pPr>
        <w:widowControl w:val="0"/>
        <w:autoSpaceDE w:val="0"/>
        <w:autoSpaceDN w:val="0"/>
        <w:spacing w:after="0" w:line="240" w:lineRule="auto"/>
        <w:ind w:right="21" w:firstLine="1"/>
        <w:jc w:val="center"/>
        <w:rPr>
          <w:rFonts w:ascii="Tw Cen MT" w:eastAsia="Times New Roman" w:hAnsi="Tw Cen MT" w:cs="Times New Roman"/>
          <w:sz w:val="20"/>
          <w:szCs w:val="20"/>
          <w:lang w:eastAsia="en-US"/>
        </w:rPr>
      </w:pPr>
      <w:r w:rsidRPr="00D403E6">
        <w:rPr>
          <w:rFonts w:ascii="Tw Cen MT" w:eastAsia="Times New Roman" w:hAnsi="Tw Cen MT" w:cs="Times New Roman"/>
          <w:sz w:val="20"/>
          <w:szCs w:val="20"/>
          <w:lang w:eastAsia="en-US"/>
        </w:rPr>
        <w:t>Tabel 3</w:t>
      </w:r>
    </w:p>
    <w:p w14:paraId="7F6E5359" w14:textId="6B28A99B" w:rsidR="00D403E6" w:rsidRPr="00D403E6" w:rsidRDefault="00D403E6" w:rsidP="00C30797">
      <w:pPr>
        <w:widowControl w:val="0"/>
        <w:autoSpaceDE w:val="0"/>
        <w:autoSpaceDN w:val="0"/>
        <w:spacing w:after="0" w:line="240" w:lineRule="auto"/>
        <w:ind w:right="21" w:firstLine="1"/>
        <w:jc w:val="center"/>
        <w:rPr>
          <w:rFonts w:ascii="Tw Cen MT" w:eastAsia="Times New Roman" w:hAnsi="Tw Cen MT" w:cs="Times New Roman"/>
          <w:sz w:val="20"/>
          <w:szCs w:val="20"/>
          <w:lang w:eastAsia="en-US"/>
        </w:rPr>
      </w:pPr>
      <w:r w:rsidRPr="00D403E6">
        <w:rPr>
          <w:rFonts w:ascii="Tw Cen MT" w:eastAsia="Times New Roman" w:hAnsi="Tw Cen MT" w:cs="Times New Roman"/>
          <w:sz w:val="20"/>
          <w:szCs w:val="20"/>
          <w:lang w:eastAsia="en-US"/>
        </w:rPr>
        <w:t>Hubungan Antara Pendidikan</w:t>
      </w:r>
      <w:r w:rsidR="00E94A72" w:rsidRPr="00C30797">
        <w:rPr>
          <w:rFonts w:ascii="Tw Cen MT" w:eastAsia="Times New Roman" w:hAnsi="Tw Cen MT" w:cs="Times New Roman"/>
          <w:sz w:val="20"/>
          <w:szCs w:val="20"/>
          <w:lang w:eastAsia="en-US"/>
        </w:rPr>
        <w:t xml:space="preserve"> </w:t>
      </w:r>
      <w:r w:rsidRPr="00D403E6">
        <w:rPr>
          <w:rFonts w:ascii="Tw Cen MT" w:eastAsia="Times New Roman" w:hAnsi="Tw Cen MT" w:cs="Times New Roman"/>
          <w:sz w:val="20"/>
          <w:szCs w:val="20"/>
          <w:lang w:eastAsia="en-US"/>
        </w:rPr>
        <w:t>Dengan Penerapan Protokol Kesehatan Di Tempat Kerja (N=112)</w:t>
      </w:r>
    </w:p>
    <w:tbl>
      <w:tblPr>
        <w:tblW w:w="5245" w:type="dxa"/>
        <w:tblBorders>
          <w:top w:val="single" w:sz="4" w:space="0" w:color="000000"/>
          <w:bottom w:val="single" w:sz="4" w:space="0" w:color="000000"/>
          <w:insideH w:val="single" w:sz="4" w:space="0" w:color="000000"/>
        </w:tblBorders>
        <w:tblLayout w:type="fixed"/>
        <w:tblCellMar>
          <w:left w:w="0" w:type="dxa"/>
          <w:right w:w="0" w:type="dxa"/>
        </w:tblCellMar>
        <w:tblLook w:val="01E0" w:firstRow="1" w:lastRow="1" w:firstColumn="1" w:lastColumn="1" w:noHBand="0" w:noVBand="0"/>
      </w:tblPr>
      <w:tblGrid>
        <w:gridCol w:w="1131"/>
        <w:gridCol w:w="425"/>
        <w:gridCol w:w="709"/>
        <w:gridCol w:w="425"/>
        <w:gridCol w:w="712"/>
        <w:gridCol w:w="20"/>
        <w:gridCol w:w="689"/>
        <w:gridCol w:w="573"/>
        <w:gridCol w:w="561"/>
      </w:tblGrid>
      <w:tr w:rsidR="00C30797" w:rsidRPr="002050C6" w14:paraId="4E04DA6D" w14:textId="77777777" w:rsidTr="00C30797">
        <w:trPr>
          <w:trHeight w:val="846"/>
        </w:trPr>
        <w:tc>
          <w:tcPr>
            <w:tcW w:w="3402" w:type="dxa"/>
            <w:gridSpan w:val="5"/>
            <w:tcBorders>
              <w:top w:val="single" w:sz="4" w:space="0" w:color="000000"/>
              <w:left w:val="nil"/>
              <w:bottom w:val="single" w:sz="4" w:space="0" w:color="000000"/>
              <w:right w:val="nil"/>
            </w:tcBorders>
            <w:hideMark/>
          </w:tcPr>
          <w:p w14:paraId="247C127B" w14:textId="77777777" w:rsidR="00E94A72" w:rsidRPr="002050C6" w:rsidRDefault="00E94A72" w:rsidP="00FE7AF8">
            <w:pPr>
              <w:tabs>
                <w:tab w:val="left" w:pos="2731"/>
                <w:tab w:val="left" w:pos="5168"/>
              </w:tabs>
              <w:spacing w:after="0" w:line="240" w:lineRule="auto"/>
              <w:ind w:left="1704" w:right="-1239"/>
              <w:rPr>
                <w:rFonts w:ascii="Tw Cen MT" w:hAnsi="Tw Cen MT"/>
                <w:sz w:val="20"/>
                <w:szCs w:val="20"/>
                <w:u w:val="single"/>
              </w:rPr>
            </w:pPr>
            <w:r w:rsidRPr="002050C6">
              <w:rPr>
                <w:rFonts w:ascii="Tw Cen MT" w:hAnsi="Tw Cen MT"/>
                <w:sz w:val="20"/>
                <w:szCs w:val="20"/>
                <w:u w:val="single"/>
              </w:rPr>
              <w:t xml:space="preserve">Penerapan protokol </w:t>
            </w:r>
          </w:p>
          <w:p w14:paraId="46DDCFD3" w14:textId="77777777" w:rsidR="00E94A72" w:rsidRPr="002050C6" w:rsidRDefault="00E94A72" w:rsidP="00FE7AF8">
            <w:pPr>
              <w:tabs>
                <w:tab w:val="left" w:pos="2731"/>
                <w:tab w:val="left" w:pos="5168"/>
              </w:tabs>
              <w:spacing w:after="0" w:line="240" w:lineRule="auto"/>
              <w:ind w:left="1704" w:right="-1239"/>
              <w:rPr>
                <w:rFonts w:ascii="Tw Cen MT" w:hAnsi="Tw Cen MT"/>
                <w:sz w:val="20"/>
                <w:szCs w:val="20"/>
                <w:u w:val="single"/>
              </w:rPr>
            </w:pPr>
            <w:r w:rsidRPr="002050C6">
              <w:rPr>
                <w:rFonts w:ascii="Tw Cen MT" w:hAnsi="Tw Cen MT"/>
                <w:sz w:val="20"/>
                <w:szCs w:val="20"/>
                <w:u w:val="single"/>
              </w:rPr>
              <w:t>kesehatan</w:t>
            </w:r>
          </w:p>
        </w:tc>
        <w:tc>
          <w:tcPr>
            <w:tcW w:w="20" w:type="dxa"/>
            <w:tcBorders>
              <w:top w:val="single" w:sz="4" w:space="0" w:color="000000"/>
              <w:left w:val="nil"/>
              <w:bottom w:val="single" w:sz="4" w:space="0" w:color="000000"/>
              <w:right w:val="nil"/>
            </w:tcBorders>
          </w:tcPr>
          <w:p w14:paraId="467AB502" w14:textId="77777777" w:rsidR="00E94A72" w:rsidRPr="002050C6" w:rsidRDefault="00E94A72" w:rsidP="00FE7AF8">
            <w:pPr>
              <w:spacing w:after="0" w:line="240" w:lineRule="auto"/>
              <w:rPr>
                <w:rFonts w:ascii="Tw Cen MT" w:hAnsi="Tw Cen MT"/>
                <w:sz w:val="20"/>
                <w:szCs w:val="20"/>
              </w:rPr>
            </w:pPr>
          </w:p>
        </w:tc>
        <w:tc>
          <w:tcPr>
            <w:tcW w:w="1262" w:type="dxa"/>
            <w:gridSpan w:val="2"/>
            <w:tcBorders>
              <w:top w:val="single" w:sz="4" w:space="0" w:color="000000"/>
              <w:left w:val="nil"/>
              <w:bottom w:val="single" w:sz="4" w:space="0" w:color="000000"/>
              <w:right w:val="nil"/>
            </w:tcBorders>
            <w:hideMark/>
          </w:tcPr>
          <w:p w14:paraId="6C7EE205" w14:textId="77777777" w:rsidR="00E94A72" w:rsidRPr="002050C6" w:rsidRDefault="00E94A72" w:rsidP="00FE7AF8">
            <w:pPr>
              <w:spacing w:after="0" w:line="240" w:lineRule="auto"/>
              <w:ind w:left="528"/>
              <w:rPr>
                <w:rFonts w:ascii="Tw Cen MT" w:hAnsi="Tw Cen MT"/>
                <w:sz w:val="20"/>
                <w:szCs w:val="20"/>
              </w:rPr>
            </w:pPr>
            <w:r w:rsidRPr="002050C6">
              <w:rPr>
                <w:rFonts w:ascii="Tw Cen MT" w:hAnsi="Tw Cen MT"/>
                <w:sz w:val="20"/>
                <w:szCs w:val="20"/>
              </w:rPr>
              <w:t>Total</w:t>
            </w:r>
          </w:p>
        </w:tc>
        <w:tc>
          <w:tcPr>
            <w:tcW w:w="561" w:type="dxa"/>
            <w:tcBorders>
              <w:top w:val="single" w:sz="4" w:space="0" w:color="000000"/>
              <w:left w:val="nil"/>
              <w:bottom w:val="single" w:sz="4" w:space="0" w:color="000000"/>
              <w:right w:val="nil"/>
            </w:tcBorders>
          </w:tcPr>
          <w:p w14:paraId="70044BBB" w14:textId="77777777" w:rsidR="00E94A72" w:rsidRPr="00C30797" w:rsidRDefault="00E94A72" w:rsidP="00FE7AF8">
            <w:pPr>
              <w:spacing w:after="0" w:line="240" w:lineRule="auto"/>
              <w:ind w:left="184"/>
              <w:rPr>
                <w:rFonts w:ascii="Tw Cen MT" w:hAnsi="Tw Cen MT"/>
                <w:i/>
                <w:sz w:val="18"/>
                <w:szCs w:val="18"/>
              </w:rPr>
            </w:pPr>
            <w:r w:rsidRPr="00C30797">
              <w:rPr>
                <w:rFonts w:ascii="Tw Cen MT" w:hAnsi="Tw Cen MT"/>
                <w:i/>
                <w:sz w:val="18"/>
                <w:szCs w:val="18"/>
              </w:rPr>
              <w:t>p.</w:t>
            </w:r>
          </w:p>
          <w:p w14:paraId="5AB1C0EB" w14:textId="40A0B31E" w:rsidR="00E94A72" w:rsidRPr="00C30797" w:rsidRDefault="00E94A72" w:rsidP="00FE7AF8">
            <w:pPr>
              <w:spacing w:after="0" w:line="240" w:lineRule="auto"/>
              <w:ind w:left="184"/>
              <w:rPr>
                <w:rFonts w:ascii="Tw Cen MT" w:hAnsi="Tw Cen MT"/>
                <w:i/>
                <w:sz w:val="18"/>
                <w:szCs w:val="18"/>
              </w:rPr>
            </w:pPr>
            <w:r w:rsidRPr="00C30797">
              <w:rPr>
                <w:rFonts w:ascii="Tw Cen MT" w:hAnsi="Tw Cen MT"/>
                <w:i/>
                <w:sz w:val="18"/>
                <w:szCs w:val="18"/>
              </w:rPr>
              <w:t>value</w:t>
            </w:r>
          </w:p>
          <w:p w14:paraId="7042CECF" w14:textId="77777777" w:rsidR="00E94A72" w:rsidRPr="002050C6" w:rsidRDefault="00E94A72" w:rsidP="00FE7AF8">
            <w:pPr>
              <w:spacing w:after="0" w:line="240" w:lineRule="auto"/>
              <w:ind w:left="184"/>
              <w:rPr>
                <w:rFonts w:ascii="Tw Cen MT" w:hAnsi="Tw Cen MT"/>
                <w:sz w:val="20"/>
                <w:szCs w:val="20"/>
              </w:rPr>
            </w:pPr>
          </w:p>
        </w:tc>
      </w:tr>
      <w:tr w:rsidR="00C30797" w:rsidRPr="002050C6" w14:paraId="1DD2001D" w14:textId="77777777" w:rsidTr="00C30797">
        <w:trPr>
          <w:trHeight w:val="253"/>
        </w:trPr>
        <w:tc>
          <w:tcPr>
            <w:tcW w:w="1131" w:type="dxa"/>
            <w:tcBorders>
              <w:top w:val="single" w:sz="4" w:space="0" w:color="000000"/>
              <w:left w:val="nil"/>
              <w:bottom w:val="single" w:sz="4" w:space="0" w:color="000000"/>
              <w:right w:val="nil"/>
            </w:tcBorders>
          </w:tcPr>
          <w:p w14:paraId="2B3C71EC" w14:textId="77777777" w:rsidR="00E94A72" w:rsidRPr="002050C6" w:rsidRDefault="00E94A72" w:rsidP="00FE7AF8">
            <w:pPr>
              <w:spacing w:after="0" w:line="240" w:lineRule="auto"/>
              <w:rPr>
                <w:rFonts w:ascii="Tw Cen MT" w:hAnsi="Tw Cen MT"/>
                <w:sz w:val="20"/>
                <w:szCs w:val="20"/>
              </w:rPr>
            </w:pPr>
          </w:p>
        </w:tc>
        <w:tc>
          <w:tcPr>
            <w:tcW w:w="1134" w:type="dxa"/>
            <w:gridSpan w:val="2"/>
            <w:tcBorders>
              <w:top w:val="single" w:sz="4" w:space="0" w:color="000000"/>
              <w:left w:val="nil"/>
              <w:bottom w:val="single" w:sz="4" w:space="0" w:color="000000"/>
              <w:right w:val="nil"/>
            </w:tcBorders>
            <w:hideMark/>
          </w:tcPr>
          <w:p w14:paraId="48EB3AE8" w14:textId="77777777" w:rsidR="00E94A72" w:rsidRPr="002050C6" w:rsidRDefault="00E94A72" w:rsidP="00FE7AF8">
            <w:pPr>
              <w:spacing w:after="0" w:line="240" w:lineRule="auto"/>
              <w:ind w:left="391"/>
              <w:rPr>
                <w:rFonts w:ascii="Tw Cen MT" w:hAnsi="Tw Cen MT"/>
                <w:sz w:val="20"/>
                <w:szCs w:val="20"/>
              </w:rPr>
            </w:pPr>
            <w:r w:rsidRPr="002050C6">
              <w:rPr>
                <w:rFonts w:ascii="Tw Cen MT" w:hAnsi="Tw Cen MT"/>
                <w:sz w:val="20"/>
                <w:szCs w:val="20"/>
              </w:rPr>
              <w:t>Baik</w:t>
            </w:r>
          </w:p>
        </w:tc>
        <w:tc>
          <w:tcPr>
            <w:tcW w:w="1137" w:type="dxa"/>
            <w:gridSpan w:val="2"/>
            <w:tcBorders>
              <w:top w:val="single" w:sz="4" w:space="0" w:color="000000"/>
              <w:left w:val="nil"/>
              <w:bottom w:val="single" w:sz="4" w:space="0" w:color="000000"/>
              <w:right w:val="nil"/>
            </w:tcBorders>
            <w:hideMark/>
          </w:tcPr>
          <w:p w14:paraId="033FBDC3" w14:textId="77777777" w:rsidR="00E94A72" w:rsidRPr="002050C6" w:rsidRDefault="00E94A72" w:rsidP="00FE7AF8">
            <w:pPr>
              <w:spacing w:after="0" w:line="240" w:lineRule="auto"/>
              <w:ind w:left="356"/>
              <w:rPr>
                <w:rFonts w:ascii="Tw Cen MT" w:hAnsi="Tw Cen MT"/>
                <w:sz w:val="20"/>
                <w:szCs w:val="20"/>
              </w:rPr>
            </w:pPr>
            <w:r w:rsidRPr="002050C6">
              <w:rPr>
                <w:rFonts w:ascii="Tw Cen MT" w:hAnsi="Tw Cen MT"/>
                <w:sz w:val="20"/>
                <w:szCs w:val="20"/>
              </w:rPr>
              <w:t>Cukup</w:t>
            </w:r>
          </w:p>
        </w:tc>
        <w:tc>
          <w:tcPr>
            <w:tcW w:w="1282" w:type="dxa"/>
            <w:gridSpan w:val="3"/>
            <w:tcBorders>
              <w:top w:val="single" w:sz="4" w:space="0" w:color="000000"/>
              <w:left w:val="nil"/>
              <w:bottom w:val="single" w:sz="4" w:space="0" w:color="000000"/>
              <w:right w:val="nil"/>
            </w:tcBorders>
          </w:tcPr>
          <w:p w14:paraId="3F5F8F66" w14:textId="77777777" w:rsidR="00E94A72" w:rsidRPr="002050C6" w:rsidRDefault="00E94A72" w:rsidP="00FE7AF8">
            <w:pPr>
              <w:spacing w:after="0" w:line="240" w:lineRule="auto"/>
              <w:rPr>
                <w:rFonts w:ascii="Tw Cen MT" w:hAnsi="Tw Cen MT"/>
                <w:sz w:val="20"/>
                <w:szCs w:val="20"/>
              </w:rPr>
            </w:pPr>
          </w:p>
        </w:tc>
        <w:tc>
          <w:tcPr>
            <w:tcW w:w="561" w:type="dxa"/>
            <w:tcBorders>
              <w:top w:val="single" w:sz="4" w:space="0" w:color="000000"/>
              <w:left w:val="nil"/>
              <w:bottom w:val="single" w:sz="4" w:space="0" w:color="000000"/>
              <w:right w:val="nil"/>
            </w:tcBorders>
          </w:tcPr>
          <w:p w14:paraId="500D0051" w14:textId="77777777" w:rsidR="00E94A72" w:rsidRPr="002050C6" w:rsidRDefault="00E94A72" w:rsidP="00FE7AF8">
            <w:pPr>
              <w:spacing w:after="0" w:line="240" w:lineRule="auto"/>
              <w:rPr>
                <w:rFonts w:ascii="Tw Cen MT" w:hAnsi="Tw Cen MT"/>
                <w:sz w:val="20"/>
                <w:szCs w:val="20"/>
              </w:rPr>
            </w:pPr>
          </w:p>
        </w:tc>
      </w:tr>
      <w:tr w:rsidR="00C30797" w:rsidRPr="002050C6" w14:paraId="48603EC2" w14:textId="77777777" w:rsidTr="00C30797">
        <w:trPr>
          <w:trHeight w:val="253"/>
        </w:trPr>
        <w:tc>
          <w:tcPr>
            <w:tcW w:w="1131" w:type="dxa"/>
            <w:tcBorders>
              <w:top w:val="single" w:sz="4" w:space="0" w:color="000000"/>
              <w:left w:val="nil"/>
              <w:bottom w:val="single" w:sz="4" w:space="0" w:color="000000"/>
              <w:right w:val="nil"/>
            </w:tcBorders>
            <w:hideMark/>
          </w:tcPr>
          <w:p w14:paraId="1C5B2677" w14:textId="77777777" w:rsidR="00E94A72" w:rsidRPr="002050C6" w:rsidRDefault="00E94A72" w:rsidP="00FE7AF8">
            <w:pPr>
              <w:spacing w:after="0" w:line="240" w:lineRule="auto"/>
              <w:ind w:left="107"/>
              <w:rPr>
                <w:rFonts w:ascii="Tw Cen MT" w:hAnsi="Tw Cen MT"/>
                <w:sz w:val="20"/>
                <w:szCs w:val="20"/>
              </w:rPr>
            </w:pPr>
            <w:r w:rsidRPr="002050C6">
              <w:rPr>
                <w:rFonts w:ascii="Tw Cen MT" w:hAnsi="Tw Cen MT"/>
                <w:sz w:val="20"/>
                <w:szCs w:val="20"/>
              </w:rPr>
              <w:t>Pendidikan</w:t>
            </w:r>
          </w:p>
        </w:tc>
        <w:tc>
          <w:tcPr>
            <w:tcW w:w="425" w:type="dxa"/>
            <w:tcBorders>
              <w:top w:val="single" w:sz="4" w:space="0" w:color="000000"/>
              <w:left w:val="nil"/>
              <w:bottom w:val="single" w:sz="4" w:space="0" w:color="000000"/>
              <w:right w:val="nil"/>
            </w:tcBorders>
            <w:hideMark/>
          </w:tcPr>
          <w:p w14:paraId="6FDF531B" w14:textId="77777777" w:rsidR="00E94A72" w:rsidRPr="002050C6" w:rsidRDefault="00E94A72" w:rsidP="00FE7AF8">
            <w:pPr>
              <w:spacing w:after="0" w:line="240" w:lineRule="auto"/>
              <w:ind w:left="9"/>
              <w:jc w:val="center"/>
              <w:rPr>
                <w:rFonts w:ascii="Tw Cen MT" w:hAnsi="Tw Cen MT"/>
                <w:sz w:val="20"/>
                <w:szCs w:val="20"/>
              </w:rPr>
            </w:pPr>
            <w:r w:rsidRPr="002050C6">
              <w:rPr>
                <w:rFonts w:ascii="Tw Cen MT" w:hAnsi="Tw Cen MT"/>
                <w:sz w:val="20"/>
                <w:szCs w:val="20"/>
              </w:rPr>
              <w:t>n</w:t>
            </w:r>
          </w:p>
        </w:tc>
        <w:tc>
          <w:tcPr>
            <w:tcW w:w="709" w:type="dxa"/>
            <w:tcBorders>
              <w:top w:val="single" w:sz="4" w:space="0" w:color="000000"/>
              <w:left w:val="nil"/>
              <w:bottom w:val="single" w:sz="4" w:space="0" w:color="000000"/>
              <w:right w:val="nil"/>
            </w:tcBorders>
            <w:hideMark/>
          </w:tcPr>
          <w:p w14:paraId="658435A2" w14:textId="77777777" w:rsidR="00E94A72" w:rsidRPr="002050C6" w:rsidRDefault="00E94A72" w:rsidP="00FE7AF8">
            <w:pPr>
              <w:spacing w:after="0" w:line="240" w:lineRule="auto"/>
              <w:ind w:left="22"/>
              <w:jc w:val="center"/>
              <w:rPr>
                <w:rFonts w:ascii="Tw Cen MT" w:hAnsi="Tw Cen MT"/>
                <w:sz w:val="20"/>
                <w:szCs w:val="20"/>
              </w:rPr>
            </w:pPr>
            <w:r w:rsidRPr="002050C6">
              <w:rPr>
                <w:rFonts w:ascii="Tw Cen MT" w:hAnsi="Tw Cen MT"/>
                <w:sz w:val="20"/>
                <w:szCs w:val="20"/>
              </w:rPr>
              <w:t>%</w:t>
            </w:r>
          </w:p>
        </w:tc>
        <w:tc>
          <w:tcPr>
            <w:tcW w:w="425" w:type="dxa"/>
            <w:tcBorders>
              <w:top w:val="single" w:sz="4" w:space="0" w:color="000000"/>
              <w:left w:val="nil"/>
              <w:bottom w:val="single" w:sz="4" w:space="0" w:color="000000"/>
              <w:right w:val="nil"/>
            </w:tcBorders>
            <w:hideMark/>
          </w:tcPr>
          <w:p w14:paraId="1C0A6763" w14:textId="77777777" w:rsidR="00E94A72" w:rsidRPr="002050C6" w:rsidRDefault="00E94A72" w:rsidP="00FE7AF8">
            <w:pPr>
              <w:spacing w:after="0" w:line="240" w:lineRule="auto"/>
              <w:ind w:left="217"/>
              <w:rPr>
                <w:rFonts w:ascii="Tw Cen MT" w:hAnsi="Tw Cen MT"/>
                <w:sz w:val="20"/>
                <w:szCs w:val="20"/>
              </w:rPr>
            </w:pPr>
            <w:r w:rsidRPr="002050C6">
              <w:rPr>
                <w:rFonts w:ascii="Tw Cen MT" w:hAnsi="Tw Cen MT"/>
                <w:sz w:val="20"/>
                <w:szCs w:val="20"/>
              </w:rPr>
              <w:t>n</w:t>
            </w:r>
          </w:p>
        </w:tc>
        <w:tc>
          <w:tcPr>
            <w:tcW w:w="712" w:type="dxa"/>
            <w:tcBorders>
              <w:top w:val="single" w:sz="4" w:space="0" w:color="000000"/>
              <w:left w:val="nil"/>
              <w:bottom w:val="single" w:sz="4" w:space="0" w:color="000000"/>
              <w:right w:val="nil"/>
            </w:tcBorders>
            <w:hideMark/>
          </w:tcPr>
          <w:p w14:paraId="562D0B25" w14:textId="77777777" w:rsidR="00E94A72" w:rsidRPr="002050C6" w:rsidRDefault="00E94A72" w:rsidP="00FE7AF8">
            <w:pPr>
              <w:spacing w:after="0" w:line="240" w:lineRule="auto"/>
              <w:ind w:right="298"/>
              <w:jc w:val="right"/>
              <w:rPr>
                <w:rFonts w:ascii="Tw Cen MT" w:hAnsi="Tw Cen MT"/>
                <w:sz w:val="20"/>
                <w:szCs w:val="20"/>
              </w:rPr>
            </w:pPr>
            <w:r w:rsidRPr="002050C6">
              <w:rPr>
                <w:rFonts w:ascii="Tw Cen MT" w:hAnsi="Tw Cen MT"/>
                <w:sz w:val="20"/>
                <w:szCs w:val="20"/>
              </w:rPr>
              <w:t>%</w:t>
            </w:r>
          </w:p>
        </w:tc>
        <w:tc>
          <w:tcPr>
            <w:tcW w:w="709" w:type="dxa"/>
            <w:gridSpan w:val="2"/>
            <w:tcBorders>
              <w:top w:val="single" w:sz="4" w:space="0" w:color="000000"/>
              <w:left w:val="nil"/>
              <w:bottom w:val="single" w:sz="4" w:space="0" w:color="000000"/>
              <w:right w:val="nil"/>
            </w:tcBorders>
            <w:hideMark/>
          </w:tcPr>
          <w:p w14:paraId="19115D8A" w14:textId="77777777" w:rsidR="00E94A72" w:rsidRPr="002050C6" w:rsidRDefault="00E94A72" w:rsidP="00FE7AF8">
            <w:pPr>
              <w:spacing w:after="0" w:line="240" w:lineRule="auto"/>
              <w:ind w:left="59"/>
              <w:jc w:val="center"/>
              <w:rPr>
                <w:rFonts w:ascii="Tw Cen MT" w:hAnsi="Tw Cen MT"/>
                <w:sz w:val="20"/>
                <w:szCs w:val="20"/>
              </w:rPr>
            </w:pPr>
            <w:r w:rsidRPr="002050C6">
              <w:rPr>
                <w:rFonts w:ascii="Tw Cen MT" w:hAnsi="Tw Cen MT"/>
                <w:sz w:val="20"/>
                <w:szCs w:val="20"/>
              </w:rPr>
              <w:t>N</w:t>
            </w:r>
          </w:p>
        </w:tc>
        <w:tc>
          <w:tcPr>
            <w:tcW w:w="573" w:type="dxa"/>
            <w:tcBorders>
              <w:top w:val="single" w:sz="4" w:space="0" w:color="000000"/>
              <w:left w:val="nil"/>
              <w:bottom w:val="single" w:sz="4" w:space="0" w:color="000000"/>
              <w:right w:val="nil"/>
            </w:tcBorders>
            <w:hideMark/>
          </w:tcPr>
          <w:p w14:paraId="4A3E3B78" w14:textId="77777777" w:rsidR="00E94A72" w:rsidRPr="002050C6" w:rsidRDefault="00E94A72" w:rsidP="00FE7AF8">
            <w:pPr>
              <w:spacing w:after="0" w:line="240" w:lineRule="auto"/>
              <w:ind w:left="7"/>
              <w:jc w:val="center"/>
              <w:rPr>
                <w:rFonts w:ascii="Tw Cen MT" w:hAnsi="Tw Cen MT"/>
                <w:sz w:val="20"/>
                <w:szCs w:val="20"/>
              </w:rPr>
            </w:pPr>
            <w:r w:rsidRPr="002050C6">
              <w:rPr>
                <w:rFonts w:ascii="Tw Cen MT" w:hAnsi="Tw Cen MT"/>
                <w:sz w:val="20"/>
                <w:szCs w:val="20"/>
              </w:rPr>
              <w:t>%</w:t>
            </w:r>
          </w:p>
        </w:tc>
        <w:tc>
          <w:tcPr>
            <w:tcW w:w="561" w:type="dxa"/>
            <w:tcBorders>
              <w:top w:val="single" w:sz="4" w:space="0" w:color="000000"/>
              <w:left w:val="nil"/>
              <w:bottom w:val="single" w:sz="4" w:space="0" w:color="000000"/>
              <w:right w:val="nil"/>
            </w:tcBorders>
            <w:hideMark/>
          </w:tcPr>
          <w:p w14:paraId="507C373F" w14:textId="77777777" w:rsidR="00E94A72" w:rsidRPr="002050C6" w:rsidRDefault="00E94A72" w:rsidP="00FE7AF8">
            <w:pPr>
              <w:spacing w:after="0" w:line="240" w:lineRule="auto"/>
              <w:jc w:val="center"/>
              <w:rPr>
                <w:rFonts w:ascii="Tw Cen MT" w:hAnsi="Tw Cen MT"/>
                <w:sz w:val="20"/>
                <w:szCs w:val="20"/>
              </w:rPr>
            </w:pPr>
            <w:r w:rsidRPr="002050C6">
              <w:rPr>
                <w:rFonts w:ascii="Tw Cen MT" w:hAnsi="Tw Cen MT"/>
                <w:sz w:val="20"/>
                <w:szCs w:val="20"/>
              </w:rPr>
              <w:t>0.004</w:t>
            </w:r>
          </w:p>
        </w:tc>
      </w:tr>
      <w:tr w:rsidR="00C30797" w:rsidRPr="002050C6" w14:paraId="696D3705" w14:textId="77777777" w:rsidTr="00C30797">
        <w:trPr>
          <w:trHeight w:val="258"/>
        </w:trPr>
        <w:tc>
          <w:tcPr>
            <w:tcW w:w="1131" w:type="dxa"/>
            <w:tcBorders>
              <w:top w:val="single" w:sz="4" w:space="0" w:color="000000"/>
              <w:left w:val="nil"/>
              <w:bottom w:val="single" w:sz="4" w:space="0" w:color="000000"/>
              <w:right w:val="nil"/>
            </w:tcBorders>
            <w:hideMark/>
          </w:tcPr>
          <w:p w14:paraId="2F546E45" w14:textId="77777777" w:rsidR="00E94A72" w:rsidRPr="002050C6" w:rsidRDefault="00E94A72" w:rsidP="00FE7AF8">
            <w:pPr>
              <w:spacing w:after="0" w:line="240" w:lineRule="auto"/>
              <w:ind w:left="107"/>
              <w:rPr>
                <w:rFonts w:ascii="Tw Cen MT" w:hAnsi="Tw Cen MT"/>
                <w:sz w:val="20"/>
                <w:szCs w:val="20"/>
              </w:rPr>
            </w:pPr>
            <w:r w:rsidRPr="002050C6">
              <w:rPr>
                <w:rFonts w:ascii="Tw Cen MT" w:hAnsi="Tw Cen MT"/>
                <w:sz w:val="20"/>
                <w:szCs w:val="20"/>
              </w:rPr>
              <w:t>Tinggi</w:t>
            </w:r>
          </w:p>
        </w:tc>
        <w:tc>
          <w:tcPr>
            <w:tcW w:w="425" w:type="dxa"/>
            <w:tcBorders>
              <w:top w:val="single" w:sz="4" w:space="0" w:color="000000"/>
              <w:left w:val="nil"/>
              <w:bottom w:val="single" w:sz="4" w:space="0" w:color="000000"/>
              <w:right w:val="nil"/>
            </w:tcBorders>
            <w:hideMark/>
          </w:tcPr>
          <w:p w14:paraId="55172615" w14:textId="77777777" w:rsidR="00E94A72" w:rsidRPr="002050C6" w:rsidRDefault="00E94A72" w:rsidP="00FE7AF8">
            <w:pPr>
              <w:spacing w:after="0" w:line="240" w:lineRule="auto"/>
              <w:ind w:left="121"/>
              <w:rPr>
                <w:rFonts w:ascii="Tw Cen MT" w:hAnsi="Tw Cen MT"/>
                <w:sz w:val="20"/>
                <w:szCs w:val="20"/>
              </w:rPr>
            </w:pPr>
            <w:r w:rsidRPr="002050C6">
              <w:rPr>
                <w:rFonts w:ascii="Tw Cen MT" w:hAnsi="Tw Cen MT"/>
                <w:sz w:val="20"/>
                <w:szCs w:val="20"/>
              </w:rPr>
              <w:t>83</w:t>
            </w:r>
          </w:p>
        </w:tc>
        <w:tc>
          <w:tcPr>
            <w:tcW w:w="709" w:type="dxa"/>
            <w:tcBorders>
              <w:top w:val="single" w:sz="4" w:space="0" w:color="000000"/>
              <w:left w:val="nil"/>
              <w:bottom w:val="single" w:sz="4" w:space="0" w:color="000000"/>
              <w:right w:val="nil"/>
            </w:tcBorders>
            <w:hideMark/>
          </w:tcPr>
          <w:p w14:paraId="741CC55F" w14:textId="77777777" w:rsidR="00E94A72" w:rsidRPr="002050C6" w:rsidRDefault="00E94A72" w:rsidP="00FE7AF8">
            <w:pPr>
              <w:spacing w:after="0" w:line="240" w:lineRule="auto"/>
              <w:ind w:right="359"/>
              <w:jc w:val="right"/>
              <w:rPr>
                <w:rFonts w:ascii="Tw Cen MT" w:hAnsi="Tw Cen MT"/>
                <w:sz w:val="20"/>
                <w:szCs w:val="20"/>
              </w:rPr>
            </w:pPr>
            <w:r w:rsidRPr="002050C6">
              <w:rPr>
                <w:rFonts w:ascii="Tw Cen MT" w:hAnsi="Tw Cen MT"/>
                <w:sz w:val="20"/>
                <w:szCs w:val="20"/>
              </w:rPr>
              <w:t>89</w:t>
            </w:r>
          </w:p>
        </w:tc>
        <w:tc>
          <w:tcPr>
            <w:tcW w:w="425" w:type="dxa"/>
            <w:tcBorders>
              <w:top w:val="single" w:sz="4" w:space="0" w:color="000000"/>
              <w:left w:val="nil"/>
              <w:bottom w:val="single" w:sz="4" w:space="0" w:color="000000"/>
              <w:right w:val="nil"/>
            </w:tcBorders>
            <w:hideMark/>
          </w:tcPr>
          <w:p w14:paraId="0ECCD43C" w14:textId="77777777" w:rsidR="00E94A72" w:rsidRPr="002050C6" w:rsidRDefault="00E94A72" w:rsidP="00FE7AF8">
            <w:pPr>
              <w:spacing w:after="0" w:line="240" w:lineRule="auto"/>
              <w:ind w:left="121"/>
              <w:rPr>
                <w:rFonts w:ascii="Tw Cen MT" w:hAnsi="Tw Cen MT"/>
                <w:sz w:val="20"/>
                <w:szCs w:val="20"/>
              </w:rPr>
            </w:pPr>
            <w:r w:rsidRPr="002050C6">
              <w:rPr>
                <w:rFonts w:ascii="Tw Cen MT" w:hAnsi="Tw Cen MT"/>
                <w:sz w:val="20"/>
                <w:szCs w:val="20"/>
              </w:rPr>
              <w:t>12</w:t>
            </w:r>
          </w:p>
        </w:tc>
        <w:tc>
          <w:tcPr>
            <w:tcW w:w="712" w:type="dxa"/>
            <w:tcBorders>
              <w:top w:val="single" w:sz="4" w:space="0" w:color="000000"/>
              <w:left w:val="nil"/>
              <w:bottom w:val="single" w:sz="4" w:space="0" w:color="000000"/>
              <w:right w:val="nil"/>
            </w:tcBorders>
            <w:hideMark/>
          </w:tcPr>
          <w:p w14:paraId="62F6CC0D" w14:textId="77777777" w:rsidR="00E94A72" w:rsidRPr="002050C6" w:rsidRDefault="00E94A72" w:rsidP="00FE7AF8">
            <w:pPr>
              <w:spacing w:after="0" w:line="240" w:lineRule="auto"/>
              <w:ind w:right="249"/>
              <w:jc w:val="center"/>
              <w:rPr>
                <w:rFonts w:ascii="Tw Cen MT" w:hAnsi="Tw Cen MT"/>
                <w:sz w:val="20"/>
                <w:szCs w:val="20"/>
              </w:rPr>
            </w:pPr>
            <w:r w:rsidRPr="002050C6">
              <w:rPr>
                <w:rFonts w:ascii="Tw Cen MT" w:hAnsi="Tw Cen MT"/>
                <w:sz w:val="20"/>
                <w:szCs w:val="20"/>
              </w:rPr>
              <w:t>63</w:t>
            </w:r>
          </w:p>
        </w:tc>
        <w:tc>
          <w:tcPr>
            <w:tcW w:w="709" w:type="dxa"/>
            <w:gridSpan w:val="2"/>
            <w:tcBorders>
              <w:top w:val="single" w:sz="4" w:space="0" w:color="000000"/>
              <w:left w:val="nil"/>
              <w:bottom w:val="single" w:sz="4" w:space="0" w:color="000000"/>
              <w:right w:val="nil"/>
            </w:tcBorders>
            <w:hideMark/>
          </w:tcPr>
          <w:p w14:paraId="30FEE8CA" w14:textId="77777777" w:rsidR="00E94A72" w:rsidRPr="002050C6" w:rsidRDefault="00E94A72" w:rsidP="00FE7AF8">
            <w:pPr>
              <w:spacing w:after="0" w:line="240" w:lineRule="auto"/>
              <w:ind w:left="159"/>
              <w:rPr>
                <w:rFonts w:ascii="Tw Cen MT" w:hAnsi="Tw Cen MT"/>
                <w:sz w:val="20"/>
                <w:szCs w:val="20"/>
              </w:rPr>
            </w:pPr>
            <w:r w:rsidRPr="002050C6">
              <w:rPr>
                <w:rFonts w:ascii="Tw Cen MT" w:hAnsi="Tw Cen MT"/>
                <w:sz w:val="20"/>
                <w:szCs w:val="20"/>
              </w:rPr>
              <w:t>95</w:t>
            </w:r>
          </w:p>
        </w:tc>
        <w:tc>
          <w:tcPr>
            <w:tcW w:w="573" w:type="dxa"/>
            <w:tcBorders>
              <w:top w:val="single" w:sz="4" w:space="0" w:color="000000"/>
              <w:left w:val="nil"/>
              <w:bottom w:val="single" w:sz="4" w:space="0" w:color="000000"/>
              <w:right w:val="nil"/>
            </w:tcBorders>
            <w:hideMark/>
          </w:tcPr>
          <w:p w14:paraId="3E354D99" w14:textId="77777777" w:rsidR="00E94A72" w:rsidRPr="002050C6" w:rsidRDefault="00E94A72" w:rsidP="00FE7AF8">
            <w:pPr>
              <w:spacing w:after="0" w:line="240" w:lineRule="auto"/>
              <w:ind w:left="116"/>
              <w:rPr>
                <w:rFonts w:ascii="Tw Cen MT" w:hAnsi="Tw Cen MT"/>
                <w:sz w:val="20"/>
                <w:szCs w:val="20"/>
              </w:rPr>
            </w:pPr>
            <w:r w:rsidRPr="002050C6">
              <w:rPr>
                <w:rFonts w:ascii="Tw Cen MT" w:hAnsi="Tw Cen MT"/>
                <w:sz w:val="20"/>
                <w:szCs w:val="20"/>
              </w:rPr>
              <w:t xml:space="preserve">  85</w:t>
            </w:r>
          </w:p>
        </w:tc>
        <w:tc>
          <w:tcPr>
            <w:tcW w:w="561" w:type="dxa"/>
            <w:tcBorders>
              <w:top w:val="single" w:sz="4" w:space="0" w:color="000000"/>
              <w:left w:val="nil"/>
              <w:bottom w:val="single" w:sz="4" w:space="0" w:color="000000"/>
              <w:right w:val="nil"/>
            </w:tcBorders>
          </w:tcPr>
          <w:p w14:paraId="1DEEB39C" w14:textId="77777777" w:rsidR="00E94A72" w:rsidRPr="002050C6" w:rsidRDefault="00E94A72" w:rsidP="00FE7AF8">
            <w:pPr>
              <w:spacing w:after="0" w:line="240" w:lineRule="auto"/>
              <w:ind w:left="256"/>
              <w:rPr>
                <w:rFonts w:ascii="Tw Cen MT" w:hAnsi="Tw Cen MT"/>
                <w:sz w:val="20"/>
                <w:szCs w:val="20"/>
              </w:rPr>
            </w:pPr>
          </w:p>
        </w:tc>
      </w:tr>
      <w:tr w:rsidR="00C30797" w:rsidRPr="002050C6" w14:paraId="090A4716" w14:textId="77777777" w:rsidTr="00C30797">
        <w:trPr>
          <w:trHeight w:val="261"/>
        </w:trPr>
        <w:tc>
          <w:tcPr>
            <w:tcW w:w="1131" w:type="dxa"/>
            <w:tcBorders>
              <w:top w:val="single" w:sz="4" w:space="0" w:color="000000"/>
              <w:left w:val="nil"/>
              <w:bottom w:val="single" w:sz="4" w:space="0" w:color="000000"/>
              <w:right w:val="nil"/>
            </w:tcBorders>
            <w:hideMark/>
          </w:tcPr>
          <w:p w14:paraId="1DE4A25F" w14:textId="77777777" w:rsidR="00E94A72" w:rsidRPr="002050C6" w:rsidRDefault="00E94A72" w:rsidP="00FE7AF8">
            <w:pPr>
              <w:spacing w:after="0" w:line="240" w:lineRule="auto"/>
              <w:ind w:left="107"/>
              <w:rPr>
                <w:rFonts w:ascii="Tw Cen MT" w:hAnsi="Tw Cen MT"/>
                <w:sz w:val="20"/>
                <w:szCs w:val="20"/>
              </w:rPr>
            </w:pPr>
            <w:r w:rsidRPr="002050C6">
              <w:rPr>
                <w:rFonts w:ascii="Tw Cen MT" w:hAnsi="Tw Cen MT"/>
                <w:sz w:val="20"/>
                <w:szCs w:val="20"/>
              </w:rPr>
              <w:t>Menengah</w:t>
            </w:r>
          </w:p>
        </w:tc>
        <w:tc>
          <w:tcPr>
            <w:tcW w:w="425" w:type="dxa"/>
            <w:tcBorders>
              <w:top w:val="single" w:sz="4" w:space="0" w:color="000000"/>
              <w:left w:val="nil"/>
              <w:bottom w:val="single" w:sz="4" w:space="0" w:color="000000"/>
              <w:right w:val="nil"/>
            </w:tcBorders>
            <w:hideMark/>
          </w:tcPr>
          <w:p w14:paraId="6735CB09" w14:textId="77777777" w:rsidR="00E94A72" w:rsidRPr="002050C6" w:rsidRDefault="00E94A72" w:rsidP="00FE7AF8">
            <w:pPr>
              <w:spacing w:after="0" w:line="240" w:lineRule="auto"/>
              <w:ind w:left="108"/>
              <w:rPr>
                <w:rFonts w:ascii="Tw Cen MT" w:hAnsi="Tw Cen MT"/>
                <w:sz w:val="20"/>
                <w:szCs w:val="20"/>
              </w:rPr>
            </w:pPr>
            <w:r w:rsidRPr="002050C6">
              <w:rPr>
                <w:rFonts w:ascii="Tw Cen MT" w:hAnsi="Tw Cen MT"/>
                <w:sz w:val="20"/>
                <w:szCs w:val="20"/>
              </w:rPr>
              <w:t>10</w:t>
            </w:r>
          </w:p>
        </w:tc>
        <w:tc>
          <w:tcPr>
            <w:tcW w:w="709" w:type="dxa"/>
            <w:tcBorders>
              <w:top w:val="single" w:sz="4" w:space="0" w:color="000000"/>
              <w:left w:val="nil"/>
              <w:bottom w:val="single" w:sz="4" w:space="0" w:color="000000"/>
              <w:right w:val="nil"/>
            </w:tcBorders>
            <w:hideMark/>
          </w:tcPr>
          <w:p w14:paraId="15BAFEC6" w14:textId="77777777" w:rsidR="00E94A72" w:rsidRPr="002050C6" w:rsidRDefault="00E94A72" w:rsidP="00FE7AF8">
            <w:pPr>
              <w:spacing w:after="0" w:line="240" w:lineRule="auto"/>
              <w:ind w:left="99" w:right="102"/>
              <w:rPr>
                <w:rFonts w:ascii="Tw Cen MT" w:hAnsi="Tw Cen MT"/>
                <w:sz w:val="20"/>
                <w:szCs w:val="20"/>
              </w:rPr>
            </w:pPr>
            <w:r w:rsidRPr="002050C6">
              <w:rPr>
                <w:rFonts w:ascii="Tw Cen MT" w:hAnsi="Tw Cen MT"/>
                <w:sz w:val="20"/>
                <w:szCs w:val="20"/>
              </w:rPr>
              <w:t xml:space="preserve"> 11</w:t>
            </w:r>
          </w:p>
        </w:tc>
        <w:tc>
          <w:tcPr>
            <w:tcW w:w="425" w:type="dxa"/>
            <w:tcBorders>
              <w:top w:val="single" w:sz="4" w:space="0" w:color="000000"/>
              <w:left w:val="nil"/>
              <w:bottom w:val="single" w:sz="4" w:space="0" w:color="000000"/>
              <w:right w:val="nil"/>
            </w:tcBorders>
            <w:hideMark/>
          </w:tcPr>
          <w:p w14:paraId="41CCB7FD" w14:textId="77777777" w:rsidR="00E94A72" w:rsidRPr="002050C6" w:rsidRDefault="00E94A72" w:rsidP="00FE7AF8">
            <w:pPr>
              <w:spacing w:after="0" w:line="240" w:lineRule="auto"/>
              <w:ind w:left="121"/>
              <w:rPr>
                <w:rFonts w:ascii="Tw Cen MT" w:hAnsi="Tw Cen MT"/>
                <w:sz w:val="20"/>
                <w:szCs w:val="20"/>
              </w:rPr>
            </w:pPr>
            <w:r w:rsidRPr="002050C6">
              <w:rPr>
                <w:rFonts w:ascii="Tw Cen MT" w:hAnsi="Tw Cen MT"/>
                <w:sz w:val="20"/>
                <w:szCs w:val="20"/>
              </w:rPr>
              <w:t>7</w:t>
            </w:r>
          </w:p>
        </w:tc>
        <w:tc>
          <w:tcPr>
            <w:tcW w:w="712" w:type="dxa"/>
            <w:tcBorders>
              <w:top w:val="single" w:sz="4" w:space="0" w:color="000000"/>
              <w:left w:val="nil"/>
              <w:bottom w:val="single" w:sz="4" w:space="0" w:color="000000"/>
              <w:right w:val="nil"/>
            </w:tcBorders>
            <w:hideMark/>
          </w:tcPr>
          <w:p w14:paraId="65BB3861" w14:textId="77777777" w:rsidR="00E94A72" w:rsidRPr="002050C6" w:rsidRDefault="00E94A72" w:rsidP="00FE7AF8">
            <w:pPr>
              <w:spacing w:after="0" w:line="240" w:lineRule="auto"/>
              <w:ind w:right="359"/>
              <w:jc w:val="center"/>
              <w:rPr>
                <w:rFonts w:ascii="Tw Cen MT" w:hAnsi="Tw Cen MT"/>
                <w:sz w:val="20"/>
                <w:szCs w:val="20"/>
              </w:rPr>
            </w:pPr>
            <w:r w:rsidRPr="002050C6">
              <w:rPr>
                <w:rFonts w:ascii="Tw Cen MT" w:hAnsi="Tw Cen MT"/>
                <w:sz w:val="20"/>
                <w:szCs w:val="20"/>
              </w:rPr>
              <w:t xml:space="preserve">  37</w:t>
            </w:r>
          </w:p>
        </w:tc>
        <w:tc>
          <w:tcPr>
            <w:tcW w:w="709" w:type="dxa"/>
            <w:gridSpan w:val="2"/>
            <w:tcBorders>
              <w:top w:val="single" w:sz="4" w:space="0" w:color="000000"/>
              <w:left w:val="nil"/>
              <w:bottom w:val="single" w:sz="4" w:space="0" w:color="000000"/>
              <w:right w:val="nil"/>
            </w:tcBorders>
            <w:hideMark/>
          </w:tcPr>
          <w:p w14:paraId="5A6EC86A" w14:textId="77777777" w:rsidR="00E94A72" w:rsidRPr="002050C6" w:rsidRDefault="00E94A72" w:rsidP="00FE7AF8">
            <w:pPr>
              <w:spacing w:after="0" w:line="240" w:lineRule="auto"/>
              <w:ind w:left="159"/>
              <w:rPr>
                <w:rFonts w:ascii="Tw Cen MT" w:hAnsi="Tw Cen MT"/>
                <w:sz w:val="20"/>
                <w:szCs w:val="20"/>
              </w:rPr>
            </w:pPr>
            <w:r w:rsidRPr="002050C6">
              <w:rPr>
                <w:rFonts w:ascii="Tw Cen MT" w:hAnsi="Tw Cen MT"/>
                <w:sz w:val="20"/>
                <w:szCs w:val="20"/>
              </w:rPr>
              <w:t>17</w:t>
            </w:r>
          </w:p>
        </w:tc>
        <w:tc>
          <w:tcPr>
            <w:tcW w:w="573" w:type="dxa"/>
            <w:tcBorders>
              <w:top w:val="single" w:sz="4" w:space="0" w:color="000000"/>
              <w:left w:val="nil"/>
              <w:bottom w:val="single" w:sz="4" w:space="0" w:color="000000"/>
              <w:right w:val="nil"/>
            </w:tcBorders>
            <w:hideMark/>
          </w:tcPr>
          <w:p w14:paraId="670B68EA" w14:textId="77777777" w:rsidR="00E94A72" w:rsidRPr="002050C6" w:rsidRDefault="00E94A72" w:rsidP="00FE7AF8">
            <w:pPr>
              <w:spacing w:after="0" w:line="240" w:lineRule="auto"/>
              <w:ind w:left="116"/>
              <w:rPr>
                <w:rFonts w:ascii="Tw Cen MT" w:hAnsi="Tw Cen MT"/>
                <w:sz w:val="20"/>
                <w:szCs w:val="20"/>
              </w:rPr>
            </w:pPr>
            <w:r w:rsidRPr="002050C6">
              <w:rPr>
                <w:rFonts w:ascii="Tw Cen MT" w:hAnsi="Tw Cen MT"/>
                <w:sz w:val="20"/>
                <w:szCs w:val="20"/>
              </w:rPr>
              <w:t xml:space="preserve">  15</w:t>
            </w:r>
          </w:p>
        </w:tc>
        <w:tc>
          <w:tcPr>
            <w:tcW w:w="561" w:type="dxa"/>
            <w:tcBorders>
              <w:top w:val="single" w:sz="4" w:space="0" w:color="000000"/>
              <w:left w:val="nil"/>
              <w:bottom w:val="single" w:sz="4" w:space="0" w:color="000000"/>
              <w:right w:val="nil"/>
            </w:tcBorders>
          </w:tcPr>
          <w:p w14:paraId="3BC4D41E" w14:textId="77777777" w:rsidR="00E94A72" w:rsidRPr="002050C6" w:rsidRDefault="00E94A72" w:rsidP="00FE7AF8">
            <w:pPr>
              <w:spacing w:after="0" w:line="240" w:lineRule="auto"/>
              <w:rPr>
                <w:rFonts w:ascii="Tw Cen MT" w:hAnsi="Tw Cen MT"/>
                <w:sz w:val="20"/>
                <w:szCs w:val="20"/>
              </w:rPr>
            </w:pPr>
          </w:p>
        </w:tc>
      </w:tr>
      <w:tr w:rsidR="00C30797" w:rsidRPr="002050C6" w14:paraId="2B61427A" w14:textId="77777777" w:rsidTr="00C30797">
        <w:trPr>
          <w:trHeight w:val="253"/>
        </w:trPr>
        <w:tc>
          <w:tcPr>
            <w:tcW w:w="1131" w:type="dxa"/>
            <w:tcBorders>
              <w:top w:val="single" w:sz="4" w:space="0" w:color="000000"/>
              <w:left w:val="nil"/>
              <w:bottom w:val="single" w:sz="4" w:space="0" w:color="000000"/>
              <w:right w:val="nil"/>
            </w:tcBorders>
            <w:hideMark/>
          </w:tcPr>
          <w:p w14:paraId="6A55D5B4" w14:textId="77777777" w:rsidR="00E94A72" w:rsidRPr="002050C6" w:rsidRDefault="00E94A72" w:rsidP="00FE7AF8">
            <w:pPr>
              <w:spacing w:after="0" w:line="240" w:lineRule="auto"/>
              <w:ind w:left="107"/>
              <w:rPr>
                <w:rFonts w:ascii="Tw Cen MT" w:hAnsi="Tw Cen MT"/>
                <w:sz w:val="20"/>
                <w:szCs w:val="20"/>
              </w:rPr>
            </w:pPr>
            <w:r w:rsidRPr="002050C6">
              <w:rPr>
                <w:rFonts w:ascii="Tw Cen MT" w:hAnsi="Tw Cen MT"/>
                <w:sz w:val="20"/>
                <w:szCs w:val="20"/>
              </w:rPr>
              <w:t>Total</w:t>
            </w:r>
          </w:p>
        </w:tc>
        <w:tc>
          <w:tcPr>
            <w:tcW w:w="425" w:type="dxa"/>
            <w:tcBorders>
              <w:top w:val="single" w:sz="4" w:space="0" w:color="000000"/>
              <w:left w:val="nil"/>
              <w:bottom w:val="single" w:sz="4" w:space="0" w:color="000000"/>
              <w:right w:val="nil"/>
            </w:tcBorders>
            <w:hideMark/>
          </w:tcPr>
          <w:p w14:paraId="79F45BDD" w14:textId="77777777" w:rsidR="00E94A72" w:rsidRPr="002050C6" w:rsidRDefault="00E94A72" w:rsidP="00FE7AF8">
            <w:pPr>
              <w:spacing w:after="0" w:line="240" w:lineRule="auto"/>
              <w:ind w:left="108"/>
              <w:rPr>
                <w:rFonts w:ascii="Tw Cen MT" w:hAnsi="Tw Cen MT"/>
                <w:sz w:val="20"/>
                <w:szCs w:val="20"/>
              </w:rPr>
            </w:pPr>
            <w:r w:rsidRPr="002050C6">
              <w:rPr>
                <w:rFonts w:ascii="Tw Cen MT" w:hAnsi="Tw Cen MT"/>
                <w:sz w:val="20"/>
                <w:szCs w:val="20"/>
              </w:rPr>
              <w:t>93</w:t>
            </w:r>
          </w:p>
        </w:tc>
        <w:tc>
          <w:tcPr>
            <w:tcW w:w="709" w:type="dxa"/>
            <w:tcBorders>
              <w:top w:val="single" w:sz="4" w:space="0" w:color="000000"/>
              <w:left w:val="nil"/>
              <w:bottom w:val="single" w:sz="4" w:space="0" w:color="000000"/>
              <w:right w:val="nil"/>
            </w:tcBorders>
            <w:hideMark/>
          </w:tcPr>
          <w:p w14:paraId="2E7528B2" w14:textId="77777777" w:rsidR="00E94A72" w:rsidRPr="002050C6" w:rsidRDefault="00E94A72" w:rsidP="00FE7AF8">
            <w:pPr>
              <w:spacing w:after="0" w:line="240" w:lineRule="auto"/>
              <w:ind w:right="102"/>
              <w:rPr>
                <w:rFonts w:ascii="Tw Cen MT" w:hAnsi="Tw Cen MT"/>
                <w:sz w:val="20"/>
                <w:szCs w:val="20"/>
              </w:rPr>
            </w:pPr>
            <w:r w:rsidRPr="002050C6">
              <w:rPr>
                <w:rFonts w:ascii="Tw Cen MT" w:hAnsi="Tw Cen MT"/>
                <w:sz w:val="20"/>
                <w:szCs w:val="20"/>
              </w:rPr>
              <w:t>100</w:t>
            </w:r>
          </w:p>
        </w:tc>
        <w:tc>
          <w:tcPr>
            <w:tcW w:w="425" w:type="dxa"/>
            <w:tcBorders>
              <w:top w:val="single" w:sz="4" w:space="0" w:color="000000"/>
              <w:left w:val="nil"/>
              <w:bottom w:val="single" w:sz="4" w:space="0" w:color="000000"/>
              <w:right w:val="nil"/>
            </w:tcBorders>
            <w:hideMark/>
          </w:tcPr>
          <w:p w14:paraId="5FA6EE6F" w14:textId="77777777" w:rsidR="00E94A72" w:rsidRPr="002050C6" w:rsidRDefault="00E94A72" w:rsidP="00FE7AF8">
            <w:pPr>
              <w:spacing w:after="0" w:line="240" w:lineRule="auto"/>
              <w:ind w:left="121"/>
              <w:rPr>
                <w:rFonts w:ascii="Tw Cen MT" w:hAnsi="Tw Cen MT"/>
                <w:sz w:val="20"/>
                <w:szCs w:val="20"/>
              </w:rPr>
            </w:pPr>
            <w:r w:rsidRPr="002050C6">
              <w:rPr>
                <w:rFonts w:ascii="Tw Cen MT" w:hAnsi="Tw Cen MT"/>
                <w:sz w:val="20"/>
                <w:szCs w:val="20"/>
              </w:rPr>
              <w:t>19</w:t>
            </w:r>
          </w:p>
        </w:tc>
        <w:tc>
          <w:tcPr>
            <w:tcW w:w="712" w:type="dxa"/>
            <w:tcBorders>
              <w:top w:val="single" w:sz="4" w:space="0" w:color="000000"/>
              <w:left w:val="nil"/>
              <w:bottom w:val="single" w:sz="4" w:space="0" w:color="000000"/>
              <w:right w:val="nil"/>
            </w:tcBorders>
            <w:hideMark/>
          </w:tcPr>
          <w:p w14:paraId="2215F3E4" w14:textId="77777777" w:rsidR="00E94A72" w:rsidRPr="002050C6" w:rsidRDefault="00E94A72" w:rsidP="00FE7AF8">
            <w:pPr>
              <w:spacing w:after="0" w:line="240" w:lineRule="auto"/>
              <w:ind w:right="249"/>
              <w:jc w:val="center"/>
              <w:rPr>
                <w:rFonts w:ascii="Tw Cen MT" w:hAnsi="Tw Cen MT"/>
                <w:sz w:val="20"/>
                <w:szCs w:val="20"/>
              </w:rPr>
            </w:pPr>
            <w:r w:rsidRPr="002050C6">
              <w:rPr>
                <w:rFonts w:ascii="Tw Cen MT" w:hAnsi="Tw Cen MT"/>
                <w:sz w:val="20"/>
                <w:szCs w:val="20"/>
              </w:rPr>
              <w:t>100</w:t>
            </w:r>
          </w:p>
        </w:tc>
        <w:tc>
          <w:tcPr>
            <w:tcW w:w="709" w:type="dxa"/>
            <w:gridSpan w:val="2"/>
            <w:tcBorders>
              <w:top w:val="single" w:sz="4" w:space="0" w:color="000000"/>
              <w:left w:val="nil"/>
              <w:bottom w:val="single" w:sz="4" w:space="0" w:color="000000"/>
              <w:right w:val="nil"/>
            </w:tcBorders>
            <w:hideMark/>
          </w:tcPr>
          <w:p w14:paraId="3F3A23F5" w14:textId="77777777" w:rsidR="00E94A72" w:rsidRPr="002050C6" w:rsidRDefault="00E94A72" w:rsidP="00FE7AF8">
            <w:pPr>
              <w:spacing w:after="0" w:line="240" w:lineRule="auto"/>
              <w:ind w:left="159"/>
              <w:rPr>
                <w:rFonts w:ascii="Tw Cen MT" w:hAnsi="Tw Cen MT"/>
                <w:sz w:val="20"/>
                <w:szCs w:val="20"/>
              </w:rPr>
            </w:pPr>
            <w:r w:rsidRPr="002050C6">
              <w:rPr>
                <w:rFonts w:ascii="Tw Cen MT" w:hAnsi="Tw Cen MT"/>
                <w:sz w:val="20"/>
                <w:szCs w:val="20"/>
              </w:rPr>
              <w:t>112</w:t>
            </w:r>
          </w:p>
        </w:tc>
        <w:tc>
          <w:tcPr>
            <w:tcW w:w="573" w:type="dxa"/>
            <w:tcBorders>
              <w:top w:val="single" w:sz="4" w:space="0" w:color="000000"/>
              <w:left w:val="nil"/>
              <w:bottom w:val="single" w:sz="4" w:space="0" w:color="000000"/>
              <w:right w:val="nil"/>
            </w:tcBorders>
            <w:hideMark/>
          </w:tcPr>
          <w:p w14:paraId="34823556" w14:textId="77777777" w:rsidR="00E94A72" w:rsidRPr="002050C6" w:rsidRDefault="00E94A72" w:rsidP="00FE7AF8">
            <w:pPr>
              <w:spacing w:after="0" w:line="240" w:lineRule="auto"/>
              <w:ind w:left="116"/>
              <w:rPr>
                <w:rFonts w:ascii="Tw Cen MT" w:hAnsi="Tw Cen MT"/>
                <w:sz w:val="20"/>
                <w:szCs w:val="20"/>
              </w:rPr>
            </w:pPr>
            <w:r w:rsidRPr="002050C6">
              <w:rPr>
                <w:rFonts w:ascii="Tw Cen MT" w:hAnsi="Tw Cen MT"/>
                <w:sz w:val="20"/>
                <w:szCs w:val="20"/>
              </w:rPr>
              <w:t>100</w:t>
            </w:r>
          </w:p>
        </w:tc>
        <w:tc>
          <w:tcPr>
            <w:tcW w:w="561" w:type="dxa"/>
            <w:tcBorders>
              <w:top w:val="single" w:sz="4" w:space="0" w:color="000000"/>
              <w:left w:val="nil"/>
              <w:bottom w:val="single" w:sz="4" w:space="0" w:color="000000"/>
              <w:right w:val="nil"/>
            </w:tcBorders>
          </w:tcPr>
          <w:p w14:paraId="0244FB17" w14:textId="77777777" w:rsidR="00E94A72" w:rsidRPr="002050C6" w:rsidRDefault="00E94A72" w:rsidP="00FE7AF8">
            <w:pPr>
              <w:spacing w:after="0" w:line="240" w:lineRule="auto"/>
              <w:rPr>
                <w:rFonts w:ascii="Tw Cen MT" w:hAnsi="Tw Cen MT"/>
                <w:sz w:val="20"/>
                <w:szCs w:val="20"/>
              </w:rPr>
            </w:pPr>
          </w:p>
        </w:tc>
      </w:tr>
    </w:tbl>
    <w:p w14:paraId="5E47BC03" w14:textId="77777777" w:rsidR="001571FF" w:rsidRDefault="001571FF" w:rsidP="00C30797">
      <w:pPr>
        <w:spacing w:after="0" w:line="240" w:lineRule="auto"/>
        <w:jc w:val="both"/>
        <w:rPr>
          <w:rFonts w:ascii="Tw Cen MT" w:hAnsi="Tw Cen MT"/>
          <w:sz w:val="24"/>
          <w:szCs w:val="24"/>
        </w:rPr>
      </w:pPr>
    </w:p>
    <w:p w14:paraId="6310D936" w14:textId="133738AD" w:rsidR="007B7731" w:rsidRDefault="00E94A72" w:rsidP="00C30797">
      <w:pPr>
        <w:spacing w:after="0" w:line="240" w:lineRule="auto"/>
        <w:jc w:val="both"/>
        <w:rPr>
          <w:rFonts w:ascii="Tw Cen MT" w:hAnsi="Tw Cen MT"/>
          <w:sz w:val="24"/>
          <w:szCs w:val="24"/>
        </w:rPr>
      </w:pPr>
      <w:r w:rsidRPr="008E4F55">
        <w:rPr>
          <w:rFonts w:ascii="Tw Cen MT" w:hAnsi="Tw Cen MT"/>
          <w:sz w:val="24"/>
          <w:szCs w:val="24"/>
        </w:rPr>
        <w:t>Berdasarkan tabel 3</w:t>
      </w:r>
      <w:r w:rsidR="008E4F55" w:rsidRPr="008E4F55">
        <w:rPr>
          <w:rFonts w:ascii="Tw Cen MT" w:hAnsi="Tw Cen MT"/>
          <w:sz w:val="24"/>
          <w:szCs w:val="24"/>
        </w:rPr>
        <w:t xml:space="preserve"> didapatkan hasil p.value 0,004 (&lt;0</w:t>
      </w:r>
      <w:proofErr w:type="gramStart"/>
      <w:r w:rsidR="008E4F55" w:rsidRPr="008E4F55">
        <w:rPr>
          <w:rFonts w:ascii="Tw Cen MT" w:hAnsi="Tw Cen MT"/>
          <w:sz w:val="24"/>
          <w:szCs w:val="24"/>
        </w:rPr>
        <w:t>,05</w:t>
      </w:r>
      <w:proofErr w:type="gramEnd"/>
      <w:r w:rsidR="008E4F55" w:rsidRPr="008E4F55">
        <w:rPr>
          <w:rFonts w:ascii="Tw Cen MT" w:hAnsi="Tw Cen MT"/>
          <w:sz w:val="24"/>
          <w:szCs w:val="24"/>
        </w:rPr>
        <w:t>) yang artinya terdapat hubungan antara pendidikan dengan penerapan protokol kesehatan.</w:t>
      </w:r>
    </w:p>
    <w:p w14:paraId="3119B832" w14:textId="77777777" w:rsidR="007B7731" w:rsidRDefault="007B7731" w:rsidP="008E4F55">
      <w:pPr>
        <w:spacing w:after="0" w:line="240" w:lineRule="auto"/>
        <w:jc w:val="center"/>
        <w:rPr>
          <w:rFonts w:ascii="Tw Cen MT" w:hAnsi="Tw Cen MT"/>
          <w:sz w:val="24"/>
          <w:szCs w:val="24"/>
        </w:rPr>
      </w:pPr>
    </w:p>
    <w:p w14:paraId="65701020" w14:textId="1869E242" w:rsidR="008E4F55" w:rsidRPr="007B7731" w:rsidRDefault="008E4F55" w:rsidP="008E4F55">
      <w:pPr>
        <w:spacing w:after="0" w:line="240" w:lineRule="auto"/>
        <w:jc w:val="center"/>
        <w:rPr>
          <w:rFonts w:ascii="Tw Cen MT" w:hAnsi="Tw Cen MT"/>
          <w:sz w:val="20"/>
          <w:szCs w:val="20"/>
        </w:rPr>
      </w:pPr>
      <w:r w:rsidRPr="007B7731">
        <w:rPr>
          <w:rFonts w:ascii="Tw Cen MT" w:hAnsi="Tw Cen MT"/>
          <w:sz w:val="20"/>
          <w:szCs w:val="20"/>
        </w:rPr>
        <w:t>Tabel 4</w:t>
      </w:r>
    </w:p>
    <w:p w14:paraId="04D081AD" w14:textId="42BC352C" w:rsidR="008E4F55" w:rsidRPr="007B7731" w:rsidRDefault="008E4F55" w:rsidP="007B7731">
      <w:pPr>
        <w:spacing w:after="0" w:line="240" w:lineRule="auto"/>
        <w:jc w:val="center"/>
        <w:rPr>
          <w:rFonts w:ascii="Tw Cen MT" w:hAnsi="Tw Cen MT"/>
          <w:sz w:val="20"/>
          <w:szCs w:val="20"/>
        </w:rPr>
      </w:pPr>
      <w:r w:rsidRPr="007B7731">
        <w:rPr>
          <w:rFonts w:ascii="Tw Cen MT" w:hAnsi="Tw Cen MT"/>
          <w:sz w:val="20"/>
          <w:szCs w:val="20"/>
        </w:rPr>
        <w:t>Hubungan Antara Jenis Kelamin Dengan Penerapan Protokol Kesehatan Di Tempat Kerja (N=112)</w:t>
      </w:r>
    </w:p>
    <w:tbl>
      <w:tblPr>
        <w:tblW w:w="4989" w:type="dxa"/>
        <w:jc w:val="center"/>
        <w:tblBorders>
          <w:top w:val="single" w:sz="4" w:space="0" w:color="000000"/>
          <w:bottom w:val="single" w:sz="4" w:space="0" w:color="000000"/>
          <w:insideH w:val="single" w:sz="4" w:space="0" w:color="000000"/>
        </w:tblBorders>
        <w:tblLayout w:type="fixed"/>
        <w:tblCellMar>
          <w:left w:w="0" w:type="dxa"/>
          <w:right w:w="0" w:type="dxa"/>
        </w:tblCellMar>
        <w:tblLook w:val="01E0" w:firstRow="1" w:lastRow="1" w:firstColumn="1" w:lastColumn="1" w:noHBand="0" w:noVBand="0"/>
      </w:tblPr>
      <w:tblGrid>
        <w:gridCol w:w="1022"/>
        <w:gridCol w:w="425"/>
        <w:gridCol w:w="585"/>
        <w:gridCol w:w="425"/>
        <w:gridCol w:w="657"/>
        <w:gridCol w:w="20"/>
        <w:gridCol w:w="513"/>
        <w:gridCol w:w="567"/>
        <w:gridCol w:w="775"/>
      </w:tblGrid>
      <w:tr w:rsidR="008E4F55" w:rsidRPr="008E4F55" w14:paraId="3C8ADE06" w14:textId="77777777" w:rsidTr="00FE7AF8">
        <w:trPr>
          <w:trHeight w:val="837"/>
          <w:jc w:val="center"/>
        </w:trPr>
        <w:tc>
          <w:tcPr>
            <w:tcW w:w="3114" w:type="dxa"/>
            <w:gridSpan w:val="5"/>
            <w:tcBorders>
              <w:top w:val="single" w:sz="4" w:space="0" w:color="000000"/>
              <w:left w:val="nil"/>
              <w:bottom w:val="single" w:sz="4" w:space="0" w:color="000000"/>
              <w:right w:val="nil"/>
            </w:tcBorders>
            <w:hideMark/>
          </w:tcPr>
          <w:p w14:paraId="2C485020" w14:textId="77777777" w:rsidR="008E4F55" w:rsidRPr="008E4F55" w:rsidRDefault="008E4F55" w:rsidP="007B7731">
            <w:pPr>
              <w:tabs>
                <w:tab w:val="left" w:pos="1560"/>
                <w:tab w:val="left" w:pos="5168"/>
              </w:tabs>
              <w:spacing w:after="0" w:line="240" w:lineRule="auto"/>
              <w:ind w:right="-1239" w:firstLine="284"/>
              <w:jc w:val="center"/>
              <w:rPr>
                <w:rFonts w:ascii="Tw Cen MT" w:hAnsi="Tw Cen MT"/>
                <w:sz w:val="20"/>
                <w:szCs w:val="20"/>
              </w:rPr>
            </w:pPr>
            <w:r w:rsidRPr="008E4F55">
              <w:rPr>
                <w:rFonts w:ascii="Tw Cen MT" w:hAnsi="Tw Cen MT"/>
                <w:sz w:val="20"/>
                <w:szCs w:val="20"/>
              </w:rPr>
              <w:t>Penerapan Protokol</w:t>
            </w:r>
          </w:p>
          <w:p w14:paraId="6D36AC52" w14:textId="77777777" w:rsidR="008E4F55" w:rsidRPr="008E4F55" w:rsidRDefault="008E4F55" w:rsidP="007B7731">
            <w:pPr>
              <w:tabs>
                <w:tab w:val="left" w:pos="1560"/>
                <w:tab w:val="left" w:pos="5168"/>
              </w:tabs>
              <w:spacing w:after="0" w:line="240" w:lineRule="auto"/>
              <w:ind w:right="-1239" w:firstLine="284"/>
              <w:jc w:val="center"/>
              <w:rPr>
                <w:rFonts w:ascii="Tw Cen MT" w:hAnsi="Tw Cen MT"/>
                <w:sz w:val="20"/>
                <w:szCs w:val="20"/>
              </w:rPr>
            </w:pPr>
            <w:r w:rsidRPr="008E4F55">
              <w:rPr>
                <w:rFonts w:ascii="Tw Cen MT" w:hAnsi="Tw Cen MT"/>
                <w:sz w:val="20"/>
                <w:szCs w:val="20"/>
              </w:rPr>
              <w:t>Kesehatan</w:t>
            </w:r>
          </w:p>
        </w:tc>
        <w:tc>
          <w:tcPr>
            <w:tcW w:w="20" w:type="dxa"/>
            <w:tcBorders>
              <w:top w:val="single" w:sz="4" w:space="0" w:color="000000"/>
              <w:left w:val="nil"/>
              <w:bottom w:val="single" w:sz="4" w:space="0" w:color="000000"/>
              <w:right w:val="nil"/>
            </w:tcBorders>
          </w:tcPr>
          <w:p w14:paraId="657DB7AE" w14:textId="77777777" w:rsidR="008E4F55" w:rsidRPr="008E4F55" w:rsidRDefault="008E4F55" w:rsidP="007B7731">
            <w:pPr>
              <w:spacing w:after="0" w:line="240" w:lineRule="auto"/>
              <w:ind w:firstLine="709"/>
              <w:rPr>
                <w:rFonts w:ascii="Tw Cen MT" w:hAnsi="Tw Cen MT"/>
                <w:sz w:val="20"/>
                <w:szCs w:val="20"/>
              </w:rPr>
            </w:pPr>
          </w:p>
        </w:tc>
        <w:tc>
          <w:tcPr>
            <w:tcW w:w="1080" w:type="dxa"/>
            <w:gridSpan w:val="2"/>
            <w:tcBorders>
              <w:top w:val="single" w:sz="4" w:space="0" w:color="000000"/>
              <w:left w:val="nil"/>
              <w:bottom w:val="single" w:sz="4" w:space="0" w:color="000000"/>
              <w:right w:val="nil"/>
            </w:tcBorders>
            <w:hideMark/>
          </w:tcPr>
          <w:p w14:paraId="22FC6BA6" w14:textId="77777777" w:rsidR="008E4F55" w:rsidRPr="008E4F55" w:rsidRDefault="008E4F55" w:rsidP="007B7731">
            <w:pPr>
              <w:spacing w:after="0" w:line="240" w:lineRule="auto"/>
              <w:ind w:firstLine="234"/>
              <w:rPr>
                <w:rFonts w:ascii="Tw Cen MT" w:hAnsi="Tw Cen MT"/>
                <w:sz w:val="20"/>
                <w:szCs w:val="20"/>
              </w:rPr>
            </w:pPr>
            <w:r w:rsidRPr="008E4F55">
              <w:rPr>
                <w:rFonts w:ascii="Tw Cen MT" w:hAnsi="Tw Cen MT"/>
                <w:sz w:val="20"/>
                <w:szCs w:val="20"/>
              </w:rPr>
              <w:t>Total</w:t>
            </w:r>
          </w:p>
        </w:tc>
        <w:tc>
          <w:tcPr>
            <w:tcW w:w="775" w:type="dxa"/>
            <w:tcBorders>
              <w:top w:val="single" w:sz="4" w:space="0" w:color="000000"/>
              <w:left w:val="nil"/>
              <w:bottom w:val="single" w:sz="4" w:space="0" w:color="000000"/>
              <w:right w:val="nil"/>
            </w:tcBorders>
          </w:tcPr>
          <w:p w14:paraId="48BA8630" w14:textId="77777777" w:rsidR="008E4F55" w:rsidRDefault="008E4F55" w:rsidP="007B7731">
            <w:pPr>
              <w:spacing w:after="0" w:line="240" w:lineRule="auto"/>
              <w:ind w:firstLine="121"/>
              <w:rPr>
                <w:rFonts w:ascii="Tw Cen MT" w:hAnsi="Tw Cen MT"/>
                <w:i/>
                <w:sz w:val="20"/>
                <w:szCs w:val="20"/>
              </w:rPr>
            </w:pPr>
            <w:r w:rsidRPr="008E4F55">
              <w:rPr>
                <w:rFonts w:ascii="Tw Cen MT" w:hAnsi="Tw Cen MT"/>
                <w:i/>
                <w:sz w:val="20"/>
                <w:szCs w:val="20"/>
              </w:rPr>
              <w:t>P.</w:t>
            </w:r>
          </w:p>
          <w:p w14:paraId="336B7597" w14:textId="1402E328" w:rsidR="008E4F55" w:rsidRPr="007B7731" w:rsidRDefault="008E4F55" w:rsidP="007B7731">
            <w:pPr>
              <w:spacing w:after="0" w:line="240" w:lineRule="auto"/>
              <w:ind w:firstLine="121"/>
              <w:rPr>
                <w:rFonts w:ascii="Tw Cen MT" w:hAnsi="Tw Cen MT"/>
                <w:i/>
                <w:sz w:val="20"/>
                <w:szCs w:val="20"/>
              </w:rPr>
            </w:pPr>
            <w:r w:rsidRPr="008E4F55">
              <w:rPr>
                <w:rFonts w:ascii="Tw Cen MT" w:hAnsi="Tw Cen MT"/>
                <w:i/>
                <w:sz w:val="20"/>
                <w:szCs w:val="20"/>
              </w:rPr>
              <w:t>value</w:t>
            </w:r>
          </w:p>
        </w:tc>
      </w:tr>
      <w:tr w:rsidR="008E4F55" w:rsidRPr="008E4F55" w14:paraId="3946FF77" w14:textId="77777777" w:rsidTr="00FE7AF8">
        <w:trPr>
          <w:trHeight w:val="253"/>
          <w:jc w:val="center"/>
        </w:trPr>
        <w:tc>
          <w:tcPr>
            <w:tcW w:w="1022" w:type="dxa"/>
            <w:tcBorders>
              <w:top w:val="single" w:sz="4" w:space="0" w:color="000000"/>
              <w:left w:val="nil"/>
              <w:bottom w:val="single" w:sz="4" w:space="0" w:color="000000"/>
              <w:right w:val="nil"/>
            </w:tcBorders>
          </w:tcPr>
          <w:p w14:paraId="3674608D" w14:textId="77777777" w:rsidR="008E4F55" w:rsidRPr="008E4F55" w:rsidRDefault="008E4F55" w:rsidP="00FE7AF8">
            <w:pPr>
              <w:spacing w:after="0" w:line="240" w:lineRule="auto"/>
              <w:rPr>
                <w:rFonts w:ascii="Tw Cen MT" w:hAnsi="Tw Cen MT"/>
                <w:sz w:val="20"/>
                <w:szCs w:val="20"/>
              </w:rPr>
            </w:pPr>
          </w:p>
        </w:tc>
        <w:tc>
          <w:tcPr>
            <w:tcW w:w="1010" w:type="dxa"/>
            <w:gridSpan w:val="2"/>
            <w:tcBorders>
              <w:top w:val="single" w:sz="4" w:space="0" w:color="000000"/>
              <w:left w:val="nil"/>
              <w:bottom w:val="single" w:sz="4" w:space="0" w:color="000000"/>
              <w:right w:val="nil"/>
            </w:tcBorders>
            <w:hideMark/>
          </w:tcPr>
          <w:p w14:paraId="29A8C8EE" w14:textId="77777777" w:rsidR="008E4F55" w:rsidRPr="008E4F55" w:rsidRDefault="008E4F55" w:rsidP="00FE7AF8">
            <w:pPr>
              <w:spacing w:after="0" w:line="240" w:lineRule="auto"/>
              <w:ind w:left="391"/>
              <w:rPr>
                <w:rFonts w:ascii="Tw Cen MT" w:hAnsi="Tw Cen MT"/>
                <w:sz w:val="20"/>
                <w:szCs w:val="20"/>
              </w:rPr>
            </w:pPr>
            <w:r w:rsidRPr="008E4F55">
              <w:rPr>
                <w:rFonts w:ascii="Tw Cen MT" w:hAnsi="Tw Cen MT"/>
                <w:sz w:val="20"/>
                <w:szCs w:val="20"/>
              </w:rPr>
              <w:t>Baik</w:t>
            </w:r>
          </w:p>
        </w:tc>
        <w:tc>
          <w:tcPr>
            <w:tcW w:w="1082" w:type="dxa"/>
            <w:gridSpan w:val="2"/>
            <w:tcBorders>
              <w:top w:val="single" w:sz="4" w:space="0" w:color="000000"/>
              <w:left w:val="nil"/>
              <w:bottom w:val="single" w:sz="4" w:space="0" w:color="000000"/>
              <w:right w:val="nil"/>
            </w:tcBorders>
            <w:hideMark/>
          </w:tcPr>
          <w:p w14:paraId="4B3125C8" w14:textId="77777777" w:rsidR="008E4F55" w:rsidRPr="008E4F55" w:rsidRDefault="008E4F55" w:rsidP="00FE7AF8">
            <w:pPr>
              <w:spacing w:after="0" w:line="240" w:lineRule="auto"/>
              <w:ind w:left="356"/>
              <w:rPr>
                <w:rFonts w:ascii="Tw Cen MT" w:hAnsi="Tw Cen MT"/>
                <w:sz w:val="20"/>
                <w:szCs w:val="20"/>
              </w:rPr>
            </w:pPr>
            <w:r w:rsidRPr="008E4F55">
              <w:rPr>
                <w:rFonts w:ascii="Tw Cen MT" w:hAnsi="Tw Cen MT"/>
                <w:sz w:val="20"/>
                <w:szCs w:val="20"/>
              </w:rPr>
              <w:t>Cukup</w:t>
            </w:r>
          </w:p>
        </w:tc>
        <w:tc>
          <w:tcPr>
            <w:tcW w:w="1100" w:type="dxa"/>
            <w:gridSpan w:val="3"/>
            <w:tcBorders>
              <w:top w:val="single" w:sz="4" w:space="0" w:color="000000"/>
              <w:left w:val="nil"/>
              <w:bottom w:val="single" w:sz="4" w:space="0" w:color="000000"/>
              <w:right w:val="nil"/>
            </w:tcBorders>
          </w:tcPr>
          <w:p w14:paraId="378342E6" w14:textId="77777777" w:rsidR="008E4F55" w:rsidRPr="008E4F55" w:rsidRDefault="008E4F55" w:rsidP="00FE7AF8">
            <w:pPr>
              <w:spacing w:after="0" w:line="240" w:lineRule="auto"/>
              <w:rPr>
                <w:rFonts w:ascii="Tw Cen MT" w:hAnsi="Tw Cen MT"/>
                <w:sz w:val="20"/>
                <w:szCs w:val="20"/>
              </w:rPr>
            </w:pPr>
          </w:p>
        </w:tc>
        <w:tc>
          <w:tcPr>
            <w:tcW w:w="775" w:type="dxa"/>
            <w:tcBorders>
              <w:top w:val="single" w:sz="4" w:space="0" w:color="000000"/>
              <w:left w:val="nil"/>
              <w:bottom w:val="single" w:sz="4" w:space="0" w:color="000000"/>
              <w:right w:val="nil"/>
            </w:tcBorders>
          </w:tcPr>
          <w:p w14:paraId="41AA31D8" w14:textId="77777777" w:rsidR="008E4F55" w:rsidRPr="008E4F55" w:rsidRDefault="008E4F55" w:rsidP="00FE7AF8">
            <w:pPr>
              <w:spacing w:after="0" w:line="240" w:lineRule="auto"/>
              <w:rPr>
                <w:rFonts w:ascii="Tw Cen MT" w:hAnsi="Tw Cen MT"/>
                <w:sz w:val="20"/>
                <w:szCs w:val="20"/>
              </w:rPr>
            </w:pPr>
          </w:p>
        </w:tc>
      </w:tr>
      <w:tr w:rsidR="008E4F55" w:rsidRPr="008E4F55" w14:paraId="2BB44779" w14:textId="77777777" w:rsidTr="00FE7AF8">
        <w:trPr>
          <w:trHeight w:val="253"/>
          <w:jc w:val="center"/>
        </w:trPr>
        <w:tc>
          <w:tcPr>
            <w:tcW w:w="1022" w:type="dxa"/>
            <w:tcBorders>
              <w:top w:val="single" w:sz="4" w:space="0" w:color="000000"/>
              <w:left w:val="nil"/>
              <w:bottom w:val="single" w:sz="4" w:space="0" w:color="000000"/>
              <w:right w:val="nil"/>
            </w:tcBorders>
            <w:hideMark/>
          </w:tcPr>
          <w:p w14:paraId="73C34375" w14:textId="77777777" w:rsidR="008E4F55" w:rsidRPr="008E4F55" w:rsidRDefault="008E4F55" w:rsidP="00FE7AF8">
            <w:pPr>
              <w:spacing w:after="0" w:line="240" w:lineRule="auto"/>
              <w:ind w:left="107"/>
              <w:rPr>
                <w:rFonts w:ascii="Tw Cen MT" w:hAnsi="Tw Cen MT"/>
                <w:sz w:val="20"/>
                <w:szCs w:val="20"/>
              </w:rPr>
            </w:pPr>
            <w:r w:rsidRPr="008E4F55">
              <w:rPr>
                <w:rFonts w:ascii="Tw Cen MT" w:hAnsi="Tw Cen MT"/>
                <w:sz w:val="20"/>
                <w:szCs w:val="20"/>
              </w:rPr>
              <w:t>Jenis Kelamin</w:t>
            </w:r>
          </w:p>
        </w:tc>
        <w:tc>
          <w:tcPr>
            <w:tcW w:w="425" w:type="dxa"/>
            <w:tcBorders>
              <w:top w:val="single" w:sz="4" w:space="0" w:color="000000"/>
              <w:left w:val="nil"/>
              <w:bottom w:val="single" w:sz="4" w:space="0" w:color="000000"/>
              <w:right w:val="nil"/>
            </w:tcBorders>
            <w:hideMark/>
          </w:tcPr>
          <w:p w14:paraId="24FFC76E" w14:textId="77777777" w:rsidR="008E4F55" w:rsidRPr="008E4F55" w:rsidRDefault="008E4F55" w:rsidP="00FE7AF8">
            <w:pPr>
              <w:spacing w:after="0" w:line="240" w:lineRule="auto"/>
              <w:ind w:left="9"/>
              <w:jc w:val="center"/>
              <w:rPr>
                <w:rFonts w:ascii="Tw Cen MT" w:hAnsi="Tw Cen MT"/>
                <w:sz w:val="20"/>
                <w:szCs w:val="20"/>
              </w:rPr>
            </w:pPr>
            <w:r w:rsidRPr="008E4F55">
              <w:rPr>
                <w:rFonts w:ascii="Tw Cen MT" w:hAnsi="Tw Cen MT"/>
                <w:sz w:val="20"/>
                <w:szCs w:val="20"/>
              </w:rPr>
              <w:t>n</w:t>
            </w:r>
          </w:p>
        </w:tc>
        <w:tc>
          <w:tcPr>
            <w:tcW w:w="585" w:type="dxa"/>
            <w:tcBorders>
              <w:top w:val="single" w:sz="4" w:space="0" w:color="000000"/>
              <w:left w:val="nil"/>
              <w:bottom w:val="single" w:sz="4" w:space="0" w:color="000000"/>
              <w:right w:val="nil"/>
            </w:tcBorders>
            <w:hideMark/>
          </w:tcPr>
          <w:p w14:paraId="03929E68" w14:textId="77777777" w:rsidR="008E4F55" w:rsidRPr="008E4F55" w:rsidRDefault="008E4F55" w:rsidP="00FE7AF8">
            <w:pPr>
              <w:spacing w:after="0" w:line="240" w:lineRule="auto"/>
              <w:ind w:left="22"/>
              <w:jc w:val="center"/>
              <w:rPr>
                <w:rFonts w:ascii="Tw Cen MT" w:hAnsi="Tw Cen MT"/>
                <w:sz w:val="20"/>
                <w:szCs w:val="20"/>
              </w:rPr>
            </w:pPr>
            <w:r w:rsidRPr="008E4F55">
              <w:rPr>
                <w:rFonts w:ascii="Tw Cen MT" w:hAnsi="Tw Cen MT"/>
                <w:sz w:val="20"/>
                <w:szCs w:val="20"/>
              </w:rPr>
              <w:t>%</w:t>
            </w:r>
          </w:p>
        </w:tc>
        <w:tc>
          <w:tcPr>
            <w:tcW w:w="425" w:type="dxa"/>
            <w:tcBorders>
              <w:top w:val="single" w:sz="4" w:space="0" w:color="000000"/>
              <w:left w:val="nil"/>
              <w:bottom w:val="single" w:sz="4" w:space="0" w:color="000000"/>
              <w:right w:val="nil"/>
            </w:tcBorders>
            <w:hideMark/>
          </w:tcPr>
          <w:p w14:paraId="2AD3AE49" w14:textId="77777777" w:rsidR="008E4F55" w:rsidRPr="008E4F55" w:rsidRDefault="008E4F55" w:rsidP="00FE7AF8">
            <w:pPr>
              <w:spacing w:after="0" w:line="240" w:lineRule="auto"/>
              <w:ind w:left="217"/>
              <w:rPr>
                <w:rFonts w:ascii="Tw Cen MT" w:hAnsi="Tw Cen MT"/>
                <w:sz w:val="20"/>
                <w:szCs w:val="20"/>
              </w:rPr>
            </w:pPr>
            <w:r w:rsidRPr="008E4F55">
              <w:rPr>
                <w:rFonts w:ascii="Tw Cen MT" w:hAnsi="Tw Cen MT"/>
                <w:sz w:val="20"/>
                <w:szCs w:val="20"/>
              </w:rPr>
              <w:t>n</w:t>
            </w:r>
          </w:p>
        </w:tc>
        <w:tc>
          <w:tcPr>
            <w:tcW w:w="657" w:type="dxa"/>
            <w:tcBorders>
              <w:top w:val="single" w:sz="4" w:space="0" w:color="000000"/>
              <w:left w:val="nil"/>
              <w:bottom w:val="single" w:sz="4" w:space="0" w:color="000000"/>
              <w:right w:val="nil"/>
            </w:tcBorders>
            <w:hideMark/>
          </w:tcPr>
          <w:p w14:paraId="15D1EA55" w14:textId="77777777" w:rsidR="008E4F55" w:rsidRPr="008E4F55" w:rsidRDefault="008E4F55" w:rsidP="00FE7AF8">
            <w:pPr>
              <w:spacing w:after="0" w:line="240" w:lineRule="auto"/>
              <w:ind w:right="298"/>
              <w:jc w:val="right"/>
              <w:rPr>
                <w:rFonts w:ascii="Tw Cen MT" w:hAnsi="Tw Cen MT"/>
                <w:sz w:val="20"/>
                <w:szCs w:val="20"/>
              </w:rPr>
            </w:pPr>
            <w:r w:rsidRPr="008E4F55">
              <w:rPr>
                <w:rFonts w:ascii="Tw Cen MT" w:hAnsi="Tw Cen MT"/>
                <w:sz w:val="20"/>
                <w:szCs w:val="20"/>
              </w:rPr>
              <w:t>%</w:t>
            </w:r>
          </w:p>
        </w:tc>
        <w:tc>
          <w:tcPr>
            <w:tcW w:w="533" w:type="dxa"/>
            <w:gridSpan w:val="2"/>
            <w:tcBorders>
              <w:top w:val="single" w:sz="4" w:space="0" w:color="000000"/>
              <w:left w:val="nil"/>
              <w:bottom w:val="single" w:sz="4" w:space="0" w:color="000000"/>
              <w:right w:val="nil"/>
            </w:tcBorders>
            <w:hideMark/>
          </w:tcPr>
          <w:p w14:paraId="3117811E" w14:textId="77777777" w:rsidR="008E4F55" w:rsidRPr="008E4F55" w:rsidRDefault="008E4F55" w:rsidP="00FE7AF8">
            <w:pPr>
              <w:spacing w:after="0" w:line="240" w:lineRule="auto"/>
              <w:ind w:left="59"/>
              <w:jc w:val="center"/>
              <w:rPr>
                <w:rFonts w:ascii="Tw Cen MT" w:hAnsi="Tw Cen MT"/>
                <w:sz w:val="20"/>
                <w:szCs w:val="20"/>
              </w:rPr>
            </w:pPr>
            <w:r w:rsidRPr="008E4F55">
              <w:rPr>
                <w:rFonts w:ascii="Tw Cen MT" w:hAnsi="Tw Cen MT"/>
                <w:sz w:val="20"/>
                <w:szCs w:val="20"/>
              </w:rPr>
              <w:t>N</w:t>
            </w:r>
          </w:p>
        </w:tc>
        <w:tc>
          <w:tcPr>
            <w:tcW w:w="567" w:type="dxa"/>
            <w:tcBorders>
              <w:top w:val="single" w:sz="4" w:space="0" w:color="000000"/>
              <w:left w:val="nil"/>
              <w:bottom w:val="single" w:sz="4" w:space="0" w:color="000000"/>
              <w:right w:val="nil"/>
            </w:tcBorders>
            <w:hideMark/>
          </w:tcPr>
          <w:p w14:paraId="6DC12540" w14:textId="77777777" w:rsidR="008E4F55" w:rsidRPr="008E4F55" w:rsidRDefault="008E4F55" w:rsidP="00FE7AF8">
            <w:pPr>
              <w:spacing w:after="0" w:line="240" w:lineRule="auto"/>
              <w:ind w:left="7"/>
              <w:jc w:val="center"/>
              <w:rPr>
                <w:rFonts w:ascii="Tw Cen MT" w:hAnsi="Tw Cen MT"/>
                <w:sz w:val="20"/>
                <w:szCs w:val="20"/>
              </w:rPr>
            </w:pPr>
            <w:r w:rsidRPr="008E4F55">
              <w:rPr>
                <w:rFonts w:ascii="Tw Cen MT" w:hAnsi="Tw Cen MT"/>
                <w:sz w:val="20"/>
                <w:szCs w:val="20"/>
              </w:rPr>
              <w:t>%</w:t>
            </w:r>
          </w:p>
        </w:tc>
        <w:tc>
          <w:tcPr>
            <w:tcW w:w="775" w:type="dxa"/>
            <w:tcBorders>
              <w:top w:val="single" w:sz="4" w:space="0" w:color="000000"/>
              <w:left w:val="nil"/>
              <w:bottom w:val="single" w:sz="4" w:space="0" w:color="000000"/>
              <w:right w:val="nil"/>
            </w:tcBorders>
            <w:hideMark/>
          </w:tcPr>
          <w:p w14:paraId="25BF01C9" w14:textId="77777777" w:rsidR="008E4F55" w:rsidRPr="008E4F55" w:rsidRDefault="008E4F55" w:rsidP="00FE7AF8">
            <w:pPr>
              <w:spacing w:after="0" w:line="240" w:lineRule="auto"/>
              <w:jc w:val="center"/>
              <w:rPr>
                <w:rFonts w:ascii="Tw Cen MT" w:hAnsi="Tw Cen MT"/>
                <w:sz w:val="20"/>
                <w:szCs w:val="20"/>
              </w:rPr>
            </w:pPr>
            <w:r w:rsidRPr="008E4F55">
              <w:rPr>
                <w:rFonts w:ascii="Tw Cen MT" w:hAnsi="Tw Cen MT"/>
                <w:sz w:val="20"/>
                <w:szCs w:val="20"/>
              </w:rPr>
              <w:t>0,091</w:t>
            </w:r>
          </w:p>
        </w:tc>
      </w:tr>
      <w:tr w:rsidR="008E4F55" w:rsidRPr="008E4F55" w14:paraId="44C185E5" w14:textId="77777777" w:rsidTr="00FE7AF8">
        <w:trPr>
          <w:trHeight w:val="258"/>
          <w:jc w:val="center"/>
        </w:trPr>
        <w:tc>
          <w:tcPr>
            <w:tcW w:w="1022" w:type="dxa"/>
            <w:tcBorders>
              <w:top w:val="single" w:sz="4" w:space="0" w:color="000000"/>
              <w:left w:val="nil"/>
              <w:bottom w:val="single" w:sz="4" w:space="0" w:color="000000"/>
              <w:right w:val="nil"/>
            </w:tcBorders>
            <w:hideMark/>
          </w:tcPr>
          <w:p w14:paraId="3E26C36D" w14:textId="77777777" w:rsidR="008E4F55" w:rsidRPr="008E4F55" w:rsidRDefault="008E4F55" w:rsidP="00FE7AF8">
            <w:pPr>
              <w:spacing w:after="0" w:line="240" w:lineRule="auto"/>
              <w:ind w:left="107"/>
              <w:rPr>
                <w:rFonts w:ascii="Tw Cen MT" w:hAnsi="Tw Cen MT"/>
                <w:sz w:val="20"/>
                <w:szCs w:val="20"/>
              </w:rPr>
            </w:pPr>
            <w:r w:rsidRPr="008E4F55">
              <w:rPr>
                <w:rFonts w:ascii="Tw Cen MT" w:hAnsi="Tw Cen MT"/>
                <w:sz w:val="20"/>
                <w:szCs w:val="20"/>
              </w:rPr>
              <w:t>Perempuan</w:t>
            </w:r>
          </w:p>
        </w:tc>
        <w:tc>
          <w:tcPr>
            <w:tcW w:w="425" w:type="dxa"/>
            <w:tcBorders>
              <w:top w:val="single" w:sz="4" w:space="0" w:color="000000"/>
              <w:left w:val="nil"/>
              <w:bottom w:val="single" w:sz="4" w:space="0" w:color="000000"/>
              <w:right w:val="nil"/>
            </w:tcBorders>
            <w:hideMark/>
          </w:tcPr>
          <w:p w14:paraId="7023F799" w14:textId="77777777" w:rsidR="008E4F55" w:rsidRPr="008E4F55" w:rsidRDefault="008E4F55" w:rsidP="00FE7AF8">
            <w:pPr>
              <w:spacing w:after="0" w:line="240" w:lineRule="auto"/>
              <w:ind w:left="108"/>
              <w:rPr>
                <w:rFonts w:ascii="Tw Cen MT" w:hAnsi="Tw Cen MT"/>
                <w:sz w:val="20"/>
                <w:szCs w:val="20"/>
              </w:rPr>
            </w:pPr>
            <w:r w:rsidRPr="008E4F55">
              <w:rPr>
                <w:rFonts w:ascii="Tw Cen MT" w:hAnsi="Tw Cen MT"/>
                <w:sz w:val="20"/>
                <w:szCs w:val="20"/>
              </w:rPr>
              <w:t>63</w:t>
            </w:r>
          </w:p>
        </w:tc>
        <w:tc>
          <w:tcPr>
            <w:tcW w:w="585" w:type="dxa"/>
            <w:tcBorders>
              <w:top w:val="single" w:sz="4" w:space="0" w:color="000000"/>
              <w:left w:val="nil"/>
              <w:bottom w:val="single" w:sz="4" w:space="0" w:color="000000"/>
              <w:right w:val="nil"/>
            </w:tcBorders>
            <w:hideMark/>
          </w:tcPr>
          <w:p w14:paraId="2EDEA1F8" w14:textId="77777777" w:rsidR="008E4F55" w:rsidRPr="008E4F55" w:rsidRDefault="008E4F55" w:rsidP="00FE7AF8">
            <w:pPr>
              <w:spacing w:after="0" w:line="240" w:lineRule="auto"/>
              <w:ind w:left="99" w:right="102"/>
              <w:jc w:val="center"/>
              <w:rPr>
                <w:rFonts w:ascii="Tw Cen MT" w:hAnsi="Tw Cen MT"/>
                <w:sz w:val="20"/>
                <w:szCs w:val="20"/>
              </w:rPr>
            </w:pPr>
            <w:r w:rsidRPr="008E4F55">
              <w:rPr>
                <w:rFonts w:ascii="Tw Cen MT" w:hAnsi="Tw Cen MT"/>
                <w:sz w:val="20"/>
                <w:szCs w:val="20"/>
              </w:rPr>
              <w:t>68</w:t>
            </w:r>
          </w:p>
        </w:tc>
        <w:tc>
          <w:tcPr>
            <w:tcW w:w="425" w:type="dxa"/>
            <w:tcBorders>
              <w:top w:val="single" w:sz="4" w:space="0" w:color="000000"/>
              <w:left w:val="nil"/>
              <w:bottom w:val="single" w:sz="4" w:space="0" w:color="000000"/>
              <w:right w:val="nil"/>
            </w:tcBorders>
            <w:hideMark/>
          </w:tcPr>
          <w:p w14:paraId="2DF86476" w14:textId="77777777" w:rsidR="008E4F55" w:rsidRPr="008E4F55" w:rsidRDefault="008E4F55" w:rsidP="00FE7AF8">
            <w:pPr>
              <w:spacing w:after="0" w:line="240" w:lineRule="auto"/>
              <w:ind w:left="121"/>
              <w:rPr>
                <w:rFonts w:ascii="Tw Cen MT" w:hAnsi="Tw Cen MT"/>
                <w:sz w:val="20"/>
                <w:szCs w:val="20"/>
              </w:rPr>
            </w:pPr>
            <w:r w:rsidRPr="008E4F55">
              <w:rPr>
                <w:rFonts w:ascii="Tw Cen MT" w:hAnsi="Tw Cen MT"/>
                <w:sz w:val="20"/>
                <w:szCs w:val="20"/>
              </w:rPr>
              <w:t>9</w:t>
            </w:r>
          </w:p>
        </w:tc>
        <w:tc>
          <w:tcPr>
            <w:tcW w:w="657" w:type="dxa"/>
            <w:tcBorders>
              <w:top w:val="single" w:sz="4" w:space="0" w:color="000000"/>
              <w:left w:val="nil"/>
              <w:bottom w:val="single" w:sz="4" w:space="0" w:color="000000"/>
              <w:right w:val="nil"/>
            </w:tcBorders>
            <w:hideMark/>
          </w:tcPr>
          <w:p w14:paraId="2D32D3A4" w14:textId="77777777" w:rsidR="008E4F55" w:rsidRPr="008E4F55" w:rsidRDefault="008E4F55" w:rsidP="00FE7AF8">
            <w:pPr>
              <w:spacing w:after="0" w:line="240" w:lineRule="auto"/>
              <w:ind w:right="249"/>
              <w:jc w:val="center"/>
              <w:rPr>
                <w:rFonts w:ascii="Tw Cen MT" w:hAnsi="Tw Cen MT"/>
                <w:sz w:val="20"/>
                <w:szCs w:val="20"/>
              </w:rPr>
            </w:pPr>
            <w:r w:rsidRPr="008E4F55">
              <w:rPr>
                <w:rFonts w:ascii="Tw Cen MT" w:hAnsi="Tw Cen MT"/>
                <w:sz w:val="20"/>
                <w:szCs w:val="20"/>
              </w:rPr>
              <w:t>47</w:t>
            </w:r>
          </w:p>
        </w:tc>
        <w:tc>
          <w:tcPr>
            <w:tcW w:w="533" w:type="dxa"/>
            <w:gridSpan w:val="2"/>
            <w:tcBorders>
              <w:top w:val="single" w:sz="4" w:space="0" w:color="000000"/>
              <w:left w:val="nil"/>
              <w:bottom w:val="single" w:sz="4" w:space="0" w:color="000000"/>
              <w:right w:val="nil"/>
            </w:tcBorders>
            <w:hideMark/>
          </w:tcPr>
          <w:p w14:paraId="11EE0D14" w14:textId="77777777" w:rsidR="008E4F55" w:rsidRPr="008E4F55" w:rsidRDefault="008E4F55" w:rsidP="00FE7AF8">
            <w:pPr>
              <w:spacing w:after="0" w:line="240" w:lineRule="auto"/>
              <w:ind w:left="159"/>
              <w:rPr>
                <w:rFonts w:ascii="Tw Cen MT" w:hAnsi="Tw Cen MT"/>
                <w:sz w:val="20"/>
                <w:szCs w:val="20"/>
              </w:rPr>
            </w:pPr>
            <w:r w:rsidRPr="008E4F55">
              <w:rPr>
                <w:rFonts w:ascii="Tw Cen MT" w:hAnsi="Tw Cen MT"/>
                <w:sz w:val="20"/>
                <w:szCs w:val="20"/>
              </w:rPr>
              <w:t>72</w:t>
            </w:r>
          </w:p>
        </w:tc>
        <w:tc>
          <w:tcPr>
            <w:tcW w:w="567" w:type="dxa"/>
            <w:tcBorders>
              <w:top w:val="single" w:sz="4" w:space="0" w:color="000000"/>
              <w:left w:val="nil"/>
              <w:bottom w:val="single" w:sz="4" w:space="0" w:color="000000"/>
              <w:right w:val="nil"/>
            </w:tcBorders>
            <w:hideMark/>
          </w:tcPr>
          <w:p w14:paraId="74786B37" w14:textId="77777777" w:rsidR="008E4F55" w:rsidRPr="008E4F55" w:rsidRDefault="008E4F55" w:rsidP="00FE7AF8">
            <w:pPr>
              <w:spacing w:after="0" w:line="240" w:lineRule="auto"/>
              <w:ind w:left="116"/>
              <w:rPr>
                <w:rFonts w:ascii="Tw Cen MT" w:hAnsi="Tw Cen MT"/>
                <w:sz w:val="20"/>
                <w:szCs w:val="20"/>
              </w:rPr>
            </w:pPr>
            <w:r w:rsidRPr="008E4F55">
              <w:rPr>
                <w:rFonts w:ascii="Tw Cen MT" w:hAnsi="Tw Cen MT"/>
                <w:sz w:val="20"/>
                <w:szCs w:val="20"/>
              </w:rPr>
              <w:t>64</w:t>
            </w:r>
          </w:p>
        </w:tc>
        <w:tc>
          <w:tcPr>
            <w:tcW w:w="775" w:type="dxa"/>
            <w:tcBorders>
              <w:top w:val="single" w:sz="4" w:space="0" w:color="000000"/>
              <w:left w:val="nil"/>
              <w:bottom w:val="single" w:sz="4" w:space="0" w:color="000000"/>
              <w:right w:val="nil"/>
            </w:tcBorders>
          </w:tcPr>
          <w:p w14:paraId="4AB60A9A" w14:textId="77777777" w:rsidR="008E4F55" w:rsidRPr="008E4F55" w:rsidRDefault="008E4F55" w:rsidP="00FE7AF8">
            <w:pPr>
              <w:spacing w:after="0" w:line="240" w:lineRule="auto"/>
              <w:ind w:left="256"/>
              <w:rPr>
                <w:rFonts w:ascii="Tw Cen MT" w:hAnsi="Tw Cen MT"/>
                <w:sz w:val="20"/>
                <w:szCs w:val="20"/>
              </w:rPr>
            </w:pPr>
          </w:p>
        </w:tc>
      </w:tr>
      <w:tr w:rsidR="008E4F55" w:rsidRPr="008E4F55" w14:paraId="7CA71378" w14:textId="77777777" w:rsidTr="00FE7AF8">
        <w:trPr>
          <w:trHeight w:val="261"/>
          <w:jc w:val="center"/>
        </w:trPr>
        <w:tc>
          <w:tcPr>
            <w:tcW w:w="1022" w:type="dxa"/>
            <w:tcBorders>
              <w:top w:val="single" w:sz="4" w:space="0" w:color="000000"/>
              <w:left w:val="nil"/>
              <w:bottom w:val="single" w:sz="4" w:space="0" w:color="000000"/>
              <w:right w:val="nil"/>
            </w:tcBorders>
            <w:hideMark/>
          </w:tcPr>
          <w:p w14:paraId="4F3A74C3" w14:textId="77777777" w:rsidR="008E4F55" w:rsidRPr="008E4F55" w:rsidRDefault="008E4F55" w:rsidP="00FE7AF8">
            <w:pPr>
              <w:spacing w:after="0" w:line="240" w:lineRule="auto"/>
              <w:ind w:left="107"/>
              <w:rPr>
                <w:rFonts w:ascii="Tw Cen MT" w:hAnsi="Tw Cen MT"/>
                <w:sz w:val="20"/>
                <w:szCs w:val="20"/>
              </w:rPr>
            </w:pPr>
            <w:r w:rsidRPr="008E4F55">
              <w:rPr>
                <w:rFonts w:ascii="Tw Cen MT" w:hAnsi="Tw Cen MT"/>
                <w:sz w:val="20"/>
                <w:szCs w:val="20"/>
              </w:rPr>
              <w:lastRenderedPageBreak/>
              <w:t>Laki-laki</w:t>
            </w:r>
          </w:p>
        </w:tc>
        <w:tc>
          <w:tcPr>
            <w:tcW w:w="425" w:type="dxa"/>
            <w:tcBorders>
              <w:top w:val="single" w:sz="4" w:space="0" w:color="000000"/>
              <w:left w:val="nil"/>
              <w:bottom w:val="single" w:sz="4" w:space="0" w:color="000000"/>
              <w:right w:val="nil"/>
            </w:tcBorders>
            <w:hideMark/>
          </w:tcPr>
          <w:p w14:paraId="109E3D20" w14:textId="77777777" w:rsidR="008E4F55" w:rsidRPr="008E4F55" w:rsidRDefault="008E4F55" w:rsidP="00FE7AF8">
            <w:pPr>
              <w:spacing w:after="0" w:line="240" w:lineRule="auto"/>
              <w:ind w:left="108"/>
              <w:rPr>
                <w:rFonts w:ascii="Tw Cen MT" w:hAnsi="Tw Cen MT"/>
                <w:sz w:val="20"/>
                <w:szCs w:val="20"/>
              </w:rPr>
            </w:pPr>
            <w:r w:rsidRPr="008E4F55">
              <w:rPr>
                <w:rFonts w:ascii="Tw Cen MT" w:hAnsi="Tw Cen MT"/>
                <w:sz w:val="20"/>
                <w:szCs w:val="20"/>
              </w:rPr>
              <w:t>30</w:t>
            </w:r>
          </w:p>
        </w:tc>
        <w:tc>
          <w:tcPr>
            <w:tcW w:w="585" w:type="dxa"/>
            <w:tcBorders>
              <w:top w:val="single" w:sz="4" w:space="0" w:color="000000"/>
              <w:left w:val="nil"/>
              <w:bottom w:val="single" w:sz="4" w:space="0" w:color="000000"/>
              <w:right w:val="nil"/>
            </w:tcBorders>
            <w:hideMark/>
          </w:tcPr>
          <w:p w14:paraId="219BB7C3" w14:textId="77777777" w:rsidR="008E4F55" w:rsidRPr="008E4F55" w:rsidRDefault="008E4F55" w:rsidP="00FE7AF8">
            <w:pPr>
              <w:spacing w:after="0" w:line="240" w:lineRule="auto"/>
              <w:ind w:left="99" w:right="102"/>
              <w:jc w:val="center"/>
              <w:rPr>
                <w:rFonts w:ascii="Tw Cen MT" w:hAnsi="Tw Cen MT"/>
                <w:sz w:val="20"/>
                <w:szCs w:val="20"/>
              </w:rPr>
            </w:pPr>
            <w:r w:rsidRPr="008E4F55">
              <w:rPr>
                <w:rFonts w:ascii="Tw Cen MT" w:hAnsi="Tw Cen MT"/>
                <w:sz w:val="20"/>
                <w:szCs w:val="20"/>
              </w:rPr>
              <w:t>32</w:t>
            </w:r>
          </w:p>
        </w:tc>
        <w:tc>
          <w:tcPr>
            <w:tcW w:w="425" w:type="dxa"/>
            <w:tcBorders>
              <w:top w:val="single" w:sz="4" w:space="0" w:color="000000"/>
              <w:left w:val="nil"/>
              <w:bottom w:val="single" w:sz="4" w:space="0" w:color="000000"/>
              <w:right w:val="nil"/>
            </w:tcBorders>
            <w:hideMark/>
          </w:tcPr>
          <w:p w14:paraId="6DE58416" w14:textId="77777777" w:rsidR="008E4F55" w:rsidRPr="008E4F55" w:rsidRDefault="008E4F55" w:rsidP="00FE7AF8">
            <w:pPr>
              <w:spacing w:after="0" w:line="240" w:lineRule="auto"/>
              <w:ind w:left="121"/>
              <w:rPr>
                <w:rFonts w:ascii="Tw Cen MT" w:hAnsi="Tw Cen MT"/>
                <w:sz w:val="20"/>
                <w:szCs w:val="20"/>
              </w:rPr>
            </w:pPr>
            <w:r w:rsidRPr="008E4F55">
              <w:rPr>
                <w:rFonts w:ascii="Tw Cen MT" w:hAnsi="Tw Cen MT"/>
                <w:sz w:val="20"/>
                <w:szCs w:val="20"/>
              </w:rPr>
              <w:t>10</w:t>
            </w:r>
          </w:p>
        </w:tc>
        <w:tc>
          <w:tcPr>
            <w:tcW w:w="657" w:type="dxa"/>
            <w:tcBorders>
              <w:top w:val="single" w:sz="4" w:space="0" w:color="000000"/>
              <w:left w:val="nil"/>
              <w:bottom w:val="single" w:sz="4" w:space="0" w:color="000000"/>
              <w:right w:val="nil"/>
            </w:tcBorders>
            <w:hideMark/>
          </w:tcPr>
          <w:p w14:paraId="19092E70" w14:textId="77777777" w:rsidR="008E4F55" w:rsidRPr="008E4F55" w:rsidRDefault="008E4F55" w:rsidP="00FE7AF8">
            <w:pPr>
              <w:spacing w:after="0" w:line="240" w:lineRule="auto"/>
              <w:ind w:right="359"/>
              <w:jc w:val="center"/>
              <w:rPr>
                <w:rFonts w:ascii="Tw Cen MT" w:hAnsi="Tw Cen MT"/>
                <w:sz w:val="20"/>
                <w:szCs w:val="20"/>
              </w:rPr>
            </w:pPr>
            <w:r w:rsidRPr="008E4F55">
              <w:rPr>
                <w:rFonts w:ascii="Tw Cen MT" w:hAnsi="Tw Cen MT"/>
                <w:sz w:val="20"/>
                <w:szCs w:val="20"/>
              </w:rPr>
              <w:t xml:space="preserve"> 53</w:t>
            </w:r>
          </w:p>
        </w:tc>
        <w:tc>
          <w:tcPr>
            <w:tcW w:w="533" w:type="dxa"/>
            <w:gridSpan w:val="2"/>
            <w:tcBorders>
              <w:top w:val="single" w:sz="4" w:space="0" w:color="000000"/>
              <w:left w:val="nil"/>
              <w:bottom w:val="single" w:sz="4" w:space="0" w:color="000000"/>
              <w:right w:val="nil"/>
            </w:tcBorders>
            <w:hideMark/>
          </w:tcPr>
          <w:p w14:paraId="10474EA4" w14:textId="77777777" w:rsidR="008E4F55" w:rsidRPr="008E4F55" w:rsidRDefault="008E4F55" w:rsidP="00FE7AF8">
            <w:pPr>
              <w:spacing w:after="0" w:line="240" w:lineRule="auto"/>
              <w:ind w:left="159"/>
              <w:rPr>
                <w:rFonts w:ascii="Tw Cen MT" w:hAnsi="Tw Cen MT"/>
                <w:sz w:val="20"/>
                <w:szCs w:val="20"/>
              </w:rPr>
            </w:pPr>
            <w:r w:rsidRPr="008E4F55">
              <w:rPr>
                <w:rFonts w:ascii="Tw Cen MT" w:hAnsi="Tw Cen MT"/>
                <w:sz w:val="20"/>
                <w:szCs w:val="20"/>
              </w:rPr>
              <w:t>40</w:t>
            </w:r>
          </w:p>
        </w:tc>
        <w:tc>
          <w:tcPr>
            <w:tcW w:w="567" w:type="dxa"/>
            <w:tcBorders>
              <w:top w:val="single" w:sz="4" w:space="0" w:color="000000"/>
              <w:left w:val="nil"/>
              <w:bottom w:val="single" w:sz="4" w:space="0" w:color="000000"/>
              <w:right w:val="nil"/>
            </w:tcBorders>
            <w:hideMark/>
          </w:tcPr>
          <w:p w14:paraId="1AA095CA" w14:textId="77777777" w:rsidR="008E4F55" w:rsidRPr="008E4F55" w:rsidRDefault="008E4F55" w:rsidP="00FE7AF8">
            <w:pPr>
              <w:spacing w:after="0" w:line="240" w:lineRule="auto"/>
              <w:ind w:left="116"/>
              <w:rPr>
                <w:rFonts w:ascii="Tw Cen MT" w:hAnsi="Tw Cen MT"/>
                <w:sz w:val="20"/>
                <w:szCs w:val="20"/>
              </w:rPr>
            </w:pPr>
            <w:r w:rsidRPr="008E4F55">
              <w:rPr>
                <w:rFonts w:ascii="Tw Cen MT" w:hAnsi="Tw Cen MT"/>
                <w:sz w:val="20"/>
                <w:szCs w:val="20"/>
              </w:rPr>
              <w:t>36</w:t>
            </w:r>
          </w:p>
        </w:tc>
        <w:tc>
          <w:tcPr>
            <w:tcW w:w="775" w:type="dxa"/>
            <w:tcBorders>
              <w:top w:val="single" w:sz="4" w:space="0" w:color="000000"/>
              <w:left w:val="nil"/>
              <w:bottom w:val="single" w:sz="4" w:space="0" w:color="000000"/>
              <w:right w:val="nil"/>
            </w:tcBorders>
          </w:tcPr>
          <w:p w14:paraId="1D9F204E" w14:textId="77777777" w:rsidR="008E4F55" w:rsidRPr="008E4F55" w:rsidRDefault="008E4F55" w:rsidP="00FE7AF8">
            <w:pPr>
              <w:spacing w:after="0" w:line="240" w:lineRule="auto"/>
              <w:rPr>
                <w:rFonts w:ascii="Tw Cen MT" w:hAnsi="Tw Cen MT"/>
                <w:sz w:val="20"/>
                <w:szCs w:val="20"/>
              </w:rPr>
            </w:pPr>
          </w:p>
        </w:tc>
      </w:tr>
      <w:tr w:rsidR="008E4F55" w:rsidRPr="008E4F55" w14:paraId="7C544A66" w14:textId="77777777" w:rsidTr="00FE7AF8">
        <w:trPr>
          <w:trHeight w:val="253"/>
          <w:jc w:val="center"/>
        </w:trPr>
        <w:tc>
          <w:tcPr>
            <w:tcW w:w="1022" w:type="dxa"/>
            <w:tcBorders>
              <w:top w:val="single" w:sz="4" w:space="0" w:color="000000"/>
              <w:left w:val="nil"/>
              <w:bottom w:val="single" w:sz="4" w:space="0" w:color="000000"/>
              <w:right w:val="nil"/>
            </w:tcBorders>
            <w:hideMark/>
          </w:tcPr>
          <w:p w14:paraId="0C00ABBF" w14:textId="77777777" w:rsidR="008E4F55" w:rsidRPr="008E4F55" w:rsidRDefault="008E4F55" w:rsidP="00FE7AF8">
            <w:pPr>
              <w:spacing w:after="0" w:line="240" w:lineRule="auto"/>
              <w:ind w:left="107"/>
              <w:rPr>
                <w:rFonts w:ascii="Tw Cen MT" w:hAnsi="Tw Cen MT"/>
                <w:sz w:val="20"/>
                <w:szCs w:val="20"/>
              </w:rPr>
            </w:pPr>
            <w:r w:rsidRPr="008E4F55">
              <w:rPr>
                <w:rFonts w:ascii="Tw Cen MT" w:hAnsi="Tw Cen MT"/>
                <w:sz w:val="20"/>
                <w:szCs w:val="20"/>
              </w:rPr>
              <w:t>Total</w:t>
            </w:r>
          </w:p>
        </w:tc>
        <w:tc>
          <w:tcPr>
            <w:tcW w:w="425" w:type="dxa"/>
            <w:tcBorders>
              <w:top w:val="single" w:sz="4" w:space="0" w:color="000000"/>
              <w:left w:val="nil"/>
              <w:bottom w:val="single" w:sz="4" w:space="0" w:color="000000"/>
              <w:right w:val="nil"/>
            </w:tcBorders>
            <w:hideMark/>
          </w:tcPr>
          <w:p w14:paraId="10C9716B" w14:textId="77777777" w:rsidR="008E4F55" w:rsidRPr="008E4F55" w:rsidRDefault="008E4F55" w:rsidP="00FE7AF8">
            <w:pPr>
              <w:spacing w:after="0" w:line="240" w:lineRule="auto"/>
              <w:ind w:left="108"/>
              <w:rPr>
                <w:rFonts w:ascii="Tw Cen MT" w:hAnsi="Tw Cen MT"/>
                <w:sz w:val="20"/>
                <w:szCs w:val="20"/>
              </w:rPr>
            </w:pPr>
            <w:r w:rsidRPr="008E4F55">
              <w:rPr>
                <w:rFonts w:ascii="Tw Cen MT" w:hAnsi="Tw Cen MT"/>
                <w:sz w:val="20"/>
                <w:szCs w:val="20"/>
              </w:rPr>
              <w:t>93</w:t>
            </w:r>
          </w:p>
        </w:tc>
        <w:tc>
          <w:tcPr>
            <w:tcW w:w="585" w:type="dxa"/>
            <w:tcBorders>
              <w:top w:val="single" w:sz="4" w:space="0" w:color="000000"/>
              <w:left w:val="nil"/>
              <w:bottom w:val="single" w:sz="4" w:space="0" w:color="000000"/>
              <w:right w:val="nil"/>
            </w:tcBorders>
            <w:hideMark/>
          </w:tcPr>
          <w:p w14:paraId="1B10BDBC" w14:textId="77777777" w:rsidR="008E4F55" w:rsidRPr="008E4F55" w:rsidRDefault="008E4F55" w:rsidP="00FE7AF8">
            <w:pPr>
              <w:spacing w:after="0" w:line="240" w:lineRule="auto"/>
              <w:ind w:left="99" w:right="102"/>
              <w:jc w:val="center"/>
              <w:rPr>
                <w:rFonts w:ascii="Tw Cen MT" w:hAnsi="Tw Cen MT"/>
                <w:sz w:val="20"/>
                <w:szCs w:val="20"/>
              </w:rPr>
            </w:pPr>
            <w:r w:rsidRPr="008E4F55">
              <w:rPr>
                <w:rFonts w:ascii="Tw Cen MT" w:hAnsi="Tw Cen MT"/>
                <w:sz w:val="20"/>
                <w:szCs w:val="20"/>
              </w:rPr>
              <w:t>100</w:t>
            </w:r>
          </w:p>
        </w:tc>
        <w:tc>
          <w:tcPr>
            <w:tcW w:w="425" w:type="dxa"/>
            <w:tcBorders>
              <w:top w:val="single" w:sz="4" w:space="0" w:color="000000"/>
              <w:left w:val="nil"/>
              <w:bottom w:val="single" w:sz="4" w:space="0" w:color="000000"/>
              <w:right w:val="nil"/>
            </w:tcBorders>
            <w:hideMark/>
          </w:tcPr>
          <w:p w14:paraId="6C4BA10C" w14:textId="77777777" w:rsidR="008E4F55" w:rsidRPr="008E4F55" w:rsidRDefault="008E4F55" w:rsidP="00FE7AF8">
            <w:pPr>
              <w:spacing w:after="0" w:line="240" w:lineRule="auto"/>
              <w:ind w:left="121"/>
              <w:rPr>
                <w:rFonts w:ascii="Tw Cen MT" w:hAnsi="Tw Cen MT"/>
                <w:sz w:val="20"/>
                <w:szCs w:val="20"/>
              </w:rPr>
            </w:pPr>
            <w:r w:rsidRPr="008E4F55">
              <w:rPr>
                <w:rFonts w:ascii="Tw Cen MT" w:hAnsi="Tw Cen MT"/>
                <w:sz w:val="20"/>
                <w:szCs w:val="20"/>
              </w:rPr>
              <w:t>19</w:t>
            </w:r>
          </w:p>
        </w:tc>
        <w:tc>
          <w:tcPr>
            <w:tcW w:w="657" w:type="dxa"/>
            <w:tcBorders>
              <w:top w:val="single" w:sz="4" w:space="0" w:color="000000"/>
              <w:left w:val="nil"/>
              <w:bottom w:val="single" w:sz="4" w:space="0" w:color="000000"/>
              <w:right w:val="nil"/>
            </w:tcBorders>
            <w:hideMark/>
          </w:tcPr>
          <w:p w14:paraId="2C6E3BB4" w14:textId="77777777" w:rsidR="008E4F55" w:rsidRPr="008E4F55" w:rsidRDefault="008E4F55" w:rsidP="00FE7AF8">
            <w:pPr>
              <w:spacing w:after="0" w:line="240" w:lineRule="auto"/>
              <w:ind w:right="249"/>
              <w:rPr>
                <w:rFonts w:ascii="Tw Cen MT" w:hAnsi="Tw Cen MT"/>
                <w:sz w:val="20"/>
                <w:szCs w:val="20"/>
              </w:rPr>
            </w:pPr>
            <w:r w:rsidRPr="008E4F55">
              <w:rPr>
                <w:rFonts w:ascii="Tw Cen MT" w:hAnsi="Tw Cen MT"/>
                <w:sz w:val="20"/>
                <w:szCs w:val="20"/>
              </w:rPr>
              <w:t>100</w:t>
            </w:r>
          </w:p>
        </w:tc>
        <w:tc>
          <w:tcPr>
            <w:tcW w:w="533" w:type="dxa"/>
            <w:gridSpan w:val="2"/>
            <w:tcBorders>
              <w:top w:val="single" w:sz="4" w:space="0" w:color="000000"/>
              <w:left w:val="nil"/>
              <w:bottom w:val="single" w:sz="4" w:space="0" w:color="000000"/>
              <w:right w:val="nil"/>
            </w:tcBorders>
            <w:hideMark/>
          </w:tcPr>
          <w:p w14:paraId="1BF52310" w14:textId="77777777" w:rsidR="008E4F55" w:rsidRPr="008E4F55" w:rsidRDefault="008E4F55" w:rsidP="00FE7AF8">
            <w:pPr>
              <w:spacing w:after="0" w:line="240" w:lineRule="auto"/>
              <w:ind w:left="159"/>
              <w:rPr>
                <w:rFonts w:ascii="Tw Cen MT" w:hAnsi="Tw Cen MT"/>
                <w:sz w:val="20"/>
                <w:szCs w:val="20"/>
              </w:rPr>
            </w:pPr>
            <w:r w:rsidRPr="008E4F55">
              <w:rPr>
                <w:rFonts w:ascii="Tw Cen MT" w:hAnsi="Tw Cen MT"/>
                <w:sz w:val="20"/>
                <w:szCs w:val="20"/>
              </w:rPr>
              <w:t>112</w:t>
            </w:r>
          </w:p>
        </w:tc>
        <w:tc>
          <w:tcPr>
            <w:tcW w:w="567" w:type="dxa"/>
            <w:tcBorders>
              <w:top w:val="single" w:sz="4" w:space="0" w:color="000000"/>
              <w:left w:val="nil"/>
              <w:bottom w:val="single" w:sz="4" w:space="0" w:color="000000"/>
              <w:right w:val="nil"/>
            </w:tcBorders>
            <w:hideMark/>
          </w:tcPr>
          <w:p w14:paraId="264ED8E8" w14:textId="77777777" w:rsidR="008E4F55" w:rsidRPr="008E4F55" w:rsidRDefault="008E4F55" w:rsidP="00FE7AF8">
            <w:pPr>
              <w:spacing w:after="0" w:line="240" w:lineRule="auto"/>
              <w:ind w:left="116"/>
              <w:rPr>
                <w:rFonts w:ascii="Tw Cen MT" w:hAnsi="Tw Cen MT"/>
                <w:sz w:val="20"/>
                <w:szCs w:val="20"/>
              </w:rPr>
            </w:pPr>
            <w:r w:rsidRPr="008E4F55">
              <w:rPr>
                <w:rFonts w:ascii="Tw Cen MT" w:hAnsi="Tw Cen MT"/>
                <w:sz w:val="20"/>
                <w:szCs w:val="20"/>
              </w:rPr>
              <w:t>100</w:t>
            </w:r>
          </w:p>
        </w:tc>
        <w:tc>
          <w:tcPr>
            <w:tcW w:w="775" w:type="dxa"/>
            <w:tcBorders>
              <w:top w:val="single" w:sz="4" w:space="0" w:color="000000"/>
              <w:left w:val="nil"/>
              <w:bottom w:val="single" w:sz="4" w:space="0" w:color="000000"/>
              <w:right w:val="nil"/>
            </w:tcBorders>
          </w:tcPr>
          <w:p w14:paraId="39E409AF" w14:textId="77777777" w:rsidR="008E4F55" w:rsidRPr="008E4F55" w:rsidRDefault="008E4F55" w:rsidP="00FE7AF8">
            <w:pPr>
              <w:spacing w:after="0" w:line="240" w:lineRule="auto"/>
              <w:rPr>
                <w:rFonts w:ascii="Tw Cen MT" w:hAnsi="Tw Cen MT"/>
                <w:sz w:val="20"/>
                <w:szCs w:val="20"/>
              </w:rPr>
            </w:pPr>
          </w:p>
        </w:tc>
      </w:tr>
    </w:tbl>
    <w:p w14:paraId="0F06F517" w14:textId="48860ECD" w:rsidR="007B7731" w:rsidRDefault="007B7731" w:rsidP="007B7731">
      <w:pPr>
        <w:spacing w:after="0" w:line="240" w:lineRule="auto"/>
        <w:jc w:val="both"/>
        <w:rPr>
          <w:rFonts w:ascii="Tw Cen MT" w:hAnsi="Tw Cen MT"/>
          <w:sz w:val="24"/>
          <w:szCs w:val="24"/>
        </w:rPr>
      </w:pPr>
      <w:r w:rsidRPr="008E4F55">
        <w:rPr>
          <w:rFonts w:ascii="Tw Cen MT" w:hAnsi="Tw Cen MT"/>
          <w:sz w:val="24"/>
          <w:szCs w:val="24"/>
        </w:rPr>
        <w:t xml:space="preserve">Berdasarkan tabel </w:t>
      </w:r>
      <w:r>
        <w:rPr>
          <w:rFonts w:ascii="Tw Cen MT" w:hAnsi="Tw Cen MT"/>
          <w:sz w:val="24"/>
          <w:szCs w:val="24"/>
        </w:rPr>
        <w:t>4</w:t>
      </w:r>
      <w:r w:rsidRPr="008E4F55">
        <w:rPr>
          <w:rFonts w:ascii="Tw Cen MT" w:hAnsi="Tw Cen MT"/>
          <w:sz w:val="24"/>
          <w:szCs w:val="24"/>
        </w:rPr>
        <w:t xml:space="preserve"> didapatkan hasil p.value 0,0</w:t>
      </w:r>
      <w:r>
        <w:rPr>
          <w:rFonts w:ascii="Tw Cen MT" w:hAnsi="Tw Cen MT"/>
          <w:sz w:val="24"/>
          <w:szCs w:val="24"/>
        </w:rPr>
        <w:t>91</w:t>
      </w:r>
      <w:r w:rsidRPr="008E4F55">
        <w:rPr>
          <w:rFonts w:ascii="Tw Cen MT" w:hAnsi="Tw Cen MT"/>
          <w:sz w:val="24"/>
          <w:szCs w:val="24"/>
        </w:rPr>
        <w:t xml:space="preserve"> (</w:t>
      </w:r>
      <w:r>
        <w:rPr>
          <w:rFonts w:ascii="Tw Cen MT" w:hAnsi="Tw Cen MT"/>
          <w:sz w:val="24"/>
          <w:szCs w:val="24"/>
        </w:rPr>
        <w:t>&gt;</w:t>
      </w:r>
      <w:r w:rsidRPr="008E4F55">
        <w:rPr>
          <w:rFonts w:ascii="Tw Cen MT" w:hAnsi="Tw Cen MT"/>
          <w:sz w:val="24"/>
          <w:szCs w:val="24"/>
        </w:rPr>
        <w:t xml:space="preserve">0,05) yang artinya </w:t>
      </w:r>
      <w:r>
        <w:rPr>
          <w:rFonts w:ascii="Tw Cen MT" w:hAnsi="Tw Cen MT"/>
          <w:sz w:val="24"/>
          <w:szCs w:val="24"/>
        </w:rPr>
        <w:t xml:space="preserve">tidak </w:t>
      </w:r>
      <w:r w:rsidRPr="008E4F55">
        <w:rPr>
          <w:rFonts w:ascii="Tw Cen MT" w:hAnsi="Tw Cen MT"/>
          <w:sz w:val="24"/>
          <w:szCs w:val="24"/>
        </w:rPr>
        <w:t xml:space="preserve">terdapat hubungan antara </w:t>
      </w:r>
      <w:r>
        <w:rPr>
          <w:rFonts w:ascii="Tw Cen MT" w:hAnsi="Tw Cen MT"/>
          <w:sz w:val="24"/>
          <w:szCs w:val="24"/>
        </w:rPr>
        <w:t xml:space="preserve">jenis kelamin </w:t>
      </w:r>
      <w:r w:rsidRPr="008E4F55">
        <w:rPr>
          <w:rFonts w:ascii="Tw Cen MT" w:hAnsi="Tw Cen MT"/>
          <w:sz w:val="24"/>
          <w:szCs w:val="24"/>
        </w:rPr>
        <w:t>dengan penerapan protokol kesehatan.</w:t>
      </w:r>
    </w:p>
    <w:p w14:paraId="063F6ADE" w14:textId="77777777" w:rsidR="00C30797" w:rsidRDefault="00C30797" w:rsidP="007B7731">
      <w:pPr>
        <w:spacing w:after="0" w:line="240" w:lineRule="auto"/>
        <w:jc w:val="center"/>
        <w:rPr>
          <w:rFonts w:ascii="Tw Cen MT" w:hAnsi="Tw Cen MT"/>
          <w:bCs/>
          <w:sz w:val="20"/>
          <w:szCs w:val="20"/>
        </w:rPr>
      </w:pPr>
    </w:p>
    <w:p w14:paraId="7DCFF048" w14:textId="44839030" w:rsidR="007B7731" w:rsidRPr="007B7731" w:rsidRDefault="007B7731" w:rsidP="007B7731">
      <w:pPr>
        <w:spacing w:after="0" w:line="240" w:lineRule="auto"/>
        <w:jc w:val="center"/>
        <w:rPr>
          <w:rFonts w:ascii="Tw Cen MT" w:hAnsi="Tw Cen MT"/>
          <w:bCs/>
          <w:sz w:val="20"/>
          <w:szCs w:val="20"/>
        </w:rPr>
      </w:pPr>
      <w:r w:rsidRPr="007B7731">
        <w:rPr>
          <w:rFonts w:ascii="Tw Cen MT" w:hAnsi="Tw Cen MT"/>
          <w:bCs/>
          <w:sz w:val="20"/>
          <w:szCs w:val="20"/>
        </w:rPr>
        <w:t xml:space="preserve">Tabel 5 </w:t>
      </w:r>
    </w:p>
    <w:p w14:paraId="025C23AA" w14:textId="2F196CF8" w:rsidR="007B7731" w:rsidRPr="007B7731" w:rsidRDefault="007B7731" w:rsidP="007B7731">
      <w:pPr>
        <w:spacing w:after="0" w:line="240" w:lineRule="auto"/>
        <w:jc w:val="center"/>
        <w:rPr>
          <w:rFonts w:ascii="Tw Cen MT" w:hAnsi="Tw Cen MT"/>
          <w:bCs/>
          <w:sz w:val="20"/>
          <w:szCs w:val="20"/>
        </w:rPr>
      </w:pPr>
      <w:r w:rsidRPr="007B7731">
        <w:rPr>
          <w:rFonts w:ascii="Tw Cen MT" w:hAnsi="Tw Cen MT"/>
          <w:bCs/>
          <w:sz w:val="20"/>
          <w:szCs w:val="20"/>
        </w:rPr>
        <w:t>Hubungan antara tingkat pengetahuan dengan penerapan protokol kesehatan di tempat kerja</w:t>
      </w:r>
      <w:r>
        <w:rPr>
          <w:rFonts w:ascii="Tw Cen MT" w:hAnsi="Tw Cen MT"/>
          <w:bCs/>
          <w:sz w:val="20"/>
          <w:szCs w:val="20"/>
        </w:rPr>
        <w:t xml:space="preserve"> </w:t>
      </w:r>
      <w:r w:rsidRPr="007B7731">
        <w:rPr>
          <w:rFonts w:ascii="Tw Cen MT" w:hAnsi="Tw Cen MT"/>
          <w:bCs/>
          <w:sz w:val="20"/>
          <w:szCs w:val="20"/>
        </w:rPr>
        <w:t>(n=112)</w:t>
      </w:r>
    </w:p>
    <w:tbl>
      <w:tblPr>
        <w:tblW w:w="5393" w:type="dxa"/>
        <w:jc w:val="center"/>
        <w:tblBorders>
          <w:top w:val="single" w:sz="4" w:space="0" w:color="000000"/>
          <w:bottom w:val="single" w:sz="4" w:space="0" w:color="000000"/>
          <w:insideH w:val="single" w:sz="4" w:space="0" w:color="000000"/>
        </w:tblBorders>
        <w:tblLayout w:type="fixed"/>
        <w:tblCellMar>
          <w:left w:w="0" w:type="dxa"/>
          <w:right w:w="0" w:type="dxa"/>
        </w:tblCellMar>
        <w:tblLook w:val="01E0" w:firstRow="1" w:lastRow="1" w:firstColumn="1" w:lastColumn="1" w:noHBand="0" w:noVBand="0"/>
      </w:tblPr>
      <w:tblGrid>
        <w:gridCol w:w="709"/>
        <w:gridCol w:w="567"/>
        <w:gridCol w:w="567"/>
        <w:gridCol w:w="567"/>
        <w:gridCol w:w="708"/>
        <w:gridCol w:w="146"/>
        <w:gridCol w:w="709"/>
        <w:gridCol w:w="563"/>
        <w:gridCol w:w="857"/>
      </w:tblGrid>
      <w:tr w:rsidR="007B7731" w:rsidRPr="009D0CA9" w14:paraId="32EC4FBE" w14:textId="77777777" w:rsidTr="007B7731">
        <w:trPr>
          <w:trHeight w:val="836"/>
          <w:jc w:val="center"/>
        </w:trPr>
        <w:tc>
          <w:tcPr>
            <w:tcW w:w="3118" w:type="dxa"/>
            <w:gridSpan w:val="5"/>
            <w:tcBorders>
              <w:top w:val="single" w:sz="4" w:space="0" w:color="000000"/>
              <w:left w:val="nil"/>
              <w:bottom w:val="single" w:sz="4" w:space="0" w:color="000000"/>
              <w:right w:val="nil"/>
            </w:tcBorders>
            <w:hideMark/>
          </w:tcPr>
          <w:p w14:paraId="27D0CF2E" w14:textId="77777777" w:rsidR="007B7731" w:rsidRPr="009D0CA9" w:rsidRDefault="007B7731" w:rsidP="007B7731">
            <w:pPr>
              <w:tabs>
                <w:tab w:val="left" w:pos="2731"/>
                <w:tab w:val="left" w:pos="5168"/>
              </w:tabs>
              <w:spacing w:after="0" w:line="240" w:lineRule="auto"/>
              <w:ind w:left="1419" w:right="-1239"/>
              <w:rPr>
                <w:rFonts w:ascii="Tw Cen MT" w:hAnsi="Tw Cen MT"/>
                <w:sz w:val="20"/>
                <w:szCs w:val="20"/>
                <w:u w:val="single"/>
              </w:rPr>
            </w:pPr>
            <w:r w:rsidRPr="009D0CA9">
              <w:rPr>
                <w:rFonts w:ascii="Tw Cen MT" w:hAnsi="Tw Cen MT"/>
                <w:sz w:val="20"/>
                <w:szCs w:val="20"/>
                <w:u w:val="single"/>
              </w:rPr>
              <w:t xml:space="preserve">Penerapan Protokol </w:t>
            </w:r>
          </w:p>
          <w:p w14:paraId="10A8DEF9" w14:textId="77777777" w:rsidR="007B7731" w:rsidRPr="009D0CA9" w:rsidRDefault="007B7731" w:rsidP="007B7731">
            <w:pPr>
              <w:tabs>
                <w:tab w:val="left" w:pos="2731"/>
                <w:tab w:val="left" w:pos="5168"/>
              </w:tabs>
              <w:spacing w:after="0" w:line="240" w:lineRule="auto"/>
              <w:ind w:left="1419" w:right="-1239"/>
              <w:rPr>
                <w:rFonts w:ascii="Tw Cen MT" w:hAnsi="Tw Cen MT"/>
                <w:sz w:val="20"/>
                <w:szCs w:val="20"/>
              </w:rPr>
            </w:pPr>
            <w:r w:rsidRPr="009D0CA9">
              <w:rPr>
                <w:rFonts w:ascii="Tw Cen MT" w:hAnsi="Tw Cen MT"/>
                <w:sz w:val="20"/>
                <w:szCs w:val="20"/>
                <w:u w:val="single"/>
              </w:rPr>
              <w:t>Kesehatan</w:t>
            </w:r>
          </w:p>
        </w:tc>
        <w:tc>
          <w:tcPr>
            <w:tcW w:w="146" w:type="dxa"/>
            <w:tcBorders>
              <w:top w:val="single" w:sz="4" w:space="0" w:color="000000"/>
              <w:left w:val="nil"/>
              <w:bottom w:val="single" w:sz="4" w:space="0" w:color="000000"/>
              <w:right w:val="nil"/>
            </w:tcBorders>
          </w:tcPr>
          <w:p w14:paraId="397E9FF8" w14:textId="77777777" w:rsidR="007B7731" w:rsidRPr="009D0CA9" w:rsidRDefault="007B7731" w:rsidP="007B7731">
            <w:pPr>
              <w:spacing w:after="0" w:line="240" w:lineRule="auto"/>
              <w:rPr>
                <w:rFonts w:ascii="Tw Cen MT" w:hAnsi="Tw Cen MT"/>
                <w:sz w:val="20"/>
                <w:szCs w:val="20"/>
              </w:rPr>
            </w:pPr>
          </w:p>
        </w:tc>
        <w:tc>
          <w:tcPr>
            <w:tcW w:w="1272" w:type="dxa"/>
            <w:gridSpan w:val="2"/>
            <w:tcBorders>
              <w:top w:val="single" w:sz="4" w:space="0" w:color="000000"/>
              <w:left w:val="nil"/>
              <w:bottom w:val="single" w:sz="4" w:space="0" w:color="000000"/>
              <w:right w:val="nil"/>
            </w:tcBorders>
            <w:hideMark/>
          </w:tcPr>
          <w:p w14:paraId="49CBB8B2" w14:textId="77777777" w:rsidR="007B7731" w:rsidRPr="009D0CA9" w:rsidRDefault="007B7731" w:rsidP="007B7731">
            <w:pPr>
              <w:spacing w:after="0" w:line="240" w:lineRule="auto"/>
              <w:ind w:left="528"/>
              <w:rPr>
                <w:rFonts w:ascii="Tw Cen MT" w:hAnsi="Tw Cen MT"/>
                <w:sz w:val="20"/>
                <w:szCs w:val="20"/>
              </w:rPr>
            </w:pPr>
            <w:r w:rsidRPr="009D0CA9">
              <w:rPr>
                <w:rFonts w:ascii="Tw Cen MT" w:hAnsi="Tw Cen MT"/>
                <w:sz w:val="20"/>
                <w:szCs w:val="20"/>
              </w:rPr>
              <w:t>Total</w:t>
            </w:r>
          </w:p>
        </w:tc>
        <w:tc>
          <w:tcPr>
            <w:tcW w:w="857" w:type="dxa"/>
            <w:tcBorders>
              <w:top w:val="single" w:sz="4" w:space="0" w:color="000000"/>
              <w:left w:val="nil"/>
              <w:bottom w:val="single" w:sz="4" w:space="0" w:color="000000"/>
              <w:right w:val="nil"/>
            </w:tcBorders>
          </w:tcPr>
          <w:p w14:paraId="27796912" w14:textId="77777777" w:rsidR="007B7731" w:rsidRPr="009D0CA9" w:rsidRDefault="007B7731" w:rsidP="007B7731">
            <w:pPr>
              <w:spacing w:after="0" w:line="240" w:lineRule="auto"/>
              <w:rPr>
                <w:rFonts w:ascii="Tw Cen MT" w:hAnsi="Tw Cen MT"/>
                <w:i/>
                <w:sz w:val="20"/>
                <w:szCs w:val="20"/>
              </w:rPr>
            </w:pPr>
            <w:r w:rsidRPr="009D0CA9">
              <w:rPr>
                <w:rFonts w:ascii="Tw Cen MT" w:hAnsi="Tw Cen MT"/>
                <w:i/>
                <w:sz w:val="20"/>
                <w:szCs w:val="20"/>
              </w:rPr>
              <w:t>p.</w:t>
            </w:r>
          </w:p>
          <w:p w14:paraId="77C09A4C" w14:textId="77777777" w:rsidR="007B7731" w:rsidRPr="009D0CA9" w:rsidRDefault="007B7731" w:rsidP="007B7731">
            <w:pPr>
              <w:spacing w:after="0" w:line="240" w:lineRule="auto"/>
              <w:rPr>
                <w:rFonts w:ascii="Tw Cen MT" w:hAnsi="Tw Cen MT"/>
                <w:i/>
                <w:sz w:val="20"/>
                <w:szCs w:val="20"/>
              </w:rPr>
            </w:pPr>
            <w:r w:rsidRPr="009D0CA9">
              <w:rPr>
                <w:rFonts w:ascii="Tw Cen MT" w:hAnsi="Tw Cen MT"/>
                <w:i/>
                <w:sz w:val="20"/>
                <w:szCs w:val="20"/>
              </w:rPr>
              <w:t>value</w:t>
            </w:r>
          </w:p>
        </w:tc>
      </w:tr>
      <w:tr w:rsidR="007B7731" w:rsidRPr="009D0CA9" w14:paraId="0D328CC1" w14:textId="77777777" w:rsidTr="007B7731">
        <w:trPr>
          <w:trHeight w:val="253"/>
          <w:jc w:val="center"/>
        </w:trPr>
        <w:tc>
          <w:tcPr>
            <w:tcW w:w="709" w:type="dxa"/>
            <w:tcBorders>
              <w:top w:val="single" w:sz="4" w:space="0" w:color="000000"/>
              <w:left w:val="nil"/>
              <w:bottom w:val="single" w:sz="4" w:space="0" w:color="000000"/>
              <w:right w:val="nil"/>
            </w:tcBorders>
          </w:tcPr>
          <w:p w14:paraId="2EBC08DC" w14:textId="77777777" w:rsidR="007B7731" w:rsidRPr="009D0CA9" w:rsidRDefault="007B7731" w:rsidP="007B7731">
            <w:pPr>
              <w:spacing w:after="0" w:line="240" w:lineRule="auto"/>
              <w:rPr>
                <w:rFonts w:ascii="Tw Cen MT" w:hAnsi="Tw Cen MT"/>
                <w:sz w:val="20"/>
                <w:szCs w:val="20"/>
              </w:rPr>
            </w:pPr>
          </w:p>
        </w:tc>
        <w:tc>
          <w:tcPr>
            <w:tcW w:w="1134" w:type="dxa"/>
            <w:gridSpan w:val="2"/>
            <w:tcBorders>
              <w:top w:val="single" w:sz="4" w:space="0" w:color="000000"/>
              <w:left w:val="nil"/>
              <w:bottom w:val="single" w:sz="4" w:space="0" w:color="000000"/>
              <w:right w:val="nil"/>
            </w:tcBorders>
            <w:hideMark/>
          </w:tcPr>
          <w:p w14:paraId="7EACBBC8" w14:textId="77777777" w:rsidR="007B7731" w:rsidRPr="009D0CA9" w:rsidRDefault="007B7731" w:rsidP="007B7731">
            <w:pPr>
              <w:spacing w:after="0" w:line="240" w:lineRule="auto"/>
              <w:ind w:left="391"/>
              <w:rPr>
                <w:rFonts w:ascii="Tw Cen MT" w:hAnsi="Tw Cen MT"/>
                <w:sz w:val="20"/>
                <w:szCs w:val="20"/>
              </w:rPr>
            </w:pPr>
            <w:r w:rsidRPr="009D0CA9">
              <w:rPr>
                <w:rFonts w:ascii="Tw Cen MT" w:hAnsi="Tw Cen MT"/>
                <w:sz w:val="20"/>
                <w:szCs w:val="20"/>
              </w:rPr>
              <w:t>Baik</w:t>
            </w:r>
          </w:p>
        </w:tc>
        <w:tc>
          <w:tcPr>
            <w:tcW w:w="1421" w:type="dxa"/>
            <w:gridSpan w:val="3"/>
            <w:tcBorders>
              <w:top w:val="single" w:sz="4" w:space="0" w:color="000000"/>
              <w:left w:val="nil"/>
              <w:bottom w:val="single" w:sz="4" w:space="0" w:color="000000"/>
              <w:right w:val="nil"/>
            </w:tcBorders>
            <w:hideMark/>
          </w:tcPr>
          <w:p w14:paraId="43ACDC05" w14:textId="77777777" w:rsidR="007B7731" w:rsidRPr="009D0CA9" w:rsidRDefault="007B7731" w:rsidP="007B7731">
            <w:pPr>
              <w:spacing w:after="0" w:line="240" w:lineRule="auto"/>
              <w:ind w:left="356"/>
              <w:rPr>
                <w:rFonts w:ascii="Tw Cen MT" w:hAnsi="Tw Cen MT"/>
                <w:sz w:val="20"/>
                <w:szCs w:val="20"/>
              </w:rPr>
            </w:pPr>
            <w:r w:rsidRPr="009D0CA9">
              <w:rPr>
                <w:rFonts w:ascii="Tw Cen MT" w:hAnsi="Tw Cen MT"/>
                <w:sz w:val="20"/>
                <w:szCs w:val="20"/>
              </w:rPr>
              <w:t>Cukup</w:t>
            </w:r>
          </w:p>
        </w:tc>
        <w:tc>
          <w:tcPr>
            <w:tcW w:w="1272" w:type="dxa"/>
            <w:gridSpan w:val="2"/>
            <w:tcBorders>
              <w:top w:val="single" w:sz="4" w:space="0" w:color="000000"/>
              <w:left w:val="nil"/>
              <w:bottom w:val="single" w:sz="4" w:space="0" w:color="000000"/>
              <w:right w:val="nil"/>
            </w:tcBorders>
          </w:tcPr>
          <w:p w14:paraId="5981891A" w14:textId="77777777" w:rsidR="007B7731" w:rsidRPr="009D0CA9" w:rsidRDefault="007B7731" w:rsidP="007B7731">
            <w:pPr>
              <w:spacing w:after="0" w:line="240" w:lineRule="auto"/>
              <w:rPr>
                <w:rFonts w:ascii="Tw Cen MT" w:hAnsi="Tw Cen MT"/>
                <w:sz w:val="20"/>
                <w:szCs w:val="20"/>
              </w:rPr>
            </w:pPr>
          </w:p>
        </w:tc>
        <w:tc>
          <w:tcPr>
            <w:tcW w:w="857" w:type="dxa"/>
            <w:tcBorders>
              <w:top w:val="single" w:sz="4" w:space="0" w:color="000000"/>
              <w:left w:val="nil"/>
              <w:bottom w:val="single" w:sz="4" w:space="0" w:color="000000"/>
              <w:right w:val="nil"/>
            </w:tcBorders>
          </w:tcPr>
          <w:p w14:paraId="597589C1" w14:textId="77777777" w:rsidR="007B7731" w:rsidRPr="009D0CA9" w:rsidRDefault="007B7731" w:rsidP="007B7731">
            <w:pPr>
              <w:spacing w:after="0" w:line="240" w:lineRule="auto"/>
              <w:rPr>
                <w:rFonts w:ascii="Tw Cen MT" w:hAnsi="Tw Cen MT"/>
                <w:sz w:val="20"/>
                <w:szCs w:val="20"/>
              </w:rPr>
            </w:pPr>
          </w:p>
        </w:tc>
      </w:tr>
      <w:tr w:rsidR="007B7731" w:rsidRPr="009D0CA9" w14:paraId="0264393B" w14:textId="77777777" w:rsidTr="007B7731">
        <w:trPr>
          <w:trHeight w:val="253"/>
          <w:jc w:val="center"/>
        </w:trPr>
        <w:tc>
          <w:tcPr>
            <w:tcW w:w="709" w:type="dxa"/>
            <w:tcBorders>
              <w:top w:val="single" w:sz="4" w:space="0" w:color="000000"/>
              <w:left w:val="nil"/>
              <w:bottom w:val="single" w:sz="4" w:space="0" w:color="000000"/>
              <w:right w:val="nil"/>
            </w:tcBorders>
            <w:hideMark/>
          </w:tcPr>
          <w:p w14:paraId="674E8135" w14:textId="11B80E4E" w:rsidR="007B7731" w:rsidRPr="009D0CA9" w:rsidRDefault="007B7731" w:rsidP="007B7731">
            <w:pPr>
              <w:spacing w:after="0" w:line="240" w:lineRule="auto"/>
              <w:ind w:left="107"/>
              <w:rPr>
                <w:rFonts w:ascii="Tw Cen MT" w:hAnsi="Tw Cen MT"/>
                <w:sz w:val="20"/>
                <w:szCs w:val="20"/>
              </w:rPr>
            </w:pPr>
            <w:r w:rsidRPr="009D0CA9">
              <w:rPr>
                <w:rFonts w:ascii="Tw Cen MT" w:hAnsi="Tw Cen MT"/>
                <w:sz w:val="20"/>
                <w:szCs w:val="20"/>
              </w:rPr>
              <w:t>Penge</w:t>
            </w:r>
            <w:r>
              <w:rPr>
                <w:rFonts w:ascii="Tw Cen MT" w:hAnsi="Tw Cen MT"/>
                <w:sz w:val="20"/>
                <w:szCs w:val="20"/>
              </w:rPr>
              <w:t xml:space="preserve"> </w:t>
            </w:r>
            <w:r w:rsidRPr="009D0CA9">
              <w:rPr>
                <w:rFonts w:ascii="Tw Cen MT" w:hAnsi="Tw Cen MT"/>
                <w:sz w:val="20"/>
                <w:szCs w:val="20"/>
              </w:rPr>
              <w:t>tahuan</w:t>
            </w:r>
          </w:p>
        </w:tc>
        <w:tc>
          <w:tcPr>
            <w:tcW w:w="567" w:type="dxa"/>
            <w:tcBorders>
              <w:top w:val="single" w:sz="4" w:space="0" w:color="000000"/>
              <w:left w:val="nil"/>
              <w:bottom w:val="single" w:sz="4" w:space="0" w:color="000000"/>
              <w:right w:val="nil"/>
            </w:tcBorders>
            <w:hideMark/>
          </w:tcPr>
          <w:p w14:paraId="49BFB7D4" w14:textId="77777777" w:rsidR="007B7731" w:rsidRPr="009D0CA9" w:rsidRDefault="007B7731" w:rsidP="007B7731">
            <w:pPr>
              <w:spacing w:after="0" w:line="240" w:lineRule="auto"/>
              <w:ind w:left="9"/>
              <w:jc w:val="center"/>
              <w:rPr>
                <w:rFonts w:ascii="Tw Cen MT" w:hAnsi="Tw Cen MT"/>
                <w:sz w:val="20"/>
                <w:szCs w:val="20"/>
              </w:rPr>
            </w:pPr>
            <w:r w:rsidRPr="009D0CA9">
              <w:rPr>
                <w:rFonts w:ascii="Tw Cen MT" w:hAnsi="Tw Cen MT"/>
                <w:sz w:val="20"/>
                <w:szCs w:val="20"/>
              </w:rPr>
              <w:t>N</w:t>
            </w:r>
          </w:p>
        </w:tc>
        <w:tc>
          <w:tcPr>
            <w:tcW w:w="567" w:type="dxa"/>
            <w:tcBorders>
              <w:top w:val="single" w:sz="4" w:space="0" w:color="000000"/>
              <w:left w:val="nil"/>
              <w:bottom w:val="single" w:sz="4" w:space="0" w:color="000000"/>
              <w:right w:val="nil"/>
            </w:tcBorders>
            <w:hideMark/>
          </w:tcPr>
          <w:p w14:paraId="5AFC173B" w14:textId="77777777" w:rsidR="007B7731" w:rsidRPr="009D0CA9" w:rsidRDefault="007B7731" w:rsidP="007B7731">
            <w:pPr>
              <w:spacing w:after="0" w:line="240" w:lineRule="auto"/>
              <w:ind w:left="22"/>
              <w:jc w:val="center"/>
              <w:rPr>
                <w:rFonts w:ascii="Tw Cen MT" w:hAnsi="Tw Cen MT"/>
                <w:sz w:val="20"/>
                <w:szCs w:val="20"/>
              </w:rPr>
            </w:pPr>
            <w:r w:rsidRPr="009D0CA9">
              <w:rPr>
                <w:rFonts w:ascii="Tw Cen MT" w:hAnsi="Tw Cen MT"/>
                <w:sz w:val="20"/>
                <w:szCs w:val="20"/>
              </w:rPr>
              <w:t>%</w:t>
            </w:r>
          </w:p>
        </w:tc>
        <w:tc>
          <w:tcPr>
            <w:tcW w:w="567" w:type="dxa"/>
            <w:tcBorders>
              <w:top w:val="single" w:sz="4" w:space="0" w:color="000000"/>
              <w:left w:val="nil"/>
              <w:bottom w:val="single" w:sz="4" w:space="0" w:color="000000"/>
              <w:right w:val="nil"/>
            </w:tcBorders>
            <w:hideMark/>
          </w:tcPr>
          <w:p w14:paraId="14141CC3" w14:textId="77777777" w:rsidR="007B7731" w:rsidRPr="009D0CA9" w:rsidRDefault="007B7731" w:rsidP="007B7731">
            <w:pPr>
              <w:spacing w:after="0" w:line="240" w:lineRule="auto"/>
              <w:ind w:left="217"/>
              <w:rPr>
                <w:rFonts w:ascii="Tw Cen MT" w:hAnsi="Tw Cen MT"/>
                <w:sz w:val="20"/>
                <w:szCs w:val="20"/>
              </w:rPr>
            </w:pPr>
            <w:r w:rsidRPr="009D0CA9">
              <w:rPr>
                <w:rFonts w:ascii="Tw Cen MT" w:hAnsi="Tw Cen MT"/>
                <w:sz w:val="20"/>
                <w:szCs w:val="20"/>
              </w:rPr>
              <w:t>N</w:t>
            </w:r>
          </w:p>
        </w:tc>
        <w:tc>
          <w:tcPr>
            <w:tcW w:w="854" w:type="dxa"/>
            <w:gridSpan w:val="2"/>
            <w:tcBorders>
              <w:top w:val="single" w:sz="4" w:space="0" w:color="000000"/>
              <w:left w:val="nil"/>
              <w:bottom w:val="single" w:sz="4" w:space="0" w:color="000000"/>
              <w:right w:val="nil"/>
            </w:tcBorders>
            <w:hideMark/>
          </w:tcPr>
          <w:p w14:paraId="62A00EA6" w14:textId="77777777" w:rsidR="007B7731" w:rsidRPr="009D0CA9" w:rsidRDefault="007B7731" w:rsidP="007B7731">
            <w:pPr>
              <w:spacing w:after="0" w:line="240" w:lineRule="auto"/>
              <w:ind w:right="298"/>
              <w:jc w:val="right"/>
              <w:rPr>
                <w:rFonts w:ascii="Tw Cen MT" w:hAnsi="Tw Cen MT"/>
                <w:sz w:val="20"/>
                <w:szCs w:val="20"/>
              </w:rPr>
            </w:pPr>
            <w:r w:rsidRPr="009D0CA9">
              <w:rPr>
                <w:rFonts w:ascii="Tw Cen MT" w:hAnsi="Tw Cen MT"/>
                <w:sz w:val="20"/>
                <w:szCs w:val="20"/>
              </w:rPr>
              <w:t>%</w:t>
            </w:r>
          </w:p>
        </w:tc>
        <w:tc>
          <w:tcPr>
            <w:tcW w:w="709" w:type="dxa"/>
            <w:tcBorders>
              <w:top w:val="single" w:sz="4" w:space="0" w:color="000000"/>
              <w:left w:val="nil"/>
              <w:bottom w:val="single" w:sz="4" w:space="0" w:color="000000"/>
              <w:right w:val="nil"/>
            </w:tcBorders>
            <w:hideMark/>
          </w:tcPr>
          <w:p w14:paraId="315EDDC8" w14:textId="77777777" w:rsidR="007B7731" w:rsidRPr="009D0CA9" w:rsidRDefault="007B7731" w:rsidP="007B7731">
            <w:pPr>
              <w:spacing w:after="0" w:line="240" w:lineRule="auto"/>
              <w:ind w:left="59"/>
              <w:jc w:val="center"/>
              <w:rPr>
                <w:rFonts w:ascii="Tw Cen MT" w:hAnsi="Tw Cen MT"/>
                <w:sz w:val="20"/>
                <w:szCs w:val="20"/>
              </w:rPr>
            </w:pPr>
            <w:r w:rsidRPr="009D0CA9">
              <w:rPr>
                <w:rFonts w:ascii="Tw Cen MT" w:hAnsi="Tw Cen MT"/>
                <w:sz w:val="20"/>
                <w:szCs w:val="20"/>
              </w:rPr>
              <w:t>N</w:t>
            </w:r>
          </w:p>
        </w:tc>
        <w:tc>
          <w:tcPr>
            <w:tcW w:w="563" w:type="dxa"/>
            <w:tcBorders>
              <w:top w:val="single" w:sz="4" w:space="0" w:color="000000"/>
              <w:left w:val="nil"/>
              <w:bottom w:val="single" w:sz="4" w:space="0" w:color="000000"/>
              <w:right w:val="nil"/>
            </w:tcBorders>
            <w:hideMark/>
          </w:tcPr>
          <w:p w14:paraId="1F6F1594" w14:textId="77777777" w:rsidR="007B7731" w:rsidRPr="009D0CA9" w:rsidRDefault="007B7731" w:rsidP="007B7731">
            <w:pPr>
              <w:spacing w:after="0" w:line="240" w:lineRule="auto"/>
              <w:ind w:left="7"/>
              <w:jc w:val="center"/>
              <w:rPr>
                <w:rFonts w:ascii="Tw Cen MT" w:hAnsi="Tw Cen MT"/>
                <w:sz w:val="20"/>
                <w:szCs w:val="20"/>
              </w:rPr>
            </w:pPr>
            <w:r w:rsidRPr="009D0CA9">
              <w:rPr>
                <w:rFonts w:ascii="Tw Cen MT" w:hAnsi="Tw Cen MT"/>
                <w:sz w:val="20"/>
                <w:szCs w:val="20"/>
              </w:rPr>
              <w:t>%</w:t>
            </w:r>
          </w:p>
        </w:tc>
        <w:tc>
          <w:tcPr>
            <w:tcW w:w="857" w:type="dxa"/>
            <w:tcBorders>
              <w:top w:val="single" w:sz="4" w:space="0" w:color="000000"/>
              <w:left w:val="nil"/>
              <w:bottom w:val="single" w:sz="4" w:space="0" w:color="000000"/>
              <w:right w:val="nil"/>
            </w:tcBorders>
            <w:hideMark/>
          </w:tcPr>
          <w:p w14:paraId="039B9308" w14:textId="77777777" w:rsidR="007B7731" w:rsidRPr="009D0CA9" w:rsidRDefault="007B7731" w:rsidP="007B7731">
            <w:pPr>
              <w:spacing w:after="0" w:line="240" w:lineRule="auto"/>
              <w:jc w:val="center"/>
              <w:rPr>
                <w:rFonts w:ascii="Tw Cen MT" w:hAnsi="Tw Cen MT"/>
                <w:sz w:val="20"/>
                <w:szCs w:val="20"/>
              </w:rPr>
            </w:pPr>
            <w:r w:rsidRPr="009D0CA9">
              <w:rPr>
                <w:rFonts w:ascii="Tw Cen MT" w:hAnsi="Tw Cen MT"/>
                <w:sz w:val="20"/>
                <w:szCs w:val="20"/>
              </w:rPr>
              <w:t>0,211</w:t>
            </w:r>
          </w:p>
        </w:tc>
      </w:tr>
      <w:tr w:rsidR="007B7731" w:rsidRPr="009D0CA9" w14:paraId="01ACE124" w14:textId="77777777" w:rsidTr="007B7731">
        <w:trPr>
          <w:trHeight w:val="258"/>
          <w:jc w:val="center"/>
        </w:trPr>
        <w:tc>
          <w:tcPr>
            <w:tcW w:w="709" w:type="dxa"/>
            <w:tcBorders>
              <w:top w:val="single" w:sz="4" w:space="0" w:color="000000"/>
              <w:left w:val="nil"/>
              <w:bottom w:val="single" w:sz="4" w:space="0" w:color="000000"/>
              <w:right w:val="nil"/>
            </w:tcBorders>
            <w:hideMark/>
          </w:tcPr>
          <w:p w14:paraId="59F43D10" w14:textId="77777777" w:rsidR="007B7731" w:rsidRPr="009D0CA9" w:rsidRDefault="007B7731" w:rsidP="007B7731">
            <w:pPr>
              <w:spacing w:after="0" w:line="240" w:lineRule="auto"/>
              <w:ind w:left="107"/>
              <w:rPr>
                <w:rFonts w:ascii="Tw Cen MT" w:hAnsi="Tw Cen MT"/>
                <w:sz w:val="20"/>
                <w:szCs w:val="20"/>
              </w:rPr>
            </w:pPr>
            <w:r w:rsidRPr="009D0CA9">
              <w:rPr>
                <w:rFonts w:ascii="Tw Cen MT" w:hAnsi="Tw Cen MT"/>
                <w:sz w:val="20"/>
                <w:szCs w:val="20"/>
              </w:rPr>
              <w:t>Baik</w:t>
            </w:r>
          </w:p>
        </w:tc>
        <w:tc>
          <w:tcPr>
            <w:tcW w:w="567" w:type="dxa"/>
            <w:tcBorders>
              <w:top w:val="single" w:sz="4" w:space="0" w:color="000000"/>
              <w:left w:val="nil"/>
              <w:bottom w:val="single" w:sz="4" w:space="0" w:color="000000"/>
              <w:right w:val="nil"/>
            </w:tcBorders>
            <w:hideMark/>
          </w:tcPr>
          <w:p w14:paraId="09D7643D" w14:textId="77777777" w:rsidR="007B7731" w:rsidRPr="009D0CA9" w:rsidRDefault="007B7731" w:rsidP="007B7731">
            <w:pPr>
              <w:spacing w:after="0" w:line="240" w:lineRule="auto"/>
              <w:ind w:left="108"/>
              <w:rPr>
                <w:rFonts w:ascii="Tw Cen MT" w:hAnsi="Tw Cen MT"/>
                <w:sz w:val="20"/>
                <w:szCs w:val="20"/>
              </w:rPr>
            </w:pPr>
            <w:r w:rsidRPr="009D0CA9">
              <w:rPr>
                <w:rFonts w:ascii="Tw Cen MT" w:hAnsi="Tw Cen MT"/>
                <w:sz w:val="20"/>
                <w:szCs w:val="20"/>
              </w:rPr>
              <w:t>92</w:t>
            </w:r>
          </w:p>
        </w:tc>
        <w:tc>
          <w:tcPr>
            <w:tcW w:w="567" w:type="dxa"/>
            <w:tcBorders>
              <w:top w:val="single" w:sz="4" w:space="0" w:color="000000"/>
              <w:left w:val="nil"/>
              <w:bottom w:val="single" w:sz="4" w:space="0" w:color="000000"/>
              <w:right w:val="nil"/>
            </w:tcBorders>
            <w:hideMark/>
          </w:tcPr>
          <w:p w14:paraId="272D1EFA" w14:textId="77777777" w:rsidR="007B7731" w:rsidRPr="009D0CA9" w:rsidRDefault="007B7731" w:rsidP="007B7731">
            <w:pPr>
              <w:spacing w:after="0" w:line="240" w:lineRule="auto"/>
              <w:ind w:left="99" w:right="102"/>
              <w:jc w:val="center"/>
              <w:rPr>
                <w:rFonts w:ascii="Tw Cen MT" w:hAnsi="Tw Cen MT"/>
                <w:sz w:val="20"/>
                <w:szCs w:val="20"/>
              </w:rPr>
            </w:pPr>
            <w:r w:rsidRPr="009D0CA9">
              <w:rPr>
                <w:rFonts w:ascii="Tw Cen MT" w:hAnsi="Tw Cen MT"/>
                <w:sz w:val="20"/>
                <w:szCs w:val="20"/>
              </w:rPr>
              <w:t>99</w:t>
            </w:r>
          </w:p>
        </w:tc>
        <w:tc>
          <w:tcPr>
            <w:tcW w:w="567" w:type="dxa"/>
            <w:tcBorders>
              <w:top w:val="single" w:sz="4" w:space="0" w:color="000000"/>
              <w:left w:val="nil"/>
              <w:bottom w:val="single" w:sz="4" w:space="0" w:color="000000"/>
              <w:right w:val="nil"/>
            </w:tcBorders>
            <w:hideMark/>
          </w:tcPr>
          <w:p w14:paraId="090A13BF" w14:textId="77777777" w:rsidR="007B7731" w:rsidRPr="009D0CA9" w:rsidRDefault="007B7731" w:rsidP="007B7731">
            <w:pPr>
              <w:spacing w:after="0" w:line="240" w:lineRule="auto"/>
              <w:ind w:left="121"/>
              <w:rPr>
                <w:rFonts w:ascii="Tw Cen MT" w:hAnsi="Tw Cen MT"/>
                <w:sz w:val="20"/>
                <w:szCs w:val="20"/>
              </w:rPr>
            </w:pPr>
            <w:r w:rsidRPr="009D0CA9">
              <w:rPr>
                <w:rFonts w:ascii="Tw Cen MT" w:hAnsi="Tw Cen MT"/>
                <w:sz w:val="20"/>
                <w:szCs w:val="20"/>
              </w:rPr>
              <w:t>18</w:t>
            </w:r>
          </w:p>
        </w:tc>
        <w:tc>
          <w:tcPr>
            <w:tcW w:w="854" w:type="dxa"/>
            <w:gridSpan w:val="2"/>
            <w:tcBorders>
              <w:top w:val="single" w:sz="4" w:space="0" w:color="000000"/>
              <w:left w:val="nil"/>
              <w:bottom w:val="single" w:sz="4" w:space="0" w:color="000000"/>
              <w:right w:val="nil"/>
            </w:tcBorders>
            <w:hideMark/>
          </w:tcPr>
          <w:p w14:paraId="62A43F55" w14:textId="77777777" w:rsidR="007B7731" w:rsidRPr="009D0CA9" w:rsidRDefault="007B7731" w:rsidP="007B7731">
            <w:pPr>
              <w:spacing w:after="0" w:line="240" w:lineRule="auto"/>
              <w:ind w:right="249"/>
              <w:jc w:val="center"/>
              <w:rPr>
                <w:rFonts w:ascii="Tw Cen MT" w:hAnsi="Tw Cen MT"/>
                <w:sz w:val="20"/>
                <w:szCs w:val="20"/>
              </w:rPr>
            </w:pPr>
            <w:r w:rsidRPr="009D0CA9">
              <w:rPr>
                <w:rFonts w:ascii="Tw Cen MT" w:hAnsi="Tw Cen MT"/>
                <w:sz w:val="20"/>
                <w:szCs w:val="20"/>
              </w:rPr>
              <w:t xml:space="preserve">  95</w:t>
            </w:r>
          </w:p>
        </w:tc>
        <w:tc>
          <w:tcPr>
            <w:tcW w:w="709" w:type="dxa"/>
            <w:tcBorders>
              <w:top w:val="single" w:sz="4" w:space="0" w:color="000000"/>
              <w:left w:val="nil"/>
              <w:bottom w:val="single" w:sz="4" w:space="0" w:color="000000"/>
              <w:right w:val="nil"/>
            </w:tcBorders>
            <w:hideMark/>
          </w:tcPr>
          <w:p w14:paraId="521E7B84" w14:textId="77777777" w:rsidR="007B7731" w:rsidRPr="009D0CA9" w:rsidRDefault="007B7731" w:rsidP="007B7731">
            <w:pPr>
              <w:spacing w:after="0" w:line="240" w:lineRule="auto"/>
              <w:ind w:left="159"/>
              <w:rPr>
                <w:rFonts w:ascii="Tw Cen MT" w:hAnsi="Tw Cen MT"/>
                <w:sz w:val="20"/>
                <w:szCs w:val="20"/>
              </w:rPr>
            </w:pPr>
            <w:r w:rsidRPr="009D0CA9">
              <w:rPr>
                <w:rFonts w:ascii="Tw Cen MT" w:hAnsi="Tw Cen MT"/>
                <w:sz w:val="20"/>
                <w:szCs w:val="20"/>
              </w:rPr>
              <w:t>110</w:t>
            </w:r>
          </w:p>
        </w:tc>
        <w:tc>
          <w:tcPr>
            <w:tcW w:w="563" w:type="dxa"/>
            <w:tcBorders>
              <w:top w:val="single" w:sz="4" w:space="0" w:color="000000"/>
              <w:left w:val="nil"/>
              <w:bottom w:val="single" w:sz="4" w:space="0" w:color="000000"/>
              <w:right w:val="nil"/>
            </w:tcBorders>
            <w:hideMark/>
          </w:tcPr>
          <w:p w14:paraId="76755669" w14:textId="77777777" w:rsidR="007B7731" w:rsidRPr="009D0CA9" w:rsidRDefault="007B7731" w:rsidP="007B7731">
            <w:pPr>
              <w:spacing w:after="0" w:line="240" w:lineRule="auto"/>
              <w:ind w:left="116"/>
              <w:rPr>
                <w:rFonts w:ascii="Tw Cen MT" w:hAnsi="Tw Cen MT"/>
                <w:sz w:val="20"/>
                <w:szCs w:val="20"/>
              </w:rPr>
            </w:pPr>
            <w:r w:rsidRPr="009D0CA9">
              <w:rPr>
                <w:rFonts w:ascii="Tw Cen MT" w:hAnsi="Tw Cen MT"/>
                <w:sz w:val="20"/>
                <w:szCs w:val="20"/>
              </w:rPr>
              <w:t xml:space="preserve"> 98</w:t>
            </w:r>
          </w:p>
        </w:tc>
        <w:tc>
          <w:tcPr>
            <w:tcW w:w="857" w:type="dxa"/>
            <w:tcBorders>
              <w:top w:val="single" w:sz="4" w:space="0" w:color="000000"/>
              <w:left w:val="nil"/>
              <w:bottom w:val="single" w:sz="4" w:space="0" w:color="000000"/>
              <w:right w:val="nil"/>
            </w:tcBorders>
          </w:tcPr>
          <w:p w14:paraId="0E80E3B9" w14:textId="77777777" w:rsidR="007B7731" w:rsidRPr="009D0CA9" w:rsidRDefault="007B7731" w:rsidP="007B7731">
            <w:pPr>
              <w:spacing w:after="0" w:line="240" w:lineRule="auto"/>
              <w:ind w:left="256"/>
              <w:rPr>
                <w:rFonts w:ascii="Tw Cen MT" w:hAnsi="Tw Cen MT"/>
                <w:sz w:val="20"/>
                <w:szCs w:val="20"/>
              </w:rPr>
            </w:pPr>
          </w:p>
        </w:tc>
      </w:tr>
      <w:tr w:rsidR="007B7731" w:rsidRPr="009D0CA9" w14:paraId="4895F349" w14:textId="77777777" w:rsidTr="007B7731">
        <w:trPr>
          <w:trHeight w:val="261"/>
          <w:jc w:val="center"/>
        </w:trPr>
        <w:tc>
          <w:tcPr>
            <w:tcW w:w="709" w:type="dxa"/>
            <w:tcBorders>
              <w:top w:val="single" w:sz="4" w:space="0" w:color="000000"/>
              <w:left w:val="nil"/>
              <w:bottom w:val="single" w:sz="4" w:space="0" w:color="000000"/>
              <w:right w:val="nil"/>
            </w:tcBorders>
            <w:hideMark/>
          </w:tcPr>
          <w:p w14:paraId="6045C6A4" w14:textId="77777777" w:rsidR="007B7731" w:rsidRPr="009D0CA9" w:rsidRDefault="007B7731" w:rsidP="007B7731">
            <w:pPr>
              <w:spacing w:after="0" w:line="240" w:lineRule="auto"/>
              <w:ind w:left="107"/>
              <w:rPr>
                <w:rFonts w:ascii="Tw Cen MT" w:hAnsi="Tw Cen MT"/>
                <w:sz w:val="20"/>
                <w:szCs w:val="20"/>
              </w:rPr>
            </w:pPr>
            <w:r w:rsidRPr="009D0CA9">
              <w:rPr>
                <w:rFonts w:ascii="Tw Cen MT" w:hAnsi="Tw Cen MT"/>
                <w:sz w:val="20"/>
                <w:szCs w:val="20"/>
              </w:rPr>
              <w:t>Cukup</w:t>
            </w:r>
          </w:p>
        </w:tc>
        <w:tc>
          <w:tcPr>
            <w:tcW w:w="567" w:type="dxa"/>
            <w:tcBorders>
              <w:top w:val="single" w:sz="4" w:space="0" w:color="000000"/>
              <w:left w:val="nil"/>
              <w:bottom w:val="single" w:sz="4" w:space="0" w:color="000000"/>
              <w:right w:val="nil"/>
            </w:tcBorders>
            <w:hideMark/>
          </w:tcPr>
          <w:p w14:paraId="6FE273FE" w14:textId="77777777" w:rsidR="007B7731" w:rsidRPr="009D0CA9" w:rsidRDefault="007B7731" w:rsidP="007B7731">
            <w:pPr>
              <w:spacing w:after="0" w:line="240" w:lineRule="auto"/>
              <w:ind w:left="108"/>
              <w:rPr>
                <w:rFonts w:ascii="Tw Cen MT" w:hAnsi="Tw Cen MT"/>
                <w:sz w:val="20"/>
                <w:szCs w:val="20"/>
              </w:rPr>
            </w:pPr>
            <w:r w:rsidRPr="009D0CA9">
              <w:rPr>
                <w:rFonts w:ascii="Tw Cen MT" w:hAnsi="Tw Cen MT"/>
                <w:sz w:val="20"/>
                <w:szCs w:val="20"/>
              </w:rPr>
              <w:t xml:space="preserve">  1</w:t>
            </w:r>
          </w:p>
        </w:tc>
        <w:tc>
          <w:tcPr>
            <w:tcW w:w="567" w:type="dxa"/>
            <w:tcBorders>
              <w:top w:val="single" w:sz="4" w:space="0" w:color="000000"/>
              <w:left w:val="nil"/>
              <w:bottom w:val="single" w:sz="4" w:space="0" w:color="000000"/>
              <w:right w:val="nil"/>
            </w:tcBorders>
            <w:hideMark/>
          </w:tcPr>
          <w:p w14:paraId="5D88D620" w14:textId="77777777" w:rsidR="007B7731" w:rsidRPr="009D0CA9" w:rsidRDefault="007B7731" w:rsidP="007B7731">
            <w:pPr>
              <w:spacing w:after="0" w:line="240" w:lineRule="auto"/>
              <w:ind w:left="99" w:right="102"/>
              <w:jc w:val="center"/>
              <w:rPr>
                <w:rFonts w:ascii="Tw Cen MT" w:hAnsi="Tw Cen MT"/>
                <w:sz w:val="20"/>
                <w:szCs w:val="20"/>
              </w:rPr>
            </w:pPr>
            <w:r w:rsidRPr="009D0CA9">
              <w:rPr>
                <w:rFonts w:ascii="Tw Cen MT" w:hAnsi="Tw Cen MT"/>
                <w:sz w:val="20"/>
                <w:szCs w:val="20"/>
              </w:rPr>
              <w:t>1</w:t>
            </w:r>
          </w:p>
        </w:tc>
        <w:tc>
          <w:tcPr>
            <w:tcW w:w="567" w:type="dxa"/>
            <w:tcBorders>
              <w:top w:val="single" w:sz="4" w:space="0" w:color="000000"/>
              <w:left w:val="nil"/>
              <w:bottom w:val="single" w:sz="4" w:space="0" w:color="000000"/>
              <w:right w:val="nil"/>
            </w:tcBorders>
            <w:hideMark/>
          </w:tcPr>
          <w:p w14:paraId="658B7765" w14:textId="77777777" w:rsidR="007B7731" w:rsidRPr="009D0CA9" w:rsidRDefault="007B7731" w:rsidP="007B7731">
            <w:pPr>
              <w:spacing w:after="0" w:line="240" w:lineRule="auto"/>
              <w:ind w:left="121"/>
              <w:rPr>
                <w:rFonts w:ascii="Tw Cen MT" w:hAnsi="Tw Cen MT"/>
                <w:sz w:val="20"/>
                <w:szCs w:val="20"/>
              </w:rPr>
            </w:pPr>
            <w:r w:rsidRPr="009D0CA9">
              <w:rPr>
                <w:rFonts w:ascii="Tw Cen MT" w:hAnsi="Tw Cen MT"/>
                <w:sz w:val="20"/>
                <w:szCs w:val="20"/>
              </w:rPr>
              <w:t xml:space="preserve">  1</w:t>
            </w:r>
          </w:p>
        </w:tc>
        <w:tc>
          <w:tcPr>
            <w:tcW w:w="854" w:type="dxa"/>
            <w:gridSpan w:val="2"/>
            <w:tcBorders>
              <w:top w:val="single" w:sz="4" w:space="0" w:color="000000"/>
              <w:left w:val="nil"/>
              <w:bottom w:val="single" w:sz="4" w:space="0" w:color="000000"/>
              <w:right w:val="nil"/>
            </w:tcBorders>
            <w:hideMark/>
          </w:tcPr>
          <w:p w14:paraId="32703B81" w14:textId="77777777" w:rsidR="007B7731" w:rsidRPr="009D0CA9" w:rsidRDefault="007B7731" w:rsidP="007B7731">
            <w:pPr>
              <w:spacing w:after="0" w:line="240" w:lineRule="auto"/>
              <w:ind w:right="359"/>
              <w:jc w:val="right"/>
              <w:rPr>
                <w:rFonts w:ascii="Tw Cen MT" w:hAnsi="Tw Cen MT"/>
                <w:sz w:val="20"/>
                <w:szCs w:val="20"/>
              </w:rPr>
            </w:pPr>
            <w:r w:rsidRPr="009D0CA9">
              <w:rPr>
                <w:rFonts w:ascii="Tw Cen MT" w:hAnsi="Tw Cen MT"/>
                <w:sz w:val="20"/>
                <w:szCs w:val="20"/>
              </w:rPr>
              <w:t>5</w:t>
            </w:r>
          </w:p>
        </w:tc>
        <w:tc>
          <w:tcPr>
            <w:tcW w:w="709" w:type="dxa"/>
            <w:tcBorders>
              <w:top w:val="single" w:sz="4" w:space="0" w:color="000000"/>
              <w:left w:val="nil"/>
              <w:bottom w:val="single" w:sz="4" w:space="0" w:color="000000"/>
              <w:right w:val="nil"/>
            </w:tcBorders>
            <w:hideMark/>
          </w:tcPr>
          <w:p w14:paraId="16A7873A" w14:textId="77777777" w:rsidR="007B7731" w:rsidRPr="009D0CA9" w:rsidRDefault="007B7731" w:rsidP="007B7731">
            <w:pPr>
              <w:spacing w:after="0" w:line="240" w:lineRule="auto"/>
              <w:ind w:left="159"/>
              <w:rPr>
                <w:rFonts w:ascii="Tw Cen MT" w:hAnsi="Tw Cen MT"/>
                <w:sz w:val="20"/>
                <w:szCs w:val="20"/>
              </w:rPr>
            </w:pPr>
            <w:r w:rsidRPr="009D0CA9">
              <w:rPr>
                <w:rFonts w:ascii="Tw Cen MT" w:hAnsi="Tw Cen MT"/>
                <w:sz w:val="20"/>
                <w:szCs w:val="20"/>
              </w:rPr>
              <w:t xml:space="preserve">   2</w:t>
            </w:r>
          </w:p>
        </w:tc>
        <w:tc>
          <w:tcPr>
            <w:tcW w:w="563" w:type="dxa"/>
            <w:tcBorders>
              <w:top w:val="single" w:sz="4" w:space="0" w:color="000000"/>
              <w:left w:val="nil"/>
              <w:bottom w:val="single" w:sz="4" w:space="0" w:color="000000"/>
              <w:right w:val="nil"/>
            </w:tcBorders>
            <w:hideMark/>
          </w:tcPr>
          <w:p w14:paraId="33FB7ADC" w14:textId="77777777" w:rsidR="007B7731" w:rsidRPr="009D0CA9" w:rsidRDefault="007B7731" w:rsidP="007B7731">
            <w:pPr>
              <w:spacing w:after="0" w:line="240" w:lineRule="auto"/>
              <w:ind w:left="116"/>
              <w:rPr>
                <w:rFonts w:ascii="Tw Cen MT" w:hAnsi="Tw Cen MT"/>
                <w:sz w:val="20"/>
                <w:szCs w:val="20"/>
              </w:rPr>
            </w:pPr>
            <w:r w:rsidRPr="009D0CA9">
              <w:rPr>
                <w:rFonts w:ascii="Tw Cen MT" w:hAnsi="Tw Cen MT"/>
                <w:sz w:val="20"/>
                <w:szCs w:val="20"/>
              </w:rPr>
              <w:t xml:space="preserve">   2</w:t>
            </w:r>
          </w:p>
        </w:tc>
        <w:tc>
          <w:tcPr>
            <w:tcW w:w="857" w:type="dxa"/>
            <w:tcBorders>
              <w:top w:val="single" w:sz="4" w:space="0" w:color="000000"/>
              <w:left w:val="nil"/>
              <w:bottom w:val="single" w:sz="4" w:space="0" w:color="000000"/>
              <w:right w:val="nil"/>
            </w:tcBorders>
          </w:tcPr>
          <w:p w14:paraId="51A52C01" w14:textId="77777777" w:rsidR="007B7731" w:rsidRPr="009D0CA9" w:rsidRDefault="007B7731" w:rsidP="007B7731">
            <w:pPr>
              <w:spacing w:after="0" w:line="240" w:lineRule="auto"/>
              <w:rPr>
                <w:rFonts w:ascii="Tw Cen MT" w:hAnsi="Tw Cen MT"/>
                <w:sz w:val="20"/>
                <w:szCs w:val="20"/>
              </w:rPr>
            </w:pPr>
          </w:p>
        </w:tc>
      </w:tr>
      <w:tr w:rsidR="007B7731" w:rsidRPr="009D0CA9" w14:paraId="5B8F9066" w14:textId="77777777" w:rsidTr="007B7731">
        <w:trPr>
          <w:trHeight w:val="253"/>
          <w:jc w:val="center"/>
        </w:trPr>
        <w:tc>
          <w:tcPr>
            <w:tcW w:w="709" w:type="dxa"/>
            <w:tcBorders>
              <w:top w:val="single" w:sz="4" w:space="0" w:color="000000"/>
              <w:left w:val="nil"/>
              <w:bottom w:val="single" w:sz="4" w:space="0" w:color="000000"/>
              <w:right w:val="nil"/>
            </w:tcBorders>
            <w:hideMark/>
          </w:tcPr>
          <w:p w14:paraId="3BA317F4" w14:textId="77777777" w:rsidR="007B7731" w:rsidRPr="009D0CA9" w:rsidRDefault="007B7731" w:rsidP="007B7731">
            <w:pPr>
              <w:spacing w:after="0" w:line="240" w:lineRule="auto"/>
              <w:ind w:left="107"/>
              <w:rPr>
                <w:rFonts w:ascii="Tw Cen MT" w:hAnsi="Tw Cen MT"/>
                <w:sz w:val="20"/>
                <w:szCs w:val="20"/>
              </w:rPr>
            </w:pPr>
            <w:r w:rsidRPr="009D0CA9">
              <w:rPr>
                <w:rFonts w:ascii="Tw Cen MT" w:hAnsi="Tw Cen MT"/>
                <w:sz w:val="20"/>
                <w:szCs w:val="20"/>
              </w:rPr>
              <w:t>Total</w:t>
            </w:r>
          </w:p>
        </w:tc>
        <w:tc>
          <w:tcPr>
            <w:tcW w:w="567" w:type="dxa"/>
            <w:tcBorders>
              <w:top w:val="single" w:sz="4" w:space="0" w:color="000000"/>
              <w:left w:val="nil"/>
              <w:bottom w:val="single" w:sz="4" w:space="0" w:color="000000"/>
              <w:right w:val="nil"/>
            </w:tcBorders>
            <w:hideMark/>
          </w:tcPr>
          <w:p w14:paraId="7ADABCB6" w14:textId="77777777" w:rsidR="007B7731" w:rsidRPr="009D0CA9" w:rsidRDefault="007B7731" w:rsidP="007B7731">
            <w:pPr>
              <w:spacing w:after="0" w:line="240" w:lineRule="auto"/>
              <w:ind w:left="108"/>
              <w:rPr>
                <w:rFonts w:ascii="Tw Cen MT" w:hAnsi="Tw Cen MT"/>
                <w:sz w:val="20"/>
                <w:szCs w:val="20"/>
              </w:rPr>
            </w:pPr>
            <w:r w:rsidRPr="009D0CA9">
              <w:rPr>
                <w:rFonts w:ascii="Tw Cen MT" w:hAnsi="Tw Cen MT"/>
                <w:sz w:val="20"/>
                <w:szCs w:val="20"/>
              </w:rPr>
              <w:t>93</w:t>
            </w:r>
          </w:p>
        </w:tc>
        <w:tc>
          <w:tcPr>
            <w:tcW w:w="567" w:type="dxa"/>
            <w:tcBorders>
              <w:top w:val="single" w:sz="4" w:space="0" w:color="000000"/>
              <w:left w:val="nil"/>
              <w:bottom w:val="single" w:sz="4" w:space="0" w:color="000000"/>
              <w:right w:val="nil"/>
            </w:tcBorders>
            <w:hideMark/>
          </w:tcPr>
          <w:p w14:paraId="3486807D" w14:textId="77777777" w:rsidR="007B7731" w:rsidRPr="009D0CA9" w:rsidRDefault="007B7731" w:rsidP="007B7731">
            <w:pPr>
              <w:spacing w:after="0" w:line="240" w:lineRule="auto"/>
              <w:ind w:left="99" w:right="102"/>
              <w:jc w:val="center"/>
              <w:rPr>
                <w:rFonts w:ascii="Tw Cen MT" w:hAnsi="Tw Cen MT"/>
                <w:sz w:val="20"/>
                <w:szCs w:val="20"/>
              </w:rPr>
            </w:pPr>
            <w:r w:rsidRPr="009D0CA9">
              <w:rPr>
                <w:rFonts w:ascii="Tw Cen MT" w:hAnsi="Tw Cen MT"/>
                <w:sz w:val="20"/>
                <w:szCs w:val="20"/>
              </w:rPr>
              <w:t>100</w:t>
            </w:r>
          </w:p>
        </w:tc>
        <w:tc>
          <w:tcPr>
            <w:tcW w:w="567" w:type="dxa"/>
            <w:tcBorders>
              <w:top w:val="single" w:sz="4" w:space="0" w:color="000000"/>
              <w:left w:val="nil"/>
              <w:bottom w:val="single" w:sz="4" w:space="0" w:color="000000"/>
              <w:right w:val="nil"/>
            </w:tcBorders>
            <w:hideMark/>
          </w:tcPr>
          <w:p w14:paraId="26FC0451" w14:textId="77777777" w:rsidR="007B7731" w:rsidRPr="009D0CA9" w:rsidRDefault="007B7731" w:rsidP="007B7731">
            <w:pPr>
              <w:spacing w:after="0" w:line="240" w:lineRule="auto"/>
              <w:ind w:left="121"/>
              <w:rPr>
                <w:rFonts w:ascii="Tw Cen MT" w:hAnsi="Tw Cen MT"/>
                <w:sz w:val="20"/>
                <w:szCs w:val="20"/>
              </w:rPr>
            </w:pPr>
            <w:r w:rsidRPr="009D0CA9">
              <w:rPr>
                <w:rFonts w:ascii="Tw Cen MT" w:hAnsi="Tw Cen MT"/>
                <w:sz w:val="20"/>
                <w:szCs w:val="20"/>
              </w:rPr>
              <w:t>19</w:t>
            </w:r>
          </w:p>
        </w:tc>
        <w:tc>
          <w:tcPr>
            <w:tcW w:w="854" w:type="dxa"/>
            <w:gridSpan w:val="2"/>
            <w:tcBorders>
              <w:top w:val="single" w:sz="4" w:space="0" w:color="000000"/>
              <w:left w:val="nil"/>
              <w:bottom w:val="single" w:sz="4" w:space="0" w:color="000000"/>
              <w:right w:val="nil"/>
            </w:tcBorders>
            <w:hideMark/>
          </w:tcPr>
          <w:p w14:paraId="2D3E6727" w14:textId="77777777" w:rsidR="007B7731" w:rsidRPr="009D0CA9" w:rsidRDefault="007B7731" w:rsidP="007B7731">
            <w:pPr>
              <w:spacing w:after="0" w:line="240" w:lineRule="auto"/>
              <w:ind w:right="249"/>
              <w:jc w:val="center"/>
              <w:rPr>
                <w:rFonts w:ascii="Tw Cen MT" w:hAnsi="Tw Cen MT"/>
                <w:sz w:val="20"/>
                <w:szCs w:val="20"/>
              </w:rPr>
            </w:pPr>
            <w:r w:rsidRPr="009D0CA9">
              <w:rPr>
                <w:rFonts w:ascii="Tw Cen MT" w:hAnsi="Tw Cen MT"/>
                <w:sz w:val="20"/>
                <w:szCs w:val="20"/>
              </w:rPr>
              <w:t>100</w:t>
            </w:r>
          </w:p>
        </w:tc>
        <w:tc>
          <w:tcPr>
            <w:tcW w:w="709" w:type="dxa"/>
            <w:tcBorders>
              <w:top w:val="single" w:sz="4" w:space="0" w:color="000000"/>
              <w:left w:val="nil"/>
              <w:bottom w:val="single" w:sz="4" w:space="0" w:color="000000"/>
              <w:right w:val="nil"/>
            </w:tcBorders>
            <w:hideMark/>
          </w:tcPr>
          <w:p w14:paraId="4E0800D5" w14:textId="77777777" w:rsidR="007B7731" w:rsidRPr="009D0CA9" w:rsidRDefault="007B7731" w:rsidP="007B7731">
            <w:pPr>
              <w:spacing w:after="0" w:line="240" w:lineRule="auto"/>
              <w:ind w:left="159"/>
              <w:rPr>
                <w:rFonts w:ascii="Tw Cen MT" w:hAnsi="Tw Cen MT"/>
                <w:sz w:val="20"/>
                <w:szCs w:val="20"/>
              </w:rPr>
            </w:pPr>
            <w:r w:rsidRPr="009D0CA9">
              <w:rPr>
                <w:rFonts w:ascii="Tw Cen MT" w:hAnsi="Tw Cen MT"/>
                <w:sz w:val="20"/>
                <w:szCs w:val="20"/>
              </w:rPr>
              <w:t>112</w:t>
            </w:r>
          </w:p>
        </w:tc>
        <w:tc>
          <w:tcPr>
            <w:tcW w:w="563" w:type="dxa"/>
            <w:tcBorders>
              <w:top w:val="single" w:sz="4" w:space="0" w:color="000000"/>
              <w:left w:val="nil"/>
              <w:bottom w:val="single" w:sz="4" w:space="0" w:color="000000"/>
              <w:right w:val="nil"/>
            </w:tcBorders>
            <w:hideMark/>
          </w:tcPr>
          <w:p w14:paraId="2414D807" w14:textId="77777777" w:rsidR="007B7731" w:rsidRPr="009D0CA9" w:rsidRDefault="007B7731" w:rsidP="007B7731">
            <w:pPr>
              <w:spacing w:after="0" w:line="240" w:lineRule="auto"/>
              <w:ind w:left="116"/>
              <w:rPr>
                <w:rFonts w:ascii="Tw Cen MT" w:hAnsi="Tw Cen MT"/>
                <w:sz w:val="20"/>
                <w:szCs w:val="20"/>
              </w:rPr>
            </w:pPr>
            <w:r w:rsidRPr="009D0CA9">
              <w:rPr>
                <w:rFonts w:ascii="Tw Cen MT" w:hAnsi="Tw Cen MT"/>
                <w:sz w:val="20"/>
                <w:szCs w:val="20"/>
              </w:rPr>
              <w:t>100</w:t>
            </w:r>
          </w:p>
        </w:tc>
        <w:tc>
          <w:tcPr>
            <w:tcW w:w="857" w:type="dxa"/>
            <w:tcBorders>
              <w:top w:val="single" w:sz="4" w:space="0" w:color="000000"/>
              <w:left w:val="nil"/>
              <w:bottom w:val="single" w:sz="4" w:space="0" w:color="000000"/>
              <w:right w:val="nil"/>
            </w:tcBorders>
          </w:tcPr>
          <w:p w14:paraId="4EB0468E" w14:textId="77777777" w:rsidR="007B7731" w:rsidRPr="009D0CA9" w:rsidRDefault="007B7731" w:rsidP="007B7731">
            <w:pPr>
              <w:spacing w:after="0" w:line="240" w:lineRule="auto"/>
              <w:rPr>
                <w:rFonts w:ascii="Tw Cen MT" w:hAnsi="Tw Cen MT"/>
                <w:sz w:val="20"/>
                <w:szCs w:val="20"/>
              </w:rPr>
            </w:pPr>
          </w:p>
        </w:tc>
      </w:tr>
    </w:tbl>
    <w:p w14:paraId="3D515C0E" w14:textId="16F6B630" w:rsidR="007B7731" w:rsidRDefault="007B7731" w:rsidP="007B7731">
      <w:pPr>
        <w:spacing w:after="0" w:line="240" w:lineRule="auto"/>
        <w:jc w:val="both"/>
        <w:rPr>
          <w:rFonts w:ascii="Tw Cen MT" w:hAnsi="Tw Cen MT"/>
          <w:sz w:val="24"/>
          <w:szCs w:val="24"/>
        </w:rPr>
      </w:pPr>
      <w:r w:rsidRPr="008E4F55">
        <w:rPr>
          <w:rFonts w:ascii="Tw Cen MT" w:hAnsi="Tw Cen MT"/>
          <w:sz w:val="24"/>
          <w:szCs w:val="24"/>
        </w:rPr>
        <w:t xml:space="preserve">Berdasarkan tabel </w:t>
      </w:r>
      <w:r>
        <w:rPr>
          <w:rFonts w:ascii="Tw Cen MT" w:hAnsi="Tw Cen MT"/>
          <w:sz w:val="24"/>
          <w:szCs w:val="24"/>
        </w:rPr>
        <w:t>5</w:t>
      </w:r>
      <w:r w:rsidRPr="008E4F55">
        <w:rPr>
          <w:rFonts w:ascii="Tw Cen MT" w:hAnsi="Tw Cen MT"/>
          <w:sz w:val="24"/>
          <w:szCs w:val="24"/>
        </w:rPr>
        <w:t xml:space="preserve"> didapatkan hasil p.value 0,</w:t>
      </w:r>
      <w:r>
        <w:rPr>
          <w:rFonts w:ascii="Tw Cen MT" w:hAnsi="Tw Cen MT"/>
          <w:sz w:val="24"/>
          <w:szCs w:val="24"/>
        </w:rPr>
        <w:t>211</w:t>
      </w:r>
      <w:r w:rsidRPr="008E4F55">
        <w:rPr>
          <w:rFonts w:ascii="Tw Cen MT" w:hAnsi="Tw Cen MT"/>
          <w:sz w:val="24"/>
          <w:szCs w:val="24"/>
        </w:rPr>
        <w:t xml:space="preserve"> (</w:t>
      </w:r>
      <w:r>
        <w:rPr>
          <w:rFonts w:ascii="Tw Cen MT" w:hAnsi="Tw Cen MT"/>
          <w:sz w:val="24"/>
          <w:szCs w:val="24"/>
        </w:rPr>
        <w:t>&gt;</w:t>
      </w:r>
      <w:r w:rsidRPr="008E4F55">
        <w:rPr>
          <w:rFonts w:ascii="Tw Cen MT" w:hAnsi="Tw Cen MT"/>
          <w:sz w:val="24"/>
          <w:szCs w:val="24"/>
        </w:rPr>
        <w:t xml:space="preserve">0,05) yang artinya </w:t>
      </w:r>
      <w:r>
        <w:rPr>
          <w:rFonts w:ascii="Tw Cen MT" w:hAnsi="Tw Cen MT"/>
          <w:sz w:val="24"/>
          <w:szCs w:val="24"/>
        </w:rPr>
        <w:t xml:space="preserve">tidak </w:t>
      </w:r>
      <w:r w:rsidRPr="008E4F55">
        <w:rPr>
          <w:rFonts w:ascii="Tw Cen MT" w:hAnsi="Tw Cen MT"/>
          <w:sz w:val="24"/>
          <w:szCs w:val="24"/>
        </w:rPr>
        <w:t xml:space="preserve">terdapat hubungan antara </w:t>
      </w:r>
      <w:r>
        <w:rPr>
          <w:rFonts w:ascii="Tw Cen MT" w:hAnsi="Tw Cen MT"/>
          <w:sz w:val="24"/>
          <w:szCs w:val="24"/>
        </w:rPr>
        <w:t xml:space="preserve">pengetahuan </w:t>
      </w:r>
      <w:r w:rsidRPr="008E4F55">
        <w:rPr>
          <w:rFonts w:ascii="Tw Cen MT" w:hAnsi="Tw Cen MT"/>
          <w:sz w:val="24"/>
          <w:szCs w:val="24"/>
        </w:rPr>
        <w:t>dengan penerapan protokol kesehatan.</w:t>
      </w:r>
    </w:p>
    <w:p w14:paraId="2B0CFCBB" w14:textId="374C3B36" w:rsidR="008E4F55" w:rsidRDefault="008E4F55" w:rsidP="008E4F55">
      <w:pPr>
        <w:spacing w:after="0" w:line="240" w:lineRule="auto"/>
        <w:jc w:val="both"/>
        <w:rPr>
          <w:rFonts w:ascii="Tw Cen MT" w:hAnsi="Tw Cen MT"/>
          <w:sz w:val="24"/>
          <w:szCs w:val="24"/>
        </w:rPr>
      </w:pPr>
    </w:p>
    <w:p w14:paraId="11CFE42C" w14:textId="77777777" w:rsidR="00C30797" w:rsidRPr="00C30797" w:rsidRDefault="00C30797" w:rsidP="00C30797">
      <w:pPr>
        <w:spacing w:after="0" w:line="240" w:lineRule="auto"/>
        <w:jc w:val="center"/>
        <w:rPr>
          <w:rFonts w:ascii="Tw Cen MT" w:hAnsi="Tw Cen MT"/>
          <w:sz w:val="20"/>
          <w:szCs w:val="20"/>
        </w:rPr>
      </w:pPr>
      <w:r w:rsidRPr="00C30797">
        <w:rPr>
          <w:rFonts w:ascii="Tw Cen MT" w:hAnsi="Tw Cen MT"/>
          <w:sz w:val="20"/>
          <w:szCs w:val="20"/>
        </w:rPr>
        <w:t>Tabel 6</w:t>
      </w:r>
    </w:p>
    <w:p w14:paraId="02885705" w14:textId="6F71199D" w:rsidR="00C30797" w:rsidRPr="00C30797" w:rsidRDefault="00C30797" w:rsidP="00C30797">
      <w:pPr>
        <w:spacing w:after="0" w:line="240" w:lineRule="auto"/>
        <w:jc w:val="center"/>
        <w:rPr>
          <w:rFonts w:ascii="Tw Cen MT" w:hAnsi="Tw Cen MT"/>
          <w:sz w:val="20"/>
          <w:szCs w:val="20"/>
        </w:rPr>
      </w:pPr>
      <w:r w:rsidRPr="00C30797">
        <w:rPr>
          <w:rFonts w:ascii="Tw Cen MT" w:hAnsi="Tw Cen MT"/>
          <w:sz w:val="20"/>
          <w:szCs w:val="20"/>
        </w:rPr>
        <w:t>Hubungan antara sikap dengan penerapan protokol kesehatan di tempat kerja (n=112)</w:t>
      </w:r>
    </w:p>
    <w:tbl>
      <w:tblPr>
        <w:tblW w:w="4983" w:type="dxa"/>
        <w:jc w:val="center"/>
        <w:tblBorders>
          <w:top w:val="single" w:sz="4" w:space="0" w:color="000000"/>
          <w:bottom w:val="single" w:sz="4" w:space="0" w:color="000000"/>
          <w:insideH w:val="single" w:sz="4" w:space="0" w:color="000000"/>
        </w:tblBorders>
        <w:tblLayout w:type="fixed"/>
        <w:tblCellMar>
          <w:left w:w="0" w:type="dxa"/>
          <w:right w:w="0" w:type="dxa"/>
        </w:tblCellMar>
        <w:tblLook w:val="01E0" w:firstRow="1" w:lastRow="1" w:firstColumn="1" w:lastColumn="1" w:noHBand="0" w:noVBand="0"/>
      </w:tblPr>
      <w:tblGrid>
        <w:gridCol w:w="644"/>
        <w:gridCol w:w="466"/>
        <w:gridCol w:w="731"/>
        <w:gridCol w:w="425"/>
        <w:gridCol w:w="850"/>
        <w:gridCol w:w="20"/>
        <w:gridCol w:w="564"/>
        <w:gridCol w:w="567"/>
        <w:gridCol w:w="716"/>
      </w:tblGrid>
      <w:tr w:rsidR="00C30797" w:rsidRPr="002D0E03" w14:paraId="0031B0A7" w14:textId="77777777" w:rsidTr="00C30797">
        <w:trPr>
          <w:trHeight w:val="842"/>
          <w:jc w:val="center"/>
        </w:trPr>
        <w:tc>
          <w:tcPr>
            <w:tcW w:w="3116" w:type="dxa"/>
            <w:gridSpan w:val="5"/>
            <w:tcBorders>
              <w:top w:val="single" w:sz="4" w:space="0" w:color="000000"/>
              <w:left w:val="nil"/>
              <w:bottom w:val="single" w:sz="4" w:space="0" w:color="000000"/>
              <w:right w:val="nil"/>
            </w:tcBorders>
            <w:hideMark/>
          </w:tcPr>
          <w:p w14:paraId="20E4B01F" w14:textId="77777777" w:rsidR="00C30797" w:rsidRPr="002D0E03" w:rsidRDefault="00C30797" w:rsidP="00FE7AF8">
            <w:pPr>
              <w:tabs>
                <w:tab w:val="left" w:pos="2731"/>
                <w:tab w:val="left" w:pos="5168"/>
              </w:tabs>
              <w:spacing w:after="0" w:line="240" w:lineRule="auto"/>
              <w:ind w:left="1419" w:right="-1239"/>
              <w:rPr>
                <w:rFonts w:ascii="Tw Cen MT" w:hAnsi="Tw Cen MT"/>
                <w:sz w:val="20"/>
                <w:szCs w:val="20"/>
                <w:u w:val="single"/>
              </w:rPr>
            </w:pPr>
            <w:r w:rsidRPr="002D0E03">
              <w:rPr>
                <w:rFonts w:ascii="Tw Cen MT" w:hAnsi="Tw Cen MT"/>
                <w:sz w:val="20"/>
                <w:szCs w:val="20"/>
                <w:u w:val="single"/>
              </w:rPr>
              <w:t>Penerapan Protokol</w:t>
            </w:r>
          </w:p>
          <w:p w14:paraId="004553E8" w14:textId="77777777" w:rsidR="00C30797" w:rsidRPr="002D0E03" w:rsidRDefault="00C30797" w:rsidP="00FE7AF8">
            <w:pPr>
              <w:tabs>
                <w:tab w:val="left" w:pos="2731"/>
                <w:tab w:val="left" w:pos="5168"/>
              </w:tabs>
              <w:spacing w:after="0" w:line="240" w:lineRule="auto"/>
              <w:ind w:left="1419" w:right="-1239"/>
              <w:rPr>
                <w:rFonts w:ascii="Tw Cen MT" w:hAnsi="Tw Cen MT"/>
                <w:sz w:val="20"/>
                <w:szCs w:val="20"/>
              </w:rPr>
            </w:pPr>
            <w:r w:rsidRPr="002D0E03">
              <w:rPr>
                <w:rFonts w:ascii="Tw Cen MT" w:hAnsi="Tw Cen MT"/>
                <w:sz w:val="20"/>
                <w:szCs w:val="20"/>
                <w:u w:val="single"/>
              </w:rPr>
              <w:t>Kesehatan</w:t>
            </w:r>
          </w:p>
        </w:tc>
        <w:tc>
          <w:tcPr>
            <w:tcW w:w="20" w:type="dxa"/>
            <w:tcBorders>
              <w:top w:val="single" w:sz="4" w:space="0" w:color="000000"/>
              <w:left w:val="nil"/>
              <w:bottom w:val="single" w:sz="4" w:space="0" w:color="000000"/>
              <w:right w:val="nil"/>
            </w:tcBorders>
          </w:tcPr>
          <w:p w14:paraId="7EB0990F" w14:textId="77777777" w:rsidR="00C30797" w:rsidRPr="002D0E03" w:rsidRDefault="00C30797" w:rsidP="00FE7AF8">
            <w:pPr>
              <w:spacing w:after="0" w:line="240" w:lineRule="auto"/>
              <w:rPr>
                <w:rFonts w:ascii="Tw Cen MT" w:hAnsi="Tw Cen MT"/>
                <w:sz w:val="20"/>
                <w:szCs w:val="20"/>
              </w:rPr>
            </w:pPr>
          </w:p>
        </w:tc>
        <w:tc>
          <w:tcPr>
            <w:tcW w:w="1131" w:type="dxa"/>
            <w:gridSpan w:val="2"/>
            <w:tcBorders>
              <w:top w:val="single" w:sz="4" w:space="0" w:color="000000"/>
              <w:left w:val="nil"/>
              <w:bottom w:val="single" w:sz="4" w:space="0" w:color="000000"/>
              <w:right w:val="nil"/>
            </w:tcBorders>
            <w:hideMark/>
          </w:tcPr>
          <w:p w14:paraId="57ECD3FA" w14:textId="77777777" w:rsidR="00C30797" w:rsidRPr="002D0E03" w:rsidRDefault="00C30797" w:rsidP="00FE7AF8">
            <w:pPr>
              <w:spacing w:after="0" w:line="240" w:lineRule="auto"/>
              <w:ind w:left="528"/>
              <w:rPr>
                <w:rFonts w:ascii="Tw Cen MT" w:hAnsi="Tw Cen MT"/>
                <w:sz w:val="20"/>
                <w:szCs w:val="20"/>
              </w:rPr>
            </w:pPr>
            <w:r w:rsidRPr="002D0E03">
              <w:rPr>
                <w:rFonts w:ascii="Tw Cen MT" w:hAnsi="Tw Cen MT"/>
                <w:sz w:val="20"/>
                <w:szCs w:val="20"/>
              </w:rPr>
              <w:t>Total</w:t>
            </w:r>
          </w:p>
        </w:tc>
        <w:tc>
          <w:tcPr>
            <w:tcW w:w="716" w:type="dxa"/>
            <w:tcBorders>
              <w:top w:val="single" w:sz="4" w:space="0" w:color="000000"/>
              <w:left w:val="nil"/>
              <w:bottom w:val="single" w:sz="4" w:space="0" w:color="000000"/>
              <w:right w:val="nil"/>
            </w:tcBorders>
          </w:tcPr>
          <w:p w14:paraId="338D0BE4" w14:textId="77777777" w:rsidR="00C30797" w:rsidRDefault="00C30797" w:rsidP="00FE7AF8">
            <w:pPr>
              <w:ind w:left="184"/>
              <w:rPr>
                <w:rFonts w:ascii="Tw Cen MT" w:hAnsi="Tw Cen MT"/>
                <w:i/>
                <w:sz w:val="20"/>
                <w:szCs w:val="20"/>
              </w:rPr>
            </w:pPr>
            <w:r w:rsidRPr="002D0E03">
              <w:rPr>
                <w:rFonts w:ascii="Tw Cen MT" w:hAnsi="Tw Cen MT"/>
                <w:i/>
                <w:sz w:val="20"/>
                <w:szCs w:val="20"/>
              </w:rPr>
              <w:t>p.</w:t>
            </w:r>
          </w:p>
          <w:p w14:paraId="450DFD26" w14:textId="77777777" w:rsidR="00C30797" w:rsidRPr="002D0E03" w:rsidRDefault="00C30797" w:rsidP="00FE7AF8">
            <w:pPr>
              <w:spacing w:after="0" w:line="240" w:lineRule="auto"/>
              <w:ind w:left="184"/>
              <w:rPr>
                <w:rFonts w:ascii="Tw Cen MT" w:hAnsi="Tw Cen MT"/>
                <w:i/>
                <w:sz w:val="20"/>
                <w:szCs w:val="20"/>
              </w:rPr>
            </w:pPr>
            <w:r w:rsidRPr="002D0E03">
              <w:rPr>
                <w:rFonts w:ascii="Tw Cen MT" w:hAnsi="Tw Cen MT"/>
                <w:i/>
                <w:sz w:val="20"/>
                <w:szCs w:val="20"/>
              </w:rPr>
              <w:t>value</w:t>
            </w:r>
          </w:p>
          <w:p w14:paraId="44B5740B" w14:textId="77777777" w:rsidR="00C30797" w:rsidRPr="002D0E03" w:rsidRDefault="00C30797" w:rsidP="00FE7AF8">
            <w:pPr>
              <w:spacing w:after="0" w:line="240" w:lineRule="auto"/>
              <w:ind w:left="184"/>
              <w:rPr>
                <w:rFonts w:ascii="Tw Cen MT" w:hAnsi="Tw Cen MT"/>
                <w:sz w:val="20"/>
                <w:szCs w:val="20"/>
              </w:rPr>
            </w:pPr>
          </w:p>
        </w:tc>
      </w:tr>
      <w:tr w:rsidR="00C30797" w:rsidRPr="002D0E03" w14:paraId="624C77C0" w14:textId="77777777" w:rsidTr="00C30797">
        <w:trPr>
          <w:trHeight w:val="253"/>
          <w:jc w:val="center"/>
        </w:trPr>
        <w:tc>
          <w:tcPr>
            <w:tcW w:w="644" w:type="dxa"/>
            <w:tcBorders>
              <w:top w:val="single" w:sz="4" w:space="0" w:color="000000"/>
              <w:left w:val="nil"/>
              <w:bottom w:val="single" w:sz="4" w:space="0" w:color="000000"/>
              <w:right w:val="nil"/>
            </w:tcBorders>
          </w:tcPr>
          <w:p w14:paraId="0D52A44D" w14:textId="77777777" w:rsidR="00C30797" w:rsidRPr="002D0E03" w:rsidRDefault="00C30797" w:rsidP="00FE7AF8">
            <w:pPr>
              <w:spacing w:after="0" w:line="240" w:lineRule="auto"/>
              <w:rPr>
                <w:rFonts w:ascii="Tw Cen MT" w:hAnsi="Tw Cen MT"/>
                <w:sz w:val="20"/>
                <w:szCs w:val="20"/>
              </w:rPr>
            </w:pPr>
          </w:p>
        </w:tc>
        <w:tc>
          <w:tcPr>
            <w:tcW w:w="1197" w:type="dxa"/>
            <w:gridSpan w:val="2"/>
            <w:tcBorders>
              <w:top w:val="single" w:sz="4" w:space="0" w:color="000000"/>
              <w:left w:val="nil"/>
              <w:bottom w:val="single" w:sz="4" w:space="0" w:color="000000"/>
              <w:right w:val="nil"/>
            </w:tcBorders>
            <w:hideMark/>
          </w:tcPr>
          <w:p w14:paraId="3675E934" w14:textId="77777777" w:rsidR="00C30797" w:rsidRPr="002D0E03" w:rsidRDefault="00C30797" w:rsidP="00FE7AF8">
            <w:pPr>
              <w:spacing w:after="0" w:line="240" w:lineRule="auto"/>
              <w:ind w:left="391"/>
              <w:rPr>
                <w:rFonts w:ascii="Tw Cen MT" w:hAnsi="Tw Cen MT"/>
                <w:sz w:val="20"/>
                <w:szCs w:val="20"/>
              </w:rPr>
            </w:pPr>
            <w:r w:rsidRPr="002D0E03">
              <w:rPr>
                <w:rFonts w:ascii="Tw Cen MT" w:hAnsi="Tw Cen MT"/>
                <w:sz w:val="20"/>
                <w:szCs w:val="20"/>
              </w:rPr>
              <w:t>Baik</w:t>
            </w:r>
          </w:p>
        </w:tc>
        <w:tc>
          <w:tcPr>
            <w:tcW w:w="1275" w:type="dxa"/>
            <w:gridSpan w:val="2"/>
            <w:tcBorders>
              <w:top w:val="single" w:sz="4" w:space="0" w:color="000000"/>
              <w:left w:val="nil"/>
              <w:bottom w:val="single" w:sz="4" w:space="0" w:color="000000"/>
              <w:right w:val="nil"/>
            </w:tcBorders>
            <w:hideMark/>
          </w:tcPr>
          <w:p w14:paraId="64803FD4" w14:textId="77777777" w:rsidR="00C30797" w:rsidRPr="002D0E03" w:rsidRDefault="00C30797" w:rsidP="00FE7AF8">
            <w:pPr>
              <w:spacing w:after="0" w:line="240" w:lineRule="auto"/>
              <w:ind w:left="356"/>
              <w:rPr>
                <w:rFonts w:ascii="Tw Cen MT" w:hAnsi="Tw Cen MT"/>
                <w:sz w:val="20"/>
                <w:szCs w:val="20"/>
              </w:rPr>
            </w:pPr>
            <w:r w:rsidRPr="002D0E03">
              <w:rPr>
                <w:rFonts w:ascii="Tw Cen MT" w:hAnsi="Tw Cen MT"/>
                <w:sz w:val="20"/>
                <w:szCs w:val="20"/>
              </w:rPr>
              <w:t>Cukup</w:t>
            </w:r>
          </w:p>
        </w:tc>
        <w:tc>
          <w:tcPr>
            <w:tcW w:w="1151" w:type="dxa"/>
            <w:gridSpan w:val="3"/>
            <w:tcBorders>
              <w:top w:val="single" w:sz="4" w:space="0" w:color="000000"/>
              <w:left w:val="nil"/>
              <w:bottom w:val="single" w:sz="4" w:space="0" w:color="000000"/>
              <w:right w:val="nil"/>
            </w:tcBorders>
          </w:tcPr>
          <w:p w14:paraId="271D91AB" w14:textId="77777777" w:rsidR="00C30797" w:rsidRPr="002D0E03" w:rsidRDefault="00C30797" w:rsidP="00FE7AF8">
            <w:pPr>
              <w:spacing w:after="0" w:line="240" w:lineRule="auto"/>
              <w:rPr>
                <w:rFonts w:ascii="Tw Cen MT" w:hAnsi="Tw Cen MT"/>
                <w:sz w:val="20"/>
                <w:szCs w:val="20"/>
              </w:rPr>
            </w:pPr>
          </w:p>
        </w:tc>
        <w:tc>
          <w:tcPr>
            <w:tcW w:w="716" w:type="dxa"/>
            <w:tcBorders>
              <w:top w:val="single" w:sz="4" w:space="0" w:color="000000"/>
              <w:left w:val="nil"/>
              <w:bottom w:val="single" w:sz="4" w:space="0" w:color="000000"/>
              <w:right w:val="nil"/>
            </w:tcBorders>
          </w:tcPr>
          <w:p w14:paraId="346A04F2" w14:textId="77777777" w:rsidR="00C30797" w:rsidRPr="002D0E03" w:rsidRDefault="00C30797" w:rsidP="00FE7AF8">
            <w:pPr>
              <w:spacing w:after="0" w:line="240" w:lineRule="auto"/>
              <w:rPr>
                <w:rFonts w:ascii="Tw Cen MT" w:hAnsi="Tw Cen MT"/>
                <w:sz w:val="20"/>
                <w:szCs w:val="20"/>
              </w:rPr>
            </w:pPr>
          </w:p>
        </w:tc>
      </w:tr>
      <w:tr w:rsidR="00C30797" w:rsidRPr="002D0E03" w14:paraId="1628EEF3" w14:textId="77777777" w:rsidTr="00C30797">
        <w:trPr>
          <w:trHeight w:val="253"/>
          <w:jc w:val="center"/>
        </w:trPr>
        <w:tc>
          <w:tcPr>
            <w:tcW w:w="644" w:type="dxa"/>
            <w:tcBorders>
              <w:top w:val="single" w:sz="4" w:space="0" w:color="000000"/>
              <w:left w:val="nil"/>
              <w:bottom w:val="single" w:sz="4" w:space="0" w:color="000000"/>
              <w:right w:val="nil"/>
            </w:tcBorders>
            <w:hideMark/>
          </w:tcPr>
          <w:p w14:paraId="2A9AF7AA" w14:textId="77777777" w:rsidR="00C30797" w:rsidRPr="002D0E03" w:rsidRDefault="00C30797" w:rsidP="00FE7AF8">
            <w:pPr>
              <w:spacing w:after="0" w:line="240" w:lineRule="auto"/>
              <w:ind w:left="107"/>
              <w:rPr>
                <w:rFonts w:ascii="Tw Cen MT" w:hAnsi="Tw Cen MT"/>
                <w:sz w:val="20"/>
                <w:szCs w:val="20"/>
              </w:rPr>
            </w:pPr>
            <w:r w:rsidRPr="002D0E03">
              <w:rPr>
                <w:rFonts w:ascii="Tw Cen MT" w:hAnsi="Tw Cen MT"/>
                <w:sz w:val="20"/>
                <w:szCs w:val="20"/>
              </w:rPr>
              <w:t>Sikap</w:t>
            </w:r>
          </w:p>
        </w:tc>
        <w:tc>
          <w:tcPr>
            <w:tcW w:w="466" w:type="dxa"/>
            <w:tcBorders>
              <w:top w:val="single" w:sz="4" w:space="0" w:color="000000"/>
              <w:left w:val="nil"/>
              <w:bottom w:val="single" w:sz="4" w:space="0" w:color="000000"/>
              <w:right w:val="nil"/>
            </w:tcBorders>
            <w:hideMark/>
          </w:tcPr>
          <w:p w14:paraId="161BF25A" w14:textId="77777777" w:rsidR="00C30797" w:rsidRPr="002D0E03" w:rsidRDefault="00C30797" w:rsidP="00FE7AF8">
            <w:pPr>
              <w:spacing w:after="0" w:line="240" w:lineRule="auto"/>
              <w:ind w:left="9"/>
              <w:jc w:val="center"/>
              <w:rPr>
                <w:rFonts w:ascii="Tw Cen MT" w:hAnsi="Tw Cen MT"/>
                <w:sz w:val="20"/>
                <w:szCs w:val="20"/>
              </w:rPr>
            </w:pPr>
            <w:r w:rsidRPr="002D0E03">
              <w:rPr>
                <w:rFonts w:ascii="Tw Cen MT" w:hAnsi="Tw Cen MT"/>
                <w:sz w:val="20"/>
                <w:szCs w:val="20"/>
              </w:rPr>
              <w:t>N</w:t>
            </w:r>
          </w:p>
        </w:tc>
        <w:tc>
          <w:tcPr>
            <w:tcW w:w="731" w:type="dxa"/>
            <w:tcBorders>
              <w:top w:val="single" w:sz="4" w:space="0" w:color="000000"/>
              <w:left w:val="nil"/>
              <w:bottom w:val="single" w:sz="4" w:space="0" w:color="000000"/>
              <w:right w:val="nil"/>
            </w:tcBorders>
            <w:hideMark/>
          </w:tcPr>
          <w:p w14:paraId="492D2602" w14:textId="77777777" w:rsidR="00C30797" w:rsidRPr="002D0E03" w:rsidRDefault="00C30797" w:rsidP="00FE7AF8">
            <w:pPr>
              <w:spacing w:after="0" w:line="240" w:lineRule="auto"/>
              <w:ind w:left="22"/>
              <w:jc w:val="center"/>
              <w:rPr>
                <w:rFonts w:ascii="Tw Cen MT" w:hAnsi="Tw Cen MT"/>
                <w:sz w:val="20"/>
                <w:szCs w:val="20"/>
              </w:rPr>
            </w:pPr>
            <w:r w:rsidRPr="002D0E03">
              <w:rPr>
                <w:rFonts w:ascii="Tw Cen MT" w:hAnsi="Tw Cen MT"/>
                <w:sz w:val="20"/>
                <w:szCs w:val="20"/>
              </w:rPr>
              <w:t>%</w:t>
            </w:r>
          </w:p>
        </w:tc>
        <w:tc>
          <w:tcPr>
            <w:tcW w:w="425" w:type="dxa"/>
            <w:tcBorders>
              <w:top w:val="single" w:sz="4" w:space="0" w:color="000000"/>
              <w:left w:val="nil"/>
              <w:bottom w:val="single" w:sz="4" w:space="0" w:color="000000"/>
              <w:right w:val="nil"/>
            </w:tcBorders>
            <w:hideMark/>
          </w:tcPr>
          <w:p w14:paraId="64180739" w14:textId="77777777" w:rsidR="00C30797" w:rsidRPr="002D0E03" w:rsidRDefault="00C30797" w:rsidP="00FE7AF8">
            <w:pPr>
              <w:spacing w:after="0" w:line="240" w:lineRule="auto"/>
              <w:ind w:left="217"/>
              <w:rPr>
                <w:rFonts w:ascii="Tw Cen MT" w:hAnsi="Tw Cen MT"/>
                <w:sz w:val="20"/>
                <w:szCs w:val="20"/>
              </w:rPr>
            </w:pPr>
            <w:r w:rsidRPr="002D0E03">
              <w:rPr>
                <w:rFonts w:ascii="Tw Cen MT" w:hAnsi="Tw Cen MT"/>
                <w:sz w:val="20"/>
                <w:szCs w:val="20"/>
              </w:rPr>
              <w:t>N</w:t>
            </w:r>
          </w:p>
        </w:tc>
        <w:tc>
          <w:tcPr>
            <w:tcW w:w="850" w:type="dxa"/>
            <w:tcBorders>
              <w:top w:val="single" w:sz="4" w:space="0" w:color="000000"/>
              <w:left w:val="nil"/>
              <w:bottom w:val="single" w:sz="4" w:space="0" w:color="000000"/>
              <w:right w:val="nil"/>
            </w:tcBorders>
            <w:hideMark/>
          </w:tcPr>
          <w:p w14:paraId="08D9F026" w14:textId="77777777" w:rsidR="00C30797" w:rsidRPr="002D0E03" w:rsidRDefault="00C30797" w:rsidP="00FE7AF8">
            <w:pPr>
              <w:spacing w:after="0" w:line="240" w:lineRule="auto"/>
              <w:ind w:right="298"/>
              <w:jc w:val="right"/>
              <w:rPr>
                <w:rFonts w:ascii="Tw Cen MT" w:hAnsi="Tw Cen MT"/>
                <w:sz w:val="20"/>
                <w:szCs w:val="20"/>
              </w:rPr>
            </w:pPr>
            <w:r w:rsidRPr="002D0E03">
              <w:rPr>
                <w:rFonts w:ascii="Tw Cen MT" w:hAnsi="Tw Cen MT"/>
                <w:sz w:val="20"/>
                <w:szCs w:val="20"/>
              </w:rPr>
              <w:t>%</w:t>
            </w:r>
          </w:p>
        </w:tc>
        <w:tc>
          <w:tcPr>
            <w:tcW w:w="584" w:type="dxa"/>
            <w:gridSpan w:val="2"/>
            <w:tcBorders>
              <w:top w:val="single" w:sz="4" w:space="0" w:color="000000"/>
              <w:left w:val="nil"/>
              <w:bottom w:val="single" w:sz="4" w:space="0" w:color="000000"/>
              <w:right w:val="nil"/>
            </w:tcBorders>
            <w:hideMark/>
          </w:tcPr>
          <w:p w14:paraId="2BDE9E80" w14:textId="77777777" w:rsidR="00C30797" w:rsidRPr="002D0E03" w:rsidRDefault="00C30797" w:rsidP="00FE7AF8">
            <w:pPr>
              <w:spacing w:after="0" w:line="240" w:lineRule="auto"/>
              <w:ind w:left="59"/>
              <w:jc w:val="center"/>
              <w:rPr>
                <w:rFonts w:ascii="Tw Cen MT" w:hAnsi="Tw Cen MT"/>
                <w:sz w:val="20"/>
                <w:szCs w:val="20"/>
              </w:rPr>
            </w:pPr>
            <w:r w:rsidRPr="002D0E03">
              <w:rPr>
                <w:rFonts w:ascii="Tw Cen MT" w:hAnsi="Tw Cen MT"/>
                <w:sz w:val="20"/>
                <w:szCs w:val="20"/>
              </w:rPr>
              <w:t>N</w:t>
            </w:r>
          </w:p>
        </w:tc>
        <w:tc>
          <w:tcPr>
            <w:tcW w:w="567" w:type="dxa"/>
            <w:tcBorders>
              <w:top w:val="single" w:sz="4" w:space="0" w:color="000000"/>
              <w:left w:val="nil"/>
              <w:bottom w:val="single" w:sz="4" w:space="0" w:color="000000"/>
              <w:right w:val="nil"/>
            </w:tcBorders>
            <w:hideMark/>
          </w:tcPr>
          <w:p w14:paraId="16734CED" w14:textId="77777777" w:rsidR="00C30797" w:rsidRPr="002D0E03" w:rsidRDefault="00C30797" w:rsidP="00FE7AF8">
            <w:pPr>
              <w:spacing w:after="0" w:line="240" w:lineRule="auto"/>
              <w:ind w:left="7"/>
              <w:jc w:val="center"/>
              <w:rPr>
                <w:rFonts w:ascii="Tw Cen MT" w:hAnsi="Tw Cen MT"/>
                <w:sz w:val="20"/>
                <w:szCs w:val="20"/>
              </w:rPr>
            </w:pPr>
            <w:r w:rsidRPr="002D0E03">
              <w:rPr>
                <w:rFonts w:ascii="Tw Cen MT" w:hAnsi="Tw Cen MT"/>
                <w:sz w:val="20"/>
                <w:szCs w:val="20"/>
              </w:rPr>
              <w:t>%</w:t>
            </w:r>
          </w:p>
        </w:tc>
        <w:tc>
          <w:tcPr>
            <w:tcW w:w="716" w:type="dxa"/>
            <w:tcBorders>
              <w:top w:val="single" w:sz="4" w:space="0" w:color="000000"/>
              <w:left w:val="nil"/>
              <w:bottom w:val="single" w:sz="4" w:space="0" w:color="000000"/>
              <w:right w:val="nil"/>
            </w:tcBorders>
            <w:hideMark/>
          </w:tcPr>
          <w:p w14:paraId="605ACAF4" w14:textId="77777777" w:rsidR="00C30797" w:rsidRPr="002D0E03" w:rsidRDefault="00C30797" w:rsidP="00FE7AF8">
            <w:pPr>
              <w:spacing w:after="0" w:line="240" w:lineRule="auto"/>
              <w:jc w:val="center"/>
              <w:rPr>
                <w:rFonts w:ascii="Tw Cen MT" w:hAnsi="Tw Cen MT"/>
                <w:sz w:val="20"/>
                <w:szCs w:val="20"/>
              </w:rPr>
            </w:pPr>
            <w:r w:rsidRPr="002D0E03">
              <w:rPr>
                <w:rFonts w:ascii="Tw Cen MT" w:hAnsi="Tw Cen MT"/>
                <w:sz w:val="20"/>
                <w:szCs w:val="20"/>
              </w:rPr>
              <w:t>0,430</w:t>
            </w:r>
          </w:p>
        </w:tc>
      </w:tr>
      <w:tr w:rsidR="00C30797" w:rsidRPr="002D0E03" w14:paraId="30EF9F6D" w14:textId="77777777" w:rsidTr="00C30797">
        <w:trPr>
          <w:trHeight w:val="258"/>
          <w:jc w:val="center"/>
        </w:trPr>
        <w:tc>
          <w:tcPr>
            <w:tcW w:w="644" w:type="dxa"/>
            <w:tcBorders>
              <w:top w:val="single" w:sz="4" w:space="0" w:color="000000"/>
              <w:left w:val="nil"/>
              <w:bottom w:val="single" w:sz="4" w:space="0" w:color="000000"/>
              <w:right w:val="nil"/>
            </w:tcBorders>
            <w:hideMark/>
          </w:tcPr>
          <w:p w14:paraId="3B63A0DE" w14:textId="77777777" w:rsidR="00C30797" w:rsidRPr="002D0E03" w:rsidRDefault="00C30797" w:rsidP="00FE7AF8">
            <w:pPr>
              <w:spacing w:after="0" w:line="240" w:lineRule="auto"/>
              <w:ind w:left="107"/>
              <w:rPr>
                <w:rFonts w:ascii="Tw Cen MT" w:hAnsi="Tw Cen MT"/>
                <w:sz w:val="20"/>
                <w:szCs w:val="20"/>
              </w:rPr>
            </w:pPr>
            <w:r w:rsidRPr="002D0E03">
              <w:rPr>
                <w:rFonts w:ascii="Tw Cen MT" w:hAnsi="Tw Cen MT"/>
                <w:sz w:val="20"/>
                <w:szCs w:val="20"/>
              </w:rPr>
              <w:t>Baik</w:t>
            </w:r>
          </w:p>
        </w:tc>
        <w:tc>
          <w:tcPr>
            <w:tcW w:w="466" w:type="dxa"/>
            <w:tcBorders>
              <w:top w:val="single" w:sz="4" w:space="0" w:color="000000"/>
              <w:left w:val="nil"/>
              <w:bottom w:val="single" w:sz="4" w:space="0" w:color="000000"/>
              <w:right w:val="nil"/>
            </w:tcBorders>
            <w:hideMark/>
          </w:tcPr>
          <w:p w14:paraId="781F2E26" w14:textId="77777777" w:rsidR="00C30797" w:rsidRPr="002D0E03" w:rsidRDefault="00C30797" w:rsidP="00FE7AF8">
            <w:pPr>
              <w:spacing w:after="0" w:line="240" w:lineRule="auto"/>
              <w:ind w:left="108"/>
              <w:rPr>
                <w:rFonts w:ascii="Tw Cen MT" w:hAnsi="Tw Cen MT"/>
                <w:sz w:val="20"/>
                <w:szCs w:val="20"/>
              </w:rPr>
            </w:pPr>
            <w:r w:rsidRPr="002D0E03">
              <w:rPr>
                <w:rFonts w:ascii="Tw Cen MT" w:hAnsi="Tw Cen MT"/>
                <w:sz w:val="20"/>
                <w:szCs w:val="20"/>
              </w:rPr>
              <w:t>90</w:t>
            </w:r>
          </w:p>
        </w:tc>
        <w:tc>
          <w:tcPr>
            <w:tcW w:w="731" w:type="dxa"/>
            <w:tcBorders>
              <w:top w:val="single" w:sz="4" w:space="0" w:color="000000"/>
              <w:left w:val="nil"/>
              <w:bottom w:val="single" w:sz="4" w:space="0" w:color="000000"/>
              <w:right w:val="nil"/>
            </w:tcBorders>
            <w:hideMark/>
          </w:tcPr>
          <w:p w14:paraId="5F3A6F46" w14:textId="77777777" w:rsidR="00C30797" w:rsidRPr="002D0E03" w:rsidRDefault="00C30797" w:rsidP="00FE7AF8">
            <w:pPr>
              <w:spacing w:after="0" w:line="240" w:lineRule="auto"/>
              <w:ind w:right="102"/>
              <w:rPr>
                <w:rFonts w:ascii="Tw Cen MT" w:hAnsi="Tw Cen MT"/>
                <w:sz w:val="20"/>
                <w:szCs w:val="20"/>
              </w:rPr>
            </w:pPr>
            <w:r w:rsidRPr="002D0E03">
              <w:rPr>
                <w:rFonts w:ascii="Tw Cen MT" w:hAnsi="Tw Cen MT"/>
                <w:sz w:val="20"/>
                <w:szCs w:val="20"/>
              </w:rPr>
              <w:t xml:space="preserve">     97</w:t>
            </w:r>
          </w:p>
        </w:tc>
        <w:tc>
          <w:tcPr>
            <w:tcW w:w="425" w:type="dxa"/>
            <w:tcBorders>
              <w:top w:val="single" w:sz="4" w:space="0" w:color="000000"/>
              <w:left w:val="nil"/>
              <w:bottom w:val="single" w:sz="4" w:space="0" w:color="000000"/>
              <w:right w:val="nil"/>
            </w:tcBorders>
            <w:hideMark/>
          </w:tcPr>
          <w:p w14:paraId="5FCBB9DA" w14:textId="77777777" w:rsidR="00C30797" w:rsidRPr="002D0E03" w:rsidRDefault="00C30797" w:rsidP="00FE7AF8">
            <w:pPr>
              <w:spacing w:after="0" w:line="240" w:lineRule="auto"/>
              <w:ind w:left="121"/>
              <w:rPr>
                <w:rFonts w:ascii="Tw Cen MT" w:hAnsi="Tw Cen MT"/>
                <w:sz w:val="20"/>
                <w:szCs w:val="20"/>
              </w:rPr>
            </w:pPr>
            <w:r w:rsidRPr="002D0E03">
              <w:rPr>
                <w:rFonts w:ascii="Tw Cen MT" w:hAnsi="Tw Cen MT"/>
                <w:sz w:val="20"/>
                <w:szCs w:val="20"/>
              </w:rPr>
              <w:t xml:space="preserve">19 </w:t>
            </w:r>
          </w:p>
        </w:tc>
        <w:tc>
          <w:tcPr>
            <w:tcW w:w="850" w:type="dxa"/>
            <w:tcBorders>
              <w:top w:val="single" w:sz="4" w:space="0" w:color="000000"/>
              <w:left w:val="nil"/>
              <w:bottom w:val="single" w:sz="4" w:space="0" w:color="000000"/>
              <w:right w:val="nil"/>
            </w:tcBorders>
            <w:hideMark/>
          </w:tcPr>
          <w:p w14:paraId="25A5CFD7" w14:textId="77777777" w:rsidR="00C30797" w:rsidRPr="002D0E03" w:rsidRDefault="00C30797" w:rsidP="00FE7AF8">
            <w:pPr>
              <w:spacing w:after="0" w:line="240" w:lineRule="auto"/>
              <w:ind w:right="249"/>
              <w:rPr>
                <w:rFonts w:ascii="Tw Cen MT" w:hAnsi="Tw Cen MT"/>
                <w:sz w:val="20"/>
                <w:szCs w:val="20"/>
              </w:rPr>
            </w:pPr>
            <w:r w:rsidRPr="002D0E03">
              <w:rPr>
                <w:rFonts w:ascii="Tw Cen MT" w:hAnsi="Tw Cen MT"/>
                <w:sz w:val="20"/>
                <w:szCs w:val="20"/>
              </w:rPr>
              <w:t xml:space="preserve">    100</w:t>
            </w:r>
          </w:p>
        </w:tc>
        <w:tc>
          <w:tcPr>
            <w:tcW w:w="584" w:type="dxa"/>
            <w:gridSpan w:val="2"/>
            <w:tcBorders>
              <w:top w:val="single" w:sz="4" w:space="0" w:color="000000"/>
              <w:left w:val="nil"/>
              <w:bottom w:val="single" w:sz="4" w:space="0" w:color="000000"/>
              <w:right w:val="nil"/>
            </w:tcBorders>
            <w:hideMark/>
          </w:tcPr>
          <w:p w14:paraId="6523374E" w14:textId="77777777" w:rsidR="00C30797" w:rsidRPr="002D0E03" w:rsidRDefault="00C30797" w:rsidP="00FE7AF8">
            <w:pPr>
              <w:spacing w:after="0" w:line="240" w:lineRule="auto"/>
              <w:jc w:val="center"/>
              <w:rPr>
                <w:rFonts w:ascii="Tw Cen MT" w:hAnsi="Tw Cen MT"/>
                <w:sz w:val="20"/>
                <w:szCs w:val="20"/>
              </w:rPr>
            </w:pPr>
            <w:r w:rsidRPr="002D0E03">
              <w:rPr>
                <w:rFonts w:ascii="Tw Cen MT" w:hAnsi="Tw Cen MT"/>
                <w:sz w:val="20"/>
                <w:szCs w:val="20"/>
              </w:rPr>
              <w:t>109</w:t>
            </w:r>
          </w:p>
        </w:tc>
        <w:tc>
          <w:tcPr>
            <w:tcW w:w="567" w:type="dxa"/>
            <w:tcBorders>
              <w:top w:val="single" w:sz="4" w:space="0" w:color="000000"/>
              <w:left w:val="nil"/>
              <w:bottom w:val="single" w:sz="4" w:space="0" w:color="000000"/>
              <w:right w:val="nil"/>
            </w:tcBorders>
            <w:hideMark/>
          </w:tcPr>
          <w:p w14:paraId="130DA120" w14:textId="77777777" w:rsidR="00C30797" w:rsidRPr="002D0E03" w:rsidRDefault="00C30797" w:rsidP="00FE7AF8">
            <w:pPr>
              <w:spacing w:after="0" w:line="240" w:lineRule="auto"/>
              <w:ind w:left="116"/>
              <w:rPr>
                <w:rFonts w:ascii="Tw Cen MT" w:hAnsi="Tw Cen MT"/>
                <w:sz w:val="20"/>
                <w:szCs w:val="20"/>
              </w:rPr>
            </w:pPr>
            <w:r w:rsidRPr="002D0E03">
              <w:rPr>
                <w:rFonts w:ascii="Tw Cen MT" w:hAnsi="Tw Cen MT"/>
                <w:sz w:val="20"/>
                <w:szCs w:val="20"/>
              </w:rPr>
              <w:t xml:space="preserve">  97</w:t>
            </w:r>
          </w:p>
        </w:tc>
        <w:tc>
          <w:tcPr>
            <w:tcW w:w="716" w:type="dxa"/>
            <w:tcBorders>
              <w:top w:val="single" w:sz="4" w:space="0" w:color="000000"/>
              <w:left w:val="nil"/>
              <w:bottom w:val="single" w:sz="4" w:space="0" w:color="000000"/>
              <w:right w:val="nil"/>
            </w:tcBorders>
          </w:tcPr>
          <w:p w14:paraId="0CEB10C9" w14:textId="77777777" w:rsidR="00C30797" w:rsidRPr="002D0E03" w:rsidRDefault="00C30797" w:rsidP="00FE7AF8">
            <w:pPr>
              <w:spacing w:after="0" w:line="240" w:lineRule="auto"/>
              <w:ind w:left="256"/>
              <w:rPr>
                <w:rFonts w:ascii="Tw Cen MT" w:hAnsi="Tw Cen MT"/>
                <w:sz w:val="20"/>
                <w:szCs w:val="20"/>
              </w:rPr>
            </w:pPr>
          </w:p>
        </w:tc>
      </w:tr>
      <w:tr w:rsidR="00C30797" w:rsidRPr="002D0E03" w14:paraId="3F1D5532" w14:textId="77777777" w:rsidTr="00C30797">
        <w:trPr>
          <w:trHeight w:val="375"/>
          <w:jc w:val="center"/>
        </w:trPr>
        <w:tc>
          <w:tcPr>
            <w:tcW w:w="644" w:type="dxa"/>
            <w:tcBorders>
              <w:top w:val="single" w:sz="4" w:space="0" w:color="000000"/>
              <w:left w:val="nil"/>
              <w:bottom w:val="single" w:sz="4" w:space="0" w:color="000000"/>
              <w:right w:val="nil"/>
            </w:tcBorders>
            <w:hideMark/>
          </w:tcPr>
          <w:p w14:paraId="73C3D91C" w14:textId="77777777" w:rsidR="00C30797" w:rsidRPr="002D0E03" w:rsidRDefault="00C30797" w:rsidP="00FE7AF8">
            <w:pPr>
              <w:spacing w:after="0" w:line="240" w:lineRule="auto"/>
              <w:ind w:left="107"/>
              <w:rPr>
                <w:rFonts w:ascii="Tw Cen MT" w:hAnsi="Tw Cen MT"/>
                <w:sz w:val="20"/>
                <w:szCs w:val="20"/>
              </w:rPr>
            </w:pPr>
            <w:r w:rsidRPr="002D0E03">
              <w:rPr>
                <w:rFonts w:ascii="Tw Cen MT" w:hAnsi="Tw Cen MT"/>
                <w:sz w:val="20"/>
                <w:szCs w:val="20"/>
              </w:rPr>
              <w:t>Cukup</w:t>
            </w:r>
          </w:p>
        </w:tc>
        <w:tc>
          <w:tcPr>
            <w:tcW w:w="466" w:type="dxa"/>
            <w:tcBorders>
              <w:top w:val="single" w:sz="4" w:space="0" w:color="000000"/>
              <w:left w:val="nil"/>
              <w:bottom w:val="single" w:sz="4" w:space="0" w:color="000000"/>
              <w:right w:val="nil"/>
            </w:tcBorders>
            <w:hideMark/>
          </w:tcPr>
          <w:p w14:paraId="3B6CF012" w14:textId="77777777" w:rsidR="00C30797" w:rsidRPr="002D0E03" w:rsidRDefault="00C30797" w:rsidP="00FE7AF8">
            <w:pPr>
              <w:spacing w:after="0" w:line="240" w:lineRule="auto"/>
              <w:ind w:left="108"/>
              <w:rPr>
                <w:rFonts w:ascii="Tw Cen MT" w:hAnsi="Tw Cen MT"/>
                <w:sz w:val="20"/>
                <w:szCs w:val="20"/>
              </w:rPr>
            </w:pPr>
            <w:r w:rsidRPr="002D0E03">
              <w:rPr>
                <w:rFonts w:ascii="Tw Cen MT" w:hAnsi="Tw Cen MT"/>
                <w:sz w:val="20"/>
                <w:szCs w:val="20"/>
              </w:rPr>
              <w:t xml:space="preserve">  3</w:t>
            </w:r>
          </w:p>
        </w:tc>
        <w:tc>
          <w:tcPr>
            <w:tcW w:w="731" w:type="dxa"/>
            <w:tcBorders>
              <w:top w:val="single" w:sz="4" w:space="0" w:color="000000"/>
              <w:left w:val="nil"/>
              <w:bottom w:val="single" w:sz="4" w:space="0" w:color="000000"/>
              <w:right w:val="nil"/>
            </w:tcBorders>
            <w:hideMark/>
          </w:tcPr>
          <w:p w14:paraId="5D42C7C4" w14:textId="77777777" w:rsidR="00C30797" w:rsidRPr="002D0E03" w:rsidRDefault="00C30797" w:rsidP="00FE7AF8">
            <w:pPr>
              <w:spacing w:after="0" w:line="240" w:lineRule="auto"/>
              <w:ind w:right="102"/>
              <w:rPr>
                <w:rFonts w:ascii="Tw Cen MT" w:hAnsi="Tw Cen MT"/>
                <w:sz w:val="20"/>
                <w:szCs w:val="20"/>
              </w:rPr>
            </w:pPr>
            <w:r w:rsidRPr="002D0E03">
              <w:rPr>
                <w:rFonts w:ascii="Tw Cen MT" w:hAnsi="Tw Cen MT"/>
                <w:sz w:val="20"/>
                <w:szCs w:val="20"/>
              </w:rPr>
              <w:t xml:space="preserve">       3</w:t>
            </w:r>
          </w:p>
        </w:tc>
        <w:tc>
          <w:tcPr>
            <w:tcW w:w="425" w:type="dxa"/>
            <w:tcBorders>
              <w:top w:val="single" w:sz="4" w:space="0" w:color="000000"/>
              <w:left w:val="nil"/>
              <w:bottom w:val="single" w:sz="4" w:space="0" w:color="000000"/>
              <w:right w:val="nil"/>
            </w:tcBorders>
            <w:hideMark/>
          </w:tcPr>
          <w:p w14:paraId="65F69340" w14:textId="77777777" w:rsidR="00C30797" w:rsidRPr="002D0E03" w:rsidRDefault="00C30797" w:rsidP="00FE7AF8">
            <w:pPr>
              <w:spacing w:after="0" w:line="240" w:lineRule="auto"/>
              <w:ind w:left="121"/>
              <w:rPr>
                <w:rFonts w:ascii="Tw Cen MT" w:hAnsi="Tw Cen MT"/>
                <w:sz w:val="20"/>
                <w:szCs w:val="20"/>
              </w:rPr>
            </w:pPr>
            <w:r w:rsidRPr="002D0E03">
              <w:rPr>
                <w:rFonts w:ascii="Tw Cen MT" w:hAnsi="Tw Cen MT"/>
                <w:sz w:val="20"/>
                <w:szCs w:val="20"/>
              </w:rPr>
              <w:t xml:space="preserve">  0</w:t>
            </w:r>
          </w:p>
        </w:tc>
        <w:tc>
          <w:tcPr>
            <w:tcW w:w="850" w:type="dxa"/>
            <w:tcBorders>
              <w:top w:val="single" w:sz="4" w:space="0" w:color="000000"/>
              <w:left w:val="nil"/>
              <w:bottom w:val="single" w:sz="4" w:space="0" w:color="000000"/>
              <w:right w:val="nil"/>
            </w:tcBorders>
            <w:hideMark/>
          </w:tcPr>
          <w:p w14:paraId="3F7BF16A" w14:textId="77777777" w:rsidR="00C30797" w:rsidRPr="002D0E03" w:rsidRDefault="00C30797" w:rsidP="00FE7AF8">
            <w:pPr>
              <w:spacing w:after="0" w:line="240" w:lineRule="auto"/>
              <w:ind w:right="359"/>
              <w:jc w:val="right"/>
              <w:rPr>
                <w:rFonts w:ascii="Tw Cen MT" w:hAnsi="Tw Cen MT"/>
                <w:sz w:val="20"/>
                <w:szCs w:val="20"/>
              </w:rPr>
            </w:pPr>
            <w:r w:rsidRPr="002D0E03">
              <w:rPr>
                <w:rFonts w:ascii="Tw Cen MT" w:hAnsi="Tw Cen MT"/>
                <w:sz w:val="20"/>
                <w:szCs w:val="20"/>
              </w:rPr>
              <w:t>0</w:t>
            </w:r>
          </w:p>
        </w:tc>
        <w:tc>
          <w:tcPr>
            <w:tcW w:w="584" w:type="dxa"/>
            <w:gridSpan w:val="2"/>
            <w:tcBorders>
              <w:top w:val="single" w:sz="4" w:space="0" w:color="000000"/>
              <w:left w:val="nil"/>
              <w:bottom w:val="single" w:sz="4" w:space="0" w:color="000000"/>
              <w:right w:val="nil"/>
            </w:tcBorders>
            <w:hideMark/>
          </w:tcPr>
          <w:p w14:paraId="10E95052" w14:textId="77777777" w:rsidR="00C30797" w:rsidRPr="002D0E03" w:rsidRDefault="00C30797" w:rsidP="00FE7AF8">
            <w:pPr>
              <w:spacing w:after="0" w:line="240" w:lineRule="auto"/>
              <w:ind w:left="159"/>
              <w:rPr>
                <w:rFonts w:ascii="Tw Cen MT" w:hAnsi="Tw Cen MT"/>
                <w:sz w:val="20"/>
                <w:szCs w:val="20"/>
              </w:rPr>
            </w:pPr>
            <w:r w:rsidRPr="002D0E03">
              <w:rPr>
                <w:rFonts w:ascii="Tw Cen MT" w:hAnsi="Tw Cen MT"/>
                <w:sz w:val="20"/>
                <w:szCs w:val="20"/>
              </w:rPr>
              <w:t xml:space="preserve">    3</w:t>
            </w:r>
          </w:p>
        </w:tc>
        <w:tc>
          <w:tcPr>
            <w:tcW w:w="567" w:type="dxa"/>
            <w:tcBorders>
              <w:top w:val="single" w:sz="4" w:space="0" w:color="000000"/>
              <w:left w:val="nil"/>
              <w:bottom w:val="single" w:sz="4" w:space="0" w:color="000000"/>
              <w:right w:val="nil"/>
            </w:tcBorders>
            <w:hideMark/>
          </w:tcPr>
          <w:p w14:paraId="61BB00FA" w14:textId="77777777" w:rsidR="00C30797" w:rsidRPr="002D0E03" w:rsidRDefault="00C30797" w:rsidP="00FE7AF8">
            <w:pPr>
              <w:spacing w:after="0" w:line="240" w:lineRule="auto"/>
              <w:ind w:left="116"/>
              <w:rPr>
                <w:rFonts w:ascii="Tw Cen MT" w:hAnsi="Tw Cen MT"/>
                <w:sz w:val="20"/>
                <w:szCs w:val="20"/>
              </w:rPr>
            </w:pPr>
            <w:r w:rsidRPr="002D0E03">
              <w:rPr>
                <w:rFonts w:ascii="Tw Cen MT" w:hAnsi="Tw Cen MT"/>
                <w:sz w:val="20"/>
                <w:szCs w:val="20"/>
              </w:rPr>
              <w:t xml:space="preserve">    3</w:t>
            </w:r>
          </w:p>
        </w:tc>
        <w:tc>
          <w:tcPr>
            <w:tcW w:w="716" w:type="dxa"/>
            <w:tcBorders>
              <w:top w:val="single" w:sz="4" w:space="0" w:color="000000"/>
              <w:left w:val="nil"/>
              <w:bottom w:val="single" w:sz="4" w:space="0" w:color="000000"/>
              <w:right w:val="nil"/>
            </w:tcBorders>
          </w:tcPr>
          <w:p w14:paraId="5E215095" w14:textId="77777777" w:rsidR="00C30797" w:rsidRPr="002D0E03" w:rsidRDefault="00C30797" w:rsidP="00FE7AF8">
            <w:pPr>
              <w:spacing w:after="0" w:line="240" w:lineRule="auto"/>
              <w:rPr>
                <w:rFonts w:ascii="Tw Cen MT" w:hAnsi="Tw Cen MT"/>
                <w:sz w:val="20"/>
                <w:szCs w:val="20"/>
              </w:rPr>
            </w:pPr>
          </w:p>
        </w:tc>
      </w:tr>
      <w:tr w:rsidR="00C30797" w:rsidRPr="002D0E03" w14:paraId="50CB4706" w14:textId="77777777" w:rsidTr="00C30797">
        <w:trPr>
          <w:trHeight w:val="253"/>
          <w:jc w:val="center"/>
        </w:trPr>
        <w:tc>
          <w:tcPr>
            <w:tcW w:w="644" w:type="dxa"/>
            <w:tcBorders>
              <w:top w:val="single" w:sz="4" w:space="0" w:color="000000"/>
              <w:left w:val="nil"/>
              <w:bottom w:val="single" w:sz="4" w:space="0" w:color="000000"/>
              <w:right w:val="nil"/>
            </w:tcBorders>
            <w:hideMark/>
          </w:tcPr>
          <w:p w14:paraId="696EB93D" w14:textId="77777777" w:rsidR="00C30797" w:rsidRPr="002D0E03" w:rsidRDefault="00C30797" w:rsidP="00FE7AF8">
            <w:pPr>
              <w:spacing w:after="0" w:line="240" w:lineRule="auto"/>
              <w:ind w:left="107"/>
              <w:rPr>
                <w:rFonts w:ascii="Tw Cen MT" w:hAnsi="Tw Cen MT"/>
                <w:sz w:val="20"/>
                <w:szCs w:val="20"/>
              </w:rPr>
            </w:pPr>
            <w:r w:rsidRPr="002D0E03">
              <w:rPr>
                <w:rFonts w:ascii="Tw Cen MT" w:hAnsi="Tw Cen MT"/>
                <w:sz w:val="20"/>
                <w:szCs w:val="20"/>
              </w:rPr>
              <w:t>Total</w:t>
            </w:r>
          </w:p>
        </w:tc>
        <w:tc>
          <w:tcPr>
            <w:tcW w:w="466" w:type="dxa"/>
            <w:tcBorders>
              <w:top w:val="single" w:sz="4" w:space="0" w:color="000000"/>
              <w:left w:val="nil"/>
              <w:bottom w:val="single" w:sz="4" w:space="0" w:color="000000"/>
              <w:right w:val="nil"/>
            </w:tcBorders>
            <w:hideMark/>
          </w:tcPr>
          <w:p w14:paraId="57C548F4" w14:textId="77777777" w:rsidR="00C30797" w:rsidRPr="002D0E03" w:rsidRDefault="00C30797" w:rsidP="00FE7AF8">
            <w:pPr>
              <w:spacing w:after="0" w:line="240" w:lineRule="auto"/>
              <w:ind w:left="108"/>
              <w:rPr>
                <w:rFonts w:ascii="Tw Cen MT" w:hAnsi="Tw Cen MT"/>
                <w:sz w:val="20"/>
                <w:szCs w:val="20"/>
              </w:rPr>
            </w:pPr>
            <w:r w:rsidRPr="002D0E03">
              <w:rPr>
                <w:rFonts w:ascii="Tw Cen MT" w:hAnsi="Tw Cen MT"/>
                <w:sz w:val="20"/>
                <w:szCs w:val="20"/>
              </w:rPr>
              <w:t>93</w:t>
            </w:r>
          </w:p>
        </w:tc>
        <w:tc>
          <w:tcPr>
            <w:tcW w:w="731" w:type="dxa"/>
            <w:tcBorders>
              <w:top w:val="single" w:sz="4" w:space="0" w:color="000000"/>
              <w:left w:val="nil"/>
              <w:bottom w:val="single" w:sz="4" w:space="0" w:color="000000"/>
              <w:right w:val="nil"/>
            </w:tcBorders>
            <w:hideMark/>
          </w:tcPr>
          <w:p w14:paraId="468C92C7" w14:textId="77777777" w:rsidR="00C30797" w:rsidRPr="002D0E03" w:rsidRDefault="00C30797" w:rsidP="00FE7AF8">
            <w:pPr>
              <w:spacing w:after="0" w:line="240" w:lineRule="auto"/>
              <w:ind w:right="102"/>
              <w:rPr>
                <w:rFonts w:ascii="Tw Cen MT" w:hAnsi="Tw Cen MT"/>
                <w:sz w:val="20"/>
                <w:szCs w:val="20"/>
              </w:rPr>
            </w:pPr>
            <w:r w:rsidRPr="002D0E03">
              <w:rPr>
                <w:rFonts w:ascii="Tw Cen MT" w:hAnsi="Tw Cen MT"/>
                <w:sz w:val="20"/>
                <w:szCs w:val="20"/>
              </w:rPr>
              <w:t xml:space="preserve">   100</w:t>
            </w:r>
          </w:p>
        </w:tc>
        <w:tc>
          <w:tcPr>
            <w:tcW w:w="425" w:type="dxa"/>
            <w:tcBorders>
              <w:top w:val="single" w:sz="4" w:space="0" w:color="000000"/>
              <w:left w:val="nil"/>
              <w:bottom w:val="single" w:sz="4" w:space="0" w:color="000000"/>
              <w:right w:val="nil"/>
            </w:tcBorders>
            <w:hideMark/>
          </w:tcPr>
          <w:p w14:paraId="19E7C9D7" w14:textId="77777777" w:rsidR="00C30797" w:rsidRPr="002D0E03" w:rsidRDefault="00C30797" w:rsidP="00FE7AF8">
            <w:pPr>
              <w:spacing w:after="0" w:line="240" w:lineRule="auto"/>
              <w:ind w:left="121"/>
              <w:rPr>
                <w:rFonts w:ascii="Tw Cen MT" w:hAnsi="Tw Cen MT"/>
                <w:sz w:val="20"/>
                <w:szCs w:val="20"/>
              </w:rPr>
            </w:pPr>
            <w:r w:rsidRPr="002D0E03">
              <w:rPr>
                <w:rFonts w:ascii="Tw Cen MT" w:hAnsi="Tw Cen MT"/>
                <w:sz w:val="20"/>
                <w:szCs w:val="20"/>
              </w:rPr>
              <w:t>19</w:t>
            </w:r>
          </w:p>
        </w:tc>
        <w:tc>
          <w:tcPr>
            <w:tcW w:w="850" w:type="dxa"/>
            <w:tcBorders>
              <w:top w:val="single" w:sz="4" w:space="0" w:color="000000"/>
              <w:left w:val="nil"/>
              <w:bottom w:val="single" w:sz="4" w:space="0" w:color="000000"/>
              <w:right w:val="nil"/>
            </w:tcBorders>
            <w:hideMark/>
          </w:tcPr>
          <w:p w14:paraId="6C370602" w14:textId="77777777" w:rsidR="00C30797" w:rsidRPr="002D0E03" w:rsidRDefault="00C30797" w:rsidP="00FE7AF8">
            <w:pPr>
              <w:spacing w:after="0" w:line="240" w:lineRule="auto"/>
              <w:ind w:right="249"/>
              <w:jc w:val="center"/>
              <w:rPr>
                <w:rFonts w:ascii="Tw Cen MT" w:hAnsi="Tw Cen MT"/>
                <w:sz w:val="20"/>
                <w:szCs w:val="20"/>
              </w:rPr>
            </w:pPr>
            <w:r w:rsidRPr="002D0E03">
              <w:rPr>
                <w:rFonts w:ascii="Tw Cen MT" w:hAnsi="Tw Cen MT"/>
                <w:sz w:val="20"/>
                <w:szCs w:val="20"/>
              </w:rPr>
              <w:t xml:space="preserve"> 100</w:t>
            </w:r>
          </w:p>
        </w:tc>
        <w:tc>
          <w:tcPr>
            <w:tcW w:w="584" w:type="dxa"/>
            <w:gridSpan w:val="2"/>
            <w:tcBorders>
              <w:top w:val="single" w:sz="4" w:space="0" w:color="000000"/>
              <w:left w:val="nil"/>
              <w:bottom w:val="single" w:sz="4" w:space="0" w:color="000000"/>
              <w:right w:val="nil"/>
            </w:tcBorders>
            <w:hideMark/>
          </w:tcPr>
          <w:p w14:paraId="15EE70D1" w14:textId="77777777" w:rsidR="00C30797" w:rsidRPr="002D0E03" w:rsidRDefault="00C30797" w:rsidP="00FE7AF8">
            <w:pPr>
              <w:spacing w:after="0" w:line="240" w:lineRule="auto"/>
              <w:ind w:left="159"/>
              <w:rPr>
                <w:rFonts w:ascii="Tw Cen MT" w:hAnsi="Tw Cen MT"/>
                <w:sz w:val="20"/>
                <w:szCs w:val="20"/>
              </w:rPr>
            </w:pPr>
            <w:r w:rsidRPr="002D0E03">
              <w:rPr>
                <w:rFonts w:ascii="Tw Cen MT" w:hAnsi="Tw Cen MT"/>
                <w:sz w:val="20"/>
                <w:szCs w:val="20"/>
              </w:rPr>
              <w:t>112</w:t>
            </w:r>
          </w:p>
        </w:tc>
        <w:tc>
          <w:tcPr>
            <w:tcW w:w="567" w:type="dxa"/>
            <w:tcBorders>
              <w:top w:val="single" w:sz="4" w:space="0" w:color="000000"/>
              <w:left w:val="nil"/>
              <w:bottom w:val="single" w:sz="4" w:space="0" w:color="000000"/>
              <w:right w:val="nil"/>
            </w:tcBorders>
            <w:hideMark/>
          </w:tcPr>
          <w:p w14:paraId="776ABF97" w14:textId="77777777" w:rsidR="00C30797" w:rsidRPr="002D0E03" w:rsidRDefault="00C30797" w:rsidP="00FE7AF8">
            <w:pPr>
              <w:spacing w:after="0" w:line="240" w:lineRule="auto"/>
              <w:ind w:left="116"/>
              <w:rPr>
                <w:rFonts w:ascii="Tw Cen MT" w:hAnsi="Tw Cen MT"/>
                <w:sz w:val="20"/>
                <w:szCs w:val="20"/>
              </w:rPr>
            </w:pPr>
            <w:r w:rsidRPr="002D0E03">
              <w:rPr>
                <w:rFonts w:ascii="Tw Cen MT" w:hAnsi="Tw Cen MT"/>
                <w:sz w:val="20"/>
                <w:szCs w:val="20"/>
              </w:rPr>
              <w:t>100</w:t>
            </w:r>
          </w:p>
        </w:tc>
        <w:tc>
          <w:tcPr>
            <w:tcW w:w="716" w:type="dxa"/>
            <w:tcBorders>
              <w:top w:val="single" w:sz="4" w:space="0" w:color="000000"/>
              <w:left w:val="nil"/>
              <w:bottom w:val="single" w:sz="4" w:space="0" w:color="000000"/>
              <w:right w:val="nil"/>
            </w:tcBorders>
          </w:tcPr>
          <w:p w14:paraId="5544F080" w14:textId="77777777" w:rsidR="00C30797" w:rsidRPr="002D0E03" w:rsidRDefault="00C30797" w:rsidP="00FE7AF8">
            <w:pPr>
              <w:spacing w:after="0" w:line="240" w:lineRule="auto"/>
              <w:rPr>
                <w:rFonts w:ascii="Tw Cen MT" w:hAnsi="Tw Cen MT"/>
                <w:sz w:val="20"/>
                <w:szCs w:val="20"/>
              </w:rPr>
            </w:pPr>
          </w:p>
        </w:tc>
      </w:tr>
    </w:tbl>
    <w:p w14:paraId="07761B0E" w14:textId="6A6AF51A" w:rsidR="00C30797" w:rsidRDefault="00C30797" w:rsidP="00C30797">
      <w:pPr>
        <w:spacing w:after="0" w:line="240" w:lineRule="auto"/>
        <w:jc w:val="both"/>
        <w:rPr>
          <w:rFonts w:ascii="Tw Cen MT" w:hAnsi="Tw Cen MT"/>
          <w:sz w:val="24"/>
          <w:szCs w:val="24"/>
        </w:rPr>
      </w:pPr>
      <w:r w:rsidRPr="008E4F55">
        <w:rPr>
          <w:rFonts w:ascii="Tw Cen MT" w:hAnsi="Tw Cen MT"/>
          <w:sz w:val="24"/>
          <w:szCs w:val="24"/>
        </w:rPr>
        <w:t xml:space="preserve">Berdasarkan tabel </w:t>
      </w:r>
      <w:r>
        <w:rPr>
          <w:rFonts w:ascii="Tw Cen MT" w:hAnsi="Tw Cen MT"/>
          <w:sz w:val="24"/>
          <w:szCs w:val="24"/>
        </w:rPr>
        <w:t>6</w:t>
      </w:r>
      <w:r w:rsidRPr="008E4F55">
        <w:rPr>
          <w:rFonts w:ascii="Tw Cen MT" w:hAnsi="Tw Cen MT"/>
          <w:sz w:val="24"/>
          <w:szCs w:val="24"/>
        </w:rPr>
        <w:t xml:space="preserve"> didapatkan hasil p.value 0,</w:t>
      </w:r>
      <w:r>
        <w:rPr>
          <w:rFonts w:ascii="Tw Cen MT" w:hAnsi="Tw Cen MT"/>
          <w:sz w:val="24"/>
          <w:szCs w:val="24"/>
        </w:rPr>
        <w:t>430</w:t>
      </w:r>
      <w:r w:rsidRPr="008E4F55">
        <w:rPr>
          <w:rFonts w:ascii="Tw Cen MT" w:hAnsi="Tw Cen MT"/>
          <w:sz w:val="24"/>
          <w:szCs w:val="24"/>
        </w:rPr>
        <w:t xml:space="preserve"> (</w:t>
      </w:r>
      <w:r>
        <w:rPr>
          <w:rFonts w:ascii="Tw Cen MT" w:hAnsi="Tw Cen MT"/>
          <w:sz w:val="24"/>
          <w:szCs w:val="24"/>
        </w:rPr>
        <w:t>&gt;</w:t>
      </w:r>
      <w:r w:rsidRPr="008E4F55">
        <w:rPr>
          <w:rFonts w:ascii="Tw Cen MT" w:hAnsi="Tw Cen MT"/>
          <w:sz w:val="24"/>
          <w:szCs w:val="24"/>
        </w:rPr>
        <w:t xml:space="preserve">0,05) yang artinya </w:t>
      </w:r>
      <w:r>
        <w:rPr>
          <w:rFonts w:ascii="Tw Cen MT" w:hAnsi="Tw Cen MT"/>
          <w:sz w:val="24"/>
          <w:szCs w:val="24"/>
        </w:rPr>
        <w:t xml:space="preserve">tidak </w:t>
      </w:r>
      <w:r w:rsidRPr="008E4F55">
        <w:rPr>
          <w:rFonts w:ascii="Tw Cen MT" w:hAnsi="Tw Cen MT"/>
          <w:sz w:val="24"/>
          <w:szCs w:val="24"/>
        </w:rPr>
        <w:t xml:space="preserve">terdapat hubungan antara </w:t>
      </w:r>
      <w:r>
        <w:rPr>
          <w:rFonts w:ascii="Tw Cen MT" w:hAnsi="Tw Cen MT"/>
          <w:sz w:val="24"/>
          <w:szCs w:val="24"/>
        </w:rPr>
        <w:t xml:space="preserve">sikap </w:t>
      </w:r>
      <w:r w:rsidRPr="008E4F55">
        <w:rPr>
          <w:rFonts w:ascii="Tw Cen MT" w:hAnsi="Tw Cen MT"/>
          <w:sz w:val="24"/>
          <w:szCs w:val="24"/>
        </w:rPr>
        <w:t>dengan penerapan protokol kesehatan.</w:t>
      </w:r>
    </w:p>
    <w:p w14:paraId="2449DB43" w14:textId="223A5AD1" w:rsidR="00C30797" w:rsidRDefault="00C30797" w:rsidP="00C30797">
      <w:pPr>
        <w:spacing w:after="0" w:line="240" w:lineRule="auto"/>
        <w:jc w:val="both"/>
        <w:rPr>
          <w:rFonts w:ascii="Tw Cen MT" w:hAnsi="Tw Cen MT"/>
          <w:sz w:val="24"/>
          <w:szCs w:val="24"/>
        </w:rPr>
      </w:pPr>
    </w:p>
    <w:p w14:paraId="7E992C3D" w14:textId="77777777" w:rsidR="00C46C29" w:rsidRDefault="00C46C29" w:rsidP="00C46C29">
      <w:pPr>
        <w:spacing w:after="0" w:line="240" w:lineRule="auto"/>
        <w:jc w:val="center"/>
        <w:rPr>
          <w:rFonts w:ascii="Tw Cen MT" w:hAnsi="Tw Cen MT"/>
          <w:bCs/>
          <w:sz w:val="20"/>
          <w:szCs w:val="20"/>
        </w:rPr>
      </w:pPr>
    </w:p>
    <w:p w14:paraId="0C7F530D" w14:textId="77777777" w:rsidR="00C46C29" w:rsidRDefault="00C46C29" w:rsidP="00C46C29">
      <w:pPr>
        <w:spacing w:after="0" w:line="240" w:lineRule="auto"/>
        <w:jc w:val="center"/>
        <w:rPr>
          <w:rFonts w:ascii="Tw Cen MT" w:hAnsi="Tw Cen MT"/>
          <w:bCs/>
          <w:sz w:val="20"/>
          <w:szCs w:val="20"/>
        </w:rPr>
      </w:pPr>
    </w:p>
    <w:p w14:paraId="5A160604" w14:textId="77777777" w:rsidR="00C46C29" w:rsidRDefault="00C46C29" w:rsidP="00C46C29">
      <w:pPr>
        <w:spacing w:after="0" w:line="240" w:lineRule="auto"/>
        <w:jc w:val="center"/>
        <w:rPr>
          <w:rFonts w:ascii="Tw Cen MT" w:hAnsi="Tw Cen MT"/>
          <w:bCs/>
          <w:sz w:val="20"/>
          <w:szCs w:val="20"/>
        </w:rPr>
      </w:pPr>
    </w:p>
    <w:p w14:paraId="67D953FE" w14:textId="77777777" w:rsidR="00C46C29" w:rsidRDefault="00C46C29" w:rsidP="00C46C29">
      <w:pPr>
        <w:spacing w:after="0" w:line="240" w:lineRule="auto"/>
        <w:jc w:val="center"/>
        <w:rPr>
          <w:rFonts w:ascii="Tw Cen MT" w:hAnsi="Tw Cen MT"/>
          <w:bCs/>
          <w:sz w:val="20"/>
          <w:szCs w:val="20"/>
        </w:rPr>
      </w:pPr>
    </w:p>
    <w:p w14:paraId="74DEEF93" w14:textId="77777777" w:rsidR="00C46C29" w:rsidRDefault="00C46C29" w:rsidP="00C46C29">
      <w:pPr>
        <w:spacing w:after="0" w:line="240" w:lineRule="auto"/>
        <w:jc w:val="center"/>
        <w:rPr>
          <w:rFonts w:ascii="Tw Cen MT" w:hAnsi="Tw Cen MT"/>
          <w:bCs/>
          <w:sz w:val="20"/>
          <w:szCs w:val="20"/>
        </w:rPr>
      </w:pPr>
    </w:p>
    <w:p w14:paraId="5261B521" w14:textId="77777777" w:rsidR="00C46C29" w:rsidRDefault="00C46C29" w:rsidP="00C46C29">
      <w:pPr>
        <w:spacing w:after="0" w:line="240" w:lineRule="auto"/>
        <w:jc w:val="center"/>
        <w:rPr>
          <w:rFonts w:ascii="Tw Cen MT" w:hAnsi="Tw Cen MT"/>
          <w:bCs/>
          <w:sz w:val="20"/>
          <w:szCs w:val="20"/>
        </w:rPr>
      </w:pPr>
    </w:p>
    <w:p w14:paraId="388F07E3" w14:textId="77777777" w:rsidR="00C46C29" w:rsidRDefault="00C46C29" w:rsidP="00061B81">
      <w:pPr>
        <w:spacing w:after="0" w:line="240" w:lineRule="auto"/>
        <w:rPr>
          <w:rFonts w:ascii="Tw Cen MT" w:hAnsi="Tw Cen MT"/>
          <w:bCs/>
          <w:sz w:val="20"/>
          <w:szCs w:val="20"/>
        </w:rPr>
      </w:pPr>
    </w:p>
    <w:p w14:paraId="1F7660EF" w14:textId="127BF5BD" w:rsidR="00C46C29" w:rsidRPr="00C46C29" w:rsidRDefault="00C46C29" w:rsidP="00C46C29">
      <w:pPr>
        <w:spacing w:after="0" w:line="240" w:lineRule="auto"/>
        <w:jc w:val="center"/>
        <w:rPr>
          <w:rFonts w:ascii="Tw Cen MT" w:hAnsi="Tw Cen MT"/>
          <w:bCs/>
          <w:sz w:val="20"/>
          <w:szCs w:val="20"/>
        </w:rPr>
      </w:pPr>
      <w:r w:rsidRPr="00C46C29">
        <w:rPr>
          <w:rFonts w:ascii="Tw Cen MT" w:hAnsi="Tw Cen MT"/>
          <w:bCs/>
          <w:sz w:val="20"/>
          <w:szCs w:val="20"/>
        </w:rPr>
        <w:lastRenderedPageBreak/>
        <w:t>Tabel 7</w:t>
      </w:r>
    </w:p>
    <w:p w14:paraId="33BAC723" w14:textId="0073B2E8" w:rsidR="00C46C29" w:rsidRPr="00C46C29" w:rsidRDefault="00C46C29" w:rsidP="00C46C29">
      <w:pPr>
        <w:spacing w:after="0" w:line="240" w:lineRule="auto"/>
        <w:jc w:val="center"/>
        <w:rPr>
          <w:rFonts w:ascii="Tw Cen MT" w:hAnsi="Tw Cen MT"/>
          <w:bCs/>
          <w:sz w:val="20"/>
          <w:szCs w:val="20"/>
        </w:rPr>
      </w:pPr>
      <w:r w:rsidRPr="00C46C29">
        <w:rPr>
          <w:rFonts w:ascii="Tw Cen MT" w:hAnsi="Tw Cen MT"/>
          <w:bCs/>
          <w:sz w:val="20"/>
          <w:szCs w:val="20"/>
        </w:rPr>
        <w:t>Hubungan antara kebijakan manajemen dengan penerapan protokol kesehatan di tempat kerja (n=112)</w:t>
      </w:r>
    </w:p>
    <w:tbl>
      <w:tblPr>
        <w:tblW w:w="5251" w:type="dxa"/>
        <w:jc w:val="center"/>
        <w:tblBorders>
          <w:top w:val="single" w:sz="4" w:space="0" w:color="000000"/>
          <w:bottom w:val="single" w:sz="4" w:space="0" w:color="000000"/>
          <w:insideH w:val="single" w:sz="4" w:space="0" w:color="000000"/>
        </w:tblBorders>
        <w:tblLayout w:type="fixed"/>
        <w:tblCellMar>
          <w:left w:w="0" w:type="dxa"/>
          <w:right w:w="0" w:type="dxa"/>
        </w:tblCellMar>
        <w:tblLook w:val="01E0" w:firstRow="1" w:lastRow="1" w:firstColumn="1" w:lastColumn="1" w:noHBand="0" w:noVBand="0"/>
      </w:tblPr>
      <w:tblGrid>
        <w:gridCol w:w="1081"/>
        <w:gridCol w:w="335"/>
        <w:gridCol w:w="709"/>
        <w:gridCol w:w="425"/>
        <w:gridCol w:w="850"/>
        <w:gridCol w:w="21"/>
        <w:gridCol w:w="546"/>
        <w:gridCol w:w="567"/>
        <w:gridCol w:w="717"/>
      </w:tblGrid>
      <w:tr w:rsidR="00C30797" w:rsidRPr="002D0E03" w14:paraId="3AF87DEF" w14:textId="77777777" w:rsidTr="00C30797">
        <w:trPr>
          <w:trHeight w:val="842"/>
          <w:jc w:val="center"/>
        </w:trPr>
        <w:tc>
          <w:tcPr>
            <w:tcW w:w="3400" w:type="dxa"/>
            <w:gridSpan w:val="5"/>
            <w:tcBorders>
              <w:top w:val="single" w:sz="4" w:space="0" w:color="000000"/>
              <w:left w:val="nil"/>
              <w:bottom w:val="single" w:sz="4" w:space="0" w:color="000000"/>
              <w:right w:val="nil"/>
            </w:tcBorders>
            <w:hideMark/>
          </w:tcPr>
          <w:p w14:paraId="3552CE06" w14:textId="77777777" w:rsidR="00C30797" w:rsidRPr="002D0E03" w:rsidRDefault="00C30797" w:rsidP="00FE7AF8">
            <w:pPr>
              <w:tabs>
                <w:tab w:val="left" w:pos="2731"/>
                <w:tab w:val="left" w:pos="5168"/>
              </w:tabs>
              <w:spacing w:after="0" w:line="240" w:lineRule="auto"/>
              <w:ind w:left="1419" w:right="-1239"/>
              <w:rPr>
                <w:rFonts w:ascii="Tw Cen MT" w:hAnsi="Tw Cen MT"/>
                <w:sz w:val="20"/>
                <w:szCs w:val="20"/>
                <w:u w:val="single"/>
              </w:rPr>
            </w:pPr>
            <w:r w:rsidRPr="002D0E03">
              <w:rPr>
                <w:rFonts w:ascii="Tw Cen MT" w:hAnsi="Tw Cen MT"/>
                <w:sz w:val="20"/>
                <w:szCs w:val="20"/>
                <w:u w:val="single"/>
              </w:rPr>
              <w:t>Penerapan Protokol</w:t>
            </w:r>
          </w:p>
          <w:p w14:paraId="44B68622" w14:textId="77777777" w:rsidR="00C30797" w:rsidRPr="002D0E03" w:rsidRDefault="00C30797" w:rsidP="00FE7AF8">
            <w:pPr>
              <w:tabs>
                <w:tab w:val="left" w:pos="2731"/>
                <w:tab w:val="left" w:pos="5168"/>
              </w:tabs>
              <w:spacing w:after="0" w:line="240" w:lineRule="auto"/>
              <w:ind w:left="1419" w:right="-1239"/>
              <w:rPr>
                <w:rFonts w:ascii="Tw Cen MT" w:hAnsi="Tw Cen MT"/>
                <w:sz w:val="20"/>
                <w:szCs w:val="20"/>
              </w:rPr>
            </w:pPr>
            <w:r w:rsidRPr="002D0E03">
              <w:rPr>
                <w:rFonts w:ascii="Tw Cen MT" w:hAnsi="Tw Cen MT"/>
                <w:sz w:val="20"/>
                <w:szCs w:val="20"/>
                <w:u w:val="single"/>
              </w:rPr>
              <w:t>Kesehatan</w:t>
            </w:r>
          </w:p>
        </w:tc>
        <w:tc>
          <w:tcPr>
            <w:tcW w:w="21" w:type="dxa"/>
            <w:tcBorders>
              <w:top w:val="single" w:sz="4" w:space="0" w:color="000000"/>
              <w:left w:val="nil"/>
              <w:bottom w:val="single" w:sz="4" w:space="0" w:color="000000"/>
              <w:right w:val="nil"/>
            </w:tcBorders>
          </w:tcPr>
          <w:p w14:paraId="2944AAE8" w14:textId="77777777" w:rsidR="00C30797" w:rsidRPr="002D0E03" w:rsidRDefault="00C30797" w:rsidP="00FE7AF8">
            <w:pPr>
              <w:spacing w:after="0" w:line="240" w:lineRule="auto"/>
              <w:rPr>
                <w:rFonts w:ascii="Tw Cen MT" w:hAnsi="Tw Cen MT"/>
                <w:sz w:val="20"/>
                <w:szCs w:val="20"/>
              </w:rPr>
            </w:pPr>
          </w:p>
        </w:tc>
        <w:tc>
          <w:tcPr>
            <w:tcW w:w="1113" w:type="dxa"/>
            <w:gridSpan w:val="2"/>
            <w:tcBorders>
              <w:top w:val="single" w:sz="4" w:space="0" w:color="000000"/>
              <w:left w:val="nil"/>
              <w:bottom w:val="single" w:sz="4" w:space="0" w:color="000000"/>
              <w:right w:val="nil"/>
            </w:tcBorders>
            <w:hideMark/>
          </w:tcPr>
          <w:p w14:paraId="4A5D56FB" w14:textId="77777777" w:rsidR="00C30797" w:rsidRPr="002D0E03" w:rsidRDefault="00C30797" w:rsidP="00FE7AF8">
            <w:pPr>
              <w:spacing w:after="0" w:line="240" w:lineRule="auto"/>
              <w:ind w:left="528"/>
              <w:rPr>
                <w:rFonts w:ascii="Tw Cen MT" w:hAnsi="Tw Cen MT"/>
                <w:sz w:val="20"/>
                <w:szCs w:val="20"/>
              </w:rPr>
            </w:pPr>
            <w:r w:rsidRPr="002D0E03">
              <w:rPr>
                <w:rFonts w:ascii="Tw Cen MT" w:hAnsi="Tw Cen MT"/>
                <w:sz w:val="20"/>
                <w:szCs w:val="20"/>
              </w:rPr>
              <w:t>Total</w:t>
            </w:r>
          </w:p>
        </w:tc>
        <w:tc>
          <w:tcPr>
            <w:tcW w:w="717" w:type="dxa"/>
            <w:tcBorders>
              <w:top w:val="single" w:sz="4" w:space="0" w:color="000000"/>
              <w:left w:val="nil"/>
              <w:bottom w:val="single" w:sz="4" w:space="0" w:color="000000"/>
              <w:right w:val="nil"/>
            </w:tcBorders>
          </w:tcPr>
          <w:p w14:paraId="79DEA6B5" w14:textId="77777777" w:rsidR="00C30797" w:rsidRDefault="00C30797" w:rsidP="00FE7AF8">
            <w:pPr>
              <w:ind w:left="184"/>
              <w:rPr>
                <w:rFonts w:ascii="Tw Cen MT" w:hAnsi="Tw Cen MT"/>
                <w:i/>
                <w:sz w:val="20"/>
                <w:szCs w:val="20"/>
              </w:rPr>
            </w:pPr>
            <w:r w:rsidRPr="002D0E03">
              <w:rPr>
                <w:rFonts w:ascii="Tw Cen MT" w:hAnsi="Tw Cen MT"/>
                <w:i/>
                <w:sz w:val="20"/>
                <w:szCs w:val="20"/>
              </w:rPr>
              <w:t>p.</w:t>
            </w:r>
          </w:p>
          <w:p w14:paraId="6DAE718D" w14:textId="77777777" w:rsidR="00C30797" w:rsidRPr="002D0E03" w:rsidRDefault="00C30797" w:rsidP="00FE7AF8">
            <w:pPr>
              <w:spacing w:after="0" w:line="240" w:lineRule="auto"/>
              <w:ind w:left="184"/>
              <w:rPr>
                <w:rFonts w:ascii="Tw Cen MT" w:hAnsi="Tw Cen MT"/>
                <w:i/>
                <w:sz w:val="20"/>
                <w:szCs w:val="20"/>
              </w:rPr>
            </w:pPr>
            <w:r w:rsidRPr="002D0E03">
              <w:rPr>
                <w:rFonts w:ascii="Tw Cen MT" w:hAnsi="Tw Cen MT"/>
                <w:i/>
                <w:sz w:val="20"/>
                <w:szCs w:val="20"/>
              </w:rPr>
              <w:t>value</w:t>
            </w:r>
          </w:p>
          <w:p w14:paraId="58471B8B" w14:textId="77777777" w:rsidR="00C30797" w:rsidRPr="002D0E03" w:rsidRDefault="00C30797" w:rsidP="00FE7AF8">
            <w:pPr>
              <w:spacing w:after="0" w:line="240" w:lineRule="auto"/>
              <w:ind w:left="184"/>
              <w:rPr>
                <w:rFonts w:ascii="Tw Cen MT" w:hAnsi="Tw Cen MT"/>
                <w:sz w:val="20"/>
                <w:szCs w:val="20"/>
              </w:rPr>
            </w:pPr>
          </w:p>
        </w:tc>
      </w:tr>
      <w:tr w:rsidR="00C30797" w:rsidRPr="002D0E03" w14:paraId="524126E1" w14:textId="77777777" w:rsidTr="00C30797">
        <w:trPr>
          <w:trHeight w:val="253"/>
          <w:jc w:val="center"/>
        </w:trPr>
        <w:tc>
          <w:tcPr>
            <w:tcW w:w="1081" w:type="dxa"/>
            <w:tcBorders>
              <w:top w:val="single" w:sz="4" w:space="0" w:color="000000"/>
              <w:left w:val="nil"/>
              <w:bottom w:val="single" w:sz="4" w:space="0" w:color="000000"/>
              <w:right w:val="nil"/>
            </w:tcBorders>
          </w:tcPr>
          <w:p w14:paraId="6A041CE1" w14:textId="77777777" w:rsidR="00C30797" w:rsidRPr="002D0E03" w:rsidRDefault="00C30797" w:rsidP="00FE7AF8">
            <w:pPr>
              <w:spacing w:after="0" w:line="240" w:lineRule="auto"/>
              <w:rPr>
                <w:rFonts w:ascii="Tw Cen MT" w:hAnsi="Tw Cen MT"/>
                <w:sz w:val="20"/>
                <w:szCs w:val="20"/>
              </w:rPr>
            </w:pPr>
          </w:p>
        </w:tc>
        <w:tc>
          <w:tcPr>
            <w:tcW w:w="1044" w:type="dxa"/>
            <w:gridSpan w:val="2"/>
            <w:tcBorders>
              <w:top w:val="single" w:sz="4" w:space="0" w:color="000000"/>
              <w:left w:val="nil"/>
              <w:bottom w:val="single" w:sz="4" w:space="0" w:color="000000"/>
              <w:right w:val="nil"/>
            </w:tcBorders>
            <w:hideMark/>
          </w:tcPr>
          <w:p w14:paraId="3AD4C286" w14:textId="77777777" w:rsidR="00C30797" w:rsidRPr="002D0E03" w:rsidRDefault="00C30797" w:rsidP="00FE7AF8">
            <w:pPr>
              <w:spacing w:after="0" w:line="240" w:lineRule="auto"/>
              <w:ind w:left="391"/>
              <w:rPr>
                <w:rFonts w:ascii="Tw Cen MT" w:hAnsi="Tw Cen MT"/>
                <w:sz w:val="20"/>
                <w:szCs w:val="20"/>
              </w:rPr>
            </w:pPr>
            <w:r w:rsidRPr="002D0E03">
              <w:rPr>
                <w:rFonts w:ascii="Tw Cen MT" w:hAnsi="Tw Cen MT"/>
                <w:sz w:val="20"/>
                <w:szCs w:val="20"/>
              </w:rPr>
              <w:t>Baik</w:t>
            </w:r>
          </w:p>
        </w:tc>
        <w:tc>
          <w:tcPr>
            <w:tcW w:w="1275" w:type="dxa"/>
            <w:gridSpan w:val="2"/>
            <w:tcBorders>
              <w:top w:val="single" w:sz="4" w:space="0" w:color="000000"/>
              <w:left w:val="nil"/>
              <w:bottom w:val="single" w:sz="4" w:space="0" w:color="000000"/>
              <w:right w:val="nil"/>
            </w:tcBorders>
            <w:hideMark/>
          </w:tcPr>
          <w:p w14:paraId="0F375FE8" w14:textId="77777777" w:rsidR="00C30797" w:rsidRPr="002D0E03" w:rsidRDefault="00C30797" w:rsidP="00FE7AF8">
            <w:pPr>
              <w:spacing w:after="0" w:line="240" w:lineRule="auto"/>
              <w:ind w:left="356"/>
              <w:rPr>
                <w:rFonts w:ascii="Tw Cen MT" w:hAnsi="Tw Cen MT"/>
                <w:sz w:val="20"/>
                <w:szCs w:val="20"/>
              </w:rPr>
            </w:pPr>
            <w:r w:rsidRPr="002D0E03">
              <w:rPr>
                <w:rFonts w:ascii="Tw Cen MT" w:hAnsi="Tw Cen MT"/>
                <w:sz w:val="20"/>
                <w:szCs w:val="20"/>
              </w:rPr>
              <w:t>Cukup</w:t>
            </w:r>
          </w:p>
        </w:tc>
        <w:tc>
          <w:tcPr>
            <w:tcW w:w="1134" w:type="dxa"/>
            <w:gridSpan w:val="3"/>
            <w:tcBorders>
              <w:top w:val="single" w:sz="4" w:space="0" w:color="000000"/>
              <w:left w:val="nil"/>
              <w:bottom w:val="single" w:sz="4" w:space="0" w:color="000000"/>
              <w:right w:val="nil"/>
            </w:tcBorders>
          </w:tcPr>
          <w:p w14:paraId="5A66F6DC" w14:textId="77777777" w:rsidR="00C30797" w:rsidRPr="002D0E03" w:rsidRDefault="00C30797" w:rsidP="00FE7AF8">
            <w:pPr>
              <w:spacing w:after="0" w:line="240" w:lineRule="auto"/>
              <w:rPr>
                <w:rFonts w:ascii="Tw Cen MT" w:hAnsi="Tw Cen MT"/>
                <w:sz w:val="20"/>
                <w:szCs w:val="20"/>
              </w:rPr>
            </w:pPr>
          </w:p>
        </w:tc>
        <w:tc>
          <w:tcPr>
            <w:tcW w:w="717" w:type="dxa"/>
            <w:tcBorders>
              <w:top w:val="single" w:sz="4" w:space="0" w:color="000000"/>
              <w:left w:val="nil"/>
              <w:bottom w:val="single" w:sz="4" w:space="0" w:color="000000"/>
              <w:right w:val="nil"/>
            </w:tcBorders>
          </w:tcPr>
          <w:p w14:paraId="3B193CE0" w14:textId="77777777" w:rsidR="00C30797" w:rsidRPr="002D0E03" w:rsidRDefault="00C30797" w:rsidP="00FE7AF8">
            <w:pPr>
              <w:spacing w:after="0" w:line="240" w:lineRule="auto"/>
              <w:rPr>
                <w:rFonts w:ascii="Tw Cen MT" w:hAnsi="Tw Cen MT"/>
                <w:sz w:val="20"/>
                <w:szCs w:val="20"/>
              </w:rPr>
            </w:pPr>
          </w:p>
        </w:tc>
      </w:tr>
      <w:tr w:rsidR="00C30797" w:rsidRPr="002D0E03" w14:paraId="1FFC58B5" w14:textId="77777777" w:rsidTr="00C30797">
        <w:trPr>
          <w:trHeight w:val="253"/>
          <w:jc w:val="center"/>
        </w:trPr>
        <w:tc>
          <w:tcPr>
            <w:tcW w:w="1081" w:type="dxa"/>
            <w:tcBorders>
              <w:top w:val="single" w:sz="4" w:space="0" w:color="000000"/>
              <w:left w:val="nil"/>
              <w:bottom w:val="single" w:sz="4" w:space="0" w:color="000000"/>
              <w:right w:val="nil"/>
            </w:tcBorders>
            <w:hideMark/>
          </w:tcPr>
          <w:p w14:paraId="287D66D9" w14:textId="77777777" w:rsidR="00C30797" w:rsidRPr="002D0E03" w:rsidRDefault="00C30797" w:rsidP="00FE7AF8">
            <w:pPr>
              <w:spacing w:after="0" w:line="240" w:lineRule="auto"/>
              <w:ind w:left="107"/>
              <w:rPr>
                <w:rFonts w:ascii="Tw Cen MT" w:hAnsi="Tw Cen MT"/>
                <w:sz w:val="20"/>
                <w:szCs w:val="20"/>
              </w:rPr>
            </w:pPr>
            <w:r w:rsidRPr="002D0E03">
              <w:rPr>
                <w:rFonts w:ascii="Tw Cen MT" w:hAnsi="Tw Cen MT"/>
                <w:sz w:val="20"/>
                <w:szCs w:val="20"/>
              </w:rPr>
              <w:t>Kebijakan manajemen</w:t>
            </w:r>
          </w:p>
        </w:tc>
        <w:tc>
          <w:tcPr>
            <w:tcW w:w="335" w:type="dxa"/>
            <w:tcBorders>
              <w:top w:val="single" w:sz="4" w:space="0" w:color="000000"/>
              <w:left w:val="nil"/>
              <w:bottom w:val="single" w:sz="4" w:space="0" w:color="000000"/>
              <w:right w:val="nil"/>
            </w:tcBorders>
            <w:hideMark/>
          </w:tcPr>
          <w:p w14:paraId="6DDF55E4" w14:textId="77777777" w:rsidR="00C30797" w:rsidRPr="002D0E03" w:rsidRDefault="00C30797" w:rsidP="00FE7AF8">
            <w:pPr>
              <w:spacing w:after="0" w:line="240" w:lineRule="auto"/>
              <w:ind w:left="9"/>
              <w:jc w:val="center"/>
              <w:rPr>
                <w:rFonts w:ascii="Tw Cen MT" w:hAnsi="Tw Cen MT"/>
                <w:sz w:val="20"/>
                <w:szCs w:val="20"/>
              </w:rPr>
            </w:pPr>
            <w:r w:rsidRPr="002D0E03">
              <w:rPr>
                <w:rFonts w:ascii="Tw Cen MT" w:hAnsi="Tw Cen MT"/>
                <w:sz w:val="20"/>
                <w:szCs w:val="20"/>
              </w:rPr>
              <w:t>N</w:t>
            </w:r>
          </w:p>
        </w:tc>
        <w:tc>
          <w:tcPr>
            <w:tcW w:w="709" w:type="dxa"/>
            <w:tcBorders>
              <w:top w:val="single" w:sz="4" w:space="0" w:color="000000"/>
              <w:left w:val="nil"/>
              <w:bottom w:val="single" w:sz="4" w:space="0" w:color="000000"/>
              <w:right w:val="nil"/>
            </w:tcBorders>
            <w:hideMark/>
          </w:tcPr>
          <w:p w14:paraId="2BEEFB79" w14:textId="77777777" w:rsidR="00C30797" w:rsidRPr="002D0E03" w:rsidRDefault="00C30797" w:rsidP="00FE7AF8">
            <w:pPr>
              <w:spacing w:after="0" w:line="240" w:lineRule="auto"/>
              <w:ind w:left="22"/>
              <w:jc w:val="center"/>
              <w:rPr>
                <w:rFonts w:ascii="Tw Cen MT" w:hAnsi="Tw Cen MT"/>
                <w:sz w:val="20"/>
                <w:szCs w:val="20"/>
              </w:rPr>
            </w:pPr>
            <w:r w:rsidRPr="002D0E03">
              <w:rPr>
                <w:rFonts w:ascii="Tw Cen MT" w:hAnsi="Tw Cen MT"/>
                <w:sz w:val="20"/>
                <w:szCs w:val="20"/>
              </w:rPr>
              <w:t>%</w:t>
            </w:r>
          </w:p>
        </w:tc>
        <w:tc>
          <w:tcPr>
            <w:tcW w:w="425" w:type="dxa"/>
            <w:tcBorders>
              <w:top w:val="single" w:sz="4" w:space="0" w:color="000000"/>
              <w:left w:val="nil"/>
              <w:bottom w:val="single" w:sz="4" w:space="0" w:color="000000"/>
              <w:right w:val="nil"/>
            </w:tcBorders>
            <w:hideMark/>
          </w:tcPr>
          <w:p w14:paraId="0A321D50" w14:textId="77777777" w:rsidR="00C30797" w:rsidRPr="002D0E03" w:rsidRDefault="00C30797" w:rsidP="00FE7AF8">
            <w:pPr>
              <w:spacing w:after="0" w:line="240" w:lineRule="auto"/>
              <w:ind w:left="217"/>
              <w:rPr>
                <w:rFonts w:ascii="Tw Cen MT" w:hAnsi="Tw Cen MT"/>
                <w:sz w:val="20"/>
                <w:szCs w:val="20"/>
              </w:rPr>
            </w:pPr>
            <w:r w:rsidRPr="002D0E03">
              <w:rPr>
                <w:rFonts w:ascii="Tw Cen MT" w:hAnsi="Tw Cen MT"/>
                <w:sz w:val="20"/>
                <w:szCs w:val="20"/>
              </w:rPr>
              <w:t>N</w:t>
            </w:r>
          </w:p>
        </w:tc>
        <w:tc>
          <w:tcPr>
            <w:tcW w:w="850" w:type="dxa"/>
            <w:tcBorders>
              <w:top w:val="single" w:sz="4" w:space="0" w:color="000000"/>
              <w:left w:val="nil"/>
              <w:bottom w:val="single" w:sz="4" w:space="0" w:color="000000"/>
              <w:right w:val="nil"/>
            </w:tcBorders>
            <w:hideMark/>
          </w:tcPr>
          <w:p w14:paraId="3F9B3D0F" w14:textId="77777777" w:rsidR="00C30797" w:rsidRPr="002D0E03" w:rsidRDefault="00C30797" w:rsidP="00FE7AF8">
            <w:pPr>
              <w:spacing w:after="0" w:line="240" w:lineRule="auto"/>
              <w:ind w:right="298"/>
              <w:jc w:val="right"/>
              <w:rPr>
                <w:rFonts w:ascii="Tw Cen MT" w:hAnsi="Tw Cen MT"/>
                <w:sz w:val="20"/>
                <w:szCs w:val="20"/>
              </w:rPr>
            </w:pPr>
            <w:r w:rsidRPr="002D0E03">
              <w:rPr>
                <w:rFonts w:ascii="Tw Cen MT" w:hAnsi="Tw Cen MT"/>
                <w:sz w:val="20"/>
                <w:szCs w:val="20"/>
              </w:rPr>
              <w:t>%</w:t>
            </w:r>
          </w:p>
        </w:tc>
        <w:tc>
          <w:tcPr>
            <w:tcW w:w="567" w:type="dxa"/>
            <w:gridSpan w:val="2"/>
            <w:tcBorders>
              <w:top w:val="single" w:sz="4" w:space="0" w:color="000000"/>
              <w:left w:val="nil"/>
              <w:bottom w:val="single" w:sz="4" w:space="0" w:color="000000"/>
              <w:right w:val="nil"/>
            </w:tcBorders>
            <w:hideMark/>
          </w:tcPr>
          <w:p w14:paraId="41824EBA" w14:textId="77777777" w:rsidR="00C30797" w:rsidRPr="002D0E03" w:rsidRDefault="00C30797" w:rsidP="00FE7AF8">
            <w:pPr>
              <w:spacing w:after="0" w:line="240" w:lineRule="auto"/>
              <w:ind w:left="59"/>
              <w:jc w:val="center"/>
              <w:rPr>
                <w:rFonts w:ascii="Tw Cen MT" w:hAnsi="Tw Cen MT"/>
                <w:sz w:val="20"/>
                <w:szCs w:val="20"/>
              </w:rPr>
            </w:pPr>
            <w:r w:rsidRPr="002D0E03">
              <w:rPr>
                <w:rFonts w:ascii="Tw Cen MT" w:hAnsi="Tw Cen MT"/>
                <w:sz w:val="20"/>
                <w:szCs w:val="20"/>
              </w:rPr>
              <w:t>N</w:t>
            </w:r>
          </w:p>
        </w:tc>
        <w:tc>
          <w:tcPr>
            <w:tcW w:w="567" w:type="dxa"/>
            <w:tcBorders>
              <w:top w:val="single" w:sz="4" w:space="0" w:color="000000"/>
              <w:left w:val="nil"/>
              <w:bottom w:val="single" w:sz="4" w:space="0" w:color="000000"/>
              <w:right w:val="nil"/>
            </w:tcBorders>
            <w:hideMark/>
          </w:tcPr>
          <w:p w14:paraId="3F130D16" w14:textId="77777777" w:rsidR="00C30797" w:rsidRPr="002D0E03" w:rsidRDefault="00C30797" w:rsidP="00FE7AF8">
            <w:pPr>
              <w:spacing w:after="0" w:line="240" w:lineRule="auto"/>
              <w:ind w:left="7"/>
              <w:jc w:val="center"/>
              <w:rPr>
                <w:rFonts w:ascii="Tw Cen MT" w:hAnsi="Tw Cen MT"/>
                <w:sz w:val="20"/>
                <w:szCs w:val="20"/>
              </w:rPr>
            </w:pPr>
            <w:r w:rsidRPr="002D0E03">
              <w:rPr>
                <w:rFonts w:ascii="Tw Cen MT" w:hAnsi="Tw Cen MT"/>
                <w:sz w:val="20"/>
                <w:szCs w:val="20"/>
              </w:rPr>
              <w:t>%</w:t>
            </w:r>
          </w:p>
        </w:tc>
        <w:tc>
          <w:tcPr>
            <w:tcW w:w="717" w:type="dxa"/>
            <w:tcBorders>
              <w:top w:val="single" w:sz="4" w:space="0" w:color="000000"/>
              <w:left w:val="nil"/>
              <w:bottom w:val="single" w:sz="4" w:space="0" w:color="000000"/>
              <w:right w:val="nil"/>
            </w:tcBorders>
            <w:hideMark/>
          </w:tcPr>
          <w:p w14:paraId="58E9E4D3" w14:textId="77777777" w:rsidR="00C30797" w:rsidRPr="002D0E03" w:rsidRDefault="00C30797" w:rsidP="00FE7AF8">
            <w:pPr>
              <w:spacing w:after="0" w:line="240" w:lineRule="auto"/>
              <w:jc w:val="center"/>
              <w:rPr>
                <w:rFonts w:ascii="Tw Cen MT" w:hAnsi="Tw Cen MT"/>
                <w:sz w:val="20"/>
                <w:szCs w:val="20"/>
              </w:rPr>
            </w:pPr>
            <w:r w:rsidRPr="002D0E03">
              <w:rPr>
                <w:rFonts w:ascii="Tw Cen MT" w:hAnsi="Tw Cen MT"/>
                <w:sz w:val="20"/>
                <w:szCs w:val="20"/>
              </w:rPr>
              <w:t>0,012</w:t>
            </w:r>
          </w:p>
        </w:tc>
      </w:tr>
      <w:tr w:rsidR="00C30797" w:rsidRPr="002D0E03" w14:paraId="6CFDF298" w14:textId="77777777" w:rsidTr="00C30797">
        <w:trPr>
          <w:trHeight w:val="258"/>
          <w:jc w:val="center"/>
        </w:trPr>
        <w:tc>
          <w:tcPr>
            <w:tcW w:w="1081" w:type="dxa"/>
            <w:tcBorders>
              <w:top w:val="single" w:sz="4" w:space="0" w:color="000000"/>
              <w:left w:val="nil"/>
              <w:bottom w:val="single" w:sz="4" w:space="0" w:color="000000"/>
              <w:right w:val="nil"/>
            </w:tcBorders>
            <w:hideMark/>
          </w:tcPr>
          <w:p w14:paraId="2EE3DA5E" w14:textId="77777777" w:rsidR="00C30797" w:rsidRPr="002D0E03" w:rsidRDefault="00C30797" w:rsidP="00FE7AF8">
            <w:pPr>
              <w:spacing w:after="0" w:line="240" w:lineRule="auto"/>
              <w:ind w:left="107"/>
              <w:rPr>
                <w:rFonts w:ascii="Tw Cen MT" w:hAnsi="Tw Cen MT"/>
                <w:sz w:val="20"/>
                <w:szCs w:val="20"/>
              </w:rPr>
            </w:pPr>
            <w:r w:rsidRPr="002D0E03">
              <w:rPr>
                <w:rFonts w:ascii="Tw Cen MT" w:hAnsi="Tw Cen MT"/>
                <w:sz w:val="20"/>
                <w:szCs w:val="20"/>
              </w:rPr>
              <w:t>Baik</w:t>
            </w:r>
          </w:p>
        </w:tc>
        <w:tc>
          <w:tcPr>
            <w:tcW w:w="335" w:type="dxa"/>
            <w:tcBorders>
              <w:top w:val="single" w:sz="4" w:space="0" w:color="000000"/>
              <w:left w:val="nil"/>
              <w:bottom w:val="single" w:sz="4" w:space="0" w:color="000000"/>
              <w:right w:val="nil"/>
            </w:tcBorders>
            <w:hideMark/>
          </w:tcPr>
          <w:p w14:paraId="763D0DFB" w14:textId="77777777" w:rsidR="00C30797" w:rsidRPr="002D0E03" w:rsidRDefault="00C30797" w:rsidP="00FE7AF8">
            <w:pPr>
              <w:spacing w:after="0" w:line="240" w:lineRule="auto"/>
              <w:ind w:left="108"/>
              <w:rPr>
                <w:rFonts w:ascii="Tw Cen MT" w:hAnsi="Tw Cen MT"/>
                <w:sz w:val="20"/>
                <w:szCs w:val="20"/>
              </w:rPr>
            </w:pPr>
            <w:r w:rsidRPr="002D0E03">
              <w:rPr>
                <w:rFonts w:ascii="Tw Cen MT" w:hAnsi="Tw Cen MT"/>
                <w:sz w:val="20"/>
                <w:szCs w:val="20"/>
              </w:rPr>
              <w:t>49</w:t>
            </w:r>
          </w:p>
        </w:tc>
        <w:tc>
          <w:tcPr>
            <w:tcW w:w="709" w:type="dxa"/>
            <w:tcBorders>
              <w:top w:val="single" w:sz="4" w:space="0" w:color="000000"/>
              <w:left w:val="nil"/>
              <w:bottom w:val="single" w:sz="4" w:space="0" w:color="000000"/>
              <w:right w:val="nil"/>
            </w:tcBorders>
            <w:hideMark/>
          </w:tcPr>
          <w:p w14:paraId="1F4E3B1D" w14:textId="77777777" w:rsidR="00C30797" w:rsidRPr="002D0E03" w:rsidRDefault="00C30797" w:rsidP="00FE7AF8">
            <w:pPr>
              <w:spacing w:after="0" w:line="240" w:lineRule="auto"/>
              <w:ind w:right="102"/>
              <w:rPr>
                <w:rFonts w:ascii="Tw Cen MT" w:hAnsi="Tw Cen MT"/>
                <w:sz w:val="20"/>
                <w:szCs w:val="20"/>
              </w:rPr>
            </w:pPr>
            <w:r w:rsidRPr="002D0E03">
              <w:rPr>
                <w:rFonts w:ascii="Tw Cen MT" w:hAnsi="Tw Cen MT"/>
                <w:sz w:val="20"/>
                <w:szCs w:val="20"/>
              </w:rPr>
              <w:t xml:space="preserve">      53</w:t>
            </w:r>
          </w:p>
        </w:tc>
        <w:tc>
          <w:tcPr>
            <w:tcW w:w="425" w:type="dxa"/>
            <w:tcBorders>
              <w:top w:val="single" w:sz="4" w:space="0" w:color="000000"/>
              <w:left w:val="nil"/>
              <w:bottom w:val="single" w:sz="4" w:space="0" w:color="000000"/>
              <w:right w:val="nil"/>
            </w:tcBorders>
            <w:hideMark/>
          </w:tcPr>
          <w:p w14:paraId="173E94CA" w14:textId="77777777" w:rsidR="00C30797" w:rsidRPr="002D0E03" w:rsidRDefault="00C30797" w:rsidP="00FE7AF8">
            <w:pPr>
              <w:spacing w:after="0" w:line="240" w:lineRule="auto"/>
              <w:ind w:left="121"/>
              <w:rPr>
                <w:rFonts w:ascii="Tw Cen MT" w:hAnsi="Tw Cen MT"/>
                <w:sz w:val="20"/>
                <w:szCs w:val="20"/>
              </w:rPr>
            </w:pPr>
            <w:r w:rsidRPr="002D0E03">
              <w:rPr>
                <w:rFonts w:ascii="Tw Cen MT" w:hAnsi="Tw Cen MT"/>
                <w:sz w:val="20"/>
                <w:szCs w:val="20"/>
              </w:rPr>
              <w:t xml:space="preserve">  4</w:t>
            </w:r>
          </w:p>
        </w:tc>
        <w:tc>
          <w:tcPr>
            <w:tcW w:w="850" w:type="dxa"/>
            <w:tcBorders>
              <w:top w:val="single" w:sz="4" w:space="0" w:color="000000"/>
              <w:left w:val="nil"/>
              <w:bottom w:val="single" w:sz="4" w:space="0" w:color="000000"/>
              <w:right w:val="nil"/>
            </w:tcBorders>
            <w:hideMark/>
          </w:tcPr>
          <w:p w14:paraId="56DEC746" w14:textId="77777777" w:rsidR="00C30797" w:rsidRPr="002D0E03" w:rsidRDefault="00C30797" w:rsidP="00FE7AF8">
            <w:pPr>
              <w:spacing w:after="0" w:line="240" w:lineRule="auto"/>
              <w:ind w:right="249"/>
              <w:rPr>
                <w:rFonts w:ascii="Tw Cen MT" w:hAnsi="Tw Cen MT"/>
                <w:sz w:val="20"/>
                <w:szCs w:val="20"/>
              </w:rPr>
            </w:pPr>
            <w:r w:rsidRPr="002D0E03">
              <w:rPr>
                <w:rFonts w:ascii="Tw Cen MT" w:hAnsi="Tw Cen MT"/>
                <w:sz w:val="20"/>
                <w:szCs w:val="20"/>
              </w:rPr>
              <w:t xml:space="preserve">     21</w:t>
            </w:r>
          </w:p>
        </w:tc>
        <w:tc>
          <w:tcPr>
            <w:tcW w:w="567" w:type="dxa"/>
            <w:gridSpan w:val="2"/>
            <w:tcBorders>
              <w:top w:val="single" w:sz="4" w:space="0" w:color="000000"/>
              <w:left w:val="nil"/>
              <w:bottom w:val="single" w:sz="4" w:space="0" w:color="000000"/>
              <w:right w:val="nil"/>
            </w:tcBorders>
            <w:hideMark/>
          </w:tcPr>
          <w:p w14:paraId="3B8FA39E" w14:textId="77777777" w:rsidR="00C30797" w:rsidRPr="002D0E03" w:rsidRDefault="00C30797" w:rsidP="00FE7AF8">
            <w:pPr>
              <w:spacing w:after="0" w:line="240" w:lineRule="auto"/>
              <w:jc w:val="center"/>
              <w:rPr>
                <w:rFonts w:ascii="Tw Cen MT" w:hAnsi="Tw Cen MT"/>
                <w:sz w:val="20"/>
                <w:szCs w:val="20"/>
              </w:rPr>
            </w:pPr>
            <w:r w:rsidRPr="002D0E03">
              <w:rPr>
                <w:rFonts w:ascii="Tw Cen MT" w:hAnsi="Tw Cen MT"/>
                <w:sz w:val="20"/>
                <w:szCs w:val="20"/>
              </w:rPr>
              <w:t>53</w:t>
            </w:r>
          </w:p>
        </w:tc>
        <w:tc>
          <w:tcPr>
            <w:tcW w:w="567" w:type="dxa"/>
            <w:tcBorders>
              <w:top w:val="single" w:sz="4" w:space="0" w:color="000000"/>
              <w:left w:val="nil"/>
              <w:bottom w:val="single" w:sz="4" w:space="0" w:color="000000"/>
              <w:right w:val="nil"/>
            </w:tcBorders>
            <w:hideMark/>
          </w:tcPr>
          <w:p w14:paraId="1084C06A" w14:textId="77777777" w:rsidR="00C30797" w:rsidRPr="002D0E03" w:rsidRDefault="00C30797" w:rsidP="00FE7AF8">
            <w:pPr>
              <w:spacing w:after="0" w:line="240" w:lineRule="auto"/>
              <w:ind w:left="116"/>
              <w:rPr>
                <w:rFonts w:ascii="Tw Cen MT" w:hAnsi="Tw Cen MT"/>
                <w:sz w:val="20"/>
                <w:szCs w:val="20"/>
              </w:rPr>
            </w:pPr>
            <w:r w:rsidRPr="002D0E03">
              <w:rPr>
                <w:rFonts w:ascii="Tw Cen MT" w:hAnsi="Tw Cen MT"/>
                <w:sz w:val="20"/>
                <w:szCs w:val="20"/>
              </w:rPr>
              <w:t xml:space="preserve">  47</w:t>
            </w:r>
          </w:p>
        </w:tc>
        <w:tc>
          <w:tcPr>
            <w:tcW w:w="717" w:type="dxa"/>
            <w:tcBorders>
              <w:top w:val="single" w:sz="4" w:space="0" w:color="000000"/>
              <w:left w:val="nil"/>
              <w:bottom w:val="single" w:sz="4" w:space="0" w:color="000000"/>
              <w:right w:val="nil"/>
            </w:tcBorders>
          </w:tcPr>
          <w:p w14:paraId="4FD65815" w14:textId="77777777" w:rsidR="00C30797" w:rsidRPr="002D0E03" w:rsidRDefault="00C30797" w:rsidP="00FE7AF8">
            <w:pPr>
              <w:spacing w:after="0" w:line="240" w:lineRule="auto"/>
              <w:ind w:left="256"/>
              <w:rPr>
                <w:rFonts w:ascii="Tw Cen MT" w:hAnsi="Tw Cen MT"/>
                <w:sz w:val="20"/>
                <w:szCs w:val="20"/>
              </w:rPr>
            </w:pPr>
          </w:p>
        </w:tc>
      </w:tr>
      <w:tr w:rsidR="00C30797" w:rsidRPr="002D0E03" w14:paraId="5C10CCB2" w14:textId="77777777" w:rsidTr="00C30797">
        <w:trPr>
          <w:trHeight w:val="375"/>
          <w:jc w:val="center"/>
        </w:trPr>
        <w:tc>
          <w:tcPr>
            <w:tcW w:w="1081" w:type="dxa"/>
            <w:tcBorders>
              <w:top w:val="single" w:sz="4" w:space="0" w:color="000000"/>
              <w:left w:val="nil"/>
              <w:bottom w:val="single" w:sz="4" w:space="0" w:color="000000"/>
              <w:right w:val="nil"/>
            </w:tcBorders>
            <w:hideMark/>
          </w:tcPr>
          <w:p w14:paraId="6550B0AB" w14:textId="77777777" w:rsidR="00C30797" w:rsidRPr="002D0E03" w:rsidRDefault="00C30797" w:rsidP="00FE7AF8">
            <w:pPr>
              <w:spacing w:after="0" w:line="240" w:lineRule="auto"/>
              <w:ind w:left="107"/>
              <w:rPr>
                <w:rFonts w:ascii="Tw Cen MT" w:hAnsi="Tw Cen MT"/>
                <w:sz w:val="20"/>
                <w:szCs w:val="20"/>
              </w:rPr>
            </w:pPr>
            <w:r w:rsidRPr="002D0E03">
              <w:rPr>
                <w:rFonts w:ascii="Tw Cen MT" w:hAnsi="Tw Cen MT"/>
                <w:sz w:val="20"/>
                <w:szCs w:val="20"/>
              </w:rPr>
              <w:t>Cukup</w:t>
            </w:r>
          </w:p>
        </w:tc>
        <w:tc>
          <w:tcPr>
            <w:tcW w:w="335" w:type="dxa"/>
            <w:tcBorders>
              <w:top w:val="single" w:sz="4" w:space="0" w:color="000000"/>
              <w:left w:val="nil"/>
              <w:bottom w:val="single" w:sz="4" w:space="0" w:color="000000"/>
              <w:right w:val="nil"/>
            </w:tcBorders>
            <w:hideMark/>
          </w:tcPr>
          <w:p w14:paraId="63968F46" w14:textId="77777777" w:rsidR="00C30797" w:rsidRPr="002D0E03" w:rsidRDefault="00C30797" w:rsidP="00FE7AF8">
            <w:pPr>
              <w:spacing w:after="0" w:line="240" w:lineRule="auto"/>
              <w:rPr>
                <w:rFonts w:ascii="Tw Cen MT" w:hAnsi="Tw Cen MT"/>
                <w:sz w:val="20"/>
                <w:szCs w:val="20"/>
              </w:rPr>
            </w:pPr>
            <w:r w:rsidRPr="002D0E03">
              <w:rPr>
                <w:rFonts w:ascii="Tw Cen MT" w:hAnsi="Tw Cen MT"/>
                <w:sz w:val="20"/>
                <w:szCs w:val="20"/>
              </w:rPr>
              <w:t xml:space="preserve">  44</w:t>
            </w:r>
          </w:p>
        </w:tc>
        <w:tc>
          <w:tcPr>
            <w:tcW w:w="709" w:type="dxa"/>
            <w:tcBorders>
              <w:top w:val="single" w:sz="4" w:space="0" w:color="000000"/>
              <w:left w:val="nil"/>
              <w:bottom w:val="single" w:sz="4" w:space="0" w:color="000000"/>
              <w:right w:val="nil"/>
            </w:tcBorders>
            <w:hideMark/>
          </w:tcPr>
          <w:p w14:paraId="220353A3" w14:textId="77777777" w:rsidR="00C30797" w:rsidRPr="002D0E03" w:rsidRDefault="00C30797" w:rsidP="00FE7AF8">
            <w:pPr>
              <w:spacing w:after="0" w:line="240" w:lineRule="auto"/>
              <w:ind w:right="102"/>
              <w:rPr>
                <w:rFonts w:ascii="Tw Cen MT" w:hAnsi="Tw Cen MT"/>
                <w:sz w:val="20"/>
                <w:szCs w:val="20"/>
              </w:rPr>
            </w:pPr>
            <w:r w:rsidRPr="002D0E03">
              <w:rPr>
                <w:rFonts w:ascii="Tw Cen MT" w:hAnsi="Tw Cen MT"/>
                <w:sz w:val="20"/>
                <w:szCs w:val="20"/>
              </w:rPr>
              <w:t xml:space="preserve">      47</w:t>
            </w:r>
          </w:p>
        </w:tc>
        <w:tc>
          <w:tcPr>
            <w:tcW w:w="425" w:type="dxa"/>
            <w:tcBorders>
              <w:top w:val="single" w:sz="4" w:space="0" w:color="000000"/>
              <w:left w:val="nil"/>
              <w:bottom w:val="single" w:sz="4" w:space="0" w:color="000000"/>
              <w:right w:val="nil"/>
            </w:tcBorders>
            <w:hideMark/>
          </w:tcPr>
          <w:p w14:paraId="74AC5A92" w14:textId="77777777" w:rsidR="00C30797" w:rsidRPr="002D0E03" w:rsidRDefault="00C30797" w:rsidP="00FE7AF8">
            <w:pPr>
              <w:spacing w:after="0" w:line="240" w:lineRule="auto"/>
              <w:ind w:left="121"/>
              <w:rPr>
                <w:rFonts w:ascii="Tw Cen MT" w:hAnsi="Tw Cen MT"/>
                <w:sz w:val="20"/>
                <w:szCs w:val="20"/>
              </w:rPr>
            </w:pPr>
            <w:r w:rsidRPr="002D0E03">
              <w:rPr>
                <w:rFonts w:ascii="Tw Cen MT" w:hAnsi="Tw Cen MT"/>
                <w:sz w:val="20"/>
                <w:szCs w:val="20"/>
              </w:rPr>
              <w:t>15</w:t>
            </w:r>
          </w:p>
        </w:tc>
        <w:tc>
          <w:tcPr>
            <w:tcW w:w="850" w:type="dxa"/>
            <w:tcBorders>
              <w:top w:val="single" w:sz="4" w:space="0" w:color="000000"/>
              <w:left w:val="nil"/>
              <w:bottom w:val="single" w:sz="4" w:space="0" w:color="000000"/>
              <w:right w:val="nil"/>
            </w:tcBorders>
            <w:hideMark/>
          </w:tcPr>
          <w:p w14:paraId="131B8263" w14:textId="77777777" w:rsidR="00C30797" w:rsidRPr="002D0E03" w:rsidRDefault="00C30797" w:rsidP="00FE7AF8">
            <w:pPr>
              <w:spacing w:after="0" w:line="240" w:lineRule="auto"/>
              <w:ind w:right="359"/>
              <w:jc w:val="right"/>
              <w:rPr>
                <w:rFonts w:ascii="Tw Cen MT" w:hAnsi="Tw Cen MT"/>
                <w:sz w:val="20"/>
                <w:szCs w:val="20"/>
              </w:rPr>
            </w:pPr>
            <w:r w:rsidRPr="002D0E03">
              <w:rPr>
                <w:rFonts w:ascii="Tw Cen MT" w:hAnsi="Tw Cen MT"/>
                <w:sz w:val="20"/>
                <w:szCs w:val="20"/>
              </w:rPr>
              <w:t xml:space="preserve">   79</w:t>
            </w:r>
          </w:p>
        </w:tc>
        <w:tc>
          <w:tcPr>
            <w:tcW w:w="567" w:type="dxa"/>
            <w:gridSpan w:val="2"/>
            <w:tcBorders>
              <w:top w:val="single" w:sz="4" w:space="0" w:color="000000"/>
              <w:left w:val="nil"/>
              <w:bottom w:val="single" w:sz="4" w:space="0" w:color="000000"/>
              <w:right w:val="nil"/>
            </w:tcBorders>
            <w:hideMark/>
          </w:tcPr>
          <w:p w14:paraId="2165C072" w14:textId="77777777" w:rsidR="00C30797" w:rsidRPr="002D0E03" w:rsidRDefault="00C30797" w:rsidP="00FE7AF8">
            <w:pPr>
              <w:spacing w:after="0" w:line="240" w:lineRule="auto"/>
              <w:ind w:left="159"/>
              <w:rPr>
                <w:rFonts w:ascii="Tw Cen MT" w:hAnsi="Tw Cen MT"/>
                <w:sz w:val="20"/>
                <w:szCs w:val="20"/>
              </w:rPr>
            </w:pPr>
            <w:r w:rsidRPr="002D0E03">
              <w:rPr>
                <w:rFonts w:ascii="Tw Cen MT" w:hAnsi="Tw Cen MT"/>
                <w:sz w:val="20"/>
                <w:szCs w:val="20"/>
              </w:rPr>
              <w:t xml:space="preserve"> 59</w:t>
            </w:r>
          </w:p>
        </w:tc>
        <w:tc>
          <w:tcPr>
            <w:tcW w:w="567" w:type="dxa"/>
            <w:tcBorders>
              <w:top w:val="single" w:sz="4" w:space="0" w:color="000000"/>
              <w:left w:val="nil"/>
              <w:bottom w:val="single" w:sz="4" w:space="0" w:color="000000"/>
              <w:right w:val="nil"/>
            </w:tcBorders>
            <w:hideMark/>
          </w:tcPr>
          <w:p w14:paraId="57949CE5" w14:textId="77777777" w:rsidR="00C30797" w:rsidRPr="002D0E03" w:rsidRDefault="00C30797" w:rsidP="00FE7AF8">
            <w:pPr>
              <w:spacing w:after="0" w:line="240" w:lineRule="auto"/>
              <w:ind w:left="116"/>
              <w:rPr>
                <w:rFonts w:ascii="Tw Cen MT" w:hAnsi="Tw Cen MT"/>
                <w:sz w:val="20"/>
                <w:szCs w:val="20"/>
              </w:rPr>
            </w:pPr>
            <w:r w:rsidRPr="002D0E03">
              <w:rPr>
                <w:rFonts w:ascii="Tw Cen MT" w:hAnsi="Tw Cen MT"/>
                <w:sz w:val="20"/>
                <w:szCs w:val="20"/>
              </w:rPr>
              <w:t xml:space="preserve">  53</w:t>
            </w:r>
          </w:p>
        </w:tc>
        <w:tc>
          <w:tcPr>
            <w:tcW w:w="717" w:type="dxa"/>
            <w:tcBorders>
              <w:top w:val="single" w:sz="4" w:space="0" w:color="000000"/>
              <w:left w:val="nil"/>
              <w:bottom w:val="single" w:sz="4" w:space="0" w:color="000000"/>
              <w:right w:val="nil"/>
            </w:tcBorders>
          </w:tcPr>
          <w:p w14:paraId="7B53E1F7" w14:textId="77777777" w:rsidR="00C30797" w:rsidRPr="002D0E03" w:rsidRDefault="00C30797" w:rsidP="00FE7AF8">
            <w:pPr>
              <w:spacing w:after="0" w:line="240" w:lineRule="auto"/>
              <w:rPr>
                <w:rFonts w:ascii="Tw Cen MT" w:hAnsi="Tw Cen MT"/>
                <w:sz w:val="20"/>
                <w:szCs w:val="20"/>
              </w:rPr>
            </w:pPr>
          </w:p>
        </w:tc>
      </w:tr>
      <w:tr w:rsidR="00C30797" w:rsidRPr="002D0E03" w14:paraId="472EB7E3" w14:textId="77777777" w:rsidTr="00C30797">
        <w:trPr>
          <w:trHeight w:val="261"/>
          <w:jc w:val="center"/>
        </w:trPr>
        <w:tc>
          <w:tcPr>
            <w:tcW w:w="1081" w:type="dxa"/>
            <w:tcBorders>
              <w:top w:val="single" w:sz="4" w:space="0" w:color="000000"/>
              <w:left w:val="nil"/>
              <w:bottom w:val="single" w:sz="4" w:space="0" w:color="000000"/>
              <w:right w:val="nil"/>
            </w:tcBorders>
          </w:tcPr>
          <w:p w14:paraId="0B89AE32" w14:textId="77777777" w:rsidR="00C30797" w:rsidRPr="002D0E03" w:rsidRDefault="00C30797" w:rsidP="00FE7AF8">
            <w:pPr>
              <w:spacing w:after="0" w:line="240" w:lineRule="auto"/>
              <w:ind w:left="107"/>
              <w:rPr>
                <w:rFonts w:ascii="Tw Cen MT" w:hAnsi="Tw Cen MT"/>
                <w:sz w:val="20"/>
                <w:szCs w:val="20"/>
              </w:rPr>
            </w:pPr>
          </w:p>
        </w:tc>
        <w:tc>
          <w:tcPr>
            <w:tcW w:w="335" w:type="dxa"/>
            <w:tcBorders>
              <w:top w:val="single" w:sz="4" w:space="0" w:color="000000"/>
              <w:left w:val="nil"/>
              <w:bottom w:val="single" w:sz="4" w:space="0" w:color="000000"/>
              <w:right w:val="nil"/>
            </w:tcBorders>
          </w:tcPr>
          <w:p w14:paraId="3BEC6C5C" w14:textId="77777777" w:rsidR="00C30797" w:rsidRPr="002D0E03" w:rsidRDefault="00C30797" w:rsidP="00FE7AF8">
            <w:pPr>
              <w:spacing w:after="0" w:line="240" w:lineRule="auto"/>
              <w:ind w:left="108"/>
              <w:rPr>
                <w:rFonts w:ascii="Tw Cen MT" w:hAnsi="Tw Cen MT"/>
                <w:sz w:val="20"/>
                <w:szCs w:val="20"/>
              </w:rPr>
            </w:pPr>
          </w:p>
        </w:tc>
        <w:tc>
          <w:tcPr>
            <w:tcW w:w="709" w:type="dxa"/>
            <w:tcBorders>
              <w:top w:val="single" w:sz="4" w:space="0" w:color="000000"/>
              <w:left w:val="nil"/>
              <w:bottom w:val="single" w:sz="4" w:space="0" w:color="000000"/>
              <w:right w:val="nil"/>
            </w:tcBorders>
          </w:tcPr>
          <w:p w14:paraId="7805E819" w14:textId="77777777" w:rsidR="00C30797" w:rsidRPr="002D0E03" w:rsidRDefault="00C30797" w:rsidP="00FE7AF8">
            <w:pPr>
              <w:spacing w:after="0" w:line="240" w:lineRule="auto"/>
              <w:ind w:left="99" w:right="102"/>
              <w:jc w:val="center"/>
              <w:rPr>
                <w:rFonts w:ascii="Tw Cen MT" w:hAnsi="Tw Cen MT"/>
                <w:sz w:val="20"/>
                <w:szCs w:val="20"/>
              </w:rPr>
            </w:pPr>
          </w:p>
        </w:tc>
        <w:tc>
          <w:tcPr>
            <w:tcW w:w="425" w:type="dxa"/>
            <w:tcBorders>
              <w:top w:val="single" w:sz="4" w:space="0" w:color="000000"/>
              <w:left w:val="nil"/>
              <w:bottom w:val="single" w:sz="4" w:space="0" w:color="000000"/>
              <w:right w:val="nil"/>
            </w:tcBorders>
          </w:tcPr>
          <w:p w14:paraId="15A60FC1" w14:textId="77777777" w:rsidR="00C30797" w:rsidRPr="002D0E03" w:rsidRDefault="00C30797" w:rsidP="00FE7AF8">
            <w:pPr>
              <w:spacing w:after="0" w:line="240" w:lineRule="auto"/>
              <w:ind w:left="121"/>
              <w:rPr>
                <w:rFonts w:ascii="Tw Cen MT" w:hAnsi="Tw Cen MT"/>
                <w:sz w:val="20"/>
                <w:szCs w:val="20"/>
              </w:rPr>
            </w:pPr>
          </w:p>
        </w:tc>
        <w:tc>
          <w:tcPr>
            <w:tcW w:w="850" w:type="dxa"/>
            <w:tcBorders>
              <w:top w:val="single" w:sz="4" w:space="0" w:color="000000"/>
              <w:left w:val="nil"/>
              <w:bottom w:val="single" w:sz="4" w:space="0" w:color="000000"/>
              <w:right w:val="nil"/>
            </w:tcBorders>
          </w:tcPr>
          <w:p w14:paraId="1EB71E94" w14:textId="77777777" w:rsidR="00C30797" w:rsidRPr="002D0E03" w:rsidRDefault="00C30797" w:rsidP="00FE7AF8">
            <w:pPr>
              <w:spacing w:after="0" w:line="240" w:lineRule="auto"/>
              <w:ind w:right="359"/>
              <w:jc w:val="right"/>
              <w:rPr>
                <w:rFonts w:ascii="Tw Cen MT" w:hAnsi="Tw Cen MT"/>
                <w:sz w:val="20"/>
                <w:szCs w:val="20"/>
              </w:rPr>
            </w:pPr>
          </w:p>
        </w:tc>
        <w:tc>
          <w:tcPr>
            <w:tcW w:w="567" w:type="dxa"/>
            <w:gridSpan w:val="2"/>
            <w:tcBorders>
              <w:top w:val="single" w:sz="4" w:space="0" w:color="000000"/>
              <w:left w:val="nil"/>
              <w:bottom w:val="single" w:sz="4" w:space="0" w:color="000000"/>
              <w:right w:val="nil"/>
            </w:tcBorders>
          </w:tcPr>
          <w:p w14:paraId="721CE7D5" w14:textId="77777777" w:rsidR="00C30797" w:rsidRPr="002D0E03" w:rsidRDefault="00C30797" w:rsidP="00FE7AF8">
            <w:pPr>
              <w:spacing w:after="0" w:line="240" w:lineRule="auto"/>
              <w:ind w:left="159"/>
              <w:rPr>
                <w:rFonts w:ascii="Tw Cen MT" w:hAnsi="Tw Cen MT"/>
                <w:sz w:val="20"/>
                <w:szCs w:val="20"/>
              </w:rPr>
            </w:pPr>
          </w:p>
        </w:tc>
        <w:tc>
          <w:tcPr>
            <w:tcW w:w="567" w:type="dxa"/>
            <w:tcBorders>
              <w:top w:val="single" w:sz="4" w:space="0" w:color="000000"/>
              <w:left w:val="nil"/>
              <w:bottom w:val="single" w:sz="4" w:space="0" w:color="000000"/>
              <w:right w:val="nil"/>
            </w:tcBorders>
          </w:tcPr>
          <w:p w14:paraId="59F6CEF0" w14:textId="77777777" w:rsidR="00C30797" w:rsidRPr="002D0E03" w:rsidRDefault="00C30797" w:rsidP="00FE7AF8">
            <w:pPr>
              <w:spacing w:after="0" w:line="240" w:lineRule="auto"/>
              <w:ind w:left="116"/>
              <w:rPr>
                <w:rFonts w:ascii="Tw Cen MT" w:hAnsi="Tw Cen MT"/>
                <w:sz w:val="20"/>
                <w:szCs w:val="20"/>
              </w:rPr>
            </w:pPr>
          </w:p>
        </w:tc>
        <w:tc>
          <w:tcPr>
            <w:tcW w:w="717" w:type="dxa"/>
            <w:tcBorders>
              <w:top w:val="single" w:sz="4" w:space="0" w:color="000000"/>
              <w:left w:val="nil"/>
              <w:bottom w:val="single" w:sz="4" w:space="0" w:color="000000"/>
              <w:right w:val="nil"/>
            </w:tcBorders>
          </w:tcPr>
          <w:p w14:paraId="6C6DB111" w14:textId="77777777" w:rsidR="00C30797" w:rsidRPr="002D0E03" w:rsidRDefault="00C30797" w:rsidP="00FE7AF8">
            <w:pPr>
              <w:spacing w:after="0" w:line="240" w:lineRule="auto"/>
              <w:rPr>
                <w:rFonts w:ascii="Tw Cen MT" w:hAnsi="Tw Cen MT"/>
                <w:sz w:val="20"/>
                <w:szCs w:val="20"/>
              </w:rPr>
            </w:pPr>
          </w:p>
        </w:tc>
      </w:tr>
      <w:tr w:rsidR="00C30797" w:rsidRPr="002D0E03" w14:paraId="207D6FBD" w14:textId="77777777" w:rsidTr="00C30797">
        <w:trPr>
          <w:trHeight w:val="253"/>
          <w:jc w:val="center"/>
        </w:trPr>
        <w:tc>
          <w:tcPr>
            <w:tcW w:w="1081" w:type="dxa"/>
            <w:tcBorders>
              <w:top w:val="single" w:sz="4" w:space="0" w:color="000000"/>
              <w:left w:val="nil"/>
              <w:bottom w:val="single" w:sz="4" w:space="0" w:color="000000"/>
              <w:right w:val="nil"/>
            </w:tcBorders>
            <w:hideMark/>
          </w:tcPr>
          <w:p w14:paraId="665149B7" w14:textId="77777777" w:rsidR="00C30797" w:rsidRPr="002D0E03" w:rsidRDefault="00C30797" w:rsidP="00FE7AF8">
            <w:pPr>
              <w:spacing w:after="0" w:line="240" w:lineRule="auto"/>
              <w:ind w:left="107"/>
              <w:rPr>
                <w:rFonts w:ascii="Tw Cen MT" w:hAnsi="Tw Cen MT"/>
                <w:sz w:val="20"/>
                <w:szCs w:val="20"/>
              </w:rPr>
            </w:pPr>
            <w:r w:rsidRPr="002D0E03">
              <w:rPr>
                <w:rFonts w:ascii="Tw Cen MT" w:hAnsi="Tw Cen MT"/>
                <w:sz w:val="20"/>
                <w:szCs w:val="20"/>
              </w:rPr>
              <w:t>Total</w:t>
            </w:r>
          </w:p>
        </w:tc>
        <w:tc>
          <w:tcPr>
            <w:tcW w:w="335" w:type="dxa"/>
            <w:tcBorders>
              <w:top w:val="single" w:sz="4" w:space="0" w:color="000000"/>
              <w:left w:val="nil"/>
              <w:bottom w:val="single" w:sz="4" w:space="0" w:color="000000"/>
              <w:right w:val="nil"/>
            </w:tcBorders>
            <w:hideMark/>
          </w:tcPr>
          <w:p w14:paraId="5785F1E8" w14:textId="77777777" w:rsidR="00C30797" w:rsidRPr="002D0E03" w:rsidRDefault="00C30797" w:rsidP="00FE7AF8">
            <w:pPr>
              <w:spacing w:after="0" w:line="240" w:lineRule="auto"/>
              <w:ind w:left="108"/>
              <w:rPr>
                <w:rFonts w:ascii="Tw Cen MT" w:hAnsi="Tw Cen MT"/>
                <w:sz w:val="20"/>
                <w:szCs w:val="20"/>
              </w:rPr>
            </w:pPr>
            <w:r w:rsidRPr="002D0E03">
              <w:rPr>
                <w:rFonts w:ascii="Tw Cen MT" w:hAnsi="Tw Cen MT"/>
                <w:sz w:val="20"/>
                <w:szCs w:val="20"/>
              </w:rPr>
              <w:t>93</w:t>
            </w:r>
          </w:p>
        </w:tc>
        <w:tc>
          <w:tcPr>
            <w:tcW w:w="709" w:type="dxa"/>
            <w:tcBorders>
              <w:top w:val="single" w:sz="4" w:space="0" w:color="000000"/>
              <w:left w:val="nil"/>
              <w:bottom w:val="single" w:sz="4" w:space="0" w:color="000000"/>
              <w:right w:val="nil"/>
            </w:tcBorders>
            <w:hideMark/>
          </w:tcPr>
          <w:p w14:paraId="489E37DC" w14:textId="77777777" w:rsidR="00C30797" w:rsidRPr="002D0E03" w:rsidRDefault="00C30797" w:rsidP="00FE7AF8">
            <w:pPr>
              <w:spacing w:after="0" w:line="240" w:lineRule="auto"/>
              <w:ind w:right="102"/>
              <w:rPr>
                <w:rFonts w:ascii="Tw Cen MT" w:hAnsi="Tw Cen MT"/>
                <w:sz w:val="20"/>
                <w:szCs w:val="20"/>
              </w:rPr>
            </w:pPr>
            <w:r w:rsidRPr="002D0E03">
              <w:rPr>
                <w:rFonts w:ascii="Tw Cen MT" w:hAnsi="Tw Cen MT"/>
                <w:sz w:val="20"/>
                <w:szCs w:val="20"/>
              </w:rPr>
              <w:t xml:space="preserve">     100</w:t>
            </w:r>
          </w:p>
        </w:tc>
        <w:tc>
          <w:tcPr>
            <w:tcW w:w="425" w:type="dxa"/>
            <w:tcBorders>
              <w:top w:val="single" w:sz="4" w:space="0" w:color="000000"/>
              <w:left w:val="nil"/>
              <w:bottom w:val="single" w:sz="4" w:space="0" w:color="000000"/>
              <w:right w:val="nil"/>
            </w:tcBorders>
            <w:hideMark/>
          </w:tcPr>
          <w:p w14:paraId="78D1BFF2" w14:textId="77777777" w:rsidR="00C30797" w:rsidRPr="002D0E03" w:rsidRDefault="00C30797" w:rsidP="00FE7AF8">
            <w:pPr>
              <w:spacing w:after="0" w:line="240" w:lineRule="auto"/>
              <w:ind w:left="121"/>
              <w:rPr>
                <w:rFonts w:ascii="Tw Cen MT" w:hAnsi="Tw Cen MT"/>
                <w:sz w:val="20"/>
                <w:szCs w:val="20"/>
              </w:rPr>
            </w:pPr>
            <w:r w:rsidRPr="002D0E03">
              <w:rPr>
                <w:rFonts w:ascii="Tw Cen MT" w:hAnsi="Tw Cen MT"/>
                <w:sz w:val="20"/>
                <w:szCs w:val="20"/>
              </w:rPr>
              <w:t>19</w:t>
            </w:r>
          </w:p>
        </w:tc>
        <w:tc>
          <w:tcPr>
            <w:tcW w:w="850" w:type="dxa"/>
            <w:tcBorders>
              <w:top w:val="single" w:sz="4" w:space="0" w:color="000000"/>
              <w:left w:val="nil"/>
              <w:bottom w:val="single" w:sz="4" w:space="0" w:color="000000"/>
              <w:right w:val="nil"/>
            </w:tcBorders>
            <w:hideMark/>
          </w:tcPr>
          <w:p w14:paraId="21BD9CA1" w14:textId="77777777" w:rsidR="00C30797" w:rsidRPr="002D0E03" w:rsidRDefault="00C30797" w:rsidP="00FE7AF8">
            <w:pPr>
              <w:spacing w:after="0" w:line="240" w:lineRule="auto"/>
              <w:ind w:right="249"/>
              <w:jc w:val="center"/>
              <w:rPr>
                <w:rFonts w:ascii="Tw Cen MT" w:hAnsi="Tw Cen MT"/>
                <w:sz w:val="20"/>
                <w:szCs w:val="20"/>
              </w:rPr>
            </w:pPr>
            <w:r w:rsidRPr="002D0E03">
              <w:rPr>
                <w:rFonts w:ascii="Tw Cen MT" w:hAnsi="Tw Cen MT"/>
                <w:sz w:val="20"/>
                <w:szCs w:val="20"/>
              </w:rPr>
              <w:t>100</w:t>
            </w:r>
          </w:p>
        </w:tc>
        <w:tc>
          <w:tcPr>
            <w:tcW w:w="567" w:type="dxa"/>
            <w:gridSpan w:val="2"/>
            <w:tcBorders>
              <w:top w:val="single" w:sz="4" w:space="0" w:color="000000"/>
              <w:left w:val="nil"/>
              <w:bottom w:val="single" w:sz="4" w:space="0" w:color="000000"/>
              <w:right w:val="nil"/>
            </w:tcBorders>
            <w:hideMark/>
          </w:tcPr>
          <w:p w14:paraId="022E8DC1" w14:textId="77777777" w:rsidR="00C30797" w:rsidRPr="002D0E03" w:rsidRDefault="00C30797" w:rsidP="00FE7AF8">
            <w:pPr>
              <w:spacing w:after="0" w:line="240" w:lineRule="auto"/>
              <w:ind w:left="159"/>
              <w:rPr>
                <w:rFonts w:ascii="Tw Cen MT" w:hAnsi="Tw Cen MT"/>
                <w:sz w:val="20"/>
                <w:szCs w:val="20"/>
              </w:rPr>
            </w:pPr>
            <w:r w:rsidRPr="002D0E03">
              <w:rPr>
                <w:rFonts w:ascii="Tw Cen MT" w:hAnsi="Tw Cen MT"/>
                <w:sz w:val="20"/>
                <w:szCs w:val="20"/>
              </w:rPr>
              <w:t>112</w:t>
            </w:r>
          </w:p>
        </w:tc>
        <w:tc>
          <w:tcPr>
            <w:tcW w:w="567" w:type="dxa"/>
            <w:tcBorders>
              <w:top w:val="single" w:sz="4" w:space="0" w:color="000000"/>
              <w:left w:val="nil"/>
              <w:bottom w:val="single" w:sz="4" w:space="0" w:color="000000"/>
              <w:right w:val="nil"/>
            </w:tcBorders>
            <w:hideMark/>
          </w:tcPr>
          <w:p w14:paraId="4F00E09B" w14:textId="77777777" w:rsidR="00C30797" w:rsidRPr="002D0E03" w:rsidRDefault="00C30797" w:rsidP="00FE7AF8">
            <w:pPr>
              <w:spacing w:after="0" w:line="240" w:lineRule="auto"/>
              <w:ind w:left="116"/>
              <w:rPr>
                <w:rFonts w:ascii="Tw Cen MT" w:hAnsi="Tw Cen MT"/>
                <w:sz w:val="20"/>
                <w:szCs w:val="20"/>
              </w:rPr>
            </w:pPr>
            <w:r w:rsidRPr="002D0E03">
              <w:rPr>
                <w:rFonts w:ascii="Tw Cen MT" w:hAnsi="Tw Cen MT"/>
                <w:sz w:val="20"/>
                <w:szCs w:val="20"/>
              </w:rPr>
              <w:t xml:space="preserve"> 100</w:t>
            </w:r>
          </w:p>
        </w:tc>
        <w:tc>
          <w:tcPr>
            <w:tcW w:w="717" w:type="dxa"/>
            <w:tcBorders>
              <w:top w:val="single" w:sz="4" w:space="0" w:color="000000"/>
              <w:left w:val="nil"/>
              <w:bottom w:val="single" w:sz="4" w:space="0" w:color="000000"/>
              <w:right w:val="nil"/>
            </w:tcBorders>
          </w:tcPr>
          <w:p w14:paraId="6FB57CB0" w14:textId="77777777" w:rsidR="00C30797" w:rsidRPr="002D0E03" w:rsidRDefault="00C30797" w:rsidP="00FE7AF8">
            <w:pPr>
              <w:spacing w:after="0" w:line="240" w:lineRule="auto"/>
              <w:rPr>
                <w:rFonts w:ascii="Tw Cen MT" w:hAnsi="Tw Cen MT"/>
                <w:sz w:val="20"/>
                <w:szCs w:val="20"/>
              </w:rPr>
            </w:pPr>
          </w:p>
        </w:tc>
      </w:tr>
    </w:tbl>
    <w:p w14:paraId="27432143" w14:textId="77728C0C" w:rsidR="00C46C29" w:rsidRDefault="00C46C29" w:rsidP="00C46C29">
      <w:pPr>
        <w:spacing w:after="0" w:line="240" w:lineRule="auto"/>
        <w:jc w:val="both"/>
        <w:rPr>
          <w:rFonts w:ascii="Tw Cen MT" w:hAnsi="Tw Cen MT"/>
          <w:sz w:val="24"/>
          <w:szCs w:val="24"/>
        </w:rPr>
      </w:pPr>
      <w:r w:rsidRPr="008E4F55">
        <w:rPr>
          <w:rFonts w:ascii="Tw Cen MT" w:hAnsi="Tw Cen MT"/>
          <w:sz w:val="24"/>
          <w:szCs w:val="24"/>
        </w:rPr>
        <w:t xml:space="preserve">Berdasarkan tabel </w:t>
      </w:r>
      <w:r>
        <w:rPr>
          <w:rFonts w:ascii="Tw Cen MT" w:hAnsi="Tw Cen MT"/>
          <w:sz w:val="24"/>
          <w:szCs w:val="24"/>
        </w:rPr>
        <w:t>7</w:t>
      </w:r>
      <w:r w:rsidRPr="008E4F55">
        <w:rPr>
          <w:rFonts w:ascii="Tw Cen MT" w:hAnsi="Tw Cen MT"/>
          <w:sz w:val="24"/>
          <w:szCs w:val="24"/>
        </w:rPr>
        <w:t xml:space="preserve"> didapatkan hasil p.value 0,</w:t>
      </w:r>
      <w:r>
        <w:rPr>
          <w:rFonts w:ascii="Tw Cen MT" w:hAnsi="Tw Cen MT"/>
          <w:sz w:val="24"/>
          <w:szCs w:val="24"/>
        </w:rPr>
        <w:t>012</w:t>
      </w:r>
      <w:r w:rsidRPr="008E4F55">
        <w:rPr>
          <w:rFonts w:ascii="Tw Cen MT" w:hAnsi="Tw Cen MT"/>
          <w:sz w:val="24"/>
          <w:szCs w:val="24"/>
        </w:rPr>
        <w:t xml:space="preserve"> (</w:t>
      </w:r>
      <w:r>
        <w:rPr>
          <w:rFonts w:ascii="Tw Cen MT" w:hAnsi="Tw Cen MT"/>
          <w:sz w:val="24"/>
          <w:szCs w:val="24"/>
        </w:rPr>
        <w:t>&lt;</w:t>
      </w:r>
      <w:r w:rsidRPr="008E4F55">
        <w:rPr>
          <w:rFonts w:ascii="Tw Cen MT" w:hAnsi="Tw Cen MT"/>
          <w:sz w:val="24"/>
          <w:szCs w:val="24"/>
        </w:rPr>
        <w:t xml:space="preserve">0,05) yang artinya terdapat hubungan antara </w:t>
      </w:r>
      <w:r>
        <w:rPr>
          <w:rFonts w:ascii="Tw Cen MT" w:hAnsi="Tw Cen MT"/>
          <w:sz w:val="24"/>
          <w:szCs w:val="24"/>
        </w:rPr>
        <w:t xml:space="preserve">kebijakan manajemen </w:t>
      </w:r>
      <w:r w:rsidRPr="008E4F55">
        <w:rPr>
          <w:rFonts w:ascii="Tw Cen MT" w:hAnsi="Tw Cen MT"/>
          <w:sz w:val="24"/>
          <w:szCs w:val="24"/>
        </w:rPr>
        <w:t>dengan penerapan protokol kesehatan.</w:t>
      </w:r>
    </w:p>
    <w:p w14:paraId="3D2E53D4" w14:textId="77777777" w:rsidR="00C30797" w:rsidRDefault="00C30797" w:rsidP="00C30797">
      <w:pPr>
        <w:spacing w:after="0" w:line="240" w:lineRule="auto"/>
        <w:jc w:val="both"/>
        <w:rPr>
          <w:rFonts w:ascii="Tw Cen MT" w:hAnsi="Tw Cen MT"/>
          <w:sz w:val="24"/>
          <w:szCs w:val="24"/>
        </w:rPr>
      </w:pPr>
    </w:p>
    <w:p w14:paraId="7F4CBA7A" w14:textId="7BBBC488" w:rsidR="00C30797" w:rsidRPr="00C46C29" w:rsidRDefault="001571FF" w:rsidP="008E4F55">
      <w:pPr>
        <w:spacing w:after="0" w:line="240" w:lineRule="auto"/>
        <w:jc w:val="both"/>
        <w:rPr>
          <w:rFonts w:ascii="Tw Cen MT" w:hAnsi="Tw Cen MT"/>
          <w:b/>
          <w:bCs/>
          <w:sz w:val="24"/>
          <w:szCs w:val="24"/>
        </w:rPr>
      </w:pPr>
      <w:r w:rsidRPr="00C46C29">
        <w:rPr>
          <w:rFonts w:ascii="Tw Cen MT" w:hAnsi="Tw Cen MT"/>
          <w:b/>
          <w:bCs/>
          <w:sz w:val="24"/>
          <w:szCs w:val="24"/>
        </w:rPr>
        <w:t>Pembahasan</w:t>
      </w:r>
    </w:p>
    <w:p w14:paraId="0F13F50F" w14:textId="6ACBAA70" w:rsidR="00C46C29" w:rsidRDefault="00C46C29" w:rsidP="00267A0A">
      <w:pPr>
        <w:spacing w:after="0" w:line="240" w:lineRule="auto"/>
        <w:jc w:val="both"/>
        <w:rPr>
          <w:rFonts w:ascii="Tw Cen MT" w:hAnsi="Tw Cen MT"/>
          <w:sz w:val="24"/>
          <w:szCs w:val="24"/>
        </w:rPr>
      </w:pPr>
      <w:proofErr w:type="gramStart"/>
      <w:r w:rsidRPr="00C46C29">
        <w:rPr>
          <w:rFonts w:ascii="Tw Cen MT" w:hAnsi="Tw Cen MT"/>
          <w:sz w:val="24"/>
          <w:szCs w:val="24"/>
        </w:rPr>
        <w:t>Penelitian ini menunjukkan bahwa ada hubungan yang signifikan antara pendidikan dengan penerapan protokol kesehatan.</w:t>
      </w:r>
      <w:proofErr w:type="gramEnd"/>
      <w:r w:rsidRPr="00C46C29">
        <w:rPr>
          <w:rFonts w:ascii="Tw Cen MT" w:hAnsi="Tw Cen MT"/>
          <w:sz w:val="24"/>
          <w:szCs w:val="24"/>
        </w:rPr>
        <w:t xml:space="preserve"> Pendidikan merupakan salah satu usaha pengorganisasian masyarakat untuk meningkatkan kesehatan karena tingkat pendidikan dapat mempengaruhi perilaku sehat keluarga dengan tingkat pendidikan yang kurang mendukung akan menyebabkan rendahnya kesadaran lingkungan, semakin baik tingkat pendidikan formal sehingga akan mematangkan pemahaman tentang pengetahuan kesehatan</w:t>
      </w:r>
      <w:r w:rsidR="00D806BF">
        <w:rPr>
          <w:rFonts w:ascii="Tw Cen MT" w:hAnsi="Tw Cen MT"/>
          <w:sz w:val="24"/>
          <w:szCs w:val="24"/>
        </w:rPr>
        <w:t xml:space="preserve"> </w:t>
      </w:r>
      <w:r w:rsidR="003A3B4D">
        <w:rPr>
          <w:rFonts w:ascii="Tw Cen MT" w:hAnsi="Tw Cen MT"/>
          <w:sz w:val="24"/>
          <w:szCs w:val="24"/>
        </w:rPr>
        <w:fldChar w:fldCharType="begin" w:fldLock="1"/>
      </w:r>
      <w:r w:rsidR="0031629B">
        <w:rPr>
          <w:rFonts w:ascii="Tw Cen MT" w:hAnsi="Tw Cen MT"/>
          <w:sz w:val="24"/>
          <w:szCs w:val="24"/>
        </w:rPr>
        <w:instrText>ADDIN CSL_CITATION {"citationItems":[{"id":"ITEM-1","itemData":{"ISBN":"978-979-098-007-5","abstract":"Pengetahuan adalah hasil pengindraan manusia, atau hasil tahu7 seseorang terhadap objek melalui indra yang dimilikinya (mata, hidung, telinga dan sebagainya). Dengan sendirinya pada maktu pengindraan sehingga menghasilkan pengetahuan tersebut dangat dipengaruhi oleh intensitas perhatian dan persepsi terhadap objek. Sebagian besar pengetahuan seseorang diperoleh melalui indra pendengaran (telinga), dan indra penglihatan (mata). Pengetahuan seseorang terhadap objek mempunyai intensitas atau tingkat yang berbeda-beda.","author":[{"dropping-particle":"","family":"Notoatmodjo","given":"Soekidjo","non-dropping-particle":"","parse-names":false,"suffix":""}],"container-title":"Jakarta: Rineka Cipta","id":"ITEM-1","issue":"1","issued":{"date-parts":[["2007"]]},"publisher-place":"Jakarta","title":"Promosi Kesehatan &amp; Perilaku","type":"article","volume":"1"},"uris":["http://www.mendeley.com/documents/?uuid=26b48dc8-c7a5-4057-b31e-2b43e1925b52"]}],"mendeley":{"formattedCitation":"[6]","plainTextFormattedCitation":"[6]","previouslyFormattedCitation":"[6]"},"properties":{"noteIndex":0},"schema":"https://github.com/citation-style-language/schema/raw/master/csl-citation.json"}</w:instrText>
      </w:r>
      <w:r w:rsidR="003A3B4D">
        <w:rPr>
          <w:rFonts w:ascii="Tw Cen MT" w:hAnsi="Tw Cen MT"/>
          <w:sz w:val="24"/>
          <w:szCs w:val="24"/>
        </w:rPr>
        <w:fldChar w:fldCharType="separate"/>
      </w:r>
      <w:r w:rsidR="0031629B" w:rsidRPr="0031629B">
        <w:rPr>
          <w:rFonts w:ascii="Tw Cen MT" w:hAnsi="Tw Cen MT"/>
          <w:noProof/>
          <w:sz w:val="24"/>
          <w:szCs w:val="24"/>
        </w:rPr>
        <w:t>[6]</w:t>
      </w:r>
      <w:r w:rsidR="003A3B4D">
        <w:rPr>
          <w:rFonts w:ascii="Tw Cen MT" w:hAnsi="Tw Cen MT"/>
          <w:sz w:val="24"/>
          <w:szCs w:val="24"/>
        </w:rPr>
        <w:fldChar w:fldCharType="end"/>
      </w:r>
      <w:r w:rsidRPr="00C46C29">
        <w:rPr>
          <w:rFonts w:ascii="Tw Cen MT" w:hAnsi="Tw Cen MT"/>
          <w:sz w:val="24"/>
          <w:szCs w:val="24"/>
        </w:rPr>
        <w:t xml:space="preserve">. Penelitian ini sejalan dengan penelitian yang dilakukan oleh Fardhiasih </w:t>
      </w:r>
      <w:r w:rsidR="001571FF">
        <w:rPr>
          <w:rFonts w:ascii="Tw Cen MT" w:hAnsi="Tw Cen MT"/>
          <w:sz w:val="24"/>
          <w:szCs w:val="24"/>
        </w:rPr>
        <w:t>e</w:t>
      </w:r>
      <w:r w:rsidRPr="00C46C29">
        <w:rPr>
          <w:rFonts w:ascii="Tw Cen MT" w:hAnsi="Tw Cen MT"/>
          <w:i/>
          <w:sz w:val="24"/>
          <w:szCs w:val="24"/>
        </w:rPr>
        <w:t>t al</w:t>
      </w:r>
      <w:r w:rsidRPr="00C46C29">
        <w:rPr>
          <w:rFonts w:ascii="Tw Cen MT" w:hAnsi="Tw Cen MT"/>
          <w:sz w:val="24"/>
          <w:szCs w:val="24"/>
        </w:rPr>
        <w:t xml:space="preserve"> bahwa ada hubungan antara pendidikan dengan perilaku hidup bersih dan sehat pada pedagang angkringan di kawasan Malioboro </w:t>
      </w:r>
      <w:r w:rsidR="003A3B4D">
        <w:rPr>
          <w:rFonts w:ascii="Tw Cen MT" w:hAnsi="Tw Cen MT"/>
          <w:sz w:val="24"/>
          <w:szCs w:val="24"/>
        </w:rPr>
        <w:fldChar w:fldCharType="begin" w:fldLock="1"/>
      </w:r>
      <w:r w:rsidR="0031629B">
        <w:rPr>
          <w:rFonts w:ascii="Tw Cen MT" w:hAnsi="Tw Cen MT"/>
          <w:sz w:val="24"/>
          <w:szCs w:val="24"/>
        </w:rPr>
        <w:instrText>ADDIN CSL_CITATION {"citationItems":[{"id":"ITEM-1","itemData":{"author":[{"dropping-particle":"","family":"Astuti","given":"Fardhiasih Dwi","non-dropping-particle":"","parse-names":false,"suffix":""},{"dropping-particle":"","family":"Suryani","given":"Dyah","non-dropping-particle":"","parse-names":false,"suffix":""}],"id":"ITEM-1","issue":"3","issued":{"date-parts":[["2018"]]},"page":"79-86","title":"Faktor-Faktor yang Berhubungan dengan Perilaku Hidup Bersih dan Sehat pada Pedagang Angkringan di Kawasan Malioboro Yogyakarta Factors Associated with Clean and Healthy Life Behavior in Angkringan Traders in the Malioboro Region of Yogyakarta Pendahuluan ","type":"article-journal","volume":"3"},"uris":["http://www.mendeley.com/documents/?uuid=d4f85722-1c9b-4b9f-97a3-acdcaabea1c5"]}],"mendeley":{"formattedCitation":"[7]","plainTextFormattedCitation":"[7]","previouslyFormattedCitation":"[7]"},"properties":{"noteIndex":0},"schema":"https://github.com/citation-style-language/schema/raw/master/csl-citation.json"}</w:instrText>
      </w:r>
      <w:r w:rsidR="003A3B4D">
        <w:rPr>
          <w:rFonts w:ascii="Tw Cen MT" w:hAnsi="Tw Cen MT"/>
          <w:sz w:val="24"/>
          <w:szCs w:val="24"/>
        </w:rPr>
        <w:fldChar w:fldCharType="separate"/>
      </w:r>
      <w:r w:rsidR="0031629B" w:rsidRPr="0031629B">
        <w:rPr>
          <w:rFonts w:ascii="Tw Cen MT" w:hAnsi="Tw Cen MT"/>
          <w:noProof/>
          <w:sz w:val="24"/>
          <w:szCs w:val="24"/>
        </w:rPr>
        <w:t>[7]</w:t>
      </w:r>
      <w:r w:rsidR="003A3B4D">
        <w:rPr>
          <w:rFonts w:ascii="Tw Cen MT" w:hAnsi="Tw Cen MT"/>
          <w:sz w:val="24"/>
          <w:szCs w:val="24"/>
        </w:rPr>
        <w:fldChar w:fldCharType="end"/>
      </w:r>
      <w:r w:rsidRPr="00C46C29">
        <w:rPr>
          <w:rFonts w:ascii="Tw Cen MT" w:hAnsi="Tw Cen MT"/>
          <w:sz w:val="24"/>
          <w:szCs w:val="24"/>
        </w:rPr>
        <w:t>.</w:t>
      </w:r>
    </w:p>
    <w:p w14:paraId="43D7CD8C" w14:textId="1BD60673" w:rsidR="00267A0A" w:rsidRPr="00E6403C" w:rsidRDefault="00267A0A" w:rsidP="00267A0A">
      <w:pPr>
        <w:spacing w:after="0" w:line="240" w:lineRule="auto"/>
        <w:jc w:val="both"/>
        <w:rPr>
          <w:rFonts w:ascii="Tw Cen MT" w:hAnsi="Tw Cen MT"/>
          <w:sz w:val="24"/>
          <w:szCs w:val="24"/>
        </w:rPr>
      </w:pPr>
      <w:r w:rsidRPr="00E6403C">
        <w:rPr>
          <w:rFonts w:ascii="Tw Cen MT" w:eastAsia="Times New Roman" w:hAnsi="Tw Cen MT" w:cs="Times New Roman"/>
          <w:sz w:val="24"/>
          <w:szCs w:val="24"/>
          <w:lang w:val="id-ID"/>
        </w:rPr>
        <w:t>Hasil penelitian menunjukkan tidak ada hubungan yang signifikan antara jenis kelamin dengan penerapan protokol kesehatan di tempat kerja</w:t>
      </w:r>
      <w:r w:rsidRPr="00E6403C">
        <w:rPr>
          <w:rFonts w:ascii="Tw Cen MT" w:eastAsia="Times New Roman" w:hAnsi="Tw Cen MT" w:cs="Times New Roman"/>
          <w:sz w:val="24"/>
          <w:szCs w:val="24"/>
        </w:rPr>
        <w:t>.</w:t>
      </w:r>
      <w:r w:rsidR="00E6403C" w:rsidRPr="00E6403C">
        <w:rPr>
          <w:rFonts w:ascii="Tw Cen MT" w:eastAsia="Times New Roman" w:hAnsi="Tw Cen MT" w:cs="Times New Roman"/>
          <w:sz w:val="24"/>
          <w:szCs w:val="24"/>
        </w:rPr>
        <w:t xml:space="preserve"> Studi analitik yang dilakukan di Saudi Arabia mengenai kesadaran, sikap dan praktik selama masa pandemic COVID-19 juga menunjukkan bahwa jenis kelamin peserta merupakan satu-satunya karakteristik umum yang terkait secara signifikan baik dengan kesadaran dan praktik masyarakat dalam mencegah COVID-19. Dalam </w:t>
      </w:r>
      <w:r w:rsidR="00E6403C" w:rsidRPr="00E6403C">
        <w:rPr>
          <w:rFonts w:ascii="Tw Cen MT" w:eastAsia="Times New Roman" w:hAnsi="Tw Cen MT" w:cs="Times New Roman"/>
          <w:sz w:val="24"/>
          <w:szCs w:val="24"/>
        </w:rPr>
        <w:lastRenderedPageBreak/>
        <w:t xml:space="preserve">hal praktik pencegahan, perempuan menunjukkan hasil sedikit lebih baik (82%) dibandingkan laki-laki (80%) </w:t>
      </w:r>
      <w:r w:rsidR="00E6403C" w:rsidRPr="00E6403C">
        <w:rPr>
          <w:rFonts w:ascii="Tw Cen MT" w:eastAsia="Times New Roman" w:hAnsi="Tw Cen MT" w:cs="Times New Roman"/>
          <w:sz w:val="24"/>
          <w:szCs w:val="24"/>
        </w:rPr>
        <w:fldChar w:fldCharType="begin" w:fldLock="1"/>
      </w:r>
      <w:r w:rsidR="0031629B">
        <w:rPr>
          <w:rFonts w:ascii="Tw Cen MT" w:eastAsia="Times New Roman" w:hAnsi="Tw Cen MT" w:cs="Times New Roman"/>
          <w:sz w:val="24"/>
          <w:szCs w:val="24"/>
        </w:rPr>
        <w:instrText>ADDIN CSL_CITATION {"citationItems":[{"id":"ITEM-1","itemData":{"DOI":"10.1016/j.jiph.2020.06.015","ISSN":"1876035X","PMID":"32563674","abstract":"Background: Coronavirus disease (COVID-19) is an infectious disease caused by a new variable of the Coronaviridae family. COVID-19 spreads primarily by contacting the virus either from a COVID-19-infected individual through coughing or sneezing or from COVID-19-contaminated surfaces. On March 12, 2020, the World Health Organization (WHO) announced COVID-19 as a pandemic. The government of Saudi Arabia was among the first countries in the world to take quick and serious precautions. The Ministry of Health (MOH) has made the public aware of the virus transmission patterns and the importance of quarantine and curfew. Despite strict measures taken, the awareness of people towards infectious viruses remains the most important factor in limiting the widespread of diseases. Method: A cross-sectional survey of 1767 participants, was conducted to explore the awareness, attitude and practice of COVID-19 in relation to socioeconomic data among residents in the city of Riyadh. Results: Of all the participants, 58% showed a moderate level of awareness, 95% presented a high attitude and 81% presented an adequate practice regarding COVID-19. Significant positive correlation between awareness-attitude (r = 0.132, p-value &lt; 0.001) and attitude-practice (r = 0.149, p-value &lt; 0.001) were found. The gender of the participants was the only common characteristic significantly associated with both awareness and practice. This study revealed that males showed a slight increase (60%) in the level of awareness compared to female participants (57%), however, when it comes to the practice towards COVID-19, females showed slightly better practice (82%) than males (80%). The World health organization (WHO) and the Ministry of Health (MOH) were the main sources of information. Conclusion: Despite the moderate public awareness, their attitude and practice were better. Therefore, public awareness must be improved to be prepared for epidemic and pandemic situations. A comprehensive public health education program is important to increase awareness and to reach sufficient knowledge.","author":[{"dropping-particle":"","family":"Alahdal","given":"Hadil","non-dropping-particle":"","parse-names":false,"suffix":""},{"dropping-particle":"","family":"Basingab","given":"Fatemah","non-dropping-particle":"","parse-names":false,"suffix":""},{"dropping-particle":"","family":"Alotaibi","given":"Reem","non-dropping-particle":"","parse-names":false,"suffix":""}],"container-title":"Journal of Infection and Public Health","id":"ITEM-1","issue":"10","issued":{"date-parts":[["2020"]]},"page":"1446-1452","publisher":"King Saud Bin Abdulaziz University for Health Sciences","title":"An analytical study on the awareness, attitude and practice during the COVID-19 pandemic in Riyadh, Saudi Arabia","type":"article-journal","volume":"13"},"uris":["http://www.mendeley.com/documents/?uuid=3fbdf2af-6df7-4cb0-a2aa-f5de2ad55347"]}],"mendeley":{"formattedCitation":"[8]","plainTextFormattedCitation":"[8]","previouslyFormattedCitation":"[8]"},"properties":{"noteIndex":0},"schema":"https://github.com/citation-style-language/schema/raw/master/csl-citation.json"}</w:instrText>
      </w:r>
      <w:r w:rsidR="00E6403C" w:rsidRPr="00E6403C">
        <w:rPr>
          <w:rFonts w:ascii="Tw Cen MT" w:eastAsia="Times New Roman" w:hAnsi="Tw Cen MT" w:cs="Times New Roman"/>
          <w:sz w:val="24"/>
          <w:szCs w:val="24"/>
        </w:rPr>
        <w:fldChar w:fldCharType="separate"/>
      </w:r>
      <w:r w:rsidR="0031629B" w:rsidRPr="0031629B">
        <w:rPr>
          <w:rFonts w:ascii="Tw Cen MT" w:eastAsia="Times New Roman" w:hAnsi="Tw Cen MT" w:cs="Times New Roman"/>
          <w:noProof/>
          <w:sz w:val="24"/>
          <w:szCs w:val="24"/>
        </w:rPr>
        <w:t>[8]</w:t>
      </w:r>
      <w:r w:rsidR="00E6403C" w:rsidRPr="00E6403C">
        <w:rPr>
          <w:rFonts w:ascii="Tw Cen MT" w:eastAsia="Times New Roman" w:hAnsi="Tw Cen MT" w:cs="Times New Roman"/>
          <w:sz w:val="24"/>
          <w:szCs w:val="24"/>
        </w:rPr>
        <w:fldChar w:fldCharType="end"/>
      </w:r>
      <w:r w:rsidR="00E6403C" w:rsidRPr="00E6403C">
        <w:rPr>
          <w:rFonts w:ascii="Tw Cen MT" w:eastAsia="Times New Roman" w:hAnsi="Tw Cen MT" w:cs="Times New Roman"/>
          <w:sz w:val="24"/>
          <w:szCs w:val="24"/>
        </w:rPr>
        <w:t>.</w:t>
      </w:r>
    </w:p>
    <w:p w14:paraId="0BAD0875" w14:textId="583E9462" w:rsidR="00C46C29" w:rsidRDefault="00E6403C" w:rsidP="00C46C29">
      <w:pPr>
        <w:spacing w:after="0" w:line="240" w:lineRule="auto"/>
        <w:jc w:val="both"/>
        <w:rPr>
          <w:rFonts w:ascii="Tw Cen MT" w:hAnsi="Tw Cen MT"/>
          <w:sz w:val="24"/>
          <w:szCs w:val="24"/>
        </w:rPr>
      </w:pPr>
      <w:r w:rsidRPr="00E6403C">
        <w:rPr>
          <w:rFonts w:ascii="Tw Cen MT" w:hAnsi="Tw Cen MT"/>
          <w:sz w:val="24"/>
          <w:szCs w:val="24"/>
        </w:rPr>
        <w:t>Hasil penelitian menunjukkan bahwa tidak ada hubungan antara tingkat pengetahuan penerapan protokol kesehatan di tempat kerja. Hasil penelitian ini tidak sejalan dengan penelitian yang dilakukan di Ngronggah, Jawa Tengah. Pada penelitian tersebut didapatkan hasil bahwa ada hubungan antara pengetahuan masyarakat dengan kepatuhan penggunaan masker sebagai upaya pencegahan COVID-19</w:t>
      </w:r>
      <w:r>
        <w:rPr>
          <w:rFonts w:ascii="Tw Cen MT" w:hAnsi="Tw Cen MT"/>
          <w:sz w:val="24"/>
          <w:szCs w:val="24"/>
        </w:rPr>
        <w:t xml:space="preserve"> </w:t>
      </w:r>
      <w:r>
        <w:rPr>
          <w:rFonts w:ascii="Tw Cen MT" w:hAnsi="Tw Cen MT"/>
          <w:sz w:val="24"/>
          <w:szCs w:val="24"/>
        </w:rPr>
        <w:fldChar w:fldCharType="begin" w:fldLock="1"/>
      </w:r>
      <w:r w:rsidR="0031629B">
        <w:rPr>
          <w:rFonts w:ascii="Tw Cen MT" w:hAnsi="Tw Cen MT"/>
          <w:sz w:val="24"/>
          <w:szCs w:val="24"/>
        </w:rPr>
        <w:instrText>ADDIN CSL_CITATION {"citationItems":[{"id":"ITEM-1","itemData":{"abstract":"Covid-19 is a disease caused by a corona virus that makes a pandemic in all countries, especially Indonesia. Covid 19 disease can be prevented including knowledge and compliance of the public in the use of masks as an effort to prevent Covid-19 disease. Preliminary preliminary survey revealed that there were 3 respondents with bad knowledge and 6 people in RT03 / RW08 Ngronggah were not compliant to wear masks. The purpose of this study was to determine the relationship between community knowledge and compliance with the use of masks as an effort to prevent Covid-19 in Ngronggah. This research was conducted using a descriptive quantitative survey method with cross sectional study approach. The population and sample were taken in total sampling, that is, all 62 RT RT / RW 08 Ngronggah communities. The research instrument used questionnaires and observation guidelines. Quantitative data analysis uses the chi-square relationship test. The results of this study of 62 respondents based on the results of the Chi-Square test of significance of p between independent variables namely community knowledge with the dependent variable compliance with the use of masks by 0.004 (p &amp;lt;0.05) then Ho was rejected and stated there was a relationship. The conclusion is that there is a relationship between public knowledge and compliance with the use of masks as an effort to prevent Covid-19 disease in Ngronggah. Suggestions should provide education about the importance of using masks to prevent and avoid the risk of Covid-19 disease","author":[{"dropping-particle":"","family":"Sari","given":"Devi Pramita","non-dropping-particle":"","parse-names":false,"suffix":""},{"dropping-particle":"","family":"‘Atiqoh","given":"Nabila Sholihah","non-dropping-particle":"","parse-names":false,"suffix":""}],"container-title":"INFOKES Journal","id":"ITEM-1","issue":"1","issued":{"date-parts":[["2020"]]},"page":"52-5","title":"Hubungan antara pengetahuan masyarakat dengan kepatuhan penggunakan masker sebagai upaya pencegahan penyakit COVID-19 di Ngronggah","type":"article-journal","volume":"10"},"uris":["http://www.mendeley.com/documents/?uuid=29292670-baeb-4dfd-9a2c-f6db14ee818b"]}],"mendeley":{"formattedCitation":"[9]","plainTextFormattedCitation":"[9]","previouslyFormattedCitation":"[9]"},"properties":{"noteIndex":0},"schema":"https://github.com/citation-style-language/schema/raw/master/csl-citation.json"}</w:instrText>
      </w:r>
      <w:r>
        <w:rPr>
          <w:rFonts w:ascii="Tw Cen MT" w:hAnsi="Tw Cen MT"/>
          <w:sz w:val="24"/>
          <w:szCs w:val="24"/>
        </w:rPr>
        <w:fldChar w:fldCharType="separate"/>
      </w:r>
      <w:r w:rsidR="0031629B" w:rsidRPr="0031629B">
        <w:rPr>
          <w:rFonts w:ascii="Tw Cen MT" w:hAnsi="Tw Cen MT"/>
          <w:noProof/>
          <w:sz w:val="24"/>
          <w:szCs w:val="24"/>
        </w:rPr>
        <w:t>[9]</w:t>
      </w:r>
      <w:r>
        <w:rPr>
          <w:rFonts w:ascii="Tw Cen MT" w:hAnsi="Tw Cen MT"/>
          <w:sz w:val="24"/>
          <w:szCs w:val="24"/>
        </w:rPr>
        <w:fldChar w:fldCharType="end"/>
      </w:r>
      <w:r>
        <w:rPr>
          <w:rFonts w:ascii="Tw Cen MT" w:hAnsi="Tw Cen MT"/>
          <w:sz w:val="24"/>
          <w:szCs w:val="24"/>
        </w:rPr>
        <w:t xml:space="preserve">. </w:t>
      </w:r>
    </w:p>
    <w:p w14:paraId="695C7E09" w14:textId="6DE04EBA" w:rsidR="00E6403C" w:rsidRPr="00C46C29" w:rsidRDefault="00E6403C" w:rsidP="00C46C29">
      <w:pPr>
        <w:spacing w:after="0" w:line="240" w:lineRule="auto"/>
        <w:jc w:val="both"/>
        <w:rPr>
          <w:rFonts w:ascii="Tw Cen MT" w:hAnsi="Tw Cen MT"/>
          <w:sz w:val="24"/>
          <w:szCs w:val="24"/>
        </w:rPr>
      </w:pPr>
      <w:r w:rsidRPr="00E6403C">
        <w:rPr>
          <w:rFonts w:ascii="Tw Cen MT" w:hAnsi="Tw Cen MT"/>
          <w:sz w:val="24"/>
          <w:szCs w:val="24"/>
        </w:rPr>
        <w:t>Hampir sama dengan hasil dari variabel pengetahuan, hampir semua responden juga menunjukkan hasil sikap yang baik. Hal ini dapat dikarenakan tingkat pengetahuan biasanya akan berkorelasi positif terhadap sikap responden, Hasil analisa bivariat menunjukkan bahwa tidak ada hubungan antara sikap dengan penerapan protokol kesehatan di tempat kerja.</w:t>
      </w:r>
      <w:r>
        <w:rPr>
          <w:rFonts w:ascii="Tw Cen MT" w:hAnsi="Tw Cen MT"/>
          <w:sz w:val="24"/>
          <w:szCs w:val="24"/>
        </w:rPr>
        <w:t xml:space="preserve"> </w:t>
      </w:r>
      <w:r w:rsidRPr="00E6403C">
        <w:rPr>
          <w:rFonts w:ascii="Tw Cen MT" w:hAnsi="Tw Cen MT"/>
          <w:sz w:val="24"/>
          <w:szCs w:val="24"/>
        </w:rPr>
        <w:t>Sebuah studi pada siswakesehatan dan non kesehatan dari Yordania menunjukkan bahwa siswa memiliki sikap yang tinggi dengan skor rata-rata 0,82 ± 0,07 (SD). Studi tersebut menunjukkan bahwa hampir semua peserta (99,7%) setuju bahwa tangan harus dicuci untuk kebersihan pribadi. Dalam upaya pencegahan, sekitar 68,4% peserta menyatakan bahwa penggunaan masker dapat mencegah infeksi  virus, 81,8% dan 79,4% responden setuju bahwa merokok dan antibiotic tidak dapat mencegah infeksi. Sebanyak 94,6% responden menyatakan akan memberitahukan apabila terinfeksi COVID-19  dan 93,6% akan memberitahukan dan mengunjungi rumah sakit jika terinfeksi</w:t>
      </w:r>
      <w:r>
        <w:rPr>
          <w:rFonts w:ascii="Tw Cen MT" w:hAnsi="Tw Cen MT"/>
          <w:sz w:val="24"/>
          <w:szCs w:val="24"/>
        </w:rPr>
        <w:t xml:space="preserve"> </w:t>
      </w:r>
      <w:r>
        <w:rPr>
          <w:rFonts w:ascii="Tw Cen MT" w:hAnsi="Tw Cen MT"/>
          <w:sz w:val="24"/>
          <w:szCs w:val="24"/>
        </w:rPr>
        <w:fldChar w:fldCharType="begin" w:fldLock="1"/>
      </w:r>
      <w:r w:rsidR="0031629B">
        <w:rPr>
          <w:rFonts w:ascii="Tw Cen MT" w:hAnsi="Tw Cen MT"/>
          <w:sz w:val="24"/>
          <w:szCs w:val="24"/>
        </w:rPr>
        <w:instrText>ADDIN CSL_CITATION {"citationItems":[{"id":"ITEM-1","itemData":{"DOI":"10.1007/s10389-020-01197-z","ISSN":"16132238","abstract":"Aims: To assess the level of breast cancer knowledge, attitude and practice among female Beni-Suef University students. Methods: A cross-sectional study was conducted at Beni-Suef University. A convenience sample of 963 female students (489 non-medical and 474 medical) was included. The sample was selected from different colleges with a response rate of 87%. Results: The mean age of non-medical and medical participants was 19.4 years (SD ± 1.24) and 20.74 years (SD ± 1.5), respectively. Medical students were more knowledgeable about breast cancer risk factors. Breast self-examination (BSE) practice was known by 72.4% of medical students vs. 47.6% of non-medical ones. Nearly two-thirds of the medical students performed BSE at the best time during the menstrual cycle. Poor level of knowledge and practice was found among non-medical students compared with a good level of knowledge and practice among medical students (P = 0.001). Both groups showed insufficient levels with regard to attitude. Non-medical students showed positive predictors for poor and insufficient knowledge (OR = 469.2 and 62.17, respectively). Having relatives with breast cancer was a significant negative predictor for the state of poor practice (OR = 1.809). Willingness to attend awareness and training seminars was a significant negative predictor for the state of insufficient practice among the non-medical students (OR = 0.624). Conclusions: The level of knowledge and practices toward breast cancer was higher among medical students. The overall level of BSE practice was low, with a significant difference between the medical and non-medical students.","author":[{"dropping-particle":"","family":"Alzoubi Hamed, Nedal Alnawaiseh, Asma’a Al-Mnayyis, Mohammad Abu- Lubad, Amin Aqel","given":"Hani Al-Shagahin","non-dropping-particle":"","parse-names":false,"suffix":""}],"container-title":"Journal of Public Health (Germany)","id":"ITEM-1","issue":"March","issued":{"date-parts":[["2020"]]},"page":"17-24","title":"COVID-19 knowledge, attitude and practice among medical and non-medical university students","type":"article-journal","volume":"14"},"uris":["http://www.mendeley.com/documents/?uuid=5eea1990-4367-406b-b673-9d98c84eeeae"]}],"mendeley":{"formattedCitation":"[10]","plainTextFormattedCitation":"[10]","previouslyFormattedCitation":"[10]"},"properties":{"noteIndex":0},"schema":"https://github.com/citation-style-language/schema/raw/master/csl-citation.json"}</w:instrText>
      </w:r>
      <w:r>
        <w:rPr>
          <w:rFonts w:ascii="Tw Cen MT" w:hAnsi="Tw Cen MT"/>
          <w:sz w:val="24"/>
          <w:szCs w:val="24"/>
        </w:rPr>
        <w:fldChar w:fldCharType="separate"/>
      </w:r>
      <w:r w:rsidR="0031629B" w:rsidRPr="0031629B">
        <w:rPr>
          <w:rFonts w:ascii="Tw Cen MT" w:hAnsi="Tw Cen MT"/>
          <w:noProof/>
          <w:sz w:val="24"/>
          <w:szCs w:val="24"/>
        </w:rPr>
        <w:t>[10]</w:t>
      </w:r>
      <w:r>
        <w:rPr>
          <w:rFonts w:ascii="Tw Cen MT" w:hAnsi="Tw Cen MT"/>
          <w:sz w:val="24"/>
          <w:szCs w:val="24"/>
        </w:rPr>
        <w:fldChar w:fldCharType="end"/>
      </w:r>
      <w:r>
        <w:rPr>
          <w:rFonts w:ascii="Tw Cen MT" w:hAnsi="Tw Cen MT"/>
          <w:sz w:val="24"/>
          <w:szCs w:val="24"/>
        </w:rPr>
        <w:t>.</w:t>
      </w:r>
    </w:p>
    <w:p w14:paraId="5F23FEC9" w14:textId="4E3CB693" w:rsidR="00C46C29" w:rsidRPr="00C46C29" w:rsidRDefault="00C46C29" w:rsidP="003A3B4D">
      <w:pPr>
        <w:spacing w:after="0" w:line="240" w:lineRule="auto"/>
        <w:jc w:val="both"/>
        <w:rPr>
          <w:rFonts w:ascii="Tw Cen MT" w:hAnsi="Tw Cen MT"/>
          <w:sz w:val="24"/>
          <w:szCs w:val="24"/>
        </w:rPr>
      </w:pPr>
      <w:r w:rsidRPr="00C46C29">
        <w:rPr>
          <w:rFonts w:ascii="Tw Cen MT" w:hAnsi="Tw Cen MT"/>
          <w:sz w:val="24"/>
          <w:szCs w:val="24"/>
          <w:lang w:val="id"/>
        </w:rPr>
        <w:t>Hasil analisa data menunjukkan bahwa ada hubungan antara kebijakan manajemen dengan penerapan protokol kesehatan di tempat kerja.</w:t>
      </w:r>
      <w:r w:rsidRPr="00C46C29">
        <w:rPr>
          <w:rFonts w:ascii="Tw Cen MT" w:hAnsi="Tw Cen MT"/>
          <w:sz w:val="24"/>
          <w:szCs w:val="24"/>
        </w:rPr>
        <w:t xml:space="preserve"> Kebijakan yang dibutuhkan dari sebuah organisasi harus konsistent dengan kebijakan yang lain, atau mempunyai tujuan yang sama. Tanpa hal itu kegiatan organisasi akan menjadi tidak terfokus, terpecah-pecah dan organisasi </w:t>
      </w:r>
      <w:r w:rsidRPr="00C46C29">
        <w:rPr>
          <w:rFonts w:ascii="Tw Cen MT" w:hAnsi="Tw Cen MT"/>
          <w:sz w:val="24"/>
          <w:szCs w:val="24"/>
        </w:rPr>
        <w:lastRenderedPageBreak/>
        <w:t>menjadi tidak efektif. Semua kebijakan sebuah organisasi meskipun tidak tertulis. Idealnya kebijakan itu berisi definisi yang jelas terhadap masalah yang akan diselesaikan , pernyataan tujuan (pendekatan dan kegiatannya) terhadap tujuan tujuan yang akan dicapai</w:t>
      </w:r>
      <w:r w:rsidR="003A3B4D">
        <w:rPr>
          <w:rFonts w:ascii="Tw Cen MT" w:hAnsi="Tw Cen MT"/>
          <w:sz w:val="24"/>
          <w:szCs w:val="24"/>
        </w:rPr>
        <w:t xml:space="preserve"> </w:t>
      </w:r>
      <w:r w:rsidR="003A3B4D">
        <w:rPr>
          <w:rFonts w:ascii="Tw Cen MT" w:hAnsi="Tw Cen MT"/>
          <w:sz w:val="24"/>
          <w:szCs w:val="24"/>
        </w:rPr>
        <w:fldChar w:fldCharType="begin" w:fldLock="1"/>
      </w:r>
      <w:r w:rsidR="0031629B">
        <w:rPr>
          <w:rFonts w:ascii="Tw Cen MT" w:hAnsi="Tw Cen MT"/>
          <w:sz w:val="24"/>
          <w:szCs w:val="24"/>
        </w:rPr>
        <w:instrText>ADDIN CSL_CITATION {"citationItems":[{"id":"ITEM-1","itemData":{"ISSN":"2356-3346","abstract":"Based on a report by the policlinic health services of PT. Coca Cola Amatil Indonesia Central Java, the prevalence of contagious diseases in 2015 was recorded 976 cases of respiratory disorders and 317 cases of indigestion. Until August 2016, it was recorded 270 cases of respiratory disorders and 73 cases of indigestion. These cases mostly happened on worker in the production section. This research aims to analyze factors relating to clean and healthy living behavior of workers in the production division at PT. Coca cola Amatil Indonesia Central Java. Method used in this research is quantitative method with cross sectional approach and simple random sampling technique. Data was collected by interview using questionnaire to 70 respondents from workers in the production division of PT. Coca Cola Amatil Indonesia Central Java and analyzed using chi square. The result of this research shows most of the respondents are in the age of over 40 years (50%), a senior high school graduate (74%), and has joined the company for over 15 years (62.9%). The chi square test showed that the duration of joining the company (p=0.045), infrastructures and facilities (p=0.0001), support from the head officer (p=0.048), and support from health officer in the workplace (p=0.003) are related to the clean and healthy living behavior in workplace . While the variables of age, education, knowledge of PHBS , attitude of PHBS , access of information, availablity of rules, and support from co-workers are not significantly related to clean and healthy living behavior on worker in the production section at PT. Coca Cola Amatil Indonesia Central Java.","author":[{"dropping-particle":"","family":"Restiyani","given":"Annisa","non-dropping-particle":"","parse-names":false,"suffix":""},{"dropping-particle":"","family":"Cahyo","given":"Kusyogo","non-dropping-particle":"","parse-names":false,"suffix":""},{"dropping-particle":"","family":"Widagdo","given":"Laksmono","non-dropping-particle":"","parse-names":false,"suffix":""}],"container-title":"Jurnal Kesehatan Masyarakat (e-Journal)","id":"ITEM-1","issue":"5","issued":{"date-parts":[["2017"]]},"page":"939-948","title":"Faktor-Faktor Yang Berhubungan Dengan Perilaku Hidup Bersih Dan Sehat Pada Pekerja Bagian Produksi Pt. Coca Cola Amatil Indonesia Centraljava","type":"article-journal","volume":"5"},"uris":["http://www.mendeley.com/documents/?uuid=d4421e9b-7b2b-43b6-a810-6c15a0f59b39"]}],"mendeley":{"formattedCitation":"[11]","plainTextFormattedCitation":"[11]","previouslyFormattedCitation":"[11]"},"properties":{"noteIndex":0},"schema":"https://github.com/citation-style-language/schema/raw/master/csl-citation.json"}</w:instrText>
      </w:r>
      <w:r w:rsidR="003A3B4D">
        <w:rPr>
          <w:rFonts w:ascii="Tw Cen MT" w:hAnsi="Tw Cen MT"/>
          <w:sz w:val="24"/>
          <w:szCs w:val="24"/>
        </w:rPr>
        <w:fldChar w:fldCharType="separate"/>
      </w:r>
      <w:r w:rsidR="0031629B" w:rsidRPr="0031629B">
        <w:rPr>
          <w:rFonts w:ascii="Tw Cen MT" w:hAnsi="Tw Cen MT"/>
          <w:noProof/>
          <w:sz w:val="24"/>
          <w:szCs w:val="24"/>
        </w:rPr>
        <w:t>[11]</w:t>
      </w:r>
      <w:r w:rsidR="003A3B4D">
        <w:rPr>
          <w:rFonts w:ascii="Tw Cen MT" w:hAnsi="Tw Cen MT"/>
          <w:sz w:val="24"/>
          <w:szCs w:val="24"/>
        </w:rPr>
        <w:fldChar w:fldCharType="end"/>
      </w:r>
      <w:r w:rsidRPr="00C46C29">
        <w:rPr>
          <w:rFonts w:ascii="Tw Cen MT" w:hAnsi="Tw Cen MT"/>
          <w:sz w:val="24"/>
          <w:szCs w:val="24"/>
        </w:rPr>
        <w:t>.</w:t>
      </w:r>
    </w:p>
    <w:p w14:paraId="40F2AA79" w14:textId="77777777" w:rsidR="00C46C29" w:rsidRPr="008E4F55" w:rsidRDefault="00C46C29" w:rsidP="008E4F55">
      <w:pPr>
        <w:spacing w:after="0" w:line="240" w:lineRule="auto"/>
        <w:jc w:val="both"/>
        <w:rPr>
          <w:rFonts w:ascii="Tw Cen MT" w:hAnsi="Tw Cen MT"/>
          <w:sz w:val="24"/>
          <w:szCs w:val="24"/>
        </w:rPr>
      </w:pPr>
    </w:p>
    <w:p w14:paraId="20D8C0D2" w14:textId="77777777" w:rsidR="00FD1FA2" w:rsidRPr="0031629B" w:rsidRDefault="005B2DC0" w:rsidP="0031629B">
      <w:pPr>
        <w:spacing w:after="0" w:line="240" w:lineRule="auto"/>
        <w:jc w:val="both"/>
        <w:rPr>
          <w:rFonts w:ascii="Tw Cen MT" w:eastAsia="Twentieth Century" w:hAnsi="Tw Cen MT" w:cs="Twentieth Century"/>
        </w:rPr>
      </w:pPr>
      <w:r w:rsidRPr="0031629B">
        <w:rPr>
          <w:rFonts w:ascii="Tw Cen MT" w:eastAsia="Twentieth Century" w:hAnsi="Tw Cen MT" w:cs="Twentieth Century"/>
          <w:b/>
          <w:sz w:val="24"/>
          <w:szCs w:val="24"/>
        </w:rPr>
        <w:t>SIMPULAN</w:t>
      </w:r>
    </w:p>
    <w:p w14:paraId="56518139" w14:textId="2D1A6D58" w:rsidR="0031629B" w:rsidRPr="0031629B" w:rsidRDefault="0031629B" w:rsidP="0031629B">
      <w:pPr>
        <w:tabs>
          <w:tab w:val="left" w:pos="426"/>
        </w:tabs>
        <w:spacing w:after="0" w:line="240" w:lineRule="auto"/>
        <w:jc w:val="both"/>
        <w:rPr>
          <w:rFonts w:ascii="Tw Cen MT" w:hAnsi="Tw Cen MT" w:cs="Times New Roman"/>
          <w:sz w:val="24"/>
          <w:szCs w:val="24"/>
        </w:rPr>
      </w:pPr>
      <w:r w:rsidRPr="0031629B">
        <w:rPr>
          <w:rFonts w:ascii="Tw Cen MT" w:hAnsi="Tw Cen MT" w:cs="Times New Roman"/>
          <w:sz w:val="24"/>
          <w:szCs w:val="24"/>
        </w:rPr>
        <w:t>Terdapat hubungan yang signifikan antara pendidikan dan kebijakan manajemen dengan penerapan protokol kesehatan di tempat kerja di Kota Tanjungpinang. Tidak ada hubungan yang signifikan antara jenis kelamin, pengetahuan dan sikap dan dengan penerapan protokol kesehatan di tempat kerja di Kota Tanjungpinang</w:t>
      </w:r>
    </w:p>
    <w:p w14:paraId="5147DA87" w14:textId="77777777" w:rsidR="0031629B" w:rsidRDefault="0031629B">
      <w:pPr>
        <w:tabs>
          <w:tab w:val="left" w:pos="426"/>
        </w:tabs>
        <w:spacing w:after="0"/>
        <w:jc w:val="both"/>
        <w:rPr>
          <w:rFonts w:ascii="Times New Roman" w:hAnsi="Times New Roman" w:cs="Times New Roman"/>
          <w:sz w:val="24"/>
          <w:szCs w:val="24"/>
        </w:rPr>
      </w:pPr>
    </w:p>
    <w:p w14:paraId="187B1065" w14:textId="0FD74A3E" w:rsidR="00FD1FA2" w:rsidRDefault="005B2DC0">
      <w:pPr>
        <w:tabs>
          <w:tab w:val="left" w:pos="426"/>
        </w:tabs>
        <w:spacing w:after="0"/>
        <w:jc w:val="both"/>
        <w:rPr>
          <w:rFonts w:ascii="Twentieth Century" w:eastAsia="Twentieth Century" w:hAnsi="Twentieth Century" w:cs="Twentieth Century"/>
          <w:b/>
          <w:sz w:val="24"/>
          <w:szCs w:val="24"/>
        </w:rPr>
      </w:pPr>
      <w:r>
        <w:rPr>
          <w:rFonts w:ascii="Twentieth Century" w:eastAsia="Twentieth Century" w:hAnsi="Twentieth Century" w:cs="Twentieth Century"/>
          <w:b/>
          <w:sz w:val="24"/>
          <w:szCs w:val="24"/>
        </w:rPr>
        <w:t xml:space="preserve">UCAPAN TERIMA KASIH </w:t>
      </w:r>
    </w:p>
    <w:p w14:paraId="4430B634" w14:textId="111C4010" w:rsidR="00FD1FA2" w:rsidRPr="0031629B" w:rsidRDefault="0031629B" w:rsidP="00BB3204">
      <w:pPr>
        <w:tabs>
          <w:tab w:val="left" w:pos="426"/>
        </w:tabs>
        <w:spacing w:after="0" w:line="240" w:lineRule="auto"/>
        <w:jc w:val="both"/>
        <w:rPr>
          <w:rFonts w:ascii="Tw Cen MT" w:eastAsia="Twentieth Century" w:hAnsi="Tw Cen MT" w:cs="Twentieth Century"/>
          <w:sz w:val="24"/>
          <w:szCs w:val="24"/>
        </w:rPr>
      </w:pPr>
      <w:r>
        <w:rPr>
          <w:rFonts w:ascii="Tw Cen MT" w:eastAsia="Twentieth Century" w:hAnsi="Tw Cen MT" w:cs="Twentieth Century"/>
          <w:sz w:val="24"/>
          <w:szCs w:val="24"/>
        </w:rPr>
        <w:t>Terimakasih kepada segenap jajaran Poltekkes Kemenkes Tanjungpinang yang telah memberikan dukungan untuk penyelesaian penelitian ini dan seluruh responden serta semua</w:t>
      </w:r>
      <w:bookmarkStart w:id="6" w:name="_GoBack"/>
      <w:bookmarkEnd w:id="6"/>
      <w:r>
        <w:rPr>
          <w:rFonts w:ascii="Tw Cen MT" w:eastAsia="Twentieth Century" w:hAnsi="Tw Cen MT" w:cs="Twentieth Century"/>
          <w:sz w:val="24"/>
          <w:szCs w:val="24"/>
        </w:rPr>
        <w:t xml:space="preserve"> pihak yang telah terlibat dalam pelaksanaan penelitian ini.</w:t>
      </w:r>
    </w:p>
    <w:p w14:paraId="1BCAB59F" w14:textId="77777777" w:rsidR="00FD1FA2" w:rsidRDefault="00FD1FA2">
      <w:pPr>
        <w:spacing w:after="0" w:line="240" w:lineRule="auto"/>
        <w:jc w:val="both"/>
        <w:rPr>
          <w:rFonts w:ascii="Twentieth Century" w:eastAsia="Twentieth Century" w:hAnsi="Twentieth Century" w:cs="Twentieth Century"/>
          <w:b/>
          <w:sz w:val="24"/>
          <w:szCs w:val="24"/>
        </w:rPr>
      </w:pPr>
    </w:p>
    <w:p w14:paraId="111D6453" w14:textId="22853E92" w:rsidR="0031629B" w:rsidRPr="0031629B" w:rsidRDefault="005B2DC0" w:rsidP="0031629B">
      <w:pPr>
        <w:tabs>
          <w:tab w:val="left" w:pos="426"/>
        </w:tabs>
        <w:spacing w:after="0"/>
        <w:jc w:val="both"/>
        <w:rPr>
          <w:rFonts w:ascii="Twentieth Century" w:eastAsia="Twentieth Century" w:hAnsi="Twentieth Century" w:cs="Twentieth Century"/>
          <w:b/>
          <w:sz w:val="24"/>
          <w:szCs w:val="24"/>
        </w:rPr>
      </w:pPr>
      <w:commentRangeStart w:id="7"/>
      <w:r>
        <w:rPr>
          <w:rFonts w:ascii="Twentieth Century" w:eastAsia="Twentieth Century" w:hAnsi="Twentieth Century" w:cs="Twentieth Century"/>
          <w:b/>
          <w:sz w:val="24"/>
          <w:szCs w:val="24"/>
        </w:rPr>
        <w:t>DAFTAR PUSTAKA</w:t>
      </w:r>
      <w:commentRangeEnd w:id="7"/>
      <w:r w:rsidR="001571FF">
        <w:rPr>
          <w:rStyle w:val="CommentReference"/>
        </w:rPr>
        <w:commentReference w:id="7"/>
      </w:r>
    </w:p>
    <w:p w14:paraId="043A6E76" w14:textId="7C2EADBA" w:rsidR="0031629B" w:rsidRPr="0031629B" w:rsidRDefault="0031629B" w:rsidP="0031629B">
      <w:pPr>
        <w:widowControl w:val="0"/>
        <w:autoSpaceDE w:val="0"/>
        <w:autoSpaceDN w:val="0"/>
        <w:adjustRightInd w:val="0"/>
        <w:spacing w:after="0" w:line="240" w:lineRule="auto"/>
        <w:ind w:left="640" w:hanging="640"/>
        <w:rPr>
          <w:rFonts w:ascii="Twentieth Century" w:hAnsi="Twentieth Century" w:cs="Times New Roman"/>
          <w:noProof/>
          <w:sz w:val="24"/>
        </w:rPr>
      </w:pPr>
      <w:r>
        <w:rPr>
          <w:rFonts w:ascii="Twentieth Century" w:eastAsia="Twentieth Century" w:hAnsi="Twentieth Century" w:cs="Twentieth Century"/>
          <w:color w:val="0D0D0D"/>
          <w:sz w:val="24"/>
          <w:szCs w:val="24"/>
        </w:rPr>
        <w:fldChar w:fldCharType="begin" w:fldLock="1"/>
      </w:r>
      <w:r>
        <w:rPr>
          <w:rFonts w:ascii="Twentieth Century" w:eastAsia="Twentieth Century" w:hAnsi="Twentieth Century" w:cs="Twentieth Century"/>
          <w:color w:val="0D0D0D"/>
          <w:sz w:val="24"/>
          <w:szCs w:val="24"/>
        </w:rPr>
        <w:instrText xml:space="preserve">ADDIN Mendeley Bibliography CSL_BIBLIOGRAPHY </w:instrText>
      </w:r>
      <w:r>
        <w:rPr>
          <w:rFonts w:ascii="Twentieth Century" w:eastAsia="Twentieth Century" w:hAnsi="Twentieth Century" w:cs="Twentieth Century"/>
          <w:color w:val="0D0D0D"/>
          <w:sz w:val="24"/>
          <w:szCs w:val="24"/>
        </w:rPr>
        <w:fldChar w:fldCharType="separate"/>
      </w:r>
      <w:r w:rsidRPr="0031629B">
        <w:rPr>
          <w:rFonts w:ascii="Twentieth Century" w:hAnsi="Twentieth Century" w:cs="Times New Roman"/>
          <w:noProof/>
          <w:sz w:val="24"/>
        </w:rPr>
        <w:t>[1]</w:t>
      </w:r>
      <w:r w:rsidRPr="0031629B">
        <w:rPr>
          <w:rFonts w:ascii="Twentieth Century" w:hAnsi="Twentieth Century" w:cs="Times New Roman"/>
          <w:noProof/>
          <w:sz w:val="24"/>
        </w:rPr>
        <w:tab/>
        <w:t>Kemenkes RI, “Peraturan Menteri Kesehatan Republik Indonesia Nomor 9 Tahun 2020 tentang Pedoman Pembatasan Sosial Berskala Besar dalam Percepatan Penanganan Corona Virus Disease (COVID-19),” Indonesia, 2020.</w:t>
      </w:r>
    </w:p>
    <w:p w14:paraId="50AC574B" w14:textId="77777777" w:rsidR="0031629B" w:rsidRPr="0031629B" w:rsidRDefault="0031629B" w:rsidP="0031629B">
      <w:pPr>
        <w:widowControl w:val="0"/>
        <w:autoSpaceDE w:val="0"/>
        <w:autoSpaceDN w:val="0"/>
        <w:adjustRightInd w:val="0"/>
        <w:spacing w:after="0" w:line="240" w:lineRule="auto"/>
        <w:ind w:left="640" w:hanging="640"/>
        <w:rPr>
          <w:rFonts w:ascii="Twentieth Century" w:hAnsi="Twentieth Century" w:cs="Times New Roman"/>
          <w:noProof/>
          <w:sz w:val="24"/>
        </w:rPr>
      </w:pPr>
      <w:r w:rsidRPr="0031629B">
        <w:rPr>
          <w:rFonts w:ascii="Twentieth Century" w:hAnsi="Twentieth Century" w:cs="Times New Roman"/>
          <w:noProof/>
          <w:sz w:val="24"/>
        </w:rPr>
        <w:t>[2]</w:t>
      </w:r>
      <w:r w:rsidRPr="0031629B">
        <w:rPr>
          <w:rFonts w:ascii="Twentieth Century" w:hAnsi="Twentieth Century" w:cs="Times New Roman"/>
          <w:noProof/>
          <w:sz w:val="24"/>
        </w:rPr>
        <w:tab/>
        <w:t>G. T. C.-19 Kepri, “Statistik Data Kasus COVID-19,” 2021. https://corona.kepriprov.go.id/data.</w:t>
      </w:r>
    </w:p>
    <w:p w14:paraId="7E9DBB73" w14:textId="77777777" w:rsidR="0031629B" w:rsidRPr="0031629B" w:rsidRDefault="0031629B" w:rsidP="0031629B">
      <w:pPr>
        <w:widowControl w:val="0"/>
        <w:autoSpaceDE w:val="0"/>
        <w:autoSpaceDN w:val="0"/>
        <w:adjustRightInd w:val="0"/>
        <w:spacing w:after="0" w:line="240" w:lineRule="auto"/>
        <w:ind w:left="640" w:hanging="640"/>
        <w:rPr>
          <w:rFonts w:ascii="Twentieth Century" w:hAnsi="Twentieth Century" w:cs="Times New Roman"/>
          <w:noProof/>
          <w:sz w:val="24"/>
        </w:rPr>
      </w:pPr>
      <w:r w:rsidRPr="0031629B">
        <w:rPr>
          <w:rFonts w:ascii="Twentieth Century" w:hAnsi="Twentieth Century" w:cs="Times New Roman"/>
          <w:noProof/>
          <w:sz w:val="24"/>
        </w:rPr>
        <w:t>[3]</w:t>
      </w:r>
      <w:r w:rsidRPr="0031629B">
        <w:rPr>
          <w:rFonts w:ascii="Twentieth Century" w:hAnsi="Twentieth Century" w:cs="Times New Roman"/>
          <w:noProof/>
          <w:sz w:val="24"/>
        </w:rPr>
        <w:tab/>
        <w:t xml:space="preserve">ILO, “Dalam menghadapi pandemi: Memastikan Keselamatan dan Kesehatan di Tempat Kerja,” </w:t>
      </w:r>
      <w:r w:rsidRPr="0031629B">
        <w:rPr>
          <w:rFonts w:ascii="Twentieth Century" w:hAnsi="Twentieth Century" w:cs="Times New Roman"/>
          <w:i/>
          <w:iCs/>
          <w:noProof/>
          <w:sz w:val="24"/>
        </w:rPr>
        <w:t>Labour Adm. Labour Insp. Occup. Saf. Heal. Branch Route</w:t>
      </w:r>
      <w:r w:rsidRPr="0031629B">
        <w:rPr>
          <w:rFonts w:ascii="Twentieth Century" w:hAnsi="Twentieth Century" w:cs="Times New Roman"/>
          <w:noProof/>
          <w:sz w:val="24"/>
        </w:rPr>
        <w:t>, pp. 1–52, 2020, [Online]. Available: https://www.ilo.org/wcmsp5/groups/public/---asia/---ro-bangkok/---ilo-jakarta/documents/publication/wcms_742959.pdf.</w:t>
      </w:r>
    </w:p>
    <w:p w14:paraId="042D1781" w14:textId="77777777" w:rsidR="0031629B" w:rsidRPr="0031629B" w:rsidRDefault="0031629B" w:rsidP="0031629B">
      <w:pPr>
        <w:widowControl w:val="0"/>
        <w:autoSpaceDE w:val="0"/>
        <w:autoSpaceDN w:val="0"/>
        <w:adjustRightInd w:val="0"/>
        <w:spacing w:after="0" w:line="240" w:lineRule="auto"/>
        <w:ind w:left="640" w:hanging="640"/>
        <w:rPr>
          <w:rFonts w:ascii="Twentieth Century" w:hAnsi="Twentieth Century" w:cs="Times New Roman"/>
          <w:noProof/>
          <w:sz w:val="24"/>
        </w:rPr>
      </w:pPr>
      <w:r w:rsidRPr="0031629B">
        <w:rPr>
          <w:rFonts w:ascii="Twentieth Century" w:hAnsi="Twentieth Century" w:cs="Times New Roman"/>
          <w:noProof/>
          <w:sz w:val="24"/>
        </w:rPr>
        <w:lastRenderedPageBreak/>
        <w:t>[4]</w:t>
      </w:r>
      <w:r w:rsidRPr="0031629B">
        <w:rPr>
          <w:rFonts w:ascii="Twentieth Century" w:hAnsi="Twentieth Century" w:cs="Times New Roman"/>
          <w:noProof/>
          <w:sz w:val="24"/>
        </w:rPr>
        <w:tab/>
        <w:t xml:space="preserve">ILO, “Pemantauan ILO Edisi ke-2 : COVID-19 dan Dunia Kerja. Estimasi dan Analisis Terbaru,” </w:t>
      </w:r>
      <w:r w:rsidRPr="0031629B">
        <w:rPr>
          <w:rFonts w:ascii="Twentieth Century" w:hAnsi="Twentieth Century" w:cs="Times New Roman"/>
          <w:i/>
          <w:iCs/>
          <w:noProof/>
          <w:sz w:val="24"/>
        </w:rPr>
        <w:t>Int. Labour Organ.</w:t>
      </w:r>
      <w:r w:rsidRPr="0031629B">
        <w:rPr>
          <w:rFonts w:ascii="Twentieth Century" w:hAnsi="Twentieth Century" w:cs="Times New Roman"/>
          <w:noProof/>
          <w:sz w:val="24"/>
        </w:rPr>
        <w:t>, no. April, pp. 1–12, 2020.</w:t>
      </w:r>
    </w:p>
    <w:p w14:paraId="50EB528E" w14:textId="77777777" w:rsidR="0031629B" w:rsidRPr="0031629B" w:rsidRDefault="0031629B" w:rsidP="0031629B">
      <w:pPr>
        <w:widowControl w:val="0"/>
        <w:autoSpaceDE w:val="0"/>
        <w:autoSpaceDN w:val="0"/>
        <w:adjustRightInd w:val="0"/>
        <w:spacing w:after="0" w:line="240" w:lineRule="auto"/>
        <w:ind w:left="640" w:hanging="640"/>
        <w:rPr>
          <w:rFonts w:ascii="Twentieth Century" w:hAnsi="Twentieth Century" w:cs="Times New Roman"/>
          <w:noProof/>
          <w:sz w:val="24"/>
        </w:rPr>
      </w:pPr>
      <w:r w:rsidRPr="0031629B">
        <w:rPr>
          <w:rFonts w:ascii="Twentieth Century" w:hAnsi="Twentieth Century" w:cs="Times New Roman"/>
          <w:noProof/>
          <w:sz w:val="24"/>
        </w:rPr>
        <w:t>[5]</w:t>
      </w:r>
      <w:r w:rsidRPr="0031629B">
        <w:rPr>
          <w:rFonts w:ascii="Twentieth Century" w:hAnsi="Twentieth Century" w:cs="Times New Roman"/>
          <w:noProof/>
          <w:sz w:val="24"/>
        </w:rPr>
        <w:tab/>
        <w:t>BPS Kota Tanjungpinang, “Kota Tanjungpinang dalam Angka 2020,” Tanjungpinang, 2020. [Online]. Available: https://tanjungpinangkota.bps.go.id/publication/2021/02/26/530542f96b16006f8995835b/kota-tanjung-pinang-dalam-angka-2021.html.</w:t>
      </w:r>
    </w:p>
    <w:p w14:paraId="6ECAEF3E" w14:textId="77777777" w:rsidR="0031629B" w:rsidRPr="0031629B" w:rsidRDefault="0031629B" w:rsidP="0031629B">
      <w:pPr>
        <w:widowControl w:val="0"/>
        <w:autoSpaceDE w:val="0"/>
        <w:autoSpaceDN w:val="0"/>
        <w:adjustRightInd w:val="0"/>
        <w:spacing w:after="0" w:line="240" w:lineRule="auto"/>
        <w:ind w:left="640" w:hanging="640"/>
        <w:rPr>
          <w:rFonts w:ascii="Twentieth Century" w:hAnsi="Twentieth Century" w:cs="Times New Roman"/>
          <w:noProof/>
          <w:sz w:val="24"/>
        </w:rPr>
      </w:pPr>
      <w:r w:rsidRPr="0031629B">
        <w:rPr>
          <w:rFonts w:ascii="Twentieth Century" w:hAnsi="Twentieth Century" w:cs="Times New Roman"/>
          <w:noProof/>
          <w:sz w:val="24"/>
        </w:rPr>
        <w:t>[6]</w:t>
      </w:r>
      <w:r w:rsidRPr="0031629B">
        <w:rPr>
          <w:rFonts w:ascii="Twentieth Century" w:hAnsi="Twentieth Century" w:cs="Times New Roman"/>
          <w:noProof/>
          <w:sz w:val="24"/>
        </w:rPr>
        <w:tab/>
        <w:t xml:space="preserve">S. Notoatmodjo, “Promosi Kesehatan &amp; Perilaku,” </w:t>
      </w:r>
      <w:r w:rsidRPr="0031629B">
        <w:rPr>
          <w:rFonts w:ascii="Twentieth Century" w:hAnsi="Twentieth Century" w:cs="Times New Roman"/>
          <w:i/>
          <w:iCs/>
          <w:noProof/>
          <w:sz w:val="24"/>
        </w:rPr>
        <w:t>Jakarta: Rineka Cipta</w:t>
      </w:r>
      <w:r w:rsidRPr="0031629B">
        <w:rPr>
          <w:rFonts w:ascii="Twentieth Century" w:hAnsi="Twentieth Century" w:cs="Times New Roman"/>
          <w:noProof/>
          <w:sz w:val="24"/>
        </w:rPr>
        <w:t>, vol. 1, no. 1. Jakarta, 2007.</w:t>
      </w:r>
    </w:p>
    <w:p w14:paraId="7A491FAC" w14:textId="77777777" w:rsidR="0031629B" w:rsidRPr="0031629B" w:rsidRDefault="0031629B" w:rsidP="0031629B">
      <w:pPr>
        <w:widowControl w:val="0"/>
        <w:autoSpaceDE w:val="0"/>
        <w:autoSpaceDN w:val="0"/>
        <w:adjustRightInd w:val="0"/>
        <w:spacing w:after="0" w:line="240" w:lineRule="auto"/>
        <w:ind w:left="640" w:hanging="640"/>
        <w:rPr>
          <w:rFonts w:ascii="Twentieth Century" w:hAnsi="Twentieth Century" w:cs="Times New Roman"/>
          <w:noProof/>
          <w:sz w:val="24"/>
        </w:rPr>
      </w:pPr>
      <w:r w:rsidRPr="0031629B">
        <w:rPr>
          <w:rFonts w:ascii="Twentieth Century" w:hAnsi="Twentieth Century" w:cs="Times New Roman"/>
          <w:noProof/>
          <w:sz w:val="24"/>
        </w:rPr>
        <w:t>[7]</w:t>
      </w:r>
      <w:r w:rsidRPr="0031629B">
        <w:rPr>
          <w:rFonts w:ascii="Twentieth Century" w:hAnsi="Twentieth Century" w:cs="Times New Roman"/>
          <w:noProof/>
          <w:sz w:val="24"/>
        </w:rPr>
        <w:tab/>
        <w:t>F. D. Astuti and D. Suryani, “Faktor-Faktor yang Berhubungan dengan Perilaku Hidup Bersih dan Sehat pada Pedagang Angkringan di Kawasan Malioboro Yogyakarta Factors Associated with Clean and Healthy Life Behavior in Angkringan Traders in the Malioboro Region of Yogyakarta Pendahuluan ,” vol. 3, no. 3, pp. 79–86, 2018.</w:t>
      </w:r>
    </w:p>
    <w:p w14:paraId="6250F6F4" w14:textId="77777777" w:rsidR="0031629B" w:rsidRPr="0031629B" w:rsidRDefault="0031629B" w:rsidP="0031629B">
      <w:pPr>
        <w:widowControl w:val="0"/>
        <w:autoSpaceDE w:val="0"/>
        <w:autoSpaceDN w:val="0"/>
        <w:adjustRightInd w:val="0"/>
        <w:spacing w:after="0" w:line="240" w:lineRule="auto"/>
        <w:ind w:left="640" w:hanging="640"/>
        <w:rPr>
          <w:rFonts w:ascii="Twentieth Century" w:hAnsi="Twentieth Century" w:cs="Times New Roman"/>
          <w:noProof/>
          <w:sz w:val="24"/>
        </w:rPr>
      </w:pPr>
      <w:r w:rsidRPr="0031629B">
        <w:rPr>
          <w:rFonts w:ascii="Twentieth Century" w:hAnsi="Twentieth Century" w:cs="Times New Roman"/>
          <w:noProof/>
          <w:sz w:val="24"/>
        </w:rPr>
        <w:t>[8]</w:t>
      </w:r>
      <w:r w:rsidRPr="0031629B">
        <w:rPr>
          <w:rFonts w:ascii="Twentieth Century" w:hAnsi="Twentieth Century" w:cs="Times New Roman"/>
          <w:noProof/>
          <w:sz w:val="24"/>
        </w:rPr>
        <w:tab/>
        <w:t xml:space="preserve">H. Alahdal, F. Basingab, and R. Alotaibi, “An analytical study on the awareness, attitude and practice during the COVID-19 pandemic in Riyadh, Saudi Arabia,” </w:t>
      </w:r>
      <w:r w:rsidRPr="0031629B">
        <w:rPr>
          <w:rFonts w:ascii="Twentieth Century" w:hAnsi="Twentieth Century" w:cs="Times New Roman"/>
          <w:i/>
          <w:iCs/>
          <w:noProof/>
          <w:sz w:val="24"/>
        </w:rPr>
        <w:t>J. Infect. Public Health</w:t>
      </w:r>
      <w:r w:rsidRPr="0031629B">
        <w:rPr>
          <w:rFonts w:ascii="Twentieth Century" w:hAnsi="Twentieth Century" w:cs="Times New Roman"/>
          <w:noProof/>
          <w:sz w:val="24"/>
        </w:rPr>
        <w:t>, vol. 13, no. 10, pp. 1446–1452, 2020, doi: 10.1016/j.jiph.2020.06.015.</w:t>
      </w:r>
    </w:p>
    <w:p w14:paraId="10297BF6" w14:textId="58111D53" w:rsidR="0031629B" w:rsidRDefault="0031629B" w:rsidP="0031629B">
      <w:pPr>
        <w:widowControl w:val="0"/>
        <w:autoSpaceDE w:val="0"/>
        <w:autoSpaceDN w:val="0"/>
        <w:adjustRightInd w:val="0"/>
        <w:spacing w:after="0" w:line="240" w:lineRule="auto"/>
        <w:ind w:left="640" w:hanging="640"/>
        <w:rPr>
          <w:rFonts w:ascii="Twentieth Century" w:hAnsi="Twentieth Century" w:cs="Times New Roman"/>
          <w:noProof/>
          <w:sz w:val="24"/>
        </w:rPr>
      </w:pPr>
      <w:r w:rsidRPr="0031629B">
        <w:rPr>
          <w:rFonts w:ascii="Twentieth Century" w:hAnsi="Twentieth Century" w:cs="Times New Roman"/>
          <w:noProof/>
          <w:sz w:val="24"/>
        </w:rPr>
        <w:t>[9]</w:t>
      </w:r>
      <w:r w:rsidRPr="0031629B">
        <w:rPr>
          <w:rFonts w:ascii="Twentieth Century" w:hAnsi="Twentieth Century" w:cs="Times New Roman"/>
          <w:noProof/>
          <w:sz w:val="24"/>
        </w:rPr>
        <w:tab/>
        <w:t xml:space="preserve">D. P. Sari and N. S. ‘Atiqoh, “Hubungan antara pengetahuan masyarakat dengan kepatuhan penggunakan masker sebagai upaya pencegahan penyakit COVID-19 di Ngronggah,” </w:t>
      </w:r>
      <w:r w:rsidRPr="0031629B">
        <w:rPr>
          <w:rFonts w:ascii="Twentieth Century" w:hAnsi="Twentieth Century" w:cs="Times New Roman"/>
          <w:i/>
          <w:iCs/>
          <w:noProof/>
          <w:sz w:val="24"/>
        </w:rPr>
        <w:t>INFOKES J.</w:t>
      </w:r>
      <w:r w:rsidRPr="0031629B">
        <w:rPr>
          <w:rFonts w:ascii="Twentieth Century" w:hAnsi="Twentieth Century" w:cs="Times New Roman"/>
          <w:noProof/>
          <w:sz w:val="24"/>
        </w:rPr>
        <w:t>, vol. 10, no. 1, pp. 52–5, 2020, [Online]. Available: http://ojs.udb.ac.id/index.php/infokes/article/view/850.</w:t>
      </w:r>
    </w:p>
    <w:p w14:paraId="239EE760" w14:textId="221F08C5" w:rsidR="0031629B" w:rsidRDefault="0031629B" w:rsidP="0031629B">
      <w:pPr>
        <w:widowControl w:val="0"/>
        <w:autoSpaceDE w:val="0"/>
        <w:autoSpaceDN w:val="0"/>
        <w:adjustRightInd w:val="0"/>
        <w:spacing w:after="0" w:line="240" w:lineRule="auto"/>
        <w:ind w:left="640" w:hanging="640"/>
        <w:rPr>
          <w:rFonts w:ascii="Twentieth Century" w:hAnsi="Twentieth Century" w:cs="Times New Roman"/>
          <w:noProof/>
          <w:sz w:val="24"/>
        </w:rPr>
      </w:pPr>
    </w:p>
    <w:p w14:paraId="1BA03E91" w14:textId="77777777" w:rsidR="0031629B" w:rsidRPr="0031629B" w:rsidRDefault="0031629B" w:rsidP="0031629B">
      <w:pPr>
        <w:widowControl w:val="0"/>
        <w:autoSpaceDE w:val="0"/>
        <w:autoSpaceDN w:val="0"/>
        <w:adjustRightInd w:val="0"/>
        <w:spacing w:after="0" w:line="240" w:lineRule="auto"/>
        <w:ind w:left="640" w:hanging="640"/>
        <w:rPr>
          <w:rFonts w:ascii="Twentieth Century" w:hAnsi="Twentieth Century" w:cs="Times New Roman"/>
          <w:noProof/>
          <w:sz w:val="24"/>
        </w:rPr>
      </w:pPr>
    </w:p>
    <w:p w14:paraId="552B8F44" w14:textId="77777777" w:rsidR="0031629B" w:rsidRPr="0031629B" w:rsidRDefault="0031629B" w:rsidP="0031629B">
      <w:pPr>
        <w:widowControl w:val="0"/>
        <w:autoSpaceDE w:val="0"/>
        <w:autoSpaceDN w:val="0"/>
        <w:adjustRightInd w:val="0"/>
        <w:spacing w:after="0" w:line="240" w:lineRule="auto"/>
        <w:ind w:left="640" w:hanging="640"/>
        <w:rPr>
          <w:rFonts w:ascii="Twentieth Century" w:hAnsi="Twentieth Century" w:cs="Times New Roman"/>
          <w:noProof/>
          <w:sz w:val="24"/>
        </w:rPr>
      </w:pPr>
      <w:r w:rsidRPr="0031629B">
        <w:rPr>
          <w:rFonts w:ascii="Twentieth Century" w:hAnsi="Twentieth Century" w:cs="Times New Roman"/>
          <w:noProof/>
          <w:sz w:val="24"/>
        </w:rPr>
        <w:lastRenderedPageBreak/>
        <w:t>[10]</w:t>
      </w:r>
      <w:r w:rsidRPr="0031629B">
        <w:rPr>
          <w:rFonts w:ascii="Twentieth Century" w:hAnsi="Twentieth Century" w:cs="Times New Roman"/>
          <w:noProof/>
          <w:sz w:val="24"/>
        </w:rPr>
        <w:tab/>
        <w:t xml:space="preserve">H. A.-S. Alzoubi Hamed, Nedal Alnawaiseh, Asma’a Al-Mnayyis, Mohammad Abu- Lubad, Amin Aqel, “COVID-19 knowledge, attitude and practice among medical and non-medical university students,” </w:t>
      </w:r>
      <w:r w:rsidRPr="0031629B">
        <w:rPr>
          <w:rFonts w:ascii="Twentieth Century" w:hAnsi="Twentieth Century" w:cs="Times New Roman"/>
          <w:i/>
          <w:iCs/>
          <w:noProof/>
          <w:sz w:val="24"/>
        </w:rPr>
        <w:t>J. Public Heal.</w:t>
      </w:r>
      <w:r w:rsidRPr="0031629B">
        <w:rPr>
          <w:rFonts w:ascii="Twentieth Century" w:hAnsi="Twentieth Century" w:cs="Times New Roman"/>
          <w:noProof/>
          <w:sz w:val="24"/>
        </w:rPr>
        <w:t>, vol. 14, no. March, pp. 17–24, 2020, doi: 10.1007/s10389-020-01197-z.</w:t>
      </w:r>
    </w:p>
    <w:p w14:paraId="0324033E" w14:textId="77777777" w:rsidR="0031629B" w:rsidRPr="0031629B" w:rsidRDefault="0031629B" w:rsidP="0031629B">
      <w:pPr>
        <w:widowControl w:val="0"/>
        <w:autoSpaceDE w:val="0"/>
        <w:autoSpaceDN w:val="0"/>
        <w:adjustRightInd w:val="0"/>
        <w:spacing w:after="0" w:line="240" w:lineRule="auto"/>
        <w:ind w:left="640" w:hanging="640"/>
        <w:rPr>
          <w:rFonts w:ascii="Twentieth Century" w:hAnsi="Twentieth Century"/>
          <w:noProof/>
          <w:sz w:val="24"/>
        </w:rPr>
      </w:pPr>
      <w:r w:rsidRPr="0031629B">
        <w:rPr>
          <w:rFonts w:ascii="Twentieth Century" w:hAnsi="Twentieth Century" w:cs="Times New Roman"/>
          <w:noProof/>
          <w:sz w:val="24"/>
        </w:rPr>
        <w:t>[11]</w:t>
      </w:r>
      <w:r w:rsidRPr="0031629B">
        <w:rPr>
          <w:rFonts w:ascii="Twentieth Century" w:hAnsi="Twentieth Century" w:cs="Times New Roman"/>
          <w:noProof/>
          <w:sz w:val="24"/>
        </w:rPr>
        <w:tab/>
        <w:t xml:space="preserve">A. Restiyani, K. Cahyo, and L. Widagdo, “Faktor-Faktor Yang Berhubungan Dengan Perilaku Hidup Bersih Dan Sehat Pada Pekerja Bagian Produksi Pt. Coca Cola Amatil Indonesia Centraljava,” </w:t>
      </w:r>
      <w:r w:rsidRPr="0031629B">
        <w:rPr>
          <w:rFonts w:ascii="Twentieth Century" w:hAnsi="Twentieth Century" w:cs="Times New Roman"/>
          <w:i/>
          <w:iCs/>
          <w:noProof/>
          <w:sz w:val="24"/>
        </w:rPr>
        <w:t>J. Kesehat. Masy.</w:t>
      </w:r>
      <w:r w:rsidRPr="0031629B">
        <w:rPr>
          <w:rFonts w:ascii="Twentieth Century" w:hAnsi="Twentieth Century" w:cs="Times New Roman"/>
          <w:noProof/>
          <w:sz w:val="24"/>
        </w:rPr>
        <w:t>, vol. 5, no. 5, pp. 939–948, 2017.</w:t>
      </w:r>
    </w:p>
    <w:p w14:paraId="3472A634" w14:textId="179D0558" w:rsidR="0031629B" w:rsidRDefault="0031629B" w:rsidP="0031629B">
      <w:pPr>
        <w:spacing w:after="0" w:line="240" w:lineRule="auto"/>
        <w:jc w:val="both"/>
        <w:rPr>
          <w:rFonts w:ascii="Twentieth Century" w:eastAsia="Twentieth Century" w:hAnsi="Twentieth Century" w:cs="Twentieth Century"/>
          <w:color w:val="0D0D0D"/>
          <w:sz w:val="24"/>
          <w:szCs w:val="24"/>
        </w:rPr>
        <w:sectPr w:rsidR="0031629B" w:rsidSect="00C30797">
          <w:type w:val="continuous"/>
          <w:pgSz w:w="12240" w:h="15840"/>
          <w:pgMar w:top="1440" w:right="933" w:bottom="1440" w:left="1100" w:header="720" w:footer="720" w:gutter="0"/>
          <w:cols w:num="2" w:space="720" w:equalWidth="0">
            <w:col w:w="4660" w:space="720"/>
            <w:col w:w="4827" w:space="0"/>
          </w:cols>
        </w:sectPr>
      </w:pPr>
      <w:r>
        <w:rPr>
          <w:rFonts w:ascii="Twentieth Century" w:eastAsia="Twentieth Century" w:hAnsi="Twentieth Century" w:cs="Twentieth Century"/>
          <w:color w:val="0D0D0D"/>
          <w:sz w:val="24"/>
          <w:szCs w:val="24"/>
        </w:rPr>
        <w:fldChar w:fldCharType="end"/>
      </w:r>
    </w:p>
    <w:p w14:paraId="2D5EED69" w14:textId="0ED2C3DA" w:rsidR="00FD1FA2" w:rsidRDefault="00FD1FA2">
      <w:pPr>
        <w:rPr>
          <w:rFonts w:ascii="Twentieth Century" w:eastAsia="Twentieth Century" w:hAnsi="Twentieth Century" w:cs="Twentieth Century"/>
        </w:rPr>
        <w:sectPr w:rsidR="00FD1FA2">
          <w:pgSz w:w="12240" w:h="15840"/>
          <w:pgMar w:top="1440" w:right="1440" w:bottom="1440" w:left="1440" w:header="720" w:footer="720" w:gutter="0"/>
          <w:cols w:num="2" w:space="720" w:equalWidth="0">
            <w:col w:w="4320" w:space="720"/>
            <w:col w:w="4320" w:space="0"/>
          </w:cols>
        </w:sectPr>
      </w:pPr>
    </w:p>
    <w:p w14:paraId="50A0D2DB" w14:textId="46B034B2" w:rsidR="00FD1FA2" w:rsidRDefault="00FD1FA2" w:rsidP="0031629B">
      <w:pPr>
        <w:spacing w:after="0"/>
        <w:jc w:val="both"/>
        <w:rPr>
          <w:rFonts w:ascii="Twentieth Century" w:eastAsia="Twentieth Century" w:hAnsi="Twentieth Century" w:cs="Twentieth Century"/>
          <w:sz w:val="24"/>
          <w:szCs w:val="24"/>
        </w:rPr>
      </w:pPr>
    </w:p>
    <w:sectPr w:rsidR="00FD1FA2">
      <w:type w:val="continuous"/>
      <w:pgSz w:w="12240" w:h="15840"/>
      <w:pgMar w:top="1440" w:right="1440" w:bottom="1440" w:left="1440" w:header="720" w:footer="720" w:gutter="0"/>
      <w:cols w:num="2" w:space="720" w:equalWidth="0">
        <w:col w:w="4320" w:space="720"/>
        <w:col w:w="4320" w:space="0"/>
      </w:cols>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HP" w:date="2022-06-16T10:33:00Z" w:initials="H">
    <w:p w14:paraId="3EBFDAC5" w14:textId="0929B03C" w:rsidR="008026A4" w:rsidRDefault="008026A4">
      <w:pPr>
        <w:pStyle w:val="CommentText"/>
      </w:pPr>
      <w:r>
        <w:rPr>
          <w:rStyle w:val="CommentReference"/>
        </w:rPr>
        <w:annotationRef/>
      </w:r>
      <w:r>
        <w:t>Nama kota mungkin tidak perlu dibuat di judul, namun cukup di metode saja, agar judul lebih menarik</w:t>
      </w:r>
    </w:p>
  </w:comment>
  <w:comment w:id="3" w:author="HP" w:date="2022-06-16T13:44:00Z" w:initials="H">
    <w:p w14:paraId="1759E48C" w14:textId="7B0FFD42" w:rsidR="00061B81" w:rsidRDefault="00061B81">
      <w:pPr>
        <w:pStyle w:val="CommentText"/>
      </w:pPr>
      <w:r>
        <w:rPr>
          <w:rStyle w:val="CommentReference"/>
        </w:rPr>
        <w:annotationRef/>
      </w:r>
      <w:r>
        <w:t>Konsisten dlm penulisan kata2 covid-19, capital semua atau spt apa</w:t>
      </w:r>
    </w:p>
  </w:comment>
  <w:comment w:id="4" w:author="HP" w:date="2022-06-16T13:44:00Z" w:initials="H">
    <w:p w14:paraId="2F73B5BA" w14:textId="747AE2DF" w:rsidR="00061B81" w:rsidRDefault="00061B81">
      <w:pPr>
        <w:pStyle w:val="CommentText"/>
      </w:pPr>
      <w:r>
        <w:rPr>
          <w:rStyle w:val="CommentReference"/>
        </w:rPr>
        <w:annotationRef/>
      </w:r>
      <w:r>
        <w:t xml:space="preserve"> Bahasa asing, italic</w:t>
      </w:r>
    </w:p>
  </w:comment>
  <w:comment w:id="5" w:author="HP" w:date="2022-06-16T13:50:00Z" w:initials="H">
    <w:p w14:paraId="295E8165" w14:textId="1866A7A3" w:rsidR="00061B81" w:rsidRDefault="00061B81">
      <w:pPr>
        <w:pStyle w:val="CommentText"/>
      </w:pPr>
      <w:r>
        <w:rPr>
          <w:rStyle w:val="CommentReference"/>
        </w:rPr>
        <w:annotationRef/>
      </w:r>
      <w:proofErr w:type="gramStart"/>
      <w:r>
        <w:t>italic</w:t>
      </w:r>
      <w:proofErr w:type="gramEnd"/>
    </w:p>
  </w:comment>
  <w:comment w:id="7" w:author="HP" w:date="2022-06-16T11:00:00Z" w:initials="H">
    <w:p w14:paraId="22566FC5" w14:textId="489F3800" w:rsidR="001571FF" w:rsidRDefault="001571FF">
      <w:pPr>
        <w:pStyle w:val="CommentText"/>
      </w:pPr>
      <w:r>
        <w:rPr>
          <w:rStyle w:val="CommentReference"/>
        </w:rPr>
        <w:annotationRef/>
      </w:r>
      <w:r>
        <w:t>Literature minimal 20 buah</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3E5196" w14:textId="77777777" w:rsidR="00177251" w:rsidRDefault="00177251">
      <w:pPr>
        <w:spacing w:after="0" w:line="240" w:lineRule="auto"/>
      </w:pPr>
      <w:r>
        <w:separator/>
      </w:r>
    </w:p>
  </w:endnote>
  <w:endnote w:type="continuationSeparator" w:id="0">
    <w:p w14:paraId="745F3967" w14:textId="77777777" w:rsidR="00177251" w:rsidRDefault="001772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notTrueType/>
    <w:pitch w:val="variable"/>
    <w:sig w:usb0="01000001" w:usb1="00000000" w:usb2="00000000" w:usb3="00000000" w:csb0="00010000" w:csb1="00000000"/>
  </w:font>
  <w:font w:name="Courier New">
    <w:panose1 w:val="02070309020205020404"/>
    <w:charset w:val="00"/>
    <w:family w:val="modern"/>
    <w:pitch w:val="fixed"/>
    <w:sig w:usb0="E0002EFF" w:usb1="C0007843" w:usb2="00000009" w:usb3="00000000" w:csb0="000001FF" w:csb1="00000000"/>
  </w:font>
  <w:font w:name="Tw Cen MT">
    <w:panose1 w:val="020B0602020104020603"/>
    <w:charset w:val="00"/>
    <w:family w:val="swiss"/>
    <w:pitch w:val="variable"/>
    <w:sig w:usb0="00000007" w:usb1="00000000" w:usb2="00000000" w:usb3="00000000" w:csb0="00000003" w:csb1="00000000"/>
  </w:font>
  <w:font w:name="Twentieth Century">
    <w:altName w:val="Calibri"/>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778E9A" w14:textId="77777777" w:rsidR="00FD1FA2" w:rsidRDefault="005B2DC0">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20"/>
        <w:szCs w:val="20"/>
      </w:rPr>
    </w:pPr>
    <w:r>
      <w:rPr>
        <w:rFonts w:ascii="Twentieth Century" w:eastAsia="Twentieth Century" w:hAnsi="Twentieth Century" w:cs="Twentieth Century"/>
        <w:color w:val="000000"/>
        <w:sz w:val="20"/>
        <w:szCs w:val="20"/>
      </w:rPr>
      <w:t xml:space="preserve">Coresponden Name and email </w:t>
    </w:r>
    <w:r>
      <w:rPr>
        <w:noProof/>
        <w:lang w:eastAsia="en-US"/>
      </w:rPr>
      <mc:AlternateContent>
        <mc:Choice Requires="wpg">
          <w:drawing>
            <wp:anchor distT="0" distB="0" distL="114300" distR="114300" simplePos="0" relativeHeight="251659264" behindDoc="0" locked="0" layoutInCell="1" hidden="0" allowOverlap="1" wp14:anchorId="2E8E66AB" wp14:editId="28056A5D">
              <wp:simplePos x="0" y="0"/>
              <wp:positionH relativeFrom="column">
                <wp:posOffset>-12699</wp:posOffset>
              </wp:positionH>
              <wp:positionV relativeFrom="paragraph">
                <wp:posOffset>-215899</wp:posOffset>
              </wp:positionV>
              <wp:extent cx="5985510" cy="57150"/>
              <wp:effectExtent l="0" t="0" r="0" b="0"/>
              <wp:wrapNone/>
              <wp:docPr id="67" name="Konektor Panah Lurus 67"/>
              <wp:cNvGraphicFramePr/>
              <a:graphic xmlns:a="http://schemas.openxmlformats.org/drawingml/2006/main">
                <a:graphicData uri="http://schemas.microsoft.com/office/word/2010/wordprocessingShape">
                  <wps:wsp>
                    <wps:cNvCnPr/>
                    <wps:spPr>
                      <a:xfrm>
                        <a:off x="2367533" y="3780000"/>
                        <a:ext cx="5956935" cy="0"/>
                      </a:xfrm>
                      <a:prstGeom prst="straightConnector1">
                        <a:avLst/>
                      </a:prstGeom>
                      <a:noFill/>
                      <a:ln w="28575" cap="flat" cmpd="sng">
                        <a:solidFill>
                          <a:schemeClr val="dk1"/>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drawing>
            <wp:anchor allowOverlap="1" behindDoc="0" distB="0" distT="0" distL="114300" distR="114300" hidden="0" layoutInCell="1" locked="0" relativeHeight="0" simplePos="0">
              <wp:simplePos x="0" y="0"/>
              <wp:positionH relativeFrom="column">
                <wp:posOffset>-12699</wp:posOffset>
              </wp:positionH>
              <wp:positionV relativeFrom="paragraph">
                <wp:posOffset>-215899</wp:posOffset>
              </wp:positionV>
              <wp:extent cx="5985510" cy="57150"/>
              <wp:effectExtent b="0" l="0" r="0" t="0"/>
              <wp:wrapNone/>
              <wp:docPr id="67"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5985510" cy="57150"/>
                      </a:xfrm>
                      <a:prstGeom prst="rect"/>
                      <a:ln/>
                    </pic:spPr>
                  </pic:pic>
                </a:graphicData>
              </a:graphic>
            </wp:anchor>
          </w:drawing>
        </mc:Fallback>
      </mc:AlternateContent>
    </w:r>
  </w:p>
  <w:p w14:paraId="47A67DB7" w14:textId="77777777" w:rsidR="00FD1FA2" w:rsidRDefault="005B2DC0">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18"/>
        <w:szCs w:val="18"/>
      </w:rPr>
    </w:pPr>
    <w:r>
      <w:rPr>
        <w:noProof/>
        <w:lang w:eastAsia="en-US"/>
      </w:rPr>
      <mc:AlternateContent>
        <mc:Choice Requires="wps">
          <w:drawing>
            <wp:anchor distT="0" distB="0" distL="114300" distR="114300" simplePos="0" relativeHeight="251660288" behindDoc="0" locked="0" layoutInCell="1" hidden="0" allowOverlap="1" wp14:anchorId="72CE4D1F" wp14:editId="6F718835">
              <wp:simplePos x="0" y="0"/>
              <wp:positionH relativeFrom="column">
                <wp:posOffset>4406900</wp:posOffset>
              </wp:positionH>
              <wp:positionV relativeFrom="paragraph">
                <wp:posOffset>0</wp:posOffset>
              </wp:positionV>
              <wp:extent cx="1527810" cy="414655"/>
              <wp:effectExtent l="0" t="0" r="0" b="0"/>
              <wp:wrapNone/>
              <wp:docPr id="68" name="Persegi Panjang 68"/>
              <wp:cNvGraphicFramePr/>
              <a:graphic xmlns:a="http://schemas.openxmlformats.org/drawingml/2006/main">
                <a:graphicData uri="http://schemas.microsoft.com/office/word/2010/wordprocessingShape">
                  <wps:wsp>
                    <wps:cNvSpPr/>
                    <wps:spPr>
                      <a:xfrm>
                        <a:off x="4591620" y="3582198"/>
                        <a:ext cx="1508760" cy="395605"/>
                      </a:xfrm>
                      <a:prstGeom prst="rect">
                        <a:avLst/>
                      </a:prstGeom>
                      <a:noFill/>
                      <a:ln>
                        <a:noFill/>
                      </a:ln>
                    </wps:spPr>
                    <wps:txbx>
                      <w:txbxContent>
                        <w:p w14:paraId="22C41AA5" w14:textId="77777777" w:rsidR="00FD1FA2" w:rsidRDefault="005B2DC0">
                          <w:pPr>
                            <w:spacing w:after="0" w:line="240" w:lineRule="auto"/>
                            <w:jc w:val="right"/>
                            <w:textDirection w:val="btLr"/>
                          </w:pPr>
                          <w:r>
                            <w:rPr>
                              <w:rFonts w:ascii="Twentieth Century" w:eastAsia="Twentieth Century" w:hAnsi="Twentieth Century" w:cs="Twentieth Century"/>
                              <w:color w:val="000000"/>
                              <w:sz w:val="20"/>
                            </w:rPr>
                            <w:t xml:space="preserve"> PAGE  \* Arabic  \* MERGEFORMAT 1</w:t>
                          </w:r>
                        </w:p>
                      </w:txbxContent>
                    </wps:txbx>
                    <wps:bodyPr spcFirstLastPara="1" wrap="square" lIns="91425" tIns="45700" rIns="91425" bIns="45700" anchor="t"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2CE4D1F" id="Persegi Panjang 68" o:spid="_x0000_s1027" style="position:absolute;margin-left:347pt;margin-top:0;width:120.3pt;height:32.6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" filled="f" stroked="f">
              <v:textbox inset="2.53958mm,1.2694mm,2.53958mm,1.2694mm">
                <w:txbxContent>
                  <w:p w14:paraId="22C41AA5" w14:textId="77777777" w:rsidR="00FD1FA2" w:rsidRDefault="005B2DC0">
                    <w:pPr>
                      <w:spacing w:after="0" w:line="240" w:lineRule="auto"/>
                      <w:jc w:val="right"/>
                      <w:textDirection w:val="btLr"/>
                    </w:pPr>
                    <w:r>
                      <w:rPr>
                        <w:rFonts w:ascii="Twentieth Century" w:eastAsia="Twentieth Century" w:hAnsi="Twentieth Century" w:cs="Twentieth Century"/>
                        <w:color w:val="000000"/>
                        <w:sz w:val="20"/>
                      </w:rPr>
                      <w:t xml:space="preserve"> PAGE  \* Arabic  \* MERGEFORMAT 1</w:t>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0A2CD2" w14:textId="77777777" w:rsidR="00177251" w:rsidRDefault="00177251">
      <w:pPr>
        <w:spacing w:after="0" w:line="240" w:lineRule="auto"/>
      </w:pPr>
      <w:r>
        <w:separator/>
      </w:r>
    </w:p>
  </w:footnote>
  <w:footnote w:type="continuationSeparator" w:id="0">
    <w:p w14:paraId="4FFDC092" w14:textId="77777777" w:rsidR="00177251" w:rsidRDefault="001772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E0FEB5" w14:textId="77777777" w:rsidR="00FD1FA2" w:rsidRDefault="005B2DC0">
    <w:pPr>
      <w:pBdr>
        <w:top w:val="nil"/>
        <w:left w:val="nil"/>
        <w:bottom w:val="nil"/>
        <w:right w:val="nil"/>
        <w:between w:val="nil"/>
      </w:pBdr>
      <w:tabs>
        <w:tab w:val="center" w:pos="4680"/>
        <w:tab w:val="right" w:pos="9360"/>
      </w:tabs>
      <w:spacing w:after="120" w:line="276" w:lineRule="auto"/>
      <w:rPr>
        <w:b/>
        <w:color w:val="1F497D"/>
        <w:sz w:val="28"/>
        <w:szCs w:val="28"/>
      </w:rPr>
    </w:pPr>
    <w:r>
      <w:rPr>
        <w:rFonts w:ascii="Twentieth Century" w:eastAsia="Twentieth Century" w:hAnsi="Twentieth Century" w:cs="Twentieth Century"/>
        <w:color w:val="000000"/>
        <w:sz w:val="20"/>
        <w:szCs w:val="20"/>
      </w:rPr>
      <w:t>Jurnal Proteksi Kesehatan                                                                                                                                   Vol.</w:t>
    </w:r>
    <w:r>
      <w:rPr>
        <w:rFonts w:ascii="Twentieth Century" w:eastAsia="Twentieth Century" w:hAnsi="Twentieth Century" w:cs="Twentieth Century"/>
        <w:sz w:val="20"/>
        <w:szCs w:val="20"/>
      </w:rPr>
      <w:t>10</w:t>
    </w:r>
    <w:r>
      <w:rPr>
        <w:rFonts w:ascii="Twentieth Century" w:eastAsia="Twentieth Century" w:hAnsi="Twentieth Century" w:cs="Twentieth Century"/>
        <w:color w:val="000000"/>
        <w:sz w:val="20"/>
        <w:szCs w:val="20"/>
      </w:rPr>
      <w:t>, No.</w:t>
    </w:r>
    <w:r>
      <w:rPr>
        <w:rFonts w:ascii="Twentieth Century" w:eastAsia="Twentieth Century" w:hAnsi="Twentieth Century" w:cs="Twentieth Century"/>
        <w:sz w:val="20"/>
        <w:szCs w:val="20"/>
      </w:rPr>
      <w:t>1</w:t>
    </w:r>
    <w:r>
      <w:rPr>
        <w:rFonts w:ascii="Twentieth Century" w:eastAsia="Twentieth Century" w:hAnsi="Twentieth Century" w:cs="Twentieth Century"/>
        <w:color w:val="000000"/>
        <w:sz w:val="20"/>
        <w:szCs w:val="20"/>
      </w:rPr>
      <w:t xml:space="preserve">, </w:t>
    </w:r>
    <w:r>
      <w:rPr>
        <w:rFonts w:ascii="Twentieth Century" w:eastAsia="Twentieth Century" w:hAnsi="Twentieth Century" w:cs="Twentieth Century"/>
        <w:sz w:val="20"/>
        <w:szCs w:val="20"/>
      </w:rPr>
      <w:t>Mei 2021</w:t>
    </w:r>
    <w:r>
      <w:rPr>
        <w:rFonts w:ascii="Twentieth Century" w:eastAsia="Twentieth Century" w:hAnsi="Twentieth Century" w:cs="Twentieth Century"/>
        <w:color w:val="000000"/>
        <w:sz w:val="20"/>
        <w:szCs w:val="20"/>
      </w:rPr>
      <w:t>, pp. 1-8</w:t>
    </w:r>
    <w:r>
      <w:rPr>
        <w:rFonts w:ascii="Twentieth Century" w:eastAsia="Twentieth Century" w:hAnsi="Twentieth Century" w:cs="Twentieth Century"/>
        <w:color w:val="000000"/>
        <w:sz w:val="20"/>
        <w:szCs w:val="20"/>
      </w:rPr>
      <w:tab/>
    </w:r>
    <w:r>
      <w:rPr>
        <w:rFonts w:ascii="Twentieth Century" w:eastAsia="Twentieth Century" w:hAnsi="Twentieth Century" w:cs="Twentieth Century"/>
        <w:color w:val="000000"/>
        <w:sz w:val="20"/>
        <w:szCs w:val="20"/>
      </w:rPr>
      <w:tab/>
      <w:t xml:space="preserve">                                                                                                        ISSN </w:t>
    </w:r>
    <w:r>
      <w:rPr>
        <w:rFonts w:ascii="Twentieth Century" w:eastAsia="Twentieth Century" w:hAnsi="Twentieth Century" w:cs="Twentieth Century"/>
        <w:sz w:val="20"/>
        <w:szCs w:val="20"/>
      </w:rPr>
      <w:t>2715-1115</w:t>
    </w:r>
    <w:r>
      <w:rPr>
        <w:rFonts w:ascii="Twentieth Century" w:eastAsia="Twentieth Century" w:hAnsi="Twentieth Century" w:cs="Twentieth Century"/>
        <w:color w:val="000000"/>
        <w:sz w:val="20"/>
        <w:szCs w:val="20"/>
      </w:rPr>
      <w:t xml:space="preserve"> (Online), ISSN 23</w:t>
    </w:r>
    <w:r>
      <w:rPr>
        <w:rFonts w:ascii="Twentieth Century" w:eastAsia="Twentieth Century" w:hAnsi="Twentieth Century" w:cs="Twentieth Century"/>
        <w:sz w:val="20"/>
        <w:szCs w:val="20"/>
      </w:rPr>
      <w:t>02</w:t>
    </w:r>
    <w:r>
      <w:rPr>
        <w:rFonts w:ascii="Twentieth Century" w:eastAsia="Twentieth Century" w:hAnsi="Twentieth Century" w:cs="Twentieth Century"/>
        <w:color w:val="000000"/>
        <w:sz w:val="20"/>
        <w:szCs w:val="20"/>
      </w:rPr>
      <w:t xml:space="preserve"> – </w:t>
    </w:r>
    <w:r>
      <w:rPr>
        <w:rFonts w:ascii="Twentieth Century" w:eastAsia="Twentieth Century" w:hAnsi="Twentieth Century" w:cs="Twentieth Century"/>
        <w:sz w:val="20"/>
        <w:szCs w:val="20"/>
      </w:rPr>
      <w:t>8</w:t>
    </w:r>
    <w:r>
      <w:rPr>
        <w:rFonts w:ascii="Twentieth Century" w:eastAsia="Twentieth Century" w:hAnsi="Twentieth Century" w:cs="Twentieth Century"/>
        <w:color w:val="000000"/>
        <w:sz w:val="20"/>
        <w:szCs w:val="20"/>
      </w:rPr>
      <w:t>6</w:t>
    </w:r>
    <w:r>
      <w:rPr>
        <w:rFonts w:ascii="Twentieth Century" w:eastAsia="Twentieth Century" w:hAnsi="Twentieth Century" w:cs="Twentieth Century"/>
        <w:sz w:val="20"/>
        <w:szCs w:val="20"/>
      </w:rPr>
      <w:t>10</w:t>
    </w:r>
    <w:r>
      <w:rPr>
        <w:rFonts w:ascii="Twentieth Century" w:eastAsia="Twentieth Century" w:hAnsi="Twentieth Century" w:cs="Twentieth Century"/>
        <w:color w:val="000000"/>
        <w:sz w:val="20"/>
        <w:szCs w:val="20"/>
      </w:rPr>
      <w:t xml:space="preserve"> (Print)</w:t>
    </w:r>
  </w:p>
  <w:p w14:paraId="1C9835A1" w14:textId="77777777" w:rsidR="00FD1FA2" w:rsidRDefault="005B2DC0">
    <w:pPr>
      <w:pBdr>
        <w:top w:val="nil"/>
        <w:left w:val="nil"/>
        <w:bottom w:val="single" w:sz="4" w:space="1" w:color="A5A5A5"/>
        <w:right w:val="nil"/>
        <w:between w:val="nil"/>
      </w:pBdr>
      <w:tabs>
        <w:tab w:val="center" w:pos="4680"/>
        <w:tab w:val="right" w:pos="9360"/>
        <w:tab w:val="left" w:pos="2580"/>
        <w:tab w:val="left" w:pos="2985"/>
      </w:tabs>
      <w:spacing w:after="120" w:line="276" w:lineRule="auto"/>
      <w:rPr>
        <w:color w:val="7F7F7F"/>
      </w:rPr>
    </w:pPr>
    <w:r>
      <w:rPr>
        <w:noProof/>
        <w:lang w:eastAsia="en-US"/>
      </w:rPr>
      <mc:AlternateContent>
        <mc:Choice Requires="wpg">
          <w:drawing>
            <wp:anchor distT="0" distB="0" distL="114300" distR="114300" simplePos="0" relativeHeight="251658240" behindDoc="0" locked="0" layoutInCell="1" hidden="0" allowOverlap="1" wp14:anchorId="52E8761A" wp14:editId="3B079FE8">
              <wp:simplePos x="0" y="0"/>
              <wp:positionH relativeFrom="column">
                <wp:posOffset>1</wp:posOffset>
              </wp:positionH>
              <wp:positionV relativeFrom="paragraph">
                <wp:posOffset>177800</wp:posOffset>
              </wp:positionV>
              <wp:extent cx="5975985" cy="38100"/>
              <wp:effectExtent l="0" t="0" r="0" b="0"/>
              <wp:wrapNone/>
              <wp:docPr id="65" name="Konektor Panah Lurus 65"/>
              <wp:cNvGraphicFramePr/>
              <a:graphic xmlns:a="http://schemas.openxmlformats.org/drawingml/2006/main">
                <a:graphicData uri="http://schemas.microsoft.com/office/word/2010/wordprocessingShape">
                  <wps:wsp>
                    <wps:cNvCnPr/>
                    <wps:spPr>
                      <a:xfrm>
                        <a:off x="2367533" y="3780000"/>
                        <a:ext cx="5956935" cy="0"/>
                      </a:xfrm>
                      <a:prstGeom prst="straightConnector1">
                        <a:avLst/>
                      </a:prstGeom>
                      <a:noFill/>
                      <a:ln w="19050" cap="flat" cmpd="sng">
                        <a:solidFill>
                          <a:schemeClr val="dk1"/>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drawing>
            <wp:anchor allowOverlap="1" behindDoc="0" distB="0" distT="0" distL="114300" distR="114300" hidden="0" layoutInCell="1" locked="0" relativeHeight="0" simplePos="0">
              <wp:simplePos x="0" y="0"/>
              <wp:positionH relativeFrom="column">
                <wp:posOffset>1</wp:posOffset>
              </wp:positionH>
              <wp:positionV relativeFrom="paragraph">
                <wp:posOffset>177800</wp:posOffset>
              </wp:positionV>
              <wp:extent cx="5975985" cy="38100"/>
              <wp:effectExtent b="0" l="0" r="0" t="0"/>
              <wp:wrapNone/>
              <wp:docPr id="65"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5975985" cy="38100"/>
                      </a:xfrm>
                      <a:prstGeom prst="rect"/>
                      <a:ln/>
                    </pic:spPr>
                  </pic:pic>
                </a:graphicData>
              </a:graphic>
            </wp:anchor>
          </w:drawing>
        </mc:Fallback>
      </mc:AlternateContent>
    </w:r>
  </w:p>
  <w:p w14:paraId="164E2D18" w14:textId="77777777" w:rsidR="00FD1FA2" w:rsidRDefault="00FD1FA2">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7222DD"/>
    <w:multiLevelType w:val="hybridMultilevel"/>
    <w:tmpl w:val="E764709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4"/>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1FA2"/>
    <w:rsid w:val="00061B81"/>
    <w:rsid w:val="001571FF"/>
    <w:rsid w:val="00177251"/>
    <w:rsid w:val="00267A0A"/>
    <w:rsid w:val="00292A9A"/>
    <w:rsid w:val="0031629B"/>
    <w:rsid w:val="003322E5"/>
    <w:rsid w:val="003A3B4D"/>
    <w:rsid w:val="00471B20"/>
    <w:rsid w:val="004D50E3"/>
    <w:rsid w:val="00504E46"/>
    <w:rsid w:val="0052513C"/>
    <w:rsid w:val="005B2DC0"/>
    <w:rsid w:val="00653633"/>
    <w:rsid w:val="0075467C"/>
    <w:rsid w:val="007B7731"/>
    <w:rsid w:val="008026A4"/>
    <w:rsid w:val="008E4F55"/>
    <w:rsid w:val="009A3081"/>
    <w:rsid w:val="00B33899"/>
    <w:rsid w:val="00BB3204"/>
    <w:rsid w:val="00C30797"/>
    <w:rsid w:val="00C46528"/>
    <w:rsid w:val="00C46C29"/>
    <w:rsid w:val="00D403E6"/>
    <w:rsid w:val="00D47B53"/>
    <w:rsid w:val="00D806BF"/>
    <w:rsid w:val="00E54675"/>
    <w:rsid w:val="00E6403C"/>
    <w:rsid w:val="00E94A72"/>
    <w:rsid w:val="00F6192F"/>
    <w:rsid w:val="00FD1FA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F76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1"/>
        <w:szCs w:val="21"/>
        <w:lang w:val="en-US" w:eastAsia="id-ID" w:bidi="ar-SA"/>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0FFB"/>
    <w:rPr>
      <w:rFonts w:eastAsiaTheme="minorEastAsia"/>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FC0F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FFB"/>
  </w:style>
  <w:style w:type="paragraph" w:styleId="Footer">
    <w:name w:val="footer"/>
    <w:basedOn w:val="Normal"/>
    <w:link w:val="FooterChar"/>
    <w:uiPriority w:val="99"/>
    <w:unhideWhenUsed/>
    <w:rsid w:val="00FC0F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FFB"/>
  </w:style>
  <w:style w:type="paragraph" w:styleId="BalloonText">
    <w:name w:val="Balloon Text"/>
    <w:basedOn w:val="Normal"/>
    <w:link w:val="BalloonTextChar"/>
    <w:uiPriority w:val="99"/>
    <w:semiHidden/>
    <w:unhideWhenUsed/>
    <w:rsid w:val="00FC0F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title">
    <w:name w:val="Subtitle"/>
    <w:basedOn w:val="Normal"/>
    <w:next w:val="Normal"/>
    <w:link w:val="SubtitleChar"/>
    <w:uiPriority w:val="11"/>
    <w:qFormat/>
    <w:pPr>
      <w:spacing w:line="240" w:lineRule="auto"/>
    </w:pPr>
    <w:rPr>
      <w:rFonts w:ascii="Cambria" w:eastAsia="Cambria" w:hAnsi="Cambria" w:cs="Cambria"/>
      <w:sz w:val="30"/>
      <w:szCs w:val="30"/>
    </w:rPr>
  </w:style>
  <w:style w:type="character" w:customStyle="1" w:styleId="SubtitleChar">
    <w:name w:val="Subtitle Char"/>
    <w:basedOn w:val="DefaultParagraphFont"/>
    <w:link w:val="Subtitle"/>
    <w:rsid w:val="00BF3C0A"/>
    <w:rPr>
      <w:rFonts w:asciiTheme="majorHAnsi" w:eastAsiaTheme="majorEastAsia" w:hAnsiTheme="majorHAnsi" w:cstheme="majorBidi"/>
      <w:sz w:val="30"/>
      <w:szCs w:val="30"/>
    </w:rPr>
  </w:style>
  <w:style w:type="character" w:styleId="LineNumber">
    <w:name w:val="line number"/>
    <w:basedOn w:val="DefaultParagraphFont"/>
    <w:uiPriority w:val="99"/>
    <w:semiHidden/>
    <w:unhideWhenUsed/>
    <w:rsid w:val="0039263A"/>
  </w:style>
  <w:style w:type="paragraph" w:styleId="ListParagraph">
    <w:name w:val="List Paragraph"/>
    <w:basedOn w:val="Normal"/>
    <w:uiPriority w:val="34"/>
    <w:qFormat/>
    <w:rsid w:val="00E712C4"/>
    <w:pPr>
      <w:spacing w:line="276" w:lineRule="auto"/>
      <w:ind w:left="720"/>
      <w:contextualSpacing/>
    </w:pPr>
    <w:rPr>
      <w:rFonts w:eastAsia="Times New Roman" w:cs="Times New Roman"/>
      <w:sz w:val="22"/>
      <w:szCs w:val="22"/>
      <w:lang w:val="en-GB" w:eastAsia="en-GB"/>
    </w:rPr>
  </w:style>
  <w:style w:type="paragraph" w:customStyle="1" w:styleId="Default">
    <w:name w:val="Defaul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paragraph" w:styleId="NoSpacing">
    <w:name w:val="No Spacing"/>
    <w:basedOn w:val="Normal"/>
    <w:uiPriority w:val="1"/>
    <w:qFormat/>
    <w:rsid w:val="00C46528"/>
    <w:pPr>
      <w:spacing w:after="0" w:line="240" w:lineRule="auto"/>
    </w:pPr>
    <w:rPr>
      <w:rFonts w:eastAsia="Times New Roman" w:cs="Times New Roman"/>
      <w:sz w:val="22"/>
      <w:szCs w:val="22"/>
      <w:lang w:eastAsia="en-US" w:bidi="en-US"/>
    </w:rPr>
  </w:style>
  <w:style w:type="paragraph" w:styleId="PlainText">
    <w:name w:val="Plain Text"/>
    <w:basedOn w:val="Normal"/>
    <w:link w:val="PlainTextChar"/>
    <w:rsid w:val="003322E5"/>
    <w:pPr>
      <w:spacing w:after="0" w:line="240" w:lineRule="auto"/>
    </w:pPr>
    <w:rPr>
      <w:rFonts w:ascii="Courier New" w:eastAsia="Times New Roman" w:hAnsi="Courier New" w:cs="Courier New"/>
      <w:sz w:val="20"/>
      <w:szCs w:val="20"/>
      <w:lang w:val="en-GB" w:eastAsia="en-GB" w:bidi="en-US"/>
    </w:rPr>
  </w:style>
  <w:style w:type="character" w:customStyle="1" w:styleId="PlainTextChar">
    <w:name w:val="Plain Text Char"/>
    <w:basedOn w:val="DefaultParagraphFont"/>
    <w:link w:val="PlainText"/>
    <w:rsid w:val="003322E5"/>
    <w:rPr>
      <w:rFonts w:ascii="Courier New" w:eastAsia="Times New Roman" w:hAnsi="Courier New" w:cs="Courier New"/>
      <w:sz w:val="20"/>
      <w:szCs w:val="20"/>
      <w:lang w:val="en-GB" w:eastAsia="en-GB" w:bidi="en-US"/>
    </w:rPr>
  </w:style>
  <w:style w:type="character" w:styleId="CommentReference">
    <w:name w:val="annotation reference"/>
    <w:basedOn w:val="DefaultParagraphFont"/>
    <w:uiPriority w:val="99"/>
    <w:semiHidden/>
    <w:unhideWhenUsed/>
    <w:rsid w:val="008026A4"/>
    <w:rPr>
      <w:sz w:val="16"/>
      <w:szCs w:val="16"/>
    </w:rPr>
  </w:style>
  <w:style w:type="paragraph" w:styleId="CommentText">
    <w:name w:val="annotation text"/>
    <w:basedOn w:val="Normal"/>
    <w:link w:val="CommentTextChar"/>
    <w:uiPriority w:val="99"/>
    <w:semiHidden/>
    <w:unhideWhenUsed/>
    <w:rsid w:val="008026A4"/>
    <w:pPr>
      <w:spacing w:line="240" w:lineRule="auto"/>
    </w:pPr>
    <w:rPr>
      <w:sz w:val="20"/>
      <w:szCs w:val="20"/>
    </w:rPr>
  </w:style>
  <w:style w:type="character" w:customStyle="1" w:styleId="CommentTextChar">
    <w:name w:val="Comment Text Char"/>
    <w:basedOn w:val="DefaultParagraphFont"/>
    <w:link w:val="CommentText"/>
    <w:uiPriority w:val="99"/>
    <w:semiHidden/>
    <w:rsid w:val="008026A4"/>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8026A4"/>
    <w:rPr>
      <w:b/>
      <w:bCs/>
    </w:rPr>
  </w:style>
  <w:style w:type="character" w:customStyle="1" w:styleId="CommentSubjectChar">
    <w:name w:val="Comment Subject Char"/>
    <w:basedOn w:val="CommentTextChar"/>
    <w:link w:val="CommentSubject"/>
    <w:uiPriority w:val="99"/>
    <w:semiHidden/>
    <w:rsid w:val="008026A4"/>
    <w:rPr>
      <w:rFonts w:eastAsiaTheme="minorEastAsia"/>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1"/>
        <w:szCs w:val="21"/>
        <w:lang w:val="en-US" w:eastAsia="id-ID" w:bidi="ar-SA"/>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0FFB"/>
    <w:rPr>
      <w:rFonts w:eastAsiaTheme="minorEastAsia"/>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FC0F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FFB"/>
  </w:style>
  <w:style w:type="paragraph" w:styleId="Footer">
    <w:name w:val="footer"/>
    <w:basedOn w:val="Normal"/>
    <w:link w:val="FooterChar"/>
    <w:uiPriority w:val="99"/>
    <w:unhideWhenUsed/>
    <w:rsid w:val="00FC0F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FFB"/>
  </w:style>
  <w:style w:type="paragraph" w:styleId="BalloonText">
    <w:name w:val="Balloon Text"/>
    <w:basedOn w:val="Normal"/>
    <w:link w:val="BalloonTextChar"/>
    <w:uiPriority w:val="99"/>
    <w:semiHidden/>
    <w:unhideWhenUsed/>
    <w:rsid w:val="00FC0F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title">
    <w:name w:val="Subtitle"/>
    <w:basedOn w:val="Normal"/>
    <w:next w:val="Normal"/>
    <w:link w:val="SubtitleChar"/>
    <w:uiPriority w:val="11"/>
    <w:qFormat/>
    <w:pPr>
      <w:spacing w:line="240" w:lineRule="auto"/>
    </w:pPr>
    <w:rPr>
      <w:rFonts w:ascii="Cambria" w:eastAsia="Cambria" w:hAnsi="Cambria" w:cs="Cambria"/>
      <w:sz w:val="30"/>
      <w:szCs w:val="30"/>
    </w:rPr>
  </w:style>
  <w:style w:type="character" w:customStyle="1" w:styleId="SubtitleChar">
    <w:name w:val="Subtitle Char"/>
    <w:basedOn w:val="DefaultParagraphFont"/>
    <w:link w:val="Subtitle"/>
    <w:rsid w:val="00BF3C0A"/>
    <w:rPr>
      <w:rFonts w:asciiTheme="majorHAnsi" w:eastAsiaTheme="majorEastAsia" w:hAnsiTheme="majorHAnsi" w:cstheme="majorBidi"/>
      <w:sz w:val="30"/>
      <w:szCs w:val="30"/>
    </w:rPr>
  </w:style>
  <w:style w:type="character" w:styleId="LineNumber">
    <w:name w:val="line number"/>
    <w:basedOn w:val="DefaultParagraphFont"/>
    <w:uiPriority w:val="99"/>
    <w:semiHidden/>
    <w:unhideWhenUsed/>
    <w:rsid w:val="0039263A"/>
  </w:style>
  <w:style w:type="paragraph" w:styleId="ListParagraph">
    <w:name w:val="List Paragraph"/>
    <w:basedOn w:val="Normal"/>
    <w:uiPriority w:val="34"/>
    <w:qFormat/>
    <w:rsid w:val="00E712C4"/>
    <w:pPr>
      <w:spacing w:line="276" w:lineRule="auto"/>
      <w:ind w:left="720"/>
      <w:contextualSpacing/>
    </w:pPr>
    <w:rPr>
      <w:rFonts w:eastAsia="Times New Roman" w:cs="Times New Roman"/>
      <w:sz w:val="22"/>
      <w:szCs w:val="22"/>
      <w:lang w:val="en-GB" w:eastAsia="en-GB"/>
    </w:rPr>
  </w:style>
  <w:style w:type="paragraph" w:customStyle="1" w:styleId="Default">
    <w:name w:val="Defaul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paragraph" w:styleId="NoSpacing">
    <w:name w:val="No Spacing"/>
    <w:basedOn w:val="Normal"/>
    <w:uiPriority w:val="1"/>
    <w:qFormat/>
    <w:rsid w:val="00C46528"/>
    <w:pPr>
      <w:spacing w:after="0" w:line="240" w:lineRule="auto"/>
    </w:pPr>
    <w:rPr>
      <w:rFonts w:eastAsia="Times New Roman" w:cs="Times New Roman"/>
      <w:sz w:val="22"/>
      <w:szCs w:val="22"/>
      <w:lang w:eastAsia="en-US" w:bidi="en-US"/>
    </w:rPr>
  </w:style>
  <w:style w:type="paragraph" w:styleId="PlainText">
    <w:name w:val="Plain Text"/>
    <w:basedOn w:val="Normal"/>
    <w:link w:val="PlainTextChar"/>
    <w:rsid w:val="003322E5"/>
    <w:pPr>
      <w:spacing w:after="0" w:line="240" w:lineRule="auto"/>
    </w:pPr>
    <w:rPr>
      <w:rFonts w:ascii="Courier New" w:eastAsia="Times New Roman" w:hAnsi="Courier New" w:cs="Courier New"/>
      <w:sz w:val="20"/>
      <w:szCs w:val="20"/>
      <w:lang w:val="en-GB" w:eastAsia="en-GB" w:bidi="en-US"/>
    </w:rPr>
  </w:style>
  <w:style w:type="character" w:customStyle="1" w:styleId="PlainTextChar">
    <w:name w:val="Plain Text Char"/>
    <w:basedOn w:val="DefaultParagraphFont"/>
    <w:link w:val="PlainText"/>
    <w:rsid w:val="003322E5"/>
    <w:rPr>
      <w:rFonts w:ascii="Courier New" w:eastAsia="Times New Roman" w:hAnsi="Courier New" w:cs="Courier New"/>
      <w:sz w:val="20"/>
      <w:szCs w:val="20"/>
      <w:lang w:val="en-GB" w:eastAsia="en-GB" w:bidi="en-US"/>
    </w:rPr>
  </w:style>
  <w:style w:type="character" w:styleId="CommentReference">
    <w:name w:val="annotation reference"/>
    <w:basedOn w:val="DefaultParagraphFont"/>
    <w:uiPriority w:val="99"/>
    <w:semiHidden/>
    <w:unhideWhenUsed/>
    <w:rsid w:val="008026A4"/>
    <w:rPr>
      <w:sz w:val="16"/>
      <w:szCs w:val="16"/>
    </w:rPr>
  </w:style>
  <w:style w:type="paragraph" w:styleId="CommentText">
    <w:name w:val="annotation text"/>
    <w:basedOn w:val="Normal"/>
    <w:link w:val="CommentTextChar"/>
    <w:uiPriority w:val="99"/>
    <w:semiHidden/>
    <w:unhideWhenUsed/>
    <w:rsid w:val="008026A4"/>
    <w:pPr>
      <w:spacing w:line="240" w:lineRule="auto"/>
    </w:pPr>
    <w:rPr>
      <w:sz w:val="20"/>
      <w:szCs w:val="20"/>
    </w:rPr>
  </w:style>
  <w:style w:type="character" w:customStyle="1" w:styleId="CommentTextChar">
    <w:name w:val="Comment Text Char"/>
    <w:basedOn w:val="DefaultParagraphFont"/>
    <w:link w:val="CommentText"/>
    <w:uiPriority w:val="99"/>
    <w:semiHidden/>
    <w:rsid w:val="008026A4"/>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8026A4"/>
    <w:rPr>
      <w:b/>
      <w:bCs/>
    </w:rPr>
  </w:style>
  <w:style w:type="character" w:customStyle="1" w:styleId="CommentSubjectChar">
    <w:name w:val="Comment Subject Char"/>
    <w:basedOn w:val="CommentTextChar"/>
    <w:link w:val="CommentSubject"/>
    <w:uiPriority w:val="99"/>
    <w:semiHidden/>
    <w:rsid w:val="008026A4"/>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7.png"/><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comments" Target="comments.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xdiawdkHswRpX/Npa2WA2FECghg==">AMUW2mUGDW45paz/2X2+dPyrXkH3EEVpUjOJxJgjgL7E9v7P55jFdkbYvO7lTWw97s/2DBuN1dEZlVZ5wziaNPpCx5QlzpUElszIZj7WuPJBABgseSzLbvmSdKyitLHVrAp1ve5axYGpmpYARiwsNLDH6aMX5ipe2CF42hJ3MULA8IpgAYLEXgM2lwaFcTbP75VEdZOBxZNX</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36DB2FC-514E-429F-8F75-1C8A848BC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7</Pages>
  <Words>5051</Words>
  <Characters>28797</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Coresponden Name and email</dc:creator>
  <cp:lastModifiedBy>HP</cp:lastModifiedBy>
  <cp:revision>3</cp:revision>
  <dcterms:created xsi:type="dcterms:W3CDTF">2022-06-13T07:12:00Z</dcterms:created>
  <dcterms:modified xsi:type="dcterms:W3CDTF">2022-06-16T06:59:00Z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Citation Style_1">
    <vt:lpwstr>http://www.zotero.org/styles/ieee</vt:lpwstr>
  </property>
  <property fmtid="{D5CDD505-2E9C-101B-9397-08002B2CF9AE}" pid="24" name="Mendeley Unique User Id_1">
    <vt:lpwstr>2628a2ce-b02e-32e4-8777-912ef0d059d8</vt:lpwstr>
  </property>
</Properties>
</file>