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E9280" w14:textId="2C4D10A9" w:rsidR="00FC5780" w:rsidRPr="008D22A9" w:rsidRDefault="00D04FA8">
      <w:pPr>
        <w:spacing w:after="0" w:line="240" w:lineRule="auto"/>
        <w:jc w:val="center"/>
        <w:rPr>
          <w:rFonts w:ascii="Tw Cen MT" w:hAnsi="Tw Cen MT" w:cs="Times New Roman"/>
          <w:b/>
          <w:bCs/>
          <w:sz w:val="32"/>
          <w:szCs w:val="32"/>
        </w:rPr>
      </w:pPr>
      <w:bookmarkStart w:id="0" w:name="_Hlk112661203"/>
      <w:bookmarkStart w:id="1" w:name="_Hlk125479506"/>
      <w:r w:rsidRPr="008D22A9">
        <w:rPr>
          <w:rFonts w:ascii="Tw Cen MT" w:hAnsi="Tw Cen MT"/>
          <w:b/>
          <w:bCs/>
          <w:sz w:val="32"/>
          <w:szCs w:val="32"/>
        </w:rPr>
        <w:t>Overview of Knowledge and Selection of Contraceptives for Couples of Reproductive Age During the Covid-19 Pandemic</w:t>
      </w:r>
    </w:p>
    <w:bookmarkEnd w:id="0"/>
    <w:bookmarkEnd w:id="1"/>
    <w:p w14:paraId="139D5F43" w14:textId="77777777" w:rsidR="00FC5780" w:rsidRPr="00471620" w:rsidRDefault="00FC5780">
      <w:pPr>
        <w:spacing w:after="0" w:line="240" w:lineRule="auto"/>
        <w:jc w:val="center"/>
        <w:rPr>
          <w:rFonts w:ascii="Tw Cen MT" w:eastAsia="Twentieth Century" w:hAnsi="Tw Cen MT" w:cs="Twentieth Century"/>
          <w:b/>
          <w:sz w:val="32"/>
          <w:szCs w:val="32"/>
        </w:rPr>
      </w:pPr>
    </w:p>
    <w:p w14:paraId="175C3ECC" w14:textId="77777777" w:rsidR="00FC5780" w:rsidRPr="00471620" w:rsidRDefault="00000000">
      <w:pPr>
        <w:spacing w:after="0" w:line="240" w:lineRule="auto"/>
        <w:jc w:val="center"/>
        <w:rPr>
          <w:rFonts w:ascii="Tw Cen MT" w:hAnsi="Tw Cen MT" w:cs="Times New Roman"/>
          <w:b/>
          <w:bCs/>
          <w:sz w:val="32"/>
          <w:szCs w:val="32"/>
        </w:rPr>
      </w:pPr>
      <w:bookmarkStart w:id="2" w:name="_heading=h.ku3htxpixa9v" w:colFirst="0" w:colLast="0"/>
      <w:bookmarkEnd w:id="2"/>
      <w:r w:rsidRPr="00471620">
        <w:rPr>
          <w:rFonts w:ascii="Tw Cen MT" w:eastAsia="Twentieth Century" w:hAnsi="Tw Cen MT" w:cs="Twentieth Century"/>
          <w:b/>
          <w:sz w:val="32"/>
          <w:szCs w:val="32"/>
        </w:rPr>
        <w:t xml:space="preserve"> </w:t>
      </w:r>
      <w:r w:rsidRPr="00471620">
        <w:rPr>
          <w:rFonts w:ascii="Tw Cen MT" w:hAnsi="Tw Cen MT" w:cs="Times New Roman"/>
          <w:b/>
          <w:bCs/>
          <w:sz w:val="32"/>
          <w:szCs w:val="32"/>
        </w:rPr>
        <w:t xml:space="preserve">Gambaran Pengetahuan Dan Pemilihan Alat Kontrasepsi Pada Pasangan Usia Subur Selama Masa Pandemi Covid-19 </w:t>
      </w:r>
    </w:p>
    <w:p w14:paraId="189F92ED" w14:textId="77777777" w:rsidR="00FC5780" w:rsidRDefault="00FC5780">
      <w:pPr>
        <w:widowControl w:val="0"/>
        <w:spacing w:after="0" w:line="218" w:lineRule="auto"/>
        <w:ind w:left="7" w:right="-20"/>
        <w:jc w:val="center"/>
        <w:rPr>
          <w:rFonts w:ascii="Twentieth Century" w:eastAsia="Twentieth Century" w:hAnsi="Twentieth Century" w:cs="Twentieth Century"/>
          <w:sz w:val="24"/>
          <w:szCs w:val="24"/>
        </w:rPr>
      </w:pPr>
    </w:p>
    <w:p w14:paraId="3CD45235" w14:textId="77777777" w:rsidR="00FC5780" w:rsidRPr="00471620" w:rsidRDefault="00000000">
      <w:pPr>
        <w:widowControl w:val="0"/>
        <w:spacing w:after="0" w:line="240" w:lineRule="auto"/>
        <w:ind w:left="7" w:right="-20"/>
        <w:jc w:val="center"/>
        <w:rPr>
          <w:rFonts w:ascii="Tw Cen MT" w:eastAsia="Twentieth Century" w:hAnsi="Tw Cen MT" w:cs="Twentieth Century"/>
          <w:sz w:val="20"/>
          <w:szCs w:val="20"/>
        </w:rPr>
      </w:pPr>
      <w:r w:rsidRPr="00471620">
        <w:rPr>
          <w:rFonts w:ascii="Tw Cen MT" w:hAnsi="Tw Cen MT" w:cs="Times New Roman"/>
          <w:sz w:val="20"/>
          <w:szCs w:val="20"/>
        </w:rPr>
        <w:t>Pratiwi Righita Pramesty</w:t>
      </w:r>
      <w:r w:rsidRPr="00471620">
        <w:rPr>
          <w:rFonts w:ascii="Tw Cen MT" w:eastAsia="Twentieth Century" w:hAnsi="Tw Cen MT" w:cs="Twentieth Century"/>
          <w:sz w:val="20"/>
          <w:szCs w:val="20"/>
          <w:vertAlign w:val="superscript"/>
        </w:rPr>
        <w:t xml:space="preserve">1, </w:t>
      </w:r>
      <w:r w:rsidRPr="00471620">
        <w:rPr>
          <w:rFonts w:ascii="Tw Cen MT" w:hAnsi="Tw Cen MT" w:cs="Times New Roman"/>
          <w:sz w:val="20"/>
          <w:szCs w:val="20"/>
        </w:rPr>
        <w:t>Hermawati</w:t>
      </w:r>
      <w:r w:rsidRPr="00471620">
        <w:rPr>
          <w:rFonts w:ascii="Tw Cen MT" w:eastAsia="Twentieth Century" w:hAnsi="Tw Cen MT" w:cs="Twentieth Century"/>
          <w:sz w:val="20"/>
          <w:szCs w:val="20"/>
          <w:vertAlign w:val="superscript"/>
        </w:rPr>
        <w:t>2</w:t>
      </w:r>
    </w:p>
    <w:p w14:paraId="3862995D" w14:textId="6C1208BA" w:rsidR="00FC5780" w:rsidRPr="00471620" w:rsidRDefault="008D22A9">
      <w:pPr>
        <w:spacing w:after="0" w:line="240" w:lineRule="auto"/>
        <w:jc w:val="center"/>
        <w:rPr>
          <w:rFonts w:ascii="Tw Cen MT" w:hAnsi="Tw Cen MT" w:cs="Times New Roman"/>
          <w:sz w:val="20"/>
          <w:szCs w:val="20"/>
        </w:rPr>
      </w:pPr>
      <w:r w:rsidRPr="008D22A9">
        <w:rPr>
          <w:rFonts w:ascii="Tw Cen MT" w:hAnsi="Tw Cen MT" w:cs="Times New Roman"/>
          <w:sz w:val="20"/>
          <w:szCs w:val="20"/>
          <w:vertAlign w:val="superscript"/>
        </w:rPr>
        <w:t>1,2</w:t>
      </w:r>
      <w:r w:rsidRPr="00471620">
        <w:rPr>
          <w:rFonts w:ascii="Tw Cen MT" w:hAnsi="Tw Cen MT" w:cs="Times New Roman"/>
          <w:sz w:val="20"/>
          <w:szCs w:val="20"/>
        </w:rPr>
        <w:t>Universitas ‘Aisyiyah Surakarta</w:t>
      </w:r>
    </w:p>
    <w:p w14:paraId="25E3E87D" w14:textId="1D302624" w:rsidR="00FC5780" w:rsidRDefault="008D22A9" w:rsidP="008D22A9">
      <w:pPr>
        <w:spacing w:after="120" w:line="240" w:lineRule="auto"/>
        <w:ind w:left="1440" w:firstLine="720"/>
        <w:jc w:val="center"/>
        <w:rPr>
          <w:rFonts w:ascii="Twentieth Century" w:eastAsia="Twentieth Century" w:hAnsi="Twentieth Century" w:cs="Twentieth Century"/>
        </w:rPr>
      </w:pPr>
      <w:r>
        <w:rPr>
          <w:rFonts w:ascii="Twentieth Century" w:hAnsi="Twentieth Century"/>
          <w:noProof/>
          <w:lang w:eastAsia="en-US" w:bidi="ar-SA"/>
        </w:rPr>
        <mc:AlternateContent>
          <mc:Choice Requires="wps">
            <w:drawing>
              <wp:anchor distT="0" distB="0" distL="0" distR="0" simplePos="0" relativeHeight="2" behindDoc="0" locked="0" layoutInCell="1" allowOverlap="1" wp14:anchorId="681C9A90" wp14:editId="72851738">
                <wp:simplePos x="0" y="0"/>
                <wp:positionH relativeFrom="column">
                  <wp:posOffset>12700</wp:posOffset>
                </wp:positionH>
                <wp:positionV relativeFrom="paragraph">
                  <wp:posOffset>173051</wp:posOffset>
                </wp:positionV>
                <wp:extent cx="5956935" cy="38100"/>
                <wp:effectExtent l="0" t="0" r="24765" b="19050"/>
                <wp:wrapNone/>
                <wp:docPr id="1026"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935" cy="38100"/>
                        </a:xfrm>
                        <a:prstGeom prst="straightConnector1">
                          <a:avLst/>
                        </a:prstGeom>
                        <a:ln w="19050" cap="flat" cmpd="sng">
                          <a:solidFill>
                            <a:srgbClr val="000000"/>
                          </a:solidFill>
                          <a:prstDash val="solid"/>
                          <a:round/>
                          <a:headEnd type="none" w="sm" len="sm"/>
                          <a:tailEnd type="none" w="sm" len="sm"/>
                        </a:ln>
                      </wps:spPr>
                      <wps:bodyPr/>
                    </wps:wsp>
                  </a:graphicData>
                </a:graphic>
              </wp:anchor>
            </w:drawing>
          </mc:Choice>
          <mc:Fallback>
            <w:pict>
              <v:shapetype w14:anchorId="471B77E1" id="_x0000_t32" coordsize="21600,21600" o:spt="32" o:oned="t" path="m,l21600,21600e" filled="f">
                <v:path arrowok="t" fillok="f" o:connecttype="none"/>
                <o:lock v:ext="edit" shapetype="t"/>
              </v:shapetype>
              <v:shape id="Straight Arrow Connector 69" o:spid="_x0000_s1026" type="#_x0000_t32" style="position:absolute;margin-left:1pt;margin-top:13.65pt;width:469.05pt;height:3pt;z-index: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" strokeweight="1.5pt">
                <v:stroke startarrowwidth="narrow" startarrowlength="short" endarrowwidth="narrow" endarrowlength="short"/>
                <o:lock v:ext="edit" shapetype="f"/>
              </v:shape>
            </w:pict>
          </mc:Fallback>
        </mc:AlternateContent>
      </w:r>
      <w:r w:rsidRPr="00471620">
        <w:rPr>
          <w:rFonts w:ascii="Tw Cen MT" w:eastAsia="Twentieth Century" w:hAnsi="Tw Cen MT" w:cs="Twentieth Century"/>
          <w:sz w:val="20"/>
          <w:szCs w:val="20"/>
        </w:rPr>
        <w:t xml:space="preserve">Email </w:t>
      </w:r>
      <w:r>
        <w:rPr>
          <w:rFonts w:ascii="Tw Cen MT" w:eastAsia="Twentieth Century" w:hAnsi="Tw Cen MT" w:cs="Twentieth Century"/>
          <w:sz w:val="20"/>
          <w:szCs w:val="20"/>
        </w:rPr>
        <w:t xml:space="preserve">: </w:t>
      </w:r>
      <w:hyperlink r:id="rId43" w:history="1">
        <w:r w:rsidRPr="008D22A9">
          <w:rPr>
            <w:rStyle w:val="Hyperlink"/>
            <w:rFonts w:ascii="Tw Cen MT" w:hAnsi="Tw Cen MT" w:cs="Times New Roman"/>
            <w:color w:val="000000" w:themeColor="text1"/>
            <w:sz w:val="20"/>
            <w:szCs w:val="20"/>
            <w:u w:val="none"/>
          </w:rPr>
          <w:t>pramestypratiwirighita@gmail.com</w:t>
        </w:r>
      </w:hyperlink>
      <w:r w:rsidRPr="00471620">
        <w:rPr>
          <w:rFonts w:ascii="Tw Cen MT" w:eastAsia="Twentieth Century" w:hAnsi="Tw Cen MT" w:cs="Twentieth Century"/>
          <w:sz w:val="20"/>
          <w:szCs w:val="20"/>
        </w:rPr>
        <w:t xml:space="preserve"> </w:t>
      </w: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t xml:space="preserve">     </w:t>
      </w:r>
    </w:p>
    <w:p w14:paraId="335AC0A1" w14:textId="5B33EFD8" w:rsidR="00FC5780" w:rsidRPr="00471620" w:rsidRDefault="008D22A9" w:rsidP="00471620">
      <w:pPr>
        <w:spacing w:after="0" w:line="240" w:lineRule="auto"/>
        <w:ind w:left="2399" w:firstLine="719"/>
        <w:rPr>
          <w:rFonts w:ascii="Tw Cen MT" w:eastAsia="Twentieth Century" w:hAnsi="Tw Cen MT" w:cs="Twentieth Century"/>
        </w:rPr>
      </w:pPr>
      <w:r>
        <w:rPr>
          <w:rFonts w:ascii="Twentieth Century" w:hAnsi="Twentieth Century"/>
          <w:noProof/>
          <w:lang w:eastAsia="en-US" w:bidi="ar-SA"/>
        </w:rPr>
        <mc:AlternateContent>
          <mc:Choice Requires="wps">
            <w:drawing>
              <wp:anchor distT="0" distB="0" distL="0" distR="0" simplePos="0" relativeHeight="3" behindDoc="0" locked="0" layoutInCell="1" allowOverlap="1" wp14:anchorId="58EF3D39" wp14:editId="27AB037D">
                <wp:simplePos x="0" y="0"/>
                <wp:positionH relativeFrom="column">
                  <wp:posOffset>-3506</wp:posOffset>
                </wp:positionH>
                <wp:positionV relativeFrom="paragraph">
                  <wp:posOffset>13970</wp:posOffset>
                </wp:positionV>
                <wp:extent cx="1961515" cy="1581150"/>
                <wp:effectExtent l="0" t="0" r="635" b="0"/>
                <wp:wrapNone/>
                <wp:docPr id="102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1515" cy="1581150"/>
                        </a:xfrm>
                        <a:prstGeom prst="rect">
                          <a:avLst/>
                        </a:prstGeom>
                        <a:solidFill>
                          <a:srgbClr val="FFFFFF"/>
                        </a:solidFill>
                        <a:ln>
                          <a:noFill/>
                        </a:ln>
                      </wps:spPr>
                      <wps:txbx>
                        <w:txbxContent>
                          <w:p w14:paraId="2446E763" w14:textId="77777777" w:rsidR="00FC5780" w:rsidRDefault="00000000">
                            <w:pPr>
                              <w:spacing w:after="0"/>
                              <w:ind w:left="-85" w:hanging="57"/>
                              <w:textDirection w:val="btLr"/>
                            </w:pPr>
                            <w:r>
                              <w:rPr>
                                <w:rFonts w:ascii="Twentieth Century" w:eastAsia="Twentieth Century" w:hAnsi="Twentieth Century" w:cs="Twentieth Century"/>
                                <w:b/>
                                <w:color w:val="000000"/>
                                <w:sz w:val="20"/>
                              </w:rPr>
                              <w:t xml:space="preserve">Article Info </w:t>
                            </w:r>
                          </w:p>
                          <w:p w14:paraId="4F2777BD" w14:textId="77777777" w:rsidR="00FC5780" w:rsidRDefault="00FC5780">
                            <w:pPr>
                              <w:spacing w:after="0"/>
                              <w:ind w:left="-85" w:hanging="57"/>
                              <w:textDirection w:val="btLr"/>
                            </w:pPr>
                          </w:p>
                          <w:p w14:paraId="38295F08" w14:textId="77777777" w:rsidR="00FC5780" w:rsidRDefault="00000000">
                            <w:pPr>
                              <w:spacing w:after="0"/>
                              <w:ind w:left="-85" w:hanging="57"/>
                              <w:textDirection w:val="btLr"/>
                            </w:pPr>
                            <w:r>
                              <w:rPr>
                                <w:rFonts w:ascii="Twentieth Century" w:eastAsia="Twentieth Century" w:hAnsi="Twentieth Century" w:cs="Twentieth Century"/>
                                <w:b/>
                                <w:i/>
                                <w:color w:val="000000"/>
                                <w:sz w:val="20"/>
                              </w:rPr>
                              <w:t>Article history</w:t>
                            </w:r>
                          </w:p>
                          <w:p w14:paraId="262F99CA" w14:textId="77777777" w:rsidR="00FC5780" w:rsidRDefault="00000000">
                            <w:pPr>
                              <w:spacing w:after="0" w:line="240" w:lineRule="auto"/>
                              <w:ind w:left="142" w:right="-55" w:hanging="125"/>
                              <w:textDirection w:val="btLr"/>
                            </w:pPr>
                            <w:r>
                              <w:rPr>
                                <w:rFonts w:ascii="Twentieth Century" w:eastAsia="Twentieth Century" w:hAnsi="Twentieth Century" w:cs="Twentieth Century"/>
                                <w:color w:val="000000"/>
                                <w:sz w:val="20"/>
                              </w:rPr>
                              <w:t xml:space="preserve">Received date: </w:t>
                            </w:r>
                          </w:p>
                          <w:p w14:paraId="0B2B92BC" w14:textId="77777777" w:rsidR="00FC5780" w:rsidRDefault="00000000">
                            <w:pPr>
                              <w:spacing w:after="0" w:line="240" w:lineRule="auto"/>
                              <w:ind w:left="142" w:right="-55" w:hanging="125"/>
                              <w:textDirection w:val="btLr"/>
                            </w:pPr>
                            <w:r>
                              <w:rPr>
                                <w:rFonts w:ascii="Twentieth Century" w:eastAsia="Twentieth Century" w:hAnsi="Twentieth Century" w:cs="Twentieth Century"/>
                                <w:color w:val="000000"/>
                                <w:sz w:val="20"/>
                              </w:rPr>
                              <w:t xml:space="preserve">Revised date: </w:t>
                            </w:r>
                          </w:p>
                          <w:p w14:paraId="21A8DA31" w14:textId="77777777" w:rsidR="00FC5780" w:rsidRDefault="00000000">
                            <w:pPr>
                              <w:spacing w:after="0" w:line="240" w:lineRule="auto"/>
                              <w:ind w:left="142" w:right="-55" w:hanging="125"/>
                              <w:textDirection w:val="btLr"/>
                            </w:pPr>
                            <w:r>
                              <w:rPr>
                                <w:rFonts w:ascii="Twentieth Century" w:eastAsia="Twentieth Century" w:hAnsi="Twentieth Century" w:cs="Twentieth Century"/>
                                <w:color w:val="000000"/>
                                <w:sz w:val="20"/>
                              </w:rPr>
                              <w:t xml:space="preserve">Accepted date: </w:t>
                            </w:r>
                          </w:p>
                          <w:p w14:paraId="65C73D80" w14:textId="77777777" w:rsidR="00FC5780" w:rsidRDefault="00FC5780">
                            <w:pPr>
                              <w:spacing w:after="0"/>
                              <w:ind w:left="-85" w:right="-55" w:hanging="170"/>
                              <w:textDirection w:val="btLr"/>
                            </w:pPr>
                          </w:p>
                          <w:p w14:paraId="278F3E14" w14:textId="77777777" w:rsidR="00FC5780" w:rsidRDefault="00FC5780">
                            <w:pPr>
                              <w:textDirection w:val="btLr"/>
                            </w:pPr>
                          </w:p>
                        </w:txbxContent>
                      </wps:txbx>
                      <wps:bodyPr wrap="square" lIns="91425" tIns="45700" rIns="91425" bIns="45700" anchor="ctr">
                        <a:prstTxWarp prst="textNoShape">
                          <a:avLst/>
                        </a:prstTxWarp>
                        <a:noAutofit/>
                      </wps:bodyPr>
                    </wps:wsp>
                  </a:graphicData>
                </a:graphic>
              </wp:anchor>
            </w:drawing>
          </mc:Choice>
          <mc:Fallback>
            <w:pict>
              <v:rect w14:anchorId="58EF3D39" id="Rectangle 66" o:spid="_x0000_s1026" style="position:absolute;left:0;text-align:left;margin-left:-.3pt;margin-top:1.1pt;width:154.45pt;height:124.5pt;z-index: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" stroked="f">
                <v:textbox inset="2.53958mm,1.2694mm,2.53958mm,1.2694mm">
                  <w:txbxContent>
                    <w:p w14:paraId="2446E763" w14:textId="77777777" w:rsidR="00FC5780" w:rsidRDefault="00000000">
                      <w:pPr>
                        <w:spacing w:after="0"/>
                        <w:ind w:left="-85" w:hanging="57"/>
                        <w:textDirection w:val="btLr"/>
                      </w:pPr>
                      <w:r>
                        <w:rPr>
                          <w:rFonts w:ascii="Twentieth Century" w:eastAsia="Twentieth Century" w:hAnsi="Twentieth Century" w:cs="Twentieth Century"/>
                          <w:b/>
                          <w:color w:val="000000"/>
                          <w:sz w:val="20"/>
                        </w:rPr>
                        <w:t xml:space="preserve">Article Info </w:t>
                      </w:r>
                    </w:p>
                    <w:p w14:paraId="4F2777BD" w14:textId="77777777" w:rsidR="00FC5780" w:rsidRDefault="00FC5780">
                      <w:pPr>
                        <w:spacing w:after="0"/>
                        <w:ind w:left="-85" w:hanging="57"/>
                        <w:textDirection w:val="btLr"/>
                      </w:pPr>
                    </w:p>
                    <w:p w14:paraId="38295F08" w14:textId="77777777" w:rsidR="00FC5780" w:rsidRDefault="00000000">
                      <w:pPr>
                        <w:spacing w:after="0"/>
                        <w:ind w:left="-85" w:hanging="57"/>
                        <w:textDirection w:val="btLr"/>
                      </w:pPr>
                      <w:r>
                        <w:rPr>
                          <w:rFonts w:ascii="Twentieth Century" w:eastAsia="Twentieth Century" w:hAnsi="Twentieth Century" w:cs="Twentieth Century"/>
                          <w:b/>
                          <w:i/>
                          <w:color w:val="000000"/>
                          <w:sz w:val="20"/>
                        </w:rPr>
                        <w:t>Article history</w:t>
                      </w:r>
                    </w:p>
                    <w:p w14:paraId="262F99CA" w14:textId="77777777" w:rsidR="00FC5780" w:rsidRDefault="00000000">
                      <w:pPr>
                        <w:spacing w:after="0" w:line="240" w:lineRule="auto"/>
                        <w:ind w:left="142" w:right="-55" w:hanging="125"/>
                        <w:textDirection w:val="btLr"/>
                      </w:pPr>
                      <w:r>
                        <w:rPr>
                          <w:rFonts w:ascii="Twentieth Century" w:eastAsia="Twentieth Century" w:hAnsi="Twentieth Century" w:cs="Twentieth Century"/>
                          <w:color w:val="000000"/>
                          <w:sz w:val="20"/>
                        </w:rPr>
                        <w:t xml:space="preserve">Received date: </w:t>
                      </w:r>
                    </w:p>
                    <w:p w14:paraId="0B2B92BC" w14:textId="77777777" w:rsidR="00FC5780" w:rsidRDefault="00000000">
                      <w:pPr>
                        <w:spacing w:after="0" w:line="240" w:lineRule="auto"/>
                        <w:ind w:left="142" w:right="-55" w:hanging="125"/>
                        <w:textDirection w:val="btLr"/>
                      </w:pPr>
                      <w:r>
                        <w:rPr>
                          <w:rFonts w:ascii="Twentieth Century" w:eastAsia="Twentieth Century" w:hAnsi="Twentieth Century" w:cs="Twentieth Century"/>
                          <w:color w:val="000000"/>
                          <w:sz w:val="20"/>
                        </w:rPr>
                        <w:t xml:space="preserve">Revised date: </w:t>
                      </w:r>
                    </w:p>
                    <w:p w14:paraId="21A8DA31" w14:textId="77777777" w:rsidR="00FC5780" w:rsidRDefault="00000000">
                      <w:pPr>
                        <w:spacing w:after="0" w:line="240" w:lineRule="auto"/>
                        <w:ind w:left="142" w:right="-55" w:hanging="125"/>
                        <w:textDirection w:val="btLr"/>
                      </w:pPr>
                      <w:r>
                        <w:rPr>
                          <w:rFonts w:ascii="Twentieth Century" w:eastAsia="Twentieth Century" w:hAnsi="Twentieth Century" w:cs="Twentieth Century"/>
                          <w:color w:val="000000"/>
                          <w:sz w:val="20"/>
                        </w:rPr>
                        <w:t xml:space="preserve">Accepted date: </w:t>
                      </w:r>
                    </w:p>
                    <w:p w14:paraId="65C73D80" w14:textId="77777777" w:rsidR="00FC5780" w:rsidRDefault="00FC5780">
                      <w:pPr>
                        <w:spacing w:after="0"/>
                        <w:ind w:left="-85" w:right="-55" w:hanging="170"/>
                        <w:textDirection w:val="btLr"/>
                      </w:pPr>
                    </w:p>
                    <w:p w14:paraId="278F3E14" w14:textId="77777777" w:rsidR="00FC5780" w:rsidRDefault="00FC5780">
                      <w:pPr>
                        <w:textDirection w:val="btLr"/>
                      </w:pPr>
                    </w:p>
                  </w:txbxContent>
                </v:textbox>
              </v:rect>
            </w:pict>
          </mc:Fallback>
        </mc:AlternateContent>
      </w:r>
      <w:r w:rsidRPr="00471620">
        <w:rPr>
          <w:rFonts w:ascii="Tw Cen MT" w:eastAsia="Twentieth Century" w:hAnsi="Tw Cen MT" w:cs="Twentieth Century"/>
          <w:b/>
          <w:i/>
          <w:sz w:val="20"/>
          <w:szCs w:val="20"/>
        </w:rPr>
        <w:t>Abstract</w:t>
      </w:r>
    </w:p>
    <w:p w14:paraId="3B9CA353" w14:textId="238BE7AD" w:rsidR="00FC5780" w:rsidRPr="00722103" w:rsidRDefault="00471620" w:rsidP="00471620">
      <w:pPr>
        <w:spacing w:after="0" w:line="240" w:lineRule="auto"/>
        <w:ind w:left="3150"/>
        <w:jc w:val="both"/>
        <w:rPr>
          <w:rFonts w:ascii="Tw Cen MT" w:eastAsia="Twentieth Century" w:hAnsi="Tw Cen MT" w:cs="Twentieth Century"/>
          <w:i/>
          <w:iCs/>
          <w:sz w:val="20"/>
          <w:szCs w:val="20"/>
        </w:rPr>
      </w:pPr>
      <w:bookmarkStart w:id="3" w:name="_Hlk124554531"/>
      <w:r w:rsidRPr="00722103">
        <w:rPr>
          <w:rFonts w:ascii="Tw Cen MT" w:eastAsia="Twentieth Century" w:hAnsi="Tw Cen MT" w:cs="Twentieth Century"/>
          <w:i/>
          <w:iCs/>
          <w:sz w:val="20"/>
          <w:szCs w:val="20"/>
        </w:rPr>
        <w:t xml:space="preserve">The family planning program is an effort to control birth rates and pregnancy spacing with contraception. The results of reports from the Gilingan Health Center on the availability of types of contraceptives in using hormonal contraception were 53% and non-hormonal contraception 47%. The Pandemic Period is a transitional condition and adjustment to new habits that must be adapted to government regulations. Descriptive survey research with a retrospective approach, population 1,199, sample 92 respondents, research instrument using a closed questionnaire, univariate data analysis. The results showed that the majority of respondents were aged 31-40 years as many as 51 respondents, the last education was SMA/SMK as many as 36 respondents and the majority of respondents worked as many as 50 respondents, with less knowledge as many as 37 respondents and the majority chose contraception using long-term contraception as many as 57 respondent. </w:t>
      </w:r>
      <w:bookmarkEnd w:id="3"/>
      <w:r w:rsidR="00722103" w:rsidRPr="00722103">
        <w:rPr>
          <w:rFonts w:ascii="Tw Cen MT" w:eastAsia="Twentieth Century" w:hAnsi="Tw Cen MT" w:cs="Twentieth Century"/>
          <w:i/>
          <w:iCs/>
          <w:sz w:val="20"/>
          <w:szCs w:val="20"/>
        </w:rPr>
        <w:t>It is necessary to socialize and send a health promotion team to provide health education to hormonal and non-hormonal family planning acceptors to increase knowledge in choosing contraceptives used by family planning acceptors.</w:t>
      </w:r>
    </w:p>
    <w:p w14:paraId="033281E5" w14:textId="77777777" w:rsidR="00FC5780" w:rsidRPr="00471620" w:rsidRDefault="00000000" w:rsidP="00471620">
      <w:pPr>
        <w:widowControl w:val="0"/>
        <w:spacing w:after="0" w:line="240" w:lineRule="auto"/>
        <w:ind w:left="3150" w:right="-19"/>
        <w:jc w:val="both"/>
        <w:rPr>
          <w:rFonts w:ascii="Tw Cen MT" w:eastAsia="Twentieth Century" w:hAnsi="Tw Cen MT" w:cs="Twentieth Century"/>
          <w:b/>
          <w:i/>
          <w:sz w:val="20"/>
          <w:szCs w:val="20"/>
        </w:rPr>
      </w:pPr>
      <w:r w:rsidRPr="00471620">
        <w:rPr>
          <w:rFonts w:ascii="Tw Cen MT" w:eastAsia="Twentieth Century" w:hAnsi="Tw Cen MT" w:cs="Twentieth Century"/>
          <w:b/>
          <w:i/>
          <w:sz w:val="20"/>
          <w:szCs w:val="20"/>
        </w:rPr>
        <w:t>Keywords:</w:t>
      </w:r>
    </w:p>
    <w:p w14:paraId="43ADE065" w14:textId="77D2A24C" w:rsidR="00FC5780" w:rsidRPr="00471620" w:rsidRDefault="00000000" w:rsidP="00471620">
      <w:pPr>
        <w:tabs>
          <w:tab w:val="left" w:pos="426"/>
        </w:tabs>
        <w:spacing w:after="0" w:line="240" w:lineRule="auto"/>
        <w:ind w:left="3150"/>
        <w:jc w:val="both"/>
        <w:rPr>
          <w:rFonts w:ascii="Tw Cen MT" w:eastAsia="Twentieth Century" w:hAnsi="Tw Cen MT" w:cs="Twentieth Century"/>
          <w:i/>
          <w:sz w:val="20"/>
          <w:szCs w:val="20"/>
        </w:rPr>
      </w:pPr>
      <w:r w:rsidRPr="00471620">
        <w:rPr>
          <w:rFonts w:ascii="Tw Cen MT" w:eastAsia="Twentieth Century" w:hAnsi="Tw Cen MT" w:cs="Twentieth Century"/>
          <w:i/>
          <w:sz w:val="20"/>
          <w:szCs w:val="20"/>
        </w:rPr>
        <w:t xml:space="preserve">Couple </w:t>
      </w:r>
      <w:r w:rsidR="008D22A9">
        <w:rPr>
          <w:rFonts w:ascii="Tw Cen MT" w:eastAsia="Twentieth Century" w:hAnsi="Tw Cen MT" w:cs="Twentieth Century"/>
          <w:i/>
          <w:sz w:val="20"/>
          <w:szCs w:val="20"/>
        </w:rPr>
        <w:t>o</w:t>
      </w:r>
      <w:r w:rsidR="008D22A9" w:rsidRPr="00471620">
        <w:rPr>
          <w:rFonts w:ascii="Tw Cen MT" w:eastAsia="Twentieth Century" w:hAnsi="Tw Cen MT" w:cs="Twentieth Century"/>
          <w:i/>
          <w:sz w:val="20"/>
          <w:szCs w:val="20"/>
        </w:rPr>
        <w:t xml:space="preserve">f Mature Age; Knowledge; Selection </w:t>
      </w:r>
      <w:r w:rsidR="008D22A9">
        <w:rPr>
          <w:rFonts w:ascii="Tw Cen MT" w:eastAsia="Twentieth Century" w:hAnsi="Tw Cen MT" w:cs="Twentieth Century"/>
          <w:i/>
          <w:sz w:val="20"/>
          <w:szCs w:val="20"/>
        </w:rPr>
        <w:t>o</w:t>
      </w:r>
      <w:r w:rsidR="008D22A9" w:rsidRPr="00471620">
        <w:rPr>
          <w:rFonts w:ascii="Tw Cen MT" w:eastAsia="Twentieth Century" w:hAnsi="Tw Cen MT" w:cs="Twentieth Century"/>
          <w:i/>
          <w:sz w:val="20"/>
          <w:szCs w:val="20"/>
        </w:rPr>
        <w:t>f Contraceptive</w:t>
      </w:r>
      <w:r w:rsidRPr="00471620">
        <w:rPr>
          <w:rFonts w:ascii="Tw Cen MT" w:eastAsia="Twentieth Century" w:hAnsi="Tw Cen MT" w:cs="Twentieth Century"/>
          <w:i/>
          <w:sz w:val="20"/>
          <w:szCs w:val="20"/>
        </w:rPr>
        <w:t>s</w:t>
      </w:r>
    </w:p>
    <w:p w14:paraId="008650FF" w14:textId="77777777" w:rsidR="00FC5780" w:rsidRPr="00471620" w:rsidRDefault="00FC5780" w:rsidP="00471620">
      <w:pPr>
        <w:tabs>
          <w:tab w:val="left" w:pos="426"/>
        </w:tabs>
        <w:spacing w:after="0" w:line="240" w:lineRule="auto"/>
        <w:ind w:left="3150"/>
        <w:jc w:val="both"/>
        <w:rPr>
          <w:rFonts w:ascii="Tw Cen MT" w:eastAsia="Twentieth Century" w:hAnsi="Tw Cen MT" w:cs="Twentieth Century"/>
          <w:b/>
          <w:sz w:val="20"/>
          <w:szCs w:val="20"/>
        </w:rPr>
      </w:pPr>
    </w:p>
    <w:p w14:paraId="3BDE09FF" w14:textId="77777777" w:rsidR="00FC5780" w:rsidRPr="00471620" w:rsidRDefault="00000000" w:rsidP="00471620">
      <w:pPr>
        <w:tabs>
          <w:tab w:val="left" w:pos="426"/>
        </w:tabs>
        <w:spacing w:after="0" w:line="240" w:lineRule="auto"/>
        <w:ind w:left="3150"/>
        <w:jc w:val="both"/>
        <w:rPr>
          <w:rFonts w:ascii="Tw Cen MT" w:eastAsia="Twentieth Century" w:hAnsi="Tw Cen MT" w:cs="Twentieth Century"/>
          <w:b/>
          <w:sz w:val="20"/>
          <w:szCs w:val="20"/>
        </w:rPr>
      </w:pPr>
      <w:r w:rsidRPr="00471620">
        <w:rPr>
          <w:rFonts w:ascii="Tw Cen MT" w:eastAsia="Twentieth Century" w:hAnsi="Tw Cen MT" w:cs="Twentieth Century"/>
          <w:b/>
          <w:sz w:val="20"/>
          <w:szCs w:val="20"/>
        </w:rPr>
        <w:t>Abstrak</w:t>
      </w:r>
    </w:p>
    <w:p w14:paraId="503260CA" w14:textId="3C076600" w:rsidR="00FC5780" w:rsidRPr="00471620" w:rsidRDefault="00471620" w:rsidP="00471620">
      <w:pPr>
        <w:tabs>
          <w:tab w:val="left" w:pos="426"/>
        </w:tabs>
        <w:spacing w:after="0" w:line="240" w:lineRule="auto"/>
        <w:ind w:left="3119"/>
        <w:jc w:val="both"/>
        <w:rPr>
          <w:rFonts w:ascii="Tw Cen MT" w:eastAsia="Twentieth Century" w:hAnsi="Tw Cen MT" w:cs="Twentieth Century"/>
          <w:bCs/>
          <w:sz w:val="20"/>
          <w:szCs w:val="20"/>
        </w:rPr>
      </w:pPr>
      <w:bookmarkStart w:id="4" w:name="_Hlk124554565"/>
      <w:r w:rsidRPr="00471620">
        <w:rPr>
          <w:rFonts w:ascii="Tw Cen MT" w:eastAsia="Twentieth Century" w:hAnsi="Tw Cen MT" w:cs="Twentieth Century"/>
          <w:bCs/>
          <w:sz w:val="20"/>
          <w:szCs w:val="20"/>
        </w:rPr>
        <w:t xml:space="preserve">Program KB merupakan upaya pengendalian angka kelahiran dan jarak kehamilan dengan kontrasepsi. Hasil laporan dari Puskesmas Gilingan ketersediaan jenis alat kontrasepsi dalam menggunakan kontrasepsi hormonal adalah 53% dan kontrasepsi non hormonal 47%. Masa Pandemi merupakan kondisi transisi dan penyesuaian kebiasaan baru yang harus disesuaikan dengan peraturan pemerintah. Penelitian survei deskriptif dengan pendekatan retrospektif, populasi 1.199, sampel 92 responden, instrumen penelitian menggunakan kuesioner tertutup, analisis data univariat. </w:t>
      </w:r>
      <w:r>
        <w:rPr>
          <w:rFonts w:ascii="Tw Cen MT" w:eastAsia="Twentieth Century" w:hAnsi="Tw Cen MT" w:cs="Twentieth Century"/>
          <w:bCs/>
          <w:sz w:val="20"/>
          <w:szCs w:val="20"/>
        </w:rPr>
        <w:t>P</w:t>
      </w:r>
      <w:r w:rsidRPr="00471620">
        <w:rPr>
          <w:rFonts w:ascii="Tw Cen MT" w:eastAsia="Twentieth Century" w:hAnsi="Tw Cen MT" w:cs="Twentieth Century"/>
          <w:bCs/>
          <w:sz w:val="20"/>
          <w:szCs w:val="20"/>
        </w:rPr>
        <w:t>enelitian menunjukkan mayoritas responden berusia 31-40 tahun sebanyak 51 responden, pendidikan terakhir SMA/SMK sebanyak 36 responden dan mayoritas responden bekerja sebanyak 50 responden, dengan pengetahuan kurang sebanyak sebanyak 37 responden dan mayoritas memilih kontrasepsi menggunakan kontrasepsi jangka panjang sebanyak 57 responden.</w:t>
      </w:r>
      <w:r>
        <w:rPr>
          <w:rFonts w:ascii="Tw Cen MT" w:eastAsia="Twentieth Century" w:hAnsi="Tw Cen MT" w:cs="Twentieth Century"/>
          <w:bCs/>
          <w:sz w:val="20"/>
          <w:szCs w:val="20"/>
        </w:rPr>
        <w:t xml:space="preserve"> </w:t>
      </w:r>
      <w:r w:rsidRPr="00471620">
        <w:rPr>
          <w:rFonts w:ascii="Tw Cen MT" w:eastAsia="Twentieth Century" w:hAnsi="Tw Cen MT" w:cs="Twentieth Century"/>
          <w:bCs/>
          <w:sz w:val="20"/>
          <w:szCs w:val="20"/>
        </w:rPr>
        <w:t>Tingkat pengetahuan ibu kurang sebanyak 37 responden dan sebagian besar pemilihan alat kontrasepsi menggunakan kontrasepsi jangka panjang sebanyak 57 responden</w:t>
      </w:r>
      <w:bookmarkEnd w:id="4"/>
      <w:r w:rsidRPr="00471620">
        <w:rPr>
          <w:rFonts w:ascii="Tw Cen MT" w:eastAsia="Twentieth Century" w:hAnsi="Tw Cen MT" w:cs="Twentieth Century"/>
          <w:bCs/>
          <w:sz w:val="20"/>
          <w:szCs w:val="20"/>
        </w:rPr>
        <w:t>.</w:t>
      </w:r>
      <w:r w:rsidR="00722103">
        <w:rPr>
          <w:rFonts w:ascii="Tw Cen MT" w:eastAsia="Twentieth Century" w:hAnsi="Tw Cen MT" w:cs="Twentieth Century"/>
          <w:bCs/>
          <w:sz w:val="20"/>
          <w:szCs w:val="20"/>
        </w:rPr>
        <w:t xml:space="preserve"> </w:t>
      </w:r>
      <w:r w:rsidR="00722103" w:rsidRPr="00722103">
        <w:rPr>
          <w:rFonts w:ascii="Tw Cen MT" w:eastAsia="Twentieth Century" w:hAnsi="Tw Cen MT" w:cs="Twentieth Century"/>
          <w:bCs/>
          <w:sz w:val="20"/>
          <w:szCs w:val="20"/>
        </w:rPr>
        <w:t>Perlu dilakukan sosialisasi dan pengiriman tim promosi kesehatan untuk memberikan penyuluhan kesehatan kepada akseptor KB hormonal dan non hormonal untuk menambah pengetahuan dalam memilih alat kontrasepsi yang digunakan oleh akseptor KB</w:t>
      </w:r>
    </w:p>
    <w:p w14:paraId="37B812EE" w14:textId="40D3E628" w:rsidR="00FC5780" w:rsidRPr="00471620" w:rsidRDefault="00000000" w:rsidP="00471620">
      <w:pPr>
        <w:tabs>
          <w:tab w:val="left" w:pos="426"/>
        </w:tabs>
        <w:spacing w:after="0" w:line="240" w:lineRule="auto"/>
        <w:ind w:left="3150"/>
        <w:jc w:val="both"/>
        <w:rPr>
          <w:rFonts w:ascii="Tw Cen MT" w:eastAsia="Twentieth Century" w:hAnsi="Tw Cen MT" w:cs="Twentieth Century"/>
          <w:b/>
          <w:sz w:val="20"/>
          <w:szCs w:val="20"/>
        </w:rPr>
      </w:pPr>
      <w:r w:rsidRPr="00471620">
        <w:rPr>
          <w:rFonts w:ascii="Tw Cen MT" w:eastAsia="Twentieth Century" w:hAnsi="Tw Cen MT" w:cs="Twentieth Century"/>
          <w:b/>
          <w:sz w:val="20"/>
          <w:szCs w:val="20"/>
        </w:rPr>
        <w:t>Kata Kunci</w:t>
      </w:r>
      <w:r w:rsidR="008D22A9">
        <w:rPr>
          <w:rFonts w:ascii="Tw Cen MT" w:eastAsia="Twentieth Century" w:hAnsi="Tw Cen MT" w:cs="Twentieth Century"/>
          <w:b/>
          <w:sz w:val="20"/>
          <w:szCs w:val="20"/>
        </w:rPr>
        <w:t xml:space="preserve"> : </w:t>
      </w:r>
    </w:p>
    <w:p w14:paraId="2BBAFD5E" w14:textId="1C68893B" w:rsidR="00FC5780" w:rsidRDefault="00000000" w:rsidP="00471620">
      <w:pPr>
        <w:spacing w:line="240" w:lineRule="auto"/>
        <w:ind w:left="2430" w:firstLine="720"/>
        <w:rPr>
          <w:rFonts w:ascii="Twentieth Century" w:eastAsia="Twentieth Century" w:hAnsi="Twentieth Century" w:cs="Twentieth Century"/>
        </w:rPr>
        <w:sectPr w:rsidR="00FC5780" w:rsidSect="008D22A9">
          <w:headerReference w:type="default" r:id="rId44"/>
          <w:footerReference w:type="default" r:id="rId45"/>
          <w:pgSz w:w="12240" w:h="15840"/>
          <w:pgMar w:top="1440" w:right="1440" w:bottom="1440" w:left="1440" w:header="720" w:footer="720" w:gutter="0"/>
          <w:pgNumType w:start="94"/>
          <w:cols w:space="720"/>
        </w:sectPr>
      </w:pPr>
      <w:r w:rsidRPr="00471620">
        <w:rPr>
          <w:rFonts w:ascii="Tw Cen MT" w:eastAsia="Twentieth Century" w:hAnsi="Tw Cen MT" w:cs="Twentieth Century"/>
          <w:sz w:val="20"/>
          <w:szCs w:val="20"/>
        </w:rPr>
        <w:t xml:space="preserve">Pasangan </w:t>
      </w:r>
      <w:r w:rsidR="008D22A9" w:rsidRPr="00471620">
        <w:rPr>
          <w:rFonts w:ascii="Tw Cen MT" w:eastAsia="Twentieth Century" w:hAnsi="Tw Cen MT" w:cs="Twentieth Century"/>
          <w:sz w:val="20"/>
          <w:szCs w:val="20"/>
        </w:rPr>
        <w:t>Usia Subur, Pemilihan Alat Kontrasepsi, Pengetahuan</w:t>
      </w:r>
    </w:p>
    <w:p w14:paraId="3F96CEDF" w14:textId="77777777" w:rsidR="00FC5780" w:rsidRPr="001F3F43" w:rsidRDefault="00000000" w:rsidP="00DB40DE">
      <w:pPr>
        <w:tabs>
          <w:tab w:val="left" w:pos="426"/>
        </w:tabs>
        <w:spacing w:after="0" w:line="240" w:lineRule="auto"/>
        <w:jc w:val="both"/>
        <w:rPr>
          <w:rFonts w:ascii="Tw Cen MT" w:eastAsia="Twentieth Century" w:hAnsi="Tw Cen MT" w:cs="Twentieth Century"/>
          <w:b/>
          <w:sz w:val="24"/>
          <w:szCs w:val="24"/>
        </w:rPr>
      </w:pPr>
      <w:r w:rsidRPr="001F3F43">
        <w:rPr>
          <w:rFonts w:ascii="Tw Cen MT" w:eastAsia="Twentieth Century" w:hAnsi="Tw Cen MT" w:cs="Twentieth Century"/>
          <w:b/>
          <w:sz w:val="24"/>
          <w:szCs w:val="24"/>
        </w:rPr>
        <w:lastRenderedPageBreak/>
        <w:t>PENDAHULUAN</w:t>
      </w:r>
    </w:p>
    <w:p w14:paraId="178B250B" w14:textId="77777777" w:rsidR="00FC5780" w:rsidRPr="001F3F43" w:rsidRDefault="00000000" w:rsidP="00B6532F">
      <w:pPr>
        <w:spacing w:after="0" w:line="240" w:lineRule="auto"/>
        <w:jc w:val="both"/>
        <w:rPr>
          <w:rFonts w:ascii="Tw Cen MT" w:hAnsi="Tw Cen MT" w:cs="Times New Roman"/>
          <w:sz w:val="24"/>
          <w:szCs w:val="24"/>
        </w:rPr>
      </w:pPr>
      <w:r w:rsidRPr="00B6532F">
        <w:rPr>
          <w:rFonts w:ascii="Tw Cen MT" w:hAnsi="Tw Cen MT"/>
          <w:i/>
          <w:iCs/>
          <w:color w:val="000000"/>
          <w:sz w:val="24"/>
          <w:szCs w:val="24"/>
        </w:rPr>
        <w:t xml:space="preserve">Coronavirus </w:t>
      </w:r>
      <w:r w:rsidRPr="00B6532F">
        <w:rPr>
          <w:rFonts w:ascii="Tw Cen MT" w:hAnsi="Tw Cen MT"/>
          <w:i/>
          <w:iCs/>
          <w:sz w:val="24"/>
          <w:szCs w:val="24"/>
        </w:rPr>
        <w:t>Disease-19</w:t>
      </w:r>
      <w:r w:rsidRPr="001F3F43">
        <w:rPr>
          <w:rFonts w:ascii="Tw Cen MT" w:hAnsi="Tw Cen MT"/>
          <w:sz w:val="24"/>
          <w:szCs w:val="24"/>
        </w:rPr>
        <w:t xml:space="preserve"> (COVID-19) merupakan </w:t>
      </w:r>
      <w:r w:rsidRPr="001F3F43">
        <w:rPr>
          <w:rFonts w:ascii="Tw Cen MT" w:hAnsi="Tw Cen MT" w:cs="Times New Roman"/>
          <w:color w:val="000000"/>
          <w:sz w:val="24"/>
          <w:szCs w:val="24"/>
        </w:rPr>
        <w:t xml:space="preserve">Pandemi </w:t>
      </w:r>
      <w:r w:rsidRPr="001F3F43">
        <w:rPr>
          <w:rFonts w:ascii="Tw Cen MT" w:hAnsi="Tw Cen MT" w:cs="Times New Roman"/>
          <w:sz w:val="24"/>
          <w:szCs w:val="24"/>
        </w:rPr>
        <w:t xml:space="preserve">COVID-19 merupakan virus yang menyebabkan penyakit </w:t>
      </w:r>
      <w:r w:rsidRPr="001F3F43">
        <w:rPr>
          <w:rFonts w:ascii="Tw Cen MT" w:hAnsi="Tw Cen MT" w:cs="Times New Roman"/>
          <w:color w:val="000000"/>
          <w:sz w:val="24"/>
          <w:szCs w:val="24"/>
        </w:rPr>
        <w:t>infeksi saluran pernapasan, mulai dari flu biasa hingga penyakit yang serius seperti MERS dan SARS</w:t>
      </w:r>
      <w:r w:rsidRPr="001F3F43">
        <w:rPr>
          <w:rFonts w:ascii="Tw Cen MT" w:hAnsi="Tw Cen MT" w:cs="Times New Roman"/>
          <w:sz w:val="24"/>
          <w:szCs w:val="24"/>
        </w:rPr>
        <w:t>. Pada akhir tahun 2019 WHO menyatakan virus COVID-19 sebagai darurat kesehatan global. Maka dari itu Pemerintah Indonesia mengeluarkan peraturan tentang Pedoman Pembatasan Sosial Berskala Besar (PSBB) dalam rangka percepatan penanganan Covid-19.</w:t>
      </w:r>
    </w:p>
    <w:p w14:paraId="5018DD47" w14:textId="77777777" w:rsidR="00FC5780" w:rsidRPr="001F3F43" w:rsidRDefault="00000000" w:rsidP="00B6532F">
      <w:pPr>
        <w:spacing w:after="0" w:line="240" w:lineRule="auto"/>
        <w:jc w:val="both"/>
        <w:rPr>
          <w:rFonts w:ascii="Tw Cen MT" w:hAnsi="Tw Cen MT"/>
          <w:sz w:val="24"/>
          <w:szCs w:val="24"/>
        </w:rPr>
      </w:pPr>
      <w:r w:rsidRPr="001F3F43">
        <w:rPr>
          <w:rFonts w:ascii="Tw Cen MT" w:hAnsi="Tw Cen MT" w:cs="Times New Roman"/>
          <w:sz w:val="24"/>
          <w:szCs w:val="24"/>
        </w:rPr>
        <w:t>Pemberlakuan PSBB sangat berpengaruh terhadap seluruh aspek kegiatan masyarakat di Indonesia termasuk mekanisme pelayanan kesehatan dan berdampak terhadap kelangsungan pelayanan Keluarga Berencana</w:t>
      </w:r>
      <w:r w:rsidRPr="001F3F43">
        <w:rPr>
          <w:rFonts w:ascii="Tw Cen MT" w:hAnsi="Tw Cen MT" w:cs="Times New Roman"/>
          <w:sz w:val="24"/>
          <w:szCs w:val="24"/>
          <w:lang w:val="id-ID"/>
        </w:rPr>
        <w:t>.</w:t>
      </w:r>
      <w:r w:rsidRPr="001F3F43">
        <w:rPr>
          <w:rFonts w:ascii="Tw Cen MT" w:hAnsi="Tw Cen MT" w:cs="Times New Roman"/>
          <w:sz w:val="24"/>
          <w:szCs w:val="24"/>
        </w:rPr>
        <w:t xml:space="preserve"> </w:t>
      </w:r>
      <w:r w:rsidRPr="001F3F43">
        <w:rPr>
          <w:rFonts w:ascii="Tw Cen MT" w:hAnsi="Tw Cen MT"/>
          <w:sz w:val="24"/>
          <w:szCs w:val="24"/>
        </w:rPr>
        <w:t>Secara global, jumlah kasus C</w:t>
      </w:r>
      <w:r w:rsidRPr="001F3F43">
        <w:rPr>
          <w:rFonts w:ascii="Tw Cen MT" w:hAnsi="Tw Cen MT"/>
          <w:sz w:val="24"/>
          <w:szCs w:val="24"/>
          <w:lang w:val="id-ID"/>
        </w:rPr>
        <w:t>ovid</w:t>
      </w:r>
      <w:r w:rsidRPr="001F3F43">
        <w:rPr>
          <w:rFonts w:ascii="Tw Cen MT" w:hAnsi="Tw Cen MT"/>
          <w:sz w:val="24"/>
          <w:szCs w:val="24"/>
        </w:rPr>
        <w:t>-19 meningkat mencapai 397,996,788 juta kasus</w:t>
      </w:r>
      <w:r w:rsidRPr="001F3F43">
        <w:rPr>
          <w:rFonts w:ascii="Tw Cen MT" w:hAnsi="Tw Cen MT"/>
          <w:sz w:val="24"/>
          <w:szCs w:val="24"/>
          <w:lang w:val="id-ID"/>
        </w:rPr>
        <w:t xml:space="preserve"> </w:t>
      </w:r>
      <w:r w:rsidRPr="001F3F43">
        <w:rPr>
          <w:rFonts w:ascii="Tw Cen MT" w:hAnsi="Tw Cen MT"/>
          <w:sz w:val="24"/>
          <w:szCs w:val="24"/>
        </w:rPr>
        <w:t>pada tahun [1].</w:t>
      </w:r>
    </w:p>
    <w:p w14:paraId="64EDD52B" w14:textId="77777777" w:rsidR="00FC5780" w:rsidRPr="001F3F43" w:rsidRDefault="00000000" w:rsidP="00B6532F">
      <w:pPr>
        <w:pStyle w:val="BodyText"/>
        <w:tabs>
          <w:tab w:val="left" w:pos="993"/>
        </w:tabs>
        <w:jc w:val="both"/>
        <w:rPr>
          <w:rFonts w:ascii="Tw Cen MT" w:hAnsi="Tw Cen MT"/>
        </w:rPr>
      </w:pPr>
      <w:r w:rsidRPr="001F3F43">
        <w:rPr>
          <w:rFonts w:ascii="Tw Cen MT" w:hAnsi="Tw Cen MT"/>
        </w:rPr>
        <w:t>Dampak pelayanan KB di era pandemi Covid-19 mengalami penurunan keikutsertaan layanan diakibatkan oleh terhambatnya pelayanan KB, karena adanya pembatasan kunjungan ke fasilitas kesehatan. Pertumbuhan penduduk Indonesia cenderung meningkat setiap tahunnya, dengan perkiraan jumlah penduduk</w:t>
      </w:r>
      <w:r w:rsidRPr="001F3F43">
        <w:rPr>
          <w:rFonts w:ascii="Tw Cen MT" w:hAnsi="Tw Cen MT"/>
          <w:lang w:val="en-US"/>
        </w:rPr>
        <w:t xml:space="preserve"> </w:t>
      </w:r>
      <w:r w:rsidRPr="001F3F43">
        <w:rPr>
          <w:rFonts w:ascii="Tw Cen MT" w:hAnsi="Tw Cen MT"/>
        </w:rPr>
        <w:t>2</w:t>
      </w:r>
      <w:r w:rsidRPr="001F3F43">
        <w:rPr>
          <w:rFonts w:ascii="Tw Cen MT" w:hAnsi="Tw Cen MT"/>
          <w:lang w:val="en-US"/>
        </w:rPr>
        <w:t>70</w:t>
      </w:r>
      <w:r w:rsidRPr="001F3F43">
        <w:rPr>
          <w:rFonts w:ascii="Tw Cen MT" w:hAnsi="Tw Cen MT"/>
        </w:rPr>
        <w:t>,</w:t>
      </w:r>
      <w:r w:rsidRPr="001F3F43">
        <w:rPr>
          <w:rFonts w:ascii="Tw Cen MT" w:hAnsi="Tw Cen MT"/>
          <w:lang w:val="en-US"/>
        </w:rPr>
        <w:t>2</w:t>
      </w:r>
      <w:r w:rsidRPr="001F3F43">
        <w:rPr>
          <w:rFonts w:ascii="Tw Cen MT" w:hAnsi="Tw Cen MT"/>
        </w:rPr>
        <w:t xml:space="preserve"> juta </w:t>
      </w:r>
      <w:r w:rsidRPr="001F3F43">
        <w:rPr>
          <w:rFonts w:ascii="Tw Cen MT" w:hAnsi="Tw Cen MT"/>
          <w:lang w:val="en-US"/>
        </w:rPr>
        <w:t xml:space="preserve">orang [2]. </w:t>
      </w:r>
    </w:p>
    <w:p w14:paraId="1317AD70" w14:textId="77777777" w:rsidR="00FC5780" w:rsidRPr="001F3F43" w:rsidRDefault="00000000" w:rsidP="00B6532F">
      <w:pPr>
        <w:autoSpaceDE w:val="0"/>
        <w:autoSpaceDN w:val="0"/>
        <w:adjustRightInd w:val="0"/>
        <w:spacing w:after="0" w:line="240" w:lineRule="auto"/>
        <w:jc w:val="both"/>
        <w:rPr>
          <w:rFonts w:ascii="Tw Cen MT" w:hAnsi="Tw Cen MT" w:cs="Times New Roman"/>
          <w:sz w:val="24"/>
          <w:szCs w:val="24"/>
          <w:lang w:val="id-ID"/>
        </w:rPr>
      </w:pPr>
      <w:r w:rsidRPr="001F3F43">
        <w:rPr>
          <w:rFonts w:ascii="Tw Cen MT" w:hAnsi="Tw Cen MT" w:cs="Times New Roman"/>
          <w:sz w:val="24"/>
          <w:szCs w:val="24"/>
          <w:lang w:val="id-ID"/>
        </w:rPr>
        <w:t xml:space="preserve">Program keluarga berencana merupakan salah satu upaya mengendalikan angka kelahiran, KB juga bertujuan untuk meningkatkan kualitas agar dapat timbul rasa aman, tentram dan harapan masa depan yang lebih baik dalam mewujudkan kesejahteraan lahir dan kebahagiaan batin [3]. </w:t>
      </w:r>
    </w:p>
    <w:p w14:paraId="0E655ADC" w14:textId="77777777" w:rsidR="00FC5780" w:rsidRPr="001F3F43" w:rsidRDefault="00000000" w:rsidP="00B6532F">
      <w:pPr>
        <w:autoSpaceDE w:val="0"/>
        <w:autoSpaceDN w:val="0"/>
        <w:adjustRightInd w:val="0"/>
        <w:spacing w:after="0" w:line="240" w:lineRule="auto"/>
        <w:jc w:val="both"/>
        <w:rPr>
          <w:rFonts w:ascii="Tw Cen MT" w:hAnsi="Tw Cen MT" w:cs="Times New Roman"/>
          <w:sz w:val="24"/>
          <w:szCs w:val="24"/>
        </w:rPr>
      </w:pPr>
      <w:r w:rsidRPr="001F3F43">
        <w:rPr>
          <w:rFonts w:ascii="Tw Cen MT" w:hAnsi="Tw Cen MT" w:cs="Times New Roman"/>
          <w:sz w:val="24"/>
          <w:szCs w:val="24"/>
        </w:rPr>
        <w:t>Prevalensi kondisi akseptor KB saat pandemi Covid-19 menyebabkan kebutuhan ber-KB pasangan usia subur yang tidak terlayani (</w:t>
      </w:r>
      <w:r w:rsidRPr="001F3F43">
        <w:rPr>
          <w:rFonts w:ascii="Tw Cen MT" w:hAnsi="Tw Cen MT" w:cs="Times New Roman"/>
          <w:i/>
          <w:iCs/>
          <w:sz w:val="24"/>
          <w:szCs w:val="24"/>
        </w:rPr>
        <w:t>unmet need</w:t>
      </w:r>
      <w:r w:rsidRPr="001F3F43">
        <w:rPr>
          <w:rFonts w:ascii="Tw Cen MT" w:hAnsi="Tw Cen MT" w:cs="Times New Roman"/>
          <w:sz w:val="24"/>
          <w:szCs w:val="24"/>
        </w:rPr>
        <w:t xml:space="preserve">) tetap tinggi (13,4%) sementara pemakaian kontrasepsi modern 57,9%. Berdasarkan data dari </w:t>
      </w:r>
      <w:r w:rsidRPr="001F3F43">
        <w:rPr>
          <w:rFonts w:ascii="Tw Cen MT" w:hAnsi="Tw Cen MT" w:cs="Times New Roman"/>
          <w:color w:val="000000"/>
          <w:sz w:val="24"/>
          <w:szCs w:val="24"/>
        </w:rPr>
        <w:t xml:space="preserve">Dinas Pengendalian Penduduk dan Keluarga Berencana Kota Surakarta, jumlah PUS tahun 2020 sebanyak </w:t>
      </w:r>
      <w:r w:rsidRPr="001F3F43">
        <w:rPr>
          <w:rFonts w:ascii="Tw Cen MT" w:hAnsi="Tw Cen MT" w:cs="Times New Roman"/>
          <w:color w:val="000000"/>
          <w:sz w:val="24"/>
          <w:szCs w:val="24"/>
        </w:rPr>
        <w:t xml:space="preserve">61.048, dari jumlah PUS yang ada, 70,89% telah menjadi peserta KB aktif. </w:t>
      </w:r>
    </w:p>
    <w:p w14:paraId="615B7419" w14:textId="568DE267" w:rsidR="00FC5780" w:rsidRPr="001F3F43" w:rsidRDefault="00000000" w:rsidP="00B6532F">
      <w:pPr>
        <w:autoSpaceDE w:val="0"/>
        <w:autoSpaceDN w:val="0"/>
        <w:adjustRightInd w:val="0"/>
        <w:spacing w:after="0" w:line="240" w:lineRule="auto"/>
        <w:jc w:val="both"/>
        <w:rPr>
          <w:rFonts w:ascii="Tw Cen MT" w:hAnsi="Tw Cen MT" w:cs="Times New Roman"/>
          <w:sz w:val="24"/>
          <w:szCs w:val="24"/>
        </w:rPr>
      </w:pPr>
      <w:r w:rsidRPr="001F3F43">
        <w:rPr>
          <w:rFonts w:ascii="Tw Cen MT" w:hAnsi="Tw Cen MT" w:cs="Times New Roman"/>
          <w:sz w:val="24"/>
          <w:szCs w:val="24"/>
        </w:rPr>
        <w:t xml:space="preserve">Dibuktikan juga dengan </w:t>
      </w:r>
      <w:r w:rsidRPr="001F3F43">
        <w:rPr>
          <w:rFonts w:ascii="Tw Cen MT" w:hAnsi="Tw Cen MT" w:cs="Times New Roman"/>
          <w:color w:val="000000"/>
          <w:sz w:val="24"/>
          <w:szCs w:val="24"/>
        </w:rPr>
        <w:t>hasil data dari puskesmas Gilingan, didapatkan pengguna kontrasepsi hormonal lebih banyak dibandingkan dengan pengguna kontrasepsi  non  hormonal. Data yang didapatkan pada Puskesmas Gilingan tahun 2022 yang menunjukan bahwa sebanyak 53% pengguna kontrasepsi hormonal, sedangkan pengguna kontrasepsi non hormonal hanya 47%.</w:t>
      </w:r>
    </w:p>
    <w:p w14:paraId="0C81DC8B" w14:textId="3DCC1985" w:rsidR="00FC5780" w:rsidRPr="00D677A0" w:rsidRDefault="00000000" w:rsidP="00B6532F">
      <w:pPr>
        <w:spacing w:after="0" w:line="240" w:lineRule="auto"/>
        <w:jc w:val="both"/>
        <w:rPr>
          <w:rFonts w:ascii="Tw Cen MT" w:hAnsi="Tw Cen MT" w:cs="Times New Roman"/>
          <w:color w:val="000000"/>
          <w:sz w:val="24"/>
          <w:szCs w:val="24"/>
        </w:rPr>
      </w:pPr>
      <w:r w:rsidRPr="00D677A0">
        <w:rPr>
          <w:rFonts w:ascii="Tw Cen MT" w:hAnsi="Tw Cen MT" w:cs="Times New Roman"/>
          <w:color w:val="000000"/>
          <w:sz w:val="24"/>
          <w:szCs w:val="24"/>
        </w:rPr>
        <w:t xml:space="preserve">Berdasarkan </w:t>
      </w:r>
      <w:r w:rsidR="00D677A0" w:rsidRPr="00D677A0">
        <w:rPr>
          <w:rFonts w:ascii="Tw Cen MT" w:hAnsi="Tw Cen MT" w:cs="Times New Roman"/>
          <w:color w:val="000000"/>
          <w:sz w:val="24"/>
          <w:szCs w:val="24"/>
        </w:rPr>
        <w:t xml:space="preserve">dari data di atas, maka perlu untuk melakukan penelitian pengetahuan kontrasepsi dan pemilihan </w:t>
      </w:r>
      <w:r w:rsidR="00D677A0" w:rsidRPr="00D677A0">
        <w:rPr>
          <w:rFonts w:ascii="Tw Cen MT" w:hAnsi="Tw Cen MT"/>
          <w:sz w:val="24"/>
          <w:szCs w:val="24"/>
        </w:rPr>
        <w:t>alat kontrasepsi pada pasangan usia subur selama masa pandemi covid-19 di puskesmas gilingan. Penelitian ini bertujuan untuk mengetahui gambaran pengetahuan dan pemilihan alat kontrasepsi pada pasangan usia subur selama masa pandemi covid-19</w:t>
      </w:r>
      <w:r w:rsidR="00D677A0">
        <w:rPr>
          <w:rFonts w:ascii="Tw Cen MT" w:hAnsi="Tw Cen MT"/>
          <w:sz w:val="24"/>
          <w:szCs w:val="24"/>
        </w:rPr>
        <w:t>, seperti faktor</w:t>
      </w:r>
      <w:r w:rsidR="00383A09">
        <w:rPr>
          <w:rFonts w:ascii="Tw Cen MT" w:hAnsi="Tw Cen MT"/>
          <w:sz w:val="24"/>
          <w:szCs w:val="24"/>
        </w:rPr>
        <w:t xml:space="preserve"> usia, pendidikan, pekerjaan, graviditas, pengetahuan tentang alat kontrasepsi dan pemilihan alat kontrasepsi</w:t>
      </w:r>
      <w:r w:rsidR="00D677A0" w:rsidRPr="00D677A0">
        <w:rPr>
          <w:rFonts w:ascii="Tw Cen MT" w:hAnsi="Tw Cen MT"/>
          <w:sz w:val="24"/>
          <w:szCs w:val="24"/>
        </w:rPr>
        <w:t>.</w:t>
      </w:r>
    </w:p>
    <w:p w14:paraId="6CF684D4" w14:textId="77777777" w:rsidR="00FC5780" w:rsidRPr="001F3F43" w:rsidRDefault="00FC5780" w:rsidP="00DB40DE">
      <w:pPr>
        <w:spacing w:after="0" w:line="240" w:lineRule="auto"/>
        <w:jc w:val="both"/>
        <w:rPr>
          <w:rFonts w:ascii="Tw Cen MT" w:eastAsia="Twentieth Century" w:hAnsi="Tw Cen MT" w:cs="Twentieth Century"/>
          <w:color w:val="000000"/>
          <w:sz w:val="24"/>
          <w:szCs w:val="24"/>
        </w:rPr>
      </w:pPr>
    </w:p>
    <w:p w14:paraId="4852AC08" w14:textId="77777777" w:rsidR="00FC5780" w:rsidRPr="001F3F43" w:rsidRDefault="00000000" w:rsidP="00DB40DE">
      <w:pPr>
        <w:spacing w:after="0" w:line="240" w:lineRule="auto"/>
        <w:jc w:val="both"/>
        <w:rPr>
          <w:rFonts w:ascii="Tw Cen MT" w:eastAsia="Twentieth Century" w:hAnsi="Tw Cen MT" w:cs="Twentieth Century"/>
          <w:b/>
          <w:sz w:val="24"/>
          <w:szCs w:val="24"/>
        </w:rPr>
      </w:pPr>
      <w:r w:rsidRPr="001F3F43">
        <w:rPr>
          <w:rFonts w:ascii="Tw Cen MT" w:eastAsia="Twentieth Century" w:hAnsi="Tw Cen MT" w:cs="Twentieth Century"/>
          <w:b/>
          <w:sz w:val="24"/>
          <w:szCs w:val="24"/>
        </w:rPr>
        <w:t xml:space="preserve">METODE </w:t>
      </w:r>
    </w:p>
    <w:p w14:paraId="47FBD666" w14:textId="77777777" w:rsidR="0002681D" w:rsidRPr="0002681D" w:rsidRDefault="00383A09" w:rsidP="00B6532F">
      <w:pPr>
        <w:spacing w:after="0" w:line="240" w:lineRule="auto"/>
        <w:jc w:val="both"/>
        <w:rPr>
          <w:rFonts w:ascii="Tw Cen MT" w:hAnsi="Tw Cen MT" w:cs="Times New Roman"/>
          <w:sz w:val="24"/>
          <w:szCs w:val="24"/>
        </w:rPr>
      </w:pPr>
      <w:r w:rsidRPr="0002681D">
        <w:rPr>
          <w:rFonts w:ascii="Tw Cen MT" w:hAnsi="Tw Cen MT" w:cs="Times New Roman"/>
          <w:sz w:val="24"/>
          <w:szCs w:val="24"/>
        </w:rPr>
        <w:t xml:space="preserve">Penelitian ini bersifat deskriptif </w:t>
      </w:r>
      <w:r w:rsidRPr="0002681D">
        <w:rPr>
          <w:rFonts w:ascii="Tw Cen MT" w:hAnsi="Tw Cen MT"/>
          <w:sz w:val="24"/>
          <w:szCs w:val="24"/>
        </w:rPr>
        <w:t>dilakukan untuk mendapatkan gambaran atau deskripsi tentang keadaan secara</w:t>
      </w:r>
      <w:r w:rsidRPr="0002681D">
        <w:rPr>
          <w:rFonts w:ascii="Tw Cen MT" w:hAnsi="Tw Cen MT"/>
          <w:spacing w:val="-57"/>
          <w:sz w:val="24"/>
          <w:szCs w:val="24"/>
        </w:rPr>
        <w:t xml:space="preserve"> </w:t>
      </w:r>
      <w:r w:rsidRPr="0002681D">
        <w:rPr>
          <w:rFonts w:ascii="Tw Cen MT" w:hAnsi="Tw Cen MT"/>
          <w:sz w:val="24"/>
          <w:szCs w:val="24"/>
        </w:rPr>
        <w:t>objektif</w:t>
      </w:r>
      <w:r w:rsidRPr="0002681D">
        <w:rPr>
          <w:rFonts w:ascii="Tw Cen MT" w:hAnsi="Tw Cen MT" w:cs="Times New Roman"/>
          <w:sz w:val="24"/>
          <w:szCs w:val="24"/>
        </w:rPr>
        <w:t xml:space="preserve"> yang bertujuan untuk</w:t>
      </w:r>
      <w:r w:rsidRPr="0002681D">
        <w:rPr>
          <w:rFonts w:ascii="Tw Cen MT" w:hAnsi="Tw Cen MT"/>
          <w:sz w:val="24"/>
          <w:szCs w:val="24"/>
        </w:rPr>
        <w:t xml:space="preserve"> mengetahui variable yaitu gambaran pengetahuan dan pemilihan alat kontrasepsi pada pasangan usia subur selama masa pandemi Covid-19 Di Puskesmas Gilingan</w:t>
      </w:r>
      <w:r w:rsidRPr="0002681D">
        <w:rPr>
          <w:rFonts w:ascii="Tw Cen MT" w:hAnsi="Tw Cen MT" w:cs="Times New Roman"/>
          <w:sz w:val="24"/>
          <w:szCs w:val="24"/>
        </w:rPr>
        <w:t xml:space="preserve">. Pada penelitian ini menggunakan rancangan </w:t>
      </w:r>
      <w:r w:rsidRPr="0002681D">
        <w:rPr>
          <w:rFonts w:ascii="Tw Cen MT" w:hAnsi="Tw Cen MT"/>
          <w:i/>
          <w:sz w:val="24"/>
          <w:szCs w:val="24"/>
        </w:rPr>
        <w:t>Retrospektif</w:t>
      </w:r>
      <w:r w:rsidRPr="0002681D">
        <w:rPr>
          <w:rFonts w:ascii="Tw Cen MT" w:hAnsi="Tw Cen MT" w:cs="Times New Roman"/>
          <w:i/>
          <w:sz w:val="24"/>
          <w:szCs w:val="24"/>
        </w:rPr>
        <w:t xml:space="preserve"> </w:t>
      </w:r>
      <w:r w:rsidRPr="0002681D">
        <w:rPr>
          <w:rFonts w:ascii="Tw Cen MT" w:hAnsi="Tw Cen MT" w:cs="Times New Roman"/>
          <w:sz w:val="24"/>
          <w:szCs w:val="24"/>
        </w:rPr>
        <w:t xml:space="preserve">untuk </w:t>
      </w:r>
      <w:r w:rsidRPr="0002681D">
        <w:rPr>
          <w:rFonts w:ascii="Tw Cen MT" w:hAnsi="Tw Cen MT"/>
          <w:sz w:val="24"/>
          <w:szCs w:val="24"/>
        </w:rPr>
        <w:t>membuat</w:t>
      </w:r>
      <w:r w:rsidRPr="0002681D">
        <w:rPr>
          <w:rFonts w:ascii="Tw Cen MT" w:hAnsi="Tw Cen MT"/>
          <w:spacing w:val="1"/>
          <w:sz w:val="24"/>
          <w:szCs w:val="24"/>
        </w:rPr>
        <w:t xml:space="preserve"> </w:t>
      </w:r>
      <w:r w:rsidRPr="0002681D">
        <w:rPr>
          <w:rFonts w:ascii="Tw Cen MT" w:hAnsi="Tw Cen MT"/>
          <w:sz w:val="24"/>
          <w:szCs w:val="24"/>
        </w:rPr>
        <w:t>gambaran</w:t>
      </w:r>
      <w:r w:rsidRPr="0002681D">
        <w:rPr>
          <w:rFonts w:ascii="Tw Cen MT" w:hAnsi="Tw Cen MT"/>
          <w:spacing w:val="1"/>
          <w:sz w:val="24"/>
          <w:szCs w:val="24"/>
        </w:rPr>
        <w:t xml:space="preserve"> </w:t>
      </w:r>
      <w:r w:rsidRPr="0002681D">
        <w:rPr>
          <w:rFonts w:ascii="Tw Cen MT" w:hAnsi="Tw Cen MT"/>
          <w:sz w:val="24"/>
          <w:szCs w:val="24"/>
        </w:rPr>
        <w:t>atau</w:t>
      </w:r>
      <w:r w:rsidRPr="0002681D">
        <w:rPr>
          <w:rFonts w:ascii="Tw Cen MT" w:hAnsi="Tw Cen MT"/>
          <w:spacing w:val="1"/>
          <w:sz w:val="24"/>
          <w:szCs w:val="24"/>
        </w:rPr>
        <w:t xml:space="preserve"> </w:t>
      </w:r>
      <w:r w:rsidRPr="0002681D">
        <w:rPr>
          <w:rFonts w:ascii="Tw Cen MT" w:hAnsi="Tw Cen MT"/>
          <w:sz w:val="24"/>
          <w:szCs w:val="24"/>
        </w:rPr>
        <w:t>deskripsi tentang suatu keadaan secara objektif dengan melihat kebelakang</w:t>
      </w:r>
      <w:r w:rsidRPr="0002681D">
        <w:rPr>
          <w:rFonts w:ascii="Tw Cen MT" w:hAnsi="Tw Cen MT" w:cs="Times New Roman"/>
          <w:sz w:val="24"/>
          <w:szCs w:val="24"/>
        </w:rPr>
        <w:t xml:space="preserve">. </w:t>
      </w:r>
    </w:p>
    <w:p w14:paraId="3CF8C531" w14:textId="77777777" w:rsidR="0002681D" w:rsidRPr="0002681D" w:rsidRDefault="0002681D" w:rsidP="00B6532F">
      <w:pPr>
        <w:spacing w:after="0" w:line="240" w:lineRule="auto"/>
        <w:jc w:val="both"/>
        <w:rPr>
          <w:rFonts w:ascii="Tw Cen MT" w:hAnsi="Tw Cen MT"/>
          <w:sz w:val="24"/>
          <w:szCs w:val="24"/>
        </w:rPr>
      </w:pPr>
      <w:r w:rsidRPr="0002681D">
        <w:rPr>
          <w:rFonts w:ascii="Tw Cen MT" w:hAnsi="Tw Cen MT"/>
          <w:sz w:val="24"/>
          <w:szCs w:val="24"/>
        </w:rPr>
        <w:t xml:space="preserve">Pengambilan sampel dalam penelitian ini menggunakan teknik probability sampling. Teknik pengambilan sampel ini tidak memberikan peluang atau kesempatan sama bagi setiap unsur atau anggota populasi untuk dipilih menjadi sampel. Didalam teknik pengambilan sampel yang tepat yaitu menggunakan teknik </w:t>
      </w:r>
      <w:r w:rsidRPr="00B6532F">
        <w:rPr>
          <w:rFonts w:ascii="Tw Cen MT" w:hAnsi="Tw Cen MT"/>
          <w:i/>
          <w:iCs/>
          <w:sz w:val="24"/>
          <w:szCs w:val="24"/>
        </w:rPr>
        <w:t>Random Sampling</w:t>
      </w:r>
      <w:r w:rsidRPr="0002681D">
        <w:rPr>
          <w:rFonts w:ascii="Tw Cen MT" w:hAnsi="Tw Cen MT"/>
          <w:sz w:val="24"/>
          <w:szCs w:val="24"/>
        </w:rPr>
        <w:t xml:space="preserve">. </w:t>
      </w:r>
    </w:p>
    <w:p w14:paraId="2F5EE30C" w14:textId="77777777" w:rsidR="0002681D" w:rsidRPr="0002681D" w:rsidRDefault="0002681D" w:rsidP="00B6532F">
      <w:pPr>
        <w:spacing w:after="0" w:line="240" w:lineRule="auto"/>
        <w:jc w:val="both"/>
        <w:rPr>
          <w:rFonts w:ascii="Tw Cen MT" w:hAnsi="Tw Cen MT" w:cs="Times New Roman"/>
          <w:sz w:val="24"/>
          <w:szCs w:val="24"/>
        </w:rPr>
      </w:pPr>
      <w:r w:rsidRPr="0002681D">
        <w:rPr>
          <w:rFonts w:ascii="Tw Cen MT" w:hAnsi="Tw Cen MT"/>
          <w:sz w:val="24"/>
          <w:szCs w:val="24"/>
        </w:rPr>
        <w:t xml:space="preserve">Teknik pengambilan sampel </w:t>
      </w:r>
      <w:r w:rsidRPr="00B6532F">
        <w:rPr>
          <w:rFonts w:ascii="Tw Cen MT" w:hAnsi="Tw Cen MT"/>
          <w:i/>
          <w:iCs/>
          <w:sz w:val="24"/>
          <w:szCs w:val="24"/>
        </w:rPr>
        <w:t>random sampling</w:t>
      </w:r>
      <w:r w:rsidRPr="0002681D">
        <w:rPr>
          <w:rFonts w:ascii="Tw Cen MT" w:hAnsi="Tw Cen MT"/>
          <w:sz w:val="24"/>
          <w:szCs w:val="24"/>
        </w:rPr>
        <w:t xml:space="preserve"> yaitu teknik penentuan sampel dengan didasarkan atas ciri-ciri tertentu dan disesuaikan </w:t>
      </w:r>
      <w:r w:rsidRPr="0002681D">
        <w:rPr>
          <w:rFonts w:ascii="Tw Cen MT" w:hAnsi="Tw Cen MT"/>
          <w:sz w:val="24"/>
          <w:szCs w:val="24"/>
        </w:rPr>
        <w:lastRenderedPageBreak/>
        <w:t>dengan kriteria-kriteria yang akan diteliti. Adapun kriteria sampel meliputi kriteria inklusi yaitu wanita Pasangan Usia Subur usia 20-40 tahun menggunakan alat kontrasepsi yang tersedia di Puskesmas Gilingan. Dan kriteria</w:t>
      </w:r>
      <w:r w:rsidRPr="0002681D">
        <w:rPr>
          <w:rFonts w:ascii="Tw Cen MT" w:hAnsi="Tw Cen MT"/>
          <w:spacing w:val="-16"/>
          <w:sz w:val="24"/>
          <w:szCs w:val="24"/>
        </w:rPr>
        <w:t xml:space="preserve"> </w:t>
      </w:r>
      <w:r w:rsidRPr="0002681D">
        <w:rPr>
          <w:rFonts w:ascii="Tw Cen MT" w:hAnsi="Tw Cen MT"/>
          <w:sz w:val="24"/>
          <w:szCs w:val="24"/>
        </w:rPr>
        <w:t>eksklusi adalah</w:t>
      </w:r>
      <w:r w:rsidRPr="0002681D">
        <w:rPr>
          <w:rFonts w:ascii="Tw Cen MT" w:hAnsi="Tw Cen MT"/>
          <w:spacing w:val="-13"/>
          <w:sz w:val="24"/>
          <w:szCs w:val="24"/>
        </w:rPr>
        <w:t xml:space="preserve"> </w:t>
      </w:r>
      <w:r w:rsidRPr="0002681D">
        <w:rPr>
          <w:rFonts w:ascii="Tw Cen MT" w:hAnsi="Tw Cen MT"/>
          <w:color w:val="000000" w:themeColor="text1"/>
          <w:sz w:val="24"/>
          <w:szCs w:val="24"/>
        </w:rPr>
        <w:t>Akseptor KB tidak mengikuti jalannya penelitian dan memiliki penyakit kronis</w:t>
      </w:r>
      <w:r w:rsidRPr="0002681D">
        <w:rPr>
          <w:rFonts w:ascii="Tw Cen MT" w:hAnsi="Tw Cen MT" w:cs="Times New Roman"/>
          <w:sz w:val="24"/>
          <w:szCs w:val="24"/>
        </w:rPr>
        <w:t>.</w:t>
      </w:r>
    </w:p>
    <w:p w14:paraId="366D12DC" w14:textId="77777777" w:rsidR="0002681D" w:rsidRPr="0002681D" w:rsidRDefault="0002681D" w:rsidP="00B6532F">
      <w:pPr>
        <w:spacing w:after="0" w:line="240" w:lineRule="auto"/>
        <w:jc w:val="both"/>
        <w:rPr>
          <w:rFonts w:ascii="Tw Cen MT" w:hAnsi="Tw Cen MT"/>
          <w:sz w:val="24"/>
          <w:szCs w:val="24"/>
        </w:rPr>
      </w:pPr>
      <w:r w:rsidRPr="0002681D">
        <w:rPr>
          <w:rFonts w:ascii="Tw Cen MT" w:eastAsia="Times New Roman" w:hAnsi="Tw Cen MT" w:cs="Times New Roman"/>
          <w:sz w:val="24"/>
          <w:szCs w:val="24"/>
        </w:rPr>
        <w:t>Pengumpulan  data  dalam  penelitian  ini  menggunakan  data  primer  meliputi  data usia, pendidikan, pekerjaan, graviditas, pengetahuan tentang alat kontrasepsi dan pemilihan alat kontrasepsi data diperoleh melalui wawancara menggunakan  kuesioner. Data sekunder meliputi data Profil Dinas Kesehatan Kota Surakarta, demografi  wilayah penelitian serta data rekam medik di Puskesmas Gilingan dan Profil  Kesehatan Puskesmas Gilingan</w:t>
      </w:r>
      <w:r w:rsidRPr="0002681D">
        <w:rPr>
          <w:rFonts w:ascii="Tw Cen MT" w:hAnsi="Tw Cen MT"/>
          <w:sz w:val="24"/>
          <w:szCs w:val="24"/>
        </w:rPr>
        <w:t xml:space="preserve">. </w:t>
      </w:r>
    </w:p>
    <w:p w14:paraId="1A032A82" w14:textId="79FEE579" w:rsidR="00B6532F" w:rsidRDefault="0002681D" w:rsidP="00B6532F">
      <w:pPr>
        <w:spacing w:after="0" w:line="240" w:lineRule="auto"/>
        <w:jc w:val="both"/>
        <w:rPr>
          <w:rFonts w:ascii="Tw Cen MT" w:eastAsia="Times New Roman" w:hAnsi="Tw Cen MT" w:cs="Times New Roman"/>
          <w:sz w:val="24"/>
          <w:szCs w:val="24"/>
        </w:rPr>
      </w:pPr>
      <w:r w:rsidRPr="0002681D">
        <w:rPr>
          <w:rFonts w:ascii="Tw Cen MT" w:hAnsi="Tw Cen MT"/>
          <w:sz w:val="24"/>
          <w:szCs w:val="24"/>
        </w:rPr>
        <w:t>C</w:t>
      </w:r>
      <w:r w:rsidRPr="0002681D">
        <w:rPr>
          <w:rFonts w:ascii="Tw Cen MT" w:eastAsia="Times New Roman" w:hAnsi="Tw Cen MT" w:cs="Times New Roman"/>
          <w:sz w:val="24"/>
          <w:szCs w:val="24"/>
        </w:rPr>
        <w:t xml:space="preserve">ara memperoleh data dalam </w:t>
      </w:r>
      <w:r w:rsidRPr="003A53BD">
        <w:rPr>
          <w:rFonts w:ascii="Tw Cen MT" w:eastAsia="Times New Roman" w:hAnsi="Tw Cen MT" w:cs="Times New Roman"/>
          <w:sz w:val="24"/>
          <w:szCs w:val="24"/>
        </w:rPr>
        <w:t>penelitia</w:t>
      </w:r>
      <w:r w:rsidRPr="0002681D">
        <w:rPr>
          <w:rFonts w:ascii="Tw Cen MT" w:eastAsia="Times New Roman" w:hAnsi="Tw Cen MT" w:cs="Times New Roman"/>
          <w:sz w:val="24"/>
          <w:szCs w:val="24"/>
        </w:rPr>
        <w:t xml:space="preserve">n </w:t>
      </w:r>
      <w:r w:rsidRPr="003A53BD">
        <w:rPr>
          <w:rFonts w:ascii="Tw Cen MT" w:eastAsia="Times New Roman" w:hAnsi="Tw Cen MT" w:cs="Times New Roman"/>
          <w:sz w:val="24"/>
          <w:szCs w:val="24"/>
        </w:rPr>
        <w:t>ini</w:t>
      </w:r>
      <w:r w:rsidRPr="0002681D">
        <w:rPr>
          <w:rFonts w:ascii="Tw Cen MT" w:eastAsia="Times New Roman" w:hAnsi="Tw Cen MT" w:cs="Times New Roman"/>
          <w:sz w:val="24"/>
          <w:szCs w:val="24"/>
        </w:rPr>
        <w:t xml:space="preserve"> </w:t>
      </w:r>
      <w:r w:rsidRPr="003A53BD">
        <w:rPr>
          <w:rFonts w:ascii="Tw Cen MT" w:eastAsia="Times New Roman" w:hAnsi="Tw Cen MT" w:cs="Times New Roman"/>
          <w:sz w:val="24"/>
          <w:szCs w:val="24"/>
        </w:rPr>
        <w:t>adala</w:t>
      </w:r>
      <w:r w:rsidRPr="0002681D">
        <w:rPr>
          <w:rFonts w:ascii="Tw Cen MT" w:eastAsia="Times New Roman" w:hAnsi="Tw Cen MT" w:cs="Times New Roman"/>
          <w:sz w:val="24"/>
          <w:szCs w:val="24"/>
        </w:rPr>
        <w:t xml:space="preserve">h </w:t>
      </w:r>
      <w:r w:rsidRPr="003A53BD">
        <w:rPr>
          <w:rFonts w:ascii="Tw Cen MT" w:eastAsia="Times New Roman" w:hAnsi="Tw Cen MT" w:cs="Times New Roman"/>
          <w:sz w:val="24"/>
          <w:szCs w:val="24"/>
        </w:rPr>
        <w:t>dengan</w:t>
      </w:r>
      <w:r w:rsidRPr="0002681D">
        <w:rPr>
          <w:rFonts w:ascii="Tw Cen MT" w:eastAsia="Times New Roman" w:hAnsi="Tw Cen MT" w:cs="Times New Roman"/>
          <w:sz w:val="24"/>
          <w:szCs w:val="24"/>
        </w:rPr>
        <w:t xml:space="preserve"> </w:t>
      </w:r>
      <w:r w:rsidRPr="003A53BD">
        <w:rPr>
          <w:rFonts w:ascii="Tw Cen MT" w:eastAsia="Times New Roman" w:hAnsi="Tw Cen MT" w:cs="Times New Roman"/>
          <w:sz w:val="24"/>
          <w:szCs w:val="24"/>
        </w:rPr>
        <w:t>mencatat</w:t>
      </w:r>
      <w:r w:rsidRPr="0002681D">
        <w:rPr>
          <w:rFonts w:ascii="Tw Cen MT" w:eastAsia="Times New Roman" w:hAnsi="Tw Cen MT" w:cs="Times New Roman"/>
          <w:sz w:val="24"/>
          <w:szCs w:val="24"/>
        </w:rPr>
        <w:t xml:space="preserve"> </w:t>
      </w:r>
      <w:r w:rsidRPr="003A53BD">
        <w:rPr>
          <w:rFonts w:ascii="Tw Cen MT" w:eastAsia="Times New Roman" w:hAnsi="Tw Cen MT" w:cs="Times New Roman"/>
          <w:sz w:val="24"/>
          <w:szCs w:val="24"/>
        </w:rPr>
        <w:t>dat</w:t>
      </w:r>
      <w:r w:rsidRPr="0002681D">
        <w:rPr>
          <w:rFonts w:ascii="Tw Cen MT" w:eastAsia="Times New Roman" w:hAnsi="Tw Cen MT" w:cs="Times New Roman"/>
          <w:sz w:val="24"/>
          <w:szCs w:val="24"/>
        </w:rPr>
        <w:t>a akseptor KB</w:t>
      </w:r>
      <w:r w:rsidRPr="003A53BD">
        <w:rPr>
          <w:rFonts w:ascii="Tw Cen MT" w:eastAsia="Times New Roman" w:hAnsi="Tw Cen MT" w:cs="Times New Roman"/>
          <w:sz w:val="24"/>
          <w:szCs w:val="24"/>
        </w:rPr>
        <w:t xml:space="preserve"> dari</w:t>
      </w:r>
      <w:r w:rsidRPr="0002681D">
        <w:rPr>
          <w:rFonts w:ascii="Tw Cen MT" w:eastAsia="Times New Roman" w:hAnsi="Tw Cen MT" w:cs="Times New Roman"/>
          <w:sz w:val="24"/>
          <w:szCs w:val="24"/>
        </w:rPr>
        <w:t xml:space="preserve"> </w:t>
      </w:r>
      <w:r w:rsidRPr="003A53BD">
        <w:rPr>
          <w:rFonts w:ascii="Tw Cen MT" w:eastAsia="Times New Roman" w:hAnsi="Tw Cen MT" w:cs="Times New Roman"/>
          <w:sz w:val="24"/>
          <w:szCs w:val="24"/>
        </w:rPr>
        <w:t>status</w:t>
      </w:r>
      <w:r w:rsidRPr="0002681D">
        <w:rPr>
          <w:rFonts w:ascii="Tw Cen MT" w:eastAsia="Times New Roman" w:hAnsi="Tw Cen MT" w:cs="Times New Roman"/>
          <w:sz w:val="24"/>
          <w:szCs w:val="24"/>
        </w:rPr>
        <w:t xml:space="preserve"> </w:t>
      </w:r>
      <w:r w:rsidRPr="003A53BD">
        <w:rPr>
          <w:rFonts w:ascii="Tw Cen MT" w:eastAsia="Times New Roman" w:hAnsi="Tw Cen MT" w:cs="Times New Roman"/>
          <w:sz w:val="24"/>
          <w:szCs w:val="24"/>
        </w:rPr>
        <w:t>rekam</w:t>
      </w:r>
      <w:r w:rsidRPr="0002681D">
        <w:rPr>
          <w:rFonts w:ascii="Tw Cen MT" w:eastAsia="Times New Roman" w:hAnsi="Tw Cen MT" w:cs="Times New Roman"/>
          <w:sz w:val="24"/>
          <w:szCs w:val="24"/>
        </w:rPr>
        <w:t xml:space="preserve"> </w:t>
      </w:r>
      <w:r w:rsidRPr="003A53BD">
        <w:rPr>
          <w:rFonts w:ascii="Tw Cen MT" w:eastAsia="Times New Roman" w:hAnsi="Tw Cen MT" w:cs="Times New Roman"/>
          <w:sz w:val="24"/>
          <w:szCs w:val="24"/>
        </w:rPr>
        <w:t>medik</w:t>
      </w:r>
      <w:r w:rsidRPr="0002681D">
        <w:rPr>
          <w:rFonts w:ascii="Tw Cen MT" w:eastAsia="Times New Roman" w:hAnsi="Tw Cen MT" w:cs="Times New Roman"/>
          <w:sz w:val="24"/>
          <w:szCs w:val="24"/>
        </w:rPr>
        <w:t xml:space="preserve"> </w:t>
      </w:r>
      <w:r w:rsidRPr="003A53BD">
        <w:rPr>
          <w:rFonts w:ascii="Tw Cen MT" w:eastAsia="Times New Roman" w:hAnsi="Tw Cen MT" w:cs="Times New Roman"/>
          <w:sz w:val="24"/>
          <w:szCs w:val="24"/>
        </w:rPr>
        <w:t>di</w:t>
      </w:r>
      <w:r w:rsidRPr="0002681D">
        <w:rPr>
          <w:rFonts w:ascii="Tw Cen MT" w:eastAsia="Times New Roman" w:hAnsi="Tw Cen MT" w:cs="Times New Roman"/>
          <w:sz w:val="24"/>
          <w:szCs w:val="24"/>
        </w:rPr>
        <w:t xml:space="preserve"> </w:t>
      </w:r>
      <w:r w:rsidRPr="003A53BD">
        <w:rPr>
          <w:rFonts w:ascii="Tw Cen MT" w:eastAsia="Times New Roman" w:hAnsi="Tw Cen MT" w:cs="Times New Roman"/>
          <w:sz w:val="24"/>
          <w:szCs w:val="24"/>
        </w:rPr>
        <w:t>Wilayah</w:t>
      </w:r>
      <w:r w:rsidRPr="0002681D">
        <w:rPr>
          <w:rFonts w:ascii="Tw Cen MT" w:eastAsia="Times New Roman" w:hAnsi="Tw Cen MT" w:cs="Times New Roman"/>
          <w:sz w:val="24"/>
          <w:szCs w:val="24"/>
        </w:rPr>
        <w:t xml:space="preserve"> </w:t>
      </w:r>
      <w:r w:rsidRPr="003A53BD">
        <w:rPr>
          <w:rFonts w:ascii="Tw Cen MT" w:eastAsia="Times New Roman" w:hAnsi="Tw Cen MT" w:cs="Times New Roman"/>
          <w:sz w:val="24"/>
          <w:szCs w:val="24"/>
        </w:rPr>
        <w:t>Kerj</w:t>
      </w:r>
      <w:r w:rsidRPr="0002681D">
        <w:rPr>
          <w:rFonts w:ascii="Tw Cen MT" w:eastAsia="Times New Roman" w:hAnsi="Tw Cen MT" w:cs="Times New Roman"/>
          <w:sz w:val="24"/>
          <w:szCs w:val="24"/>
        </w:rPr>
        <w:t>a</w:t>
      </w:r>
      <w:r w:rsidR="00B6532F">
        <w:rPr>
          <w:rFonts w:ascii="Tw Cen MT" w:eastAsia="Times New Roman" w:hAnsi="Tw Cen MT" w:cs="Times New Roman"/>
          <w:sz w:val="24"/>
          <w:szCs w:val="24"/>
        </w:rPr>
        <w:t xml:space="preserve"> </w:t>
      </w:r>
      <w:r w:rsidR="00B6532F" w:rsidRPr="003A53BD">
        <w:rPr>
          <w:rFonts w:ascii="Tw Cen MT" w:eastAsia="Times New Roman" w:hAnsi="Tw Cen MT" w:cs="Times New Roman"/>
          <w:sz w:val="24"/>
          <w:szCs w:val="24"/>
        </w:rPr>
        <w:t>Puskesmas</w:t>
      </w:r>
      <w:r w:rsidR="00B6532F" w:rsidRPr="0002681D">
        <w:rPr>
          <w:rFonts w:ascii="Tw Cen MT" w:eastAsia="Times New Roman" w:hAnsi="Tw Cen MT" w:cs="Times New Roman"/>
          <w:sz w:val="24"/>
          <w:szCs w:val="24"/>
        </w:rPr>
        <w:t xml:space="preserve"> Gilingan </w:t>
      </w:r>
      <w:r w:rsidR="00B6532F" w:rsidRPr="003A53BD">
        <w:rPr>
          <w:rFonts w:ascii="Tw Cen MT" w:eastAsia="Times New Roman" w:hAnsi="Tw Cen MT" w:cs="Times New Roman"/>
          <w:sz w:val="24"/>
          <w:szCs w:val="24"/>
        </w:rPr>
        <w:t>Kecamatan</w:t>
      </w:r>
      <w:r w:rsidR="00B6532F" w:rsidRPr="0002681D">
        <w:rPr>
          <w:rFonts w:ascii="Tw Cen MT" w:eastAsia="Times New Roman" w:hAnsi="Tw Cen MT" w:cs="Times New Roman"/>
          <w:sz w:val="24"/>
          <w:szCs w:val="24"/>
        </w:rPr>
        <w:t xml:space="preserve"> Banjarsari </w:t>
      </w:r>
      <w:r w:rsidR="00B6532F" w:rsidRPr="003A53BD">
        <w:rPr>
          <w:rFonts w:ascii="Tw Cen MT" w:eastAsia="Times New Roman" w:hAnsi="Tw Cen MT" w:cs="Times New Roman"/>
          <w:sz w:val="24"/>
          <w:szCs w:val="24"/>
        </w:rPr>
        <w:t>Kota</w:t>
      </w:r>
      <w:r w:rsidR="00B6532F" w:rsidRPr="0002681D">
        <w:rPr>
          <w:rFonts w:ascii="Tw Cen MT" w:eastAsia="Times New Roman" w:hAnsi="Tw Cen MT" w:cs="Times New Roman"/>
          <w:sz w:val="24"/>
          <w:szCs w:val="24"/>
        </w:rPr>
        <w:t xml:space="preserve"> Surakarta</w:t>
      </w:r>
      <w:r w:rsidR="00B6532F" w:rsidRPr="003A53BD">
        <w:rPr>
          <w:rFonts w:ascii="Tw Cen MT" w:eastAsia="Times New Roman" w:hAnsi="Tw Cen MT" w:cs="Times New Roman"/>
          <w:sz w:val="24"/>
          <w:szCs w:val="24"/>
        </w:rPr>
        <w:t>. Analisa data dilakukan secara bertahap yang meliputi analisis univariat, bivariat</w:t>
      </w:r>
      <w:r w:rsidR="00B6532F" w:rsidRPr="0002681D">
        <w:rPr>
          <w:rFonts w:ascii="Tw Cen MT" w:eastAsia="Times New Roman" w:hAnsi="Tw Cen MT" w:cs="Times New Roman"/>
          <w:sz w:val="24"/>
          <w:szCs w:val="24"/>
        </w:rPr>
        <w:t xml:space="preserve"> </w:t>
      </w:r>
      <w:r w:rsidR="00B6532F" w:rsidRPr="003A53BD">
        <w:rPr>
          <w:rFonts w:ascii="Tw Cen MT" w:eastAsia="Times New Roman" w:hAnsi="Tw Cen MT" w:cs="Times New Roman"/>
          <w:sz w:val="24"/>
          <w:szCs w:val="24"/>
        </w:rPr>
        <w:t>dilakukan</w:t>
      </w:r>
      <w:r w:rsidR="00B6532F" w:rsidRPr="0002681D">
        <w:rPr>
          <w:rFonts w:ascii="Tw Cen MT" w:eastAsia="Times New Roman" w:hAnsi="Tw Cen MT" w:cs="Times New Roman"/>
          <w:sz w:val="24"/>
          <w:szCs w:val="24"/>
        </w:rPr>
        <w:t xml:space="preserve"> </w:t>
      </w:r>
      <w:r w:rsidR="00B6532F" w:rsidRPr="003A53BD">
        <w:rPr>
          <w:rFonts w:ascii="Tw Cen MT" w:eastAsia="Times New Roman" w:hAnsi="Tw Cen MT" w:cs="Times New Roman"/>
          <w:sz w:val="24"/>
          <w:szCs w:val="24"/>
        </w:rPr>
        <w:t>dengan</w:t>
      </w:r>
      <w:r w:rsidR="00B6532F" w:rsidRPr="0002681D">
        <w:rPr>
          <w:rFonts w:ascii="Tw Cen MT" w:eastAsia="Times New Roman" w:hAnsi="Tw Cen MT" w:cs="Times New Roman"/>
          <w:sz w:val="24"/>
          <w:szCs w:val="24"/>
        </w:rPr>
        <w:t xml:space="preserve"> menggunakan </w:t>
      </w:r>
      <w:r w:rsidR="00B6532F" w:rsidRPr="003A53BD">
        <w:rPr>
          <w:rFonts w:ascii="Tw Cen MT" w:eastAsia="Times New Roman" w:hAnsi="Tw Cen MT" w:cs="Times New Roman"/>
          <w:sz w:val="24"/>
          <w:szCs w:val="24"/>
        </w:rPr>
        <w:t>uji  chi-square</w:t>
      </w:r>
      <w:r w:rsidR="00B6532F" w:rsidRPr="0002681D">
        <w:rPr>
          <w:rFonts w:ascii="Tw Cen MT" w:eastAsia="Times New Roman" w:hAnsi="Tw Cen MT" w:cs="Times New Roman"/>
          <w:sz w:val="24"/>
          <w:szCs w:val="24"/>
        </w:rPr>
        <w:t>.</w:t>
      </w:r>
    </w:p>
    <w:p w14:paraId="269E81DB" w14:textId="5955192D" w:rsidR="00FC5780" w:rsidRPr="0002681D" w:rsidRDefault="0002681D" w:rsidP="00B6532F">
      <w:pPr>
        <w:spacing w:after="0" w:line="240" w:lineRule="auto"/>
        <w:jc w:val="both"/>
        <w:rPr>
          <w:rFonts w:ascii="Tw Cen MT" w:hAnsi="Tw Cen MT" w:cs="Times New Roman"/>
          <w:sz w:val="24"/>
          <w:szCs w:val="24"/>
        </w:rPr>
      </w:pPr>
      <w:r w:rsidRPr="0002681D">
        <w:rPr>
          <w:rFonts w:ascii="Tw Cen MT" w:eastAsia="Times New Roman" w:hAnsi="Tw Cen MT" w:cs="Times New Roman"/>
          <w:sz w:val="24"/>
          <w:szCs w:val="24"/>
        </w:rPr>
        <w:t xml:space="preserve"> </w:t>
      </w:r>
    </w:p>
    <w:p w14:paraId="08478D82" w14:textId="77777777" w:rsidR="00B6532F" w:rsidRPr="001F3F43" w:rsidRDefault="00B6532F" w:rsidP="00B6532F">
      <w:pPr>
        <w:tabs>
          <w:tab w:val="left" w:pos="426"/>
        </w:tabs>
        <w:spacing w:after="0" w:line="240" w:lineRule="auto"/>
        <w:jc w:val="both"/>
        <w:rPr>
          <w:rFonts w:ascii="Tw Cen MT" w:eastAsia="Twentieth Century" w:hAnsi="Tw Cen MT" w:cs="Twentieth Century"/>
          <w:b/>
          <w:sz w:val="24"/>
          <w:szCs w:val="24"/>
        </w:rPr>
      </w:pPr>
      <w:r w:rsidRPr="001F3F43">
        <w:rPr>
          <w:rFonts w:ascii="Tw Cen MT" w:eastAsia="Twentieth Century" w:hAnsi="Tw Cen MT" w:cs="Twentieth Century"/>
          <w:b/>
          <w:sz w:val="24"/>
          <w:szCs w:val="24"/>
        </w:rPr>
        <w:t>HASIL DAN PEMBAHASAN</w:t>
      </w:r>
    </w:p>
    <w:p w14:paraId="3C0C78F0" w14:textId="77777777" w:rsidR="00B6532F" w:rsidRDefault="00B6532F" w:rsidP="00B6532F">
      <w:pPr>
        <w:tabs>
          <w:tab w:val="left" w:pos="426"/>
        </w:tabs>
        <w:spacing w:after="0" w:line="240" w:lineRule="auto"/>
        <w:jc w:val="both"/>
        <w:rPr>
          <w:rFonts w:ascii="Tw Cen MT" w:eastAsia="Twentieth Century" w:hAnsi="Tw Cen MT" w:cs="Twentieth Century"/>
          <w:sz w:val="24"/>
          <w:szCs w:val="24"/>
        </w:rPr>
      </w:pPr>
      <w:r w:rsidRPr="001F3F43">
        <w:rPr>
          <w:rFonts w:ascii="Tw Cen MT" w:eastAsia="Twentieth Century" w:hAnsi="Tw Cen MT" w:cs="Twentieth Century"/>
          <w:sz w:val="24"/>
          <w:szCs w:val="24"/>
        </w:rPr>
        <w:t>Hasil penelitian ini menggunakan analisa univariat.</w:t>
      </w:r>
    </w:p>
    <w:p w14:paraId="45885851" w14:textId="77777777" w:rsidR="00B6532F" w:rsidRPr="001F3F43" w:rsidRDefault="00B6532F" w:rsidP="00B6532F">
      <w:pPr>
        <w:tabs>
          <w:tab w:val="left" w:pos="426"/>
        </w:tabs>
        <w:spacing w:after="0" w:line="240" w:lineRule="auto"/>
        <w:jc w:val="both"/>
        <w:rPr>
          <w:rFonts w:ascii="Tw Cen MT" w:eastAsia="Twentieth Century" w:hAnsi="Tw Cen MT" w:cs="Twentieth Century"/>
          <w:sz w:val="24"/>
          <w:szCs w:val="24"/>
        </w:rPr>
      </w:pPr>
    </w:p>
    <w:p w14:paraId="1AB1000F" w14:textId="77777777" w:rsidR="00B6532F" w:rsidRPr="00DB40DE" w:rsidRDefault="00B6532F" w:rsidP="00B6532F">
      <w:pPr>
        <w:pStyle w:val="ListParagraph"/>
        <w:numPr>
          <w:ilvl w:val="0"/>
          <w:numId w:val="1"/>
        </w:numPr>
        <w:spacing w:line="240" w:lineRule="auto"/>
        <w:ind w:left="426"/>
        <w:jc w:val="both"/>
        <w:rPr>
          <w:rFonts w:ascii="Tw Cen MT" w:hAnsi="Tw Cen MT"/>
          <w:b/>
          <w:sz w:val="24"/>
          <w:szCs w:val="24"/>
        </w:rPr>
      </w:pPr>
      <w:r w:rsidRPr="00DB40DE">
        <w:rPr>
          <w:rFonts w:ascii="Tw Cen MT" w:hAnsi="Tw Cen MT"/>
          <w:b/>
          <w:sz w:val="24"/>
          <w:szCs w:val="24"/>
        </w:rPr>
        <w:t>Karakteristik responden</w:t>
      </w:r>
    </w:p>
    <w:p w14:paraId="135BF0C1" w14:textId="157D18FC" w:rsidR="00B6532F" w:rsidRPr="00DB40DE" w:rsidRDefault="00B6532F" w:rsidP="00B6532F">
      <w:pPr>
        <w:pStyle w:val="ListParagraph"/>
        <w:numPr>
          <w:ilvl w:val="0"/>
          <w:numId w:val="2"/>
        </w:numPr>
        <w:spacing w:line="240" w:lineRule="auto"/>
        <w:ind w:left="426"/>
        <w:jc w:val="both"/>
        <w:rPr>
          <w:rFonts w:ascii="Tw Cen MT" w:hAnsi="Tw Cen MT"/>
          <w:sz w:val="24"/>
          <w:szCs w:val="24"/>
        </w:rPr>
      </w:pPr>
      <w:r w:rsidRPr="00DB40DE">
        <w:rPr>
          <w:rFonts w:ascii="Tw Cen MT" w:hAnsi="Tw Cen MT"/>
          <w:sz w:val="24"/>
          <w:szCs w:val="24"/>
        </w:rPr>
        <w:t>Distribus</w:t>
      </w:r>
      <w:r>
        <w:rPr>
          <w:rFonts w:ascii="Tw Cen MT" w:hAnsi="Tw Cen MT"/>
          <w:sz w:val="24"/>
          <w:szCs w:val="24"/>
        </w:rPr>
        <w:t>i</w:t>
      </w:r>
      <w:r w:rsidRPr="00DB40DE">
        <w:rPr>
          <w:rFonts w:ascii="Tw Cen MT" w:hAnsi="Tw Cen MT"/>
          <w:sz w:val="24"/>
          <w:szCs w:val="24"/>
        </w:rPr>
        <w:t xml:space="preserve"> </w:t>
      </w:r>
      <w:r w:rsidRPr="00DB40DE">
        <w:rPr>
          <w:rFonts w:ascii="Tw Cen MT" w:hAnsi="Tw Cen MT"/>
          <w:sz w:val="24"/>
          <w:szCs w:val="24"/>
          <w:lang w:val="en-US"/>
        </w:rPr>
        <w:t>F</w:t>
      </w:r>
      <w:r w:rsidRPr="00DB40DE">
        <w:rPr>
          <w:rFonts w:ascii="Tw Cen MT" w:hAnsi="Tw Cen MT"/>
          <w:sz w:val="24"/>
          <w:szCs w:val="24"/>
        </w:rPr>
        <w:t xml:space="preserve">rekuensi </w:t>
      </w:r>
      <w:r w:rsidRPr="00DB40DE">
        <w:rPr>
          <w:rFonts w:ascii="Tw Cen MT" w:hAnsi="Tw Cen MT"/>
          <w:sz w:val="24"/>
          <w:szCs w:val="24"/>
          <w:lang w:val="en-US"/>
        </w:rPr>
        <w:t>B</w:t>
      </w:r>
      <w:r w:rsidRPr="00DB40DE">
        <w:rPr>
          <w:rFonts w:ascii="Tw Cen MT" w:hAnsi="Tw Cen MT"/>
          <w:sz w:val="24"/>
          <w:szCs w:val="24"/>
        </w:rPr>
        <w:t xml:space="preserve">erdasarkan </w:t>
      </w:r>
      <w:r w:rsidRPr="00DB40DE">
        <w:rPr>
          <w:rFonts w:ascii="Tw Cen MT" w:hAnsi="Tw Cen MT"/>
          <w:sz w:val="24"/>
          <w:szCs w:val="24"/>
          <w:lang w:val="en-US"/>
        </w:rPr>
        <w:t>U</w:t>
      </w:r>
      <w:r w:rsidRPr="00DB40DE">
        <w:rPr>
          <w:rFonts w:ascii="Tw Cen MT" w:hAnsi="Tw Cen MT"/>
          <w:sz w:val="24"/>
          <w:szCs w:val="24"/>
        </w:rPr>
        <w:t xml:space="preserve">sia </w:t>
      </w:r>
      <w:r w:rsidRPr="00DB40DE">
        <w:rPr>
          <w:rFonts w:ascii="Tw Cen MT" w:hAnsi="Tw Cen MT"/>
          <w:sz w:val="24"/>
          <w:szCs w:val="24"/>
          <w:lang w:val="en-US"/>
        </w:rPr>
        <w:t>R</w:t>
      </w:r>
      <w:r w:rsidRPr="00DB40DE">
        <w:rPr>
          <w:rFonts w:ascii="Tw Cen MT" w:hAnsi="Tw Cen MT"/>
          <w:sz w:val="24"/>
          <w:szCs w:val="24"/>
        </w:rPr>
        <w:t>esponden</w:t>
      </w:r>
    </w:p>
    <w:p w14:paraId="2D5EF721" w14:textId="77023705" w:rsidR="0002681D" w:rsidRPr="00D46EAF" w:rsidRDefault="00B6532F" w:rsidP="00D46EAF">
      <w:pPr>
        <w:tabs>
          <w:tab w:val="left" w:pos="426"/>
        </w:tabs>
        <w:spacing w:after="0" w:line="240" w:lineRule="auto"/>
        <w:jc w:val="center"/>
        <w:rPr>
          <w:rFonts w:ascii="Tw Cen MT" w:hAnsi="Tw Cen MT"/>
          <w:bCs/>
          <w:sz w:val="20"/>
          <w:szCs w:val="20"/>
        </w:rPr>
      </w:pPr>
      <w:r w:rsidRPr="00D46EAF">
        <w:rPr>
          <w:rFonts w:ascii="Tw Cen MT" w:hAnsi="Tw Cen MT"/>
          <w:bCs/>
          <w:sz w:val="20"/>
          <w:szCs w:val="20"/>
        </w:rPr>
        <w:t>Tabel 1</w:t>
      </w:r>
      <w:r w:rsidR="00D46EAF" w:rsidRPr="00D46EAF">
        <w:rPr>
          <w:rFonts w:ascii="Tw Cen MT" w:hAnsi="Tw Cen MT"/>
          <w:bCs/>
          <w:sz w:val="20"/>
          <w:szCs w:val="20"/>
        </w:rPr>
        <w:t xml:space="preserve"> </w:t>
      </w:r>
      <w:r w:rsidRPr="00D46EAF">
        <w:rPr>
          <w:rFonts w:ascii="Tw Cen MT" w:hAnsi="Tw Cen MT"/>
          <w:bCs/>
          <w:sz w:val="20"/>
          <w:szCs w:val="20"/>
        </w:rPr>
        <w:t>Distribusi Karakteristik Responden Berdasarkan Usia</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35"/>
        <w:gridCol w:w="1558"/>
        <w:gridCol w:w="1327"/>
      </w:tblGrid>
      <w:tr w:rsidR="00EE315F" w:rsidRPr="00EE315F" w14:paraId="3A1A0D98" w14:textId="77777777" w:rsidTr="00A36315">
        <w:trPr>
          <w:jc w:val="center"/>
        </w:trPr>
        <w:tc>
          <w:tcPr>
            <w:tcW w:w="1435" w:type="dxa"/>
            <w:tcBorders>
              <w:bottom w:val="single" w:sz="4" w:space="0" w:color="auto"/>
            </w:tcBorders>
          </w:tcPr>
          <w:p w14:paraId="0D4CA0CC" w14:textId="77777777" w:rsidR="00A36315" w:rsidRPr="00EE315F" w:rsidRDefault="00A36315" w:rsidP="00EE315F">
            <w:pPr>
              <w:pStyle w:val="ListParagraph"/>
              <w:spacing w:line="240" w:lineRule="auto"/>
              <w:ind w:left="0"/>
              <w:jc w:val="both"/>
              <w:rPr>
                <w:rFonts w:ascii="Tw Cen MT" w:hAnsi="Tw Cen MT"/>
                <w:sz w:val="20"/>
                <w:szCs w:val="20"/>
              </w:rPr>
            </w:pPr>
            <w:r w:rsidRPr="00EE315F">
              <w:rPr>
                <w:rFonts w:ascii="Tw Cen MT" w:hAnsi="Tw Cen MT"/>
                <w:sz w:val="20"/>
                <w:szCs w:val="20"/>
              </w:rPr>
              <w:t>Usia</w:t>
            </w:r>
          </w:p>
        </w:tc>
        <w:tc>
          <w:tcPr>
            <w:tcW w:w="1558" w:type="dxa"/>
            <w:tcBorders>
              <w:bottom w:val="single" w:sz="4" w:space="0" w:color="auto"/>
            </w:tcBorders>
          </w:tcPr>
          <w:p w14:paraId="4FC17612" w14:textId="77777777" w:rsidR="00A36315" w:rsidRPr="00EE315F" w:rsidRDefault="00A36315" w:rsidP="00EE315F">
            <w:pPr>
              <w:pStyle w:val="ListParagraph"/>
              <w:spacing w:line="240" w:lineRule="auto"/>
              <w:ind w:left="0"/>
              <w:jc w:val="both"/>
              <w:rPr>
                <w:rFonts w:ascii="Tw Cen MT" w:hAnsi="Tw Cen MT"/>
                <w:sz w:val="20"/>
                <w:szCs w:val="20"/>
              </w:rPr>
            </w:pPr>
            <w:r w:rsidRPr="00EE315F">
              <w:rPr>
                <w:rFonts w:ascii="Tw Cen MT" w:hAnsi="Tw Cen MT"/>
                <w:sz w:val="20"/>
                <w:szCs w:val="20"/>
              </w:rPr>
              <w:t>Frekuensi</w:t>
            </w:r>
          </w:p>
        </w:tc>
        <w:tc>
          <w:tcPr>
            <w:tcW w:w="1327" w:type="dxa"/>
            <w:tcBorders>
              <w:bottom w:val="single" w:sz="4" w:space="0" w:color="auto"/>
            </w:tcBorders>
          </w:tcPr>
          <w:p w14:paraId="4BDB60B6" w14:textId="77777777" w:rsidR="00A36315" w:rsidRPr="00EE315F" w:rsidRDefault="00A36315" w:rsidP="00EE315F">
            <w:pPr>
              <w:pStyle w:val="ListParagraph"/>
              <w:spacing w:line="240" w:lineRule="auto"/>
              <w:ind w:left="0"/>
              <w:jc w:val="both"/>
              <w:rPr>
                <w:rFonts w:ascii="Tw Cen MT" w:hAnsi="Tw Cen MT"/>
                <w:sz w:val="20"/>
                <w:szCs w:val="20"/>
              </w:rPr>
            </w:pPr>
            <w:r w:rsidRPr="00EE315F">
              <w:rPr>
                <w:rFonts w:ascii="Tw Cen MT" w:hAnsi="Tw Cen MT"/>
                <w:sz w:val="20"/>
                <w:szCs w:val="20"/>
              </w:rPr>
              <w:t>%</w:t>
            </w:r>
          </w:p>
        </w:tc>
      </w:tr>
      <w:tr w:rsidR="00EE315F" w:rsidRPr="00EE315F" w14:paraId="2D02F5E0" w14:textId="77777777" w:rsidTr="00A36315">
        <w:trPr>
          <w:jc w:val="center"/>
        </w:trPr>
        <w:tc>
          <w:tcPr>
            <w:tcW w:w="1435" w:type="dxa"/>
            <w:tcBorders>
              <w:bottom w:val="nil"/>
            </w:tcBorders>
          </w:tcPr>
          <w:p w14:paraId="14885424" w14:textId="77777777" w:rsidR="00A36315" w:rsidRPr="00EE315F" w:rsidRDefault="00A36315" w:rsidP="00EE315F">
            <w:pPr>
              <w:pStyle w:val="ListParagraph"/>
              <w:spacing w:line="240" w:lineRule="auto"/>
              <w:ind w:left="0"/>
              <w:jc w:val="both"/>
              <w:rPr>
                <w:rFonts w:ascii="Tw Cen MT" w:hAnsi="Tw Cen MT"/>
                <w:sz w:val="20"/>
                <w:szCs w:val="20"/>
              </w:rPr>
            </w:pPr>
            <w:r w:rsidRPr="00EE315F">
              <w:rPr>
                <w:rFonts w:ascii="Tw Cen MT" w:hAnsi="Tw Cen MT"/>
                <w:sz w:val="20"/>
                <w:szCs w:val="20"/>
              </w:rPr>
              <w:t>20-30 tahun</w:t>
            </w:r>
          </w:p>
        </w:tc>
        <w:tc>
          <w:tcPr>
            <w:tcW w:w="1558" w:type="dxa"/>
            <w:tcBorders>
              <w:bottom w:val="nil"/>
            </w:tcBorders>
          </w:tcPr>
          <w:p w14:paraId="4D10AD56" w14:textId="77777777" w:rsidR="00A36315" w:rsidRPr="00EE315F" w:rsidRDefault="00A36315" w:rsidP="00EE315F">
            <w:pPr>
              <w:pStyle w:val="ListParagraph"/>
              <w:spacing w:line="240" w:lineRule="auto"/>
              <w:ind w:left="0"/>
              <w:jc w:val="both"/>
              <w:rPr>
                <w:rFonts w:ascii="Tw Cen MT" w:hAnsi="Tw Cen MT"/>
                <w:sz w:val="20"/>
                <w:szCs w:val="20"/>
              </w:rPr>
            </w:pPr>
            <w:r w:rsidRPr="00EE315F">
              <w:rPr>
                <w:rFonts w:ascii="Tw Cen MT" w:hAnsi="Tw Cen MT"/>
                <w:sz w:val="20"/>
                <w:szCs w:val="20"/>
              </w:rPr>
              <w:t>41</w:t>
            </w:r>
          </w:p>
        </w:tc>
        <w:tc>
          <w:tcPr>
            <w:tcW w:w="1327" w:type="dxa"/>
            <w:tcBorders>
              <w:bottom w:val="nil"/>
            </w:tcBorders>
          </w:tcPr>
          <w:p w14:paraId="13D6A84B" w14:textId="77777777" w:rsidR="00A36315" w:rsidRPr="00EE315F" w:rsidRDefault="00A36315" w:rsidP="00EE315F">
            <w:pPr>
              <w:pStyle w:val="ListParagraph"/>
              <w:spacing w:line="240" w:lineRule="auto"/>
              <w:ind w:left="0"/>
              <w:jc w:val="both"/>
              <w:rPr>
                <w:rFonts w:ascii="Tw Cen MT" w:hAnsi="Tw Cen MT"/>
                <w:sz w:val="20"/>
                <w:szCs w:val="20"/>
              </w:rPr>
            </w:pPr>
            <w:r w:rsidRPr="00EE315F">
              <w:rPr>
                <w:rFonts w:ascii="Tw Cen MT" w:hAnsi="Tw Cen MT"/>
                <w:sz w:val="20"/>
                <w:szCs w:val="20"/>
              </w:rPr>
              <w:t>44,6</w:t>
            </w:r>
          </w:p>
        </w:tc>
      </w:tr>
      <w:tr w:rsidR="00EE315F" w:rsidRPr="00EE315F" w14:paraId="6193D4B6" w14:textId="77777777" w:rsidTr="00A36315">
        <w:trPr>
          <w:jc w:val="center"/>
        </w:trPr>
        <w:tc>
          <w:tcPr>
            <w:tcW w:w="1435" w:type="dxa"/>
            <w:tcBorders>
              <w:top w:val="nil"/>
            </w:tcBorders>
          </w:tcPr>
          <w:p w14:paraId="659F67CB" w14:textId="77777777" w:rsidR="00A36315" w:rsidRPr="00EE315F" w:rsidRDefault="00A36315" w:rsidP="00EE315F">
            <w:pPr>
              <w:pStyle w:val="ListParagraph"/>
              <w:spacing w:line="240" w:lineRule="auto"/>
              <w:ind w:left="0"/>
              <w:jc w:val="both"/>
              <w:rPr>
                <w:rFonts w:ascii="Tw Cen MT" w:hAnsi="Tw Cen MT"/>
                <w:sz w:val="20"/>
                <w:szCs w:val="20"/>
              </w:rPr>
            </w:pPr>
            <w:r w:rsidRPr="00EE315F">
              <w:rPr>
                <w:rFonts w:ascii="Tw Cen MT" w:hAnsi="Tw Cen MT"/>
                <w:sz w:val="20"/>
                <w:szCs w:val="20"/>
              </w:rPr>
              <w:t>31-40 tahun</w:t>
            </w:r>
          </w:p>
        </w:tc>
        <w:tc>
          <w:tcPr>
            <w:tcW w:w="1558" w:type="dxa"/>
            <w:tcBorders>
              <w:top w:val="nil"/>
            </w:tcBorders>
          </w:tcPr>
          <w:p w14:paraId="2F5DB349" w14:textId="77777777" w:rsidR="00A36315" w:rsidRPr="00EE315F" w:rsidRDefault="00A36315" w:rsidP="00EE315F">
            <w:pPr>
              <w:pStyle w:val="ListParagraph"/>
              <w:spacing w:line="240" w:lineRule="auto"/>
              <w:ind w:left="0"/>
              <w:jc w:val="both"/>
              <w:rPr>
                <w:rFonts w:ascii="Tw Cen MT" w:hAnsi="Tw Cen MT"/>
                <w:sz w:val="20"/>
                <w:szCs w:val="20"/>
              </w:rPr>
            </w:pPr>
            <w:r w:rsidRPr="00EE315F">
              <w:rPr>
                <w:rFonts w:ascii="Tw Cen MT" w:hAnsi="Tw Cen MT"/>
                <w:sz w:val="20"/>
                <w:szCs w:val="20"/>
              </w:rPr>
              <w:t>51</w:t>
            </w:r>
          </w:p>
        </w:tc>
        <w:tc>
          <w:tcPr>
            <w:tcW w:w="1327" w:type="dxa"/>
            <w:tcBorders>
              <w:top w:val="nil"/>
            </w:tcBorders>
          </w:tcPr>
          <w:p w14:paraId="38B3B782" w14:textId="77777777" w:rsidR="00A36315" w:rsidRPr="00EE315F" w:rsidRDefault="00A36315" w:rsidP="00EE315F">
            <w:pPr>
              <w:pStyle w:val="ListParagraph"/>
              <w:spacing w:line="240" w:lineRule="auto"/>
              <w:ind w:left="0"/>
              <w:jc w:val="both"/>
              <w:rPr>
                <w:rFonts w:ascii="Tw Cen MT" w:hAnsi="Tw Cen MT"/>
                <w:sz w:val="20"/>
                <w:szCs w:val="20"/>
              </w:rPr>
            </w:pPr>
            <w:r w:rsidRPr="00EE315F">
              <w:rPr>
                <w:rFonts w:ascii="Tw Cen MT" w:hAnsi="Tw Cen MT"/>
                <w:sz w:val="20"/>
                <w:szCs w:val="20"/>
              </w:rPr>
              <w:t>55,4</w:t>
            </w:r>
          </w:p>
        </w:tc>
      </w:tr>
      <w:tr w:rsidR="00EE315F" w:rsidRPr="00EE315F" w14:paraId="004F0C54" w14:textId="77777777" w:rsidTr="00A36315">
        <w:trPr>
          <w:jc w:val="center"/>
        </w:trPr>
        <w:tc>
          <w:tcPr>
            <w:tcW w:w="1435" w:type="dxa"/>
          </w:tcPr>
          <w:p w14:paraId="7F5425D3" w14:textId="77777777" w:rsidR="00A36315" w:rsidRPr="00EE315F" w:rsidRDefault="00A36315" w:rsidP="00EE315F">
            <w:pPr>
              <w:pStyle w:val="ListParagraph"/>
              <w:spacing w:line="240" w:lineRule="auto"/>
              <w:ind w:left="0"/>
              <w:jc w:val="both"/>
              <w:rPr>
                <w:rFonts w:ascii="Tw Cen MT" w:hAnsi="Tw Cen MT"/>
                <w:sz w:val="20"/>
                <w:szCs w:val="20"/>
              </w:rPr>
            </w:pPr>
            <w:r w:rsidRPr="00EE315F">
              <w:rPr>
                <w:rFonts w:ascii="Tw Cen MT" w:hAnsi="Tw Cen MT"/>
                <w:sz w:val="20"/>
                <w:szCs w:val="20"/>
              </w:rPr>
              <w:t>Jumlah</w:t>
            </w:r>
          </w:p>
        </w:tc>
        <w:tc>
          <w:tcPr>
            <w:tcW w:w="1558" w:type="dxa"/>
          </w:tcPr>
          <w:p w14:paraId="5A3C1C71" w14:textId="77777777" w:rsidR="00A36315" w:rsidRPr="00EE315F" w:rsidRDefault="00A36315" w:rsidP="00EE315F">
            <w:pPr>
              <w:pStyle w:val="ListParagraph"/>
              <w:spacing w:line="240" w:lineRule="auto"/>
              <w:ind w:left="0"/>
              <w:jc w:val="both"/>
              <w:rPr>
                <w:rFonts w:ascii="Tw Cen MT" w:hAnsi="Tw Cen MT"/>
                <w:sz w:val="20"/>
                <w:szCs w:val="20"/>
              </w:rPr>
            </w:pPr>
            <w:r w:rsidRPr="00EE315F">
              <w:rPr>
                <w:rFonts w:ascii="Tw Cen MT" w:hAnsi="Tw Cen MT"/>
                <w:sz w:val="20"/>
                <w:szCs w:val="20"/>
              </w:rPr>
              <w:t>92</w:t>
            </w:r>
          </w:p>
        </w:tc>
        <w:tc>
          <w:tcPr>
            <w:tcW w:w="1327" w:type="dxa"/>
          </w:tcPr>
          <w:p w14:paraId="4F1C0094" w14:textId="77777777" w:rsidR="00A36315" w:rsidRPr="00EE315F" w:rsidRDefault="00A36315" w:rsidP="00EE315F">
            <w:pPr>
              <w:pStyle w:val="ListParagraph"/>
              <w:spacing w:line="240" w:lineRule="auto"/>
              <w:ind w:left="0"/>
              <w:jc w:val="both"/>
              <w:rPr>
                <w:rFonts w:ascii="Tw Cen MT" w:hAnsi="Tw Cen MT"/>
                <w:sz w:val="20"/>
                <w:szCs w:val="20"/>
              </w:rPr>
            </w:pPr>
            <w:r w:rsidRPr="00EE315F">
              <w:rPr>
                <w:rFonts w:ascii="Tw Cen MT" w:hAnsi="Tw Cen MT"/>
                <w:sz w:val="20"/>
                <w:szCs w:val="20"/>
              </w:rPr>
              <w:t>100</w:t>
            </w:r>
          </w:p>
        </w:tc>
      </w:tr>
    </w:tbl>
    <w:p w14:paraId="778C095A" w14:textId="7ADF8565" w:rsidR="00A36315" w:rsidRDefault="00A36315" w:rsidP="00EE315F">
      <w:pPr>
        <w:tabs>
          <w:tab w:val="left" w:pos="426"/>
        </w:tabs>
        <w:spacing w:after="0" w:line="240" w:lineRule="auto"/>
        <w:jc w:val="both"/>
        <w:rPr>
          <w:rFonts w:ascii="Tw Cen MT" w:hAnsi="Tw Cen MT"/>
          <w:i/>
          <w:sz w:val="20"/>
          <w:szCs w:val="20"/>
        </w:rPr>
      </w:pPr>
      <w:r w:rsidRPr="00EE315F">
        <w:rPr>
          <w:rFonts w:ascii="Tw Cen MT" w:hAnsi="Tw Cen MT"/>
          <w:i/>
          <w:sz w:val="20"/>
          <w:szCs w:val="20"/>
        </w:rPr>
        <w:t>Sumber : Data primer diolah 2022</w:t>
      </w:r>
    </w:p>
    <w:p w14:paraId="6C0D75C4" w14:textId="77777777" w:rsidR="00EE315F" w:rsidRPr="00EE315F" w:rsidRDefault="00EE315F" w:rsidP="00EE315F">
      <w:pPr>
        <w:tabs>
          <w:tab w:val="left" w:pos="426"/>
        </w:tabs>
        <w:spacing w:after="0" w:line="240" w:lineRule="auto"/>
        <w:jc w:val="both"/>
        <w:rPr>
          <w:rFonts w:ascii="Tw Cen MT" w:hAnsi="Tw Cen MT"/>
          <w:i/>
          <w:sz w:val="24"/>
          <w:szCs w:val="24"/>
        </w:rPr>
      </w:pPr>
    </w:p>
    <w:p w14:paraId="61108D67" w14:textId="5B6BC6A1" w:rsidR="00A36315" w:rsidRDefault="00A36315" w:rsidP="00EE315F">
      <w:pPr>
        <w:tabs>
          <w:tab w:val="left" w:pos="426"/>
        </w:tabs>
        <w:spacing w:after="0" w:line="240" w:lineRule="auto"/>
        <w:jc w:val="both"/>
        <w:rPr>
          <w:rFonts w:ascii="Tw Cen MT" w:eastAsia="Twentieth Century" w:hAnsi="Tw Cen MT" w:cs="Twentieth Century"/>
          <w:iCs/>
          <w:sz w:val="24"/>
          <w:szCs w:val="24"/>
        </w:rPr>
      </w:pPr>
      <w:r w:rsidRPr="00EE315F">
        <w:rPr>
          <w:rFonts w:ascii="Tw Cen MT" w:eastAsia="Twentieth Century" w:hAnsi="Tw Cen MT" w:cs="Twentieth Century"/>
          <w:iCs/>
          <w:sz w:val="24"/>
          <w:szCs w:val="24"/>
        </w:rPr>
        <w:t xml:space="preserve">Tabel 1 menjelaskan bahwa didapatkan hasil karakteristik responden berdasarkan usia </w:t>
      </w:r>
      <w:r w:rsidRPr="00EE315F">
        <w:rPr>
          <w:rFonts w:ascii="Tw Cen MT" w:eastAsia="Twentieth Century" w:hAnsi="Tw Cen MT" w:cs="Twentieth Century"/>
          <w:iCs/>
          <w:sz w:val="24"/>
          <w:szCs w:val="24"/>
        </w:rPr>
        <w:t>responden. Mayoritas responden berusia 31-40 tahun (55,4%).</w:t>
      </w:r>
    </w:p>
    <w:p w14:paraId="700EAA32" w14:textId="77777777" w:rsidR="00EE315F" w:rsidRDefault="00EE315F" w:rsidP="00EE315F">
      <w:pPr>
        <w:pStyle w:val="ListParagraph"/>
        <w:spacing w:line="240" w:lineRule="auto"/>
        <w:ind w:left="0"/>
        <w:jc w:val="both"/>
        <w:rPr>
          <w:rFonts w:ascii="Twentieth Century" w:hAnsi="Twentieth Century"/>
          <w:sz w:val="24"/>
          <w:szCs w:val="24"/>
        </w:rPr>
      </w:pPr>
    </w:p>
    <w:p w14:paraId="2091D20E" w14:textId="65D16C13" w:rsidR="00EE315F" w:rsidRPr="00EE315F" w:rsidRDefault="00EE315F" w:rsidP="00EE315F">
      <w:pPr>
        <w:pStyle w:val="ListParagraph"/>
        <w:numPr>
          <w:ilvl w:val="0"/>
          <w:numId w:val="2"/>
        </w:numPr>
        <w:spacing w:line="240" w:lineRule="auto"/>
        <w:ind w:left="284" w:hanging="284"/>
        <w:jc w:val="both"/>
        <w:rPr>
          <w:rFonts w:ascii="Tw Cen MT" w:hAnsi="Tw Cen MT"/>
          <w:sz w:val="24"/>
          <w:szCs w:val="24"/>
        </w:rPr>
      </w:pPr>
      <w:r w:rsidRPr="00EE315F">
        <w:rPr>
          <w:rFonts w:ascii="Tw Cen MT" w:hAnsi="Tw Cen MT"/>
          <w:sz w:val="24"/>
          <w:szCs w:val="24"/>
        </w:rPr>
        <w:t xml:space="preserve">Distribusi </w:t>
      </w:r>
      <w:r w:rsidRPr="00EE315F">
        <w:rPr>
          <w:rFonts w:ascii="Tw Cen MT" w:hAnsi="Tw Cen MT"/>
          <w:sz w:val="24"/>
          <w:szCs w:val="24"/>
          <w:lang w:val="en-US"/>
        </w:rPr>
        <w:t>F</w:t>
      </w:r>
      <w:r w:rsidRPr="00EE315F">
        <w:rPr>
          <w:rFonts w:ascii="Tw Cen MT" w:hAnsi="Tw Cen MT"/>
          <w:sz w:val="24"/>
          <w:szCs w:val="24"/>
        </w:rPr>
        <w:t xml:space="preserve">rekuensi </w:t>
      </w:r>
      <w:r w:rsidRPr="00EE315F">
        <w:rPr>
          <w:rFonts w:ascii="Tw Cen MT" w:hAnsi="Tw Cen MT"/>
          <w:sz w:val="24"/>
          <w:szCs w:val="24"/>
          <w:lang w:val="en-US"/>
        </w:rPr>
        <w:t>B</w:t>
      </w:r>
      <w:r w:rsidRPr="00EE315F">
        <w:rPr>
          <w:rFonts w:ascii="Tw Cen MT" w:hAnsi="Tw Cen MT"/>
          <w:sz w:val="24"/>
          <w:szCs w:val="24"/>
        </w:rPr>
        <w:t xml:space="preserve">erdasarkan </w:t>
      </w:r>
      <w:r w:rsidRPr="00EE315F">
        <w:rPr>
          <w:rFonts w:ascii="Tw Cen MT" w:hAnsi="Tw Cen MT"/>
          <w:sz w:val="24"/>
          <w:szCs w:val="24"/>
          <w:lang w:val="en-US"/>
        </w:rPr>
        <w:t>P</w:t>
      </w:r>
      <w:r w:rsidRPr="00EE315F">
        <w:rPr>
          <w:rFonts w:ascii="Tw Cen MT" w:hAnsi="Tw Cen MT"/>
          <w:sz w:val="24"/>
          <w:szCs w:val="24"/>
        </w:rPr>
        <w:t xml:space="preserve">endidikan </w:t>
      </w:r>
      <w:r w:rsidRPr="00EE315F">
        <w:rPr>
          <w:rFonts w:ascii="Tw Cen MT" w:hAnsi="Tw Cen MT"/>
          <w:sz w:val="24"/>
          <w:szCs w:val="24"/>
          <w:lang w:val="en-US"/>
        </w:rPr>
        <w:t>R</w:t>
      </w:r>
      <w:r w:rsidRPr="00EE315F">
        <w:rPr>
          <w:rFonts w:ascii="Tw Cen MT" w:hAnsi="Tw Cen MT"/>
          <w:sz w:val="24"/>
          <w:szCs w:val="24"/>
        </w:rPr>
        <w:t>esponden</w:t>
      </w:r>
    </w:p>
    <w:p w14:paraId="1534361C" w14:textId="7E6FEAE4" w:rsidR="00EE315F" w:rsidRPr="00D46EAF" w:rsidRDefault="00EE315F" w:rsidP="00EE315F">
      <w:pPr>
        <w:pStyle w:val="ListParagraph"/>
        <w:spacing w:line="240" w:lineRule="auto"/>
        <w:ind w:left="0"/>
        <w:jc w:val="center"/>
        <w:rPr>
          <w:rFonts w:ascii="Tw Cen MT" w:hAnsi="Tw Cen MT"/>
          <w:bCs/>
          <w:sz w:val="20"/>
          <w:szCs w:val="20"/>
        </w:rPr>
      </w:pPr>
      <w:r w:rsidRPr="00D46EAF">
        <w:rPr>
          <w:rFonts w:ascii="Tw Cen MT" w:hAnsi="Tw Cen MT"/>
          <w:bCs/>
          <w:sz w:val="20"/>
          <w:szCs w:val="20"/>
        </w:rPr>
        <w:t xml:space="preserve">Tabel 2 Distribusi </w:t>
      </w:r>
      <w:r w:rsidRPr="00D46EAF">
        <w:rPr>
          <w:rFonts w:ascii="Tw Cen MT" w:hAnsi="Tw Cen MT"/>
          <w:bCs/>
          <w:sz w:val="20"/>
          <w:szCs w:val="20"/>
          <w:lang w:val="en-US"/>
        </w:rPr>
        <w:t>K</w:t>
      </w:r>
      <w:r w:rsidRPr="00D46EAF">
        <w:rPr>
          <w:rFonts w:ascii="Tw Cen MT" w:hAnsi="Tw Cen MT"/>
          <w:bCs/>
          <w:sz w:val="20"/>
          <w:szCs w:val="20"/>
        </w:rPr>
        <w:t xml:space="preserve">arakteristik </w:t>
      </w:r>
      <w:r w:rsidRPr="00D46EAF">
        <w:rPr>
          <w:rFonts w:ascii="Tw Cen MT" w:hAnsi="Tw Cen MT"/>
          <w:bCs/>
          <w:sz w:val="20"/>
          <w:szCs w:val="20"/>
          <w:lang w:val="en-US"/>
        </w:rPr>
        <w:t>R</w:t>
      </w:r>
      <w:r w:rsidRPr="00D46EAF">
        <w:rPr>
          <w:rFonts w:ascii="Tw Cen MT" w:hAnsi="Tw Cen MT"/>
          <w:bCs/>
          <w:sz w:val="20"/>
          <w:szCs w:val="20"/>
        </w:rPr>
        <w:t xml:space="preserve">esponden </w:t>
      </w:r>
      <w:r w:rsidRPr="00D46EAF">
        <w:rPr>
          <w:rFonts w:ascii="Tw Cen MT" w:hAnsi="Tw Cen MT"/>
          <w:bCs/>
          <w:sz w:val="20"/>
          <w:szCs w:val="20"/>
          <w:lang w:val="en-US"/>
        </w:rPr>
        <w:t>B</w:t>
      </w:r>
      <w:r w:rsidRPr="00D46EAF">
        <w:rPr>
          <w:rFonts w:ascii="Tw Cen MT" w:hAnsi="Tw Cen MT"/>
          <w:bCs/>
          <w:sz w:val="20"/>
          <w:szCs w:val="20"/>
        </w:rPr>
        <w:t>erdasarkan Pendidikan</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93"/>
        <w:gridCol w:w="1486"/>
        <w:gridCol w:w="1241"/>
      </w:tblGrid>
      <w:tr w:rsidR="00EE315F" w:rsidRPr="00EE315F" w14:paraId="6570D8AE" w14:textId="77777777" w:rsidTr="00EE315F">
        <w:trPr>
          <w:jc w:val="center"/>
        </w:trPr>
        <w:tc>
          <w:tcPr>
            <w:tcW w:w="2718" w:type="dxa"/>
            <w:tcBorders>
              <w:top w:val="single" w:sz="4" w:space="0" w:color="auto"/>
              <w:left w:val="nil"/>
              <w:bottom w:val="single" w:sz="4" w:space="0" w:color="auto"/>
              <w:right w:val="nil"/>
            </w:tcBorders>
            <w:hideMark/>
          </w:tcPr>
          <w:p w14:paraId="0F0C8D8B"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Pendidikan</w:t>
            </w:r>
          </w:p>
        </w:tc>
        <w:tc>
          <w:tcPr>
            <w:tcW w:w="2718" w:type="dxa"/>
            <w:tcBorders>
              <w:top w:val="single" w:sz="4" w:space="0" w:color="auto"/>
              <w:left w:val="nil"/>
              <w:bottom w:val="single" w:sz="4" w:space="0" w:color="auto"/>
              <w:right w:val="nil"/>
            </w:tcBorders>
            <w:hideMark/>
          </w:tcPr>
          <w:p w14:paraId="6F9EB7E7"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Frekuensi</w:t>
            </w:r>
          </w:p>
        </w:tc>
        <w:tc>
          <w:tcPr>
            <w:tcW w:w="2718" w:type="dxa"/>
            <w:tcBorders>
              <w:top w:val="single" w:sz="4" w:space="0" w:color="auto"/>
              <w:left w:val="nil"/>
              <w:bottom w:val="single" w:sz="4" w:space="0" w:color="auto"/>
              <w:right w:val="nil"/>
            </w:tcBorders>
            <w:hideMark/>
          </w:tcPr>
          <w:p w14:paraId="370211C7"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w:t>
            </w:r>
          </w:p>
        </w:tc>
      </w:tr>
      <w:tr w:rsidR="00EE315F" w:rsidRPr="00EE315F" w14:paraId="164D353F" w14:textId="77777777" w:rsidTr="00EE315F">
        <w:trPr>
          <w:jc w:val="center"/>
        </w:trPr>
        <w:tc>
          <w:tcPr>
            <w:tcW w:w="2718" w:type="dxa"/>
            <w:tcBorders>
              <w:top w:val="single" w:sz="4" w:space="0" w:color="auto"/>
              <w:left w:val="nil"/>
              <w:bottom w:val="nil"/>
              <w:right w:val="nil"/>
            </w:tcBorders>
            <w:hideMark/>
          </w:tcPr>
          <w:p w14:paraId="35357FCD"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SD</w:t>
            </w:r>
          </w:p>
        </w:tc>
        <w:tc>
          <w:tcPr>
            <w:tcW w:w="2718" w:type="dxa"/>
            <w:tcBorders>
              <w:top w:val="single" w:sz="4" w:space="0" w:color="auto"/>
              <w:left w:val="nil"/>
              <w:bottom w:val="nil"/>
              <w:right w:val="nil"/>
            </w:tcBorders>
            <w:hideMark/>
          </w:tcPr>
          <w:p w14:paraId="6074A739"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13</w:t>
            </w:r>
          </w:p>
        </w:tc>
        <w:tc>
          <w:tcPr>
            <w:tcW w:w="2718" w:type="dxa"/>
            <w:tcBorders>
              <w:top w:val="single" w:sz="4" w:space="0" w:color="auto"/>
              <w:left w:val="nil"/>
              <w:bottom w:val="nil"/>
              <w:right w:val="nil"/>
            </w:tcBorders>
            <w:hideMark/>
          </w:tcPr>
          <w:p w14:paraId="7640280B"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14,1</w:t>
            </w:r>
          </w:p>
        </w:tc>
      </w:tr>
      <w:tr w:rsidR="00EE315F" w:rsidRPr="00EE315F" w14:paraId="7D28F038" w14:textId="77777777" w:rsidTr="00EE315F">
        <w:trPr>
          <w:jc w:val="center"/>
        </w:trPr>
        <w:tc>
          <w:tcPr>
            <w:tcW w:w="2718" w:type="dxa"/>
            <w:tcBorders>
              <w:top w:val="nil"/>
              <w:left w:val="nil"/>
              <w:bottom w:val="nil"/>
              <w:right w:val="nil"/>
            </w:tcBorders>
            <w:hideMark/>
          </w:tcPr>
          <w:p w14:paraId="2B00601E"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SMP</w:t>
            </w:r>
          </w:p>
        </w:tc>
        <w:tc>
          <w:tcPr>
            <w:tcW w:w="2718" w:type="dxa"/>
            <w:tcBorders>
              <w:top w:val="nil"/>
              <w:left w:val="nil"/>
              <w:bottom w:val="nil"/>
              <w:right w:val="nil"/>
            </w:tcBorders>
            <w:hideMark/>
          </w:tcPr>
          <w:p w14:paraId="48743B82"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30</w:t>
            </w:r>
          </w:p>
        </w:tc>
        <w:tc>
          <w:tcPr>
            <w:tcW w:w="2718" w:type="dxa"/>
            <w:tcBorders>
              <w:top w:val="nil"/>
              <w:left w:val="nil"/>
              <w:bottom w:val="nil"/>
              <w:right w:val="nil"/>
            </w:tcBorders>
            <w:hideMark/>
          </w:tcPr>
          <w:p w14:paraId="2E1BD78C"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32,6</w:t>
            </w:r>
          </w:p>
        </w:tc>
      </w:tr>
      <w:tr w:rsidR="00EE315F" w:rsidRPr="00EE315F" w14:paraId="7BBD524E" w14:textId="77777777" w:rsidTr="00EE315F">
        <w:trPr>
          <w:jc w:val="center"/>
        </w:trPr>
        <w:tc>
          <w:tcPr>
            <w:tcW w:w="2718" w:type="dxa"/>
            <w:tcBorders>
              <w:top w:val="nil"/>
              <w:left w:val="nil"/>
              <w:bottom w:val="nil"/>
              <w:right w:val="nil"/>
            </w:tcBorders>
            <w:hideMark/>
          </w:tcPr>
          <w:p w14:paraId="269496CC"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lang w:val="en-US"/>
              </w:rPr>
              <w:t>SMA/</w:t>
            </w:r>
            <w:r w:rsidRPr="00EE315F">
              <w:rPr>
                <w:rFonts w:ascii="Tw Cen MT" w:hAnsi="Tw Cen MT"/>
                <w:sz w:val="20"/>
                <w:szCs w:val="20"/>
              </w:rPr>
              <w:t>SMK</w:t>
            </w:r>
          </w:p>
        </w:tc>
        <w:tc>
          <w:tcPr>
            <w:tcW w:w="2718" w:type="dxa"/>
            <w:tcBorders>
              <w:top w:val="nil"/>
              <w:left w:val="nil"/>
              <w:bottom w:val="nil"/>
              <w:right w:val="nil"/>
            </w:tcBorders>
            <w:hideMark/>
          </w:tcPr>
          <w:p w14:paraId="2D69CCBA"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36</w:t>
            </w:r>
          </w:p>
        </w:tc>
        <w:tc>
          <w:tcPr>
            <w:tcW w:w="2718" w:type="dxa"/>
            <w:tcBorders>
              <w:top w:val="nil"/>
              <w:left w:val="nil"/>
              <w:bottom w:val="nil"/>
              <w:right w:val="nil"/>
            </w:tcBorders>
            <w:hideMark/>
          </w:tcPr>
          <w:p w14:paraId="4EDFD363"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39,1</w:t>
            </w:r>
          </w:p>
        </w:tc>
      </w:tr>
      <w:tr w:rsidR="00EE315F" w:rsidRPr="00EE315F" w14:paraId="336F6885" w14:textId="77777777" w:rsidTr="00EE315F">
        <w:trPr>
          <w:jc w:val="center"/>
        </w:trPr>
        <w:tc>
          <w:tcPr>
            <w:tcW w:w="2718" w:type="dxa"/>
            <w:tcBorders>
              <w:top w:val="nil"/>
              <w:left w:val="nil"/>
              <w:bottom w:val="single" w:sz="4" w:space="0" w:color="auto"/>
              <w:right w:val="nil"/>
            </w:tcBorders>
            <w:hideMark/>
          </w:tcPr>
          <w:p w14:paraId="290B7645"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D3/S1</w:t>
            </w:r>
          </w:p>
        </w:tc>
        <w:tc>
          <w:tcPr>
            <w:tcW w:w="2718" w:type="dxa"/>
            <w:tcBorders>
              <w:top w:val="nil"/>
              <w:left w:val="nil"/>
              <w:bottom w:val="single" w:sz="4" w:space="0" w:color="auto"/>
              <w:right w:val="nil"/>
            </w:tcBorders>
            <w:hideMark/>
          </w:tcPr>
          <w:p w14:paraId="37C4F954"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13</w:t>
            </w:r>
          </w:p>
        </w:tc>
        <w:tc>
          <w:tcPr>
            <w:tcW w:w="2718" w:type="dxa"/>
            <w:tcBorders>
              <w:top w:val="nil"/>
              <w:left w:val="nil"/>
              <w:bottom w:val="single" w:sz="4" w:space="0" w:color="auto"/>
              <w:right w:val="nil"/>
            </w:tcBorders>
            <w:hideMark/>
          </w:tcPr>
          <w:p w14:paraId="1A9DD134"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14,1</w:t>
            </w:r>
          </w:p>
        </w:tc>
      </w:tr>
      <w:tr w:rsidR="00EE315F" w:rsidRPr="00EE315F" w14:paraId="615DD06B" w14:textId="77777777" w:rsidTr="00EE315F">
        <w:trPr>
          <w:jc w:val="center"/>
        </w:trPr>
        <w:tc>
          <w:tcPr>
            <w:tcW w:w="2718" w:type="dxa"/>
            <w:tcBorders>
              <w:top w:val="single" w:sz="4" w:space="0" w:color="auto"/>
              <w:left w:val="nil"/>
              <w:bottom w:val="single" w:sz="4" w:space="0" w:color="auto"/>
              <w:right w:val="nil"/>
            </w:tcBorders>
            <w:hideMark/>
          </w:tcPr>
          <w:p w14:paraId="54098BBC"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Jumlah</w:t>
            </w:r>
          </w:p>
        </w:tc>
        <w:tc>
          <w:tcPr>
            <w:tcW w:w="2718" w:type="dxa"/>
            <w:tcBorders>
              <w:top w:val="single" w:sz="4" w:space="0" w:color="auto"/>
              <w:left w:val="nil"/>
              <w:bottom w:val="single" w:sz="4" w:space="0" w:color="auto"/>
              <w:right w:val="nil"/>
            </w:tcBorders>
            <w:hideMark/>
          </w:tcPr>
          <w:p w14:paraId="0D4287D6"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92</w:t>
            </w:r>
          </w:p>
        </w:tc>
        <w:tc>
          <w:tcPr>
            <w:tcW w:w="2718" w:type="dxa"/>
            <w:tcBorders>
              <w:top w:val="single" w:sz="4" w:space="0" w:color="auto"/>
              <w:left w:val="nil"/>
              <w:bottom w:val="single" w:sz="4" w:space="0" w:color="auto"/>
              <w:right w:val="nil"/>
            </w:tcBorders>
            <w:hideMark/>
          </w:tcPr>
          <w:p w14:paraId="4C61DCBB"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100</w:t>
            </w:r>
          </w:p>
        </w:tc>
      </w:tr>
    </w:tbl>
    <w:p w14:paraId="67117495" w14:textId="77777777" w:rsidR="00EE315F" w:rsidRPr="00EE315F" w:rsidRDefault="00EE315F" w:rsidP="00EE315F">
      <w:pPr>
        <w:pStyle w:val="ListParagraph"/>
        <w:spacing w:after="0" w:line="240" w:lineRule="auto"/>
        <w:ind w:left="0"/>
        <w:rPr>
          <w:rFonts w:ascii="Tw Cen MT" w:hAnsi="Tw Cen MT"/>
          <w:i/>
          <w:sz w:val="24"/>
          <w:szCs w:val="24"/>
        </w:rPr>
      </w:pPr>
      <w:r w:rsidRPr="00EE315F">
        <w:rPr>
          <w:rFonts w:ascii="Tw Cen MT" w:hAnsi="Tw Cen MT"/>
          <w:i/>
          <w:sz w:val="20"/>
          <w:szCs w:val="20"/>
        </w:rPr>
        <w:t>Sumber : Data primer diolah 2022</w:t>
      </w:r>
    </w:p>
    <w:p w14:paraId="06CECA94" w14:textId="77777777" w:rsidR="00EE315F" w:rsidRDefault="00EE315F" w:rsidP="00EE315F">
      <w:pPr>
        <w:spacing w:after="0" w:line="240" w:lineRule="auto"/>
        <w:jc w:val="both"/>
        <w:rPr>
          <w:rFonts w:ascii="Tw Cen MT" w:hAnsi="Tw Cen MT" w:cs="Times New Roman"/>
          <w:sz w:val="24"/>
          <w:szCs w:val="24"/>
        </w:rPr>
      </w:pPr>
    </w:p>
    <w:p w14:paraId="23B25E8F" w14:textId="17ED547C" w:rsidR="00EE315F" w:rsidRPr="00EE315F" w:rsidRDefault="00EE315F" w:rsidP="00EE315F">
      <w:pPr>
        <w:spacing w:after="0" w:line="240" w:lineRule="auto"/>
        <w:jc w:val="both"/>
        <w:rPr>
          <w:rFonts w:ascii="Tw Cen MT" w:hAnsi="Tw Cen MT" w:cs="Times New Roman"/>
          <w:sz w:val="24"/>
          <w:szCs w:val="24"/>
        </w:rPr>
      </w:pPr>
      <w:r w:rsidRPr="00EE315F">
        <w:rPr>
          <w:rFonts w:ascii="Tw Cen MT" w:hAnsi="Tw Cen MT" w:cs="Times New Roman"/>
          <w:sz w:val="24"/>
          <w:szCs w:val="24"/>
        </w:rPr>
        <w:t>Tabel 2 menjelaskan bahwa didapatkan hasil karakteristik responden berdasarkan pendidikan responden, menunjukkan bahwa mayoritas responden mempunyai pendidikan Terakhir yaitu SMA/ SMK sebanyak 36 responden (39,1%).</w:t>
      </w:r>
    </w:p>
    <w:p w14:paraId="0CE2530B" w14:textId="77777777" w:rsidR="00EE315F" w:rsidRPr="00EE315F" w:rsidRDefault="00EE315F" w:rsidP="00EE315F">
      <w:pPr>
        <w:spacing w:after="0" w:line="240" w:lineRule="auto"/>
        <w:jc w:val="both"/>
        <w:rPr>
          <w:rFonts w:ascii="Tw Cen MT" w:hAnsi="Tw Cen MT" w:cs="Times New Roman"/>
          <w:sz w:val="24"/>
          <w:szCs w:val="24"/>
        </w:rPr>
      </w:pPr>
    </w:p>
    <w:p w14:paraId="61987E39" w14:textId="463E45B7" w:rsidR="00EE315F" w:rsidRPr="00EE315F" w:rsidRDefault="00EE315F" w:rsidP="00EE315F">
      <w:pPr>
        <w:pStyle w:val="ListParagraph"/>
        <w:numPr>
          <w:ilvl w:val="0"/>
          <w:numId w:val="2"/>
        </w:numPr>
        <w:spacing w:after="0" w:line="240" w:lineRule="auto"/>
        <w:ind w:left="0" w:firstLine="0"/>
        <w:jc w:val="both"/>
        <w:rPr>
          <w:rFonts w:ascii="Tw Cen MT" w:hAnsi="Tw Cen MT"/>
          <w:sz w:val="24"/>
          <w:szCs w:val="24"/>
        </w:rPr>
      </w:pPr>
      <w:r w:rsidRPr="00EE315F">
        <w:rPr>
          <w:rFonts w:ascii="Tw Cen MT" w:hAnsi="Tw Cen MT"/>
          <w:sz w:val="24"/>
          <w:szCs w:val="24"/>
        </w:rPr>
        <w:t>Distribus</w:t>
      </w:r>
      <w:r>
        <w:rPr>
          <w:rFonts w:ascii="Tw Cen MT" w:hAnsi="Tw Cen MT"/>
          <w:sz w:val="24"/>
          <w:szCs w:val="24"/>
        </w:rPr>
        <w:t>i</w:t>
      </w:r>
      <w:r w:rsidRPr="00EE315F">
        <w:rPr>
          <w:rFonts w:ascii="Tw Cen MT" w:hAnsi="Tw Cen MT"/>
          <w:sz w:val="24"/>
          <w:szCs w:val="24"/>
        </w:rPr>
        <w:t xml:space="preserve"> </w:t>
      </w:r>
      <w:r w:rsidRPr="00EE315F">
        <w:rPr>
          <w:rFonts w:ascii="Tw Cen MT" w:hAnsi="Tw Cen MT"/>
          <w:sz w:val="24"/>
          <w:szCs w:val="24"/>
          <w:lang w:val="en-US"/>
        </w:rPr>
        <w:t>F</w:t>
      </w:r>
      <w:r w:rsidRPr="00EE315F">
        <w:rPr>
          <w:rFonts w:ascii="Tw Cen MT" w:hAnsi="Tw Cen MT"/>
          <w:sz w:val="24"/>
          <w:szCs w:val="24"/>
        </w:rPr>
        <w:t xml:space="preserve">rekuensi </w:t>
      </w:r>
      <w:r w:rsidRPr="00EE315F">
        <w:rPr>
          <w:rFonts w:ascii="Tw Cen MT" w:hAnsi="Tw Cen MT"/>
          <w:sz w:val="24"/>
          <w:szCs w:val="24"/>
          <w:lang w:val="en-US"/>
        </w:rPr>
        <w:t>B</w:t>
      </w:r>
      <w:r w:rsidRPr="00EE315F">
        <w:rPr>
          <w:rFonts w:ascii="Tw Cen MT" w:hAnsi="Tw Cen MT"/>
          <w:sz w:val="24"/>
          <w:szCs w:val="24"/>
        </w:rPr>
        <w:t xml:space="preserve">erdasarkan </w:t>
      </w:r>
      <w:r w:rsidRPr="00EE315F">
        <w:rPr>
          <w:rFonts w:ascii="Tw Cen MT" w:hAnsi="Tw Cen MT"/>
          <w:sz w:val="24"/>
          <w:szCs w:val="24"/>
          <w:lang w:val="en-US"/>
        </w:rPr>
        <w:t>P</w:t>
      </w:r>
      <w:r w:rsidRPr="00EE315F">
        <w:rPr>
          <w:rFonts w:ascii="Tw Cen MT" w:hAnsi="Tw Cen MT"/>
          <w:sz w:val="24"/>
          <w:szCs w:val="24"/>
        </w:rPr>
        <w:t xml:space="preserve">ekerjaan </w:t>
      </w:r>
      <w:r w:rsidRPr="00EE315F">
        <w:rPr>
          <w:rFonts w:ascii="Tw Cen MT" w:hAnsi="Tw Cen MT"/>
          <w:sz w:val="24"/>
          <w:szCs w:val="24"/>
          <w:lang w:val="en-US"/>
        </w:rPr>
        <w:t>R</w:t>
      </w:r>
      <w:r w:rsidRPr="00EE315F">
        <w:rPr>
          <w:rFonts w:ascii="Tw Cen MT" w:hAnsi="Tw Cen MT"/>
          <w:sz w:val="24"/>
          <w:szCs w:val="24"/>
        </w:rPr>
        <w:t>esponden</w:t>
      </w:r>
    </w:p>
    <w:p w14:paraId="322F3783" w14:textId="07015565" w:rsidR="00EE315F" w:rsidRPr="00D46EAF" w:rsidRDefault="00EE315F" w:rsidP="00EE315F">
      <w:pPr>
        <w:pStyle w:val="ListParagraph"/>
        <w:spacing w:line="240" w:lineRule="auto"/>
        <w:ind w:left="0"/>
        <w:jc w:val="center"/>
        <w:rPr>
          <w:rFonts w:ascii="Tw Cen MT" w:hAnsi="Tw Cen MT"/>
          <w:bCs/>
          <w:sz w:val="20"/>
          <w:szCs w:val="20"/>
        </w:rPr>
      </w:pPr>
      <w:r w:rsidRPr="00D46EAF">
        <w:rPr>
          <w:rFonts w:ascii="Tw Cen MT" w:hAnsi="Tw Cen MT"/>
          <w:bCs/>
          <w:sz w:val="20"/>
          <w:szCs w:val="20"/>
        </w:rPr>
        <w:t xml:space="preserve">Tabel 3 Distribusi </w:t>
      </w:r>
      <w:r w:rsidRPr="00D46EAF">
        <w:rPr>
          <w:rFonts w:ascii="Tw Cen MT" w:hAnsi="Tw Cen MT"/>
          <w:bCs/>
          <w:sz w:val="20"/>
          <w:szCs w:val="20"/>
          <w:lang w:val="en-US"/>
        </w:rPr>
        <w:t>K</w:t>
      </w:r>
      <w:r w:rsidRPr="00D46EAF">
        <w:rPr>
          <w:rFonts w:ascii="Tw Cen MT" w:hAnsi="Tw Cen MT"/>
          <w:bCs/>
          <w:sz w:val="20"/>
          <w:szCs w:val="20"/>
        </w:rPr>
        <w:t xml:space="preserve">arakteristik </w:t>
      </w:r>
      <w:r w:rsidRPr="00D46EAF">
        <w:rPr>
          <w:rFonts w:ascii="Tw Cen MT" w:hAnsi="Tw Cen MT"/>
          <w:bCs/>
          <w:sz w:val="20"/>
          <w:szCs w:val="20"/>
          <w:lang w:val="en-US"/>
        </w:rPr>
        <w:t>R</w:t>
      </w:r>
      <w:r w:rsidRPr="00D46EAF">
        <w:rPr>
          <w:rFonts w:ascii="Tw Cen MT" w:hAnsi="Tw Cen MT"/>
          <w:bCs/>
          <w:sz w:val="20"/>
          <w:szCs w:val="20"/>
        </w:rPr>
        <w:t xml:space="preserve">esponden </w:t>
      </w:r>
      <w:r w:rsidRPr="00D46EAF">
        <w:rPr>
          <w:rFonts w:ascii="Tw Cen MT" w:hAnsi="Tw Cen MT"/>
          <w:bCs/>
          <w:sz w:val="20"/>
          <w:szCs w:val="20"/>
          <w:lang w:val="en-US"/>
        </w:rPr>
        <w:t>B</w:t>
      </w:r>
      <w:r w:rsidRPr="00D46EAF">
        <w:rPr>
          <w:rFonts w:ascii="Tw Cen MT" w:hAnsi="Tw Cen MT"/>
          <w:bCs/>
          <w:sz w:val="20"/>
          <w:szCs w:val="20"/>
        </w:rPr>
        <w:t xml:space="preserve">erdasarkan </w:t>
      </w:r>
      <w:r w:rsidRPr="00D46EAF">
        <w:rPr>
          <w:rFonts w:ascii="Tw Cen MT" w:hAnsi="Tw Cen MT"/>
          <w:bCs/>
          <w:sz w:val="20"/>
          <w:szCs w:val="20"/>
          <w:lang w:val="en-US"/>
        </w:rPr>
        <w:t>P</w:t>
      </w:r>
      <w:r w:rsidRPr="00D46EAF">
        <w:rPr>
          <w:rFonts w:ascii="Tw Cen MT" w:hAnsi="Tw Cen MT"/>
          <w:bCs/>
          <w:sz w:val="20"/>
          <w:szCs w:val="20"/>
        </w:rPr>
        <w:t>ekerjaan</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56"/>
        <w:gridCol w:w="1503"/>
        <w:gridCol w:w="1261"/>
      </w:tblGrid>
      <w:tr w:rsidR="00EE315F" w:rsidRPr="00EE315F" w14:paraId="4525E9D5" w14:textId="77777777" w:rsidTr="00EE315F">
        <w:trPr>
          <w:jc w:val="center"/>
        </w:trPr>
        <w:tc>
          <w:tcPr>
            <w:tcW w:w="2718" w:type="dxa"/>
            <w:tcBorders>
              <w:top w:val="single" w:sz="4" w:space="0" w:color="auto"/>
              <w:left w:val="nil"/>
              <w:bottom w:val="single" w:sz="4" w:space="0" w:color="auto"/>
              <w:right w:val="nil"/>
            </w:tcBorders>
            <w:hideMark/>
          </w:tcPr>
          <w:p w14:paraId="58715828"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Pekerjaan</w:t>
            </w:r>
          </w:p>
        </w:tc>
        <w:tc>
          <w:tcPr>
            <w:tcW w:w="2718" w:type="dxa"/>
            <w:tcBorders>
              <w:top w:val="single" w:sz="4" w:space="0" w:color="auto"/>
              <w:left w:val="nil"/>
              <w:bottom w:val="single" w:sz="4" w:space="0" w:color="auto"/>
              <w:right w:val="nil"/>
            </w:tcBorders>
            <w:hideMark/>
          </w:tcPr>
          <w:p w14:paraId="0F4FDFE2"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Frekuensi</w:t>
            </w:r>
          </w:p>
        </w:tc>
        <w:tc>
          <w:tcPr>
            <w:tcW w:w="2718" w:type="dxa"/>
            <w:tcBorders>
              <w:top w:val="single" w:sz="4" w:space="0" w:color="auto"/>
              <w:left w:val="nil"/>
              <w:bottom w:val="single" w:sz="4" w:space="0" w:color="auto"/>
              <w:right w:val="nil"/>
            </w:tcBorders>
            <w:hideMark/>
          </w:tcPr>
          <w:p w14:paraId="064CA36B"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w:t>
            </w:r>
          </w:p>
        </w:tc>
      </w:tr>
      <w:tr w:rsidR="00EE315F" w:rsidRPr="00EE315F" w14:paraId="7F0DF17E" w14:textId="77777777" w:rsidTr="00EE315F">
        <w:trPr>
          <w:jc w:val="center"/>
        </w:trPr>
        <w:tc>
          <w:tcPr>
            <w:tcW w:w="2718" w:type="dxa"/>
            <w:tcBorders>
              <w:top w:val="single" w:sz="4" w:space="0" w:color="auto"/>
              <w:left w:val="nil"/>
              <w:bottom w:val="nil"/>
              <w:right w:val="nil"/>
            </w:tcBorders>
            <w:hideMark/>
          </w:tcPr>
          <w:p w14:paraId="5A885F6D"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Bekerja</w:t>
            </w:r>
          </w:p>
        </w:tc>
        <w:tc>
          <w:tcPr>
            <w:tcW w:w="2718" w:type="dxa"/>
            <w:tcBorders>
              <w:top w:val="single" w:sz="4" w:space="0" w:color="auto"/>
              <w:left w:val="nil"/>
              <w:bottom w:val="nil"/>
              <w:right w:val="nil"/>
            </w:tcBorders>
            <w:hideMark/>
          </w:tcPr>
          <w:p w14:paraId="3CC1CAA4"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50</w:t>
            </w:r>
          </w:p>
        </w:tc>
        <w:tc>
          <w:tcPr>
            <w:tcW w:w="2718" w:type="dxa"/>
            <w:tcBorders>
              <w:top w:val="single" w:sz="4" w:space="0" w:color="auto"/>
              <w:left w:val="nil"/>
              <w:bottom w:val="nil"/>
              <w:right w:val="nil"/>
            </w:tcBorders>
            <w:hideMark/>
          </w:tcPr>
          <w:p w14:paraId="7187BA96"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54,3</w:t>
            </w:r>
          </w:p>
        </w:tc>
      </w:tr>
      <w:tr w:rsidR="00EE315F" w:rsidRPr="00EE315F" w14:paraId="295D50F7" w14:textId="77777777" w:rsidTr="00EE315F">
        <w:trPr>
          <w:jc w:val="center"/>
        </w:trPr>
        <w:tc>
          <w:tcPr>
            <w:tcW w:w="2718" w:type="dxa"/>
            <w:tcBorders>
              <w:top w:val="nil"/>
              <w:left w:val="nil"/>
              <w:bottom w:val="single" w:sz="4" w:space="0" w:color="auto"/>
              <w:right w:val="nil"/>
            </w:tcBorders>
            <w:hideMark/>
          </w:tcPr>
          <w:p w14:paraId="54F66948"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Tidak bekerja</w:t>
            </w:r>
          </w:p>
        </w:tc>
        <w:tc>
          <w:tcPr>
            <w:tcW w:w="2718" w:type="dxa"/>
            <w:tcBorders>
              <w:top w:val="nil"/>
              <w:left w:val="nil"/>
              <w:bottom w:val="single" w:sz="4" w:space="0" w:color="auto"/>
              <w:right w:val="nil"/>
            </w:tcBorders>
            <w:hideMark/>
          </w:tcPr>
          <w:p w14:paraId="0C31C866"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42</w:t>
            </w:r>
          </w:p>
        </w:tc>
        <w:tc>
          <w:tcPr>
            <w:tcW w:w="2718" w:type="dxa"/>
            <w:tcBorders>
              <w:top w:val="nil"/>
              <w:left w:val="nil"/>
              <w:bottom w:val="single" w:sz="4" w:space="0" w:color="auto"/>
              <w:right w:val="nil"/>
            </w:tcBorders>
            <w:hideMark/>
          </w:tcPr>
          <w:p w14:paraId="6CE1B157"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45,7</w:t>
            </w:r>
          </w:p>
        </w:tc>
      </w:tr>
      <w:tr w:rsidR="00EE315F" w:rsidRPr="00EE315F" w14:paraId="1B202831" w14:textId="77777777" w:rsidTr="00EE315F">
        <w:trPr>
          <w:jc w:val="center"/>
        </w:trPr>
        <w:tc>
          <w:tcPr>
            <w:tcW w:w="2718" w:type="dxa"/>
            <w:tcBorders>
              <w:top w:val="single" w:sz="4" w:space="0" w:color="auto"/>
              <w:left w:val="nil"/>
              <w:bottom w:val="single" w:sz="4" w:space="0" w:color="auto"/>
              <w:right w:val="nil"/>
            </w:tcBorders>
            <w:hideMark/>
          </w:tcPr>
          <w:p w14:paraId="7BF7DF08"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Jumlah</w:t>
            </w:r>
          </w:p>
        </w:tc>
        <w:tc>
          <w:tcPr>
            <w:tcW w:w="2718" w:type="dxa"/>
            <w:tcBorders>
              <w:top w:val="single" w:sz="4" w:space="0" w:color="auto"/>
              <w:left w:val="nil"/>
              <w:bottom w:val="single" w:sz="4" w:space="0" w:color="auto"/>
              <w:right w:val="nil"/>
            </w:tcBorders>
            <w:hideMark/>
          </w:tcPr>
          <w:p w14:paraId="6F3424CC"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92</w:t>
            </w:r>
          </w:p>
        </w:tc>
        <w:tc>
          <w:tcPr>
            <w:tcW w:w="2718" w:type="dxa"/>
            <w:tcBorders>
              <w:top w:val="single" w:sz="4" w:space="0" w:color="auto"/>
              <w:left w:val="nil"/>
              <w:bottom w:val="single" w:sz="4" w:space="0" w:color="auto"/>
              <w:right w:val="nil"/>
            </w:tcBorders>
            <w:hideMark/>
          </w:tcPr>
          <w:p w14:paraId="3E749FB8" w14:textId="77777777" w:rsidR="00EE315F" w:rsidRPr="00EE315F" w:rsidRDefault="00EE315F" w:rsidP="00EE315F">
            <w:pPr>
              <w:pStyle w:val="ListParagraph"/>
              <w:spacing w:line="240" w:lineRule="auto"/>
              <w:ind w:left="0"/>
              <w:jc w:val="center"/>
              <w:rPr>
                <w:rFonts w:ascii="Tw Cen MT" w:hAnsi="Tw Cen MT"/>
                <w:sz w:val="20"/>
                <w:szCs w:val="20"/>
              </w:rPr>
            </w:pPr>
            <w:r w:rsidRPr="00EE315F">
              <w:rPr>
                <w:rFonts w:ascii="Tw Cen MT" w:hAnsi="Tw Cen MT"/>
                <w:sz w:val="20"/>
                <w:szCs w:val="20"/>
              </w:rPr>
              <w:t>100</w:t>
            </w:r>
          </w:p>
        </w:tc>
      </w:tr>
    </w:tbl>
    <w:p w14:paraId="3BB2AB2E" w14:textId="77777777" w:rsidR="00EE315F" w:rsidRPr="00EE315F" w:rsidRDefault="00EE315F" w:rsidP="00EE315F">
      <w:pPr>
        <w:pStyle w:val="ListParagraph"/>
        <w:spacing w:line="240" w:lineRule="auto"/>
        <w:ind w:left="0"/>
        <w:rPr>
          <w:rFonts w:ascii="Tw Cen MT" w:hAnsi="Tw Cen MT"/>
          <w:i/>
          <w:sz w:val="24"/>
          <w:szCs w:val="24"/>
        </w:rPr>
      </w:pPr>
      <w:r w:rsidRPr="00EE315F">
        <w:rPr>
          <w:rFonts w:ascii="Tw Cen MT" w:hAnsi="Tw Cen MT"/>
          <w:i/>
          <w:sz w:val="20"/>
          <w:szCs w:val="20"/>
        </w:rPr>
        <w:t>Sumber : Data primer diolah 2022</w:t>
      </w:r>
    </w:p>
    <w:p w14:paraId="50AFF404" w14:textId="7DA61B43" w:rsidR="00EE315F" w:rsidRDefault="00EE315F" w:rsidP="00EE315F">
      <w:pPr>
        <w:tabs>
          <w:tab w:val="left" w:pos="426"/>
        </w:tabs>
        <w:spacing w:after="0" w:line="240" w:lineRule="auto"/>
        <w:jc w:val="both"/>
        <w:rPr>
          <w:rFonts w:ascii="Twentieth Century" w:eastAsia="Twentieth Century" w:hAnsi="Twentieth Century" w:cs="Twentieth Century"/>
          <w:iCs/>
          <w:sz w:val="24"/>
          <w:szCs w:val="24"/>
        </w:rPr>
      </w:pPr>
      <w:r w:rsidRPr="00EE315F">
        <w:rPr>
          <w:rFonts w:ascii="Tw Cen MT" w:hAnsi="Tw Cen MT"/>
          <w:sz w:val="24"/>
          <w:szCs w:val="24"/>
        </w:rPr>
        <w:t>Tabel 3 menjelaskan bahwa didapatkan hasil karakteristik responden berdasarkan pekerjaan responden, menunjukan bahwa mayoritas responden bekerja yaitu sebanyak 50 responden (54,3%).</w:t>
      </w:r>
    </w:p>
    <w:p w14:paraId="6FC9A851" w14:textId="4382D110" w:rsidR="00A36315" w:rsidRDefault="00A36315" w:rsidP="00A36315">
      <w:pPr>
        <w:tabs>
          <w:tab w:val="left" w:pos="426"/>
        </w:tabs>
        <w:spacing w:after="0" w:line="240" w:lineRule="auto"/>
        <w:rPr>
          <w:rFonts w:ascii="Twentieth Century" w:eastAsia="Twentieth Century" w:hAnsi="Twentieth Century" w:cs="Twentieth Century"/>
          <w:iCs/>
          <w:sz w:val="24"/>
          <w:szCs w:val="24"/>
        </w:rPr>
      </w:pPr>
    </w:p>
    <w:p w14:paraId="16DAE218" w14:textId="763A441F" w:rsidR="00EE315F" w:rsidRPr="00DB40DE" w:rsidRDefault="00EE315F" w:rsidP="00EE315F">
      <w:pPr>
        <w:pStyle w:val="ListParagraph"/>
        <w:numPr>
          <w:ilvl w:val="0"/>
          <w:numId w:val="1"/>
        </w:numPr>
        <w:spacing w:after="0" w:line="240" w:lineRule="auto"/>
        <w:ind w:left="426" w:hanging="426"/>
        <w:jc w:val="both"/>
        <w:rPr>
          <w:rFonts w:ascii="Tw Cen MT" w:hAnsi="Tw Cen MT"/>
          <w:sz w:val="24"/>
          <w:szCs w:val="24"/>
        </w:rPr>
      </w:pPr>
      <w:r w:rsidRPr="00DB40DE">
        <w:rPr>
          <w:rFonts w:ascii="Tw Cen MT" w:hAnsi="Tw Cen MT"/>
          <w:b/>
          <w:sz w:val="24"/>
          <w:szCs w:val="24"/>
        </w:rPr>
        <w:t>Graviditas</w:t>
      </w:r>
    </w:p>
    <w:p w14:paraId="6620806B" w14:textId="77777777" w:rsidR="00EE315F" w:rsidRPr="00DB40DE" w:rsidRDefault="00EE315F" w:rsidP="00EE315F">
      <w:pPr>
        <w:pStyle w:val="ListParagraph"/>
        <w:spacing w:after="0" w:line="240" w:lineRule="auto"/>
        <w:ind w:left="0"/>
        <w:jc w:val="both"/>
        <w:rPr>
          <w:rFonts w:ascii="Tw Cen MT" w:hAnsi="Tw Cen MT"/>
          <w:sz w:val="24"/>
          <w:szCs w:val="24"/>
        </w:rPr>
      </w:pPr>
      <w:r w:rsidRPr="00DB40DE">
        <w:rPr>
          <w:rFonts w:ascii="Tw Cen MT" w:hAnsi="Tw Cen MT"/>
          <w:sz w:val="24"/>
          <w:szCs w:val="24"/>
        </w:rPr>
        <w:t xml:space="preserve">Distribus </w:t>
      </w:r>
      <w:r w:rsidRPr="00DB40DE">
        <w:rPr>
          <w:rFonts w:ascii="Tw Cen MT" w:hAnsi="Tw Cen MT"/>
          <w:sz w:val="24"/>
          <w:szCs w:val="24"/>
          <w:lang w:val="en-US"/>
        </w:rPr>
        <w:t>F</w:t>
      </w:r>
      <w:r w:rsidRPr="00DB40DE">
        <w:rPr>
          <w:rFonts w:ascii="Tw Cen MT" w:hAnsi="Tw Cen MT"/>
          <w:sz w:val="24"/>
          <w:szCs w:val="24"/>
        </w:rPr>
        <w:t xml:space="preserve">rekuensi </w:t>
      </w:r>
      <w:r w:rsidRPr="00DB40DE">
        <w:rPr>
          <w:rFonts w:ascii="Tw Cen MT" w:hAnsi="Tw Cen MT"/>
          <w:sz w:val="24"/>
          <w:szCs w:val="24"/>
          <w:lang w:val="en-US"/>
        </w:rPr>
        <w:t>B</w:t>
      </w:r>
      <w:r w:rsidRPr="00DB40DE">
        <w:rPr>
          <w:rFonts w:ascii="Tw Cen MT" w:hAnsi="Tw Cen MT"/>
          <w:sz w:val="24"/>
          <w:szCs w:val="24"/>
        </w:rPr>
        <w:t xml:space="preserve">erdasarkan </w:t>
      </w:r>
      <w:r w:rsidRPr="00DB40DE">
        <w:rPr>
          <w:rFonts w:ascii="Tw Cen MT" w:hAnsi="Tw Cen MT"/>
          <w:sz w:val="24"/>
          <w:szCs w:val="24"/>
          <w:lang w:val="en-US"/>
        </w:rPr>
        <w:t>S</w:t>
      </w:r>
      <w:r w:rsidRPr="00DB40DE">
        <w:rPr>
          <w:rFonts w:ascii="Tw Cen MT" w:hAnsi="Tw Cen MT"/>
          <w:sz w:val="24"/>
          <w:szCs w:val="24"/>
        </w:rPr>
        <w:t xml:space="preserve">tatus </w:t>
      </w:r>
      <w:r w:rsidRPr="00DB40DE">
        <w:rPr>
          <w:rFonts w:ascii="Tw Cen MT" w:hAnsi="Tw Cen MT"/>
          <w:sz w:val="24"/>
          <w:szCs w:val="24"/>
          <w:lang w:val="en-US"/>
        </w:rPr>
        <w:t>G</w:t>
      </w:r>
      <w:r w:rsidRPr="00DB40DE">
        <w:rPr>
          <w:rFonts w:ascii="Tw Cen MT" w:hAnsi="Tw Cen MT"/>
          <w:sz w:val="24"/>
          <w:szCs w:val="24"/>
        </w:rPr>
        <w:t xml:space="preserve">raviditas </w:t>
      </w:r>
      <w:r w:rsidRPr="00DB40DE">
        <w:rPr>
          <w:rFonts w:ascii="Tw Cen MT" w:hAnsi="Tw Cen MT"/>
          <w:sz w:val="24"/>
          <w:szCs w:val="24"/>
          <w:lang w:val="en-US"/>
        </w:rPr>
        <w:t>R</w:t>
      </w:r>
      <w:r w:rsidRPr="00DB40DE">
        <w:rPr>
          <w:rFonts w:ascii="Tw Cen MT" w:hAnsi="Tw Cen MT"/>
          <w:sz w:val="24"/>
          <w:szCs w:val="24"/>
        </w:rPr>
        <w:t>esponden</w:t>
      </w:r>
    </w:p>
    <w:p w14:paraId="0C9B2BAF" w14:textId="1114CF18" w:rsidR="00EE315F" w:rsidRPr="00D46EAF" w:rsidRDefault="00EE315F" w:rsidP="00D46EAF">
      <w:pPr>
        <w:tabs>
          <w:tab w:val="left" w:pos="426"/>
        </w:tabs>
        <w:spacing w:after="0" w:line="240" w:lineRule="auto"/>
        <w:jc w:val="center"/>
        <w:rPr>
          <w:rFonts w:ascii="Tw Cen MT" w:hAnsi="Tw Cen MT"/>
          <w:bCs/>
          <w:sz w:val="20"/>
          <w:szCs w:val="20"/>
        </w:rPr>
      </w:pPr>
      <w:r w:rsidRPr="00D46EAF">
        <w:rPr>
          <w:rFonts w:ascii="Tw Cen MT" w:hAnsi="Tw Cen MT"/>
          <w:bCs/>
          <w:sz w:val="20"/>
          <w:szCs w:val="20"/>
        </w:rPr>
        <w:t>Tabel 4. Distribusi Karakteristik Responden Berdasarkan Graviditas</w:t>
      </w:r>
    </w:p>
    <w:tbl>
      <w:tblPr>
        <w:tblStyle w:val="TableGrid"/>
        <w:tblW w:w="4671"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70"/>
        <w:gridCol w:w="1578"/>
        <w:gridCol w:w="1323"/>
      </w:tblGrid>
      <w:tr w:rsidR="00D46EAF" w:rsidRPr="00D46EAF" w14:paraId="1DBBD316" w14:textId="77777777" w:rsidTr="00D46EAF">
        <w:trPr>
          <w:jc w:val="center"/>
        </w:trPr>
        <w:tc>
          <w:tcPr>
            <w:tcW w:w="1770" w:type="dxa"/>
            <w:tcBorders>
              <w:bottom w:val="single" w:sz="4" w:space="0" w:color="auto"/>
            </w:tcBorders>
          </w:tcPr>
          <w:p w14:paraId="1F065A34"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Graviditas</w:t>
            </w:r>
          </w:p>
        </w:tc>
        <w:tc>
          <w:tcPr>
            <w:tcW w:w="1578" w:type="dxa"/>
            <w:tcBorders>
              <w:bottom w:val="single" w:sz="4" w:space="0" w:color="auto"/>
            </w:tcBorders>
          </w:tcPr>
          <w:p w14:paraId="51BF2EB8"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Frekuensi</w:t>
            </w:r>
          </w:p>
        </w:tc>
        <w:tc>
          <w:tcPr>
            <w:tcW w:w="1323" w:type="dxa"/>
            <w:tcBorders>
              <w:bottom w:val="single" w:sz="4" w:space="0" w:color="auto"/>
            </w:tcBorders>
          </w:tcPr>
          <w:p w14:paraId="2E701AAB"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w:t>
            </w:r>
          </w:p>
        </w:tc>
      </w:tr>
      <w:tr w:rsidR="00D46EAF" w:rsidRPr="00D46EAF" w14:paraId="73D89E06" w14:textId="77777777" w:rsidTr="00D46EAF">
        <w:trPr>
          <w:jc w:val="center"/>
        </w:trPr>
        <w:tc>
          <w:tcPr>
            <w:tcW w:w="1770" w:type="dxa"/>
            <w:tcBorders>
              <w:bottom w:val="nil"/>
            </w:tcBorders>
          </w:tcPr>
          <w:p w14:paraId="499DB8FA"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Primigravida</w:t>
            </w:r>
          </w:p>
        </w:tc>
        <w:tc>
          <w:tcPr>
            <w:tcW w:w="1578" w:type="dxa"/>
            <w:tcBorders>
              <w:bottom w:val="nil"/>
            </w:tcBorders>
          </w:tcPr>
          <w:p w14:paraId="42CE1B52"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57</w:t>
            </w:r>
          </w:p>
        </w:tc>
        <w:tc>
          <w:tcPr>
            <w:tcW w:w="1323" w:type="dxa"/>
            <w:tcBorders>
              <w:bottom w:val="nil"/>
            </w:tcBorders>
          </w:tcPr>
          <w:p w14:paraId="77FB0415"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62</w:t>
            </w:r>
          </w:p>
        </w:tc>
      </w:tr>
      <w:tr w:rsidR="00D46EAF" w:rsidRPr="00D46EAF" w14:paraId="5BF06F59" w14:textId="77777777" w:rsidTr="00D46EAF">
        <w:trPr>
          <w:jc w:val="center"/>
        </w:trPr>
        <w:tc>
          <w:tcPr>
            <w:tcW w:w="1770" w:type="dxa"/>
            <w:tcBorders>
              <w:top w:val="nil"/>
            </w:tcBorders>
          </w:tcPr>
          <w:p w14:paraId="58334AE2"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Multigravida</w:t>
            </w:r>
          </w:p>
        </w:tc>
        <w:tc>
          <w:tcPr>
            <w:tcW w:w="1578" w:type="dxa"/>
            <w:tcBorders>
              <w:top w:val="nil"/>
            </w:tcBorders>
          </w:tcPr>
          <w:p w14:paraId="42CC9FEF"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35</w:t>
            </w:r>
          </w:p>
        </w:tc>
        <w:tc>
          <w:tcPr>
            <w:tcW w:w="1323" w:type="dxa"/>
            <w:tcBorders>
              <w:top w:val="nil"/>
            </w:tcBorders>
          </w:tcPr>
          <w:p w14:paraId="3F2079E0"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38</w:t>
            </w:r>
          </w:p>
        </w:tc>
      </w:tr>
      <w:tr w:rsidR="00D46EAF" w:rsidRPr="00D46EAF" w14:paraId="6B92ED23" w14:textId="77777777" w:rsidTr="00D46EAF">
        <w:trPr>
          <w:jc w:val="center"/>
        </w:trPr>
        <w:tc>
          <w:tcPr>
            <w:tcW w:w="1770" w:type="dxa"/>
          </w:tcPr>
          <w:p w14:paraId="31EC9588"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Jumlah</w:t>
            </w:r>
          </w:p>
        </w:tc>
        <w:tc>
          <w:tcPr>
            <w:tcW w:w="1578" w:type="dxa"/>
          </w:tcPr>
          <w:p w14:paraId="5C3140F8"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92</w:t>
            </w:r>
          </w:p>
        </w:tc>
        <w:tc>
          <w:tcPr>
            <w:tcW w:w="1323" w:type="dxa"/>
          </w:tcPr>
          <w:p w14:paraId="68965DA2"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100</w:t>
            </w:r>
          </w:p>
        </w:tc>
      </w:tr>
    </w:tbl>
    <w:p w14:paraId="61C39B20" w14:textId="6648B9AD" w:rsidR="00D46EAF" w:rsidRDefault="00D46EAF" w:rsidP="00D46EAF">
      <w:pPr>
        <w:spacing w:after="0" w:line="240" w:lineRule="auto"/>
        <w:rPr>
          <w:rFonts w:ascii="Tw Cen MT" w:hAnsi="Tw Cen MT"/>
          <w:i/>
          <w:sz w:val="20"/>
          <w:szCs w:val="20"/>
        </w:rPr>
      </w:pPr>
      <w:r w:rsidRPr="00D46EAF">
        <w:rPr>
          <w:rFonts w:ascii="Tw Cen MT" w:hAnsi="Tw Cen MT"/>
          <w:i/>
          <w:sz w:val="20"/>
          <w:szCs w:val="20"/>
        </w:rPr>
        <w:t>Sumber : Data primer diolah 2022</w:t>
      </w:r>
    </w:p>
    <w:p w14:paraId="0F080043" w14:textId="77777777" w:rsidR="00D46EAF" w:rsidRPr="00D46EAF" w:rsidRDefault="00D46EAF" w:rsidP="00D46EAF">
      <w:pPr>
        <w:spacing w:after="0" w:line="240" w:lineRule="auto"/>
        <w:rPr>
          <w:rFonts w:ascii="Tw Cen MT" w:hAnsi="Tw Cen MT"/>
          <w:i/>
          <w:sz w:val="24"/>
          <w:szCs w:val="24"/>
        </w:rPr>
      </w:pPr>
    </w:p>
    <w:p w14:paraId="66598A48" w14:textId="3FB91834" w:rsidR="00D46EAF" w:rsidRDefault="00D46EAF" w:rsidP="00D46EAF">
      <w:pPr>
        <w:tabs>
          <w:tab w:val="left" w:pos="426"/>
        </w:tabs>
        <w:spacing w:after="0" w:line="240" w:lineRule="auto"/>
        <w:jc w:val="both"/>
        <w:rPr>
          <w:rFonts w:ascii="Tw Cen MT" w:hAnsi="Tw Cen MT" w:cs="Times New Roman"/>
          <w:sz w:val="24"/>
          <w:szCs w:val="24"/>
        </w:rPr>
      </w:pPr>
      <w:r w:rsidRPr="00DB40DE">
        <w:rPr>
          <w:rFonts w:ascii="Tw Cen MT" w:hAnsi="Tw Cen MT" w:cs="Times New Roman"/>
          <w:sz w:val="24"/>
          <w:szCs w:val="24"/>
        </w:rPr>
        <w:lastRenderedPageBreak/>
        <w:t>Tabel 4 Menjelaskan bahwa didapatkan hasil frekuensi responden berdasarkan status graviditas responden menunjukan bahwa mayoritas responden berstatus primigravida, yaitu sebanyak 57 responden (62%).</w:t>
      </w:r>
    </w:p>
    <w:p w14:paraId="3AE26306" w14:textId="19FDB8BF" w:rsidR="00D46EAF" w:rsidRDefault="00D46EAF" w:rsidP="00D46EAF">
      <w:pPr>
        <w:tabs>
          <w:tab w:val="left" w:pos="426"/>
        </w:tabs>
        <w:spacing w:after="0" w:line="240" w:lineRule="auto"/>
        <w:jc w:val="both"/>
        <w:rPr>
          <w:rFonts w:ascii="Tw Cen MT" w:hAnsi="Tw Cen MT" w:cs="Times New Roman"/>
          <w:sz w:val="24"/>
          <w:szCs w:val="24"/>
        </w:rPr>
      </w:pPr>
    </w:p>
    <w:p w14:paraId="1C36744A" w14:textId="71A03AAD" w:rsidR="00D46EAF" w:rsidRPr="00DB40DE" w:rsidRDefault="00D46EAF" w:rsidP="00D46EAF">
      <w:pPr>
        <w:pStyle w:val="ListParagraph"/>
        <w:numPr>
          <w:ilvl w:val="0"/>
          <w:numId w:val="1"/>
        </w:numPr>
        <w:spacing w:line="240" w:lineRule="auto"/>
        <w:ind w:left="426" w:hanging="426"/>
        <w:jc w:val="both"/>
        <w:rPr>
          <w:rFonts w:ascii="Tw Cen MT" w:hAnsi="Tw Cen MT"/>
          <w:sz w:val="24"/>
          <w:szCs w:val="24"/>
        </w:rPr>
      </w:pPr>
      <w:r w:rsidRPr="00DB40DE">
        <w:rPr>
          <w:rFonts w:ascii="Tw Cen MT" w:hAnsi="Tw Cen MT"/>
          <w:b/>
          <w:sz w:val="24"/>
          <w:szCs w:val="24"/>
        </w:rPr>
        <w:t xml:space="preserve">Tingkat Pengetahuan </w:t>
      </w:r>
    </w:p>
    <w:p w14:paraId="7017EB5C" w14:textId="77777777" w:rsidR="00D46EAF" w:rsidRPr="00DB40DE" w:rsidRDefault="00D46EAF" w:rsidP="00D46EAF">
      <w:pPr>
        <w:pStyle w:val="ListParagraph"/>
        <w:spacing w:line="240" w:lineRule="auto"/>
        <w:ind w:left="0"/>
        <w:jc w:val="both"/>
        <w:rPr>
          <w:rFonts w:ascii="Tw Cen MT" w:hAnsi="Tw Cen MT"/>
          <w:sz w:val="24"/>
          <w:szCs w:val="24"/>
        </w:rPr>
      </w:pPr>
      <w:r w:rsidRPr="00DB40DE">
        <w:rPr>
          <w:rFonts w:ascii="Tw Cen MT" w:hAnsi="Tw Cen MT"/>
          <w:sz w:val="24"/>
          <w:szCs w:val="24"/>
        </w:rPr>
        <w:t xml:space="preserve">Distribusi </w:t>
      </w:r>
      <w:r w:rsidRPr="00DB40DE">
        <w:rPr>
          <w:rFonts w:ascii="Tw Cen MT" w:hAnsi="Tw Cen MT"/>
          <w:sz w:val="24"/>
          <w:szCs w:val="24"/>
          <w:lang w:val="en-US"/>
        </w:rPr>
        <w:t>F</w:t>
      </w:r>
      <w:r w:rsidRPr="00DB40DE">
        <w:rPr>
          <w:rFonts w:ascii="Tw Cen MT" w:hAnsi="Tw Cen MT"/>
          <w:sz w:val="24"/>
          <w:szCs w:val="24"/>
        </w:rPr>
        <w:t xml:space="preserve">rekuensi </w:t>
      </w:r>
      <w:r w:rsidRPr="00DB40DE">
        <w:rPr>
          <w:rFonts w:ascii="Tw Cen MT" w:hAnsi="Tw Cen MT"/>
          <w:sz w:val="24"/>
          <w:szCs w:val="24"/>
          <w:lang w:val="en-US"/>
        </w:rPr>
        <w:t>B</w:t>
      </w:r>
      <w:r w:rsidRPr="00DB40DE">
        <w:rPr>
          <w:rFonts w:ascii="Tw Cen MT" w:hAnsi="Tw Cen MT"/>
          <w:sz w:val="24"/>
          <w:szCs w:val="24"/>
        </w:rPr>
        <w:t xml:space="preserve">erdasarkan </w:t>
      </w:r>
      <w:r w:rsidRPr="00DB40DE">
        <w:rPr>
          <w:rFonts w:ascii="Tw Cen MT" w:hAnsi="Tw Cen MT"/>
          <w:sz w:val="24"/>
          <w:szCs w:val="24"/>
          <w:lang w:val="en-US"/>
        </w:rPr>
        <w:t>T</w:t>
      </w:r>
      <w:r w:rsidRPr="00DB40DE">
        <w:rPr>
          <w:rFonts w:ascii="Tw Cen MT" w:hAnsi="Tw Cen MT"/>
          <w:sz w:val="24"/>
          <w:szCs w:val="24"/>
        </w:rPr>
        <w:t xml:space="preserve">ingkat </w:t>
      </w:r>
      <w:r w:rsidRPr="00DB40DE">
        <w:rPr>
          <w:rFonts w:ascii="Tw Cen MT" w:hAnsi="Tw Cen MT"/>
          <w:sz w:val="24"/>
          <w:szCs w:val="24"/>
          <w:lang w:val="en-US"/>
        </w:rPr>
        <w:t>P</w:t>
      </w:r>
      <w:r w:rsidRPr="00DB40DE">
        <w:rPr>
          <w:rFonts w:ascii="Tw Cen MT" w:hAnsi="Tw Cen MT"/>
          <w:sz w:val="24"/>
          <w:szCs w:val="24"/>
        </w:rPr>
        <w:t xml:space="preserve">engetahuan </w:t>
      </w:r>
      <w:r w:rsidRPr="00DB40DE">
        <w:rPr>
          <w:rFonts w:ascii="Tw Cen MT" w:hAnsi="Tw Cen MT"/>
          <w:sz w:val="24"/>
          <w:szCs w:val="24"/>
          <w:lang w:val="en-US"/>
        </w:rPr>
        <w:t>R</w:t>
      </w:r>
      <w:r w:rsidRPr="00DB40DE">
        <w:rPr>
          <w:rFonts w:ascii="Tw Cen MT" w:hAnsi="Tw Cen MT"/>
          <w:sz w:val="24"/>
          <w:szCs w:val="24"/>
        </w:rPr>
        <w:t xml:space="preserve">esponden, sebagai berikut : </w:t>
      </w:r>
    </w:p>
    <w:p w14:paraId="60AD1644" w14:textId="484A6B2B" w:rsidR="00D46EAF" w:rsidRPr="00D46EAF" w:rsidRDefault="00D46EAF" w:rsidP="00D46EAF">
      <w:pPr>
        <w:pStyle w:val="ListParagraph"/>
        <w:spacing w:line="240" w:lineRule="auto"/>
        <w:ind w:left="0"/>
        <w:jc w:val="center"/>
        <w:rPr>
          <w:rFonts w:ascii="Tw Cen MT" w:hAnsi="Tw Cen MT"/>
          <w:bCs/>
          <w:sz w:val="20"/>
          <w:szCs w:val="20"/>
        </w:rPr>
      </w:pPr>
      <w:r w:rsidRPr="00D46EAF">
        <w:rPr>
          <w:rFonts w:ascii="Tw Cen MT" w:hAnsi="Tw Cen MT"/>
          <w:bCs/>
          <w:sz w:val="20"/>
          <w:szCs w:val="20"/>
        </w:rPr>
        <w:t xml:space="preserve">Tabel </w:t>
      </w:r>
      <w:r w:rsidRPr="00D46EAF">
        <w:rPr>
          <w:rFonts w:ascii="Tw Cen MT" w:hAnsi="Tw Cen MT"/>
          <w:bCs/>
          <w:sz w:val="20"/>
          <w:szCs w:val="20"/>
          <w:lang w:val="en-US"/>
        </w:rPr>
        <w:t>5.</w:t>
      </w:r>
      <w:r w:rsidRPr="00D46EAF">
        <w:rPr>
          <w:rFonts w:ascii="Tw Cen MT" w:hAnsi="Tw Cen MT"/>
          <w:bCs/>
          <w:sz w:val="20"/>
          <w:szCs w:val="20"/>
        </w:rPr>
        <w:t xml:space="preserve">  Distribusi </w:t>
      </w:r>
      <w:r w:rsidRPr="00D46EAF">
        <w:rPr>
          <w:rFonts w:ascii="Tw Cen MT" w:hAnsi="Tw Cen MT"/>
          <w:bCs/>
          <w:sz w:val="20"/>
          <w:szCs w:val="20"/>
          <w:lang w:val="en-US"/>
        </w:rPr>
        <w:t>K</w:t>
      </w:r>
      <w:r w:rsidRPr="00D46EAF">
        <w:rPr>
          <w:rFonts w:ascii="Tw Cen MT" w:hAnsi="Tw Cen MT"/>
          <w:bCs/>
          <w:sz w:val="20"/>
          <w:szCs w:val="20"/>
        </w:rPr>
        <w:t xml:space="preserve">arakteristik </w:t>
      </w:r>
      <w:r w:rsidRPr="00D46EAF">
        <w:rPr>
          <w:rFonts w:ascii="Tw Cen MT" w:hAnsi="Tw Cen MT"/>
          <w:bCs/>
          <w:sz w:val="20"/>
          <w:szCs w:val="20"/>
          <w:lang w:val="en-US"/>
        </w:rPr>
        <w:t>R</w:t>
      </w:r>
      <w:r w:rsidRPr="00D46EAF">
        <w:rPr>
          <w:rFonts w:ascii="Tw Cen MT" w:hAnsi="Tw Cen MT"/>
          <w:bCs/>
          <w:sz w:val="20"/>
          <w:szCs w:val="20"/>
        </w:rPr>
        <w:t xml:space="preserve">esponden </w:t>
      </w:r>
      <w:r w:rsidRPr="00D46EAF">
        <w:rPr>
          <w:rFonts w:ascii="Tw Cen MT" w:hAnsi="Tw Cen MT"/>
          <w:bCs/>
          <w:sz w:val="20"/>
          <w:szCs w:val="20"/>
          <w:lang w:val="en-US"/>
        </w:rPr>
        <w:t>B</w:t>
      </w:r>
      <w:r w:rsidRPr="00D46EAF">
        <w:rPr>
          <w:rFonts w:ascii="Tw Cen MT" w:hAnsi="Tw Cen MT"/>
          <w:bCs/>
          <w:sz w:val="20"/>
          <w:szCs w:val="20"/>
        </w:rPr>
        <w:t xml:space="preserve">erdasarkan </w:t>
      </w:r>
      <w:r w:rsidRPr="00D46EAF">
        <w:rPr>
          <w:rFonts w:ascii="Tw Cen MT" w:hAnsi="Tw Cen MT"/>
          <w:bCs/>
          <w:sz w:val="20"/>
          <w:szCs w:val="20"/>
          <w:lang w:val="en-US"/>
        </w:rPr>
        <w:t>T</w:t>
      </w:r>
      <w:r w:rsidRPr="00D46EAF">
        <w:rPr>
          <w:rFonts w:ascii="Tw Cen MT" w:hAnsi="Tw Cen MT"/>
          <w:bCs/>
          <w:sz w:val="20"/>
          <w:szCs w:val="20"/>
        </w:rPr>
        <w:t xml:space="preserve">ingkat </w:t>
      </w:r>
      <w:r w:rsidRPr="00D46EAF">
        <w:rPr>
          <w:rFonts w:ascii="Tw Cen MT" w:hAnsi="Tw Cen MT"/>
          <w:bCs/>
          <w:sz w:val="20"/>
          <w:szCs w:val="20"/>
          <w:lang w:val="en-US"/>
        </w:rPr>
        <w:t>P</w:t>
      </w:r>
      <w:r w:rsidRPr="00D46EAF">
        <w:rPr>
          <w:rFonts w:ascii="Tw Cen MT" w:hAnsi="Tw Cen MT"/>
          <w:bCs/>
          <w:sz w:val="20"/>
          <w:szCs w:val="20"/>
        </w:rPr>
        <w:t>engetahuan</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30"/>
        <w:gridCol w:w="1157"/>
        <w:gridCol w:w="640"/>
      </w:tblGrid>
      <w:tr w:rsidR="00D46EAF" w:rsidRPr="00D46EAF" w14:paraId="4B43681C" w14:textId="77777777" w:rsidTr="00D46EAF">
        <w:trPr>
          <w:jc w:val="center"/>
        </w:trPr>
        <w:tc>
          <w:tcPr>
            <w:tcW w:w="1530" w:type="dxa"/>
            <w:tcBorders>
              <w:bottom w:val="single" w:sz="4" w:space="0" w:color="auto"/>
            </w:tcBorders>
          </w:tcPr>
          <w:p w14:paraId="574B9DB2" w14:textId="77777777" w:rsidR="00D46EAF" w:rsidRPr="00D46EAF" w:rsidRDefault="00D46EAF" w:rsidP="00247BE1">
            <w:pPr>
              <w:pStyle w:val="ListParagraph"/>
              <w:spacing w:line="240" w:lineRule="auto"/>
              <w:ind w:left="-49"/>
              <w:jc w:val="center"/>
              <w:rPr>
                <w:rFonts w:ascii="Tw Cen MT" w:hAnsi="Tw Cen MT"/>
                <w:sz w:val="20"/>
                <w:szCs w:val="20"/>
              </w:rPr>
            </w:pPr>
            <w:r w:rsidRPr="00D46EAF">
              <w:rPr>
                <w:rFonts w:ascii="Tw Cen MT" w:hAnsi="Tw Cen MT"/>
                <w:sz w:val="20"/>
                <w:szCs w:val="20"/>
              </w:rPr>
              <w:t>Pengetahuan</w:t>
            </w:r>
          </w:p>
        </w:tc>
        <w:tc>
          <w:tcPr>
            <w:tcW w:w="1157" w:type="dxa"/>
            <w:tcBorders>
              <w:bottom w:val="single" w:sz="4" w:space="0" w:color="auto"/>
            </w:tcBorders>
          </w:tcPr>
          <w:p w14:paraId="0AEDA995"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Frekuensi</w:t>
            </w:r>
          </w:p>
        </w:tc>
        <w:tc>
          <w:tcPr>
            <w:tcW w:w="640" w:type="dxa"/>
            <w:tcBorders>
              <w:bottom w:val="single" w:sz="4" w:space="0" w:color="auto"/>
            </w:tcBorders>
          </w:tcPr>
          <w:p w14:paraId="5A8F6C87"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w:t>
            </w:r>
          </w:p>
        </w:tc>
      </w:tr>
      <w:tr w:rsidR="00D46EAF" w:rsidRPr="00D46EAF" w14:paraId="6BDBF18A" w14:textId="77777777" w:rsidTr="00D46EAF">
        <w:trPr>
          <w:jc w:val="center"/>
        </w:trPr>
        <w:tc>
          <w:tcPr>
            <w:tcW w:w="1530" w:type="dxa"/>
            <w:tcBorders>
              <w:bottom w:val="nil"/>
            </w:tcBorders>
          </w:tcPr>
          <w:p w14:paraId="73FDD7AE"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Baik</w:t>
            </w:r>
          </w:p>
        </w:tc>
        <w:tc>
          <w:tcPr>
            <w:tcW w:w="1157" w:type="dxa"/>
            <w:tcBorders>
              <w:bottom w:val="nil"/>
            </w:tcBorders>
          </w:tcPr>
          <w:p w14:paraId="6C48226C"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25</w:t>
            </w:r>
          </w:p>
        </w:tc>
        <w:tc>
          <w:tcPr>
            <w:tcW w:w="640" w:type="dxa"/>
            <w:tcBorders>
              <w:bottom w:val="nil"/>
            </w:tcBorders>
          </w:tcPr>
          <w:p w14:paraId="265D7EF3"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27,2</w:t>
            </w:r>
          </w:p>
        </w:tc>
      </w:tr>
      <w:tr w:rsidR="00D46EAF" w:rsidRPr="00D46EAF" w14:paraId="384665D0" w14:textId="77777777" w:rsidTr="00D46EAF">
        <w:trPr>
          <w:jc w:val="center"/>
        </w:trPr>
        <w:tc>
          <w:tcPr>
            <w:tcW w:w="1530" w:type="dxa"/>
            <w:tcBorders>
              <w:top w:val="nil"/>
              <w:bottom w:val="nil"/>
            </w:tcBorders>
          </w:tcPr>
          <w:p w14:paraId="6FCE1CFD"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Cukup</w:t>
            </w:r>
          </w:p>
        </w:tc>
        <w:tc>
          <w:tcPr>
            <w:tcW w:w="1157" w:type="dxa"/>
            <w:tcBorders>
              <w:top w:val="nil"/>
              <w:bottom w:val="nil"/>
            </w:tcBorders>
          </w:tcPr>
          <w:p w14:paraId="513AF871"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30</w:t>
            </w:r>
          </w:p>
        </w:tc>
        <w:tc>
          <w:tcPr>
            <w:tcW w:w="640" w:type="dxa"/>
            <w:tcBorders>
              <w:top w:val="nil"/>
              <w:bottom w:val="nil"/>
            </w:tcBorders>
          </w:tcPr>
          <w:p w14:paraId="5E59DB7E"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32,6</w:t>
            </w:r>
          </w:p>
        </w:tc>
      </w:tr>
      <w:tr w:rsidR="00D46EAF" w:rsidRPr="00D46EAF" w14:paraId="19EDC6D2" w14:textId="77777777" w:rsidTr="00D46EAF">
        <w:trPr>
          <w:jc w:val="center"/>
        </w:trPr>
        <w:tc>
          <w:tcPr>
            <w:tcW w:w="1530" w:type="dxa"/>
            <w:tcBorders>
              <w:top w:val="nil"/>
            </w:tcBorders>
          </w:tcPr>
          <w:p w14:paraId="7FBCABC2"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Kurang</w:t>
            </w:r>
          </w:p>
        </w:tc>
        <w:tc>
          <w:tcPr>
            <w:tcW w:w="1157" w:type="dxa"/>
            <w:tcBorders>
              <w:top w:val="nil"/>
            </w:tcBorders>
          </w:tcPr>
          <w:p w14:paraId="04163175"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37</w:t>
            </w:r>
          </w:p>
        </w:tc>
        <w:tc>
          <w:tcPr>
            <w:tcW w:w="640" w:type="dxa"/>
            <w:tcBorders>
              <w:top w:val="nil"/>
            </w:tcBorders>
          </w:tcPr>
          <w:p w14:paraId="62741245"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40,2</w:t>
            </w:r>
          </w:p>
        </w:tc>
      </w:tr>
      <w:tr w:rsidR="00D46EAF" w:rsidRPr="00D46EAF" w14:paraId="208301C7" w14:textId="77777777" w:rsidTr="00D46EAF">
        <w:trPr>
          <w:jc w:val="center"/>
        </w:trPr>
        <w:tc>
          <w:tcPr>
            <w:tcW w:w="1530" w:type="dxa"/>
          </w:tcPr>
          <w:p w14:paraId="51F13364"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Jumlah</w:t>
            </w:r>
          </w:p>
        </w:tc>
        <w:tc>
          <w:tcPr>
            <w:tcW w:w="1157" w:type="dxa"/>
          </w:tcPr>
          <w:p w14:paraId="2D4D59A6"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92</w:t>
            </w:r>
          </w:p>
        </w:tc>
        <w:tc>
          <w:tcPr>
            <w:tcW w:w="640" w:type="dxa"/>
          </w:tcPr>
          <w:p w14:paraId="0B74F260" w14:textId="77777777" w:rsidR="00D46EAF" w:rsidRPr="00D46EAF" w:rsidRDefault="00D46EAF" w:rsidP="00247BE1">
            <w:pPr>
              <w:pStyle w:val="ListParagraph"/>
              <w:spacing w:line="240" w:lineRule="auto"/>
              <w:ind w:left="0"/>
              <w:jc w:val="center"/>
              <w:rPr>
                <w:rFonts w:ascii="Tw Cen MT" w:hAnsi="Tw Cen MT"/>
                <w:sz w:val="20"/>
                <w:szCs w:val="20"/>
              </w:rPr>
            </w:pPr>
            <w:r w:rsidRPr="00D46EAF">
              <w:rPr>
                <w:rFonts w:ascii="Tw Cen MT" w:hAnsi="Tw Cen MT"/>
                <w:sz w:val="20"/>
                <w:szCs w:val="20"/>
              </w:rPr>
              <w:t>100</w:t>
            </w:r>
          </w:p>
        </w:tc>
      </w:tr>
    </w:tbl>
    <w:p w14:paraId="29515A5E" w14:textId="77777777" w:rsidR="00D46EAF" w:rsidRPr="00D46EAF" w:rsidRDefault="00D46EAF" w:rsidP="00D46EAF">
      <w:pPr>
        <w:spacing w:after="0" w:line="240" w:lineRule="auto"/>
        <w:ind w:firstLine="720"/>
        <w:rPr>
          <w:rFonts w:ascii="Tw Cen MT" w:hAnsi="Tw Cen MT"/>
          <w:i/>
          <w:sz w:val="24"/>
          <w:szCs w:val="24"/>
        </w:rPr>
      </w:pPr>
      <w:r w:rsidRPr="00D46EAF">
        <w:rPr>
          <w:rFonts w:ascii="Tw Cen MT" w:hAnsi="Tw Cen MT"/>
          <w:i/>
          <w:sz w:val="20"/>
          <w:szCs w:val="20"/>
        </w:rPr>
        <w:t>Sumber : Data primer diolah 2022</w:t>
      </w:r>
    </w:p>
    <w:p w14:paraId="4FA456C7" w14:textId="77777777" w:rsidR="00D46EAF" w:rsidRDefault="00D46EAF" w:rsidP="00D46EAF">
      <w:pPr>
        <w:pStyle w:val="ListParagraph"/>
        <w:spacing w:line="240" w:lineRule="auto"/>
        <w:ind w:left="0"/>
        <w:jc w:val="both"/>
        <w:rPr>
          <w:rFonts w:ascii="Tw Cen MT" w:hAnsi="Tw Cen MT"/>
          <w:sz w:val="24"/>
          <w:szCs w:val="24"/>
        </w:rPr>
      </w:pPr>
    </w:p>
    <w:p w14:paraId="69FE237D" w14:textId="743A7516" w:rsidR="00D46EAF" w:rsidRDefault="00D46EAF" w:rsidP="00D46EAF">
      <w:pPr>
        <w:pStyle w:val="ListParagraph"/>
        <w:spacing w:line="240" w:lineRule="auto"/>
        <w:ind w:left="0"/>
        <w:jc w:val="both"/>
        <w:rPr>
          <w:rFonts w:ascii="Tw Cen MT" w:hAnsi="Tw Cen MT"/>
          <w:sz w:val="24"/>
          <w:szCs w:val="24"/>
        </w:rPr>
      </w:pPr>
      <w:r w:rsidRPr="00DB40DE">
        <w:rPr>
          <w:rFonts w:ascii="Tw Cen MT" w:hAnsi="Tw Cen MT"/>
          <w:sz w:val="24"/>
          <w:szCs w:val="24"/>
        </w:rPr>
        <w:t xml:space="preserve">Tabel 5 </w:t>
      </w:r>
      <w:r>
        <w:rPr>
          <w:rFonts w:ascii="Tw Cen MT" w:hAnsi="Tw Cen MT"/>
          <w:sz w:val="24"/>
          <w:szCs w:val="24"/>
        </w:rPr>
        <w:t>m</w:t>
      </w:r>
      <w:r w:rsidRPr="00DB40DE">
        <w:rPr>
          <w:rFonts w:ascii="Tw Cen MT" w:hAnsi="Tw Cen MT"/>
          <w:sz w:val="24"/>
          <w:szCs w:val="24"/>
        </w:rPr>
        <w:t>enjelaskan bahwa didapatkan hasil frekuensi responden berdasarkan pengetahuan tentang pemilihan alat kontrasepsi di masa pandemi COVID-19 menunjukan bahwa mayoritas responden</w:t>
      </w:r>
      <w:r>
        <w:rPr>
          <w:rFonts w:ascii="Twentieth Century" w:hAnsi="Twentieth Century"/>
          <w:sz w:val="24"/>
          <w:szCs w:val="24"/>
        </w:rPr>
        <w:t xml:space="preserve"> </w:t>
      </w:r>
      <w:r w:rsidRPr="00DB40DE">
        <w:rPr>
          <w:rFonts w:ascii="Tw Cen MT" w:hAnsi="Tw Cen MT"/>
          <w:sz w:val="24"/>
          <w:szCs w:val="24"/>
        </w:rPr>
        <w:t>mempunyai pengetahuan kurang, yaitu sebanyak 37 responden (40,2%).</w:t>
      </w:r>
    </w:p>
    <w:p w14:paraId="01AACF73" w14:textId="10E51BF6" w:rsidR="00D46EAF" w:rsidRDefault="00D46EAF" w:rsidP="00D46EAF">
      <w:pPr>
        <w:pStyle w:val="ListParagraph"/>
        <w:spacing w:line="240" w:lineRule="auto"/>
        <w:ind w:left="0"/>
        <w:jc w:val="both"/>
        <w:rPr>
          <w:rFonts w:ascii="Tw Cen MT" w:hAnsi="Tw Cen MT"/>
          <w:sz w:val="24"/>
          <w:szCs w:val="24"/>
        </w:rPr>
      </w:pPr>
    </w:p>
    <w:p w14:paraId="20D6243D" w14:textId="77777777" w:rsidR="00D46EAF" w:rsidRPr="00DB40DE" w:rsidRDefault="00D46EAF" w:rsidP="00D46EAF">
      <w:pPr>
        <w:pStyle w:val="ListParagraph"/>
        <w:numPr>
          <w:ilvl w:val="0"/>
          <w:numId w:val="1"/>
        </w:numPr>
        <w:spacing w:line="240" w:lineRule="auto"/>
        <w:ind w:left="426" w:hanging="426"/>
        <w:jc w:val="both"/>
        <w:rPr>
          <w:rFonts w:ascii="Tw Cen MT" w:hAnsi="Tw Cen MT"/>
          <w:sz w:val="24"/>
          <w:szCs w:val="24"/>
        </w:rPr>
      </w:pPr>
      <w:r w:rsidRPr="00DB40DE">
        <w:rPr>
          <w:rFonts w:ascii="Tw Cen MT" w:hAnsi="Tw Cen MT"/>
          <w:b/>
          <w:sz w:val="24"/>
          <w:szCs w:val="24"/>
        </w:rPr>
        <w:t>Pemilihan Alat Kontrasepsi</w:t>
      </w:r>
    </w:p>
    <w:p w14:paraId="5238EDBC" w14:textId="77777777" w:rsidR="00D46EAF" w:rsidRPr="00DB40DE" w:rsidRDefault="00D46EAF" w:rsidP="00D46EAF">
      <w:pPr>
        <w:pStyle w:val="ListParagraph"/>
        <w:spacing w:line="240" w:lineRule="auto"/>
        <w:ind w:left="0"/>
        <w:jc w:val="both"/>
        <w:rPr>
          <w:rFonts w:ascii="Tw Cen MT" w:hAnsi="Tw Cen MT"/>
          <w:sz w:val="24"/>
          <w:szCs w:val="24"/>
        </w:rPr>
      </w:pPr>
      <w:r w:rsidRPr="00DB40DE">
        <w:rPr>
          <w:rFonts w:ascii="Tw Cen MT" w:hAnsi="Tw Cen MT"/>
          <w:sz w:val="24"/>
          <w:szCs w:val="24"/>
        </w:rPr>
        <w:t xml:space="preserve">Distribusi </w:t>
      </w:r>
      <w:r w:rsidRPr="00DB40DE">
        <w:rPr>
          <w:rFonts w:ascii="Tw Cen MT" w:hAnsi="Tw Cen MT"/>
          <w:sz w:val="24"/>
          <w:szCs w:val="24"/>
          <w:lang w:val="en-US"/>
        </w:rPr>
        <w:t>F</w:t>
      </w:r>
      <w:r w:rsidRPr="00DB40DE">
        <w:rPr>
          <w:rFonts w:ascii="Tw Cen MT" w:hAnsi="Tw Cen MT"/>
          <w:sz w:val="24"/>
          <w:szCs w:val="24"/>
        </w:rPr>
        <w:t xml:space="preserve">rekuensi </w:t>
      </w:r>
      <w:r w:rsidRPr="00DB40DE">
        <w:rPr>
          <w:rFonts w:ascii="Tw Cen MT" w:hAnsi="Tw Cen MT"/>
          <w:sz w:val="24"/>
          <w:szCs w:val="24"/>
          <w:lang w:val="en-US"/>
        </w:rPr>
        <w:t>B</w:t>
      </w:r>
      <w:r w:rsidRPr="00DB40DE">
        <w:rPr>
          <w:rFonts w:ascii="Tw Cen MT" w:hAnsi="Tw Cen MT"/>
          <w:sz w:val="24"/>
          <w:szCs w:val="24"/>
        </w:rPr>
        <w:t xml:space="preserve">erdasarkan </w:t>
      </w:r>
      <w:r w:rsidRPr="00DB40DE">
        <w:rPr>
          <w:rFonts w:ascii="Tw Cen MT" w:hAnsi="Tw Cen MT"/>
          <w:sz w:val="24"/>
          <w:szCs w:val="24"/>
          <w:lang w:val="en-US"/>
        </w:rPr>
        <w:t>P</w:t>
      </w:r>
      <w:r w:rsidRPr="00DB40DE">
        <w:rPr>
          <w:rFonts w:ascii="Tw Cen MT" w:hAnsi="Tw Cen MT"/>
          <w:sz w:val="24"/>
          <w:szCs w:val="24"/>
        </w:rPr>
        <w:t xml:space="preserve">emilihan </w:t>
      </w:r>
      <w:r w:rsidRPr="00DB40DE">
        <w:rPr>
          <w:rFonts w:ascii="Tw Cen MT" w:hAnsi="Tw Cen MT"/>
          <w:sz w:val="24"/>
          <w:szCs w:val="24"/>
          <w:lang w:val="en-US"/>
        </w:rPr>
        <w:t>A</w:t>
      </w:r>
      <w:r w:rsidRPr="00DB40DE">
        <w:rPr>
          <w:rFonts w:ascii="Tw Cen MT" w:hAnsi="Tw Cen MT"/>
          <w:sz w:val="24"/>
          <w:szCs w:val="24"/>
        </w:rPr>
        <w:t xml:space="preserve">lat </w:t>
      </w:r>
      <w:r w:rsidRPr="00DB40DE">
        <w:rPr>
          <w:rFonts w:ascii="Tw Cen MT" w:hAnsi="Tw Cen MT"/>
          <w:sz w:val="24"/>
          <w:szCs w:val="24"/>
          <w:lang w:val="en-US"/>
        </w:rPr>
        <w:t>K</w:t>
      </w:r>
      <w:r w:rsidRPr="00DB40DE">
        <w:rPr>
          <w:rFonts w:ascii="Tw Cen MT" w:hAnsi="Tw Cen MT"/>
          <w:sz w:val="24"/>
          <w:szCs w:val="24"/>
        </w:rPr>
        <w:t xml:space="preserve">ontrasepsi  </w:t>
      </w:r>
      <w:r w:rsidRPr="00DB40DE">
        <w:rPr>
          <w:rFonts w:ascii="Tw Cen MT" w:hAnsi="Tw Cen MT"/>
          <w:sz w:val="24"/>
          <w:szCs w:val="24"/>
          <w:lang w:val="en-US"/>
        </w:rPr>
        <w:t>R</w:t>
      </w:r>
      <w:r w:rsidRPr="00DB40DE">
        <w:rPr>
          <w:rFonts w:ascii="Tw Cen MT" w:hAnsi="Tw Cen MT"/>
          <w:sz w:val="24"/>
          <w:szCs w:val="24"/>
        </w:rPr>
        <w:t xml:space="preserve">esponden, sebagai berikut : </w:t>
      </w:r>
    </w:p>
    <w:p w14:paraId="6D051A43" w14:textId="77777777" w:rsidR="00D46EAF" w:rsidRPr="00D46EAF" w:rsidRDefault="00D46EAF" w:rsidP="00D46EAF">
      <w:pPr>
        <w:pStyle w:val="ListParagraph"/>
        <w:spacing w:line="240" w:lineRule="auto"/>
        <w:ind w:left="0"/>
        <w:jc w:val="center"/>
        <w:rPr>
          <w:rFonts w:ascii="Tw Cen MT" w:hAnsi="Tw Cen MT"/>
          <w:bCs/>
          <w:sz w:val="20"/>
          <w:szCs w:val="20"/>
        </w:rPr>
      </w:pPr>
      <w:r w:rsidRPr="00D46EAF">
        <w:rPr>
          <w:rFonts w:ascii="Tw Cen MT" w:hAnsi="Tw Cen MT"/>
          <w:bCs/>
          <w:sz w:val="20"/>
          <w:szCs w:val="20"/>
        </w:rPr>
        <w:t xml:space="preserve">Tabel </w:t>
      </w:r>
      <w:r w:rsidRPr="00D46EAF">
        <w:rPr>
          <w:rFonts w:ascii="Tw Cen MT" w:hAnsi="Tw Cen MT"/>
          <w:bCs/>
          <w:sz w:val="20"/>
          <w:szCs w:val="20"/>
          <w:lang w:val="en-US"/>
        </w:rPr>
        <w:t>6.</w:t>
      </w:r>
      <w:r w:rsidRPr="00D46EAF">
        <w:rPr>
          <w:rFonts w:ascii="Tw Cen MT" w:hAnsi="Tw Cen MT"/>
          <w:bCs/>
          <w:sz w:val="20"/>
          <w:szCs w:val="20"/>
        </w:rPr>
        <w:t xml:space="preserve"> Distribusi </w:t>
      </w:r>
      <w:r w:rsidRPr="00D46EAF">
        <w:rPr>
          <w:rFonts w:ascii="Tw Cen MT" w:hAnsi="Tw Cen MT"/>
          <w:bCs/>
          <w:sz w:val="20"/>
          <w:szCs w:val="20"/>
          <w:lang w:val="en-US"/>
        </w:rPr>
        <w:t>K</w:t>
      </w:r>
      <w:r w:rsidRPr="00D46EAF">
        <w:rPr>
          <w:rFonts w:ascii="Tw Cen MT" w:hAnsi="Tw Cen MT"/>
          <w:bCs/>
          <w:sz w:val="20"/>
          <w:szCs w:val="20"/>
        </w:rPr>
        <w:t xml:space="preserve">arakteristik </w:t>
      </w:r>
      <w:r w:rsidRPr="00D46EAF">
        <w:rPr>
          <w:rFonts w:ascii="Tw Cen MT" w:hAnsi="Tw Cen MT"/>
          <w:bCs/>
          <w:sz w:val="20"/>
          <w:szCs w:val="20"/>
          <w:lang w:val="en-US"/>
        </w:rPr>
        <w:t>R</w:t>
      </w:r>
      <w:r w:rsidRPr="00D46EAF">
        <w:rPr>
          <w:rFonts w:ascii="Tw Cen MT" w:hAnsi="Tw Cen MT"/>
          <w:bCs/>
          <w:sz w:val="20"/>
          <w:szCs w:val="20"/>
        </w:rPr>
        <w:t xml:space="preserve">esponden </w:t>
      </w:r>
      <w:r w:rsidRPr="00D46EAF">
        <w:rPr>
          <w:rFonts w:ascii="Tw Cen MT" w:hAnsi="Tw Cen MT"/>
          <w:bCs/>
          <w:sz w:val="20"/>
          <w:szCs w:val="20"/>
          <w:lang w:val="en-US"/>
        </w:rPr>
        <w:t>B</w:t>
      </w:r>
      <w:r w:rsidRPr="00D46EAF">
        <w:rPr>
          <w:rFonts w:ascii="Tw Cen MT" w:hAnsi="Tw Cen MT"/>
          <w:bCs/>
          <w:sz w:val="20"/>
          <w:szCs w:val="20"/>
        </w:rPr>
        <w:t>erdasark</w:t>
      </w:r>
      <w:r w:rsidRPr="00D46EAF">
        <w:rPr>
          <w:rFonts w:ascii="Tw Cen MT" w:hAnsi="Tw Cen MT"/>
          <w:bCs/>
          <w:sz w:val="20"/>
          <w:szCs w:val="20"/>
          <w:lang w:val="en-US"/>
        </w:rPr>
        <w:t>a</w:t>
      </w:r>
      <w:r w:rsidRPr="00D46EAF">
        <w:rPr>
          <w:rFonts w:ascii="Tw Cen MT" w:hAnsi="Tw Cen MT"/>
          <w:bCs/>
          <w:sz w:val="20"/>
          <w:szCs w:val="20"/>
        </w:rPr>
        <w:t xml:space="preserve">n </w:t>
      </w:r>
      <w:r w:rsidRPr="00D46EAF">
        <w:rPr>
          <w:rFonts w:ascii="Tw Cen MT" w:hAnsi="Tw Cen MT"/>
          <w:bCs/>
          <w:sz w:val="20"/>
          <w:szCs w:val="20"/>
          <w:lang w:val="en-US"/>
        </w:rPr>
        <w:t>P</w:t>
      </w:r>
      <w:r w:rsidRPr="00D46EAF">
        <w:rPr>
          <w:rFonts w:ascii="Tw Cen MT" w:hAnsi="Tw Cen MT"/>
          <w:bCs/>
          <w:sz w:val="20"/>
          <w:szCs w:val="20"/>
        </w:rPr>
        <w:t xml:space="preserve">emilihan </w:t>
      </w:r>
      <w:r w:rsidRPr="00D46EAF">
        <w:rPr>
          <w:rFonts w:ascii="Tw Cen MT" w:hAnsi="Tw Cen MT"/>
          <w:bCs/>
          <w:sz w:val="20"/>
          <w:szCs w:val="20"/>
          <w:lang w:val="en-US"/>
        </w:rPr>
        <w:t>A</w:t>
      </w:r>
      <w:r w:rsidRPr="00D46EAF">
        <w:rPr>
          <w:rFonts w:ascii="Tw Cen MT" w:hAnsi="Tw Cen MT"/>
          <w:bCs/>
          <w:sz w:val="20"/>
          <w:szCs w:val="20"/>
        </w:rPr>
        <w:t xml:space="preserve">lat </w:t>
      </w:r>
      <w:r w:rsidRPr="00D46EAF">
        <w:rPr>
          <w:rFonts w:ascii="Tw Cen MT" w:hAnsi="Tw Cen MT"/>
          <w:bCs/>
          <w:sz w:val="20"/>
          <w:szCs w:val="20"/>
          <w:lang w:val="en-US"/>
        </w:rPr>
        <w:t>K</w:t>
      </w:r>
      <w:r w:rsidRPr="00D46EAF">
        <w:rPr>
          <w:rFonts w:ascii="Tw Cen MT" w:hAnsi="Tw Cen MT"/>
          <w:bCs/>
          <w:sz w:val="20"/>
          <w:szCs w:val="20"/>
        </w:rPr>
        <w:t>ontrasepsi</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613"/>
        <w:gridCol w:w="1492"/>
        <w:gridCol w:w="1215"/>
      </w:tblGrid>
      <w:tr w:rsidR="00D46EAF" w:rsidRPr="00D46EAF" w14:paraId="2E5C6A0D" w14:textId="77777777" w:rsidTr="00D46EAF">
        <w:trPr>
          <w:trHeight w:val="312"/>
          <w:jc w:val="center"/>
        </w:trPr>
        <w:tc>
          <w:tcPr>
            <w:tcW w:w="2422" w:type="dxa"/>
            <w:tcBorders>
              <w:bottom w:val="single" w:sz="4" w:space="0" w:color="auto"/>
            </w:tcBorders>
          </w:tcPr>
          <w:p w14:paraId="77CD7BCA" w14:textId="77777777" w:rsidR="00D46EAF" w:rsidRPr="00D46EAF" w:rsidRDefault="00D46EAF" w:rsidP="00D46EAF">
            <w:pPr>
              <w:pStyle w:val="ListParagraph"/>
              <w:spacing w:line="240" w:lineRule="auto"/>
              <w:ind w:left="0"/>
              <w:jc w:val="center"/>
              <w:rPr>
                <w:rFonts w:ascii="Tw Cen MT" w:hAnsi="Tw Cen MT"/>
                <w:bCs/>
                <w:sz w:val="20"/>
                <w:szCs w:val="20"/>
              </w:rPr>
            </w:pPr>
            <w:r w:rsidRPr="00D46EAF">
              <w:rPr>
                <w:rFonts w:ascii="Tw Cen MT" w:hAnsi="Tw Cen MT"/>
                <w:bCs/>
                <w:sz w:val="20"/>
                <w:szCs w:val="20"/>
              </w:rPr>
              <w:t>Alat kontrasepsi</w:t>
            </w:r>
          </w:p>
        </w:tc>
        <w:tc>
          <w:tcPr>
            <w:tcW w:w="2375" w:type="dxa"/>
            <w:tcBorders>
              <w:bottom w:val="single" w:sz="4" w:space="0" w:color="auto"/>
            </w:tcBorders>
          </w:tcPr>
          <w:p w14:paraId="2112F38A" w14:textId="77777777" w:rsidR="00D46EAF" w:rsidRPr="00D46EAF" w:rsidRDefault="00D46EAF" w:rsidP="00D46EAF">
            <w:pPr>
              <w:pStyle w:val="ListParagraph"/>
              <w:spacing w:line="240" w:lineRule="auto"/>
              <w:ind w:left="0"/>
              <w:jc w:val="center"/>
              <w:rPr>
                <w:rFonts w:ascii="Tw Cen MT" w:hAnsi="Tw Cen MT"/>
                <w:bCs/>
                <w:sz w:val="20"/>
                <w:szCs w:val="20"/>
              </w:rPr>
            </w:pPr>
            <w:r w:rsidRPr="00D46EAF">
              <w:rPr>
                <w:rFonts w:ascii="Tw Cen MT" w:hAnsi="Tw Cen MT"/>
                <w:bCs/>
                <w:sz w:val="20"/>
                <w:szCs w:val="20"/>
              </w:rPr>
              <w:t>Frekuensi</w:t>
            </w:r>
          </w:p>
        </w:tc>
        <w:tc>
          <w:tcPr>
            <w:tcW w:w="2288" w:type="dxa"/>
            <w:tcBorders>
              <w:bottom w:val="single" w:sz="4" w:space="0" w:color="auto"/>
            </w:tcBorders>
          </w:tcPr>
          <w:p w14:paraId="6F15B20C" w14:textId="77777777" w:rsidR="00D46EAF" w:rsidRPr="00D46EAF" w:rsidRDefault="00D46EAF" w:rsidP="00D46EAF">
            <w:pPr>
              <w:pStyle w:val="ListParagraph"/>
              <w:spacing w:line="240" w:lineRule="auto"/>
              <w:ind w:left="0"/>
              <w:jc w:val="center"/>
              <w:rPr>
                <w:rFonts w:ascii="Tw Cen MT" w:hAnsi="Tw Cen MT"/>
                <w:bCs/>
                <w:sz w:val="20"/>
                <w:szCs w:val="20"/>
              </w:rPr>
            </w:pPr>
            <w:r w:rsidRPr="00D46EAF">
              <w:rPr>
                <w:rFonts w:ascii="Tw Cen MT" w:hAnsi="Tw Cen MT"/>
                <w:bCs/>
                <w:sz w:val="20"/>
                <w:szCs w:val="20"/>
              </w:rPr>
              <w:t>%</w:t>
            </w:r>
          </w:p>
        </w:tc>
      </w:tr>
      <w:tr w:rsidR="00D46EAF" w:rsidRPr="00D46EAF" w14:paraId="74988BA3" w14:textId="77777777" w:rsidTr="00D46EAF">
        <w:trPr>
          <w:jc w:val="center"/>
        </w:trPr>
        <w:tc>
          <w:tcPr>
            <w:tcW w:w="2422" w:type="dxa"/>
            <w:tcBorders>
              <w:bottom w:val="nil"/>
            </w:tcBorders>
          </w:tcPr>
          <w:p w14:paraId="2A5D3995" w14:textId="77777777" w:rsidR="00D46EAF" w:rsidRPr="00D46EAF" w:rsidRDefault="00D46EAF" w:rsidP="00D46EAF">
            <w:pPr>
              <w:pStyle w:val="ListParagraph"/>
              <w:spacing w:line="240" w:lineRule="auto"/>
              <w:ind w:left="0"/>
              <w:jc w:val="center"/>
              <w:rPr>
                <w:rFonts w:ascii="Tw Cen MT" w:hAnsi="Tw Cen MT"/>
                <w:bCs/>
                <w:sz w:val="20"/>
                <w:szCs w:val="20"/>
              </w:rPr>
            </w:pPr>
            <w:r w:rsidRPr="00D46EAF">
              <w:rPr>
                <w:rFonts w:ascii="Tw Cen MT" w:hAnsi="Tw Cen MT"/>
                <w:bCs/>
                <w:sz w:val="20"/>
                <w:szCs w:val="20"/>
              </w:rPr>
              <w:t>MKJP</w:t>
            </w:r>
          </w:p>
        </w:tc>
        <w:tc>
          <w:tcPr>
            <w:tcW w:w="2375" w:type="dxa"/>
            <w:tcBorders>
              <w:bottom w:val="nil"/>
            </w:tcBorders>
          </w:tcPr>
          <w:p w14:paraId="5576E032" w14:textId="77777777" w:rsidR="00D46EAF" w:rsidRPr="00D46EAF" w:rsidRDefault="00D46EAF" w:rsidP="00D46EAF">
            <w:pPr>
              <w:pStyle w:val="ListParagraph"/>
              <w:spacing w:line="240" w:lineRule="auto"/>
              <w:ind w:left="0"/>
              <w:jc w:val="center"/>
              <w:rPr>
                <w:rFonts w:ascii="Tw Cen MT" w:hAnsi="Tw Cen MT"/>
                <w:bCs/>
                <w:sz w:val="20"/>
                <w:szCs w:val="20"/>
              </w:rPr>
            </w:pPr>
            <w:r w:rsidRPr="00D46EAF">
              <w:rPr>
                <w:rFonts w:ascii="Tw Cen MT" w:hAnsi="Tw Cen MT"/>
                <w:bCs/>
                <w:sz w:val="20"/>
                <w:szCs w:val="20"/>
              </w:rPr>
              <w:t>46</w:t>
            </w:r>
          </w:p>
        </w:tc>
        <w:tc>
          <w:tcPr>
            <w:tcW w:w="2288" w:type="dxa"/>
            <w:tcBorders>
              <w:bottom w:val="nil"/>
            </w:tcBorders>
          </w:tcPr>
          <w:p w14:paraId="4C83BA8D" w14:textId="77777777" w:rsidR="00D46EAF" w:rsidRPr="00D46EAF" w:rsidRDefault="00D46EAF" w:rsidP="00D46EAF">
            <w:pPr>
              <w:pStyle w:val="ListParagraph"/>
              <w:spacing w:line="240" w:lineRule="auto"/>
              <w:ind w:left="0"/>
              <w:jc w:val="center"/>
              <w:rPr>
                <w:rFonts w:ascii="Tw Cen MT" w:hAnsi="Tw Cen MT"/>
                <w:bCs/>
                <w:sz w:val="20"/>
                <w:szCs w:val="20"/>
              </w:rPr>
            </w:pPr>
            <w:r w:rsidRPr="00D46EAF">
              <w:rPr>
                <w:rFonts w:ascii="Tw Cen MT" w:hAnsi="Tw Cen MT"/>
                <w:bCs/>
                <w:sz w:val="20"/>
                <w:szCs w:val="20"/>
              </w:rPr>
              <w:t>50</w:t>
            </w:r>
          </w:p>
        </w:tc>
      </w:tr>
      <w:tr w:rsidR="00D46EAF" w:rsidRPr="00D46EAF" w14:paraId="4BF756A4" w14:textId="77777777" w:rsidTr="00D46EAF">
        <w:trPr>
          <w:jc w:val="center"/>
        </w:trPr>
        <w:tc>
          <w:tcPr>
            <w:tcW w:w="2422" w:type="dxa"/>
            <w:tcBorders>
              <w:top w:val="nil"/>
              <w:bottom w:val="nil"/>
            </w:tcBorders>
          </w:tcPr>
          <w:p w14:paraId="1B31D2F2" w14:textId="77777777" w:rsidR="00D46EAF" w:rsidRPr="00D46EAF" w:rsidRDefault="00D46EAF" w:rsidP="00D46EAF">
            <w:pPr>
              <w:pStyle w:val="ListParagraph"/>
              <w:spacing w:line="240" w:lineRule="auto"/>
              <w:ind w:left="0"/>
              <w:jc w:val="center"/>
              <w:rPr>
                <w:rFonts w:ascii="Tw Cen MT" w:hAnsi="Tw Cen MT"/>
                <w:bCs/>
                <w:sz w:val="20"/>
                <w:szCs w:val="20"/>
              </w:rPr>
            </w:pPr>
            <w:r w:rsidRPr="00D46EAF">
              <w:rPr>
                <w:rFonts w:ascii="Tw Cen MT" w:hAnsi="Tw Cen MT"/>
                <w:bCs/>
                <w:sz w:val="20"/>
                <w:szCs w:val="20"/>
              </w:rPr>
              <w:t>Non MKJP</w:t>
            </w:r>
          </w:p>
        </w:tc>
        <w:tc>
          <w:tcPr>
            <w:tcW w:w="2375" w:type="dxa"/>
            <w:tcBorders>
              <w:top w:val="nil"/>
              <w:bottom w:val="nil"/>
            </w:tcBorders>
          </w:tcPr>
          <w:p w14:paraId="61764296" w14:textId="77777777" w:rsidR="00D46EAF" w:rsidRPr="00D46EAF" w:rsidRDefault="00D46EAF" w:rsidP="00D46EAF">
            <w:pPr>
              <w:pStyle w:val="ListParagraph"/>
              <w:spacing w:line="240" w:lineRule="auto"/>
              <w:ind w:left="0"/>
              <w:jc w:val="center"/>
              <w:rPr>
                <w:rFonts w:ascii="Tw Cen MT" w:hAnsi="Tw Cen MT"/>
                <w:bCs/>
                <w:sz w:val="20"/>
                <w:szCs w:val="20"/>
              </w:rPr>
            </w:pPr>
            <w:r w:rsidRPr="00D46EAF">
              <w:rPr>
                <w:rFonts w:ascii="Tw Cen MT" w:hAnsi="Tw Cen MT"/>
                <w:bCs/>
                <w:sz w:val="20"/>
                <w:szCs w:val="20"/>
              </w:rPr>
              <w:t>46</w:t>
            </w:r>
          </w:p>
        </w:tc>
        <w:tc>
          <w:tcPr>
            <w:tcW w:w="2288" w:type="dxa"/>
            <w:tcBorders>
              <w:top w:val="nil"/>
              <w:bottom w:val="nil"/>
            </w:tcBorders>
          </w:tcPr>
          <w:p w14:paraId="10E568EF" w14:textId="77777777" w:rsidR="00D46EAF" w:rsidRPr="00D46EAF" w:rsidRDefault="00D46EAF" w:rsidP="00D46EAF">
            <w:pPr>
              <w:pStyle w:val="ListParagraph"/>
              <w:spacing w:line="240" w:lineRule="auto"/>
              <w:ind w:left="0"/>
              <w:jc w:val="center"/>
              <w:rPr>
                <w:rFonts w:ascii="Tw Cen MT" w:hAnsi="Tw Cen MT"/>
                <w:bCs/>
                <w:sz w:val="20"/>
                <w:szCs w:val="20"/>
              </w:rPr>
            </w:pPr>
            <w:r w:rsidRPr="00D46EAF">
              <w:rPr>
                <w:rFonts w:ascii="Tw Cen MT" w:hAnsi="Tw Cen MT"/>
                <w:bCs/>
                <w:sz w:val="20"/>
                <w:szCs w:val="20"/>
              </w:rPr>
              <w:t>50</w:t>
            </w:r>
          </w:p>
        </w:tc>
      </w:tr>
      <w:tr w:rsidR="00D46EAF" w:rsidRPr="00D46EAF" w14:paraId="1FC0ADA2" w14:textId="77777777" w:rsidTr="00D46EAF">
        <w:trPr>
          <w:jc w:val="center"/>
        </w:trPr>
        <w:tc>
          <w:tcPr>
            <w:tcW w:w="2422" w:type="dxa"/>
          </w:tcPr>
          <w:p w14:paraId="6AC3A5CC" w14:textId="77777777" w:rsidR="00D46EAF" w:rsidRPr="00D46EAF" w:rsidRDefault="00D46EAF" w:rsidP="00D46EAF">
            <w:pPr>
              <w:pStyle w:val="ListParagraph"/>
              <w:spacing w:line="240" w:lineRule="auto"/>
              <w:ind w:left="0"/>
              <w:jc w:val="center"/>
              <w:rPr>
                <w:rFonts w:ascii="Tw Cen MT" w:hAnsi="Tw Cen MT"/>
                <w:bCs/>
                <w:sz w:val="20"/>
                <w:szCs w:val="20"/>
              </w:rPr>
            </w:pPr>
            <w:r w:rsidRPr="00D46EAF">
              <w:rPr>
                <w:rFonts w:ascii="Tw Cen MT" w:hAnsi="Tw Cen MT"/>
                <w:bCs/>
                <w:sz w:val="20"/>
                <w:szCs w:val="20"/>
              </w:rPr>
              <w:t>Jumlah</w:t>
            </w:r>
          </w:p>
        </w:tc>
        <w:tc>
          <w:tcPr>
            <w:tcW w:w="2375" w:type="dxa"/>
          </w:tcPr>
          <w:p w14:paraId="6EBC633D" w14:textId="77777777" w:rsidR="00D46EAF" w:rsidRPr="00D46EAF" w:rsidRDefault="00D46EAF" w:rsidP="00D46EAF">
            <w:pPr>
              <w:pStyle w:val="ListParagraph"/>
              <w:spacing w:line="240" w:lineRule="auto"/>
              <w:ind w:left="0"/>
              <w:jc w:val="center"/>
              <w:rPr>
                <w:rFonts w:ascii="Tw Cen MT" w:hAnsi="Tw Cen MT"/>
                <w:bCs/>
                <w:sz w:val="20"/>
                <w:szCs w:val="20"/>
              </w:rPr>
            </w:pPr>
            <w:r w:rsidRPr="00D46EAF">
              <w:rPr>
                <w:rFonts w:ascii="Tw Cen MT" w:hAnsi="Tw Cen MT"/>
                <w:bCs/>
                <w:sz w:val="20"/>
                <w:szCs w:val="20"/>
              </w:rPr>
              <w:t>92</w:t>
            </w:r>
          </w:p>
        </w:tc>
        <w:tc>
          <w:tcPr>
            <w:tcW w:w="2288" w:type="dxa"/>
          </w:tcPr>
          <w:p w14:paraId="4C381D16" w14:textId="77777777" w:rsidR="00D46EAF" w:rsidRPr="00D46EAF" w:rsidRDefault="00D46EAF" w:rsidP="00D46EAF">
            <w:pPr>
              <w:pStyle w:val="ListParagraph"/>
              <w:spacing w:line="240" w:lineRule="auto"/>
              <w:ind w:left="0"/>
              <w:jc w:val="center"/>
              <w:rPr>
                <w:rFonts w:ascii="Tw Cen MT" w:hAnsi="Tw Cen MT"/>
                <w:bCs/>
                <w:sz w:val="20"/>
                <w:szCs w:val="20"/>
              </w:rPr>
            </w:pPr>
            <w:r w:rsidRPr="00D46EAF">
              <w:rPr>
                <w:rFonts w:ascii="Tw Cen MT" w:hAnsi="Tw Cen MT"/>
                <w:bCs/>
                <w:sz w:val="20"/>
                <w:szCs w:val="20"/>
              </w:rPr>
              <w:t>100</w:t>
            </w:r>
          </w:p>
        </w:tc>
      </w:tr>
    </w:tbl>
    <w:p w14:paraId="3DD1F51F" w14:textId="792F9933" w:rsidR="00D46EAF" w:rsidRDefault="00D46EAF" w:rsidP="00D46EAF">
      <w:pPr>
        <w:pStyle w:val="ListParagraph"/>
        <w:spacing w:after="0" w:line="240" w:lineRule="auto"/>
        <w:ind w:left="0"/>
        <w:rPr>
          <w:rFonts w:ascii="Tw Cen MT" w:hAnsi="Tw Cen MT"/>
          <w:bCs/>
          <w:i/>
          <w:sz w:val="20"/>
          <w:szCs w:val="20"/>
        </w:rPr>
      </w:pPr>
      <w:r w:rsidRPr="00D46EAF">
        <w:rPr>
          <w:rFonts w:ascii="Tw Cen MT" w:hAnsi="Tw Cen MT"/>
          <w:bCs/>
          <w:i/>
          <w:sz w:val="20"/>
          <w:szCs w:val="20"/>
        </w:rPr>
        <w:t>Sumber : Data primer diolah 2022</w:t>
      </w:r>
    </w:p>
    <w:p w14:paraId="3215439F" w14:textId="77777777" w:rsidR="00D46EAF" w:rsidRPr="00DB40DE" w:rsidRDefault="00D46EAF" w:rsidP="00D46EAF">
      <w:pPr>
        <w:pStyle w:val="ListParagraph"/>
        <w:spacing w:after="0" w:line="240" w:lineRule="auto"/>
        <w:ind w:left="0"/>
        <w:rPr>
          <w:rFonts w:ascii="Tw Cen MT" w:hAnsi="Tw Cen MT"/>
          <w:i/>
          <w:sz w:val="24"/>
          <w:szCs w:val="24"/>
        </w:rPr>
      </w:pPr>
    </w:p>
    <w:p w14:paraId="3AB574DD" w14:textId="4169E5ED" w:rsidR="00D46EAF" w:rsidRPr="00DB40DE" w:rsidRDefault="00D46EAF" w:rsidP="00D46EAF">
      <w:pPr>
        <w:spacing w:after="0" w:line="240" w:lineRule="auto"/>
        <w:jc w:val="both"/>
        <w:rPr>
          <w:rFonts w:ascii="Tw Cen MT" w:hAnsi="Tw Cen MT" w:cs="Times New Roman"/>
          <w:sz w:val="24"/>
          <w:szCs w:val="24"/>
        </w:rPr>
      </w:pPr>
      <w:r w:rsidRPr="00DB40DE">
        <w:rPr>
          <w:rFonts w:ascii="Tw Cen MT" w:hAnsi="Tw Cen MT" w:cs="Times New Roman"/>
          <w:sz w:val="24"/>
          <w:szCs w:val="24"/>
        </w:rPr>
        <w:t>Tabel 6</w:t>
      </w:r>
      <w:r>
        <w:rPr>
          <w:rFonts w:ascii="Tw Cen MT" w:hAnsi="Tw Cen MT" w:cs="Times New Roman"/>
          <w:sz w:val="24"/>
          <w:szCs w:val="24"/>
        </w:rPr>
        <w:t xml:space="preserve"> m</w:t>
      </w:r>
      <w:r w:rsidRPr="00DB40DE">
        <w:rPr>
          <w:rFonts w:ascii="Tw Cen MT" w:hAnsi="Tw Cen MT" w:cs="Times New Roman"/>
          <w:sz w:val="24"/>
          <w:szCs w:val="24"/>
        </w:rPr>
        <w:t>enjelaskan bahwa didapatkan hasil frekuensi responden berdasarkan pemilihan alat kontrasepsi menunjukan bahwa responden yang memilih MKJP (Metode Kontrasepsi Jangka Panjang) dan Non MKJP (Non Metode Kontrasepsi Jangka Panjang) frekuensinya sama yaitu sebanyak 46 memilih MKJP (50%) dan 46 Non MKJP (50%).</w:t>
      </w:r>
    </w:p>
    <w:p w14:paraId="5E510A84" w14:textId="77777777" w:rsidR="00D46EAF" w:rsidRPr="00DB40DE" w:rsidRDefault="00D46EAF" w:rsidP="00D46EAF">
      <w:pPr>
        <w:tabs>
          <w:tab w:val="left" w:pos="426"/>
        </w:tabs>
        <w:spacing w:after="0" w:line="240" w:lineRule="auto"/>
        <w:jc w:val="both"/>
        <w:rPr>
          <w:rFonts w:ascii="Tw Cen MT" w:eastAsia="Twentieth Century" w:hAnsi="Tw Cen MT" w:cs="Twentieth Century"/>
          <w:sz w:val="24"/>
          <w:szCs w:val="24"/>
        </w:rPr>
      </w:pPr>
    </w:p>
    <w:p w14:paraId="660D47B0" w14:textId="77777777" w:rsidR="00D46EAF" w:rsidRDefault="00D46EAF" w:rsidP="00D46EAF">
      <w:pPr>
        <w:spacing w:after="0" w:line="240" w:lineRule="auto"/>
        <w:jc w:val="both"/>
        <w:rPr>
          <w:rFonts w:ascii="Tw Cen MT" w:eastAsia="Twentieth Century" w:hAnsi="Tw Cen MT" w:cs="Twentieth Century"/>
          <w:b/>
          <w:sz w:val="24"/>
          <w:szCs w:val="24"/>
        </w:rPr>
      </w:pPr>
      <w:r w:rsidRPr="00DB40DE">
        <w:rPr>
          <w:rFonts w:ascii="Tw Cen MT" w:eastAsia="Twentieth Century" w:hAnsi="Tw Cen MT" w:cs="Twentieth Century"/>
          <w:b/>
          <w:sz w:val="24"/>
          <w:szCs w:val="24"/>
        </w:rPr>
        <w:t>PEMBAHASAN</w:t>
      </w:r>
    </w:p>
    <w:p w14:paraId="26840DB2" w14:textId="77777777" w:rsidR="00D46EAF" w:rsidRPr="00DB40DE" w:rsidRDefault="00D46EAF" w:rsidP="00D46EAF">
      <w:pPr>
        <w:spacing w:after="0" w:line="240" w:lineRule="auto"/>
        <w:jc w:val="both"/>
        <w:rPr>
          <w:rFonts w:ascii="Tw Cen MT" w:eastAsia="Twentieth Century" w:hAnsi="Tw Cen MT" w:cs="Twentieth Century"/>
          <w:b/>
          <w:sz w:val="24"/>
          <w:szCs w:val="24"/>
        </w:rPr>
      </w:pPr>
      <w:r w:rsidRPr="00DB40DE">
        <w:rPr>
          <w:rFonts w:ascii="Tw Cen MT" w:hAnsi="Tw Cen MT"/>
          <w:b/>
          <w:sz w:val="24"/>
          <w:szCs w:val="24"/>
        </w:rPr>
        <w:t xml:space="preserve">Karakteristik Responden Berdasarkan Usia di Puskesmas Gilingan </w:t>
      </w:r>
    </w:p>
    <w:p w14:paraId="330E2893" w14:textId="33B1CDE4" w:rsidR="00D46EAF" w:rsidRPr="00DB40DE" w:rsidRDefault="00D46EAF" w:rsidP="00D46EAF">
      <w:pPr>
        <w:spacing w:after="0" w:line="240" w:lineRule="auto"/>
        <w:jc w:val="both"/>
        <w:rPr>
          <w:rFonts w:ascii="Tw Cen MT" w:hAnsi="Tw Cen MT" w:cs="Times New Roman"/>
          <w:sz w:val="24"/>
          <w:szCs w:val="24"/>
        </w:rPr>
      </w:pPr>
      <w:r w:rsidRPr="00DB40DE">
        <w:rPr>
          <w:rFonts w:ascii="Tw Cen MT" w:hAnsi="Tw Cen MT" w:cs="Times New Roman"/>
          <w:sz w:val="24"/>
          <w:szCs w:val="24"/>
        </w:rPr>
        <w:t xml:space="preserve">Hasil penelitian distribusi mayoritas responden di Puskesmas Gilingan berusia 31-40 tahun sebanyak 51 responden (55,4%). Pasangan usia subur (PUS) di puskesmas gilingan kebanyakan berkisar pada usia 31-41 tahun karena rata-rata usia menikah berada di usia 25 tahun. Penelitian ini sejalan dengan penelitian yang dilakukan oleh </w:t>
      </w:r>
      <w:bookmarkStart w:id="5" w:name="_Hlk112758778"/>
      <w:r w:rsidRPr="00DB40DE">
        <w:rPr>
          <w:rFonts w:ascii="Tw Cen MT" w:hAnsi="Tw Cen MT" w:cs="Times New Roman"/>
          <w:sz w:val="24"/>
          <w:szCs w:val="24"/>
        </w:rPr>
        <w:t>Fatchiya[</w:t>
      </w:r>
      <w:bookmarkEnd w:id="5"/>
      <w:r w:rsidRPr="00DB40DE">
        <w:rPr>
          <w:rFonts w:ascii="Tw Cen MT" w:hAnsi="Tw Cen MT" w:cs="Times New Roman"/>
          <w:sz w:val="24"/>
          <w:szCs w:val="24"/>
        </w:rPr>
        <w:t xml:space="preserve">4] dengan mayoritas responden berusia 31-40 tahun yaitu sebanyak 60 responden (50%). </w:t>
      </w:r>
    </w:p>
    <w:p w14:paraId="4137711C" w14:textId="77777777" w:rsidR="00D46EAF" w:rsidRPr="00DB40DE" w:rsidRDefault="00D46EAF" w:rsidP="00D46EAF">
      <w:pPr>
        <w:spacing w:after="0" w:line="240" w:lineRule="auto"/>
        <w:jc w:val="both"/>
        <w:rPr>
          <w:rFonts w:ascii="Tw Cen MT" w:hAnsi="Tw Cen MT" w:cs="Times New Roman"/>
          <w:sz w:val="24"/>
          <w:szCs w:val="24"/>
        </w:rPr>
      </w:pPr>
      <w:r w:rsidRPr="00DB40DE">
        <w:rPr>
          <w:rFonts w:ascii="Tw Cen MT" w:hAnsi="Tw Cen MT" w:cs="Times New Roman"/>
          <w:sz w:val="24"/>
          <w:szCs w:val="24"/>
        </w:rPr>
        <w:t xml:space="preserve">Salah satu faktor yang mempengaruhi tingkat pengetahuan seseorang adalah usia, usia dapat memberi pengaruh pola pikir dan tindakan seseorang. Seseorang dengan usia yang masih muda cenderung labil dan tidak memperhatikan dampak dari pilihannya, sedangkan pada usia yang lebih tua akan mendorong seseorang mempunyai pengetahuan yang luas dan menghasilkan perilaku yang baik serta pemilihan yang tepat. </w:t>
      </w:r>
    </w:p>
    <w:p w14:paraId="06FB139F" w14:textId="47346E3B" w:rsidR="00D46EAF" w:rsidRDefault="00D46EAF" w:rsidP="00D46EAF">
      <w:pPr>
        <w:spacing w:after="0" w:line="240" w:lineRule="auto"/>
        <w:jc w:val="both"/>
        <w:rPr>
          <w:rFonts w:ascii="Tw Cen MT" w:hAnsi="Tw Cen MT" w:cs="Times New Roman"/>
          <w:sz w:val="24"/>
          <w:szCs w:val="24"/>
        </w:rPr>
      </w:pPr>
      <w:r w:rsidRPr="00DB40DE">
        <w:rPr>
          <w:rFonts w:ascii="Tw Cen MT" w:hAnsi="Tw Cen MT" w:cs="Times New Roman"/>
          <w:sz w:val="24"/>
          <w:szCs w:val="24"/>
        </w:rPr>
        <w:t>Usia seseorang berkisar 31-40 tahun merupakan usia dimana seseorang sudah dewasa dalam menentukan suatu hal, karena di usia- usia tersebut seseorang cenderung memikirkan dampak akibat keuntungan dan kerugian dalam menentukan suatu keputusan[5]</w:t>
      </w:r>
      <w:bookmarkStart w:id="6" w:name="_Hlk112758766"/>
      <w:r w:rsidRPr="00DB40DE">
        <w:rPr>
          <w:rFonts w:ascii="Tw Cen MT" w:hAnsi="Tw Cen MT" w:cs="Times New Roman"/>
          <w:sz w:val="24"/>
          <w:szCs w:val="24"/>
        </w:rPr>
        <w:t>.</w:t>
      </w:r>
      <w:bookmarkEnd w:id="6"/>
    </w:p>
    <w:p w14:paraId="4175B56F" w14:textId="77777777" w:rsidR="00D46EAF" w:rsidRPr="00DB40DE" w:rsidRDefault="00D46EAF" w:rsidP="00D46EAF">
      <w:pPr>
        <w:spacing w:after="0" w:line="240" w:lineRule="auto"/>
        <w:jc w:val="both"/>
        <w:rPr>
          <w:rFonts w:ascii="Tw Cen MT" w:hAnsi="Tw Cen MT" w:cs="Times New Roman"/>
          <w:sz w:val="24"/>
          <w:szCs w:val="24"/>
        </w:rPr>
      </w:pPr>
    </w:p>
    <w:p w14:paraId="692C6312" w14:textId="77777777" w:rsidR="00D46EAF" w:rsidRPr="00DB40DE" w:rsidRDefault="00D46EAF" w:rsidP="00D46EAF">
      <w:pPr>
        <w:pStyle w:val="ListParagraph"/>
        <w:spacing w:after="0" w:line="240" w:lineRule="auto"/>
        <w:ind w:left="0"/>
        <w:jc w:val="both"/>
        <w:rPr>
          <w:rFonts w:ascii="Tw Cen MT" w:hAnsi="Tw Cen MT"/>
          <w:b/>
          <w:sz w:val="24"/>
          <w:szCs w:val="24"/>
        </w:rPr>
      </w:pPr>
      <w:r w:rsidRPr="00DB40DE">
        <w:rPr>
          <w:rFonts w:ascii="Tw Cen MT" w:hAnsi="Tw Cen MT"/>
          <w:b/>
          <w:sz w:val="24"/>
          <w:szCs w:val="24"/>
        </w:rPr>
        <w:t xml:space="preserve">Karaktestik </w:t>
      </w:r>
      <w:r w:rsidRPr="00DB40DE">
        <w:rPr>
          <w:rFonts w:ascii="Tw Cen MT" w:hAnsi="Tw Cen MT"/>
          <w:b/>
          <w:sz w:val="24"/>
          <w:szCs w:val="24"/>
          <w:lang w:val="en-US"/>
        </w:rPr>
        <w:t>R</w:t>
      </w:r>
      <w:r w:rsidRPr="00DB40DE">
        <w:rPr>
          <w:rFonts w:ascii="Tw Cen MT" w:hAnsi="Tw Cen MT"/>
          <w:b/>
          <w:sz w:val="24"/>
          <w:szCs w:val="24"/>
        </w:rPr>
        <w:t xml:space="preserve">esponden </w:t>
      </w:r>
      <w:r w:rsidRPr="00DB40DE">
        <w:rPr>
          <w:rFonts w:ascii="Tw Cen MT" w:hAnsi="Tw Cen MT"/>
          <w:b/>
          <w:sz w:val="24"/>
          <w:szCs w:val="24"/>
          <w:lang w:val="en-US"/>
        </w:rPr>
        <w:t>B</w:t>
      </w:r>
      <w:r w:rsidRPr="00DB40DE">
        <w:rPr>
          <w:rFonts w:ascii="Tw Cen MT" w:hAnsi="Tw Cen MT"/>
          <w:b/>
          <w:sz w:val="24"/>
          <w:szCs w:val="24"/>
        </w:rPr>
        <w:t xml:space="preserve">erdasarkan </w:t>
      </w:r>
      <w:r w:rsidRPr="00DB40DE">
        <w:rPr>
          <w:rFonts w:ascii="Tw Cen MT" w:hAnsi="Tw Cen MT"/>
          <w:b/>
          <w:sz w:val="24"/>
          <w:szCs w:val="24"/>
          <w:lang w:val="en-US"/>
        </w:rPr>
        <w:t>P</w:t>
      </w:r>
      <w:r w:rsidRPr="00DB40DE">
        <w:rPr>
          <w:rFonts w:ascii="Tw Cen MT" w:hAnsi="Tw Cen MT"/>
          <w:b/>
          <w:sz w:val="24"/>
          <w:szCs w:val="24"/>
        </w:rPr>
        <w:t xml:space="preserve">endidikan di Puskesmas Gilingan </w:t>
      </w:r>
    </w:p>
    <w:p w14:paraId="66E19F19" w14:textId="77777777" w:rsidR="00D46EAF" w:rsidRPr="00DB40DE" w:rsidRDefault="00D46EAF" w:rsidP="00D46EAF">
      <w:pPr>
        <w:pStyle w:val="ListParagraph"/>
        <w:spacing w:line="240" w:lineRule="auto"/>
        <w:ind w:left="0"/>
        <w:jc w:val="both"/>
        <w:rPr>
          <w:rFonts w:ascii="Tw Cen MT" w:hAnsi="Tw Cen MT"/>
          <w:sz w:val="24"/>
          <w:szCs w:val="24"/>
        </w:rPr>
      </w:pPr>
      <w:r w:rsidRPr="00DB40DE">
        <w:rPr>
          <w:rFonts w:ascii="Tw Cen MT" w:hAnsi="Tw Cen MT"/>
          <w:sz w:val="24"/>
          <w:szCs w:val="24"/>
        </w:rPr>
        <w:t>Hasil penelitian distribusi mayoritas responden di Puskesmas Gilingan mempunyai pendidikan SMA</w:t>
      </w:r>
      <w:r w:rsidRPr="00DB40DE">
        <w:rPr>
          <w:rFonts w:ascii="Tw Cen MT" w:hAnsi="Tw Cen MT"/>
          <w:sz w:val="24"/>
          <w:szCs w:val="24"/>
          <w:lang w:val="en-US"/>
        </w:rPr>
        <w:t>/SMK</w:t>
      </w:r>
      <w:r w:rsidRPr="00DB40DE">
        <w:rPr>
          <w:rFonts w:ascii="Tw Cen MT" w:hAnsi="Tw Cen MT"/>
          <w:sz w:val="24"/>
          <w:szCs w:val="24"/>
        </w:rPr>
        <w:t xml:space="preserve"> yaitu sebanyak 36 (39,1%). Latar belakang pendidikan akan membentuk cara pikir seseorang termasuk dalam pemilihan alat kontrasepsi yang tepa</w:t>
      </w:r>
      <w:r w:rsidRPr="00DB40DE">
        <w:rPr>
          <w:rFonts w:ascii="Tw Cen MT" w:hAnsi="Tw Cen MT"/>
          <w:sz w:val="24"/>
          <w:szCs w:val="24"/>
          <w:lang w:val="en-US"/>
        </w:rPr>
        <w:t>t</w:t>
      </w:r>
      <w:r w:rsidRPr="00DB40DE">
        <w:rPr>
          <w:rFonts w:ascii="Tw Cen MT" w:hAnsi="Tw Cen MT"/>
          <w:sz w:val="24"/>
          <w:szCs w:val="24"/>
        </w:rPr>
        <w:t>. Seseorang yang mempunyai latar belak</w:t>
      </w:r>
      <w:r w:rsidRPr="00DB40DE">
        <w:rPr>
          <w:rFonts w:ascii="Tw Cen MT" w:hAnsi="Tw Cen MT"/>
          <w:sz w:val="24"/>
          <w:szCs w:val="24"/>
          <w:lang w:val="en-US"/>
        </w:rPr>
        <w:t>a</w:t>
      </w:r>
      <w:r w:rsidRPr="00DB40DE">
        <w:rPr>
          <w:rFonts w:ascii="Tw Cen MT" w:hAnsi="Tw Cen MT"/>
          <w:sz w:val="24"/>
          <w:szCs w:val="24"/>
        </w:rPr>
        <w:t>ng pendidikan tinggi cenderung akan memikirkan dampak yang akan terjadi jika dalam pemilihan alat kontrasepsi yang tidak tepat.</w:t>
      </w:r>
    </w:p>
    <w:p w14:paraId="78A1820E" w14:textId="77777777" w:rsidR="00D46EAF" w:rsidRDefault="00D46EAF" w:rsidP="00D46EAF">
      <w:pPr>
        <w:pStyle w:val="ListParagraph"/>
        <w:spacing w:line="240" w:lineRule="auto"/>
        <w:ind w:left="0"/>
        <w:jc w:val="both"/>
        <w:rPr>
          <w:rFonts w:ascii="Twentieth Century" w:hAnsi="Twentieth Century"/>
          <w:sz w:val="24"/>
          <w:szCs w:val="24"/>
        </w:rPr>
      </w:pPr>
      <w:r w:rsidRPr="00DB40DE">
        <w:rPr>
          <w:rFonts w:ascii="Tw Cen MT" w:hAnsi="Tw Cen MT"/>
          <w:sz w:val="24"/>
          <w:szCs w:val="24"/>
        </w:rPr>
        <w:t xml:space="preserve">Semakin tinggi tingkat pendidikan akan sangat mempengaruhi seseorang dalam berpendapat, berpikir serta menentukan sikap serta akan cenderung lebih mandiri dalam mengambil </w:t>
      </w:r>
      <w:r w:rsidRPr="00DB40DE">
        <w:rPr>
          <w:rFonts w:ascii="Tw Cen MT" w:hAnsi="Tw Cen MT"/>
          <w:sz w:val="24"/>
          <w:szCs w:val="24"/>
        </w:rPr>
        <w:lastRenderedPageBreak/>
        <w:t>keputusan dan tindakan. Pendidikan seorang wanita akan</w:t>
      </w:r>
      <w:r>
        <w:rPr>
          <w:rFonts w:ascii="Twentieth Century" w:hAnsi="Twentieth Century"/>
          <w:sz w:val="24"/>
          <w:szCs w:val="24"/>
        </w:rPr>
        <w:t xml:space="preserve"> mempengaruhi kesadaran untuk memiliki jumlah anak yang sedikit dan hal ini akan berdampak pada keikutsertaan dalam program KB </w:t>
      </w:r>
      <w:r>
        <w:rPr>
          <w:rFonts w:hAnsi="Twentieth Century"/>
          <w:sz w:val="24"/>
          <w:szCs w:val="24"/>
          <w:lang w:val="en-US"/>
        </w:rPr>
        <w:t>[6].</w:t>
      </w:r>
    </w:p>
    <w:p w14:paraId="67075C94" w14:textId="1E31664B" w:rsidR="00D46EAF" w:rsidRDefault="00D46EAF" w:rsidP="00D46EAF">
      <w:pPr>
        <w:pStyle w:val="ListParagraph"/>
        <w:spacing w:line="240" w:lineRule="auto"/>
        <w:ind w:left="0"/>
        <w:jc w:val="both"/>
        <w:rPr>
          <w:rFonts w:ascii="Tw Cen MT" w:hAnsi="Tw Cen MT"/>
          <w:sz w:val="24"/>
          <w:szCs w:val="24"/>
          <w:lang w:val="en-US"/>
        </w:rPr>
      </w:pPr>
      <w:r w:rsidRPr="00DB40DE">
        <w:rPr>
          <w:rFonts w:ascii="Tw Cen MT" w:hAnsi="Tw Cen MT"/>
          <w:sz w:val="24"/>
          <w:szCs w:val="24"/>
        </w:rPr>
        <w:t>Pendidikan adalah bimbingan yang  diberikan seseorang  pada oran</w:t>
      </w:r>
      <w:r w:rsidRPr="00DB40DE">
        <w:rPr>
          <w:rFonts w:ascii="Tw Cen MT" w:hAnsi="Tw Cen MT"/>
          <w:sz w:val="24"/>
          <w:szCs w:val="24"/>
          <w:lang w:val="en-US"/>
        </w:rPr>
        <w:t xml:space="preserve">g </w:t>
      </w:r>
      <w:r w:rsidRPr="00DB40DE">
        <w:rPr>
          <w:rFonts w:ascii="Tw Cen MT" w:hAnsi="Tw Cen MT"/>
          <w:sz w:val="24"/>
          <w:szCs w:val="24"/>
        </w:rPr>
        <w:t>lai</w:t>
      </w:r>
      <w:r w:rsidRPr="00DB40DE">
        <w:rPr>
          <w:rFonts w:ascii="Tw Cen MT" w:hAnsi="Tw Cen MT"/>
          <w:sz w:val="24"/>
          <w:szCs w:val="24"/>
          <w:lang w:val="en-US"/>
        </w:rPr>
        <w:t xml:space="preserve">n </w:t>
      </w:r>
      <w:r w:rsidRPr="00DB40DE">
        <w:rPr>
          <w:rFonts w:ascii="Tw Cen MT" w:hAnsi="Tw Cen MT"/>
          <w:sz w:val="24"/>
          <w:szCs w:val="24"/>
        </w:rPr>
        <w:t>terhadap</w:t>
      </w:r>
      <w:r w:rsidRPr="00DB40DE">
        <w:rPr>
          <w:rFonts w:ascii="Tw Cen MT" w:hAnsi="Tw Cen MT"/>
          <w:sz w:val="24"/>
          <w:szCs w:val="24"/>
          <w:lang w:val="en-US"/>
        </w:rPr>
        <w:t xml:space="preserve"> </w:t>
      </w:r>
      <w:r w:rsidRPr="00DB40DE">
        <w:rPr>
          <w:rFonts w:ascii="Tw Cen MT" w:hAnsi="Tw Cen MT"/>
          <w:sz w:val="24"/>
          <w:szCs w:val="24"/>
        </w:rPr>
        <w:t>sesuatu</w:t>
      </w:r>
      <w:r w:rsidRPr="00DB40DE">
        <w:rPr>
          <w:rFonts w:ascii="Tw Cen MT" w:hAnsi="Tw Cen MT"/>
          <w:sz w:val="24"/>
          <w:szCs w:val="24"/>
          <w:lang w:val="en-US"/>
        </w:rPr>
        <w:t xml:space="preserve"> </w:t>
      </w:r>
      <w:r w:rsidRPr="00DB40DE">
        <w:rPr>
          <w:rFonts w:ascii="Tw Cen MT" w:hAnsi="Tw Cen MT"/>
          <w:sz w:val="24"/>
          <w:szCs w:val="24"/>
        </w:rPr>
        <w:t>hal</w:t>
      </w:r>
      <w:r w:rsidRPr="00DB40DE">
        <w:rPr>
          <w:rFonts w:ascii="Tw Cen MT" w:hAnsi="Tw Cen MT"/>
          <w:sz w:val="24"/>
          <w:szCs w:val="24"/>
          <w:lang w:val="en-US"/>
        </w:rPr>
        <w:t xml:space="preserve"> </w:t>
      </w:r>
      <w:r w:rsidRPr="00DB40DE">
        <w:rPr>
          <w:rFonts w:ascii="Tw Cen MT" w:hAnsi="Tw Cen MT"/>
          <w:sz w:val="24"/>
          <w:szCs w:val="24"/>
        </w:rPr>
        <w:t xml:space="preserve">agar mereka dapat memahaminya. Makin tinggi pendidikan seseorang semakin mudah pula mereka </w:t>
      </w:r>
      <w:r w:rsidRPr="00DB40DE">
        <w:rPr>
          <w:rFonts w:ascii="Tw Cen MT" w:hAnsi="Tw Cen MT"/>
          <w:sz w:val="24"/>
          <w:szCs w:val="24"/>
          <w:lang w:val="en-US"/>
        </w:rPr>
        <w:t xml:space="preserve"> </w:t>
      </w:r>
      <w:r w:rsidRPr="00DB40DE">
        <w:rPr>
          <w:rFonts w:ascii="Tw Cen MT" w:hAnsi="Tw Cen MT"/>
          <w:sz w:val="24"/>
          <w:szCs w:val="24"/>
        </w:rPr>
        <w:t>menerima</w:t>
      </w:r>
      <w:r w:rsidRPr="00DB40DE">
        <w:rPr>
          <w:rFonts w:ascii="Tw Cen MT" w:hAnsi="Tw Cen MT"/>
          <w:sz w:val="24"/>
          <w:szCs w:val="24"/>
          <w:lang w:val="en-US"/>
        </w:rPr>
        <w:t xml:space="preserve"> </w:t>
      </w:r>
      <w:r w:rsidRPr="00DB40DE">
        <w:rPr>
          <w:rFonts w:ascii="Tw Cen MT" w:hAnsi="Tw Cen MT"/>
          <w:sz w:val="24"/>
          <w:szCs w:val="24"/>
        </w:rPr>
        <w:t>informasi,</w:t>
      </w:r>
      <w:r w:rsidRPr="00DB40DE">
        <w:rPr>
          <w:rFonts w:ascii="Tw Cen MT" w:hAnsi="Tw Cen MT"/>
          <w:sz w:val="24"/>
          <w:szCs w:val="24"/>
          <w:lang w:val="en-US"/>
        </w:rPr>
        <w:t xml:space="preserve"> </w:t>
      </w:r>
      <w:r w:rsidRPr="00DB40DE">
        <w:rPr>
          <w:rFonts w:ascii="Tw Cen MT" w:hAnsi="Tw Cen MT"/>
          <w:sz w:val="24"/>
          <w:szCs w:val="24"/>
        </w:rPr>
        <w:t>dan</w:t>
      </w:r>
      <w:r w:rsidRPr="00DB40DE">
        <w:rPr>
          <w:rFonts w:ascii="Tw Cen MT" w:hAnsi="Tw Cen MT"/>
          <w:sz w:val="24"/>
          <w:szCs w:val="24"/>
          <w:lang w:val="en-US"/>
        </w:rPr>
        <w:t xml:space="preserve"> </w:t>
      </w:r>
      <w:r w:rsidRPr="00DB40DE">
        <w:rPr>
          <w:rFonts w:ascii="Tw Cen MT" w:hAnsi="Tw Cen MT"/>
          <w:sz w:val="24"/>
          <w:szCs w:val="24"/>
        </w:rPr>
        <w:t>pada akhirnya makin  banyak  pula  pengetahuan yang dimilikinya. Sebaliknya jika seseorang</w:t>
      </w:r>
      <w:r w:rsidRPr="00DB40DE">
        <w:rPr>
          <w:rFonts w:ascii="Tw Cen MT" w:hAnsi="Tw Cen MT"/>
          <w:sz w:val="24"/>
          <w:szCs w:val="24"/>
          <w:lang w:val="en-US"/>
        </w:rPr>
        <w:t xml:space="preserve"> </w:t>
      </w:r>
      <w:r w:rsidRPr="00DB40DE">
        <w:rPr>
          <w:rFonts w:ascii="Tw Cen MT" w:hAnsi="Tw Cen MT"/>
          <w:sz w:val="24"/>
          <w:szCs w:val="24"/>
        </w:rPr>
        <w:t>tingkat</w:t>
      </w:r>
      <w:r w:rsidRPr="00DB40DE">
        <w:rPr>
          <w:rFonts w:ascii="Tw Cen MT" w:hAnsi="Tw Cen MT"/>
          <w:sz w:val="24"/>
          <w:szCs w:val="24"/>
          <w:lang w:val="en-US"/>
        </w:rPr>
        <w:t xml:space="preserve"> </w:t>
      </w:r>
      <w:r w:rsidRPr="00DB40DE">
        <w:rPr>
          <w:rFonts w:ascii="Tw Cen MT" w:hAnsi="Tw Cen MT"/>
          <w:sz w:val="24"/>
          <w:szCs w:val="24"/>
        </w:rPr>
        <w:t>pendidikannya  rendah, akan</w:t>
      </w:r>
      <w:r w:rsidRPr="00DB40DE">
        <w:rPr>
          <w:rFonts w:ascii="Tw Cen MT" w:hAnsi="Tw Cen MT"/>
          <w:sz w:val="24"/>
          <w:szCs w:val="24"/>
          <w:lang w:val="en-US"/>
        </w:rPr>
        <w:t xml:space="preserve"> </w:t>
      </w:r>
      <w:r w:rsidRPr="00DB40DE">
        <w:rPr>
          <w:rFonts w:ascii="Tw Cen MT" w:hAnsi="Tw Cen MT"/>
          <w:sz w:val="24"/>
          <w:szCs w:val="24"/>
        </w:rPr>
        <w:t>menghambat</w:t>
      </w:r>
      <w:r w:rsidRPr="00DB40DE">
        <w:rPr>
          <w:rFonts w:ascii="Tw Cen MT" w:hAnsi="Tw Cen MT"/>
          <w:sz w:val="24"/>
          <w:szCs w:val="24"/>
          <w:lang w:val="en-US"/>
        </w:rPr>
        <w:t xml:space="preserve"> </w:t>
      </w:r>
      <w:r w:rsidRPr="00DB40DE">
        <w:rPr>
          <w:rFonts w:ascii="Tw Cen MT" w:hAnsi="Tw Cen MT"/>
          <w:sz w:val="24"/>
          <w:szCs w:val="24"/>
        </w:rPr>
        <w:t>perkembangan</w:t>
      </w:r>
      <w:r w:rsidRPr="00DB40DE">
        <w:rPr>
          <w:rFonts w:ascii="Tw Cen MT" w:hAnsi="Tw Cen MT"/>
          <w:sz w:val="24"/>
          <w:szCs w:val="24"/>
          <w:lang w:val="en-US"/>
        </w:rPr>
        <w:t xml:space="preserve"> </w:t>
      </w:r>
      <w:r w:rsidRPr="00DB40DE">
        <w:rPr>
          <w:rFonts w:ascii="Tw Cen MT" w:hAnsi="Tw Cen MT"/>
          <w:sz w:val="24"/>
          <w:szCs w:val="24"/>
        </w:rPr>
        <w:t>sikap seseorang</w:t>
      </w:r>
      <w:r w:rsidRPr="00DB40DE">
        <w:rPr>
          <w:rFonts w:ascii="Tw Cen MT" w:hAnsi="Tw Cen MT"/>
          <w:sz w:val="24"/>
          <w:szCs w:val="24"/>
          <w:lang w:val="en-US"/>
        </w:rPr>
        <w:t xml:space="preserve"> </w:t>
      </w:r>
      <w:r w:rsidRPr="00DB40DE">
        <w:rPr>
          <w:rFonts w:ascii="Tw Cen MT" w:hAnsi="Tw Cen MT"/>
          <w:sz w:val="24"/>
          <w:szCs w:val="24"/>
        </w:rPr>
        <w:t>terhadap  penerimaan,  informasi dan nilai -nilai yang baru diperkenalkan</w:t>
      </w:r>
      <w:r w:rsidRPr="00DB40DE">
        <w:rPr>
          <w:rFonts w:ascii="Tw Cen MT" w:hAnsi="Tw Cen MT"/>
          <w:sz w:val="24"/>
          <w:szCs w:val="24"/>
          <w:lang w:val="en-US"/>
        </w:rPr>
        <w:t xml:space="preserve">[7]. </w:t>
      </w:r>
    </w:p>
    <w:p w14:paraId="682E0996" w14:textId="77777777" w:rsidR="00D46EAF" w:rsidRPr="00DB40DE" w:rsidRDefault="00D46EAF" w:rsidP="00D46EAF">
      <w:pPr>
        <w:pStyle w:val="ListParagraph"/>
        <w:spacing w:line="240" w:lineRule="auto"/>
        <w:ind w:left="0"/>
        <w:jc w:val="both"/>
        <w:rPr>
          <w:rFonts w:ascii="Tw Cen MT" w:hAnsi="Tw Cen MT"/>
          <w:sz w:val="24"/>
          <w:szCs w:val="24"/>
        </w:rPr>
      </w:pPr>
    </w:p>
    <w:p w14:paraId="20777F98" w14:textId="77777777" w:rsidR="00D46EAF" w:rsidRPr="00DB40DE" w:rsidRDefault="00D46EAF" w:rsidP="00D46EAF">
      <w:pPr>
        <w:pStyle w:val="ListParagraph"/>
        <w:spacing w:line="240" w:lineRule="auto"/>
        <w:ind w:left="0"/>
        <w:jc w:val="both"/>
        <w:rPr>
          <w:rFonts w:ascii="Tw Cen MT" w:hAnsi="Tw Cen MT"/>
          <w:b/>
          <w:sz w:val="24"/>
          <w:szCs w:val="24"/>
        </w:rPr>
      </w:pPr>
      <w:r w:rsidRPr="00DB40DE">
        <w:rPr>
          <w:rFonts w:ascii="Tw Cen MT" w:hAnsi="Tw Cen MT"/>
          <w:b/>
          <w:sz w:val="24"/>
          <w:szCs w:val="24"/>
        </w:rPr>
        <w:t xml:space="preserve">Karakteristik </w:t>
      </w:r>
      <w:r w:rsidRPr="00DB40DE">
        <w:rPr>
          <w:rFonts w:ascii="Tw Cen MT" w:hAnsi="Tw Cen MT"/>
          <w:b/>
          <w:sz w:val="24"/>
          <w:szCs w:val="24"/>
          <w:lang w:val="en-US"/>
        </w:rPr>
        <w:t>R</w:t>
      </w:r>
      <w:r w:rsidRPr="00DB40DE">
        <w:rPr>
          <w:rFonts w:ascii="Tw Cen MT" w:hAnsi="Tw Cen MT"/>
          <w:b/>
          <w:sz w:val="24"/>
          <w:szCs w:val="24"/>
        </w:rPr>
        <w:t xml:space="preserve">esponden </w:t>
      </w:r>
      <w:r w:rsidRPr="00DB40DE">
        <w:rPr>
          <w:rFonts w:ascii="Tw Cen MT" w:hAnsi="Tw Cen MT"/>
          <w:b/>
          <w:sz w:val="24"/>
          <w:szCs w:val="24"/>
          <w:lang w:val="en-US"/>
        </w:rPr>
        <w:t>R</w:t>
      </w:r>
      <w:r w:rsidRPr="00DB40DE">
        <w:rPr>
          <w:rFonts w:ascii="Tw Cen MT" w:hAnsi="Tw Cen MT"/>
          <w:b/>
          <w:sz w:val="24"/>
          <w:szCs w:val="24"/>
        </w:rPr>
        <w:t xml:space="preserve">erdasarkan </w:t>
      </w:r>
      <w:r w:rsidRPr="00DB40DE">
        <w:rPr>
          <w:rFonts w:ascii="Tw Cen MT" w:hAnsi="Tw Cen MT"/>
          <w:b/>
          <w:sz w:val="24"/>
          <w:szCs w:val="24"/>
          <w:lang w:val="en-US"/>
        </w:rPr>
        <w:t>P</w:t>
      </w:r>
      <w:r w:rsidRPr="00DB40DE">
        <w:rPr>
          <w:rFonts w:ascii="Tw Cen MT" w:hAnsi="Tw Cen MT"/>
          <w:b/>
          <w:sz w:val="24"/>
          <w:szCs w:val="24"/>
        </w:rPr>
        <w:t>ekerjaa</w:t>
      </w:r>
      <w:r w:rsidRPr="00DB40DE">
        <w:rPr>
          <w:rFonts w:ascii="Tw Cen MT" w:hAnsi="Tw Cen MT"/>
          <w:b/>
          <w:sz w:val="24"/>
          <w:szCs w:val="24"/>
          <w:lang w:val="en-US"/>
        </w:rPr>
        <w:t>n</w:t>
      </w:r>
      <w:r w:rsidRPr="00DB40DE">
        <w:rPr>
          <w:rFonts w:ascii="Tw Cen MT" w:hAnsi="Tw Cen MT"/>
          <w:b/>
          <w:sz w:val="24"/>
          <w:szCs w:val="24"/>
        </w:rPr>
        <w:t xml:space="preserve"> di Puskesmas Gilingan </w:t>
      </w:r>
    </w:p>
    <w:p w14:paraId="2366BE4A" w14:textId="24733C14" w:rsidR="00D46EAF" w:rsidRPr="00DB40DE" w:rsidRDefault="00D46EAF" w:rsidP="00D46EAF">
      <w:pPr>
        <w:pStyle w:val="ListParagraph"/>
        <w:spacing w:line="240" w:lineRule="auto"/>
        <w:ind w:left="0"/>
        <w:jc w:val="both"/>
        <w:rPr>
          <w:rFonts w:ascii="Tw Cen MT" w:hAnsi="Tw Cen MT"/>
          <w:sz w:val="24"/>
          <w:szCs w:val="24"/>
        </w:rPr>
      </w:pPr>
      <w:r w:rsidRPr="00DB40DE">
        <w:rPr>
          <w:rFonts w:ascii="Tw Cen MT" w:hAnsi="Tw Cen MT"/>
          <w:sz w:val="24"/>
          <w:szCs w:val="24"/>
        </w:rPr>
        <w:t>Hasil penelitian distribusi mayoritas responden di Puskesmas Gilingan bekerja yaitu sebanyak 50 responden (54,3%). Wanita usia subur yang  bekerja bermanfaat  untuk  perbaikan  ekonomi  keluarga  dan  sekaligus  perbaikan pembiayaan kesehatan termasuk pembiayaan kontrasepsi hormonal yang diminati. Pekerjaan</w:t>
      </w:r>
      <w:r w:rsidRPr="00DB40DE">
        <w:rPr>
          <w:rFonts w:ascii="Tw Cen MT" w:hAnsi="Tw Cen MT"/>
          <w:sz w:val="24"/>
          <w:szCs w:val="24"/>
          <w:lang w:val="en-US"/>
        </w:rPr>
        <w:t xml:space="preserve"> </w:t>
      </w:r>
      <w:r w:rsidRPr="00DB40DE">
        <w:rPr>
          <w:rFonts w:ascii="Tw Cen MT" w:hAnsi="Tw Cen MT"/>
          <w:sz w:val="24"/>
          <w:szCs w:val="24"/>
        </w:rPr>
        <w:t>wanita memiliki pengaruh  terhadap  fertilitas dan</w:t>
      </w:r>
      <w:r w:rsidR="008A04C2">
        <w:rPr>
          <w:rFonts w:ascii="Tw Cen MT" w:hAnsi="Tw Cen MT"/>
          <w:sz w:val="24"/>
          <w:szCs w:val="24"/>
        </w:rPr>
        <w:t xml:space="preserve"> </w:t>
      </w:r>
      <w:r w:rsidRPr="00DB40DE">
        <w:rPr>
          <w:rFonts w:ascii="Tw Cen MT" w:hAnsi="Tw Cen MT"/>
          <w:sz w:val="24"/>
          <w:szCs w:val="24"/>
        </w:rPr>
        <w:t xml:space="preserve">penggunaan  kontrasepsi </w:t>
      </w:r>
      <w:r w:rsidRPr="00DB40DE">
        <w:rPr>
          <w:rFonts w:ascii="Tw Cen MT" w:hAnsi="Tw Cen MT"/>
          <w:sz w:val="24"/>
          <w:szCs w:val="24"/>
          <w:lang w:val="en-US"/>
        </w:rPr>
        <w:t xml:space="preserve">[8]. </w:t>
      </w:r>
    </w:p>
    <w:p w14:paraId="379EEF14" w14:textId="77777777" w:rsidR="00D46EAF" w:rsidRPr="00DB40DE" w:rsidRDefault="00D46EAF" w:rsidP="00D46EAF">
      <w:pPr>
        <w:pStyle w:val="ListParagraph"/>
        <w:spacing w:after="0" w:line="240" w:lineRule="auto"/>
        <w:ind w:left="0"/>
        <w:jc w:val="both"/>
        <w:rPr>
          <w:rFonts w:ascii="Tw Cen MT" w:hAnsi="Tw Cen MT"/>
          <w:sz w:val="24"/>
          <w:szCs w:val="24"/>
        </w:rPr>
      </w:pPr>
      <w:r w:rsidRPr="00DB40DE">
        <w:rPr>
          <w:rFonts w:ascii="Tw Cen MT" w:hAnsi="Tw Cen MT"/>
          <w:sz w:val="24"/>
          <w:szCs w:val="24"/>
        </w:rPr>
        <w:t xml:space="preserve">Kontrasepsi bagi wanita pekerja, sangat berguna untuk  mengatur  dan  membatasi  kelahiran  dalam  mendukung karier kerja khususnya bagi wanita yang bekerja diluar rumah sebagai karyawati yang diupah dan saat ini WUS karyawati cenderung memiliki anak sedikit di banding yang tidak </w:t>
      </w:r>
      <w:r w:rsidRPr="00DB40DE">
        <w:rPr>
          <w:rFonts w:ascii="Tw Cen MT" w:hAnsi="Tw Cen MT"/>
          <w:sz w:val="24"/>
          <w:szCs w:val="24"/>
          <w:lang w:val="en-US"/>
        </w:rPr>
        <w:t>bekerja [7].</w:t>
      </w:r>
    </w:p>
    <w:p w14:paraId="6746B611" w14:textId="73D48243" w:rsidR="00D46EAF" w:rsidRDefault="00D46EAF" w:rsidP="008A04C2">
      <w:pPr>
        <w:spacing w:after="0" w:line="240" w:lineRule="auto"/>
        <w:jc w:val="both"/>
        <w:rPr>
          <w:rFonts w:ascii="Tw Cen MT" w:hAnsi="Tw Cen MT" w:cs="Times New Roman"/>
          <w:sz w:val="24"/>
          <w:szCs w:val="24"/>
        </w:rPr>
      </w:pPr>
      <w:r w:rsidRPr="00DB40DE">
        <w:rPr>
          <w:rFonts w:ascii="Tw Cen MT" w:hAnsi="Tw Cen MT" w:cs="Times New Roman"/>
          <w:sz w:val="24"/>
          <w:szCs w:val="24"/>
        </w:rPr>
        <w:t xml:space="preserve">Pernyataan ini didukung dengan hasil penelitian yang dilakukan oleh </w:t>
      </w:r>
      <w:bookmarkStart w:id="7" w:name="_Hlk112758837"/>
      <w:r w:rsidRPr="00DB40DE">
        <w:rPr>
          <w:rFonts w:ascii="Tw Cen MT" w:hAnsi="Tw Cen MT" w:cs="Times New Roman"/>
          <w:sz w:val="24"/>
          <w:szCs w:val="24"/>
        </w:rPr>
        <w:t>Saskara[8]</w:t>
      </w:r>
      <w:bookmarkEnd w:id="7"/>
      <w:r w:rsidRPr="00DB40DE">
        <w:rPr>
          <w:rFonts w:ascii="Tw Cen MT" w:hAnsi="Tw Cen MT" w:cs="Times New Roman"/>
          <w:sz w:val="24"/>
          <w:szCs w:val="24"/>
        </w:rPr>
        <w:t xml:space="preserve"> yang menyatakan bahwa wanita yang bekerja bermanfaat untuk perbaikan ekonomi keluarga dan sekaligus perbaikan pembiayaan kesehatan termasuk pembiayaan kontrasepsi hormonal yang </w:t>
      </w:r>
      <w:r w:rsidRPr="00DB40DE">
        <w:rPr>
          <w:rFonts w:ascii="Tw Cen MT" w:hAnsi="Tw Cen MT" w:cs="Times New Roman"/>
          <w:sz w:val="24"/>
          <w:szCs w:val="24"/>
        </w:rPr>
        <w:t>diminati.</w:t>
      </w:r>
      <w:r>
        <w:rPr>
          <w:rFonts w:ascii="Tw Cen MT" w:hAnsi="Tw Cen MT" w:cs="Times New Roman"/>
          <w:sz w:val="24"/>
          <w:szCs w:val="24"/>
        </w:rPr>
        <w:t xml:space="preserve"> Peneliti berasumsi bahwa p</w:t>
      </w:r>
      <w:r w:rsidRPr="00A90FFA">
        <w:rPr>
          <w:rFonts w:ascii="Tw Cen MT" w:hAnsi="Tw Cen MT" w:cs="Times New Roman"/>
          <w:sz w:val="24"/>
          <w:szCs w:val="24"/>
        </w:rPr>
        <w:t>ekerjaan memiliki pengaruh terhadap fertilitas dan penggunaan kontrasepsi</w:t>
      </w:r>
      <w:r>
        <w:rPr>
          <w:rFonts w:ascii="Tw Cen MT" w:hAnsi="Tw Cen MT" w:cs="Times New Roman"/>
          <w:sz w:val="24"/>
          <w:szCs w:val="24"/>
        </w:rPr>
        <w:t xml:space="preserve"> yang </w:t>
      </w:r>
      <w:r w:rsidRPr="00A90FFA">
        <w:rPr>
          <w:rFonts w:ascii="Tw Cen MT" w:hAnsi="Tw Cen MT" w:cs="Times New Roman"/>
          <w:sz w:val="24"/>
          <w:szCs w:val="24"/>
        </w:rPr>
        <w:t>sangat berguna untuk mengatur dan membatasi kelahiran</w:t>
      </w:r>
      <w:r>
        <w:rPr>
          <w:rFonts w:ascii="Tw Cen MT" w:hAnsi="Tw Cen MT" w:cs="Times New Roman"/>
          <w:sz w:val="24"/>
          <w:szCs w:val="24"/>
        </w:rPr>
        <w:t xml:space="preserve"> </w:t>
      </w:r>
      <w:r w:rsidRPr="00A90FFA">
        <w:rPr>
          <w:rFonts w:ascii="Tw Cen MT" w:hAnsi="Tw Cen MT" w:cs="Times New Roman"/>
          <w:sz w:val="24"/>
          <w:szCs w:val="24"/>
        </w:rPr>
        <w:t xml:space="preserve">dalam mendukung karier kerja khususnya bagi wanita yang bekerja diluar rumah sebagai karyawati yang diupah dan saat ini </w:t>
      </w:r>
      <w:r>
        <w:rPr>
          <w:rFonts w:ascii="Tw Cen MT" w:hAnsi="Tw Cen MT" w:cs="Times New Roman"/>
          <w:sz w:val="24"/>
          <w:szCs w:val="24"/>
        </w:rPr>
        <w:t>w</w:t>
      </w:r>
      <w:r w:rsidRPr="00A90FFA">
        <w:rPr>
          <w:rFonts w:ascii="Tw Cen MT" w:hAnsi="Tw Cen MT" w:cs="Times New Roman"/>
          <w:sz w:val="24"/>
          <w:szCs w:val="24"/>
        </w:rPr>
        <w:t xml:space="preserve">anita </w:t>
      </w:r>
      <w:r>
        <w:rPr>
          <w:rFonts w:ascii="Tw Cen MT" w:hAnsi="Tw Cen MT" w:cs="Times New Roman"/>
          <w:sz w:val="24"/>
          <w:szCs w:val="24"/>
        </w:rPr>
        <w:t>bekerja</w:t>
      </w:r>
      <w:r w:rsidRPr="00A90FFA">
        <w:rPr>
          <w:rFonts w:ascii="Tw Cen MT" w:hAnsi="Tw Cen MT" w:cs="Times New Roman"/>
          <w:sz w:val="24"/>
          <w:szCs w:val="24"/>
        </w:rPr>
        <w:t xml:space="preserve"> cenderung memiliki anak sedikit di banding yang tidak bekerja</w:t>
      </w:r>
      <w:r>
        <w:rPr>
          <w:rFonts w:ascii="Tw Cen MT" w:hAnsi="Tw Cen MT" w:cs="Times New Roman"/>
          <w:sz w:val="24"/>
          <w:szCs w:val="24"/>
        </w:rPr>
        <w:t>.</w:t>
      </w:r>
    </w:p>
    <w:p w14:paraId="3A962A9E" w14:textId="77777777" w:rsidR="008A04C2" w:rsidRPr="00DB40DE" w:rsidRDefault="008A04C2" w:rsidP="008A04C2">
      <w:pPr>
        <w:spacing w:after="0" w:line="240" w:lineRule="auto"/>
        <w:jc w:val="both"/>
        <w:rPr>
          <w:rFonts w:ascii="Tw Cen MT" w:hAnsi="Tw Cen MT" w:cs="Times New Roman"/>
          <w:sz w:val="24"/>
          <w:szCs w:val="24"/>
        </w:rPr>
      </w:pPr>
    </w:p>
    <w:p w14:paraId="1EC3A848" w14:textId="77777777" w:rsidR="00D46EAF" w:rsidRPr="00DB40DE" w:rsidRDefault="00D46EAF" w:rsidP="00D46EAF">
      <w:pPr>
        <w:pStyle w:val="ListParagraph"/>
        <w:spacing w:after="0" w:line="240" w:lineRule="auto"/>
        <w:ind w:left="0"/>
        <w:jc w:val="both"/>
        <w:rPr>
          <w:rFonts w:ascii="Tw Cen MT" w:hAnsi="Tw Cen MT"/>
          <w:b/>
          <w:sz w:val="24"/>
          <w:szCs w:val="24"/>
        </w:rPr>
      </w:pPr>
      <w:r w:rsidRPr="00DB40DE">
        <w:rPr>
          <w:rFonts w:ascii="Tw Cen MT" w:hAnsi="Tw Cen MT"/>
          <w:b/>
          <w:sz w:val="24"/>
          <w:szCs w:val="24"/>
        </w:rPr>
        <w:t xml:space="preserve">Karakteristik </w:t>
      </w:r>
      <w:r w:rsidRPr="00DB40DE">
        <w:rPr>
          <w:rFonts w:ascii="Tw Cen MT" w:hAnsi="Tw Cen MT"/>
          <w:b/>
          <w:sz w:val="24"/>
          <w:szCs w:val="24"/>
          <w:lang w:val="en-US"/>
        </w:rPr>
        <w:t>R</w:t>
      </w:r>
      <w:r w:rsidRPr="00DB40DE">
        <w:rPr>
          <w:rFonts w:ascii="Tw Cen MT" w:hAnsi="Tw Cen MT"/>
          <w:b/>
          <w:sz w:val="24"/>
          <w:szCs w:val="24"/>
        </w:rPr>
        <w:t xml:space="preserve">esponden </w:t>
      </w:r>
      <w:r w:rsidRPr="00DB40DE">
        <w:rPr>
          <w:rFonts w:ascii="Tw Cen MT" w:hAnsi="Tw Cen MT"/>
          <w:b/>
          <w:sz w:val="24"/>
          <w:szCs w:val="24"/>
          <w:lang w:val="en-US"/>
        </w:rPr>
        <w:t>B</w:t>
      </w:r>
      <w:r w:rsidRPr="00DB40DE">
        <w:rPr>
          <w:rFonts w:ascii="Tw Cen MT" w:hAnsi="Tw Cen MT"/>
          <w:b/>
          <w:sz w:val="24"/>
          <w:szCs w:val="24"/>
        </w:rPr>
        <w:t xml:space="preserve">erdasarkan </w:t>
      </w:r>
      <w:r w:rsidRPr="00DB40DE">
        <w:rPr>
          <w:rFonts w:ascii="Tw Cen MT" w:hAnsi="Tw Cen MT"/>
          <w:b/>
          <w:sz w:val="24"/>
          <w:szCs w:val="24"/>
          <w:lang w:val="en-US"/>
        </w:rPr>
        <w:t>S</w:t>
      </w:r>
      <w:r w:rsidRPr="00DB40DE">
        <w:rPr>
          <w:rFonts w:ascii="Tw Cen MT" w:hAnsi="Tw Cen MT"/>
          <w:b/>
          <w:sz w:val="24"/>
          <w:szCs w:val="24"/>
        </w:rPr>
        <w:t xml:space="preserve">tatus </w:t>
      </w:r>
      <w:r w:rsidRPr="00DB40DE">
        <w:rPr>
          <w:rFonts w:ascii="Tw Cen MT" w:hAnsi="Tw Cen MT"/>
          <w:b/>
          <w:sz w:val="24"/>
          <w:szCs w:val="24"/>
          <w:lang w:val="en-US"/>
        </w:rPr>
        <w:t>G</w:t>
      </w:r>
      <w:r w:rsidRPr="00DB40DE">
        <w:rPr>
          <w:rFonts w:ascii="Tw Cen MT" w:hAnsi="Tw Cen MT"/>
          <w:b/>
          <w:sz w:val="24"/>
          <w:szCs w:val="24"/>
        </w:rPr>
        <w:t>ravid</w:t>
      </w:r>
      <w:r w:rsidRPr="00DB40DE">
        <w:rPr>
          <w:rFonts w:ascii="Tw Cen MT" w:hAnsi="Tw Cen MT"/>
          <w:b/>
          <w:sz w:val="24"/>
          <w:szCs w:val="24"/>
          <w:lang w:val="en-US"/>
        </w:rPr>
        <w:t>itas</w:t>
      </w:r>
      <w:r w:rsidRPr="00DB40DE">
        <w:rPr>
          <w:rFonts w:ascii="Tw Cen MT" w:hAnsi="Tw Cen MT"/>
          <w:b/>
          <w:sz w:val="24"/>
          <w:szCs w:val="24"/>
        </w:rPr>
        <w:t xml:space="preserve"> </w:t>
      </w:r>
      <w:r w:rsidRPr="00DB40DE">
        <w:rPr>
          <w:rFonts w:ascii="Tw Cen MT" w:hAnsi="Tw Cen MT"/>
          <w:b/>
          <w:sz w:val="24"/>
          <w:szCs w:val="24"/>
          <w:lang w:val="en-US"/>
        </w:rPr>
        <w:t>R</w:t>
      </w:r>
      <w:r w:rsidRPr="00DB40DE">
        <w:rPr>
          <w:rFonts w:ascii="Tw Cen MT" w:hAnsi="Tw Cen MT"/>
          <w:b/>
          <w:sz w:val="24"/>
          <w:szCs w:val="24"/>
        </w:rPr>
        <w:t xml:space="preserve">esponden </w:t>
      </w:r>
    </w:p>
    <w:p w14:paraId="531BA088" w14:textId="77777777" w:rsidR="00D46EAF" w:rsidRPr="00DB40DE" w:rsidRDefault="00D46EAF" w:rsidP="008A04C2">
      <w:pPr>
        <w:pStyle w:val="ListParagraph"/>
        <w:spacing w:line="240" w:lineRule="auto"/>
        <w:ind w:left="0"/>
        <w:jc w:val="both"/>
        <w:rPr>
          <w:rFonts w:ascii="Tw Cen MT" w:hAnsi="Tw Cen MT"/>
          <w:color w:val="36363D"/>
          <w:sz w:val="24"/>
          <w:szCs w:val="24"/>
        </w:rPr>
      </w:pPr>
      <w:r w:rsidRPr="00DB40DE">
        <w:rPr>
          <w:rFonts w:ascii="Tw Cen MT" w:hAnsi="Tw Cen MT"/>
          <w:sz w:val="24"/>
          <w:szCs w:val="24"/>
        </w:rPr>
        <w:t xml:space="preserve">Hasil penelitian distribusi mayoritas responden di Puskesmas Gilingan mempunyai status </w:t>
      </w:r>
      <w:r w:rsidRPr="00DB40DE">
        <w:rPr>
          <w:rFonts w:ascii="Tw Cen MT" w:hAnsi="Tw Cen MT"/>
          <w:i/>
          <w:sz w:val="24"/>
          <w:szCs w:val="24"/>
        </w:rPr>
        <w:t xml:space="preserve">primigravida </w:t>
      </w:r>
      <w:r w:rsidRPr="00DB40DE">
        <w:rPr>
          <w:rFonts w:ascii="Tw Cen MT" w:hAnsi="Tw Cen MT"/>
          <w:sz w:val="24"/>
          <w:szCs w:val="24"/>
        </w:rPr>
        <w:t xml:space="preserve">sebanyak 57 responden (62%). Penelitian ini sejalan dengan penelitian yang dilakukan oleh </w:t>
      </w:r>
      <w:r w:rsidRPr="00DB40DE">
        <w:rPr>
          <w:rFonts w:ascii="Tw Cen MT" w:hAnsi="Tw Cen MT"/>
          <w:color w:val="000000"/>
          <w:sz w:val="24"/>
          <w:szCs w:val="24"/>
        </w:rPr>
        <w:t>Yusi</w:t>
      </w:r>
      <w:r w:rsidRPr="00DB40DE">
        <w:rPr>
          <w:rFonts w:ascii="Tw Cen MT" w:hAnsi="Tw Cen MT"/>
          <w:color w:val="000000"/>
          <w:sz w:val="24"/>
          <w:szCs w:val="24"/>
          <w:lang w:val="en-US"/>
        </w:rPr>
        <w:t>[9]</w:t>
      </w:r>
      <w:r w:rsidRPr="00DB40DE">
        <w:rPr>
          <w:rFonts w:ascii="Tw Cen MT" w:hAnsi="Tw Cen MT"/>
          <w:color w:val="000000"/>
          <w:sz w:val="24"/>
          <w:szCs w:val="24"/>
        </w:rPr>
        <w:t xml:space="preserve"> dengan hasil mayoritas </w:t>
      </w:r>
      <w:r w:rsidRPr="00DB40DE">
        <w:rPr>
          <w:rFonts w:ascii="Tw Cen MT" w:hAnsi="Tw Cen MT"/>
          <w:sz w:val="24"/>
          <w:szCs w:val="24"/>
        </w:rPr>
        <w:t xml:space="preserve">responden merupakan </w:t>
      </w:r>
      <w:r w:rsidRPr="00DB40DE">
        <w:rPr>
          <w:rFonts w:ascii="Tw Cen MT" w:hAnsi="Tw Cen MT"/>
          <w:i/>
          <w:sz w:val="24"/>
          <w:szCs w:val="24"/>
        </w:rPr>
        <w:t xml:space="preserve">primigravida </w:t>
      </w:r>
      <w:r w:rsidRPr="00DB40DE">
        <w:rPr>
          <w:rFonts w:ascii="Tw Cen MT" w:hAnsi="Tw Cen MT"/>
          <w:sz w:val="24"/>
          <w:szCs w:val="24"/>
        </w:rPr>
        <w:t xml:space="preserve">yaitu sebanyak 53 responden. </w:t>
      </w:r>
      <w:r w:rsidRPr="00DB40DE">
        <w:rPr>
          <w:rFonts w:ascii="Tw Cen MT" w:hAnsi="Tw Cen MT"/>
          <w:i/>
          <w:sz w:val="24"/>
          <w:szCs w:val="24"/>
        </w:rPr>
        <w:t xml:space="preserve">Primigravida </w:t>
      </w:r>
      <w:r w:rsidRPr="00DB40DE">
        <w:rPr>
          <w:rFonts w:ascii="Tw Cen MT" w:hAnsi="Tw Cen MT"/>
          <w:sz w:val="24"/>
          <w:szCs w:val="24"/>
        </w:rPr>
        <w:t xml:space="preserve">merupakan keadaan dimana seorang wanita baru mengalami kehamilan yang pertama kalinya </w:t>
      </w:r>
      <w:bookmarkStart w:id="8" w:name="_Hlk112758854"/>
      <w:r w:rsidRPr="00DB40DE">
        <w:rPr>
          <w:rFonts w:ascii="Tw Cen MT" w:hAnsi="Tw Cen MT"/>
          <w:color w:val="36363D"/>
          <w:sz w:val="24"/>
          <w:szCs w:val="24"/>
          <w:lang w:val="en-US"/>
        </w:rPr>
        <w:t>[10]</w:t>
      </w:r>
      <w:r w:rsidRPr="00DB40DE">
        <w:rPr>
          <w:rFonts w:ascii="Tw Cen MT" w:hAnsi="Tw Cen MT"/>
          <w:color w:val="36363D"/>
          <w:sz w:val="24"/>
          <w:szCs w:val="24"/>
        </w:rPr>
        <w:t xml:space="preserve">. </w:t>
      </w:r>
      <w:bookmarkEnd w:id="8"/>
    </w:p>
    <w:p w14:paraId="65EA5B18" w14:textId="2DEDC6FE" w:rsidR="00D46EAF" w:rsidRDefault="00D46EAF" w:rsidP="008A04C2">
      <w:pPr>
        <w:pStyle w:val="ListParagraph"/>
        <w:spacing w:line="240" w:lineRule="auto"/>
        <w:ind w:left="0"/>
        <w:jc w:val="both"/>
        <w:rPr>
          <w:rFonts w:ascii="Tw Cen MT" w:hAnsi="Tw Cen MT"/>
          <w:sz w:val="24"/>
          <w:szCs w:val="24"/>
          <w:lang w:val="en-US"/>
        </w:rPr>
      </w:pPr>
      <w:r w:rsidRPr="00DB40DE">
        <w:rPr>
          <w:rFonts w:ascii="Tw Cen MT" w:hAnsi="Tw Cen MT"/>
          <w:color w:val="36363D"/>
          <w:sz w:val="24"/>
          <w:szCs w:val="24"/>
        </w:rPr>
        <w:t xml:space="preserve">Ibu dengan </w:t>
      </w:r>
      <w:r w:rsidRPr="00DB40DE">
        <w:rPr>
          <w:rFonts w:ascii="Tw Cen MT" w:hAnsi="Tw Cen MT"/>
          <w:i/>
          <w:color w:val="36363D"/>
          <w:sz w:val="24"/>
          <w:szCs w:val="24"/>
        </w:rPr>
        <w:t xml:space="preserve">primigravida </w:t>
      </w:r>
      <w:r w:rsidRPr="00DB40DE">
        <w:rPr>
          <w:rFonts w:ascii="Tw Cen MT" w:hAnsi="Tw Cen MT"/>
          <w:color w:val="36363D"/>
          <w:sz w:val="24"/>
          <w:szCs w:val="24"/>
        </w:rPr>
        <w:t>cend</w:t>
      </w:r>
      <w:r w:rsidRPr="00DB40DE">
        <w:rPr>
          <w:rFonts w:ascii="Tw Cen MT" w:hAnsi="Tw Cen MT"/>
          <w:sz w:val="24"/>
          <w:szCs w:val="24"/>
        </w:rPr>
        <w:t xml:space="preserve">erung belum mempunyai pengetahuan yang cukup dalam memilih alat kontrasepsi yang tepat, karena belum ada nya pengalaman sebelumnya dalam penggunaan alat kontrasepsi, berbeda halnya dengan ibu </w:t>
      </w:r>
      <w:r w:rsidRPr="00DB40DE">
        <w:rPr>
          <w:rFonts w:ascii="Tw Cen MT" w:hAnsi="Tw Cen MT"/>
          <w:i/>
          <w:sz w:val="24"/>
          <w:szCs w:val="24"/>
        </w:rPr>
        <w:t xml:space="preserve">multigravida </w:t>
      </w:r>
      <w:r w:rsidRPr="00DB40DE">
        <w:rPr>
          <w:rFonts w:ascii="Tw Cen MT" w:hAnsi="Tw Cen MT"/>
          <w:sz w:val="24"/>
          <w:szCs w:val="24"/>
        </w:rPr>
        <w:t xml:space="preserve"> yang sudah mempunyai pengalaman hamil sebelumnya, dimana sudah mempunyai pengalaman dalam pemilihan alat kontrasepsi yang tepat </w:t>
      </w:r>
      <w:r w:rsidRPr="00DB40DE">
        <w:rPr>
          <w:rFonts w:ascii="Tw Cen MT" w:hAnsi="Tw Cen MT"/>
          <w:sz w:val="24"/>
          <w:szCs w:val="24"/>
          <w:lang w:val="en-US"/>
        </w:rPr>
        <w:t>[11].</w:t>
      </w:r>
    </w:p>
    <w:p w14:paraId="15F7BEB7" w14:textId="77777777" w:rsidR="008A04C2" w:rsidRPr="00CD6D9B" w:rsidRDefault="008A04C2" w:rsidP="008A04C2">
      <w:pPr>
        <w:pStyle w:val="ListParagraph"/>
        <w:spacing w:line="240" w:lineRule="auto"/>
        <w:ind w:left="0"/>
        <w:jc w:val="both"/>
        <w:rPr>
          <w:rFonts w:ascii="Tw Cen MT" w:hAnsi="Tw Cen MT"/>
          <w:sz w:val="24"/>
          <w:szCs w:val="24"/>
        </w:rPr>
      </w:pPr>
    </w:p>
    <w:p w14:paraId="6AB591D1" w14:textId="77777777" w:rsidR="00D46EAF" w:rsidRPr="00DB40DE" w:rsidRDefault="00D46EAF" w:rsidP="00D46EAF">
      <w:pPr>
        <w:pStyle w:val="ListParagraph"/>
        <w:spacing w:after="0" w:line="240" w:lineRule="auto"/>
        <w:ind w:left="0"/>
        <w:jc w:val="both"/>
        <w:rPr>
          <w:rFonts w:ascii="Tw Cen MT" w:hAnsi="Tw Cen MT"/>
          <w:b/>
          <w:sz w:val="24"/>
          <w:szCs w:val="24"/>
        </w:rPr>
      </w:pPr>
      <w:r w:rsidRPr="00DB40DE">
        <w:rPr>
          <w:rFonts w:ascii="Tw Cen MT" w:hAnsi="Tw Cen MT"/>
          <w:b/>
          <w:sz w:val="24"/>
          <w:szCs w:val="24"/>
        </w:rPr>
        <w:t xml:space="preserve">Karakteristik </w:t>
      </w:r>
      <w:r w:rsidRPr="00DB40DE">
        <w:rPr>
          <w:rFonts w:ascii="Tw Cen MT" w:hAnsi="Tw Cen MT"/>
          <w:b/>
          <w:sz w:val="24"/>
          <w:szCs w:val="24"/>
          <w:lang w:val="en-US"/>
        </w:rPr>
        <w:t>R</w:t>
      </w:r>
      <w:r w:rsidRPr="00DB40DE">
        <w:rPr>
          <w:rFonts w:ascii="Tw Cen MT" w:hAnsi="Tw Cen MT"/>
          <w:b/>
          <w:sz w:val="24"/>
          <w:szCs w:val="24"/>
        </w:rPr>
        <w:t xml:space="preserve">esponden </w:t>
      </w:r>
      <w:r w:rsidRPr="00DB40DE">
        <w:rPr>
          <w:rFonts w:ascii="Tw Cen MT" w:hAnsi="Tw Cen MT"/>
          <w:b/>
          <w:sz w:val="24"/>
          <w:szCs w:val="24"/>
          <w:lang w:val="en-US"/>
        </w:rPr>
        <w:t>B</w:t>
      </w:r>
      <w:r w:rsidRPr="00DB40DE">
        <w:rPr>
          <w:rFonts w:ascii="Tw Cen MT" w:hAnsi="Tw Cen MT"/>
          <w:b/>
          <w:sz w:val="24"/>
          <w:szCs w:val="24"/>
        </w:rPr>
        <w:t xml:space="preserve">erdasarkan </w:t>
      </w:r>
      <w:r w:rsidRPr="00DB40DE">
        <w:rPr>
          <w:rFonts w:ascii="Tw Cen MT" w:hAnsi="Tw Cen MT"/>
          <w:b/>
          <w:sz w:val="24"/>
          <w:szCs w:val="24"/>
          <w:lang w:val="en-US"/>
        </w:rPr>
        <w:t>P</w:t>
      </w:r>
      <w:r w:rsidRPr="00DB40DE">
        <w:rPr>
          <w:rFonts w:ascii="Tw Cen MT" w:hAnsi="Tw Cen MT"/>
          <w:b/>
          <w:sz w:val="24"/>
          <w:szCs w:val="24"/>
        </w:rPr>
        <w:t xml:space="preserve">engetahuan tentang </w:t>
      </w:r>
      <w:r w:rsidRPr="00DB40DE">
        <w:rPr>
          <w:rFonts w:ascii="Tw Cen MT" w:hAnsi="Tw Cen MT"/>
          <w:b/>
          <w:sz w:val="24"/>
          <w:szCs w:val="24"/>
          <w:lang w:val="en-US"/>
        </w:rPr>
        <w:t>P</w:t>
      </w:r>
      <w:r w:rsidRPr="00DB40DE">
        <w:rPr>
          <w:rFonts w:ascii="Tw Cen MT" w:hAnsi="Tw Cen MT"/>
          <w:b/>
          <w:sz w:val="24"/>
          <w:szCs w:val="24"/>
        </w:rPr>
        <w:t xml:space="preserve">emilihan </w:t>
      </w:r>
      <w:r w:rsidRPr="00DB40DE">
        <w:rPr>
          <w:rFonts w:ascii="Tw Cen MT" w:hAnsi="Tw Cen MT"/>
          <w:b/>
          <w:sz w:val="24"/>
          <w:szCs w:val="24"/>
          <w:lang w:val="en-US"/>
        </w:rPr>
        <w:t>A</w:t>
      </w:r>
      <w:r w:rsidRPr="00DB40DE">
        <w:rPr>
          <w:rFonts w:ascii="Tw Cen MT" w:hAnsi="Tw Cen MT"/>
          <w:b/>
          <w:sz w:val="24"/>
          <w:szCs w:val="24"/>
        </w:rPr>
        <w:t xml:space="preserve">lat </w:t>
      </w:r>
      <w:r w:rsidRPr="00DB40DE">
        <w:rPr>
          <w:rFonts w:ascii="Tw Cen MT" w:hAnsi="Tw Cen MT"/>
          <w:b/>
          <w:sz w:val="24"/>
          <w:szCs w:val="24"/>
          <w:lang w:val="en-US"/>
        </w:rPr>
        <w:t>K</w:t>
      </w:r>
      <w:r w:rsidRPr="00DB40DE">
        <w:rPr>
          <w:rFonts w:ascii="Tw Cen MT" w:hAnsi="Tw Cen MT"/>
          <w:b/>
          <w:sz w:val="24"/>
          <w:szCs w:val="24"/>
        </w:rPr>
        <w:t xml:space="preserve">ontrasepsi di Puskesmas Gilingan </w:t>
      </w:r>
    </w:p>
    <w:p w14:paraId="52A7E08E" w14:textId="77777777" w:rsidR="00D46EAF" w:rsidRPr="00DB40DE" w:rsidRDefault="00D46EAF" w:rsidP="008A04C2">
      <w:pPr>
        <w:pStyle w:val="ListParagraph"/>
        <w:spacing w:line="240" w:lineRule="auto"/>
        <w:ind w:left="0"/>
        <w:jc w:val="both"/>
        <w:rPr>
          <w:rFonts w:ascii="Tw Cen MT" w:hAnsi="Tw Cen MT"/>
          <w:sz w:val="24"/>
          <w:szCs w:val="24"/>
        </w:rPr>
      </w:pPr>
      <w:r w:rsidRPr="00DB40DE">
        <w:rPr>
          <w:rFonts w:ascii="Tw Cen MT" w:hAnsi="Tw Cen MT"/>
          <w:sz w:val="24"/>
          <w:szCs w:val="24"/>
        </w:rPr>
        <w:t>Hasil penelitian distribusi mayoritas responden di Puskesmas Gilingan mempunyai pengetahuan yang kurang yaitu sebanyak 37 responden (40,2%). Pengetahuan yang kurang pada responden ini diakibatkan oleh kurangnya paparan informasi dari Puskesmas</w:t>
      </w:r>
      <w:r>
        <w:rPr>
          <w:rFonts w:ascii="Twentieth Century" w:hAnsi="Twentieth Century"/>
          <w:sz w:val="24"/>
          <w:szCs w:val="24"/>
        </w:rPr>
        <w:t xml:space="preserve"> </w:t>
      </w:r>
      <w:r w:rsidRPr="00DB40DE">
        <w:rPr>
          <w:rFonts w:ascii="Tw Cen MT" w:hAnsi="Tw Cen MT"/>
          <w:sz w:val="24"/>
          <w:szCs w:val="24"/>
        </w:rPr>
        <w:t xml:space="preserve">mengenai pemilihan metode kontrasepsi yang tepat pada pasangan usia subur </w:t>
      </w:r>
    </w:p>
    <w:p w14:paraId="0D5E9B6E" w14:textId="77777777" w:rsidR="00D46EAF" w:rsidRPr="00DB40DE" w:rsidRDefault="00D46EAF" w:rsidP="008A04C2">
      <w:pPr>
        <w:pStyle w:val="ListParagraph"/>
        <w:spacing w:line="240" w:lineRule="auto"/>
        <w:ind w:left="0"/>
        <w:jc w:val="both"/>
        <w:rPr>
          <w:rFonts w:ascii="Tw Cen MT" w:hAnsi="Tw Cen MT"/>
          <w:sz w:val="24"/>
          <w:szCs w:val="24"/>
        </w:rPr>
      </w:pPr>
      <w:r w:rsidRPr="00DB40DE">
        <w:rPr>
          <w:rFonts w:ascii="Tw Cen MT" w:hAnsi="Tw Cen MT"/>
          <w:sz w:val="24"/>
          <w:szCs w:val="24"/>
        </w:rPr>
        <w:t>Faktor</w:t>
      </w:r>
      <w:r w:rsidRPr="00DB40DE">
        <w:rPr>
          <w:rFonts w:ascii="Tw Cen MT" w:hAnsi="Tw Cen MT"/>
          <w:sz w:val="24"/>
          <w:szCs w:val="24"/>
          <w:lang w:val="en-US"/>
        </w:rPr>
        <w:t>-</w:t>
      </w:r>
      <w:r w:rsidRPr="00DB40DE">
        <w:rPr>
          <w:rFonts w:ascii="Tw Cen MT" w:hAnsi="Tw Cen MT"/>
          <w:sz w:val="24"/>
          <w:szCs w:val="24"/>
        </w:rPr>
        <w:t xml:space="preserve">faktor yang mempengaruhi pengetahuan seseorang dalam pemilihan alat kontrasepsi </w:t>
      </w:r>
      <w:r w:rsidRPr="00DB40DE">
        <w:rPr>
          <w:rFonts w:ascii="Tw Cen MT" w:hAnsi="Tw Cen MT"/>
          <w:sz w:val="24"/>
          <w:szCs w:val="24"/>
        </w:rPr>
        <w:lastRenderedPageBreak/>
        <w:t xml:space="preserve">yang tepat antara lain meliputi usia, pendidikan, pekerjaan dan status </w:t>
      </w:r>
      <w:r w:rsidRPr="00DB40DE">
        <w:rPr>
          <w:rFonts w:ascii="Tw Cen MT" w:hAnsi="Tw Cen MT"/>
          <w:i/>
          <w:sz w:val="24"/>
          <w:szCs w:val="24"/>
        </w:rPr>
        <w:t xml:space="preserve">graviditas. </w:t>
      </w:r>
    </w:p>
    <w:p w14:paraId="017D7766" w14:textId="34EF5602" w:rsidR="00D46EAF" w:rsidRPr="00DB40DE" w:rsidRDefault="00D46EAF" w:rsidP="008A04C2">
      <w:pPr>
        <w:pStyle w:val="ListParagraph"/>
        <w:spacing w:after="0" w:line="240" w:lineRule="auto"/>
        <w:ind w:left="0"/>
        <w:jc w:val="both"/>
        <w:rPr>
          <w:rFonts w:ascii="Tw Cen MT" w:hAnsi="Tw Cen MT"/>
          <w:color w:val="000000"/>
          <w:sz w:val="24"/>
          <w:szCs w:val="24"/>
        </w:rPr>
      </w:pPr>
      <w:r w:rsidRPr="00DB40DE">
        <w:rPr>
          <w:rFonts w:ascii="Tw Cen MT" w:hAnsi="Tw Cen MT"/>
          <w:color w:val="000000"/>
          <w:sz w:val="24"/>
          <w:szCs w:val="24"/>
        </w:rPr>
        <w:t xml:space="preserve">Penelitian ini sejalan dengan penelitian yang dilakukan oleh </w:t>
      </w:r>
      <w:bookmarkStart w:id="9" w:name="_Hlk112758879"/>
      <w:r w:rsidRPr="00DB40DE">
        <w:rPr>
          <w:rFonts w:ascii="Tw Cen MT" w:hAnsi="Tw Cen MT"/>
          <w:color w:val="000000"/>
          <w:sz w:val="24"/>
          <w:szCs w:val="24"/>
        </w:rPr>
        <w:t xml:space="preserve">Gusdianita </w:t>
      </w:r>
      <w:bookmarkEnd w:id="9"/>
      <w:r w:rsidRPr="00DB40DE">
        <w:rPr>
          <w:rFonts w:ascii="Tw Cen MT" w:hAnsi="Tw Cen MT"/>
          <w:color w:val="000000"/>
          <w:sz w:val="24"/>
          <w:szCs w:val="24"/>
        </w:rPr>
        <w:t>dengan judul “Faktor-faktor yang berhubungan dengan pemilihan alat kontrasepsi efektif pada wanita usia subur di wilayah kerja puskesmas Rawasari kota jambi” dengan hasil dari 105 responden mayoritas responden yang memiliki pengetahuan rendah sebanyak 57 (54,3%) dan yang memiliki pengetahuan tinggi sebanyak 48 (45,7%)</w:t>
      </w:r>
      <w:r w:rsidR="008A04C2">
        <w:rPr>
          <w:rFonts w:ascii="Tw Cen MT" w:hAnsi="Tw Cen MT"/>
          <w:color w:val="000000"/>
          <w:sz w:val="24"/>
          <w:szCs w:val="24"/>
        </w:rPr>
        <w:t xml:space="preserve"> </w:t>
      </w:r>
      <w:r w:rsidR="008A04C2" w:rsidRPr="00DB40DE">
        <w:rPr>
          <w:rFonts w:ascii="Tw Cen MT" w:hAnsi="Tw Cen MT"/>
          <w:color w:val="000000"/>
          <w:sz w:val="24"/>
          <w:szCs w:val="24"/>
          <w:lang w:val="en-US"/>
        </w:rPr>
        <w:t>[12]</w:t>
      </w:r>
      <w:r w:rsidRPr="00DB40DE">
        <w:rPr>
          <w:rFonts w:ascii="Tw Cen MT" w:hAnsi="Tw Cen MT"/>
          <w:color w:val="000000"/>
          <w:sz w:val="24"/>
          <w:szCs w:val="24"/>
        </w:rPr>
        <w:t>.</w:t>
      </w:r>
    </w:p>
    <w:p w14:paraId="455A2C84" w14:textId="77777777" w:rsidR="00D46EAF" w:rsidRPr="00DB40DE" w:rsidRDefault="00D46EAF" w:rsidP="008A04C2">
      <w:pPr>
        <w:pStyle w:val="ListParagraph"/>
        <w:spacing w:after="0" w:line="240" w:lineRule="auto"/>
        <w:ind w:left="0"/>
        <w:jc w:val="both"/>
        <w:rPr>
          <w:rFonts w:ascii="Tw Cen MT" w:hAnsi="Tw Cen MT"/>
          <w:color w:val="000000"/>
          <w:sz w:val="24"/>
          <w:szCs w:val="24"/>
        </w:rPr>
      </w:pPr>
      <w:r w:rsidRPr="00DB40DE">
        <w:rPr>
          <w:rFonts w:ascii="Tw Cen MT" w:hAnsi="Tw Cen MT"/>
          <w:color w:val="000000"/>
          <w:sz w:val="24"/>
          <w:szCs w:val="24"/>
        </w:rPr>
        <w:t xml:space="preserve">Penelitian yang dilakukan oleh </w:t>
      </w:r>
      <w:bookmarkStart w:id="10" w:name="_Hlk112758890"/>
      <w:r w:rsidRPr="00DB40DE">
        <w:rPr>
          <w:rFonts w:ascii="Tw Cen MT" w:hAnsi="Tw Cen MT"/>
          <w:color w:val="000000"/>
          <w:sz w:val="24"/>
          <w:szCs w:val="24"/>
        </w:rPr>
        <w:t>Gusman</w:t>
      </w:r>
      <w:r w:rsidRPr="00DB40DE">
        <w:rPr>
          <w:rFonts w:ascii="Tw Cen MT" w:hAnsi="Tw Cen MT"/>
          <w:color w:val="000000"/>
          <w:sz w:val="24"/>
          <w:szCs w:val="24"/>
          <w:lang w:val="en-US"/>
        </w:rPr>
        <w:t>[13]</w:t>
      </w:r>
      <w:r w:rsidRPr="00DB40DE">
        <w:rPr>
          <w:rFonts w:ascii="Tw Cen MT" w:hAnsi="Tw Cen MT"/>
          <w:color w:val="000000"/>
          <w:sz w:val="24"/>
          <w:szCs w:val="24"/>
        </w:rPr>
        <w:t xml:space="preserve"> </w:t>
      </w:r>
      <w:bookmarkEnd w:id="10"/>
      <w:r w:rsidRPr="00DB40DE">
        <w:rPr>
          <w:rFonts w:ascii="Tw Cen MT" w:hAnsi="Tw Cen MT"/>
          <w:color w:val="000000"/>
          <w:sz w:val="24"/>
          <w:szCs w:val="24"/>
        </w:rPr>
        <w:t xml:space="preserve">pengetahuan ada hubungan secara signifikan dengan pemilihan MKJP karena pengetahuan yang baik tentang KB dan alat kontrasepsi akan mempengaruhi dalam memilih alat atau metode kontrasepsi yang akan digunakan. Pada penelitian ini, responden dengan pengetahuan yang tinggi memilih menggunakan MKJP. </w:t>
      </w:r>
    </w:p>
    <w:p w14:paraId="2F6AA117" w14:textId="5C5C2E0C" w:rsidR="00D46EAF" w:rsidRDefault="00D46EAF" w:rsidP="008A04C2">
      <w:pPr>
        <w:spacing w:after="0" w:line="240" w:lineRule="auto"/>
        <w:jc w:val="both"/>
        <w:rPr>
          <w:rFonts w:ascii="Tw Cen MT" w:hAnsi="Tw Cen MT" w:cs="Times New Roman"/>
          <w:color w:val="000000"/>
          <w:sz w:val="24"/>
          <w:szCs w:val="24"/>
        </w:rPr>
      </w:pPr>
      <w:r w:rsidRPr="00DB40DE">
        <w:rPr>
          <w:rFonts w:ascii="Tw Cen MT" w:hAnsi="Tw Cen MT" w:cs="Times New Roman"/>
          <w:color w:val="000000"/>
          <w:sz w:val="24"/>
          <w:szCs w:val="24"/>
        </w:rPr>
        <w:t>Hal ini menunjukan bahwa responden bukan hanya mengetahui saja tetapi juga memahami tentang KB dan alkon serta mempertimbangkan mengenai pemilihan alat kontrasepsi dari berbagai faktor seperti umur responden, tujuan mengikuti KB, efek samping yang akan digunakan.</w:t>
      </w:r>
    </w:p>
    <w:p w14:paraId="575F6BB5" w14:textId="77777777" w:rsidR="008A04C2" w:rsidRPr="00DB40DE" w:rsidRDefault="008A04C2" w:rsidP="008A04C2">
      <w:pPr>
        <w:spacing w:after="0" w:line="240" w:lineRule="auto"/>
        <w:jc w:val="both"/>
        <w:rPr>
          <w:rFonts w:ascii="Tw Cen MT" w:hAnsi="Tw Cen MT" w:cs="Times New Roman"/>
          <w:color w:val="000000"/>
          <w:sz w:val="24"/>
          <w:szCs w:val="24"/>
        </w:rPr>
      </w:pPr>
    </w:p>
    <w:p w14:paraId="28B2CC32" w14:textId="02B3E76F" w:rsidR="00D46EAF" w:rsidRPr="00DB40DE" w:rsidRDefault="00D46EAF" w:rsidP="00D46EAF">
      <w:pPr>
        <w:pStyle w:val="ListParagraph"/>
        <w:spacing w:after="0" w:line="240" w:lineRule="auto"/>
        <w:ind w:left="0"/>
        <w:jc w:val="both"/>
        <w:rPr>
          <w:rFonts w:ascii="Tw Cen MT" w:hAnsi="Tw Cen MT"/>
          <w:b/>
          <w:color w:val="000000"/>
          <w:sz w:val="24"/>
          <w:szCs w:val="24"/>
        </w:rPr>
      </w:pPr>
      <w:r w:rsidRPr="00DB40DE">
        <w:rPr>
          <w:rFonts w:ascii="Tw Cen MT" w:hAnsi="Tw Cen MT"/>
          <w:b/>
          <w:color w:val="000000"/>
          <w:sz w:val="24"/>
          <w:szCs w:val="24"/>
        </w:rPr>
        <w:t xml:space="preserve">Karakteristik </w:t>
      </w:r>
      <w:r w:rsidRPr="00DB40DE">
        <w:rPr>
          <w:rFonts w:ascii="Tw Cen MT" w:hAnsi="Tw Cen MT"/>
          <w:b/>
          <w:color w:val="000000"/>
          <w:sz w:val="24"/>
          <w:szCs w:val="24"/>
          <w:lang w:val="en-US"/>
        </w:rPr>
        <w:t>R</w:t>
      </w:r>
      <w:r w:rsidRPr="00DB40DE">
        <w:rPr>
          <w:rFonts w:ascii="Tw Cen MT" w:hAnsi="Tw Cen MT"/>
          <w:b/>
          <w:color w:val="000000"/>
          <w:sz w:val="24"/>
          <w:szCs w:val="24"/>
        </w:rPr>
        <w:t xml:space="preserve">esponden </w:t>
      </w:r>
      <w:r w:rsidRPr="00DB40DE">
        <w:rPr>
          <w:rFonts w:ascii="Tw Cen MT" w:hAnsi="Tw Cen MT"/>
          <w:b/>
          <w:color w:val="000000"/>
          <w:sz w:val="24"/>
          <w:szCs w:val="24"/>
          <w:lang w:val="en-US"/>
        </w:rPr>
        <w:t>B</w:t>
      </w:r>
      <w:r w:rsidRPr="00DB40DE">
        <w:rPr>
          <w:rFonts w:ascii="Tw Cen MT" w:hAnsi="Tw Cen MT"/>
          <w:b/>
          <w:color w:val="000000"/>
          <w:sz w:val="24"/>
          <w:szCs w:val="24"/>
        </w:rPr>
        <w:t xml:space="preserve">erdasarkan </w:t>
      </w:r>
      <w:r w:rsidRPr="00DB40DE">
        <w:rPr>
          <w:rFonts w:ascii="Tw Cen MT" w:hAnsi="Tw Cen MT"/>
          <w:b/>
          <w:color w:val="000000"/>
          <w:sz w:val="24"/>
          <w:szCs w:val="24"/>
          <w:lang w:val="en-US"/>
        </w:rPr>
        <w:t>P</w:t>
      </w:r>
      <w:r w:rsidRPr="00DB40DE">
        <w:rPr>
          <w:rFonts w:ascii="Tw Cen MT" w:hAnsi="Tw Cen MT"/>
          <w:b/>
          <w:color w:val="000000"/>
          <w:sz w:val="24"/>
          <w:szCs w:val="24"/>
        </w:rPr>
        <w:t xml:space="preserve">emilihan </w:t>
      </w:r>
      <w:r w:rsidRPr="00DB40DE">
        <w:rPr>
          <w:rFonts w:ascii="Tw Cen MT" w:hAnsi="Tw Cen MT"/>
          <w:b/>
          <w:color w:val="000000"/>
          <w:sz w:val="24"/>
          <w:szCs w:val="24"/>
          <w:lang w:val="en-US"/>
        </w:rPr>
        <w:t>A</w:t>
      </w:r>
      <w:r w:rsidRPr="00DB40DE">
        <w:rPr>
          <w:rFonts w:ascii="Tw Cen MT" w:hAnsi="Tw Cen MT"/>
          <w:b/>
          <w:color w:val="000000"/>
          <w:sz w:val="24"/>
          <w:szCs w:val="24"/>
        </w:rPr>
        <w:t xml:space="preserve">lat </w:t>
      </w:r>
      <w:r w:rsidRPr="00DB40DE">
        <w:rPr>
          <w:rFonts w:ascii="Tw Cen MT" w:hAnsi="Tw Cen MT"/>
          <w:b/>
          <w:color w:val="000000"/>
          <w:sz w:val="24"/>
          <w:szCs w:val="24"/>
          <w:lang w:val="en-US"/>
        </w:rPr>
        <w:t>K</w:t>
      </w:r>
      <w:r w:rsidRPr="00DB40DE">
        <w:rPr>
          <w:rFonts w:ascii="Tw Cen MT" w:hAnsi="Tw Cen MT"/>
          <w:b/>
          <w:color w:val="000000"/>
          <w:sz w:val="24"/>
          <w:szCs w:val="24"/>
        </w:rPr>
        <w:t xml:space="preserve">ontrasepsi di Puskesmas Gilingan </w:t>
      </w:r>
    </w:p>
    <w:p w14:paraId="6E504FA9" w14:textId="173555B9" w:rsidR="00D46EAF" w:rsidRPr="00DB40DE" w:rsidRDefault="00D46EAF" w:rsidP="008A04C2">
      <w:pPr>
        <w:shd w:val="clear" w:color="auto" w:fill="FFFFFF"/>
        <w:spacing w:after="0" w:line="240" w:lineRule="auto"/>
        <w:jc w:val="both"/>
        <w:rPr>
          <w:rFonts w:ascii="Tw Cen MT" w:hAnsi="Tw Cen MT" w:cs="Times New Roman"/>
          <w:color w:val="000000"/>
          <w:sz w:val="24"/>
          <w:szCs w:val="24"/>
        </w:rPr>
      </w:pPr>
      <w:r w:rsidRPr="00DB40DE">
        <w:rPr>
          <w:rFonts w:ascii="Tw Cen MT" w:hAnsi="Tw Cen MT" w:cs="Times New Roman"/>
          <w:color w:val="000000"/>
          <w:sz w:val="24"/>
          <w:szCs w:val="24"/>
        </w:rPr>
        <w:t>Hasil penelitian distribusi mayoritas responden di Puskesmas Gilingan berdasarkan pemilihan alat kontrasepsi di Puskesmas Gilingan, menunjukan bahwa responden mempunyai frekuensi yang sama dalam pemilihan alat kontrasepsi yaitu sebanyak 46 responden (50%) MKJP dan 46 responden memilih Non MKJP sebanyak 46 responden (50%).</w:t>
      </w:r>
    </w:p>
    <w:p w14:paraId="1A0CFAC3" w14:textId="77777777" w:rsidR="00D46EAF" w:rsidRPr="00DB40DE" w:rsidRDefault="00D46EAF" w:rsidP="008A04C2">
      <w:pPr>
        <w:shd w:val="clear" w:color="auto" w:fill="FFFFFF"/>
        <w:spacing w:after="0" w:line="240" w:lineRule="auto"/>
        <w:jc w:val="both"/>
        <w:rPr>
          <w:rFonts w:ascii="Tw Cen MT" w:eastAsia="Times New Roman" w:hAnsi="Tw Cen MT" w:cs="Times New Roman"/>
          <w:color w:val="000000"/>
          <w:sz w:val="24"/>
          <w:szCs w:val="24"/>
        </w:rPr>
      </w:pPr>
      <w:r w:rsidRPr="00DB40DE">
        <w:rPr>
          <w:rFonts w:ascii="Tw Cen MT" w:eastAsia="Times New Roman" w:hAnsi="Tw Cen MT" w:cs="Times New Roman"/>
          <w:color w:val="000000"/>
          <w:sz w:val="24"/>
          <w:szCs w:val="24"/>
        </w:rPr>
        <w:t xml:space="preserve">Faktor yang berpengaruh terhadap pemilihan metode kontrasepsi adalah usia, pekerjaan dan pendidikan. Faktor usia dapat berpengaruh terhadap pemilihan metode kontrasepsi karena pada usia 31-40 adalah </w:t>
      </w:r>
      <w:r w:rsidRPr="00DB40DE">
        <w:rPr>
          <w:rFonts w:ascii="Tw Cen MT" w:eastAsia="Times New Roman" w:hAnsi="Tw Cen MT" w:cs="Times New Roman"/>
          <w:color w:val="000000"/>
          <w:sz w:val="24"/>
          <w:szCs w:val="24"/>
        </w:rPr>
        <w:t>usia yang matang dalam menentukan keputusan yang tepat bagi dirinya.</w:t>
      </w:r>
    </w:p>
    <w:p w14:paraId="7EFCC1C2" w14:textId="46153807" w:rsidR="00D46EAF" w:rsidRPr="00DB40DE" w:rsidRDefault="00D46EAF" w:rsidP="008A04C2">
      <w:pPr>
        <w:shd w:val="clear" w:color="auto" w:fill="FFFFFF"/>
        <w:spacing w:after="0" w:line="240" w:lineRule="auto"/>
        <w:jc w:val="both"/>
        <w:rPr>
          <w:rFonts w:ascii="Tw Cen MT" w:eastAsia="Times New Roman" w:hAnsi="Tw Cen MT" w:cs="Times New Roman"/>
          <w:color w:val="000000"/>
          <w:sz w:val="24"/>
          <w:szCs w:val="24"/>
        </w:rPr>
      </w:pPr>
      <w:r w:rsidRPr="00DB40DE">
        <w:rPr>
          <w:rFonts w:ascii="Tw Cen MT" w:eastAsia="Times New Roman" w:hAnsi="Tw Cen MT" w:cs="Times New Roman"/>
          <w:color w:val="000000"/>
          <w:sz w:val="24"/>
          <w:szCs w:val="24"/>
        </w:rPr>
        <w:t xml:space="preserve">Menurut penelitian </w:t>
      </w:r>
      <w:bookmarkStart w:id="11" w:name="_Hlk112758904"/>
      <w:r w:rsidRPr="00DB40DE">
        <w:rPr>
          <w:rFonts w:ascii="Tw Cen MT" w:eastAsia="Times New Roman" w:hAnsi="Tw Cen MT" w:cs="Times New Roman"/>
          <w:color w:val="000000"/>
          <w:sz w:val="24"/>
          <w:szCs w:val="24"/>
        </w:rPr>
        <w:t xml:space="preserve">Zamroni </w:t>
      </w:r>
      <w:bookmarkEnd w:id="11"/>
      <w:r w:rsidRPr="00DB40DE">
        <w:rPr>
          <w:rFonts w:ascii="Tw Cen MT" w:eastAsia="Times New Roman" w:hAnsi="Tw Cen MT" w:cs="Times New Roman"/>
          <w:color w:val="000000"/>
          <w:sz w:val="24"/>
          <w:szCs w:val="24"/>
        </w:rPr>
        <w:t>minat dalam memilih   kontrasepsi   KB   suntik  dipengaruhi oleh  ibu  yang tidak  bekerja,  ibu  yang  tidak bekerja mempunyai waktu luang untuk mencari informasi  baik  dari  teman,  internet  dan  petugas kesehatan   tentang   alat   kontrasepsi</w:t>
      </w:r>
      <w:r w:rsidR="008A04C2">
        <w:rPr>
          <w:rFonts w:ascii="Tw Cen MT" w:eastAsia="Times New Roman" w:hAnsi="Tw Cen MT" w:cs="Times New Roman"/>
          <w:color w:val="000000"/>
          <w:sz w:val="24"/>
          <w:szCs w:val="24"/>
        </w:rPr>
        <w:t xml:space="preserve"> </w:t>
      </w:r>
      <w:r w:rsidR="008A04C2" w:rsidRPr="00DB40DE">
        <w:rPr>
          <w:rFonts w:ascii="Tw Cen MT" w:eastAsia="Times New Roman" w:hAnsi="Tw Cen MT" w:cs="Times New Roman"/>
          <w:color w:val="000000"/>
          <w:sz w:val="24"/>
          <w:szCs w:val="24"/>
        </w:rPr>
        <w:t>[14]</w:t>
      </w:r>
      <w:r w:rsidR="008A04C2">
        <w:rPr>
          <w:rFonts w:ascii="Tw Cen MT" w:eastAsia="Times New Roman" w:hAnsi="Tw Cen MT" w:cs="Times New Roman"/>
          <w:color w:val="000000"/>
          <w:sz w:val="24"/>
          <w:szCs w:val="24"/>
        </w:rPr>
        <w:t>.</w:t>
      </w:r>
    </w:p>
    <w:p w14:paraId="41A23526" w14:textId="7DC3D5A1" w:rsidR="00D46EAF" w:rsidRDefault="00D46EAF" w:rsidP="008A04C2">
      <w:pPr>
        <w:shd w:val="clear" w:color="auto" w:fill="FFFFFF"/>
        <w:spacing w:after="0" w:line="240" w:lineRule="auto"/>
        <w:jc w:val="both"/>
        <w:rPr>
          <w:rFonts w:ascii="Tw Cen MT" w:eastAsia="Times New Roman" w:hAnsi="Tw Cen MT" w:cs="Times New Roman"/>
          <w:color w:val="000000"/>
          <w:sz w:val="24"/>
          <w:szCs w:val="24"/>
        </w:rPr>
      </w:pPr>
      <w:r w:rsidRPr="00DB40DE">
        <w:rPr>
          <w:rFonts w:ascii="Tw Cen MT" w:eastAsia="Times New Roman" w:hAnsi="Tw Cen MT" w:cs="Times New Roman"/>
          <w:color w:val="000000"/>
          <w:sz w:val="24"/>
          <w:szCs w:val="24"/>
        </w:rPr>
        <w:t xml:space="preserve">Hal ini sesuai dengan  hasil  penelitian  yang  dilakukan oleh </w:t>
      </w:r>
      <w:bookmarkStart w:id="12" w:name="_Hlk112758918"/>
      <w:r w:rsidRPr="00DB40DE">
        <w:rPr>
          <w:rFonts w:ascii="Tw Cen MT" w:eastAsia="Times New Roman" w:hAnsi="Tw Cen MT" w:cs="Times New Roman"/>
          <w:color w:val="000000"/>
          <w:sz w:val="24"/>
          <w:szCs w:val="24"/>
        </w:rPr>
        <w:t xml:space="preserve">Delima[15] </w:t>
      </w:r>
      <w:bookmarkEnd w:id="12"/>
      <w:r w:rsidRPr="00DB40DE">
        <w:rPr>
          <w:rFonts w:ascii="Tw Cen MT" w:eastAsia="Times New Roman" w:hAnsi="Tw Cen MT" w:cs="Times New Roman"/>
          <w:color w:val="000000"/>
          <w:sz w:val="24"/>
          <w:szCs w:val="24"/>
        </w:rPr>
        <w:t xml:space="preserve">ibu  rumah  tangga  lebih mempunyai  banyak   waktu   untuk   berdiskusi dengan  suami  serta  kemungkinan  besar untuk mendapatkan dukungan suami secara menyeluruh,    sehingga    untuk   memilih    alat kotrasepsi  melibatkan  suami. Minat  seseorang juga  dapat dipengarui  oleh  jumlah  anak  yang dimiliki  saat  ini </w:t>
      </w:r>
      <w:bookmarkStart w:id="13" w:name="_Hlk112758927"/>
      <w:r w:rsidRPr="00DB40DE">
        <w:rPr>
          <w:rFonts w:ascii="Tw Cen MT" w:eastAsia="Times New Roman" w:hAnsi="Tw Cen MT" w:cs="Times New Roman"/>
          <w:color w:val="000000"/>
          <w:sz w:val="24"/>
          <w:szCs w:val="24"/>
        </w:rPr>
        <w:t>[16].</w:t>
      </w:r>
      <w:bookmarkEnd w:id="13"/>
    </w:p>
    <w:p w14:paraId="06DDCE72" w14:textId="77777777" w:rsidR="00D46EAF" w:rsidRPr="00DB40DE" w:rsidRDefault="00D46EAF" w:rsidP="00D46EAF">
      <w:pPr>
        <w:shd w:val="clear" w:color="auto" w:fill="FFFFFF"/>
        <w:spacing w:after="0" w:line="240" w:lineRule="auto"/>
        <w:ind w:firstLine="720"/>
        <w:jc w:val="both"/>
        <w:rPr>
          <w:rFonts w:ascii="Tw Cen MT" w:hAnsi="Tw Cen MT" w:cs="Times New Roman"/>
          <w:color w:val="000000"/>
          <w:sz w:val="24"/>
          <w:szCs w:val="24"/>
        </w:rPr>
      </w:pPr>
    </w:p>
    <w:p w14:paraId="0645A483" w14:textId="77777777" w:rsidR="00D46EAF" w:rsidRPr="00DB40DE" w:rsidRDefault="00D46EAF" w:rsidP="00D46EAF">
      <w:pPr>
        <w:spacing w:after="0" w:line="240" w:lineRule="auto"/>
        <w:jc w:val="both"/>
        <w:rPr>
          <w:rFonts w:ascii="Tw Cen MT" w:eastAsia="Twentieth Century" w:hAnsi="Tw Cen MT" w:cs="Twentieth Century"/>
          <w:color w:val="000000"/>
        </w:rPr>
      </w:pPr>
      <w:r w:rsidRPr="00DB40DE">
        <w:rPr>
          <w:rFonts w:ascii="Tw Cen MT" w:eastAsia="Twentieth Century" w:hAnsi="Tw Cen MT" w:cs="Twentieth Century"/>
          <w:b/>
          <w:color w:val="000000"/>
          <w:sz w:val="24"/>
          <w:szCs w:val="24"/>
        </w:rPr>
        <w:t>KESIMPULAN</w:t>
      </w:r>
    </w:p>
    <w:p w14:paraId="61B7DB96" w14:textId="342B2E92" w:rsidR="00D46EAF" w:rsidRPr="00F84E62" w:rsidRDefault="008A04C2" w:rsidP="00F84E62">
      <w:pPr>
        <w:pStyle w:val="ListParagraph"/>
        <w:spacing w:line="240" w:lineRule="auto"/>
        <w:ind w:left="0"/>
        <w:jc w:val="both"/>
        <w:rPr>
          <w:rFonts w:ascii="Tw Cen MT" w:hAnsi="Tw Cen MT"/>
          <w:color w:val="000000"/>
          <w:sz w:val="24"/>
          <w:szCs w:val="24"/>
        </w:rPr>
      </w:pPr>
      <w:r>
        <w:rPr>
          <w:rFonts w:ascii="Tw Cen MT" w:hAnsi="Tw Cen MT"/>
          <w:color w:val="000000"/>
          <w:sz w:val="24"/>
          <w:szCs w:val="24"/>
        </w:rPr>
        <w:t xml:space="preserve">Penelitian menunjukkan bahwa </w:t>
      </w:r>
      <w:r w:rsidR="00F84E62">
        <w:rPr>
          <w:rFonts w:ascii="Tw Cen MT" w:hAnsi="Tw Cen MT"/>
          <w:color w:val="000000"/>
          <w:sz w:val="24"/>
          <w:szCs w:val="24"/>
        </w:rPr>
        <w:t>t</w:t>
      </w:r>
      <w:r w:rsidR="00D46EAF" w:rsidRPr="00DB40DE">
        <w:rPr>
          <w:rFonts w:ascii="Tw Cen MT" w:hAnsi="Tw Cen MT"/>
          <w:color w:val="000000"/>
          <w:sz w:val="24"/>
          <w:szCs w:val="24"/>
        </w:rPr>
        <w:t>ingkat pengetahuan responden tentang pemilihan alat kontrasepsi di Puskesmas Gilingan selama masa pandemi COVID-19 berada pada kategori kurang</w:t>
      </w:r>
      <w:r w:rsidR="00F84E62">
        <w:rPr>
          <w:rFonts w:ascii="Tw Cen MT" w:hAnsi="Tw Cen MT"/>
          <w:color w:val="000000"/>
          <w:sz w:val="24"/>
          <w:szCs w:val="24"/>
        </w:rPr>
        <w:t xml:space="preserve"> dan m</w:t>
      </w:r>
      <w:r w:rsidR="00D46EAF" w:rsidRPr="00F84E62">
        <w:rPr>
          <w:rFonts w:ascii="Tw Cen MT" w:hAnsi="Tw Cen MT"/>
          <w:color w:val="000000"/>
          <w:sz w:val="24"/>
          <w:szCs w:val="24"/>
        </w:rPr>
        <w:t xml:space="preserve">ayoritas responden di Puskesmas Gilingan berdasarkan pemilihan alat kontrasepsi di Puskesmas Gilingan semasa pandemi COVID-19, menunjukan bahwa mayoritas responden memilih penggunaan MKJP (Metode Kontrasepsi Jangka Panjang) dan Non MKJP (Non Metode Kontrasepsi Jangka Panjang) jumlahnya seimbang. </w:t>
      </w:r>
    </w:p>
    <w:p w14:paraId="656FF802" w14:textId="77777777" w:rsidR="00D46EAF" w:rsidRPr="00DB40DE" w:rsidRDefault="00D46EAF" w:rsidP="00F84E62">
      <w:pPr>
        <w:tabs>
          <w:tab w:val="left" w:pos="426"/>
        </w:tabs>
        <w:spacing w:after="0" w:line="240" w:lineRule="auto"/>
        <w:jc w:val="both"/>
        <w:rPr>
          <w:rFonts w:ascii="Tw Cen MT" w:eastAsia="Twentieth Century" w:hAnsi="Tw Cen MT" w:cs="Twentieth Century"/>
          <w:b/>
          <w:color w:val="000000"/>
          <w:sz w:val="24"/>
          <w:szCs w:val="24"/>
        </w:rPr>
      </w:pPr>
      <w:r w:rsidRPr="00DB40DE">
        <w:rPr>
          <w:rFonts w:ascii="Tw Cen MT" w:eastAsia="Twentieth Century" w:hAnsi="Tw Cen MT" w:cs="Twentieth Century"/>
          <w:b/>
          <w:color w:val="000000"/>
          <w:sz w:val="24"/>
          <w:szCs w:val="24"/>
        </w:rPr>
        <w:t xml:space="preserve">UCAPAN TERIMA KASIH </w:t>
      </w:r>
    </w:p>
    <w:p w14:paraId="138A61DC" w14:textId="7FFE5B16" w:rsidR="00D46EAF" w:rsidRPr="00DB40DE" w:rsidRDefault="00D46EAF" w:rsidP="00D46EAF">
      <w:pPr>
        <w:spacing w:after="0" w:line="240" w:lineRule="auto"/>
        <w:jc w:val="both"/>
        <w:rPr>
          <w:rFonts w:ascii="Tw Cen MT" w:eastAsia="Twentieth Century" w:hAnsi="Tw Cen MT" w:cs="Times New Roman"/>
          <w:bCs/>
          <w:color w:val="000000"/>
          <w:sz w:val="24"/>
          <w:szCs w:val="24"/>
        </w:rPr>
      </w:pPr>
      <w:r w:rsidRPr="00DB40DE">
        <w:rPr>
          <w:rFonts w:ascii="Tw Cen MT" w:eastAsia="Twentieth Century" w:hAnsi="Tw Cen MT" w:cs="Times New Roman"/>
          <w:bCs/>
          <w:color w:val="000000"/>
          <w:sz w:val="24"/>
          <w:szCs w:val="24"/>
        </w:rPr>
        <w:t>Terimakasih kepada kedua orang tua saya karena sudah memberikan semangat kepada saya untuk menyelesaikan penelitian ini, saya ucapkan terima kasih kepada dosen pembimbing saya yaitu Ibu Hermawati karena sudah memberi arahan dan motivasi yang bermanfaat untuk penelitian ini dan saya sangat berterimakasih kepada Universitas Aisyiyah Surakarta karena menjadi sarana pembelajaran untuk saya.</w:t>
      </w:r>
    </w:p>
    <w:p w14:paraId="3ED8F56F" w14:textId="77777777" w:rsidR="00D46EAF" w:rsidRPr="00DB40DE" w:rsidRDefault="00D46EAF" w:rsidP="00D46EAF">
      <w:pPr>
        <w:spacing w:after="0" w:line="240" w:lineRule="auto"/>
        <w:jc w:val="both"/>
        <w:rPr>
          <w:rFonts w:ascii="Tw Cen MT" w:eastAsia="Twentieth Century" w:hAnsi="Tw Cen MT" w:cs="Twentieth Century"/>
          <w:b/>
          <w:color w:val="000000"/>
          <w:sz w:val="24"/>
          <w:szCs w:val="24"/>
        </w:rPr>
      </w:pPr>
    </w:p>
    <w:p w14:paraId="244C8C3A" w14:textId="77777777" w:rsidR="00D46EAF" w:rsidRDefault="00D46EAF" w:rsidP="00D46EAF">
      <w:pPr>
        <w:tabs>
          <w:tab w:val="left" w:pos="426"/>
        </w:tabs>
        <w:spacing w:after="0" w:line="240" w:lineRule="auto"/>
        <w:jc w:val="both"/>
        <w:rPr>
          <w:rFonts w:ascii="Tw Cen MT" w:eastAsia="Twentieth Century" w:hAnsi="Tw Cen MT" w:cs="Twentieth Century"/>
          <w:b/>
          <w:sz w:val="24"/>
          <w:szCs w:val="24"/>
        </w:rPr>
      </w:pPr>
      <w:r w:rsidRPr="00DB40DE">
        <w:rPr>
          <w:rFonts w:ascii="Tw Cen MT" w:eastAsia="Twentieth Century" w:hAnsi="Tw Cen MT" w:cs="Twentieth Century"/>
          <w:b/>
          <w:sz w:val="24"/>
          <w:szCs w:val="24"/>
        </w:rPr>
        <w:t>DAFTAR PUSTAKA</w:t>
      </w:r>
    </w:p>
    <w:p w14:paraId="27AC4BF0" w14:textId="75D3800E" w:rsidR="00D46EAF" w:rsidRPr="00BA5823" w:rsidRDefault="00D46EAF" w:rsidP="00BA5823">
      <w:pPr>
        <w:pStyle w:val="ListParagraph"/>
        <w:numPr>
          <w:ilvl w:val="0"/>
          <w:numId w:val="8"/>
        </w:numPr>
        <w:spacing w:after="0" w:line="240" w:lineRule="auto"/>
        <w:ind w:left="426" w:hanging="426"/>
        <w:jc w:val="both"/>
        <w:rPr>
          <w:rFonts w:ascii="Tw Cen MT" w:eastAsia="Twentieth Century" w:hAnsi="Tw Cen MT" w:cs="Twentieth Century"/>
          <w:b/>
          <w:sz w:val="24"/>
          <w:szCs w:val="24"/>
        </w:rPr>
      </w:pPr>
      <w:r w:rsidRPr="00BA5823">
        <w:rPr>
          <w:rFonts w:ascii="Tw Cen MT" w:hAnsi="Tw Cen MT"/>
          <w:sz w:val="24"/>
          <w:szCs w:val="24"/>
          <w:shd w:val="clear" w:color="auto" w:fill="FFFFFF"/>
        </w:rPr>
        <w:fldChar w:fldCharType="begin" w:fldLock="1"/>
      </w:r>
      <w:r w:rsidRPr="00BA5823">
        <w:rPr>
          <w:rFonts w:ascii="Tw Cen MT" w:hAnsi="Tw Cen MT"/>
          <w:sz w:val="24"/>
          <w:szCs w:val="24"/>
          <w:shd w:val="clear" w:color="auto" w:fill="FFFFFF"/>
        </w:rPr>
        <w:instrText xml:space="preserve">ADDIN Mendeley Bibliography CSL_BIBLIOGRAPHY </w:instrText>
      </w:r>
      <w:r w:rsidRPr="00BA5823">
        <w:rPr>
          <w:rFonts w:ascii="Tw Cen MT" w:hAnsi="Tw Cen MT"/>
          <w:sz w:val="24"/>
          <w:szCs w:val="24"/>
          <w:shd w:val="clear" w:color="auto" w:fill="FFFFFF"/>
        </w:rPr>
        <w:fldChar w:fldCharType="separate"/>
      </w:r>
      <w:r w:rsidR="00BA5823" w:rsidRPr="00BA5823">
        <w:rPr>
          <w:rFonts w:ascii="Tw Cen MT" w:hAnsi="Tw Cen MT" w:cs="Angsana New"/>
          <w:noProof/>
          <w:sz w:val="24"/>
          <w:szCs w:val="24"/>
        </w:rPr>
        <w:t xml:space="preserve"> </w:t>
      </w:r>
      <w:r w:rsidRPr="00BA5823">
        <w:rPr>
          <w:rFonts w:ascii="Tw Cen MT" w:hAnsi="Tw Cen MT" w:cs="Angsana New"/>
          <w:noProof/>
          <w:sz w:val="24"/>
          <w:szCs w:val="24"/>
        </w:rPr>
        <w:t xml:space="preserve">Satuan Tugas Penanganan COVID-19, “Informasi Terbaru Seputar Penanganan </w:t>
      </w:r>
      <w:r w:rsidRPr="00BA5823">
        <w:rPr>
          <w:rFonts w:ascii="Tw Cen MT" w:hAnsi="Tw Cen MT" w:cs="Angsana New"/>
          <w:noProof/>
          <w:sz w:val="24"/>
          <w:szCs w:val="24"/>
        </w:rPr>
        <w:lastRenderedPageBreak/>
        <w:t xml:space="preserve">Covid-19 di Indonesia,” </w:t>
      </w:r>
      <w:r w:rsidRPr="00BA5823">
        <w:rPr>
          <w:rFonts w:ascii="Tw Cen MT" w:hAnsi="Tw Cen MT" w:cs="Angsana New"/>
          <w:i/>
          <w:iCs/>
          <w:noProof/>
          <w:sz w:val="24"/>
          <w:szCs w:val="24"/>
        </w:rPr>
        <w:t>covid19.go.id</w:t>
      </w:r>
      <w:r w:rsidRPr="00BA5823">
        <w:rPr>
          <w:rFonts w:ascii="Tw Cen MT" w:hAnsi="Tw Cen MT" w:cs="Angsana New"/>
          <w:noProof/>
          <w:sz w:val="24"/>
          <w:szCs w:val="24"/>
        </w:rPr>
        <w:t>, 2022. https://covid19.go.id/ (accessed Feb. 20, 2022).</w:t>
      </w:r>
    </w:p>
    <w:p w14:paraId="17E9F8E0" w14:textId="4BFDCCC6" w:rsidR="00D46EAF" w:rsidRPr="00BA5823" w:rsidRDefault="00D46EAF" w:rsidP="00BA5823">
      <w:pPr>
        <w:pStyle w:val="ListParagraph"/>
        <w:numPr>
          <w:ilvl w:val="0"/>
          <w:numId w:val="8"/>
        </w:numPr>
        <w:ind w:left="426" w:hanging="426"/>
        <w:jc w:val="both"/>
        <w:rPr>
          <w:rFonts w:ascii="Tw Cen MT" w:hAnsi="Tw Cen MT"/>
          <w:sz w:val="24"/>
          <w:szCs w:val="24"/>
          <w:shd w:val="clear" w:color="auto" w:fill="FFFFFF"/>
        </w:rPr>
      </w:pPr>
      <w:r w:rsidRPr="00BA5823">
        <w:rPr>
          <w:rFonts w:ascii="Tw Cen MT" w:hAnsi="Tw Cen MT"/>
          <w:sz w:val="24"/>
          <w:szCs w:val="24"/>
          <w:shd w:val="clear" w:color="auto" w:fill="FFFFFF"/>
        </w:rPr>
        <w:fldChar w:fldCharType="end"/>
      </w:r>
      <w:r w:rsidRPr="00BA5823">
        <w:rPr>
          <w:rFonts w:ascii="Tw Cen MT" w:hAnsi="Tw Cen MT"/>
          <w:sz w:val="24"/>
          <w:szCs w:val="24"/>
        </w:rPr>
        <w:t xml:space="preserve">Bkkbn. Pelayanan Ke luarga Berencana. Jurnal Keluarga Berencana. </w:t>
      </w:r>
      <w:r w:rsidRPr="00BA5823">
        <w:rPr>
          <w:rFonts w:ascii="Tw Cen MT" w:hAnsi="Tw Cen MT"/>
          <w:spacing w:val="-3"/>
          <w:sz w:val="24"/>
          <w:szCs w:val="24"/>
        </w:rPr>
        <w:t xml:space="preserve">Penerbit </w:t>
      </w:r>
      <w:r w:rsidRPr="00BA5823">
        <w:rPr>
          <w:rFonts w:ascii="Tw Cen MT" w:hAnsi="Tw Cen MT"/>
          <w:sz w:val="24"/>
          <w:szCs w:val="24"/>
        </w:rPr>
        <w:t>Bkkbn, Jakarta.</w:t>
      </w:r>
      <w:r w:rsidR="00F23249">
        <w:rPr>
          <w:rFonts w:ascii="Tw Cen MT" w:hAnsi="Tw Cen MT"/>
          <w:sz w:val="24"/>
          <w:szCs w:val="24"/>
        </w:rPr>
        <w:t xml:space="preserve"> 2020. </w:t>
      </w:r>
    </w:p>
    <w:p w14:paraId="05FD762E" w14:textId="48743F10" w:rsidR="00D46EAF" w:rsidRPr="00BA5823" w:rsidRDefault="00D46EAF" w:rsidP="00BA5823">
      <w:pPr>
        <w:pStyle w:val="ListParagraph"/>
        <w:numPr>
          <w:ilvl w:val="0"/>
          <w:numId w:val="8"/>
        </w:numPr>
        <w:spacing w:after="0" w:line="240" w:lineRule="auto"/>
        <w:ind w:left="426" w:hanging="426"/>
        <w:jc w:val="both"/>
        <w:rPr>
          <w:rFonts w:ascii="Tw Cen MT" w:hAnsi="Tw Cen MT"/>
          <w:sz w:val="24"/>
          <w:szCs w:val="24"/>
          <w:shd w:val="clear" w:color="auto" w:fill="FFFFFF"/>
        </w:rPr>
      </w:pPr>
      <w:r w:rsidRPr="00BA5823">
        <w:rPr>
          <w:rFonts w:ascii="Tw Cen MT" w:hAnsi="Tw Cen MT"/>
          <w:sz w:val="24"/>
          <w:szCs w:val="24"/>
        </w:rPr>
        <w:t xml:space="preserve">Kemenkes Ri. Hasil Riset Kesehatan Dasar Tahun 2018. </w:t>
      </w:r>
      <w:r w:rsidRPr="00BA5823">
        <w:rPr>
          <w:rFonts w:ascii="Tw Cen MT" w:hAnsi="Tw Cen MT"/>
          <w:i/>
          <w:sz w:val="24"/>
          <w:szCs w:val="24"/>
        </w:rPr>
        <w:t>Kementrian Kesehatan Ri</w:t>
      </w:r>
      <w:r w:rsidRPr="00BA5823">
        <w:rPr>
          <w:rFonts w:ascii="Tw Cen MT" w:hAnsi="Tw Cen MT"/>
          <w:sz w:val="24"/>
          <w:szCs w:val="24"/>
        </w:rPr>
        <w:t xml:space="preserve">, </w:t>
      </w:r>
      <w:r w:rsidRPr="00BA5823">
        <w:rPr>
          <w:rFonts w:ascii="Tw Cen MT" w:hAnsi="Tw Cen MT"/>
          <w:i/>
          <w:sz w:val="24"/>
          <w:szCs w:val="24"/>
        </w:rPr>
        <w:t>53</w:t>
      </w:r>
      <w:r w:rsidRPr="00BA5823">
        <w:rPr>
          <w:rFonts w:ascii="Tw Cen MT" w:hAnsi="Tw Cen MT"/>
          <w:sz w:val="24"/>
          <w:szCs w:val="24"/>
        </w:rPr>
        <w:t>(9), 1689–1699.</w:t>
      </w:r>
      <w:r w:rsidR="00F23249">
        <w:rPr>
          <w:rFonts w:ascii="Tw Cen MT" w:hAnsi="Tw Cen MT"/>
          <w:sz w:val="24"/>
          <w:szCs w:val="24"/>
        </w:rPr>
        <w:t xml:space="preserve"> </w:t>
      </w:r>
      <w:r w:rsidR="00F23249" w:rsidRPr="00BA5823">
        <w:rPr>
          <w:rFonts w:ascii="Tw Cen MT" w:hAnsi="Tw Cen MT"/>
          <w:sz w:val="24"/>
          <w:szCs w:val="24"/>
        </w:rPr>
        <w:t>2018.</w:t>
      </w:r>
    </w:p>
    <w:p w14:paraId="67AB7D27" w14:textId="64D0B9D5" w:rsidR="00D46EAF" w:rsidRPr="00BA5823" w:rsidRDefault="00D46EAF" w:rsidP="00BA5823">
      <w:pPr>
        <w:pStyle w:val="ListParagraph"/>
        <w:numPr>
          <w:ilvl w:val="0"/>
          <w:numId w:val="8"/>
        </w:numPr>
        <w:spacing w:after="0" w:line="240" w:lineRule="auto"/>
        <w:ind w:left="426" w:hanging="426"/>
        <w:jc w:val="both"/>
        <w:rPr>
          <w:rFonts w:ascii="Tw Cen MT" w:hAnsi="Tw Cen MT"/>
          <w:sz w:val="24"/>
          <w:szCs w:val="24"/>
          <w:shd w:val="clear" w:color="auto" w:fill="FFFFFF"/>
        </w:rPr>
      </w:pPr>
      <w:r w:rsidRPr="00BA5823">
        <w:rPr>
          <w:rFonts w:ascii="Tw Cen MT" w:hAnsi="Tw Cen MT"/>
          <w:sz w:val="24"/>
          <w:szCs w:val="24"/>
          <w:shd w:val="clear" w:color="auto" w:fill="FFFFFF"/>
        </w:rPr>
        <w:t>Fatchiya, A., Sulistyawati, A., Setiawan, B., &amp; Damanik, R. Peran Penyuluhan Keluarga Berencana Dalam Meningkatkan Pengetahuan Kb Pada Pasangan Usia Subur (Pus) Kelompok Masyarakat Miskin. </w:t>
      </w:r>
      <w:r w:rsidRPr="00BA5823">
        <w:rPr>
          <w:rFonts w:ascii="Tw Cen MT" w:hAnsi="Tw Cen MT"/>
          <w:i/>
          <w:iCs/>
          <w:sz w:val="24"/>
          <w:szCs w:val="24"/>
          <w:shd w:val="clear" w:color="auto" w:fill="FFFFFF"/>
        </w:rPr>
        <w:t>Jurnal Penyuluhan</w:t>
      </w:r>
      <w:r w:rsidRPr="00BA5823">
        <w:rPr>
          <w:rFonts w:ascii="Tw Cen MT" w:hAnsi="Tw Cen MT"/>
          <w:sz w:val="24"/>
          <w:szCs w:val="24"/>
          <w:shd w:val="clear" w:color="auto" w:fill="FFFFFF"/>
        </w:rPr>
        <w:t>, </w:t>
      </w:r>
      <w:r w:rsidRPr="00BA5823">
        <w:rPr>
          <w:rFonts w:ascii="Tw Cen MT" w:hAnsi="Tw Cen MT"/>
          <w:i/>
          <w:iCs/>
          <w:sz w:val="24"/>
          <w:szCs w:val="24"/>
          <w:shd w:val="clear" w:color="auto" w:fill="FFFFFF"/>
        </w:rPr>
        <w:t>17</w:t>
      </w:r>
      <w:r w:rsidRPr="00BA5823">
        <w:rPr>
          <w:rFonts w:ascii="Tw Cen MT" w:hAnsi="Tw Cen MT"/>
          <w:sz w:val="24"/>
          <w:szCs w:val="24"/>
          <w:shd w:val="clear" w:color="auto" w:fill="FFFFFF"/>
        </w:rPr>
        <w:t>(1), 60-71.</w:t>
      </w:r>
      <w:r w:rsidR="00F23249">
        <w:rPr>
          <w:rFonts w:ascii="Tw Cen MT" w:hAnsi="Tw Cen MT"/>
          <w:sz w:val="24"/>
          <w:szCs w:val="24"/>
          <w:shd w:val="clear" w:color="auto" w:fill="FFFFFF"/>
        </w:rPr>
        <w:t xml:space="preserve"> </w:t>
      </w:r>
      <w:r w:rsidR="00F23249" w:rsidRPr="00BA5823">
        <w:rPr>
          <w:rFonts w:ascii="Tw Cen MT" w:hAnsi="Tw Cen MT"/>
          <w:sz w:val="24"/>
          <w:szCs w:val="24"/>
          <w:shd w:val="clear" w:color="auto" w:fill="FFFFFF"/>
        </w:rPr>
        <w:t>2021.</w:t>
      </w:r>
    </w:p>
    <w:p w14:paraId="38ED3515" w14:textId="073E92CC" w:rsidR="00D46EAF" w:rsidRPr="00BA5823" w:rsidRDefault="00D46EAF" w:rsidP="00BA5823">
      <w:pPr>
        <w:pStyle w:val="ListParagraph"/>
        <w:numPr>
          <w:ilvl w:val="0"/>
          <w:numId w:val="8"/>
        </w:numPr>
        <w:spacing w:after="0" w:line="240" w:lineRule="auto"/>
        <w:ind w:left="426" w:hanging="426"/>
        <w:jc w:val="both"/>
        <w:rPr>
          <w:rFonts w:ascii="Tw Cen MT" w:hAnsi="Tw Cen MT"/>
          <w:sz w:val="24"/>
          <w:szCs w:val="24"/>
          <w:shd w:val="clear" w:color="auto" w:fill="FFFFFF"/>
        </w:rPr>
      </w:pPr>
      <w:r w:rsidRPr="00BA5823">
        <w:rPr>
          <w:rFonts w:ascii="Tw Cen MT" w:hAnsi="Tw Cen MT"/>
          <w:sz w:val="24"/>
          <w:szCs w:val="24"/>
          <w:shd w:val="clear" w:color="auto" w:fill="FFFFFF"/>
        </w:rPr>
        <w:t>Fauziah, A. N., &amp; Hanifah, L. Pengaruh Umur Dan Tingkat Pendidikan Terhadap Pemilihan Metode Kontrasepsi Jangka Panjang Di Bpm Titik Sri Suparti Karang Kendal Musuk Boyolali. </w:t>
      </w:r>
      <w:r w:rsidRPr="00BA5823">
        <w:rPr>
          <w:rFonts w:ascii="Tw Cen MT" w:hAnsi="Tw Cen MT"/>
          <w:i/>
          <w:iCs/>
          <w:sz w:val="24"/>
          <w:szCs w:val="24"/>
          <w:shd w:val="clear" w:color="auto" w:fill="FFFFFF"/>
        </w:rPr>
        <w:t>Jurnal Kebidanan Indonesia</w:t>
      </w:r>
      <w:r w:rsidRPr="00BA5823">
        <w:rPr>
          <w:rFonts w:ascii="Tw Cen MT" w:hAnsi="Tw Cen MT"/>
          <w:sz w:val="24"/>
          <w:szCs w:val="24"/>
          <w:shd w:val="clear" w:color="auto" w:fill="FFFFFF"/>
        </w:rPr>
        <w:t>, </w:t>
      </w:r>
      <w:r w:rsidRPr="00BA5823">
        <w:rPr>
          <w:rFonts w:ascii="Tw Cen MT" w:hAnsi="Tw Cen MT"/>
          <w:i/>
          <w:iCs/>
          <w:sz w:val="24"/>
          <w:szCs w:val="24"/>
          <w:shd w:val="clear" w:color="auto" w:fill="FFFFFF"/>
        </w:rPr>
        <w:t>9</w:t>
      </w:r>
      <w:r w:rsidRPr="00BA5823">
        <w:rPr>
          <w:rFonts w:ascii="Tw Cen MT" w:hAnsi="Tw Cen MT"/>
          <w:sz w:val="24"/>
          <w:szCs w:val="24"/>
          <w:shd w:val="clear" w:color="auto" w:fill="FFFFFF"/>
        </w:rPr>
        <w:t>(2).</w:t>
      </w:r>
      <w:r w:rsidR="00F23249">
        <w:rPr>
          <w:rFonts w:ascii="Tw Cen MT" w:hAnsi="Tw Cen MT"/>
          <w:sz w:val="24"/>
          <w:szCs w:val="24"/>
          <w:shd w:val="clear" w:color="auto" w:fill="FFFFFF"/>
        </w:rPr>
        <w:t xml:space="preserve"> </w:t>
      </w:r>
      <w:r w:rsidR="00F23249" w:rsidRPr="00BA5823">
        <w:rPr>
          <w:rFonts w:ascii="Tw Cen MT" w:hAnsi="Tw Cen MT"/>
          <w:sz w:val="24"/>
          <w:szCs w:val="24"/>
          <w:shd w:val="clear" w:color="auto" w:fill="FFFFFF"/>
        </w:rPr>
        <w:t>2018.</w:t>
      </w:r>
    </w:p>
    <w:p w14:paraId="7F1A4064" w14:textId="2AE3F54E" w:rsidR="00D46EAF" w:rsidRPr="00BA5823" w:rsidRDefault="00D46EAF" w:rsidP="00BA5823">
      <w:pPr>
        <w:pStyle w:val="ListParagraph"/>
        <w:numPr>
          <w:ilvl w:val="0"/>
          <w:numId w:val="8"/>
        </w:numPr>
        <w:spacing w:after="0" w:line="240" w:lineRule="auto"/>
        <w:ind w:left="426" w:hanging="426"/>
        <w:jc w:val="both"/>
        <w:rPr>
          <w:rFonts w:ascii="Tw Cen MT" w:hAnsi="Tw Cen MT"/>
          <w:sz w:val="24"/>
          <w:szCs w:val="24"/>
          <w:shd w:val="clear" w:color="auto" w:fill="FFFFFF"/>
        </w:rPr>
      </w:pPr>
      <w:r w:rsidRPr="00BA5823">
        <w:rPr>
          <w:rFonts w:ascii="Tw Cen MT" w:hAnsi="Tw Cen MT"/>
          <w:sz w:val="24"/>
          <w:szCs w:val="24"/>
          <w:shd w:val="clear" w:color="auto" w:fill="FFFFFF"/>
        </w:rPr>
        <w:t>Ariesthi, K. D., Mindarsih, T., &amp; Ulnang, A. Pengaruh Tingkat Pendidikan Dan Dukungan Keluarga Terhadap Pemilihan Alat Kontrasepsi Pada Akseptor Kb Di Kota Kupang. </w:t>
      </w:r>
      <w:r w:rsidRPr="00BA5823">
        <w:rPr>
          <w:rFonts w:ascii="Tw Cen MT" w:hAnsi="Tw Cen MT"/>
          <w:i/>
          <w:iCs/>
          <w:sz w:val="24"/>
          <w:szCs w:val="24"/>
          <w:shd w:val="clear" w:color="auto" w:fill="FFFFFF"/>
        </w:rPr>
        <w:t>Chmk Midwifery Scientific Journal</w:t>
      </w:r>
      <w:r w:rsidRPr="00BA5823">
        <w:rPr>
          <w:rFonts w:ascii="Tw Cen MT" w:hAnsi="Tw Cen MT"/>
          <w:sz w:val="24"/>
          <w:szCs w:val="24"/>
          <w:shd w:val="clear" w:color="auto" w:fill="FFFFFF"/>
        </w:rPr>
        <w:t>, </w:t>
      </w:r>
      <w:r w:rsidRPr="00BA5823">
        <w:rPr>
          <w:rFonts w:ascii="Tw Cen MT" w:hAnsi="Tw Cen MT"/>
          <w:i/>
          <w:iCs/>
          <w:sz w:val="24"/>
          <w:szCs w:val="24"/>
          <w:shd w:val="clear" w:color="auto" w:fill="FFFFFF"/>
        </w:rPr>
        <w:t>3</w:t>
      </w:r>
      <w:r w:rsidRPr="00BA5823">
        <w:rPr>
          <w:rFonts w:ascii="Tw Cen MT" w:hAnsi="Tw Cen MT"/>
          <w:sz w:val="24"/>
          <w:szCs w:val="24"/>
          <w:shd w:val="clear" w:color="auto" w:fill="FFFFFF"/>
        </w:rPr>
        <w:t>(3), 209-214</w:t>
      </w:r>
      <w:r w:rsidR="00F23249">
        <w:rPr>
          <w:rFonts w:ascii="Tw Cen MT" w:hAnsi="Tw Cen MT"/>
          <w:sz w:val="24"/>
          <w:szCs w:val="24"/>
          <w:shd w:val="clear" w:color="auto" w:fill="FFFFFF"/>
        </w:rPr>
        <w:t xml:space="preserve">. </w:t>
      </w:r>
      <w:r w:rsidR="00F23249" w:rsidRPr="00BA5823">
        <w:rPr>
          <w:rFonts w:ascii="Tw Cen MT" w:hAnsi="Tw Cen MT"/>
          <w:sz w:val="24"/>
          <w:szCs w:val="24"/>
          <w:shd w:val="clear" w:color="auto" w:fill="FFFFFF"/>
        </w:rPr>
        <w:t>2020.</w:t>
      </w:r>
    </w:p>
    <w:p w14:paraId="2D252D65" w14:textId="4BDF4430" w:rsidR="00D46EAF" w:rsidRPr="00BA5823" w:rsidRDefault="00D46EAF" w:rsidP="00BA5823">
      <w:pPr>
        <w:pStyle w:val="ListParagraph"/>
        <w:numPr>
          <w:ilvl w:val="0"/>
          <w:numId w:val="8"/>
        </w:numPr>
        <w:spacing w:after="0" w:line="240" w:lineRule="auto"/>
        <w:ind w:left="426" w:hanging="426"/>
        <w:jc w:val="both"/>
        <w:rPr>
          <w:rFonts w:ascii="Tw Cen MT" w:hAnsi="Tw Cen MT"/>
          <w:sz w:val="24"/>
          <w:szCs w:val="24"/>
          <w:shd w:val="clear" w:color="auto" w:fill="FFFFFF"/>
        </w:rPr>
      </w:pPr>
      <w:r w:rsidRPr="00BA5823">
        <w:rPr>
          <w:rFonts w:ascii="Tw Cen MT" w:hAnsi="Tw Cen MT"/>
          <w:sz w:val="24"/>
          <w:szCs w:val="24"/>
          <w:shd w:val="clear" w:color="auto" w:fill="FFFFFF"/>
        </w:rPr>
        <w:t>Herowati, D. Hubungan Antara Kemampuan Reproduksi, Kepemilikan Anak, Tempat Tinggal, Pendidikan Dan Status Bekerja Pada Wanita Sudah Menikah Dengan Pemakaian Kontrasepsi Hormonal Di Indonesia Tahun 2017. </w:t>
      </w:r>
      <w:r w:rsidRPr="00BA5823">
        <w:rPr>
          <w:rFonts w:ascii="Tw Cen MT" w:hAnsi="Tw Cen MT"/>
          <w:i/>
          <w:iCs/>
          <w:sz w:val="24"/>
          <w:szCs w:val="24"/>
          <w:shd w:val="clear" w:color="auto" w:fill="FFFFFF"/>
        </w:rPr>
        <w:t>Buletin Penelitian Sistem Kesehatan</w:t>
      </w:r>
      <w:r w:rsidRPr="00BA5823">
        <w:rPr>
          <w:rFonts w:ascii="Tw Cen MT" w:hAnsi="Tw Cen MT"/>
          <w:sz w:val="24"/>
          <w:szCs w:val="24"/>
          <w:shd w:val="clear" w:color="auto" w:fill="FFFFFF"/>
        </w:rPr>
        <w:t>, </w:t>
      </w:r>
      <w:r w:rsidRPr="00BA5823">
        <w:rPr>
          <w:rFonts w:ascii="Tw Cen MT" w:hAnsi="Tw Cen MT"/>
          <w:i/>
          <w:iCs/>
          <w:sz w:val="24"/>
          <w:szCs w:val="24"/>
          <w:shd w:val="clear" w:color="auto" w:fill="FFFFFF"/>
        </w:rPr>
        <w:t>22</w:t>
      </w:r>
      <w:r w:rsidRPr="00BA5823">
        <w:rPr>
          <w:rFonts w:ascii="Tw Cen MT" w:hAnsi="Tw Cen MT"/>
          <w:sz w:val="24"/>
          <w:szCs w:val="24"/>
          <w:shd w:val="clear" w:color="auto" w:fill="FFFFFF"/>
        </w:rPr>
        <w:t>(2), 91-98.</w:t>
      </w:r>
      <w:r w:rsidR="00F23249">
        <w:rPr>
          <w:rFonts w:ascii="Tw Cen MT" w:hAnsi="Tw Cen MT"/>
          <w:sz w:val="24"/>
          <w:szCs w:val="24"/>
          <w:shd w:val="clear" w:color="auto" w:fill="FFFFFF"/>
        </w:rPr>
        <w:t xml:space="preserve"> </w:t>
      </w:r>
      <w:r w:rsidR="00F23249" w:rsidRPr="00BA5823">
        <w:rPr>
          <w:rFonts w:ascii="Tw Cen MT" w:hAnsi="Tw Cen MT"/>
          <w:sz w:val="24"/>
          <w:szCs w:val="24"/>
          <w:shd w:val="clear" w:color="auto" w:fill="FFFFFF"/>
        </w:rPr>
        <w:t>2019.</w:t>
      </w:r>
    </w:p>
    <w:p w14:paraId="064B5948" w14:textId="2FF4A764" w:rsidR="00D46EAF" w:rsidRPr="00BA5823" w:rsidRDefault="00D46EAF" w:rsidP="00BA5823">
      <w:pPr>
        <w:pStyle w:val="ListParagraph"/>
        <w:numPr>
          <w:ilvl w:val="0"/>
          <w:numId w:val="8"/>
        </w:numPr>
        <w:spacing w:after="0" w:line="240" w:lineRule="auto"/>
        <w:ind w:left="426" w:hanging="426"/>
        <w:jc w:val="both"/>
        <w:rPr>
          <w:rFonts w:ascii="Tw Cen MT" w:hAnsi="Tw Cen MT"/>
          <w:sz w:val="24"/>
          <w:szCs w:val="24"/>
          <w:shd w:val="clear" w:color="auto" w:fill="FFFFFF"/>
        </w:rPr>
      </w:pPr>
      <w:r w:rsidRPr="00BA5823">
        <w:rPr>
          <w:rFonts w:ascii="Tw Cen MT" w:hAnsi="Tw Cen MT"/>
          <w:sz w:val="24"/>
          <w:szCs w:val="24"/>
        </w:rPr>
        <w:t xml:space="preserve">Saskara Dga, I., Marhaeni Nia, A., Pengaruh Faktor Sosial, Ekonomi, Dan Demografi Terhadap Penggunaan Kontrasepsi Di Denpasar. </w:t>
      </w:r>
      <w:r w:rsidRPr="00F23249">
        <w:rPr>
          <w:rFonts w:ascii="Tw Cen MT" w:hAnsi="Tw Cen MT"/>
          <w:i/>
          <w:iCs/>
          <w:sz w:val="24"/>
          <w:szCs w:val="24"/>
        </w:rPr>
        <w:t>Jurnal Ekonomi Kuantitatif Terapan</w:t>
      </w:r>
      <w:r w:rsidRPr="00BA5823">
        <w:rPr>
          <w:rFonts w:ascii="Tw Cen MT" w:hAnsi="Tw Cen MT"/>
          <w:sz w:val="24"/>
          <w:szCs w:val="24"/>
        </w:rPr>
        <w:t>, 8, 155–161.</w:t>
      </w:r>
      <w:r w:rsidR="00F23249">
        <w:rPr>
          <w:rFonts w:ascii="Tw Cen MT" w:hAnsi="Tw Cen MT"/>
          <w:sz w:val="24"/>
          <w:szCs w:val="24"/>
        </w:rPr>
        <w:t xml:space="preserve"> </w:t>
      </w:r>
      <w:r w:rsidR="00F23249" w:rsidRPr="00BA5823">
        <w:rPr>
          <w:rFonts w:ascii="Tw Cen MT" w:hAnsi="Tw Cen MT"/>
          <w:sz w:val="24"/>
          <w:szCs w:val="24"/>
        </w:rPr>
        <w:t>2015.</w:t>
      </w:r>
    </w:p>
    <w:p w14:paraId="13ACCD9D" w14:textId="6417B5EB" w:rsidR="00D46EAF" w:rsidRPr="00BA5823" w:rsidRDefault="00D46EAF" w:rsidP="00BA5823">
      <w:pPr>
        <w:pStyle w:val="ListParagraph"/>
        <w:numPr>
          <w:ilvl w:val="0"/>
          <w:numId w:val="8"/>
        </w:numPr>
        <w:spacing w:after="0" w:line="240" w:lineRule="auto"/>
        <w:ind w:left="426" w:hanging="426"/>
        <w:jc w:val="both"/>
        <w:rPr>
          <w:rFonts w:ascii="Tw Cen MT" w:hAnsi="Tw Cen MT"/>
          <w:color w:val="222222"/>
          <w:sz w:val="24"/>
          <w:szCs w:val="24"/>
          <w:shd w:val="clear" w:color="auto" w:fill="FFFFFF"/>
        </w:rPr>
      </w:pPr>
      <w:r w:rsidRPr="00BA5823">
        <w:rPr>
          <w:rFonts w:ascii="Tw Cen MT" w:hAnsi="Tw Cen MT"/>
          <w:color w:val="222222"/>
          <w:sz w:val="24"/>
          <w:szCs w:val="24"/>
          <w:shd w:val="clear" w:color="auto" w:fill="FFFFFF"/>
        </w:rPr>
        <w:t xml:space="preserve">Yusi, L. W. Hubungan Dukungan Sosial Petugas Kesehatan Dengan Pemilihan Kontrasepsi Pascapersalinan Pada Ibu Primigravida Di Wilayah Kerja </w:t>
      </w:r>
      <w:r w:rsidRPr="00BA5823">
        <w:rPr>
          <w:rFonts w:ascii="Tw Cen MT" w:hAnsi="Tw Cen MT"/>
          <w:color w:val="222222"/>
          <w:sz w:val="24"/>
          <w:szCs w:val="24"/>
          <w:shd w:val="clear" w:color="auto" w:fill="FFFFFF"/>
        </w:rPr>
        <w:t>Puskesmas Sumowono Kabupaten Semarang</w:t>
      </w:r>
      <w:r w:rsidR="00F23249">
        <w:rPr>
          <w:rFonts w:ascii="Tw Cen MT" w:hAnsi="Tw Cen MT"/>
          <w:color w:val="222222"/>
          <w:sz w:val="24"/>
          <w:szCs w:val="24"/>
          <w:shd w:val="clear" w:color="auto" w:fill="FFFFFF"/>
        </w:rPr>
        <w:t xml:space="preserve">. </w:t>
      </w:r>
      <w:r w:rsidR="000B2F8D">
        <w:rPr>
          <w:rFonts w:ascii="Tw Cen MT" w:hAnsi="Tw Cen MT"/>
          <w:i/>
          <w:iCs/>
          <w:color w:val="222222"/>
          <w:sz w:val="24"/>
          <w:szCs w:val="24"/>
          <w:shd w:val="clear" w:color="auto" w:fill="FFFFFF"/>
        </w:rPr>
        <w:t>Skripsi</w:t>
      </w:r>
      <w:r w:rsidR="00F23249">
        <w:rPr>
          <w:rFonts w:ascii="Tw Cen MT" w:hAnsi="Tw Cen MT"/>
          <w:color w:val="222222"/>
          <w:sz w:val="24"/>
          <w:szCs w:val="24"/>
          <w:shd w:val="clear" w:color="auto" w:fill="FFFFFF"/>
        </w:rPr>
        <w:t>.</w:t>
      </w:r>
      <w:r w:rsidRPr="00BA5823">
        <w:rPr>
          <w:rFonts w:ascii="Tw Cen MT" w:hAnsi="Tw Cen MT"/>
          <w:color w:val="222222"/>
          <w:sz w:val="24"/>
          <w:szCs w:val="24"/>
          <w:shd w:val="clear" w:color="auto" w:fill="FFFFFF"/>
        </w:rPr>
        <w:t xml:space="preserve"> Universitas Ngudi Waluyo.</w:t>
      </w:r>
      <w:r w:rsidR="00F23249">
        <w:rPr>
          <w:rFonts w:ascii="Tw Cen MT" w:hAnsi="Tw Cen MT"/>
          <w:color w:val="222222"/>
          <w:sz w:val="24"/>
          <w:szCs w:val="24"/>
          <w:shd w:val="clear" w:color="auto" w:fill="FFFFFF"/>
        </w:rPr>
        <w:t xml:space="preserve"> </w:t>
      </w:r>
      <w:r w:rsidR="00F23249" w:rsidRPr="00BA5823">
        <w:rPr>
          <w:rFonts w:ascii="Tw Cen MT" w:hAnsi="Tw Cen MT"/>
          <w:color w:val="222222"/>
          <w:sz w:val="24"/>
          <w:szCs w:val="24"/>
          <w:shd w:val="clear" w:color="auto" w:fill="FFFFFF"/>
        </w:rPr>
        <w:t>2019.</w:t>
      </w:r>
    </w:p>
    <w:p w14:paraId="6758CB30" w14:textId="698BC46C" w:rsidR="00D46EAF" w:rsidRPr="00BA5823" w:rsidRDefault="00D46EAF" w:rsidP="00BA5823">
      <w:pPr>
        <w:pStyle w:val="ListParagraph"/>
        <w:numPr>
          <w:ilvl w:val="0"/>
          <w:numId w:val="8"/>
        </w:numPr>
        <w:spacing w:after="0" w:line="240" w:lineRule="auto"/>
        <w:ind w:left="426" w:hanging="426"/>
        <w:jc w:val="both"/>
        <w:rPr>
          <w:rFonts w:ascii="Tw Cen MT" w:hAnsi="Tw Cen MT"/>
          <w:sz w:val="24"/>
          <w:szCs w:val="24"/>
          <w:shd w:val="clear" w:color="auto" w:fill="FFFFFF"/>
        </w:rPr>
      </w:pPr>
      <w:r w:rsidRPr="00BA5823">
        <w:rPr>
          <w:rFonts w:ascii="Tw Cen MT" w:hAnsi="Tw Cen MT"/>
          <w:color w:val="222222"/>
          <w:sz w:val="24"/>
          <w:szCs w:val="24"/>
          <w:shd w:val="clear" w:color="auto" w:fill="FFFFFF"/>
        </w:rPr>
        <w:t>Purnama, N., Immawanti, I., Masniati, M., &amp; Fitriani, L. Pengalaman Ibu Hamil Primigravida Dengan Riwayat Menikah Usia Dini. </w:t>
      </w:r>
      <w:r w:rsidRPr="00BA5823">
        <w:rPr>
          <w:rFonts w:ascii="Tw Cen MT" w:hAnsi="Tw Cen MT"/>
          <w:i/>
          <w:iCs/>
          <w:color w:val="222222"/>
          <w:sz w:val="24"/>
          <w:szCs w:val="24"/>
          <w:shd w:val="clear" w:color="auto" w:fill="FFFFFF"/>
        </w:rPr>
        <w:t>Nurscope: Jurnal Penelitian Dan Pemikiran Ilmiah Keperawatan</w:t>
      </w:r>
      <w:r w:rsidRPr="00BA5823">
        <w:rPr>
          <w:rFonts w:ascii="Tw Cen MT" w:hAnsi="Tw Cen MT"/>
          <w:color w:val="222222"/>
          <w:sz w:val="24"/>
          <w:szCs w:val="24"/>
          <w:shd w:val="clear" w:color="auto" w:fill="FFFFFF"/>
        </w:rPr>
        <w:t>, </w:t>
      </w:r>
      <w:r w:rsidRPr="00BA5823">
        <w:rPr>
          <w:rFonts w:ascii="Tw Cen MT" w:hAnsi="Tw Cen MT"/>
          <w:i/>
          <w:iCs/>
          <w:color w:val="222222"/>
          <w:sz w:val="24"/>
          <w:szCs w:val="24"/>
          <w:shd w:val="clear" w:color="auto" w:fill="FFFFFF"/>
        </w:rPr>
        <w:t>5</w:t>
      </w:r>
      <w:r w:rsidRPr="00BA5823">
        <w:rPr>
          <w:rFonts w:ascii="Tw Cen MT" w:hAnsi="Tw Cen MT"/>
          <w:color w:val="222222"/>
          <w:sz w:val="24"/>
          <w:szCs w:val="24"/>
          <w:shd w:val="clear" w:color="auto" w:fill="FFFFFF"/>
        </w:rPr>
        <w:t>(2), 8-16.</w:t>
      </w:r>
      <w:r w:rsidR="00F23249">
        <w:rPr>
          <w:rFonts w:ascii="Tw Cen MT" w:hAnsi="Tw Cen MT"/>
          <w:color w:val="222222"/>
          <w:sz w:val="24"/>
          <w:szCs w:val="24"/>
          <w:shd w:val="clear" w:color="auto" w:fill="FFFFFF"/>
        </w:rPr>
        <w:t xml:space="preserve"> </w:t>
      </w:r>
      <w:r w:rsidR="00F23249" w:rsidRPr="00BA5823">
        <w:rPr>
          <w:rFonts w:ascii="Tw Cen MT" w:hAnsi="Tw Cen MT"/>
          <w:color w:val="222222"/>
          <w:sz w:val="24"/>
          <w:szCs w:val="24"/>
          <w:shd w:val="clear" w:color="auto" w:fill="FFFFFF"/>
        </w:rPr>
        <w:t>2019.</w:t>
      </w:r>
    </w:p>
    <w:p w14:paraId="5477D165" w14:textId="5C32059F" w:rsidR="00D46EAF" w:rsidRPr="00BA5823" w:rsidRDefault="00D46EAF" w:rsidP="00BA5823">
      <w:pPr>
        <w:pStyle w:val="ListParagraph"/>
        <w:numPr>
          <w:ilvl w:val="0"/>
          <w:numId w:val="8"/>
        </w:numPr>
        <w:spacing w:after="0" w:line="240" w:lineRule="auto"/>
        <w:ind w:left="426" w:hanging="426"/>
        <w:jc w:val="both"/>
        <w:rPr>
          <w:rFonts w:ascii="Tw Cen MT" w:hAnsi="Tw Cen MT"/>
          <w:sz w:val="24"/>
          <w:szCs w:val="24"/>
          <w:shd w:val="clear" w:color="auto" w:fill="FFFFFF"/>
        </w:rPr>
      </w:pPr>
      <w:r w:rsidRPr="00BA5823">
        <w:rPr>
          <w:rFonts w:ascii="Tw Cen MT" w:hAnsi="Tw Cen MT"/>
          <w:color w:val="222222"/>
          <w:sz w:val="24"/>
          <w:szCs w:val="24"/>
          <w:shd w:val="clear" w:color="auto" w:fill="FFFFFF"/>
        </w:rPr>
        <w:t>Yuniari, Y. Yuniari Nim S. 15.1637 Gambaran Pengetahuan Dan Dukungan Suami Tentang Alat Kontrasepsi Iud Pada Ibu Pasca Bersalin Di Rsud Dr. H. Moch Ansari Saleh Banjarmasin. </w:t>
      </w:r>
      <w:r w:rsidRPr="00BA5823">
        <w:rPr>
          <w:rFonts w:ascii="Tw Cen MT" w:hAnsi="Tw Cen MT"/>
          <w:i/>
          <w:iCs/>
          <w:color w:val="222222"/>
          <w:sz w:val="24"/>
          <w:szCs w:val="24"/>
          <w:shd w:val="clear" w:color="auto" w:fill="FFFFFF"/>
        </w:rPr>
        <w:t>Kti Akademi Kebidanan Sari Mulia</w:t>
      </w:r>
      <w:r w:rsidRPr="00BA5823">
        <w:rPr>
          <w:rFonts w:ascii="Tw Cen MT" w:hAnsi="Tw Cen MT"/>
          <w:color w:val="222222"/>
          <w:sz w:val="24"/>
          <w:szCs w:val="24"/>
          <w:shd w:val="clear" w:color="auto" w:fill="FFFFFF"/>
        </w:rPr>
        <w:t>.</w:t>
      </w:r>
      <w:r w:rsidR="00F23249">
        <w:rPr>
          <w:rFonts w:ascii="Tw Cen MT" w:hAnsi="Tw Cen MT"/>
          <w:color w:val="222222"/>
          <w:sz w:val="24"/>
          <w:szCs w:val="24"/>
          <w:shd w:val="clear" w:color="auto" w:fill="FFFFFF"/>
        </w:rPr>
        <w:t xml:space="preserve"> </w:t>
      </w:r>
      <w:r w:rsidR="00F23249" w:rsidRPr="00BA5823">
        <w:rPr>
          <w:rFonts w:ascii="Tw Cen MT" w:hAnsi="Tw Cen MT"/>
          <w:color w:val="222222"/>
          <w:sz w:val="24"/>
          <w:szCs w:val="24"/>
          <w:shd w:val="clear" w:color="auto" w:fill="FFFFFF"/>
        </w:rPr>
        <w:t>2018.</w:t>
      </w:r>
    </w:p>
    <w:p w14:paraId="13A8EB2F" w14:textId="01866256" w:rsidR="00D46EAF" w:rsidRPr="00BA5823" w:rsidRDefault="00D46EAF" w:rsidP="00BA5823">
      <w:pPr>
        <w:pStyle w:val="ListParagraph"/>
        <w:numPr>
          <w:ilvl w:val="0"/>
          <w:numId w:val="8"/>
        </w:numPr>
        <w:spacing w:after="0" w:line="240" w:lineRule="auto"/>
        <w:ind w:left="426" w:hanging="426"/>
        <w:jc w:val="both"/>
        <w:rPr>
          <w:rFonts w:ascii="Tw Cen MT" w:hAnsi="Tw Cen MT"/>
          <w:sz w:val="24"/>
          <w:szCs w:val="24"/>
          <w:shd w:val="clear" w:color="auto" w:fill="FFFFFF"/>
        </w:rPr>
      </w:pPr>
      <w:r w:rsidRPr="00BA5823">
        <w:rPr>
          <w:rFonts w:ascii="Tw Cen MT" w:hAnsi="Tw Cen MT"/>
          <w:sz w:val="24"/>
          <w:szCs w:val="24"/>
          <w:shd w:val="clear" w:color="auto" w:fill="FFFFFF"/>
        </w:rPr>
        <w:t>Gusdianita, R., Rahmah, R., &amp; Yuliana, Y. Faktor-Faktor Yang Berhubungan Dalam Pemilihan Jenis Kontrasepsi Efektif Pada Wanita Pasangan Usia Subur Di Wilayah Kerja Puskesmas Rawasari Kota Jambi. </w:t>
      </w:r>
      <w:r w:rsidRPr="00BA5823">
        <w:rPr>
          <w:rFonts w:ascii="Tw Cen MT" w:hAnsi="Tw Cen MT"/>
          <w:i/>
          <w:iCs/>
          <w:sz w:val="24"/>
          <w:szCs w:val="24"/>
          <w:shd w:val="clear" w:color="auto" w:fill="FFFFFF"/>
        </w:rPr>
        <w:t>Jurnal Akademika Baiturrahim Jambi</w:t>
      </w:r>
      <w:r w:rsidRPr="00BA5823">
        <w:rPr>
          <w:rFonts w:ascii="Tw Cen MT" w:hAnsi="Tw Cen MT"/>
          <w:sz w:val="24"/>
          <w:szCs w:val="24"/>
          <w:shd w:val="clear" w:color="auto" w:fill="FFFFFF"/>
        </w:rPr>
        <w:t>, </w:t>
      </w:r>
      <w:r w:rsidRPr="00BA5823">
        <w:rPr>
          <w:rFonts w:ascii="Tw Cen MT" w:hAnsi="Tw Cen MT"/>
          <w:i/>
          <w:iCs/>
          <w:sz w:val="24"/>
          <w:szCs w:val="24"/>
          <w:shd w:val="clear" w:color="auto" w:fill="FFFFFF"/>
        </w:rPr>
        <w:t>5</w:t>
      </w:r>
      <w:r w:rsidRPr="00BA5823">
        <w:rPr>
          <w:rFonts w:ascii="Tw Cen MT" w:hAnsi="Tw Cen MT"/>
          <w:sz w:val="24"/>
          <w:szCs w:val="24"/>
          <w:shd w:val="clear" w:color="auto" w:fill="FFFFFF"/>
        </w:rPr>
        <w:t>(1), 72-80.</w:t>
      </w:r>
      <w:r w:rsidR="00F23249">
        <w:rPr>
          <w:rFonts w:ascii="Tw Cen MT" w:hAnsi="Tw Cen MT"/>
          <w:sz w:val="24"/>
          <w:szCs w:val="24"/>
          <w:shd w:val="clear" w:color="auto" w:fill="FFFFFF"/>
        </w:rPr>
        <w:t xml:space="preserve"> </w:t>
      </w:r>
      <w:r w:rsidR="00F23249" w:rsidRPr="00BA5823">
        <w:rPr>
          <w:rFonts w:ascii="Tw Cen MT" w:hAnsi="Tw Cen MT"/>
          <w:sz w:val="24"/>
          <w:szCs w:val="24"/>
          <w:shd w:val="clear" w:color="auto" w:fill="FFFFFF"/>
        </w:rPr>
        <w:t>2018.</w:t>
      </w:r>
    </w:p>
    <w:p w14:paraId="5253153B" w14:textId="3B7D0DBA" w:rsidR="00D46EAF" w:rsidRPr="00BA5823" w:rsidRDefault="00D46EAF" w:rsidP="00BA5823">
      <w:pPr>
        <w:pStyle w:val="ListParagraph"/>
        <w:numPr>
          <w:ilvl w:val="0"/>
          <w:numId w:val="8"/>
        </w:numPr>
        <w:spacing w:after="0" w:line="240" w:lineRule="auto"/>
        <w:ind w:left="426" w:hanging="426"/>
        <w:jc w:val="both"/>
        <w:rPr>
          <w:rFonts w:ascii="Tw Cen MT" w:hAnsi="Tw Cen MT"/>
          <w:sz w:val="24"/>
          <w:szCs w:val="24"/>
          <w:shd w:val="clear" w:color="auto" w:fill="FFFFFF"/>
        </w:rPr>
      </w:pPr>
      <w:r w:rsidRPr="00BA5823">
        <w:rPr>
          <w:rFonts w:ascii="Tw Cen MT" w:hAnsi="Tw Cen MT"/>
          <w:sz w:val="24"/>
          <w:szCs w:val="24"/>
          <w:shd w:val="clear" w:color="auto" w:fill="FFFFFF"/>
        </w:rPr>
        <w:t>Gusman, A. P., Notoatmodjo, S., &amp; Aprilia, Y. T. Hubungan Pengetahuan Dan Sikap Terhadap Pemilihan Alat Kontrasepsi Jangka Panjang Pada Wanita Usia Subur (Wus) Di Wilayah Kerja Polindes Kefa Utara Kab. Ttu Prov. Ntt Tahun 2021. </w:t>
      </w:r>
      <w:r w:rsidRPr="00BA5823">
        <w:rPr>
          <w:rFonts w:ascii="Tw Cen MT" w:hAnsi="Tw Cen MT"/>
          <w:i/>
          <w:iCs/>
          <w:sz w:val="24"/>
          <w:szCs w:val="24"/>
          <w:shd w:val="clear" w:color="auto" w:fill="FFFFFF"/>
        </w:rPr>
        <w:t>Jurnal Untuk Masyarakat Sehat (Jukmas)</w:t>
      </w:r>
      <w:r w:rsidRPr="00BA5823">
        <w:rPr>
          <w:rFonts w:ascii="Tw Cen MT" w:hAnsi="Tw Cen MT"/>
          <w:sz w:val="24"/>
          <w:szCs w:val="24"/>
          <w:shd w:val="clear" w:color="auto" w:fill="FFFFFF"/>
        </w:rPr>
        <w:t>, </w:t>
      </w:r>
      <w:r w:rsidRPr="00BA5823">
        <w:rPr>
          <w:rFonts w:ascii="Tw Cen MT" w:hAnsi="Tw Cen MT"/>
          <w:i/>
          <w:iCs/>
          <w:sz w:val="24"/>
          <w:szCs w:val="24"/>
          <w:shd w:val="clear" w:color="auto" w:fill="FFFFFF"/>
        </w:rPr>
        <w:t>5</w:t>
      </w:r>
      <w:r w:rsidRPr="00BA5823">
        <w:rPr>
          <w:rFonts w:ascii="Tw Cen MT" w:hAnsi="Tw Cen MT"/>
          <w:sz w:val="24"/>
          <w:szCs w:val="24"/>
          <w:shd w:val="clear" w:color="auto" w:fill="FFFFFF"/>
        </w:rPr>
        <w:t>(2), 120-127.</w:t>
      </w:r>
      <w:r w:rsidR="00F23249">
        <w:rPr>
          <w:rFonts w:ascii="Tw Cen MT" w:hAnsi="Tw Cen MT"/>
          <w:sz w:val="24"/>
          <w:szCs w:val="24"/>
          <w:shd w:val="clear" w:color="auto" w:fill="FFFFFF"/>
        </w:rPr>
        <w:t xml:space="preserve"> 2021. </w:t>
      </w:r>
    </w:p>
    <w:p w14:paraId="58626A40" w14:textId="69A910E9" w:rsidR="00D46EAF" w:rsidRPr="00BA5823" w:rsidRDefault="00D46EAF" w:rsidP="00BA5823">
      <w:pPr>
        <w:pStyle w:val="ListParagraph"/>
        <w:numPr>
          <w:ilvl w:val="0"/>
          <w:numId w:val="8"/>
        </w:numPr>
        <w:spacing w:after="0" w:line="240" w:lineRule="auto"/>
        <w:ind w:left="426" w:hanging="426"/>
        <w:jc w:val="both"/>
        <w:rPr>
          <w:rFonts w:ascii="Tw Cen MT" w:hAnsi="Tw Cen MT"/>
          <w:color w:val="222222"/>
          <w:sz w:val="24"/>
          <w:szCs w:val="24"/>
          <w:shd w:val="clear" w:color="auto" w:fill="FFFFFF"/>
        </w:rPr>
      </w:pPr>
      <w:r w:rsidRPr="00BA5823">
        <w:rPr>
          <w:rFonts w:ascii="Tw Cen MT" w:hAnsi="Tw Cen MT"/>
          <w:color w:val="222222"/>
          <w:sz w:val="24"/>
          <w:szCs w:val="24"/>
          <w:shd w:val="clear" w:color="auto" w:fill="FFFFFF"/>
        </w:rPr>
        <w:t>Zamroni, S. Hubungan Dukungan Suami Dengan Minat Ibu Dalam Memilih Kontrasepsi Kb Suntik Di Kelurahan Kekalik Jaya Wilayah Kerja Puskesmas Tajung Karang. </w:t>
      </w:r>
      <w:r w:rsidRPr="00BA5823">
        <w:rPr>
          <w:rFonts w:ascii="Tw Cen MT" w:hAnsi="Tw Cen MT"/>
          <w:i/>
          <w:iCs/>
          <w:color w:val="222222"/>
          <w:sz w:val="24"/>
          <w:szCs w:val="24"/>
          <w:shd w:val="clear" w:color="auto" w:fill="FFFFFF"/>
        </w:rPr>
        <w:t>Jurnal Penelitian Dan Kajian Ilmiah Kesehatan Politeknik Medica Farma Husada Mataram</w:t>
      </w:r>
      <w:r w:rsidRPr="00BA5823">
        <w:rPr>
          <w:rFonts w:ascii="Tw Cen MT" w:hAnsi="Tw Cen MT"/>
          <w:color w:val="222222"/>
          <w:sz w:val="24"/>
          <w:szCs w:val="24"/>
          <w:shd w:val="clear" w:color="auto" w:fill="FFFFFF"/>
        </w:rPr>
        <w:t>, </w:t>
      </w:r>
      <w:r w:rsidRPr="00BA5823">
        <w:rPr>
          <w:rFonts w:ascii="Tw Cen MT" w:hAnsi="Tw Cen MT"/>
          <w:i/>
          <w:iCs/>
          <w:color w:val="222222"/>
          <w:sz w:val="24"/>
          <w:szCs w:val="24"/>
          <w:shd w:val="clear" w:color="auto" w:fill="FFFFFF"/>
        </w:rPr>
        <w:t>6</w:t>
      </w:r>
      <w:r w:rsidRPr="00BA5823">
        <w:rPr>
          <w:rFonts w:ascii="Tw Cen MT" w:hAnsi="Tw Cen MT"/>
          <w:color w:val="222222"/>
          <w:sz w:val="24"/>
          <w:szCs w:val="24"/>
          <w:shd w:val="clear" w:color="auto" w:fill="FFFFFF"/>
        </w:rPr>
        <w:t>(2), 269-274.</w:t>
      </w:r>
      <w:r w:rsidR="00F23249">
        <w:rPr>
          <w:rFonts w:ascii="Tw Cen MT" w:hAnsi="Tw Cen MT"/>
          <w:color w:val="222222"/>
          <w:sz w:val="24"/>
          <w:szCs w:val="24"/>
          <w:shd w:val="clear" w:color="auto" w:fill="FFFFFF"/>
        </w:rPr>
        <w:t xml:space="preserve"> 2020. </w:t>
      </w:r>
    </w:p>
    <w:p w14:paraId="5292EFB7" w14:textId="20B8433B" w:rsidR="00D46EAF" w:rsidRPr="00BA5823" w:rsidRDefault="00D46EAF" w:rsidP="00BA5823">
      <w:pPr>
        <w:pStyle w:val="ListParagraph"/>
        <w:numPr>
          <w:ilvl w:val="0"/>
          <w:numId w:val="8"/>
        </w:numPr>
        <w:spacing w:after="0" w:line="240" w:lineRule="auto"/>
        <w:ind w:left="426" w:hanging="426"/>
        <w:jc w:val="both"/>
        <w:rPr>
          <w:rFonts w:ascii="Tw Cen MT" w:hAnsi="Tw Cen MT"/>
          <w:sz w:val="24"/>
          <w:szCs w:val="24"/>
          <w:shd w:val="clear" w:color="auto" w:fill="FFFFFF"/>
        </w:rPr>
      </w:pPr>
      <w:r w:rsidRPr="00BA5823">
        <w:rPr>
          <w:rFonts w:ascii="Tw Cen MT" w:hAnsi="Tw Cen MT"/>
          <w:color w:val="222222"/>
          <w:sz w:val="24"/>
          <w:szCs w:val="24"/>
          <w:shd w:val="clear" w:color="auto" w:fill="FFFFFF"/>
        </w:rPr>
        <w:t>Delima, M., Andriani, Y., &amp; Permana, D. Y. Hubungan Pengetahuan Dan Dukungan Suami Terhadap Minat Ibu Dengan Penggunaan Akdr. </w:t>
      </w:r>
      <w:r w:rsidRPr="00F23249">
        <w:rPr>
          <w:rFonts w:ascii="Tw Cen MT" w:hAnsi="Tw Cen MT"/>
          <w:i/>
          <w:iCs/>
          <w:color w:val="222222"/>
          <w:sz w:val="24"/>
          <w:szCs w:val="24"/>
          <w:shd w:val="clear" w:color="auto" w:fill="FFFFFF"/>
        </w:rPr>
        <w:t>Jurnal Kesehatan Tambusai</w:t>
      </w:r>
      <w:r w:rsidRPr="00BA5823">
        <w:rPr>
          <w:rFonts w:ascii="Tw Cen MT" w:hAnsi="Tw Cen MT"/>
          <w:color w:val="222222"/>
          <w:sz w:val="24"/>
          <w:szCs w:val="24"/>
          <w:shd w:val="clear" w:color="auto" w:fill="FFFFFF"/>
        </w:rPr>
        <w:t>, 3(2), 292-303.</w:t>
      </w:r>
      <w:r w:rsidR="00F23249">
        <w:rPr>
          <w:rFonts w:ascii="Tw Cen MT" w:hAnsi="Tw Cen MT"/>
          <w:color w:val="222222"/>
          <w:sz w:val="24"/>
          <w:szCs w:val="24"/>
          <w:shd w:val="clear" w:color="auto" w:fill="FFFFFF"/>
        </w:rPr>
        <w:t xml:space="preserve"> 2022. </w:t>
      </w:r>
    </w:p>
    <w:p w14:paraId="6A0330D8" w14:textId="240EC113" w:rsidR="00D46EAF" w:rsidRPr="00BA5823" w:rsidRDefault="00D46EAF" w:rsidP="00BA5823">
      <w:pPr>
        <w:pStyle w:val="ListParagraph"/>
        <w:numPr>
          <w:ilvl w:val="0"/>
          <w:numId w:val="8"/>
        </w:numPr>
        <w:spacing w:after="0" w:line="240" w:lineRule="auto"/>
        <w:ind w:left="426" w:hanging="426"/>
        <w:jc w:val="both"/>
        <w:rPr>
          <w:rFonts w:ascii="Tw Cen MT" w:hAnsi="Tw Cen MT"/>
          <w:sz w:val="24"/>
          <w:szCs w:val="24"/>
          <w:shd w:val="clear" w:color="auto" w:fill="FFFFFF"/>
        </w:rPr>
      </w:pPr>
      <w:r w:rsidRPr="00BA5823">
        <w:rPr>
          <w:rFonts w:ascii="Tw Cen MT" w:hAnsi="Tw Cen MT"/>
          <w:color w:val="222222"/>
          <w:sz w:val="24"/>
          <w:szCs w:val="24"/>
          <w:shd w:val="clear" w:color="auto" w:fill="FFFFFF"/>
        </w:rPr>
        <w:t>Kadir, D., &amp; Sembiring, J. Faktor Yang Mempengaruhi Minat Ibu Menggunakan Kb Iud Di Puskesmas Binjai Estate. </w:t>
      </w:r>
      <w:r w:rsidRPr="00F23249">
        <w:rPr>
          <w:rFonts w:ascii="Tw Cen MT" w:hAnsi="Tw Cen MT"/>
          <w:i/>
          <w:iCs/>
          <w:color w:val="222222"/>
          <w:sz w:val="24"/>
          <w:szCs w:val="24"/>
          <w:shd w:val="clear" w:color="auto" w:fill="FFFFFF"/>
        </w:rPr>
        <w:t>Jurnal Ilmiah Kebidanan Indonesia</w:t>
      </w:r>
      <w:r w:rsidRPr="00BA5823">
        <w:rPr>
          <w:rFonts w:ascii="Tw Cen MT" w:hAnsi="Tw Cen MT"/>
          <w:color w:val="222222"/>
          <w:sz w:val="24"/>
          <w:szCs w:val="24"/>
          <w:shd w:val="clear" w:color="auto" w:fill="FFFFFF"/>
        </w:rPr>
        <w:t>, 10(03), 111-124.</w:t>
      </w:r>
      <w:r w:rsidR="00F23249">
        <w:rPr>
          <w:rFonts w:ascii="Tw Cen MT" w:hAnsi="Tw Cen MT"/>
          <w:color w:val="222222"/>
          <w:sz w:val="24"/>
          <w:szCs w:val="24"/>
          <w:shd w:val="clear" w:color="auto" w:fill="FFFFFF"/>
        </w:rPr>
        <w:t xml:space="preserve"> 2020. </w:t>
      </w:r>
    </w:p>
    <w:p w14:paraId="1775C7DB" w14:textId="306CEF1C" w:rsidR="00D46EAF" w:rsidRPr="00BA5823" w:rsidRDefault="00D46EAF" w:rsidP="00BA5823">
      <w:pPr>
        <w:pStyle w:val="ListParagraph"/>
        <w:numPr>
          <w:ilvl w:val="0"/>
          <w:numId w:val="8"/>
        </w:numPr>
        <w:spacing w:after="0" w:line="240" w:lineRule="auto"/>
        <w:ind w:left="426" w:hanging="426"/>
        <w:jc w:val="both"/>
        <w:rPr>
          <w:rFonts w:ascii="Tw Cen MT" w:hAnsi="Tw Cen MT"/>
          <w:sz w:val="24"/>
          <w:szCs w:val="24"/>
          <w:shd w:val="clear" w:color="auto" w:fill="FFFFFF"/>
        </w:rPr>
      </w:pPr>
      <w:r w:rsidRPr="00BA5823">
        <w:rPr>
          <w:rFonts w:ascii="Tw Cen MT" w:hAnsi="Tw Cen MT"/>
          <w:color w:val="222222"/>
          <w:sz w:val="24"/>
          <w:szCs w:val="24"/>
          <w:shd w:val="clear" w:color="auto" w:fill="FFFFFF"/>
        </w:rPr>
        <w:lastRenderedPageBreak/>
        <w:t>Ambarwati, K. D. Gambaran Kepatuhan Akseptor Keluarga Berencana (Kb) Dalam Melaksanakan Program Keluarga Berencana Pada Masa Pandemi Covid19 Di Puskesmas Karangawen I</w:t>
      </w:r>
      <w:r w:rsidR="00F23249">
        <w:rPr>
          <w:rFonts w:ascii="Tw Cen MT" w:hAnsi="Tw Cen MT"/>
          <w:color w:val="222222"/>
          <w:sz w:val="24"/>
          <w:szCs w:val="24"/>
          <w:shd w:val="clear" w:color="auto" w:fill="FFFFFF"/>
        </w:rPr>
        <w:t xml:space="preserve">I. </w:t>
      </w:r>
      <w:r w:rsidRPr="00BA5823">
        <w:rPr>
          <w:rFonts w:ascii="Tw Cen MT" w:hAnsi="Tw Cen MT"/>
          <w:color w:val="222222"/>
          <w:sz w:val="24"/>
          <w:szCs w:val="24"/>
          <w:shd w:val="clear" w:color="auto" w:fill="FFFFFF"/>
        </w:rPr>
        <w:t> </w:t>
      </w:r>
      <w:r w:rsidR="000B2F8D" w:rsidRPr="000B2F8D">
        <w:rPr>
          <w:rFonts w:ascii="Tw Cen MT" w:hAnsi="Tw Cen MT"/>
          <w:i/>
          <w:iCs/>
          <w:color w:val="222222"/>
          <w:sz w:val="24"/>
          <w:szCs w:val="24"/>
          <w:shd w:val="clear" w:color="auto" w:fill="FFFFFF"/>
        </w:rPr>
        <w:t>Skripsi</w:t>
      </w:r>
      <w:r w:rsidR="00F23249">
        <w:rPr>
          <w:rFonts w:ascii="Tw Cen MT" w:hAnsi="Tw Cen MT"/>
          <w:color w:val="222222"/>
          <w:sz w:val="24"/>
          <w:szCs w:val="24"/>
          <w:shd w:val="clear" w:color="auto" w:fill="FFFFFF"/>
        </w:rPr>
        <w:t xml:space="preserve">. </w:t>
      </w:r>
      <w:r w:rsidRPr="00BA5823">
        <w:rPr>
          <w:rFonts w:ascii="Tw Cen MT" w:hAnsi="Tw Cen MT"/>
          <w:color w:val="222222"/>
          <w:sz w:val="24"/>
          <w:szCs w:val="24"/>
          <w:shd w:val="clear" w:color="auto" w:fill="FFFFFF"/>
        </w:rPr>
        <w:t>Universitas Muhammadiyah Semarang</w:t>
      </w:r>
      <w:r w:rsidR="00F23249">
        <w:rPr>
          <w:rFonts w:ascii="Tw Cen MT" w:hAnsi="Tw Cen MT"/>
          <w:color w:val="222222"/>
          <w:sz w:val="24"/>
          <w:szCs w:val="24"/>
          <w:shd w:val="clear" w:color="auto" w:fill="FFFFFF"/>
        </w:rPr>
        <w:t>.</w:t>
      </w:r>
      <w:r w:rsidRPr="00BA5823">
        <w:rPr>
          <w:rFonts w:ascii="Tw Cen MT" w:hAnsi="Tw Cen MT"/>
          <w:color w:val="222222"/>
          <w:sz w:val="24"/>
          <w:szCs w:val="24"/>
          <w:shd w:val="clear" w:color="auto" w:fill="FFFFFF"/>
        </w:rPr>
        <w:t xml:space="preserve"> 2020.</w:t>
      </w:r>
    </w:p>
    <w:p w14:paraId="1C80D9ED" w14:textId="23A337B6" w:rsidR="00D46EAF" w:rsidRPr="00BA5823" w:rsidRDefault="00D46EAF" w:rsidP="00BA5823">
      <w:pPr>
        <w:pStyle w:val="ListParagraph"/>
        <w:numPr>
          <w:ilvl w:val="0"/>
          <w:numId w:val="8"/>
        </w:numPr>
        <w:spacing w:after="0" w:line="240" w:lineRule="auto"/>
        <w:ind w:left="426" w:hanging="426"/>
        <w:jc w:val="both"/>
        <w:rPr>
          <w:rFonts w:ascii="Tw Cen MT" w:hAnsi="Tw Cen MT"/>
          <w:color w:val="222222"/>
          <w:sz w:val="24"/>
          <w:szCs w:val="24"/>
          <w:shd w:val="clear" w:color="auto" w:fill="FFFFFF"/>
        </w:rPr>
      </w:pPr>
      <w:r w:rsidRPr="00BA5823">
        <w:rPr>
          <w:rFonts w:ascii="Tw Cen MT" w:hAnsi="Tw Cen MT"/>
          <w:color w:val="222222"/>
          <w:sz w:val="24"/>
          <w:szCs w:val="24"/>
          <w:shd w:val="clear" w:color="auto" w:fill="FFFFFF"/>
        </w:rPr>
        <w:t>Ulfa, R. Variabel Penelitian Dalam Penelitian Pendidikan. </w:t>
      </w:r>
      <w:r w:rsidRPr="00F23249">
        <w:rPr>
          <w:rFonts w:ascii="Tw Cen MT" w:hAnsi="Tw Cen MT"/>
          <w:i/>
          <w:iCs/>
          <w:color w:val="222222"/>
          <w:sz w:val="24"/>
          <w:szCs w:val="24"/>
          <w:shd w:val="clear" w:color="auto" w:fill="FFFFFF"/>
        </w:rPr>
        <w:t>Al-Fathonah</w:t>
      </w:r>
      <w:r w:rsidRPr="00BA5823">
        <w:rPr>
          <w:rFonts w:ascii="Tw Cen MT" w:hAnsi="Tw Cen MT"/>
          <w:color w:val="222222"/>
          <w:sz w:val="24"/>
          <w:szCs w:val="24"/>
          <w:shd w:val="clear" w:color="auto" w:fill="FFFFFF"/>
        </w:rPr>
        <w:t>, 1(1), 342-351.</w:t>
      </w:r>
      <w:r w:rsidR="00F23249">
        <w:rPr>
          <w:rFonts w:ascii="Tw Cen MT" w:hAnsi="Tw Cen MT"/>
          <w:color w:val="222222"/>
          <w:sz w:val="24"/>
          <w:szCs w:val="24"/>
          <w:shd w:val="clear" w:color="auto" w:fill="FFFFFF"/>
        </w:rPr>
        <w:t xml:space="preserve"> 2021. </w:t>
      </w:r>
    </w:p>
    <w:p w14:paraId="2B2686AB" w14:textId="6C4E7695" w:rsidR="00F23249" w:rsidRDefault="00D46EAF" w:rsidP="00F23249">
      <w:pPr>
        <w:pStyle w:val="ListParagraph"/>
        <w:numPr>
          <w:ilvl w:val="0"/>
          <w:numId w:val="8"/>
        </w:numPr>
        <w:spacing w:after="0" w:line="240" w:lineRule="auto"/>
        <w:ind w:left="426" w:hanging="426"/>
        <w:jc w:val="both"/>
        <w:rPr>
          <w:rFonts w:ascii="Tw Cen MT" w:hAnsi="Tw Cen MT"/>
          <w:color w:val="222222"/>
          <w:sz w:val="24"/>
          <w:szCs w:val="24"/>
          <w:shd w:val="clear" w:color="auto" w:fill="FFFFFF"/>
        </w:rPr>
      </w:pPr>
      <w:r w:rsidRPr="00BA5823">
        <w:rPr>
          <w:rFonts w:ascii="Tw Cen MT" w:hAnsi="Tw Cen MT"/>
          <w:color w:val="222222"/>
          <w:sz w:val="24"/>
          <w:szCs w:val="24"/>
          <w:shd w:val="clear" w:color="auto" w:fill="FFFFFF"/>
        </w:rPr>
        <w:t>Zendrato, W. Gerakan Mencegah Daripada Mengobati Terhadap Pandemi Covid-19. </w:t>
      </w:r>
      <w:r w:rsidRPr="00F23249">
        <w:rPr>
          <w:rFonts w:ascii="Tw Cen MT" w:hAnsi="Tw Cen MT"/>
          <w:i/>
          <w:iCs/>
          <w:color w:val="222222"/>
          <w:sz w:val="24"/>
          <w:szCs w:val="24"/>
          <w:shd w:val="clear" w:color="auto" w:fill="FFFFFF"/>
        </w:rPr>
        <w:t>Jurnal Education And Development</w:t>
      </w:r>
      <w:r w:rsidRPr="00BA5823">
        <w:rPr>
          <w:rFonts w:ascii="Tw Cen MT" w:hAnsi="Tw Cen MT"/>
          <w:color w:val="222222"/>
          <w:sz w:val="24"/>
          <w:szCs w:val="24"/>
          <w:shd w:val="clear" w:color="auto" w:fill="FFFFFF"/>
        </w:rPr>
        <w:t>, 8(2), 242-242.</w:t>
      </w:r>
      <w:r w:rsidR="00F23249">
        <w:rPr>
          <w:rFonts w:ascii="Tw Cen MT" w:hAnsi="Tw Cen MT"/>
          <w:color w:val="222222"/>
          <w:sz w:val="24"/>
          <w:szCs w:val="24"/>
          <w:shd w:val="clear" w:color="auto" w:fill="FFFFFF"/>
        </w:rPr>
        <w:t xml:space="preserve"> 2020. </w:t>
      </w:r>
    </w:p>
    <w:p w14:paraId="406E7427" w14:textId="3F3E63FA" w:rsidR="00D46EAF" w:rsidRPr="00F23249" w:rsidRDefault="00D46EAF" w:rsidP="00F23249">
      <w:pPr>
        <w:pStyle w:val="ListParagraph"/>
        <w:numPr>
          <w:ilvl w:val="0"/>
          <w:numId w:val="8"/>
        </w:numPr>
        <w:spacing w:after="0" w:line="240" w:lineRule="auto"/>
        <w:ind w:left="426" w:hanging="426"/>
        <w:jc w:val="both"/>
        <w:rPr>
          <w:rFonts w:ascii="Tw Cen MT" w:hAnsi="Tw Cen MT"/>
          <w:color w:val="222222"/>
          <w:sz w:val="24"/>
          <w:szCs w:val="24"/>
          <w:shd w:val="clear" w:color="auto" w:fill="FFFFFF"/>
        </w:rPr>
      </w:pPr>
      <w:r w:rsidRPr="00F23249">
        <w:rPr>
          <w:rFonts w:ascii="Tw Cen MT" w:hAnsi="Tw Cen MT"/>
          <w:color w:val="222222"/>
          <w:sz w:val="24"/>
          <w:szCs w:val="24"/>
          <w:shd w:val="clear" w:color="auto" w:fill="FFFFFF"/>
        </w:rPr>
        <w:t>Zahra, H., Eliayanti, N., &amp; Dewi, S. 2021. Gambaran Pengetahuan Dan Sikap Wanita Pasangan Usia Subur Tentang Pemilihan Alat Kontrasepsi Pada Masa New Normal Di Puskesmas Menteng Periode Januari 2021</w:t>
      </w:r>
      <w:r w:rsidR="000B2F8D">
        <w:rPr>
          <w:rFonts w:ascii="Tw Cen MT" w:hAnsi="Tw Cen MT"/>
          <w:color w:val="222222"/>
          <w:sz w:val="24"/>
          <w:szCs w:val="24"/>
          <w:shd w:val="clear" w:color="auto" w:fill="FFFFFF"/>
        </w:rPr>
        <w:t xml:space="preserve">. </w:t>
      </w:r>
      <w:r w:rsidR="000B2F8D">
        <w:rPr>
          <w:rFonts w:ascii="Tw Cen MT" w:hAnsi="Tw Cen MT"/>
          <w:i/>
          <w:iCs/>
          <w:color w:val="222222"/>
          <w:sz w:val="24"/>
          <w:szCs w:val="24"/>
          <w:shd w:val="clear" w:color="auto" w:fill="FFFFFF"/>
        </w:rPr>
        <w:t>Skripsi</w:t>
      </w:r>
      <w:r w:rsidR="000B2F8D">
        <w:rPr>
          <w:rFonts w:ascii="Tw Cen MT" w:hAnsi="Tw Cen MT"/>
          <w:color w:val="222222"/>
          <w:sz w:val="24"/>
          <w:szCs w:val="24"/>
          <w:shd w:val="clear" w:color="auto" w:fill="FFFFFF"/>
        </w:rPr>
        <w:t xml:space="preserve">. </w:t>
      </w:r>
      <w:r w:rsidRPr="00F23249">
        <w:rPr>
          <w:rFonts w:ascii="Tw Cen MT" w:hAnsi="Tw Cen MT"/>
          <w:color w:val="222222"/>
          <w:sz w:val="24"/>
          <w:szCs w:val="24"/>
          <w:shd w:val="clear" w:color="auto" w:fill="FFFFFF"/>
        </w:rPr>
        <w:t>Stikes Rspad Gatot Soebroto.</w:t>
      </w:r>
      <w:r w:rsidR="000B2F8D">
        <w:rPr>
          <w:rFonts w:ascii="Tw Cen MT" w:hAnsi="Tw Cen MT"/>
          <w:color w:val="222222"/>
          <w:sz w:val="24"/>
          <w:szCs w:val="24"/>
          <w:shd w:val="clear" w:color="auto" w:fill="FFFFFF"/>
        </w:rPr>
        <w:t xml:space="preserve"> 2021. </w:t>
      </w:r>
    </w:p>
    <w:p w14:paraId="35A52984" w14:textId="77777777" w:rsidR="00D46EAF" w:rsidRDefault="00D46EAF" w:rsidP="00D46EAF">
      <w:pPr>
        <w:tabs>
          <w:tab w:val="left" w:pos="426"/>
        </w:tabs>
        <w:spacing w:after="0" w:line="240" w:lineRule="auto"/>
        <w:jc w:val="both"/>
        <w:rPr>
          <w:rFonts w:ascii="Tw Cen MT" w:hAnsi="Tw Cen MT" w:cs="Times New Roman"/>
          <w:sz w:val="24"/>
          <w:szCs w:val="24"/>
        </w:rPr>
      </w:pPr>
    </w:p>
    <w:p w14:paraId="15B682A3" w14:textId="77777777" w:rsidR="00D46EAF" w:rsidRDefault="00D46EAF" w:rsidP="00D46EAF">
      <w:pPr>
        <w:tabs>
          <w:tab w:val="left" w:pos="426"/>
        </w:tabs>
        <w:spacing w:after="0" w:line="240" w:lineRule="auto"/>
        <w:jc w:val="both"/>
        <w:rPr>
          <w:rFonts w:ascii="Twentieth Century" w:eastAsia="Twentieth Century" w:hAnsi="Twentieth Century" w:cs="Twentieth Century"/>
          <w:iCs/>
          <w:sz w:val="24"/>
          <w:szCs w:val="24"/>
        </w:rPr>
      </w:pPr>
    </w:p>
    <w:p w14:paraId="6712CD43" w14:textId="77777777" w:rsidR="00A36315" w:rsidRPr="00A36315" w:rsidRDefault="00A36315" w:rsidP="00A36315">
      <w:pPr>
        <w:tabs>
          <w:tab w:val="left" w:pos="426"/>
        </w:tabs>
        <w:spacing w:after="0" w:line="240" w:lineRule="auto"/>
        <w:rPr>
          <w:rFonts w:ascii="Twentieth Century" w:eastAsia="Twentieth Century" w:hAnsi="Twentieth Century" w:cs="Twentieth Century"/>
          <w:iCs/>
          <w:sz w:val="24"/>
          <w:szCs w:val="24"/>
        </w:rPr>
      </w:pPr>
    </w:p>
    <w:sectPr w:rsidR="00A36315" w:rsidRPr="00A36315" w:rsidSect="00B6532F">
      <w:type w:val="continuous"/>
      <w:pgSz w:w="12240" w:h="15840"/>
      <w:pgMar w:top="1440" w:right="1440" w:bottom="1440" w:left="1440" w:header="720" w:footer="720" w:gutter="0"/>
      <w:cols w:num="2" w:space="369" w:equalWidth="0">
        <w:col w:w="4320" w:space="369"/>
        <w:col w:w="467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AAAB5" w14:textId="77777777" w:rsidR="00A04BB9" w:rsidRDefault="00A04BB9">
      <w:pPr>
        <w:spacing w:after="0" w:line="240" w:lineRule="auto"/>
      </w:pPr>
      <w:r>
        <w:separator/>
      </w:r>
    </w:p>
  </w:endnote>
  <w:endnote w:type="continuationSeparator" w:id="0">
    <w:p w14:paraId="35E0EF77" w14:textId="77777777" w:rsidR="00A04BB9" w:rsidRDefault="00A0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0E2F" w14:textId="02EC6A8E" w:rsidR="00FC5780" w:rsidRPr="008D22A9" w:rsidRDefault="008D22A9" w:rsidP="008D22A9">
    <w:pPr>
      <w:pStyle w:val="Footer"/>
      <w:rPr>
        <w:rFonts w:ascii="Tw Cen MT" w:hAnsi="Tw Cen MT"/>
        <w:sz w:val="20"/>
        <w:szCs w:val="20"/>
      </w:rPr>
    </w:pPr>
    <w:r w:rsidRPr="008D22A9">
      <w:rPr>
        <w:rFonts w:ascii="Tw Cen MT" w:hAnsi="Tw Cen MT"/>
        <w:noProof/>
        <w:color w:val="000000" w:themeColor="text1"/>
        <w:sz w:val="20"/>
        <w:szCs w:val="20"/>
      </w:rPr>
      <mc:AlternateContent>
        <mc:Choice Requires="wps">
          <w:drawing>
            <wp:anchor distT="0" distB="0" distL="114300" distR="114300" simplePos="0" relativeHeight="251659264" behindDoc="0" locked="0" layoutInCell="1" allowOverlap="1" wp14:anchorId="338E255A" wp14:editId="411CAF8B">
              <wp:simplePos x="0" y="0"/>
              <wp:positionH relativeFrom="column">
                <wp:posOffset>-206733</wp:posOffset>
              </wp:positionH>
              <wp:positionV relativeFrom="paragraph">
                <wp:posOffset>67862</wp:posOffset>
              </wp:positionV>
              <wp:extent cx="6131864" cy="0"/>
              <wp:effectExtent l="0" t="19050" r="21590" b="19050"/>
              <wp:wrapNone/>
              <wp:docPr id="1" name="Straight Connector 1"/>
              <wp:cNvGraphicFramePr/>
              <a:graphic xmlns:a="http://schemas.openxmlformats.org/drawingml/2006/main">
                <a:graphicData uri="http://schemas.microsoft.com/office/word/2010/wordprocessingShape">
                  <wps:wsp>
                    <wps:cNvCnPr/>
                    <wps:spPr>
                      <a:xfrm>
                        <a:off x="0" y="0"/>
                        <a:ext cx="6131864"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E4505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pt,5.35pt" to="46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" strokecolor="black [3213]" strokeweight="2.25pt"/>
          </w:pict>
        </mc:Fallback>
      </mc:AlternateContent>
    </w:r>
    <w:r>
      <w:rPr>
        <w:rFonts w:ascii="Tw Cen MT" w:hAnsi="Tw Cen MT"/>
        <w:noProof/>
        <w:sz w:val="20"/>
        <w:szCs w:val="20"/>
        <w:lang w:eastAsia="en-US" w:bidi="ar-SA"/>
      </w:rPr>
      <w:tab/>
    </w:r>
    <w:r>
      <w:rPr>
        <w:rFonts w:ascii="Tw Cen MT" w:hAnsi="Tw Cen MT"/>
        <w:noProof/>
        <w:sz w:val="20"/>
        <w:szCs w:val="20"/>
        <w:lang w:eastAsia="en-US" w:bidi="ar-SA"/>
      </w:rPr>
      <w:tab/>
    </w:r>
    <w:r w:rsidRPr="008D22A9">
      <w:rPr>
        <w:rFonts w:ascii="Tw Cen MT" w:hAnsi="Tw Cen MT"/>
        <w:noProof/>
        <w:sz w:val="20"/>
        <w:szCs w:val="20"/>
        <w:lang w:eastAsia="en-US" w:bidi="ar-SA"/>
      </w:rPr>
      <w:t xml:space="preserve"> </w:t>
    </w:r>
  </w:p>
  <w:p w14:paraId="64639FAA" w14:textId="7FEBECF7" w:rsidR="008D22A9" w:rsidRPr="008D22A9" w:rsidRDefault="008D22A9" w:rsidP="008D22A9">
    <w:pPr>
      <w:ind w:left="-142" w:right="4"/>
      <w:rPr>
        <w:rFonts w:ascii="Tw Cen MT" w:hAnsi="Tw Cen MT"/>
        <w:color w:val="000000" w:themeColor="text1"/>
        <w:sz w:val="20"/>
        <w:szCs w:val="20"/>
      </w:rPr>
    </w:pPr>
    <w:r w:rsidRPr="008D22A9">
      <w:rPr>
        <w:rFonts w:ascii="Tw Cen MT" w:hAnsi="Tw Cen MT"/>
        <w:color w:val="000000" w:themeColor="text1"/>
        <w:sz w:val="20"/>
        <w:szCs w:val="20"/>
      </w:rPr>
      <w:t xml:space="preserve">Pratiwi Righita Pramesty and </w:t>
    </w:r>
    <w:hyperlink r:id="rId1" w:history="1">
      <w:r w:rsidRPr="008D22A9">
        <w:rPr>
          <w:rStyle w:val="Hyperlink"/>
          <w:rFonts w:ascii="Tw Cen MT" w:hAnsi="Tw Cen MT" w:cs="Times New Roman"/>
          <w:color w:val="000000" w:themeColor="text1"/>
          <w:sz w:val="20"/>
          <w:szCs w:val="20"/>
          <w:u w:val="none"/>
        </w:rPr>
        <w:t>pramestypratiwirighita@gmail.com</w:t>
      </w:r>
    </w:hyperlink>
    <w:r>
      <w:rPr>
        <w:rStyle w:val="Hyperlink"/>
        <w:rFonts w:ascii="Tw Cen MT" w:hAnsi="Tw Cen MT" w:cs="Times New Roman"/>
        <w:color w:val="000000" w:themeColor="text1"/>
        <w:sz w:val="20"/>
        <w:szCs w:val="20"/>
        <w:u w:val="none"/>
      </w:rPr>
      <w:tab/>
    </w:r>
    <w:r>
      <w:rPr>
        <w:rStyle w:val="Hyperlink"/>
        <w:rFonts w:ascii="Tw Cen MT" w:hAnsi="Tw Cen MT" w:cs="Times New Roman"/>
        <w:color w:val="000000" w:themeColor="text1"/>
        <w:sz w:val="20"/>
        <w:szCs w:val="20"/>
        <w:u w:val="none"/>
      </w:rPr>
      <w:tab/>
    </w:r>
    <w:r>
      <w:rPr>
        <w:rStyle w:val="Hyperlink"/>
        <w:rFonts w:ascii="Tw Cen MT" w:hAnsi="Tw Cen MT" w:cs="Times New Roman"/>
        <w:color w:val="000000" w:themeColor="text1"/>
        <w:sz w:val="20"/>
        <w:szCs w:val="20"/>
        <w:u w:val="none"/>
      </w:rPr>
      <w:tab/>
    </w:r>
    <w:r>
      <w:rPr>
        <w:rStyle w:val="Hyperlink"/>
        <w:rFonts w:ascii="Tw Cen MT" w:hAnsi="Tw Cen MT" w:cs="Times New Roman"/>
        <w:color w:val="000000" w:themeColor="text1"/>
        <w:sz w:val="20"/>
        <w:szCs w:val="20"/>
        <w:u w:val="none"/>
      </w:rPr>
      <w:tab/>
    </w:r>
    <w:r>
      <w:rPr>
        <w:rStyle w:val="Hyperlink"/>
        <w:rFonts w:ascii="Tw Cen MT" w:hAnsi="Tw Cen MT" w:cs="Times New Roman"/>
        <w:color w:val="000000" w:themeColor="text1"/>
        <w:sz w:val="20"/>
        <w:szCs w:val="20"/>
        <w:u w:val="none"/>
      </w:rPr>
      <w:tab/>
    </w:r>
    <w:r w:rsidRPr="008D22A9">
      <w:rPr>
        <w:rStyle w:val="Hyperlink"/>
        <w:rFonts w:ascii="Tw Cen MT" w:hAnsi="Tw Cen MT" w:cs="Times New Roman"/>
        <w:color w:val="000000" w:themeColor="text1"/>
        <w:sz w:val="20"/>
        <w:szCs w:val="20"/>
        <w:u w:val="none"/>
      </w:rPr>
      <w:fldChar w:fldCharType="begin"/>
    </w:r>
    <w:r w:rsidRPr="008D22A9">
      <w:rPr>
        <w:rStyle w:val="Hyperlink"/>
        <w:rFonts w:ascii="Tw Cen MT" w:hAnsi="Tw Cen MT" w:cs="Times New Roman"/>
        <w:color w:val="000000" w:themeColor="text1"/>
        <w:sz w:val="20"/>
        <w:szCs w:val="20"/>
        <w:u w:val="none"/>
      </w:rPr>
      <w:instrText xml:space="preserve"> PAGE   \* MERGEFORMAT </w:instrText>
    </w:r>
    <w:r w:rsidRPr="008D22A9">
      <w:rPr>
        <w:rStyle w:val="Hyperlink"/>
        <w:rFonts w:ascii="Tw Cen MT" w:hAnsi="Tw Cen MT" w:cs="Times New Roman"/>
        <w:color w:val="000000" w:themeColor="text1"/>
        <w:sz w:val="20"/>
        <w:szCs w:val="20"/>
        <w:u w:val="none"/>
      </w:rPr>
      <w:fldChar w:fldCharType="separate"/>
    </w:r>
    <w:r w:rsidRPr="008D22A9">
      <w:rPr>
        <w:rStyle w:val="Hyperlink"/>
        <w:rFonts w:ascii="Tw Cen MT" w:hAnsi="Tw Cen MT" w:cs="Times New Roman"/>
        <w:noProof/>
        <w:color w:val="000000" w:themeColor="text1"/>
        <w:sz w:val="20"/>
        <w:szCs w:val="20"/>
        <w:u w:val="none"/>
      </w:rPr>
      <w:t>1</w:t>
    </w:r>
    <w:r w:rsidRPr="008D22A9">
      <w:rPr>
        <w:rStyle w:val="Hyperlink"/>
        <w:rFonts w:ascii="Tw Cen MT" w:hAnsi="Tw Cen MT" w:cs="Times New Roman"/>
        <w:noProof/>
        <w:color w:val="000000" w:themeColor="text1"/>
        <w:sz w:val="20"/>
        <w:szCs w:val="20"/>
        <w:u w:val="none"/>
      </w:rPr>
      <w:fldChar w:fldCharType="end"/>
    </w:r>
    <w:r>
      <w:rPr>
        <w:rStyle w:val="Hyperlink"/>
        <w:rFonts w:ascii="Tw Cen MT" w:hAnsi="Tw Cen MT" w:cs="Times New Roman"/>
        <w:color w:val="000000" w:themeColor="text1"/>
        <w:sz w:val="20"/>
        <w:szCs w:val="20"/>
        <w:u w:val="none"/>
      </w:rPr>
      <w:tab/>
    </w:r>
    <w:r>
      <w:rPr>
        <w:rStyle w:val="Hyperlink"/>
        <w:rFonts w:ascii="Tw Cen MT" w:hAnsi="Tw Cen MT" w:cs="Times New Roman"/>
        <w:color w:val="000000" w:themeColor="text1"/>
        <w:sz w:val="20"/>
        <w:szCs w:val="20"/>
        <w:u w:val="none"/>
      </w:rPr>
      <w:tab/>
    </w:r>
    <w:r>
      <w:rPr>
        <w:rStyle w:val="Hyperlink"/>
        <w:rFonts w:ascii="Tw Cen MT" w:hAnsi="Tw Cen MT" w:cs="Times New Roman"/>
        <w:color w:val="000000" w:themeColor="text1"/>
        <w:sz w:val="20"/>
        <w:szCs w:val="20"/>
        <w:u w:val="none"/>
      </w:rPr>
      <w:tab/>
    </w:r>
    <w:r>
      <w:rPr>
        <w:rStyle w:val="Hyperlink"/>
        <w:rFonts w:ascii="Tw Cen MT" w:hAnsi="Tw Cen MT" w:cs="Times New Roman"/>
        <w:color w:val="000000" w:themeColor="text1"/>
        <w:sz w:val="20"/>
        <w:szCs w:val="20"/>
        <w:u w:val="none"/>
      </w:rPr>
      <w:tab/>
    </w:r>
    <w:r>
      <w:rPr>
        <w:rStyle w:val="Hyperlink"/>
        <w:rFonts w:ascii="Tw Cen MT" w:hAnsi="Tw Cen MT" w:cs="Times New Roman"/>
        <w:color w:val="000000" w:themeColor="text1"/>
        <w:sz w:val="20"/>
        <w:szCs w:val="20"/>
        <w:u w:val="none"/>
      </w:rPr>
      <w:tab/>
    </w:r>
  </w:p>
  <w:p w14:paraId="27AE1F2E" w14:textId="61BC844F" w:rsidR="00FC5780" w:rsidRDefault="00FC5780">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CF5B2" w14:textId="77777777" w:rsidR="00A04BB9" w:rsidRDefault="00A04BB9">
      <w:pPr>
        <w:spacing w:after="0" w:line="240" w:lineRule="auto"/>
      </w:pPr>
      <w:r>
        <w:separator/>
      </w:r>
    </w:p>
  </w:footnote>
  <w:footnote w:type="continuationSeparator" w:id="0">
    <w:p w14:paraId="29CE04F0" w14:textId="77777777" w:rsidR="00A04BB9" w:rsidRDefault="00A04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B852" w14:textId="04D90CB8" w:rsidR="00FC5780" w:rsidRPr="008D22A9" w:rsidRDefault="00000000">
    <w:pPr>
      <w:pBdr>
        <w:top w:val="nil"/>
        <w:left w:val="nil"/>
        <w:bottom w:val="nil"/>
        <w:right w:val="nil"/>
        <w:between w:val="nil"/>
      </w:pBdr>
      <w:tabs>
        <w:tab w:val="center" w:pos="4680"/>
        <w:tab w:val="right" w:pos="9360"/>
      </w:tabs>
      <w:spacing w:after="120" w:line="276" w:lineRule="auto"/>
      <w:rPr>
        <w:rFonts w:ascii="Tw Cen MT" w:hAnsi="Tw Cen MT"/>
        <w:b/>
        <w:color w:val="1F497D"/>
        <w:sz w:val="28"/>
        <w:szCs w:val="28"/>
      </w:rPr>
    </w:pPr>
    <w:r w:rsidRPr="008D22A9">
      <w:rPr>
        <w:rFonts w:ascii="Tw Cen MT" w:eastAsia="Twentieth Century" w:hAnsi="Tw Cen MT" w:cs="Twentieth Century"/>
        <w:color w:val="000000"/>
        <w:sz w:val="20"/>
        <w:szCs w:val="20"/>
      </w:rPr>
      <w:t>Jurnal Proteksi Kesehatan                                                                                                                                                      Vol.</w:t>
    </w:r>
    <w:r w:rsidRPr="008D22A9">
      <w:rPr>
        <w:rFonts w:ascii="Tw Cen MT" w:eastAsia="Twentieth Century" w:hAnsi="Tw Cen MT" w:cs="Twentieth Century"/>
        <w:sz w:val="20"/>
        <w:szCs w:val="20"/>
      </w:rPr>
      <w:t>1</w:t>
    </w:r>
    <w:r w:rsidR="008D22A9">
      <w:rPr>
        <w:rFonts w:ascii="Tw Cen MT" w:eastAsia="Twentieth Century" w:hAnsi="Tw Cen MT" w:cs="Twentieth Century"/>
        <w:sz w:val="20"/>
        <w:szCs w:val="20"/>
      </w:rPr>
      <w:t>1</w:t>
    </w:r>
    <w:r w:rsidRPr="008D22A9">
      <w:rPr>
        <w:rFonts w:ascii="Tw Cen MT" w:eastAsia="Twentieth Century" w:hAnsi="Tw Cen MT" w:cs="Twentieth Century"/>
        <w:color w:val="000000"/>
        <w:sz w:val="20"/>
        <w:szCs w:val="20"/>
      </w:rPr>
      <w:t>, No.</w:t>
    </w:r>
    <w:r w:rsidR="008D22A9">
      <w:rPr>
        <w:rFonts w:ascii="Tw Cen MT" w:eastAsia="Twentieth Century" w:hAnsi="Tw Cen MT" w:cs="Twentieth Century"/>
        <w:sz w:val="20"/>
        <w:szCs w:val="20"/>
      </w:rPr>
      <w:t>2</w:t>
    </w:r>
    <w:r w:rsidRPr="008D22A9">
      <w:rPr>
        <w:rFonts w:ascii="Tw Cen MT" w:eastAsia="Twentieth Century" w:hAnsi="Tw Cen MT" w:cs="Twentieth Century"/>
        <w:color w:val="000000"/>
        <w:sz w:val="20"/>
        <w:szCs w:val="20"/>
      </w:rPr>
      <w:t xml:space="preserve">, </w:t>
    </w:r>
    <w:r w:rsidRPr="008D22A9">
      <w:rPr>
        <w:rFonts w:ascii="Tw Cen MT" w:eastAsia="Twentieth Century" w:hAnsi="Tw Cen MT" w:cs="Twentieth Century"/>
        <w:sz w:val="20"/>
        <w:szCs w:val="20"/>
      </w:rPr>
      <w:t>November 2022</w:t>
    </w:r>
    <w:r w:rsidRPr="008D22A9">
      <w:rPr>
        <w:rFonts w:ascii="Tw Cen MT" w:eastAsia="Twentieth Century" w:hAnsi="Tw Cen MT" w:cs="Twentieth Century"/>
        <w:color w:val="000000"/>
        <w:sz w:val="20"/>
        <w:szCs w:val="20"/>
      </w:rPr>
      <w:t xml:space="preserve">, pp. </w:t>
    </w:r>
    <w:r w:rsidR="008D22A9">
      <w:rPr>
        <w:rFonts w:ascii="Tw Cen MT" w:eastAsia="Twentieth Century" w:hAnsi="Tw Cen MT" w:cs="Twentieth Century"/>
        <w:color w:val="000000"/>
        <w:sz w:val="20"/>
        <w:szCs w:val="20"/>
      </w:rPr>
      <w:t>94-</w:t>
    </w:r>
    <w:r w:rsidR="000B2F8D">
      <w:rPr>
        <w:rFonts w:ascii="Tw Cen MT" w:eastAsia="Twentieth Century" w:hAnsi="Tw Cen MT" w:cs="Twentieth Century"/>
        <w:color w:val="000000"/>
        <w:sz w:val="20"/>
        <w:szCs w:val="20"/>
      </w:rPr>
      <w:t>101</w:t>
    </w:r>
    <w:r w:rsidRPr="008D22A9">
      <w:rPr>
        <w:rFonts w:ascii="Tw Cen MT" w:eastAsia="Twentieth Century" w:hAnsi="Tw Cen MT" w:cs="Twentieth Century"/>
        <w:color w:val="000000"/>
        <w:sz w:val="20"/>
        <w:szCs w:val="20"/>
      </w:rPr>
      <w:tab/>
    </w:r>
    <w:r w:rsidRPr="008D22A9">
      <w:rPr>
        <w:rFonts w:ascii="Tw Cen MT" w:eastAsia="Twentieth Century" w:hAnsi="Tw Cen MT" w:cs="Twentieth Century"/>
        <w:color w:val="000000"/>
        <w:sz w:val="20"/>
        <w:szCs w:val="20"/>
      </w:rPr>
      <w:tab/>
      <w:t xml:space="preserve">                                                                                                        ISSN </w:t>
    </w:r>
    <w:r w:rsidRPr="008D22A9">
      <w:rPr>
        <w:rFonts w:ascii="Tw Cen MT" w:eastAsia="Twentieth Century" w:hAnsi="Tw Cen MT" w:cs="Twentieth Century"/>
        <w:sz w:val="20"/>
        <w:szCs w:val="20"/>
      </w:rPr>
      <w:t>2715-1115</w:t>
    </w:r>
    <w:r w:rsidRPr="008D22A9">
      <w:rPr>
        <w:rFonts w:ascii="Tw Cen MT" w:eastAsia="Twentieth Century" w:hAnsi="Tw Cen MT" w:cs="Twentieth Century"/>
        <w:color w:val="000000"/>
        <w:sz w:val="20"/>
        <w:szCs w:val="20"/>
      </w:rPr>
      <w:t xml:space="preserve"> (Online), ISSN 23</w:t>
    </w:r>
    <w:r w:rsidRPr="008D22A9">
      <w:rPr>
        <w:rFonts w:ascii="Tw Cen MT" w:eastAsia="Twentieth Century" w:hAnsi="Tw Cen MT" w:cs="Twentieth Century"/>
        <w:sz w:val="20"/>
        <w:szCs w:val="20"/>
      </w:rPr>
      <w:t>02</w:t>
    </w:r>
    <w:r w:rsidRPr="008D22A9">
      <w:rPr>
        <w:rFonts w:ascii="Tw Cen MT" w:eastAsia="Twentieth Century" w:hAnsi="Tw Cen MT" w:cs="Twentieth Century"/>
        <w:color w:val="000000"/>
        <w:sz w:val="20"/>
        <w:szCs w:val="20"/>
      </w:rPr>
      <w:t xml:space="preserve"> – </w:t>
    </w:r>
    <w:r w:rsidRPr="008D22A9">
      <w:rPr>
        <w:rFonts w:ascii="Tw Cen MT" w:eastAsia="Twentieth Century" w:hAnsi="Tw Cen MT" w:cs="Twentieth Century"/>
        <w:sz w:val="20"/>
        <w:szCs w:val="20"/>
      </w:rPr>
      <w:t>8</w:t>
    </w:r>
    <w:r w:rsidRPr="008D22A9">
      <w:rPr>
        <w:rFonts w:ascii="Tw Cen MT" w:eastAsia="Twentieth Century" w:hAnsi="Tw Cen MT" w:cs="Twentieth Century"/>
        <w:color w:val="000000"/>
        <w:sz w:val="20"/>
        <w:szCs w:val="20"/>
      </w:rPr>
      <w:t>6</w:t>
    </w:r>
    <w:r w:rsidRPr="008D22A9">
      <w:rPr>
        <w:rFonts w:ascii="Tw Cen MT" w:eastAsia="Twentieth Century" w:hAnsi="Tw Cen MT" w:cs="Twentieth Century"/>
        <w:sz w:val="20"/>
        <w:szCs w:val="20"/>
      </w:rPr>
      <w:t>10</w:t>
    </w:r>
    <w:r w:rsidRPr="008D22A9">
      <w:rPr>
        <w:rFonts w:ascii="Tw Cen MT" w:eastAsia="Twentieth Century" w:hAnsi="Tw Cen MT" w:cs="Twentieth Century"/>
        <w:color w:val="000000"/>
        <w:sz w:val="20"/>
        <w:szCs w:val="20"/>
      </w:rPr>
      <w:t xml:space="preserve"> (Print)</w:t>
    </w:r>
    <w:r w:rsidR="008D22A9" w:rsidRPr="008D22A9">
      <w:rPr>
        <w:rFonts w:ascii="Tw Cen MT" w:hAnsi="Tw Cen MT"/>
        <w:noProof/>
        <w:color w:val="000000" w:themeColor="text1"/>
        <w:sz w:val="20"/>
        <w:szCs w:val="20"/>
      </w:rPr>
      <w:t xml:space="preserve"> </w:t>
    </w:r>
  </w:p>
  <w:p w14:paraId="22960C78" w14:textId="05872C31" w:rsidR="00FC5780" w:rsidRDefault="008D22A9" w:rsidP="008D22A9">
    <w:pPr>
      <w:pBdr>
        <w:top w:val="nil"/>
        <w:left w:val="nil"/>
        <w:bottom w:val="nil"/>
        <w:right w:val="nil"/>
        <w:between w:val="nil"/>
      </w:pBdr>
      <w:tabs>
        <w:tab w:val="center" w:pos="4680"/>
        <w:tab w:val="right" w:pos="9360"/>
      </w:tabs>
      <w:spacing w:after="0" w:line="240" w:lineRule="auto"/>
      <w:rPr>
        <w:color w:val="000000"/>
      </w:rPr>
    </w:pPr>
    <w:r w:rsidRPr="008D22A9">
      <w:rPr>
        <w:rFonts w:ascii="Tw Cen MT" w:hAnsi="Tw Cen MT"/>
        <w:noProof/>
        <w:color w:val="000000" w:themeColor="text1"/>
        <w:sz w:val="20"/>
        <w:szCs w:val="20"/>
      </w:rPr>
      <mc:AlternateContent>
        <mc:Choice Requires="wps">
          <w:drawing>
            <wp:anchor distT="0" distB="0" distL="114300" distR="114300" simplePos="0" relativeHeight="251661312" behindDoc="0" locked="0" layoutInCell="1" allowOverlap="1" wp14:anchorId="4C5143BB" wp14:editId="63C77623">
              <wp:simplePos x="0" y="0"/>
              <wp:positionH relativeFrom="column">
                <wp:posOffset>-55659</wp:posOffset>
              </wp:positionH>
              <wp:positionV relativeFrom="paragraph">
                <wp:posOffset>-1850</wp:posOffset>
              </wp:positionV>
              <wp:extent cx="6131864" cy="0"/>
              <wp:effectExtent l="0" t="19050" r="21590" b="19050"/>
              <wp:wrapNone/>
              <wp:docPr id="2" name="Straight Connector 2"/>
              <wp:cNvGraphicFramePr/>
              <a:graphic xmlns:a="http://schemas.openxmlformats.org/drawingml/2006/main">
                <a:graphicData uri="http://schemas.microsoft.com/office/word/2010/wordprocessingShape">
                  <wps:wsp>
                    <wps:cNvCnPr/>
                    <wps:spPr>
                      <a:xfrm>
                        <a:off x="0" y="0"/>
                        <a:ext cx="6131864"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74A433"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pt,-.15pt" to="478.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" strokecolor="black [3213]"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07CDB74"/>
    <w:lvl w:ilvl="0" w:tplc="0421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0000002"/>
    <w:multiLevelType w:val="hybridMultilevel"/>
    <w:tmpl w:val="B45CC870"/>
    <w:lvl w:ilvl="0" w:tplc="362A4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3"/>
    <w:multiLevelType w:val="hybridMultilevel"/>
    <w:tmpl w:val="AD2CE74E"/>
    <w:lvl w:ilvl="0" w:tplc="49A47CE2">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4"/>
    <w:multiLevelType w:val="hybridMultilevel"/>
    <w:tmpl w:val="610C8D14"/>
    <w:lvl w:ilvl="0" w:tplc="BDFE66E8">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7111CC3"/>
    <w:multiLevelType w:val="hybridMultilevel"/>
    <w:tmpl w:val="34CCD80A"/>
    <w:lvl w:ilvl="0" w:tplc="924E3E70">
      <w:start w:val="1"/>
      <w:numFmt w:val="decimal"/>
      <w:lvlText w:val="[%1]"/>
      <w:lvlJc w:val="left"/>
      <w:pPr>
        <w:ind w:left="2913" w:hanging="360"/>
      </w:pPr>
      <w:rPr>
        <w:rFonts w:hint="default"/>
        <w:b w:val="0"/>
        <w:bCs/>
      </w:rPr>
    </w:lvl>
    <w:lvl w:ilvl="1" w:tplc="04090019" w:tentative="1">
      <w:start w:val="1"/>
      <w:numFmt w:val="lowerLetter"/>
      <w:lvlText w:val="%2."/>
      <w:lvlJc w:val="left"/>
      <w:pPr>
        <w:ind w:left="3633" w:hanging="360"/>
      </w:pPr>
    </w:lvl>
    <w:lvl w:ilvl="2" w:tplc="0409001B" w:tentative="1">
      <w:start w:val="1"/>
      <w:numFmt w:val="lowerRoman"/>
      <w:lvlText w:val="%3."/>
      <w:lvlJc w:val="right"/>
      <w:pPr>
        <w:ind w:left="4353" w:hanging="180"/>
      </w:pPr>
    </w:lvl>
    <w:lvl w:ilvl="3" w:tplc="0409000F" w:tentative="1">
      <w:start w:val="1"/>
      <w:numFmt w:val="decimal"/>
      <w:lvlText w:val="%4."/>
      <w:lvlJc w:val="left"/>
      <w:pPr>
        <w:ind w:left="5073" w:hanging="360"/>
      </w:pPr>
    </w:lvl>
    <w:lvl w:ilvl="4" w:tplc="04090019" w:tentative="1">
      <w:start w:val="1"/>
      <w:numFmt w:val="lowerLetter"/>
      <w:lvlText w:val="%5."/>
      <w:lvlJc w:val="left"/>
      <w:pPr>
        <w:ind w:left="5793" w:hanging="360"/>
      </w:pPr>
    </w:lvl>
    <w:lvl w:ilvl="5" w:tplc="0409001B" w:tentative="1">
      <w:start w:val="1"/>
      <w:numFmt w:val="lowerRoman"/>
      <w:lvlText w:val="%6."/>
      <w:lvlJc w:val="right"/>
      <w:pPr>
        <w:ind w:left="6513" w:hanging="180"/>
      </w:pPr>
    </w:lvl>
    <w:lvl w:ilvl="6" w:tplc="0409000F" w:tentative="1">
      <w:start w:val="1"/>
      <w:numFmt w:val="decimal"/>
      <w:lvlText w:val="%7."/>
      <w:lvlJc w:val="left"/>
      <w:pPr>
        <w:ind w:left="7233" w:hanging="360"/>
      </w:pPr>
    </w:lvl>
    <w:lvl w:ilvl="7" w:tplc="04090019" w:tentative="1">
      <w:start w:val="1"/>
      <w:numFmt w:val="lowerLetter"/>
      <w:lvlText w:val="%8."/>
      <w:lvlJc w:val="left"/>
      <w:pPr>
        <w:ind w:left="7953" w:hanging="360"/>
      </w:pPr>
    </w:lvl>
    <w:lvl w:ilvl="8" w:tplc="0409001B" w:tentative="1">
      <w:start w:val="1"/>
      <w:numFmt w:val="lowerRoman"/>
      <w:lvlText w:val="%9."/>
      <w:lvlJc w:val="right"/>
      <w:pPr>
        <w:ind w:left="8673" w:hanging="180"/>
      </w:pPr>
    </w:lvl>
  </w:abstractNum>
  <w:abstractNum w:abstractNumId="5" w15:restartNumberingAfterBreak="0">
    <w:nsid w:val="5B231E27"/>
    <w:multiLevelType w:val="hybridMultilevel"/>
    <w:tmpl w:val="12B05C84"/>
    <w:lvl w:ilvl="0" w:tplc="A308D1F8">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C2D00B2"/>
    <w:multiLevelType w:val="hybridMultilevel"/>
    <w:tmpl w:val="107CDB74"/>
    <w:lvl w:ilvl="0" w:tplc="0421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15:restartNumberingAfterBreak="0">
    <w:nsid w:val="7960376B"/>
    <w:multiLevelType w:val="hybridMultilevel"/>
    <w:tmpl w:val="AD2CE74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30913198">
    <w:abstractNumId w:val="2"/>
  </w:num>
  <w:num w:numId="2" w16cid:durableId="1928222044">
    <w:abstractNumId w:val="0"/>
  </w:num>
  <w:num w:numId="3" w16cid:durableId="1680231249">
    <w:abstractNumId w:val="3"/>
  </w:num>
  <w:num w:numId="4" w16cid:durableId="11151686">
    <w:abstractNumId w:val="1"/>
  </w:num>
  <w:num w:numId="5" w16cid:durableId="514660500">
    <w:abstractNumId w:val="5"/>
  </w:num>
  <w:num w:numId="6" w16cid:durableId="1424297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2847564">
    <w:abstractNumId w:val="7"/>
  </w:num>
  <w:num w:numId="8" w16cid:durableId="1905329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80"/>
    <w:rsid w:val="0002681D"/>
    <w:rsid w:val="000B2F8D"/>
    <w:rsid w:val="001F3F43"/>
    <w:rsid w:val="002F0BFB"/>
    <w:rsid w:val="00322712"/>
    <w:rsid w:val="00383A09"/>
    <w:rsid w:val="00471620"/>
    <w:rsid w:val="004E1044"/>
    <w:rsid w:val="00646C7D"/>
    <w:rsid w:val="00702ECF"/>
    <w:rsid w:val="00722103"/>
    <w:rsid w:val="00725748"/>
    <w:rsid w:val="008A04C2"/>
    <w:rsid w:val="008D22A9"/>
    <w:rsid w:val="008F3A77"/>
    <w:rsid w:val="00A04BB9"/>
    <w:rsid w:val="00A36315"/>
    <w:rsid w:val="00A85C75"/>
    <w:rsid w:val="00A90FFA"/>
    <w:rsid w:val="00B6532F"/>
    <w:rsid w:val="00BA5823"/>
    <w:rsid w:val="00CC02B4"/>
    <w:rsid w:val="00CD6D9B"/>
    <w:rsid w:val="00D04FA8"/>
    <w:rsid w:val="00D46EAF"/>
    <w:rsid w:val="00D677A0"/>
    <w:rsid w:val="00DB40DE"/>
    <w:rsid w:val="00EB3D70"/>
    <w:rsid w:val="00EE315F"/>
    <w:rsid w:val="00F23249"/>
    <w:rsid w:val="00F84E62"/>
    <w:rsid w:val="00FA73DB"/>
    <w:rsid w:val="00FC5780"/>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1E778"/>
  <w15:docId w15:val="{0CC95E90-0626-4D8D-A137-73A5406F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zh-CN" w:bidi="th-TH"/>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rPr>
      <w:color w:val="0000FF"/>
      <w:u w:val="single"/>
    </w:rPr>
  </w:style>
  <w:style w:type="paragraph" w:customStyle="1" w:styleId="3CBD5A742C28424DA5172AD252E32316">
    <w:name w:val="3CBD5A742C28424DA5172AD252E32316"/>
    <w:rPr>
      <w:rFonts w:eastAsia="SimSun"/>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Pr>
      <w:rFonts w:ascii="Cambria" w:eastAsia="SimSun" w:hAnsi="Cambria" w:cs="Angsana New"/>
      <w:sz w:val="30"/>
      <w:szCs w:val="30"/>
    </w:rPr>
  </w:style>
  <w:style w:type="character" w:styleId="LineNumber">
    <w:name w:val="line number"/>
    <w:basedOn w:val="DefaultParagraphFont"/>
    <w:uiPriority w:val="99"/>
  </w:style>
  <w:style w:type="paragraph" w:styleId="ListParagraph">
    <w:name w:val="List Paragraph"/>
    <w:aliases w:val="Heading 1 Char1"/>
    <w:basedOn w:val="Normal"/>
    <w:link w:val="ListParagraphChar"/>
    <w:uiPriority w:val="34"/>
    <w:qFormat/>
    <w:pPr>
      <w:spacing w:line="276" w:lineRule="auto"/>
      <w:ind w:left="720"/>
      <w:contextualSpacing/>
    </w:pPr>
    <w:rPr>
      <w:rFonts w:eastAsia="Times New Roman" w:cs="Times New Roman"/>
      <w:sz w:val="22"/>
      <w:szCs w:val="22"/>
      <w:lang w:val="en-GB" w:eastAsia="en-GB"/>
    </w:rPr>
  </w:style>
  <w:style w:type="paragraph" w:customStyle="1" w:styleId="Default">
    <w:name w:val="Default"/>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id-ID" w:eastAsia="en-US" w:bidi="ar-SA"/>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id-ID" w:eastAsia="en-US" w:bidi="ar-SA"/>
    </w:rPr>
  </w:style>
  <w:style w:type="table" w:styleId="TableGrid">
    <w:name w:val="Table Grid"/>
    <w:basedOn w:val="TableNormal"/>
    <w:uiPriority w:val="59"/>
    <w:pPr>
      <w:spacing w:after="0" w:line="240" w:lineRule="auto"/>
    </w:pPr>
    <w:rPr>
      <w:rFonts w:cs="Cordia New"/>
      <w:sz w:val="20"/>
      <w:szCs w:val="20"/>
      <w:lang w:val="id-ID" w:eastAsia="id-ID"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Heading 1 Char1 Char"/>
    <w:link w:val="ListParagraph"/>
    <w:uiPriority w:val="34"/>
    <w:rPr>
      <w:rFonts w:eastAsia="Times New Roman" w:cs="Times New Roman"/>
      <w:sz w:val="22"/>
      <w:szCs w:val="22"/>
      <w:lang w:val="en-GB" w:eastAsia="en-GB"/>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rFonts w:cs="Angsana New"/>
      <w:sz w:val="20"/>
      <w:szCs w:val="25"/>
    </w:rPr>
  </w:style>
  <w:style w:type="character" w:customStyle="1" w:styleId="CommentTextChar">
    <w:name w:val="Comment Text Char"/>
    <w:basedOn w:val="DefaultParagraphFont"/>
    <w:link w:val="CommentText"/>
    <w:uiPriority w:val="99"/>
    <w:rPr>
      <w:rFonts w:eastAsia="SimSun" w:cs="Angsana New"/>
      <w:sz w:val="20"/>
      <w:szCs w:val="25"/>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eastAsia="SimSun" w:cs="Angsana New"/>
      <w:b/>
      <w:bCs/>
      <w:sz w:val="20"/>
      <w:szCs w:val="25"/>
    </w:rPr>
  </w:style>
  <w:style w:type="character" w:styleId="Strong">
    <w:name w:val="Strong"/>
    <w:basedOn w:val="DefaultParagraphFont"/>
    <w:uiPriority w:val="22"/>
    <w:qFormat/>
    <w:rsid w:val="00D677A0"/>
    <w:rPr>
      <w:b/>
      <w:bCs/>
    </w:rPr>
  </w:style>
  <w:style w:type="character" w:styleId="Emphasis">
    <w:name w:val="Emphasis"/>
    <w:basedOn w:val="DefaultParagraphFont"/>
    <w:uiPriority w:val="20"/>
    <w:qFormat/>
    <w:rsid w:val="00D677A0"/>
    <w:rPr>
      <w:i/>
      <w:iCs/>
    </w:rPr>
  </w:style>
  <w:style w:type="character" w:styleId="UnresolvedMention">
    <w:name w:val="Unresolved Mention"/>
    <w:basedOn w:val="DefaultParagraphFont"/>
    <w:uiPriority w:val="99"/>
    <w:semiHidden/>
    <w:unhideWhenUsed/>
    <w:rsid w:val="008D2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707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settings" Target="settings.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endnotes" Target="endnotes.xm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numbering" Target="numbering.xml"/><Relationship Id="rId40" Type="http://schemas.openxmlformats.org/officeDocument/2006/relationships/webSettings" Target="webSettings.xm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hyperlink" Target="mailto:pramestypratiwirighita@gmail.com"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styles" Target="styles.xml"/><Relationship Id="rId46"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pramestypratiwirighi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59A6CF-B7EE-468C-ACB1-0DA5D4F96E46}">
  <we:reference id="wa104382081" version="1.46.0.0" store="id-ID" storeType="OMEX"/>
  <we:alternateReferences>
    <we:reference id="wa104382081" version="1.46.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685D12B5-5711-4194-88EE-56EBC44AEB2D}">
  <ds:schemaRefs>
    <ds:schemaRef ds:uri="http://www.wps.cn/android/officeDocument/2013/mofficeCustomData"/>
  </ds:schemaRefs>
</ds:datastoreItem>
</file>

<file path=customXml/itemProps10.xml><?xml version="1.0" encoding="utf-8"?>
<ds:datastoreItem xmlns:ds="http://schemas.openxmlformats.org/officeDocument/2006/customXml" ds:itemID="{B01A104A-23DB-4F2B-9D19-6B942B7CD18B}">
  <ds:schemaRefs>
    <ds:schemaRef ds:uri="http://www.wps.cn/android/officeDocument/2013/mofficeCustomData"/>
  </ds:schemaRefs>
</ds:datastoreItem>
</file>

<file path=customXml/itemProps11.xml><?xml version="1.0" encoding="utf-8"?>
<ds:datastoreItem xmlns:ds="http://schemas.openxmlformats.org/officeDocument/2006/customXml" ds:itemID="{4EF7AD06-FDC0-48B4-BD71-BC72DCAD8F0B}">
  <ds:schemaRefs>
    <ds:schemaRef ds:uri="http://www.wps.cn/android/officeDocument/2013/mofficeCustomData"/>
  </ds:schemaRefs>
</ds:datastoreItem>
</file>

<file path=customXml/itemProps12.xml><?xml version="1.0" encoding="utf-8"?>
<ds:datastoreItem xmlns:ds="http://schemas.openxmlformats.org/officeDocument/2006/customXml" ds:itemID="{001B9810-E32C-497B-8055-5E4DCF725CDF}">
  <ds:schemaRefs>
    <ds:schemaRef ds:uri="http://www.wps.cn/android/officeDocument/2013/mofficeCustomData"/>
  </ds:schemaRefs>
</ds:datastoreItem>
</file>

<file path=customXml/itemProps1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14.xml><?xml version="1.0" encoding="utf-8"?>
<ds:datastoreItem xmlns:ds="http://schemas.openxmlformats.org/officeDocument/2006/customXml" ds:itemID="{A07A237C-9F8F-4DE8-9B46-55AC0AE3BF6D}">
  <ds:schemaRefs>
    <ds:schemaRef ds:uri="http://www.wps.cn/android/officeDocument/2013/mofficeCustomData"/>
  </ds:schemaRefs>
</ds:datastoreItem>
</file>

<file path=customXml/itemProps15.xml><?xml version="1.0" encoding="utf-8"?>
<ds:datastoreItem xmlns:ds="http://schemas.openxmlformats.org/officeDocument/2006/customXml" ds:itemID="{645ABBE8-A5CD-44EE-8EF1-B2843D44EE99}">
  <ds:schemaRefs>
    <ds:schemaRef ds:uri="http://www.wps.cn/android/officeDocument/2013/mofficeCustomData"/>
  </ds:schemaRefs>
</ds:datastoreItem>
</file>

<file path=customXml/itemProps16.xml><?xml version="1.0" encoding="utf-8"?>
<ds:datastoreItem xmlns:ds="http://schemas.openxmlformats.org/officeDocument/2006/customXml" ds:itemID="{7EDFE2EF-EB56-4482-9414-B7D5DCFF927C}">
  <ds:schemaRefs>
    <ds:schemaRef ds:uri="http://www.wps.cn/android/officeDocument/2013/mofficeCustomData"/>
  </ds:schemaRefs>
</ds:datastoreItem>
</file>

<file path=customXml/itemProps17.xml><?xml version="1.0" encoding="utf-8"?>
<ds:datastoreItem xmlns:ds="http://schemas.openxmlformats.org/officeDocument/2006/customXml" ds:itemID="{E14BEC43-F15E-4836-81A0-987C4A69400C}">
  <ds:schemaRefs>
    <ds:schemaRef ds:uri="http://www.wps.cn/android/officeDocument/2013/mofficeCustomData"/>
  </ds:schemaRefs>
</ds:datastoreItem>
</file>

<file path=customXml/itemProps18.xml><?xml version="1.0" encoding="utf-8"?>
<ds:datastoreItem xmlns:ds="http://schemas.openxmlformats.org/officeDocument/2006/customXml" ds:itemID="{3C48872B-433F-404A-9512-0AF60A61A4E6}">
  <ds:schemaRefs>
    <ds:schemaRef ds:uri="http://www.wps.cn/android/officeDocument/2013/mofficeCustomData"/>
  </ds:schemaRefs>
</ds:datastoreItem>
</file>

<file path=customXml/itemProps19.xml><?xml version="1.0" encoding="utf-8"?>
<ds:datastoreItem xmlns:ds="http://schemas.openxmlformats.org/officeDocument/2006/customXml" ds:itemID="{00652BB2-C997-4821-AC03-0F6C10027EBB}">
  <ds:schemaRefs>
    <ds:schemaRef ds:uri="http://www.wps.cn/android/officeDocument/2013/mofficeCustomData"/>
  </ds:schemaRefs>
</ds:datastoreItem>
</file>

<file path=customXml/itemProps2.xml><?xml version="1.0" encoding="utf-8"?>
<ds:datastoreItem xmlns:ds="http://schemas.openxmlformats.org/officeDocument/2006/customXml" ds:itemID="{45C12ADE-B7BC-4CCF-A142-A837527FE277}">
  <ds:schemaRefs>
    <ds:schemaRef ds:uri="http://www.wps.cn/android/officeDocument/2013/mofficeCustomData"/>
  </ds:schemaRefs>
</ds:datastoreItem>
</file>

<file path=customXml/itemProps20.xml><?xml version="1.0" encoding="utf-8"?>
<ds:datastoreItem xmlns:ds="http://schemas.openxmlformats.org/officeDocument/2006/customXml" ds:itemID="{B0FE4EF9-EEAD-453A-B18F-809341C516E1}">
  <ds:schemaRefs>
    <ds:schemaRef ds:uri="http://www.wps.cn/android/officeDocument/2013/mofficeCustomData"/>
  </ds:schemaRefs>
</ds:datastoreItem>
</file>

<file path=customXml/itemProps21.xml><?xml version="1.0" encoding="utf-8"?>
<ds:datastoreItem xmlns:ds="http://schemas.openxmlformats.org/officeDocument/2006/customXml" ds:itemID="{767CCD17-9D0C-4DA0-9133-D64E28C06657}">
  <ds:schemaRefs>
    <ds:schemaRef ds:uri="http://www.wps.cn/android/officeDocument/2013/mofficeCustomData"/>
  </ds:schemaRefs>
</ds:datastoreItem>
</file>

<file path=customXml/itemProps22.xml><?xml version="1.0" encoding="utf-8"?>
<ds:datastoreItem xmlns:ds="http://schemas.openxmlformats.org/officeDocument/2006/customXml" ds:itemID="{D259076E-9ED5-4326-A4E0-920895F3E09A}">
  <ds:schemaRefs>
    <ds:schemaRef ds:uri="http://www.wps.cn/android/officeDocument/2013/mofficeCustomData"/>
  </ds:schemaRefs>
</ds:datastoreItem>
</file>

<file path=customXml/itemProps23.xml><?xml version="1.0" encoding="utf-8"?>
<ds:datastoreItem xmlns:ds="http://schemas.openxmlformats.org/officeDocument/2006/customXml" ds:itemID="{E1F45F89-C36E-4558-B8A3-75D408E3BFDE}">
  <ds:schemaRefs>
    <ds:schemaRef ds:uri="http://www.wps.cn/android/officeDocument/2013/mofficeCustomData"/>
  </ds:schemaRefs>
</ds:datastoreItem>
</file>

<file path=customXml/itemProps24.xml><?xml version="1.0" encoding="utf-8"?>
<ds:datastoreItem xmlns:ds="http://schemas.openxmlformats.org/officeDocument/2006/customXml" ds:itemID="{693A4B44-2DD2-4A22-9CD5-925FC0C21210}">
  <ds:schemaRefs>
    <ds:schemaRef ds:uri="http://www.wps.cn/android/officeDocument/2013/mofficeCustomData"/>
  </ds:schemaRefs>
</ds:datastoreItem>
</file>

<file path=customXml/itemProps25.xml><?xml version="1.0" encoding="utf-8"?>
<ds:datastoreItem xmlns:ds="http://schemas.openxmlformats.org/officeDocument/2006/customXml" ds:itemID="{86873FFB-CF21-44E8-A85B-0A1A44468F50}">
  <ds:schemaRefs>
    <ds:schemaRef ds:uri="http://www.wps.cn/android/officeDocument/2013/mofficeCustomData"/>
  </ds:schemaRefs>
</ds:datastoreItem>
</file>

<file path=customXml/itemProps26.xml><?xml version="1.0" encoding="utf-8"?>
<ds:datastoreItem xmlns:ds="http://schemas.openxmlformats.org/officeDocument/2006/customXml" ds:itemID="{B205ECAD-0A3E-4554-AC0C-871B9DA9B644}">
  <ds:schemaRefs>
    <ds:schemaRef ds:uri="http://www.wps.cn/android/officeDocument/2013/mofficeCustomData"/>
  </ds:schemaRefs>
</ds:datastoreItem>
</file>

<file path=customXml/itemProps27.xml><?xml version="1.0" encoding="utf-8"?>
<ds:datastoreItem xmlns:ds="http://schemas.openxmlformats.org/officeDocument/2006/customXml" ds:itemID="{4668EF5C-32E4-467B-84B0-5CE2FB38A8DD}">
  <ds:schemaRefs>
    <ds:schemaRef ds:uri="http://www.wps.cn/android/officeDocument/2013/mofficeCustomData"/>
  </ds:schemaRefs>
</ds:datastoreItem>
</file>

<file path=customXml/itemProps28.xml><?xml version="1.0" encoding="utf-8"?>
<ds:datastoreItem xmlns:ds="http://schemas.openxmlformats.org/officeDocument/2006/customXml" ds:itemID="{111E91D7-C70C-44E3-B8FA-8C5E557122DE}">
  <ds:schemaRefs>
    <ds:schemaRef ds:uri="http://www.wps.cn/android/officeDocument/2013/mofficeCustomData"/>
  </ds:schemaRefs>
</ds:datastoreItem>
</file>

<file path=customXml/itemProps29.xml><?xml version="1.0" encoding="utf-8"?>
<ds:datastoreItem xmlns:ds="http://schemas.openxmlformats.org/officeDocument/2006/customXml" ds:itemID="{60E07E22-B612-465A-B551-E6B208490AA9}">
  <ds:schemaRefs>
    <ds:schemaRef ds:uri="http://www.wps.cn/android/officeDocument/2013/mofficeCustomData"/>
  </ds:schemaRefs>
</ds:datastoreItem>
</file>

<file path=customXml/itemProps3.xml><?xml version="1.0" encoding="utf-8"?>
<ds:datastoreItem xmlns:ds="http://schemas.openxmlformats.org/officeDocument/2006/customXml" ds:itemID="{EF2C8730-E438-4A34-B78C-42A7B04965BE}">
  <ds:schemaRefs>
    <ds:schemaRef ds:uri="http://www.wps.cn/android/officeDocument/2013/mofficeCustomData"/>
  </ds:schemaRefs>
</ds:datastoreItem>
</file>

<file path=customXml/itemProps30.xml><?xml version="1.0" encoding="utf-8"?>
<ds:datastoreItem xmlns:ds="http://schemas.openxmlformats.org/officeDocument/2006/customXml" ds:itemID="{EBD9FB52-A4E2-426F-8756-1E0230C8922B}">
  <ds:schemaRefs>
    <ds:schemaRef ds:uri="http://www.wps.cn/android/officeDocument/2013/mofficeCustomData"/>
  </ds:schemaRefs>
</ds:datastoreItem>
</file>

<file path=customXml/itemProps31.xml><?xml version="1.0" encoding="utf-8"?>
<ds:datastoreItem xmlns:ds="http://schemas.openxmlformats.org/officeDocument/2006/customXml" ds:itemID="{875F81FD-AD21-4377-8CAD-7DA93C401496}">
  <ds:schemaRefs>
    <ds:schemaRef ds:uri="http://www.wps.cn/android/officeDocument/2013/mofficeCustomData"/>
  </ds:schemaRefs>
</ds:datastoreItem>
</file>

<file path=customXml/itemProps32.xml><?xml version="1.0" encoding="utf-8"?>
<ds:datastoreItem xmlns:ds="http://schemas.openxmlformats.org/officeDocument/2006/customXml" ds:itemID="{6BFC5719-015E-441A-BFEB-23D8309B3736}">
  <ds:schemaRefs>
    <ds:schemaRef ds:uri="http://www.wps.cn/android/officeDocument/2013/mofficeCustomData"/>
  </ds:schemaRefs>
</ds:datastoreItem>
</file>

<file path=customXml/itemProps33.xml><?xml version="1.0" encoding="utf-8"?>
<ds:datastoreItem xmlns:ds="http://schemas.openxmlformats.org/officeDocument/2006/customXml" ds:itemID="{049EBBCA-AA56-4304-BF42-67CAF9D640AB}">
  <ds:schemaRefs>
    <ds:schemaRef ds:uri="http://www.wps.cn/android/officeDocument/2013/mofficeCustomData"/>
  </ds:schemaRefs>
</ds:datastoreItem>
</file>

<file path=customXml/itemProps34.xml><?xml version="1.0" encoding="utf-8"?>
<ds:datastoreItem xmlns:ds="http://schemas.openxmlformats.org/officeDocument/2006/customXml" ds:itemID="{BF373156-3D75-4CD8-8BF1-C1B38BA85BA3}">
  <ds:schemaRefs>
    <ds:schemaRef ds:uri="http://www.wps.cn/android/officeDocument/2013/mofficeCustomData"/>
  </ds:schemaRefs>
</ds:datastoreItem>
</file>

<file path=customXml/itemProps35.xml><?xml version="1.0" encoding="utf-8"?>
<ds:datastoreItem xmlns:ds="http://schemas.openxmlformats.org/officeDocument/2006/customXml" ds:itemID="{EE85CE7A-4194-44E4-970F-31CEFBB607F8}">
  <ds:schemaRefs>
    <ds:schemaRef ds:uri="http://www.wps.cn/android/officeDocument/2013/mofficeCustomData"/>
  </ds:schemaRefs>
</ds:datastoreItem>
</file>

<file path=customXml/itemProps36.xml><?xml version="1.0" encoding="utf-8"?>
<ds:datastoreItem xmlns:ds="http://schemas.openxmlformats.org/officeDocument/2006/customXml" ds:itemID="{BA672F37-CEDC-4C23-8A70-08CA8D80D8BD}">
  <ds:schemaRefs>
    <ds:schemaRef ds:uri="http://www.wps.cn/android/officeDocument/2013/mofficeCustomData"/>
  </ds:schemaRefs>
</ds:datastoreItem>
</file>

<file path=customXml/itemProps4.xml><?xml version="1.0" encoding="utf-8"?>
<ds:datastoreItem xmlns:ds="http://schemas.openxmlformats.org/officeDocument/2006/customXml" ds:itemID="{36ECA894-EBA0-47A8-97CE-AB4B7925686D}">
  <ds:schemaRefs>
    <ds:schemaRef ds:uri="http://www.wps.cn/android/officeDocument/2013/mofficeCustomData"/>
  </ds:schemaRefs>
</ds:datastoreItem>
</file>

<file path=customXml/itemProps5.xml><?xml version="1.0" encoding="utf-8"?>
<ds:datastoreItem xmlns:ds="http://schemas.openxmlformats.org/officeDocument/2006/customXml" ds:itemID="{AE9D8B2E-D139-4464-AB39-B1F3214955E7}">
  <ds:schemaRefs>
    <ds:schemaRef ds:uri="http://schemas.openxmlformats.org/officeDocument/2006/bibliography"/>
  </ds:schemaRefs>
</ds:datastoreItem>
</file>

<file path=customXml/itemProps6.xml><?xml version="1.0" encoding="utf-8"?>
<ds:datastoreItem xmlns:ds="http://schemas.openxmlformats.org/officeDocument/2006/customXml" ds:itemID="{97FF987E-E13C-45BF-950D-14866BF6972C}">
  <ds:schemaRefs>
    <ds:schemaRef ds:uri="http://www.wps.cn/android/officeDocument/2013/mofficeCustomData"/>
  </ds:schemaRefs>
</ds:datastoreItem>
</file>

<file path=customXml/itemProps7.xml><?xml version="1.0" encoding="utf-8"?>
<ds:datastoreItem xmlns:ds="http://schemas.openxmlformats.org/officeDocument/2006/customXml" ds:itemID="{A161BF98-55A0-4578-9A88-7FBBB120E978}">
  <ds:schemaRefs>
    <ds:schemaRef ds:uri="http://www.wps.cn/android/officeDocument/2013/mofficeCustomData"/>
  </ds:schemaRefs>
</ds:datastoreItem>
</file>

<file path=customXml/itemProps8.xml><?xml version="1.0" encoding="utf-8"?>
<ds:datastoreItem xmlns:ds="http://schemas.openxmlformats.org/officeDocument/2006/customXml" ds:itemID="{4663B72C-CB5B-40A8-9A88-320D644D4D57}">
  <ds:schemaRefs>
    <ds:schemaRef ds:uri="http://www.wps.cn/android/officeDocument/2013/mofficeCustomData"/>
  </ds:schemaRefs>
</ds:datastoreItem>
</file>

<file path=customXml/itemProps9.xml><?xml version="1.0" encoding="utf-8"?>
<ds:datastoreItem xmlns:ds="http://schemas.openxmlformats.org/officeDocument/2006/customXml" ds:itemID="{9CCC2A94-AB4D-4340-A762-E6ED3046F60A}">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Pages>
  <Words>3438</Words>
  <Characters>19599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Fathul Jannah</cp:lastModifiedBy>
  <cp:revision>7</cp:revision>
  <dcterms:created xsi:type="dcterms:W3CDTF">2023-01-13T19:40:00Z</dcterms:created>
  <dcterms:modified xsi:type="dcterms:W3CDTF">2023-01-30T03:55:00Z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d02845a0f3c244f7aa85eee55ee281d3</vt:lpwstr>
  </property>
  <property fmtid="{D5CDD505-2E9C-101B-9397-08002B2CF9AE}" pid="3" name="Mendeley Document_1">
    <vt:lpwstr>True</vt:lpwstr>
  </property>
  <property fmtid="{D5CDD505-2E9C-101B-9397-08002B2CF9AE}" pid="4" name="Mendeley Unique User Id_1">
    <vt:lpwstr>4b7a45ff-0706-33ad-bb8b-147bfa1ddc68</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