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4B592" w14:textId="77777777" w:rsidR="00E04883" w:rsidRDefault="00000000">
      <w:pPr>
        <w:pStyle w:val="Judul"/>
        <w:spacing w:before="240" w:after="240" w:line="276" w:lineRule="auto"/>
        <w:jc w:val="center"/>
        <w:rPr>
          <w:rFonts w:ascii="Tw Cen MT" w:eastAsia="Twentieth Century" w:hAnsi="Tw Cen MT" w:cs="Twentieth Century"/>
          <w:sz w:val="32"/>
          <w:szCs w:val="32"/>
        </w:rPr>
      </w:pPr>
      <w:r>
        <w:rPr>
          <w:rFonts w:ascii="Tw Cen MT" w:eastAsia="Twentieth Century" w:hAnsi="Tw Cen MT" w:cs="Twentieth Century"/>
          <w:sz w:val="32"/>
          <w:szCs w:val="32"/>
        </w:rPr>
        <w:t xml:space="preserve">Article Review: Effect of </w:t>
      </w:r>
      <w:proofErr w:type="spellStart"/>
      <w:r>
        <w:rPr>
          <w:rFonts w:ascii="Tw Cen MT" w:eastAsia="Twentieth Century" w:hAnsi="Tw Cen MT" w:cs="Twentieth Century"/>
          <w:sz w:val="32"/>
          <w:szCs w:val="32"/>
        </w:rPr>
        <w:t>Pegagan</w:t>
      </w:r>
      <w:proofErr w:type="spellEnd"/>
      <w:r>
        <w:rPr>
          <w:rFonts w:ascii="Tw Cen MT" w:eastAsia="Twentieth Century" w:hAnsi="Tw Cen MT" w:cs="Twentieth Century"/>
          <w:sz w:val="32"/>
          <w:szCs w:val="32"/>
        </w:rPr>
        <w:t xml:space="preserve"> </w:t>
      </w:r>
      <w:proofErr w:type="spellStart"/>
      <w:r>
        <w:rPr>
          <w:rFonts w:ascii="Tw Cen MT" w:eastAsia="Twentieth Century" w:hAnsi="Tw Cen MT" w:cs="Twentieth Century"/>
          <w:sz w:val="32"/>
          <w:szCs w:val="32"/>
        </w:rPr>
        <w:t>Embun</w:t>
      </w:r>
      <w:proofErr w:type="spellEnd"/>
      <w:r>
        <w:rPr>
          <w:rFonts w:ascii="Tw Cen MT" w:eastAsia="Twentieth Century" w:hAnsi="Tw Cen MT" w:cs="Twentieth Century"/>
          <w:sz w:val="32"/>
          <w:szCs w:val="32"/>
        </w:rPr>
        <w:t xml:space="preserve"> (</w:t>
      </w:r>
      <w:proofErr w:type="spellStart"/>
      <w:r>
        <w:rPr>
          <w:rFonts w:ascii="Tw Cen MT" w:eastAsia="Twentieth Century" w:hAnsi="Tw Cen MT" w:cs="Twentieth Century"/>
          <w:i/>
          <w:sz w:val="32"/>
          <w:szCs w:val="32"/>
        </w:rPr>
        <w:t>Hydrocotyle</w:t>
      </w:r>
      <w:proofErr w:type="spellEnd"/>
      <w:r>
        <w:rPr>
          <w:rFonts w:ascii="Tw Cen MT" w:eastAsia="Twentieth Century" w:hAnsi="Tw Cen MT" w:cs="Twentieth Century"/>
          <w:i/>
          <w:sz w:val="32"/>
          <w:szCs w:val="32"/>
        </w:rPr>
        <w:t xml:space="preserve"> </w:t>
      </w:r>
      <w:proofErr w:type="spellStart"/>
      <w:r>
        <w:rPr>
          <w:rFonts w:ascii="Tw Cen MT" w:eastAsia="Twentieth Century" w:hAnsi="Tw Cen MT" w:cs="Twentieth Century"/>
          <w:i/>
          <w:sz w:val="32"/>
          <w:szCs w:val="32"/>
        </w:rPr>
        <w:t>sibthorpioides</w:t>
      </w:r>
      <w:proofErr w:type="spellEnd"/>
      <w:r>
        <w:rPr>
          <w:rFonts w:ascii="Tw Cen MT" w:eastAsia="Twentieth Century" w:hAnsi="Tw Cen MT" w:cs="Twentieth Century"/>
          <w:sz w:val="32"/>
          <w:szCs w:val="32"/>
        </w:rPr>
        <w:t xml:space="preserve"> Lam.) Extract on NK and CD8 Cell Activity</w:t>
      </w:r>
    </w:p>
    <w:p w14:paraId="4F365A62" w14:textId="77777777" w:rsidR="00E04883" w:rsidRDefault="00000000">
      <w:pPr>
        <w:spacing w:after="0" w:line="240" w:lineRule="auto"/>
        <w:jc w:val="center"/>
        <w:rPr>
          <w:rFonts w:ascii="Tw Cen MT" w:hAnsi="Tw Cen MT" w:cs="Times New Roman"/>
          <w:b/>
          <w:bCs/>
          <w:iCs/>
          <w:sz w:val="32"/>
          <w:szCs w:val="32"/>
        </w:rPr>
      </w:pPr>
      <w:r>
        <w:rPr>
          <w:rFonts w:ascii="Tw Cen MT" w:eastAsia="Twentieth Century" w:hAnsi="Tw Cen MT" w:cs="Twentieth Century"/>
          <w:b/>
          <w:sz w:val="32"/>
          <w:szCs w:val="32"/>
        </w:rPr>
        <w:t xml:space="preserve">Review Artikel: </w:t>
      </w:r>
      <w:proofErr w:type="spellStart"/>
      <w:r>
        <w:rPr>
          <w:rFonts w:ascii="Tw Cen MT" w:eastAsia="Twentieth Century" w:hAnsi="Tw Cen MT" w:cs="Twentieth Century"/>
          <w:b/>
          <w:sz w:val="32"/>
          <w:szCs w:val="32"/>
        </w:rPr>
        <w:t>Pengaruh</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Ekstrak</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Pegagan</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Embun</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i/>
          <w:sz w:val="32"/>
          <w:szCs w:val="32"/>
        </w:rPr>
        <w:t>Hydrocotyle</w:t>
      </w:r>
      <w:proofErr w:type="spellEnd"/>
      <w:r>
        <w:rPr>
          <w:rFonts w:ascii="Tw Cen MT" w:eastAsia="Twentieth Century" w:hAnsi="Tw Cen MT" w:cs="Twentieth Century"/>
          <w:b/>
          <w:i/>
          <w:sz w:val="32"/>
          <w:szCs w:val="32"/>
        </w:rPr>
        <w:t xml:space="preserve"> </w:t>
      </w:r>
      <w:proofErr w:type="spellStart"/>
      <w:r>
        <w:rPr>
          <w:rFonts w:ascii="Tw Cen MT" w:eastAsia="Twentieth Century" w:hAnsi="Tw Cen MT" w:cs="Twentieth Century"/>
          <w:b/>
          <w:i/>
          <w:sz w:val="32"/>
          <w:szCs w:val="32"/>
        </w:rPr>
        <w:t>sibthorpioides</w:t>
      </w:r>
      <w:proofErr w:type="spellEnd"/>
      <w:r>
        <w:rPr>
          <w:rFonts w:ascii="Tw Cen MT" w:eastAsia="Twentieth Century" w:hAnsi="Tw Cen MT" w:cs="Twentieth Century"/>
          <w:b/>
          <w:sz w:val="32"/>
          <w:szCs w:val="32"/>
        </w:rPr>
        <w:t xml:space="preserve"> Lam.) </w:t>
      </w:r>
      <w:proofErr w:type="spellStart"/>
      <w:r>
        <w:rPr>
          <w:rFonts w:ascii="Tw Cen MT" w:eastAsia="Twentieth Century" w:hAnsi="Tw Cen MT" w:cs="Twentieth Century"/>
          <w:b/>
          <w:sz w:val="32"/>
          <w:szCs w:val="32"/>
        </w:rPr>
        <w:t>Terhadap</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Aktivitas</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Sel</w:t>
      </w:r>
      <w:proofErr w:type="spellEnd"/>
      <w:r>
        <w:rPr>
          <w:rFonts w:ascii="Tw Cen MT" w:eastAsia="Twentieth Century" w:hAnsi="Tw Cen MT" w:cs="Twentieth Century"/>
          <w:b/>
          <w:sz w:val="32"/>
          <w:szCs w:val="32"/>
        </w:rPr>
        <w:t xml:space="preserve"> NK dan CD8</w:t>
      </w:r>
    </w:p>
    <w:p w14:paraId="73365237" w14:textId="77777777" w:rsidR="00E04883" w:rsidRDefault="00E04883">
      <w:pPr>
        <w:spacing w:after="0" w:line="240" w:lineRule="auto"/>
        <w:jc w:val="center"/>
        <w:rPr>
          <w:rFonts w:ascii="Tw Cen MT" w:hAnsi="Tw Cen MT" w:cs="Times New Roman"/>
          <w:b/>
          <w:bCs/>
          <w:iCs/>
          <w:sz w:val="32"/>
          <w:szCs w:val="32"/>
        </w:rPr>
      </w:pPr>
    </w:p>
    <w:p w14:paraId="05FD0869" w14:textId="77777777" w:rsidR="00E04883" w:rsidRDefault="00000000">
      <w:pPr>
        <w:widowControl w:val="0"/>
        <w:spacing w:after="0" w:line="218" w:lineRule="auto"/>
        <w:ind w:left="7" w:right="-20"/>
        <w:jc w:val="center"/>
        <w:rPr>
          <w:rFonts w:ascii="Tw Cen MT" w:eastAsia="Twentieth Century" w:hAnsi="Tw Cen MT" w:cs="Twentieth Century"/>
          <w:sz w:val="24"/>
          <w:szCs w:val="24"/>
        </w:rPr>
      </w:pPr>
      <w:r>
        <w:rPr>
          <w:rFonts w:ascii="Tw Cen MT" w:eastAsia="Twentieth Century" w:hAnsi="Tw Cen MT" w:cs="Twentieth Century"/>
          <w:sz w:val="24"/>
          <w:szCs w:val="24"/>
        </w:rPr>
        <w:t>Sri Gusriyani</w:t>
      </w:r>
      <w:r>
        <w:rPr>
          <w:rFonts w:ascii="Tw Cen MT" w:eastAsia="Twentieth Century" w:hAnsi="Tw Cen MT" w:cs="Twentieth Century"/>
          <w:sz w:val="24"/>
          <w:szCs w:val="24"/>
          <w:vertAlign w:val="superscript"/>
        </w:rPr>
        <w:t>1</w:t>
      </w:r>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Yufri</w:t>
      </w:r>
      <w:proofErr w:type="spellEnd"/>
      <w:r>
        <w:rPr>
          <w:rFonts w:ascii="Tw Cen MT" w:eastAsia="Twentieth Century" w:hAnsi="Tw Cen MT" w:cs="Twentieth Century"/>
          <w:sz w:val="24"/>
          <w:szCs w:val="24"/>
        </w:rPr>
        <w:t xml:space="preserve"> Aldi</w:t>
      </w:r>
      <w:r>
        <w:rPr>
          <w:rFonts w:ascii="Tw Cen MT" w:eastAsia="Twentieth Century" w:hAnsi="Tw Cen MT" w:cs="Twentieth Century"/>
          <w:sz w:val="24"/>
          <w:szCs w:val="24"/>
          <w:vertAlign w:val="superscript"/>
        </w:rPr>
        <w:t>2</w:t>
      </w:r>
      <w:r>
        <w:rPr>
          <w:rFonts w:ascii="Tw Cen MT" w:eastAsia="Twentieth Century" w:hAnsi="Tw Cen MT" w:cs="Twentieth Century"/>
          <w:sz w:val="24"/>
          <w:szCs w:val="24"/>
        </w:rPr>
        <w:t>, Salman Umar</w:t>
      </w:r>
      <w:r>
        <w:rPr>
          <w:rFonts w:ascii="Tw Cen MT" w:eastAsia="Twentieth Century" w:hAnsi="Tw Cen MT" w:cs="Twentieth Century"/>
          <w:sz w:val="24"/>
          <w:szCs w:val="24"/>
          <w:vertAlign w:val="superscript"/>
        </w:rPr>
        <w:t>3</w:t>
      </w:r>
      <w:r>
        <w:rPr>
          <w:rFonts w:ascii="Tw Cen MT" w:eastAsia="Twentieth Century" w:hAnsi="Tw Cen MT" w:cs="Twentieth Century"/>
          <w:sz w:val="24"/>
          <w:szCs w:val="24"/>
        </w:rPr>
        <w:t>, Afriwardi</w:t>
      </w:r>
      <w:r>
        <w:rPr>
          <w:rFonts w:ascii="Tw Cen MT" w:eastAsia="Twentieth Century" w:hAnsi="Tw Cen MT" w:cs="Twentieth Century"/>
          <w:sz w:val="24"/>
          <w:szCs w:val="24"/>
          <w:vertAlign w:val="superscript"/>
        </w:rPr>
        <w:t>4</w:t>
      </w:r>
    </w:p>
    <w:p w14:paraId="57386482" w14:textId="77777777" w:rsidR="00E04883" w:rsidRDefault="00000000">
      <w:pPr>
        <w:widowControl w:val="0"/>
        <w:spacing w:after="0" w:line="218" w:lineRule="auto"/>
        <w:ind w:left="7" w:right="-20"/>
        <w:jc w:val="center"/>
        <w:rPr>
          <w:rFonts w:ascii="Tw Cen MT" w:eastAsia="Twentieth Century" w:hAnsi="Tw Cen MT" w:cs="Twentieth Century"/>
          <w:sz w:val="20"/>
          <w:szCs w:val="20"/>
          <w:vertAlign w:val="superscript"/>
        </w:rPr>
      </w:pPr>
      <w:r>
        <w:rPr>
          <w:rFonts w:ascii="Tw Cen MT" w:eastAsia="Twentieth Century" w:hAnsi="Tw Cen MT" w:cs="Twentieth Century"/>
          <w:sz w:val="20"/>
          <w:szCs w:val="20"/>
          <w:vertAlign w:val="superscript"/>
        </w:rPr>
        <w:t>1,2,3,4</w:t>
      </w:r>
      <w:r>
        <w:rPr>
          <w:rFonts w:ascii="Tw Cen MT" w:eastAsia="Twentieth Century" w:hAnsi="Tw Cen MT" w:cs="Twentieth Century"/>
          <w:sz w:val="20"/>
          <w:szCs w:val="20"/>
        </w:rPr>
        <w:t xml:space="preserve"> Program </w:t>
      </w:r>
      <w:proofErr w:type="spellStart"/>
      <w:r>
        <w:rPr>
          <w:rFonts w:ascii="Tw Cen MT" w:eastAsia="Twentieth Century" w:hAnsi="Tw Cen MT" w:cs="Twentieth Century"/>
          <w:sz w:val="20"/>
          <w:szCs w:val="20"/>
        </w:rPr>
        <w:t>Studi</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Farmasi</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Fakultas</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Farmasi</w:t>
      </w:r>
      <w:proofErr w:type="spellEnd"/>
      <w:r>
        <w:rPr>
          <w:rFonts w:ascii="Tw Cen MT" w:eastAsia="Twentieth Century" w:hAnsi="Tw Cen MT" w:cs="Twentieth Century"/>
          <w:sz w:val="20"/>
          <w:szCs w:val="20"/>
        </w:rPr>
        <w:t xml:space="preserve">, Universitas </w:t>
      </w:r>
      <w:proofErr w:type="spellStart"/>
      <w:r>
        <w:rPr>
          <w:rFonts w:ascii="Tw Cen MT" w:eastAsia="Twentieth Century" w:hAnsi="Tw Cen MT" w:cs="Twentieth Century"/>
          <w:sz w:val="20"/>
          <w:szCs w:val="20"/>
        </w:rPr>
        <w:t>Andalas</w:t>
      </w:r>
      <w:proofErr w:type="spellEnd"/>
      <w:r>
        <w:rPr>
          <w:rFonts w:ascii="Tw Cen MT" w:eastAsia="Twentieth Century" w:hAnsi="Tw Cen MT" w:cs="Twentieth Century"/>
          <w:sz w:val="20"/>
          <w:szCs w:val="20"/>
        </w:rPr>
        <w:t xml:space="preserve">, Padang, Indonesia </w:t>
      </w:r>
    </w:p>
    <w:p w14:paraId="2974AA31" w14:textId="77777777" w:rsidR="00E04883" w:rsidRDefault="00000000">
      <w:pPr>
        <w:widowControl w:val="0"/>
        <w:spacing w:after="0" w:line="218" w:lineRule="auto"/>
        <w:ind w:right="-20"/>
        <w:jc w:val="center"/>
        <w:rPr>
          <w:rFonts w:ascii="Tw Cen MT" w:eastAsia="Twentieth Century" w:hAnsi="Tw Cen MT" w:cs="Twentieth Century"/>
          <w:color w:val="FF0000"/>
          <w:sz w:val="20"/>
          <w:szCs w:val="20"/>
        </w:rPr>
      </w:pPr>
      <w:r>
        <w:rPr>
          <w:rFonts w:ascii="Tw Cen MT" w:eastAsia="Twentieth Century" w:hAnsi="Tw Cen MT" w:cs="Twentieth Century"/>
          <w:sz w:val="20"/>
          <w:szCs w:val="20"/>
        </w:rPr>
        <w:t>Email: gusriyanisri@gmail.com</w:t>
      </w:r>
    </w:p>
    <w:p w14:paraId="7BB1E0E8" w14:textId="77777777" w:rsidR="00E04883" w:rsidRDefault="00000000">
      <w:pPr>
        <w:spacing w:after="0"/>
        <w:rPr>
          <w:rFonts w:ascii="Tw Cen MT" w:eastAsia="Twentieth Century" w:hAnsi="Tw Cen MT" w:cs="Twentieth Century"/>
        </w:rPr>
      </w:pPr>
      <w:r>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25D20644">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105EF20" w14:textId="77777777" w:rsidR="00E04883" w:rsidRDefault="00000000">
                            <w:pPr>
                              <w:tabs>
                                <w:tab w:val="left" w:pos="567"/>
                              </w:tabs>
                              <w:spacing w:after="0"/>
                              <w:ind w:left="-85"/>
                              <w:rPr>
                                <w:rFonts w:ascii="Tw Cen MT" w:hAnsi="Tw Cen MT" w:cs="Arial"/>
                                <w:b/>
                                <w:bCs/>
                                <w:caps/>
                                <w:sz w:val="20"/>
                                <w:szCs w:val="20"/>
                                <w:lang w:val="id-ID"/>
                              </w:rPr>
                            </w:pPr>
                            <w:r>
                              <w:rPr>
                                <w:rFonts w:ascii="Tw Cen MT" w:hAnsi="Tw Cen MT" w:cs="Arial"/>
                                <w:b/>
                                <w:bCs/>
                                <w:sz w:val="20"/>
                                <w:szCs w:val="20"/>
                              </w:rPr>
                              <w:t>Article Info</w:t>
                            </w:r>
                            <w:r>
                              <w:rPr>
                                <w:rFonts w:ascii="Tw Cen MT" w:hAnsi="Tw Cen MT" w:cs="Arial"/>
                                <w:b/>
                                <w:bCs/>
                                <w:sz w:val="20"/>
                                <w:szCs w:val="20"/>
                                <w:lang w:val="id-ID"/>
                              </w:rPr>
                              <w:t xml:space="preserve"> </w:t>
                            </w:r>
                          </w:p>
                          <w:p w14:paraId="5BB3437D" w14:textId="77777777" w:rsidR="00E04883" w:rsidRDefault="00E04883">
                            <w:pPr>
                              <w:tabs>
                                <w:tab w:val="left" w:pos="567"/>
                              </w:tabs>
                              <w:spacing w:after="0"/>
                              <w:ind w:left="-85"/>
                              <w:rPr>
                                <w:rFonts w:ascii="Arial" w:hAnsi="Arial" w:cs="Arial"/>
                                <w:b/>
                                <w:bCs/>
                                <w:caps/>
                                <w:sz w:val="20"/>
                                <w:szCs w:val="20"/>
                                <w:lang w:val="id-ID"/>
                              </w:rPr>
                            </w:pPr>
                          </w:p>
                          <w:p w14:paraId="0730FA57" w14:textId="77777777" w:rsidR="00E04883" w:rsidRDefault="00000000">
                            <w:pPr>
                              <w:tabs>
                                <w:tab w:val="left" w:pos="567"/>
                              </w:tabs>
                              <w:spacing w:after="0"/>
                              <w:ind w:left="-85"/>
                              <w:rPr>
                                <w:rFonts w:ascii="Tw Cen MT" w:hAnsi="Tw Cen MT" w:cs="Arial"/>
                                <w:b/>
                                <w:i/>
                                <w:sz w:val="20"/>
                                <w:szCs w:val="20"/>
                              </w:rPr>
                            </w:pPr>
                            <w:r>
                              <w:rPr>
                                <w:rFonts w:ascii="Tw Cen MT" w:hAnsi="Tw Cen MT" w:cs="Arial"/>
                                <w:b/>
                                <w:i/>
                                <w:sz w:val="20"/>
                                <w:szCs w:val="20"/>
                              </w:rPr>
                              <w:t>Article history</w:t>
                            </w:r>
                          </w:p>
                          <w:p w14:paraId="7D009812" w14:textId="77777777" w:rsidR="00E04883" w:rsidRDefault="00000000">
                            <w:pPr>
                              <w:pStyle w:val="Subjudul"/>
                              <w:spacing w:after="0"/>
                              <w:ind w:left="-125" w:right="-57"/>
                              <w:rPr>
                                <w:rFonts w:ascii="Tw Cen MT" w:hAnsi="Tw Cen MT" w:cs="Noto Sans"/>
                                <w:sz w:val="20"/>
                                <w:szCs w:val="20"/>
                                <w:shd w:val="clear" w:color="auto" w:fill="FFFFFF"/>
                              </w:rPr>
                            </w:pPr>
                            <w:r>
                              <w:rPr>
                                <w:rFonts w:ascii="Tw Cen MT" w:hAnsi="Tw Cen MT"/>
                                <w:sz w:val="20"/>
                                <w:szCs w:val="20"/>
                              </w:rPr>
                              <w:t xml:space="preserve">Received </w:t>
                            </w:r>
                            <w:proofErr w:type="spellStart"/>
                            <w:r>
                              <w:rPr>
                                <w:rFonts w:ascii="Tw Cen MT" w:hAnsi="Tw Cen MT"/>
                                <w:sz w:val="20"/>
                                <w:szCs w:val="20"/>
                                <w:lang w:val="id-ID"/>
                              </w:rPr>
                              <w:t>date</w:t>
                            </w:r>
                            <w:proofErr w:type="spellEnd"/>
                            <w:r>
                              <w:rPr>
                                <w:rFonts w:ascii="Tw Cen MT" w:hAnsi="Tw Cen MT"/>
                                <w:sz w:val="20"/>
                                <w:szCs w:val="20"/>
                              </w:rPr>
                              <w:t xml:space="preserve">: </w:t>
                            </w:r>
                            <w:proofErr w:type="gramStart"/>
                            <w:r>
                              <w:rPr>
                                <w:rFonts w:ascii="Tw Cen MT" w:hAnsi="Tw Cen MT" w:cs="Noto Sans"/>
                                <w:sz w:val="20"/>
                                <w:szCs w:val="20"/>
                                <w:shd w:val="clear" w:color="auto" w:fill="FFFFFF"/>
                              </w:rPr>
                              <w:t>2023-03-10</w:t>
                            </w:r>
                            <w:proofErr w:type="gramEnd"/>
                          </w:p>
                          <w:p w14:paraId="1AD6DAC9" w14:textId="77777777" w:rsidR="00E04883" w:rsidRDefault="00000000">
                            <w:pPr>
                              <w:pStyle w:val="Subjudul"/>
                              <w:spacing w:after="0"/>
                              <w:ind w:left="-125" w:right="-57"/>
                              <w:rPr>
                                <w:rFonts w:ascii="Tw Cen MT" w:hAnsi="Tw Cen MT"/>
                                <w:sz w:val="20"/>
                                <w:szCs w:val="20"/>
                              </w:rPr>
                            </w:pPr>
                            <w:r>
                              <w:rPr>
                                <w:rFonts w:ascii="Tw Cen MT" w:hAnsi="Tw Cen MT"/>
                                <w:sz w:val="20"/>
                                <w:szCs w:val="20"/>
                              </w:rPr>
                              <w:t xml:space="preserve">Revised </w:t>
                            </w:r>
                            <w:proofErr w:type="spellStart"/>
                            <w:r>
                              <w:rPr>
                                <w:rFonts w:ascii="Tw Cen MT" w:hAnsi="Tw Cen MT"/>
                                <w:sz w:val="20"/>
                                <w:szCs w:val="20"/>
                                <w:lang w:val="id-ID"/>
                              </w:rPr>
                              <w:t>date</w:t>
                            </w:r>
                            <w:proofErr w:type="spellEnd"/>
                            <w:r>
                              <w:rPr>
                                <w:rFonts w:ascii="Tw Cen MT" w:hAnsi="Tw Cen MT"/>
                                <w:sz w:val="20"/>
                                <w:szCs w:val="20"/>
                              </w:rPr>
                              <w:t xml:space="preserve">: </w:t>
                            </w:r>
                            <w:r>
                              <w:rPr>
                                <w:rFonts w:ascii="Tw Cen MT" w:hAnsi="Tw Cen MT" w:cs="Noto Sans"/>
                                <w:sz w:val="20"/>
                                <w:szCs w:val="20"/>
                                <w:shd w:val="clear" w:color="auto" w:fill="FFFFFF"/>
                              </w:rPr>
                              <w:t>2023-05-23</w:t>
                            </w:r>
                          </w:p>
                          <w:p w14:paraId="3F940864" w14:textId="77777777" w:rsidR="00E04883" w:rsidRDefault="00000000">
                            <w:pPr>
                              <w:pStyle w:val="Subjudul"/>
                              <w:spacing w:after="0"/>
                              <w:ind w:left="-125" w:right="-57"/>
                              <w:rPr>
                                <w:rFonts w:ascii="Tw Cen MT" w:hAnsi="Tw Cen MT"/>
                                <w:sz w:val="20"/>
                                <w:szCs w:val="20"/>
                              </w:rPr>
                            </w:pPr>
                            <w:r>
                              <w:rPr>
                                <w:rFonts w:ascii="Tw Cen MT" w:hAnsi="Tw Cen MT"/>
                                <w:sz w:val="20"/>
                                <w:szCs w:val="20"/>
                              </w:rPr>
                              <w:t xml:space="preserve">Accepted </w:t>
                            </w:r>
                            <w:proofErr w:type="spellStart"/>
                            <w:r>
                              <w:rPr>
                                <w:rFonts w:ascii="Tw Cen MT" w:hAnsi="Tw Cen MT"/>
                                <w:sz w:val="20"/>
                                <w:szCs w:val="20"/>
                                <w:lang w:val="id-ID"/>
                              </w:rPr>
                              <w:t>date</w:t>
                            </w:r>
                            <w:proofErr w:type="spellEnd"/>
                            <w:r>
                              <w:rPr>
                                <w:rFonts w:ascii="Tw Cen MT" w:hAnsi="Tw Cen MT"/>
                                <w:sz w:val="20"/>
                                <w:szCs w:val="20"/>
                              </w:rPr>
                              <w:t xml:space="preserve">: </w:t>
                            </w:r>
                            <w:proofErr w:type="gramStart"/>
                            <w:r>
                              <w:rPr>
                                <w:rFonts w:ascii="Tw Cen MT" w:hAnsi="Tw Cen MT" w:cs="Noto Sans"/>
                                <w:sz w:val="20"/>
                                <w:szCs w:val="20"/>
                                <w:shd w:val="clear" w:color="auto" w:fill="FFFFFF"/>
                              </w:rPr>
                              <w:t>2023-05-26</w:t>
                            </w:r>
                            <w:proofErr w:type="gramEnd"/>
                          </w:p>
                          <w:p w14:paraId="2D12C716" w14:textId="77777777" w:rsidR="00E04883" w:rsidRDefault="00E04883">
                            <w:pPr>
                              <w:pBdr>
                                <w:top w:val="single" w:sz="4" w:space="0" w:color="auto"/>
                              </w:pBdr>
                              <w:tabs>
                                <w:tab w:val="left" w:pos="567"/>
                              </w:tabs>
                              <w:spacing w:after="0"/>
                              <w:ind w:left="-85" w:right="-57"/>
                              <w:rPr>
                                <w:rFonts w:ascii="Tw Cen MT" w:hAnsi="Tw Cen MT" w:cs="Arial"/>
                                <w:b/>
                                <w:bCs/>
                                <w:i/>
                                <w:caps/>
                                <w:sz w:val="20"/>
                                <w:szCs w:val="20"/>
                              </w:rPr>
                            </w:pPr>
                          </w:p>
                          <w:p w14:paraId="446C59E7" w14:textId="77777777" w:rsidR="00E04883" w:rsidRDefault="00E04883">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5D20644" id="Rectangle 7" o:spid="_x0000_s1026" style="position:absolute;margin-left:1.4pt;margin-top:12pt;width:153pt;height:92.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" fillcolor="white [3201]" stroked="f" strokeweight="2pt">
                <v:textbox>
                  <w:txbxContent>
                    <w:p w14:paraId="0105EF20" w14:textId="77777777" w:rsidR="00E04883" w:rsidRDefault="00000000">
                      <w:pPr>
                        <w:tabs>
                          <w:tab w:val="left" w:pos="567"/>
                        </w:tabs>
                        <w:spacing w:after="0"/>
                        <w:ind w:left="-85"/>
                        <w:rPr>
                          <w:rFonts w:ascii="Tw Cen MT" w:hAnsi="Tw Cen MT" w:cs="Arial"/>
                          <w:b/>
                          <w:bCs/>
                          <w:caps/>
                          <w:sz w:val="20"/>
                          <w:szCs w:val="20"/>
                          <w:lang w:val="id-ID"/>
                        </w:rPr>
                      </w:pPr>
                      <w:r>
                        <w:rPr>
                          <w:rFonts w:ascii="Tw Cen MT" w:hAnsi="Tw Cen MT" w:cs="Arial"/>
                          <w:b/>
                          <w:bCs/>
                          <w:sz w:val="20"/>
                          <w:szCs w:val="20"/>
                        </w:rPr>
                        <w:t>Article Info</w:t>
                      </w:r>
                      <w:r>
                        <w:rPr>
                          <w:rFonts w:ascii="Tw Cen MT" w:hAnsi="Tw Cen MT" w:cs="Arial"/>
                          <w:b/>
                          <w:bCs/>
                          <w:sz w:val="20"/>
                          <w:szCs w:val="20"/>
                          <w:lang w:val="id-ID"/>
                        </w:rPr>
                        <w:t xml:space="preserve"> </w:t>
                      </w:r>
                    </w:p>
                    <w:p w14:paraId="5BB3437D" w14:textId="77777777" w:rsidR="00E04883" w:rsidRDefault="00E04883">
                      <w:pPr>
                        <w:tabs>
                          <w:tab w:val="left" w:pos="567"/>
                        </w:tabs>
                        <w:spacing w:after="0"/>
                        <w:ind w:left="-85"/>
                        <w:rPr>
                          <w:rFonts w:ascii="Arial" w:hAnsi="Arial" w:cs="Arial"/>
                          <w:b/>
                          <w:bCs/>
                          <w:caps/>
                          <w:sz w:val="20"/>
                          <w:szCs w:val="20"/>
                          <w:lang w:val="id-ID"/>
                        </w:rPr>
                      </w:pPr>
                    </w:p>
                    <w:p w14:paraId="0730FA57" w14:textId="77777777" w:rsidR="00E04883" w:rsidRDefault="00000000">
                      <w:pPr>
                        <w:tabs>
                          <w:tab w:val="left" w:pos="567"/>
                        </w:tabs>
                        <w:spacing w:after="0"/>
                        <w:ind w:left="-85"/>
                        <w:rPr>
                          <w:rFonts w:ascii="Tw Cen MT" w:hAnsi="Tw Cen MT" w:cs="Arial"/>
                          <w:b/>
                          <w:i/>
                          <w:sz w:val="20"/>
                          <w:szCs w:val="20"/>
                        </w:rPr>
                      </w:pPr>
                      <w:r>
                        <w:rPr>
                          <w:rFonts w:ascii="Tw Cen MT" w:hAnsi="Tw Cen MT" w:cs="Arial"/>
                          <w:b/>
                          <w:i/>
                          <w:sz w:val="20"/>
                          <w:szCs w:val="20"/>
                        </w:rPr>
                        <w:t>Article history</w:t>
                      </w:r>
                    </w:p>
                    <w:p w14:paraId="7D009812" w14:textId="77777777" w:rsidR="00E04883" w:rsidRDefault="00000000">
                      <w:pPr>
                        <w:pStyle w:val="Subjudul"/>
                        <w:spacing w:after="0"/>
                        <w:ind w:left="-125" w:right="-57"/>
                        <w:rPr>
                          <w:rFonts w:ascii="Tw Cen MT" w:hAnsi="Tw Cen MT" w:cs="Noto Sans"/>
                          <w:sz w:val="20"/>
                          <w:szCs w:val="20"/>
                          <w:shd w:val="clear" w:color="auto" w:fill="FFFFFF"/>
                        </w:rPr>
                      </w:pPr>
                      <w:r>
                        <w:rPr>
                          <w:rFonts w:ascii="Tw Cen MT" w:hAnsi="Tw Cen MT"/>
                          <w:sz w:val="20"/>
                          <w:szCs w:val="20"/>
                        </w:rPr>
                        <w:t xml:space="preserve">Received </w:t>
                      </w:r>
                      <w:proofErr w:type="spellStart"/>
                      <w:r>
                        <w:rPr>
                          <w:rFonts w:ascii="Tw Cen MT" w:hAnsi="Tw Cen MT"/>
                          <w:sz w:val="20"/>
                          <w:szCs w:val="20"/>
                          <w:lang w:val="id-ID"/>
                        </w:rPr>
                        <w:t>date</w:t>
                      </w:r>
                      <w:proofErr w:type="spellEnd"/>
                      <w:r>
                        <w:rPr>
                          <w:rFonts w:ascii="Tw Cen MT" w:hAnsi="Tw Cen MT"/>
                          <w:sz w:val="20"/>
                          <w:szCs w:val="20"/>
                        </w:rPr>
                        <w:t xml:space="preserve">: </w:t>
                      </w:r>
                      <w:proofErr w:type="gramStart"/>
                      <w:r>
                        <w:rPr>
                          <w:rFonts w:ascii="Tw Cen MT" w:hAnsi="Tw Cen MT" w:cs="Noto Sans"/>
                          <w:sz w:val="20"/>
                          <w:szCs w:val="20"/>
                          <w:shd w:val="clear" w:color="auto" w:fill="FFFFFF"/>
                        </w:rPr>
                        <w:t>2023-03-10</w:t>
                      </w:r>
                      <w:proofErr w:type="gramEnd"/>
                    </w:p>
                    <w:p w14:paraId="1AD6DAC9" w14:textId="77777777" w:rsidR="00E04883" w:rsidRDefault="00000000">
                      <w:pPr>
                        <w:pStyle w:val="Subjudul"/>
                        <w:spacing w:after="0"/>
                        <w:ind w:left="-125" w:right="-57"/>
                        <w:rPr>
                          <w:rFonts w:ascii="Tw Cen MT" w:hAnsi="Tw Cen MT"/>
                          <w:sz w:val="20"/>
                          <w:szCs w:val="20"/>
                        </w:rPr>
                      </w:pPr>
                      <w:r>
                        <w:rPr>
                          <w:rFonts w:ascii="Tw Cen MT" w:hAnsi="Tw Cen MT"/>
                          <w:sz w:val="20"/>
                          <w:szCs w:val="20"/>
                        </w:rPr>
                        <w:t xml:space="preserve">Revised </w:t>
                      </w:r>
                      <w:proofErr w:type="spellStart"/>
                      <w:r>
                        <w:rPr>
                          <w:rFonts w:ascii="Tw Cen MT" w:hAnsi="Tw Cen MT"/>
                          <w:sz w:val="20"/>
                          <w:szCs w:val="20"/>
                          <w:lang w:val="id-ID"/>
                        </w:rPr>
                        <w:t>date</w:t>
                      </w:r>
                      <w:proofErr w:type="spellEnd"/>
                      <w:r>
                        <w:rPr>
                          <w:rFonts w:ascii="Tw Cen MT" w:hAnsi="Tw Cen MT"/>
                          <w:sz w:val="20"/>
                          <w:szCs w:val="20"/>
                        </w:rPr>
                        <w:t xml:space="preserve">: </w:t>
                      </w:r>
                      <w:r>
                        <w:rPr>
                          <w:rFonts w:ascii="Tw Cen MT" w:hAnsi="Tw Cen MT" w:cs="Noto Sans"/>
                          <w:sz w:val="20"/>
                          <w:szCs w:val="20"/>
                          <w:shd w:val="clear" w:color="auto" w:fill="FFFFFF"/>
                        </w:rPr>
                        <w:t>2023-05-23</w:t>
                      </w:r>
                    </w:p>
                    <w:p w14:paraId="3F940864" w14:textId="77777777" w:rsidR="00E04883" w:rsidRDefault="00000000">
                      <w:pPr>
                        <w:pStyle w:val="Subjudul"/>
                        <w:spacing w:after="0"/>
                        <w:ind w:left="-125" w:right="-57"/>
                        <w:rPr>
                          <w:rFonts w:ascii="Tw Cen MT" w:hAnsi="Tw Cen MT"/>
                          <w:sz w:val="20"/>
                          <w:szCs w:val="20"/>
                        </w:rPr>
                      </w:pPr>
                      <w:r>
                        <w:rPr>
                          <w:rFonts w:ascii="Tw Cen MT" w:hAnsi="Tw Cen MT"/>
                          <w:sz w:val="20"/>
                          <w:szCs w:val="20"/>
                        </w:rPr>
                        <w:t xml:space="preserve">Accepted </w:t>
                      </w:r>
                      <w:proofErr w:type="spellStart"/>
                      <w:r>
                        <w:rPr>
                          <w:rFonts w:ascii="Tw Cen MT" w:hAnsi="Tw Cen MT"/>
                          <w:sz w:val="20"/>
                          <w:szCs w:val="20"/>
                          <w:lang w:val="id-ID"/>
                        </w:rPr>
                        <w:t>date</w:t>
                      </w:r>
                      <w:proofErr w:type="spellEnd"/>
                      <w:r>
                        <w:rPr>
                          <w:rFonts w:ascii="Tw Cen MT" w:hAnsi="Tw Cen MT"/>
                          <w:sz w:val="20"/>
                          <w:szCs w:val="20"/>
                        </w:rPr>
                        <w:t xml:space="preserve">: </w:t>
                      </w:r>
                      <w:proofErr w:type="gramStart"/>
                      <w:r>
                        <w:rPr>
                          <w:rFonts w:ascii="Tw Cen MT" w:hAnsi="Tw Cen MT" w:cs="Noto Sans"/>
                          <w:sz w:val="20"/>
                          <w:szCs w:val="20"/>
                          <w:shd w:val="clear" w:color="auto" w:fill="FFFFFF"/>
                        </w:rPr>
                        <w:t>2023-05-26</w:t>
                      </w:r>
                      <w:proofErr w:type="gramEnd"/>
                    </w:p>
                    <w:p w14:paraId="2D12C716" w14:textId="77777777" w:rsidR="00E04883" w:rsidRDefault="00E04883">
                      <w:pPr>
                        <w:pBdr>
                          <w:top w:val="single" w:sz="4" w:space="0" w:color="auto"/>
                        </w:pBdr>
                        <w:tabs>
                          <w:tab w:val="left" w:pos="567"/>
                        </w:tabs>
                        <w:spacing w:after="0"/>
                        <w:ind w:left="-85" w:right="-57"/>
                        <w:rPr>
                          <w:rFonts w:ascii="Tw Cen MT" w:hAnsi="Tw Cen MT" w:cs="Arial"/>
                          <w:b/>
                          <w:bCs/>
                          <w:i/>
                          <w:caps/>
                          <w:sz w:val="20"/>
                          <w:szCs w:val="20"/>
                        </w:rPr>
                      </w:pPr>
                    </w:p>
                    <w:p w14:paraId="446C59E7" w14:textId="77777777" w:rsidR="00E04883" w:rsidRDefault="00E04883">
                      <w:pPr>
                        <w:rPr>
                          <w:rFonts w:ascii="Tw Cen MT" w:hAnsi="Tw Cen MT"/>
                          <w:sz w:val="20"/>
                          <w:szCs w:val="20"/>
                        </w:rPr>
                      </w:pPr>
                    </w:p>
                  </w:txbxContent>
                </v:textbox>
              </v:rect>
            </w:pict>
          </mc:Fallback>
        </mc:AlternateContent>
      </w:r>
      <w:r>
        <w:rPr>
          <w:rFonts w:ascii="Tw Cen MT" w:hAnsi="Tw Cen MT"/>
          <w:noProof/>
        </w:rPr>
        <mc:AlternateContent>
          <mc:Choice Requires="wps">
            <w:drawing>
              <wp:anchor distT="0" distB="0" distL="114300" distR="114300" simplePos="0" relativeHeight="251660288" behindDoc="0" locked="0" layoutInCell="1" allowOverlap="1" wp14:anchorId="054723F1">
                <wp:simplePos x="0" y="0"/>
                <wp:positionH relativeFrom="column">
                  <wp:posOffset>9525</wp:posOffset>
                </wp:positionH>
                <wp:positionV relativeFrom="paragraph">
                  <wp:posOffset>124460</wp:posOffset>
                </wp:positionV>
                <wp:extent cx="5966460"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wpsCustomData="http://www.wps.cn/officeDocument/2013/wpsCustomData">
            <w:pict>
              <v:shape id="_x0000_s1026" o:spid="_x0000_s1026" o:spt="32" type="#_x0000_t32" style="position:absolute;left:0pt;margin-left:0.75pt;margin-top:9.8pt;height:0pt;width:469.8pt;z-index:251660288;mso-width-relative:page;mso-height-relative:page;" filled="f" stroked="t" coordsize="21600,21600" o:gfxdata="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lg4q8dUAAAAHAQAADwAAAAAAAAABACAAAAAiAAAAZHJzL2Rvd25yZXYueG1sUEsBAhQAFAAAAAgA&#10;h07iQEZEAt3vAQAAAwQAAA4AAAAAAAAAAQAgAAAAJAEAAGRycy9lMm9Eb2MueG1sUEsFBgAAAAAG&#10;AAYAWQEAAIUFAAAAAA==&#10;">
                <v:fill on="f" focussize="0,0"/>
                <v:stroke weight="1.5pt" color="#000000 [3200]" joinstyle="round" startarrowwidth="narrow" startarrowlength="short" endarrowwidth="narrow" endarrowlength="short"/>
                <v:imagedata o:title=""/>
                <o:lock v:ext="edit" aspectratio="f"/>
              </v:shape>
            </w:pict>
          </mc:Fallback>
        </mc:AlternateContent>
      </w:r>
    </w:p>
    <w:p w14:paraId="720E0C94" w14:textId="77777777" w:rsidR="00E04883" w:rsidRDefault="00000000">
      <w:pPr>
        <w:spacing w:after="0"/>
        <w:ind w:left="2399" w:firstLine="719"/>
        <w:rPr>
          <w:rFonts w:ascii="Tw Cen MT" w:eastAsia="Twentieth Century" w:hAnsi="Tw Cen MT" w:cs="Twentieth Century"/>
        </w:rPr>
      </w:pPr>
      <w:r>
        <w:rPr>
          <w:rFonts w:ascii="Tw Cen MT" w:eastAsia="Twentieth Century" w:hAnsi="Tw Cen MT" w:cs="Twentieth Century"/>
          <w:b/>
          <w:i/>
          <w:sz w:val="20"/>
          <w:szCs w:val="20"/>
        </w:rPr>
        <w:t xml:space="preserve"> Abstract</w:t>
      </w:r>
    </w:p>
    <w:p w14:paraId="200583FA" w14:textId="77777777" w:rsidR="00E04883" w:rsidRDefault="00000000">
      <w:pPr>
        <w:widowControl w:val="0"/>
        <w:spacing w:after="0" w:line="240" w:lineRule="auto"/>
        <w:ind w:left="3150" w:right="-19"/>
        <w:jc w:val="both"/>
        <w:rPr>
          <w:rFonts w:ascii="Tw Cen MT" w:eastAsia="Twentieth Century" w:hAnsi="Tw Cen MT" w:cs="Twentieth Century"/>
          <w:i/>
          <w:sz w:val="20"/>
          <w:szCs w:val="20"/>
        </w:rPr>
      </w:pPr>
      <w:r>
        <w:rPr>
          <w:rFonts w:ascii="Tw Cen MT" w:eastAsia="Twentieth Century" w:hAnsi="Tw Cen MT" w:cs="Twentieth Century"/>
          <w:i/>
          <w:noProof/>
          <w:color w:val="000000"/>
          <w:sz w:val="20"/>
          <w:szCs w:val="20"/>
        </w:rPr>
        <w:drawing>
          <wp:anchor distT="0" distB="0" distL="114300" distR="114300" simplePos="0" relativeHeight="251663360" behindDoc="1" locked="0" layoutInCell="1" allowOverlap="1" wp14:anchorId="153A81BC">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RA\JURNAL PROTEKSI OJS\ccbysa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016000" cy="358140"/>
                    </a:xfrm>
                    <a:prstGeom prst="rect">
                      <a:avLst/>
                    </a:prstGeom>
                    <a:noFill/>
                    <a:ln>
                      <a:noFill/>
                    </a:ln>
                  </pic:spPr>
                </pic:pic>
              </a:graphicData>
            </a:graphic>
          </wp:anchor>
        </w:drawing>
      </w:r>
      <w:r>
        <w:rPr>
          <w:rFonts w:ascii="Tw Cen MT" w:eastAsia="Twentieth Century" w:hAnsi="Tw Cen MT"/>
          <w:i/>
          <w:color w:val="000000"/>
          <w:sz w:val="20"/>
          <w:szCs w:val="20"/>
        </w:rPr>
        <w:t xml:space="preserve">There have been many traditional plants used for treatment, one plant that is widely used by the community for treatment is </w:t>
      </w:r>
      <w:proofErr w:type="spellStart"/>
      <w:r>
        <w:rPr>
          <w:rFonts w:ascii="Tw Cen MT" w:eastAsia="Twentieth Century" w:hAnsi="Tw Cen MT"/>
          <w:i/>
          <w:color w:val="000000"/>
          <w:sz w:val="20"/>
          <w:szCs w:val="20"/>
        </w:rPr>
        <w:t>Hydrocotile</w:t>
      </w:r>
      <w:proofErr w:type="spellEnd"/>
      <w:r>
        <w:rPr>
          <w:rFonts w:ascii="Tw Cen MT" w:eastAsia="Twentieth Century" w:hAnsi="Tw Cen MT"/>
          <w:i/>
          <w:color w:val="000000"/>
          <w:sz w:val="20"/>
          <w:szCs w:val="20"/>
        </w:rPr>
        <w:t xml:space="preserve"> </w:t>
      </w:r>
      <w:proofErr w:type="spellStart"/>
      <w:r>
        <w:rPr>
          <w:rFonts w:ascii="Tw Cen MT" w:eastAsia="Twentieth Century" w:hAnsi="Tw Cen MT"/>
          <w:i/>
          <w:color w:val="000000"/>
          <w:sz w:val="20"/>
          <w:szCs w:val="20"/>
        </w:rPr>
        <w:t>sibthorpioides</w:t>
      </w:r>
      <w:proofErr w:type="spellEnd"/>
      <w:r>
        <w:rPr>
          <w:rFonts w:ascii="Tw Cen MT" w:eastAsia="Twentieth Century" w:hAnsi="Tw Cen MT"/>
          <w:i/>
          <w:color w:val="000000"/>
          <w:sz w:val="20"/>
          <w:szCs w:val="20"/>
        </w:rPr>
        <w:t xml:space="preserve"> L. which is efficacious as an immunomodulator. In this plant, there are flavonoid compounds, namely </w:t>
      </w:r>
      <w:proofErr w:type="spellStart"/>
      <w:r>
        <w:rPr>
          <w:rFonts w:ascii="Tw Cen MT" w:eastAsia="Twentieth Century" w:hAnsi="Tw Cen MT"/>
          <w:i/>
          <w:color w:val="000000"/>
          <w:sz w:val="20"/>
          <w:szCs w:val="20"/>
        </w:rPr>
        <w:t>rutin</w:t>
      </w:r>
      <w:proofErr w:type="spellEnd"/>
      <w:r>
        <w:rPr>
          <w:rFonts w:ascii="Tw Cen MT" w:eastAsia="Twentieth Century" w:hAnsi="Tw Cen MT"/>
          <w:i/>
          <w:color w:val="000000"/>
          <w:sz w:val="20"/>
          <w:szCs w:val="20"/>
        </w:rPr>
        <w:t xml:space="preserve"> which has activity to increase the body's immune system, especially in NK and CD8 cells. NK (Natural Killer) and CD8 (Cluster of Differentiation 8) cells are components of the immune system that play an important role in immunomodulatory activity. This article review was conducted to obtain information on the effect of </w:t>
      </w:r>
      <w:proofErr w:type="spellStart"/>
      <w:r>
        <w:rPr>
          <w:rFonts w:ascii="Tw Cen MT" w:eastAsia="Twentieth Century" w:hAnsi="Tw Cen MT"/>
          <w:i/>
          <w:color w:val="000000"/>
          <w:sz w:val="20"/>
          <w:szCs w:val="20"/>
        </w:rPr>
        <w:t>Hydrocotile</w:t>
      </w:r>
      <w:proofErr w:type="spellEnd"/>
      <w:r>
        <w:rPr>
          <w:rFonts w:ascii="Tw Cen MT" w:eastAsia="Twentieth Century" w:hAnsi="Tw Cen MT"/>
          <w:i/>
          <w:color w:val="000000"/>
          <w:sz w:val="20"/>
          <w:szCs w:val="20"/>
        </w:rPr>
        <w:t xml:space="preserve"> </w:t>
      </w:r>
      <w:proofErr w:type="spellStart"/>
      <w:r>
        <w:rPr>
          <w:rFonts w:ascii="Tw Cen MT" w:eastAsia="Twentieth Century" w:hAnsi="Tw Cen MT"/>
          <w:i/>
          <w:color w:val="000000"/>
          <w:sz w:val="20"/>
          <w:szCs w:val="20"/>
        </w:rPr>
        <w:t>sibthorpioides</w:t>
      </w:r>
      <w:proofErr w:type="spellEnd"/>
      <w:r>
        <w:rPr>
          <w:rFonts w:ascii="Tw Cen MT" w:eastAsia="Twentieth Century" w:hAnsi="Tw Cen MT"/>
          <w:i/>
          <w:color w:val="000000"/>
          <w:sz w:val="20"/>
          <w:szCs w:val="20"/>
        </w:rPr>
        <w:t xml:space="preserve"> L. extract on NK and CD8 cell activity in the body. The writing method in making this research article review is comparative, which is taken from a collection of national journals and international journals.  Various research results that have been obtained state that </w:t>
      </w:r>
      <w:proofErr w:type="spellStart"/>
      <w:r>
        <w:rPr>
          <w:rFonts w:ascii="Tw Cen MT" w:eastAsia="Twentieth Century" w:hAnsi="Tw Cen MT"/>
          <w:i/>
          <w:color w:val="000000"/>
          <w:sz w:val="20"/>
          <w:szCs w:val="20"/>
        </w:rPr>
        <w:t>Hydrocotile</w:t>
      </w:r>
      <w:proofErr w:type="spellEnd"/>
      <w:r>
        <w:rPr>
          <w:rFonts w:ascii="Tw Cen MT" w:eastAsia="Twentieth Century" w:hAnsi="Tw Cen MT"/>
          <w:i/>
          <w:color w:val="000000"/>
          <w:sz w:val="20"/>
          <w:szCs w:val="20"/>
        </w:rPr>
        <w:t xml:space="preserve"> </w:t>
      </w:r>
      <w:proofErr w:type="spellStart"/>
      <w:r>
        <w:rPr>
          <w:rFonts w:ascii="Tw Cen MT" w:eastAsia="Twentieth Century" w:hAnsi="Tw Cen MT"/>
          <w:i/>
          <w:color w:val="000000"/>
          <w:sz w:val="20"/>
          <w:szCs w:val="20"/>
        </w:rPr>
        <w:t>sibthorpioides</w:t>
      </w:r>
      <w:proofErr w:type="spellEnd"/>
      <w:r>
        <w:rPr>
          <w:rFonts w:ascii="Tw Cen MT" w:eastAsia="Twentieth Century" w:hAnsi="Tw Cen MT"/>
          <w:i/>
          <w:color w:val="000000"/>
          <w:sz w:val="20"/>
          <w:szCs w:val="20"/>
        </w:rPr>
        <w:t xml:space="preserve"> L. extract can affect the activity of NK and CD8 cells in improving the immune system</w:t>
      </w:r>
      <w:r>
        <w:rPr>
          <w:rFonts w:ascii="Tw Cen MT" w:hAnsi="Tw Cen MT"/>
          <w:i/>
          <w:color w:val="000000"/>
          <w:sz w:val="20"/>
          <w:szCs w:val="20"/>
          <w:shd w:val="clear" w:color="auto" w:fill="FFFFFF"/>
        </w:rPr>
        <w:t>.</w:t>
      </w:r>
    </w:p>
    <w:p w14:paraId="0EA4CB31" w14:textId="77777777" w:rsidR="00E04883" w:rsidRDefault="00000000">
      <w:pPr>
        <w:widowControl w:val="0"/>
        <w:spacing w:after="0" w:line="240" w:lineRule="auto"/>
        <w:ind w:left="3150" w:right="-19"/>
        <w:jc w:val="both"/>
        <w:rPr>
          <w:rFonts w:ascii="Tw Cen MT" w:eastAsia="Twentieth Century" w:hAnsi="Tw Cen MT" w:cs="Twentieth Century"/>
          <w:b/>
          <w:i/>
          <w:sz w:val="20"/>
          <w:szCs w:val="20"/>
        </w:rPr>
      </w:pPr>
      <w:r>
        <w:rPr>
          <w:rFonts w:ascii="Tw Cen MT" w:eastAsia="Twentieth Century" w:hAnsi="Tw Cen MT" w:cs="Twentieth Century"/>
          <w:b/>
          <w:i/>
          <w:sz w:val="20"/>
          <w:szCs w:val="20"/>
        </w:rPr>
        <w:t>Keywords:</w:t>
      </w:r>
    </w:p>
    <w:p w14:paraId="6313C135" w14:textId="77777777" w:rsidR="00E04883" w:rsidRDefault="00000000">
      <w:pPr>
        <w:tabs>
          <w:tab w:val="left" w:pos="426"/>
        </w:tabs>
        <w:spacing w:after="0" w:line="240" w:lineRule="auto"/>
        <w:ind w:left="3150"/>
        <w:jc w:val="both"/>
        <w:rPr>
          <w:rFonts w:ascii="Tw Cen MT" w:eastAsia="Twentieth Century" w:hAnsi="Tw Cen MT" w:cs="Twentieth Century"/>
          <w:i/>
          <w:sz w:val="20"/>
          <w:szCs w:val="20"/>
        </w:rPr>
      </w:pPr>
      <w:proofErr w:type="spellStart"/>
      <w:r>
        <w:rPr>
          <w:rFonts w:ascii="Tw Cen MT" w:eastAsia="Twentieth Century" w:hAnsi="Tw Cen MT" w:cs="Twentieth Century"/>
          <w:i/>
          <w:sz w:val="20"/>
          <w:szCs w:val="20"/>
        </w:rPr>
        <w:t>Hydrocotile</w:t>
      </w:r>
      <w:proofErr w:type="spellEnd"/>
      <w:r>
        <w:rPr>
          <w:rFonts w:ascii="Tw Cen MT" w:eastAsia="Twentieth Century" w:hAnsi="Tw Cen MT" w:cs="Twentieth Century"/>
          <w:i/>
          <w:sz w:val="20"/>
          <w:szCs w:val="20"/>
        </w:rPr>
        <w:t xml:space="preserve"> </w:t>
      </w:r>
      <w:proofErr w:type="spellStart"/>
      <w:r>
        <w:rPr>
          <w:rFonts w:ascii="Tw Cen MT" w:eastAsia="Twentieth Century" w:hAnsi="Tw Cen MT" w:cs="Twentieth Century"/>
          <w:i/>
          <w:sz w:val="20"/>
          <w:szCs w:val="20"/>
        </w:rPr>
        <w:t>sibthorpioides</w:t>
      </w:r>
      <w:proofErr w:type="spellEnd"/>
      <w:r>
        <w:rPr>
          <w:rFonts w:ascii="Tw Cen MT" w:eastAsia="Twentieth Century" w:hAnsi="Tw Cen MT" w:cs="Twentieth Century"/>
          <w:i/>
          <w:sz w:val="20"/>
          <w:szCs w:val="20"/>
        </w:rPr>
        <w:t xml:space="preserve"> L.; Immunostimulants; Natural killer cells; CD8 cells</w:t>
      </w:r>
    </w:p>
    <w:p w14:paraId="07E8071E" w14:textId="77777777" w:rsidR="00E04883" w:rsidRDefault="00E04883">
      <w:pPr>
        <w:tabs>
          <w:tab w:val="left" w:pos="426"/>
        </w:tabs>
        <w:spacing w:after="0"/>
        <w:ind w:left="3150"/>
        <w:jc w:val="both"/>
        <w:rPr>
          <w:rFonts w:ascii="Tw Cen MT" w:eastAsia="Twentieth Century" w:hAnsi="Tw Cen MT" w:cs="Twentieth Century"/>
          <w:b/>
          <w:sz w:val="20"/>
          <w:szCs w:val="20"/>
        </w:rPr>
      </w:pPr>
    </w:p>
    <w:p w14:paraId="6B65BCD9" w14:textId="77777777" w:rsidR="00E04883" w:rsidRDefault="00000000">
      <w:pPr>
        <w:tabs>
          <w:tab w:val="left" w:pos="426"/>
        </w:tabs>
        <w:spacing w:after="0"/>
        <w:ind w:left="3150"/>
        <w:jc w:val="both"/>
        <w:rPr>
          <w:rFonts w:ascii="Tw Cen MT" w:eastAsia="Twentieth Century" w:hAnsi="Tw Cen MT" w:cs="Twentieth Century"/>
          <w:b/>
          <w:sz w:val="20"/>
          <w:szCs w:val="20"/>
        </w:rPr>
      </w:pPr>
      <w:proofErr w:type="spellStart"/>
      <w:r>
        <w:rPr>
          <w:rFonts w:ascii="Tw Cen MT" w:eastAsia="Twentieth Century" w:hAnsi="Tw Cen MT" w:cs="Twentieth Century"/>
          <w:b/>
          <w:sz w:val="20"/>
          <w:szCs w:val="20"/>
        </w:rPr>
        <w:t>Abstrak</w:t>
      </w:r>
      <w:proofErr w:type="spellEnd"/>
    </w:p>
    <w:p w14:paraId="390ABE74" w14:textId="77777777" w:rsidR="00E04883" w:rsidRDefault="00000000">
      <w:pPr>
        <w:tabs>
          <w:tab w:val="left" w:pos="426"/>
        </w:tabs>
        <w:spacing w:after="0" w:line="240" w:lineRule="auto"/>
        <w:ind w:left="3150"/>
        <w:jc w:val="both"/>
        <w:rPr>
          <w:rFonts w:ascii="Tw Cen MT" w:eastAsia="Twentieth Century" w:hAnsi="Tw Cen MT" w:cs="Twentieth Century"/>
          <w:iCs/>
          <w:sz w:val="20"/>
          <w:szCs w:val="20"/>
        </w:rPr>
      </w:pPr>
      <w:r>
        <w:rPr>
          <w:rFonts w:ascii="Tw Cen MT" w:eastAsia="Twentieth Century" w:hAnsi="Tw Cen MT" w:cs="Twentieth Century"/>
          <w:iCs/>
          <w:color w:val="000000"/>
          <w:sz w:val="20"/>
          <w:szCs w:val="20"/>
        </w:rPr>
        <w:t xml:space="preserve">Telah </w:t>
      </w:r>
      <w:proofErr w:type="spellStart"/>
      <w:r>
        <w:rPr>
          <w:rFonts w:ascii="Tw Cen MT" w:eastAsia="Twentieth Century" w:hAnsi="Tw Cen MT" w:cs="Twentieth Century"/>
          <w:iCs/>
          <w:color w:val="000000"/>
          <w:sz w:val="20"/>
          <w:szCs w:val="20"/>
        </w:rPr>
        <w:t>banyak</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tanaman</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tradisional</w:t>
      </w:r>
      <w:proofErr w:type="spellEnd"/>
      <w:r>
        <w:rPr>
          <w:rFonts w:ascii="Tw Cen MT" w:eastAsia="Twentieth Century" w:hAnsi="Tw Cen MT" w:cs="Twentieth Century"/>
          <w:iCs/>
          <w:color w:val="000000"/>
          <w:sz w:val="20"/>
          <w:szCs w:val="20"/>
        </w:rPr>
        <w:t xml:space="preserve"> yang </w:t>
      </w:r>
      <w:proofErr w:type="spellStart"/>
      <w:r>
        <w:rPr>
          <w:rFonts w:ascii="Tw Cen MT" w:eastAsia="Twentieth Century" w:hAnsi="Tw Cen MT" w:cs="Twentieth Century"/>
          <w:iCs/>
          <w:color w:val="000000"/>
          <w:sz w:val="20"/>
          <w:szCs w:val="20"/>
        </w:rPr>
        <w:t>digunakan</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untuk</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pengobatan</w:t>
      </w:r>
      <w:proofErr w:type="spellEnd"/>
      <w:r>
        <w:rPr>
          <w:rFonts w:ascii="Tw Cen MT" w:eastAsia="Twentieth Century" w:hAnsi="Tw Cen MT" w:cs="Twentieth Century"/>
          <w:iCs/>
          <w:color w:val="000000"/>
          <w:sz w:val="20"/>
          <w:szCs w:val="20"/>
        </w:rPr>
        <w:t xml:space="preserve">, salah </w:t>
      </w:r>
      <w:proofErr w:type="spellStart"/>
      <w:r>
        <w:rPr>
          <w:rFonts w:ascii="Tw Cen MT" w:eastAsia="Twentieth Century" w:hAnsi="Tw Cen MT" w:cs="Twentieth Century"/>
          <w:iCs/>
          <w:color w:val="000000"/>
          <w:sz w:val="20"/>
          <w:szCs w:val="20"/>
        </w:rPr>
        <w:t>satu</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tanaman</w:t>
      </w:r>
      <w:proofErr w:type="spellEnd"/>
      <w:r>
        <w:rPr>
          <w:rFonts w:ascii="Tw Cen MT" w:eastAsia="Twentieth Century" w:hAnsi="Tw Cen MT" w:cs="Twentieth Century"/>
          <w:iCs/>
          <w:color w:val="000000"/>
          <w:sz w:val="20"/>
          <w:szCs w:val="20"/>
        </w:rPr>
        <w:t xml:space="preserve"> yang </w:t>
      </w:r>
      <w:proofErr w:type="spellStart"/>
      <w:r>
        <w:rPr>
          <w:rFonts w:ascii="Tw Cen MT" w:eastAsia="Twentieth Century" w:hAnsi="Tw Cen MT" w:cs="Twentieth Century"/>
          <w:iCs/>
          <w:color w:val="000000"/>
          <w:sz w:val="20"/>
          <w:szCs w:val="20"/>
        </w:rPr>
        <w:t>banyak</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digunakan</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masyarakat</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untuk</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pengobatan</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adalah</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Hydrocotile</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sibthorpioides</w:t>
      </w:r>
      <w:proofErr w:type="spellEnd"/>
      <w:r>
        <w:rPr>
          <w:rFonts w:ascii="Tw Cen MT" w:eastAsia="Twentieth Century" w:hAnsi="Tw Cen MT" w:cs="Twentieth Century"/>
          <w:iCs/>
          <w:color w:val="000000"/>
          <w:sz w:val="20"/>
          <w:szCs w:val="20"/>
        </w:rPr>
        <w:t xml:space="preserve"> L. yang </w:t>
      </w:r>
      <w:proofErr w:type="spellStart"/>
      <w:r>
        <w:rPr>
          <w:rFonts w:ascii="Tw Cen MT" w:eastAsia="Twentieth Century" w:hAnsi="Tw Cen MT" w:cs="Twentieth Century"/>
          <w:iCs/>
          <w:color w:val="000000"/>
          <w:sz w:val="20"/>
          <w:szCs w:val="20"/>
        </w:rPr>
        <w:t>berkhasiat</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sebagai</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imunomodulator</w:t>
      </w:r>
      <w:proofErr w:type="spellEnd"/>
      <w:r>
        <w:rPr>
          <w:rFonts w:ascii="Tw Cen MT" w:eastAsia="Twentieth Century" w:hAnsi="Tw Cen MT" w:cs="Twentieth Century"/>
          <w:iCs/>
          <w:color w:val="000000"/>
          <w:sz w:val="20"/>
          <w:szCs w:val="20"/>
        </w:rPr>
        <w:t xml:space="preserve">. Pada </w:t>
      </w:r>
      <w:proofErr w:type="spellStart"/>
      <w:r>
        <w:rPr>
          <w:rFonts w:ascii="Tw Cen MT" w:eastAsia="Twentieth Century" w:hAnsi="Tw Cen MT" w:cs="Twentieth Century"/>
          <w:iCs/>
          <w:color w:val="000000"/>
          <w:sz w:val="20"/>
          <w:szCs w:val="20"/>
        </w:rPr>
        <w:t>tanaman</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ini</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terdapat</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kandungan</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senyawa</w:t>
      </w:r>
      <w:proofErr w:type="spellEnd"/>
      <w:r>
        <w:rPr>
          <w:rFonts w:ascii="Tw Cen MT" w:eastAsia="Twentieth Century" w:hAnsi="Tw Cen MT" w:cs="Twentieth Century"/>
          <w:iCs/>
          <w:color w:val="000000"/>
          <w:sz w:val="20"/>
          <w:szCs w:val="20"/>
        </w:rPr>
        <w:t xml:space="preserve"> flavonoid </w:t>
      </w:r>
      <w:proofErr w:type="spellStart"/>
      <w:r>
        <w:rPr>
          <w:rFonts w:ascii="Tw Cen MT" w:eastAsia="Twentieth Century" w:hAnsi="Tw Cen MT" w:cs="Twentieth Century"/>
          <w:iCs/>
          <w:color w:val="000000"/>
          <w:sz w:val="20"/>
          <w:szCs w:val="20"/>
        </w:rPr>
        <w:t>yaitu</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rutin</w:t>
      </w:r>
      <w:proofErr w:type="spellEnd"/>
      <w:r>
        <w:rPr>
          <w:rFonts w:ascii="Tw Cen MT" w:eastAsia="Twentieth Century" w:hAnsi="Tw Cen MT" w:cs="Twentieth Century"/>
          <w:iCs/>
          <w:color w:val="000000"/>
          <w:sz w:val="20"/>
          <w:szCs w:val="20"/>
        </w:rPr>
        <w:t xml:space="preserve"> yang </w:t>
      </w:r>
      <w:proofErr w:type="spellStart"/>
      <w:r>
        <w:rPr>
          <w:rFonts w:ascii="Tw Cen MT" w:eastAsia="Twentieth Century" w:hAnsi="Tw Cen MT" w:cs="Twentieth Century"/>
          <w:iCs/>
          <w:color w:val="000000"/>
          <w:sz w:val="20"/>
          <w:szCs w:val="20"/>
        </w:rPr>
        <w:t>memiliki</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aktivitas</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meningkatkan</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imun</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tubuh</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terutama</w:t>
      </w:r>
      <w:proofErr w:type="spellEnd"/>
      <w:r>
        <w:rPr>
          <w:rFonts w:ascii="Tw Cen MT" w:eastAsia="Twentieth Century" w:hAnsi="Tw Cen MT" w:cs="Twentieth Century"/>
          <w:iCs/>
          <w:color w:val="000000"/>
          <w:sz w:val="20"/>
          <w:szCs w:val="20"/>
        </w:rPr>
        <w:t xml:space="preserve"> pada </w:t>
      </w:r>
      <w:proofErr w:type="spellStart"/>
      <w:r>
        <w:rPr>
          <w:rFonts w:ascii="Tw Cen MT" w:eastAsia="Twentieth Century" w:hAnsi="Tw Cen MT" w:cs="Twentieth Century"/>
          <w:iCs/>
          <w:color w:val="000000"/>
          <w:sz w:val="20"/>
          <w:szCs w:val="20"/>
        </w:rPr>
        <w:t>sel</w:t>
      </w:r>
      <w:proofErr w:type="spellEnd"/>
      <w:r>
        <w:rPr>
          <w:rFonts w:ascii="Tw Cen MT" w:eastAsia="Twentieth Century" w:hAnsi="Tw Cen MT" w:cs="Twentieth Century"/>
          <w:iCs/>
          <w:color w:val="000000"/>
          <w:sz w:val="20"/>
          <w:szCs w:val="20"/>
        </w:rPr>
        <w:t xml:space="preserve"> NK dan CD8. </w:t>
      </w:r>
      <w:proofErr w:type="spellStart"/>
      <w:r>
        <w:rPr>
          <w:rFonts w:ascii="Tw Cen MT" w:eastAsia="Twentieth Century" w:hAnsi="Tw Cen MT" w:cs="Twentieth Century"/>
          <w:iCs/>
          <w:color w:val="000000"/>
          <w:sz w:val="20"/>
          <w:szCs w:val="20"/>
        </w:rPr>
        <w:t>Sel</w:t>
      </w:r>
      <w:proofErr w:type="spellEnd"/>
      <w:r>
        <w:rPr>
          <w:rFonts w:ascii="Tw Cen MT" w:eastAsia="Twentieth Century" w:hAnsi="Tw Cen MT" w:cs="Twentieth Century"/>
          <w:iCs/>
          <w:color w:val="000000"/>
          <w:sz w:val="20"/>
          <w:szCs w:val="20"/>
        </w:rPr>
        <w:t xml:space="preserve"> NK (Natural Killer) dan CD8 (Cluster of Differentiation 8) </w:t>
      </w:r>
      <w:proofErr w:type="spellStart"/>
      <w:r>
        <w:rPr>
          <w:rFonts w:ascii="Tw Cen MT" w:eastAsia="Twentieth Century" w:hAnsi="Tw Cen MT" w:cs="Twentieth Century"/>
          <w:iCs/>
          <w:color w:val="000000"/>
          <w:sz w:val="20"/>
          <w:szCs w:val="20"/>
        </w:rPr>
        <w:t>merupakan</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komponen</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sistem</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imun</w:t>
      </w:r>
      <w:proofErr w:type="spellEnd"/>
      <w:r>
        <w:rPr>
          <w:rFonts w:ascii="Tw Cen MT" w:eastAsia="Twentieth Century" w:hAnsi="Tw Cen MT" w:cs="Twentieth Century"/>
          <w:iCs/>
          <w:color w:val="000000"/>
          <w:sz w:val="20"/>
          <w:szCs w:val="20"/>
        </w:rPr>
        <w:t xml:space="preserve"> yang </w:t>
      </w:r>
      <w:proofErr w:type="spellStart"/>
      <w:r>
        <w:rPr>
          <w:rFonts w:ascii="Tw Cen MT" w:eastAsia="Twentieth Century" w:hAnsi="Tw Cen MT" w:cs="Twentieth Century"/>
          <w:iCs/>
          <w:color w:val="000000"/>
          <w:sz w:val="20"/>
          <w:szCs w:val="20"/>
        </w:rPr>
        <w:t>berperan</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penting</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terhadap</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aktivitas</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imunomodulator</w:t>
      </w:r>
      <w:proofErr w:type="spellEnd"/>
      <w:r>
        <w:rPr>
          <w:rFonts w:ascii="Tw Cen MT" w:eastAsia="Twentieth Century" w:hAnsi="Tw Cen MT" w:cs="Twentieth Century"/>
          <w:iCs/>
          <w:color w:val="000000"/>
          <w:sz w:val="20"/>
          <w:szCs w:val="20"/>
        </w:rPr>
        <w:t xml:space="preserve">. Review </w:t>
      </w:r>
      <w:proofErr w:type="spellStart"/>
      <w:r>
        <w:rPr>
          <w:rFonts w:ascii="Tw Cen MT" w:eastAsia="Twentieth Century" w:hAnsi="Tw Cen MT" w:cs="Twentieth Century"/>
          <w:iCs/>
          <w:color w:val="000000"/>
          <w:sz w:val="20"/>
          <w:szCs w:val="20"/>
        </w:rPr>
        <w:t>artikel</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ini</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dilakukan</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untuk</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mendapatkan</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informasi</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mengenai</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pengaruh</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dari</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ekstrak</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Hydrocotile</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sibthorpioides</w:t>
      </w:r>
      <w:proofErr w:type="spellEnd"/>
      <w:r>
        <w:rPr>
          <w:rFonts w:ascii="Tw Cen MT" w:eastAsia="Twentieth Century" w:hAnsi="Tw Cen MT" w:cs="Twentieth Century"/>
          <w:iCs/>
          <w:color w:val="000000"/>
          <w:sz w:val="20"/>
          <w:szCs w:val="20"/>
        </w:rPr>
        <w:t xml:space="preserve"> L. </w:t>
      </w:r>
      <w:proofErr w:type="spellStart"/>
      <w:r>
        <w:rPr>
          <w:rFonts w:ascii="Tw Cen MT" w:eastAsia="Twentieth Century" w:hAnsi="Tw Cen MT" w:cs="Twentieth Century"/>
          <w:iCs/>
          <w:color w:val="000000"/>
          <w:sz w:val="20"/>
          <w:szCs w:val="20"/>
        </w:rPr>
        <w:t>terhadap</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aktivitas</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sel</w:t>
      </w:r>
      <w:proofErr w:type="spellEnd"/>
      <w:r>
        <w:rPr>
          <w:rFonts w:ascii="Tw Cen MT" w:eastAsia="Twentieth Century" w:hAnsi="Tw Cen MT" w:cs="Twentieth Century"/>
          <w:iCs/>
          <w:color w:val="000000"/>
          <w:sz w:val="20"/>
          <w:szCs w:val="20"/>
        </w:rPr>
        <w:t xml:space="preserve"> NK dan CD8 </w:t>
      </w:r>
      <w:proofErr w:type="spellStart"/>
      <w:r>
        <w:rPr>
          <w:rFonts w:ascii="Tw Cen MT" w:eastAsia="Twentieth Century" w:hAnsi="Tw Cen MT" w:cs="Twentieth Century"/>
          <w:iCs/>
          <w:color w:val="000000"/>
          <w:sz w:val="20"/>
          <w:szCs w:val="20"/>
        </w:rPr>
        <w:t>dalam</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tubuh</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Metode</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penulisan</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dalam</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pembuatan</w:t>
      </w:r>
      <w:proofErr w:type="spellEnd"/>
      <w:r>
        <w:rPr>
          <w:rFonts w:ascii="Tw Cen MT" w:eastAsia="Twentieth Century" w:hAnsi="Tw Cen MT" w:cs="Twentieth Century"/>
          <w:iCs/>
          <w:color w:val="000000"/>
          <w:sz w:val="20"/>
          <w:szCs w:val="20"/>
        </w:rPr>
        <w:t xml:space="preserve"> review </w:t>
      </w:r>
      <w:proofErr w:type="spellStart"/>
      <w:r>
        <w:rPr>
          <w:rFonts w:ascii="Tw Cen MT" w:eastAsia="Twentieth Century" w:hAnsi="Tw Cen MT" w:cs="Twentieth Century"/>
          <w:iCs/>
          <w:color w:val="000000"/>
          <w:sz w:val="20"/>
          <w:szCs w:val="20"/>
        </w:rPr>
        <w:t>artikel</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penelitian</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ini</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adalah</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komparatif</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yaitu</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diambil</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dari</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kumpulan</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jurnal</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nasional</w:t>
      </w:r>
      <w:proofErr w:type="spellEnd"/>
      <w:r>
        <w:rPr>
          <w:rFonts w:ascii="Tw Cen MT" w:eastAsia="Twentieth Century" w:hAnsi="Tw Cen MT" w:cs="Twentieth Century"/>
          <w:iCs/>
          <w:color w:val="000000"/>
          <w:sz w:val="20"/>
          <w:szCs w:val="20"/>
        </w:rPr>
        <w:t xml:space="preserve"> dan </w:t>
      </w:r>
      <w:proofErr w:type="spellStart"/>
      <w:r>
        <w:rPr>
          <w:rFonts w:ascii="Tw Cen MT" w:eastAsia="Twentieth Century" w:hAnsi="Tw Cen MT" w:cs="Twentieth Century"/>
          <w:iCs/>
          <w:color w:val="000000"/>
          <w:sz w:val="20"/>
          <w:szCs w:val="20"/>
        </w:rPr>
        <w:t>jurnal</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internasional</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Berbagai</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hasil</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penelitian</w:t>
      </w:r>
      <w:proofErr w:type="spellEnd"/>
      <w:r>
        <w:rPr>
          <w:rFonts w:ascii="Tw Cen MT" w:eastAsia="Twentieth Century" w:hAnsi="Tw Cen MT" w:cs="Twentieth Century"/>
          <w:iCs/>
          <w:color w:val="000000"/>
          <w:sz w:val="20"/>
          <w:szCs w:val="20"/>
        </w:rPr>
        <w:t xml:space="preserve"> yang </w:t>
      </w:r>
      <w:proofErr w:type="spellStart"/>
      <w:r>
        <w:rPr>
          <w:rFonts w:ascii="Tw Cen MT" w:eastAsia="Twentieth Century" w:hAnsi="Tw Cen MT" w:cs="Twentieth Century"/>
          <w:iCs/>
          <w:color w:val="000000"/>
          <w:sz w:val="20"/>
          <w:szCs w:val="20"/>
        </w:rPr>
        <w:t>telah</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diperoleh</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menyatakan</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bahwa</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ekstrak</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Hydrocotile</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sibthorpioides</w:t>
      </w:r>
      <w:proofErr w:type="spellEnd"/>
      <w:r>
        <w:rPr>
          <w:rFonts w:ascii="Tw Cen MT" w:eastAsia="Twentieth Century" w:hAnsi="Tw Cen MT" w:cs="Twentieth Century"/>
          <w:iCs/>
          <w:color w:val="000000"/>
          <w:sz w:val="20"/>
          <w:szCs w:val="20"/>
        </w:rPr>
        <w:t xml:space="preserve"> L. </w:t>
      </w:r>
      <w:proofErr w:type="spellStart"/>
      <w:r>
        <w:rPr>
          <w:rFonts w:ascii="Tw Cen MT" w:eastAsia="Twentieth Century" w:hAnsi="Tw Cen MT" w:cs="Twentieth Century"/>
          <w:iCs/>
          <w:color w:val="000000"/>
          <w:sz w:val="20"/>
          <w:szCs w:val="20"/>
        </w:rPr>
        <w:t>dapat</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memberikan</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pengaruh</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terhadap</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aktivitas</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sel</w:t>
      </w:r>
      <w:proofErr w:type="spellEnd"/>
      <w:r>
        <w:rPr>
          <w:rFonts w:ascii="Tw Cen MT" w:eastAsia="Twentieth Century" w:hAnsi="Tw Cen MT" w:cs="Twentieth Century"/>
          <w:iCs/>
          <w:color w:val="000000"/>
          <w:sz w:val="20"/>
          <w:szCs w:val="20"/>
        </w:rPr>
        <w:t xml:space="preserve"> NK dan CD8 </w:t>
      </w:r>
      <w:proofErr w:type="spellStart"/>
      <w:r>
        <w:rPr>
          <w:rFonts w:ascii="Tw Cen MT" w:eastAsia="Twentieth Century" w:hAnsi="Tw Cen MT" w:cs="Twentieth Century"/>
          <w:iCs/>
          <w:color w:val="000000"/>
          <w:sz w:val="20"/>
          <w:szCs w:val="20"/>
        </w:rPr>
        <w:t>dalam</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meningkatkan</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sistem</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kekebalan</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tubuh</w:t>
      </w:r>
      <w:proofErr w:type="spellEnd"/>
      <w:r>
        <w:rPr>
          <w:rFonts w:ascii="Tw Cen MT" w:eastAsia="Twentieth Century" w:hAnsi="Tw Cen MT" w:cs="Twentieth Century"/>
          <w:iCs/>
          <w:color w:val="000000"/>
          <w:sz w:val="20"/>
          <w:szCs w:val="20"/>
        </w:rPr>
        <w:t>.</w:t>
      </w:r>
    </w:p>
    <w:p w14:paraId="6C393816" w14:textId="77777777" w:rsidR="00E04883" w:rsidRDefault="00000000">
      <w:pPr>
        <w:tabs>
          <w:tab w:val="left" w:pos="426"/>
        </w:tabs>
        <w:spacing w:after="0" w:line="240" w:lineRule="auto"/>
        <w:ind w:left="3150"/>
        <w:jc w:val="both"/>
        <w:rPr>
          <w:rFonts w:ascii="Tw Cen MT" w:eastAsia="Twentieth Century" w:hAnsi="Tw Cen MT" w:cs="Twentieth Century"/>
          <w:b/>
          <w:sz w:val="20"/>
          <w:szCs w:val="20"/>
        </w:rPr>
      </w:pPr>
      <w:r>
        <w:rPr>
          <w:rFonts w:ascii="Tw Cen MT" w:eastAsia="Twentieth Century" w:hAnsi="Tw Cen MT" w:cs="Twentieth Century"/>
          <w:b/>
          <w:sz w:val="20"/>
          <w:szCs w:val="20"/>
        </w:rPr>
        <w:t xml:space="preserve">Kata </w:t>
      </w:r>
      <w:proofErr w:type="spellStart"/>
      <w:r>
        <w:rPr>
          <w:rFonts w:ascii="Tw Cen MT" w:eastAsia="Twentieth Century" w:hAnsi="Tw Cen MT" w:cs="Twentieth Century"/>
          <w:b/>
          <w:sz w:val="20"/>
          <w:szCs w:val="20"/>
        </w:rPr>
        <w:t>Kunci</w:t>
      </w:r>
      <w:proofErr w:type="spellEnd"/>
      <w:r>
        <w:rPr>
          <w:rFonts w:ascii="Tw Cen MT" w:eastAsia="Twentieth Century" w:hAnsi="Tw Cen MT" w:cs="Twentieth Century"/>
          <w:b/>
          <w:sz w:val="20"/>
          <w:szCs w:val="20"/>
        </w:rPr>
        <w:t>:</w:t>
      </w:r>
    </w:p>
    <w:p w14:paraId="6A299CED" w14:textId="35F41418" w:rsidR="00E04883" w:rsidRDefault="00000000">
      <w:pPr>
        <w:ind w:left="3150"/>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Hydrocotile</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sibthorpioides</w:t>
      </w:r>
      <w:proofErr w:type="spellEnd"/>
      <w:r>
        <w:rPr>
          <w:rFonts w:ascii="Tw Cen MT" w:eastAsia="Twentieth Century" w:hAnsi="Tw Cen MT" w:cs="Twentieth Century"/>
          <w:sz w:val="20"/>
          <w:szCs w:val="20"/>
        </w:rPr>
        <w:t xml:space="preserve"> L.; </w:t>
      </w:r>
      <w:proofErr w:type="spellStart"/>
      <w:r>
        <w:rPr>
          <w:rFonts w:ascii="Tw Cen MT" w:eastAsia="Twentieth Century" w:hAnsi="Tw Cen MT" w:cs="Twentieth Century"/>
          <w:sz w:val="20"/>
          <w:szCs w:val="20"/>
        </w:rPr>
        <w:t>Imunostimulan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Sel</w:t>
      </w:r>
      <w:proofErr w:type="spellEnd"/>
      <w:r>
        <w:rPr>
          <w:rFonts w:ascii="Tw Cen MT" w:eastAsia="Twentieth Century" w:hAnsi="Tw Cen MT" w:cs="Twentieth Century"/>
          <w:sz w:val="20"/>
          <w:szCs w:val="20"/>
        </w:rPr>
        <w:t xml:space="preserve"> Natural killer; </w:t>
      </w:r>
      <w:proofErr w:type="spellStart"/>
      <w:r>
        <w:rPr>
          <w:rFonts w:ascii="Tw Cen MT" w:eastAsia="Twentieth Century" w:hAnsi="Tw Cen MT" w:cs="Twentieth Century"/>
          <w:sz w:val="20"/>
          <w:szCs w:val="20"/>
        </w:rPr>
        <w:t>Sel</w:t>
      </w:r>
      <w:proofErr w:type="spellEnd"/>
      <w:r>
        <w:rPr>
          <w:rFonts w:ascii="Tw Cen MT" w:eastAsia="Twentieth Century" w:hAnsi="Tw Cen MT" w:cs="Twentieth Century"/>
          <w:sz w:val="20"/>
          <w:szCs w:val="20"/>
        </w:rPr>
        <w:t xml:space="preserve"> CD8. </w:t>
      </w:r>
    </w:p>
    <w:p w14:paraId="59761087" w14:textId="77777777" w:rsidR="00E04883" w:rsidRDefault="00E04883">
      <w:pPr>
        <w:spacing w:line="240" w:lineRule="auto"/>
        <w:ind w:left="3150"/>
        <w:rPr>
          <w:rFonts w:ascii="Tw Cen MT" w:hAnsi="Tw Cen MT"/>
          <w:sz w:val="20"/>
          <w:szCs w:val="20"/>
        </w:rPr>
      </w:pPr>
    </w:p>
    <w:p w14:paraId="2165027B" w14:textId="77777777" w:rsidR="00E04883" w:rsidRDefault="00E04883">
      <w:pPr>
        <w:rPr>
          <w:rFonts w:ascii="Tw Cen MT" w:eastAsia="Twentieth Century" w:hAnsi="Tw Cen MT" w:cs="Twentieth Century"/>
          <w:sz w:val="20"/>
          <w:szCs w:val="20"/>
        </w:rPr>
        <w:sectPr w:rsidR="00E04883">
          <w:headerReference w:type="default" r:id="rId11"/>
          <w:footerReference w:type="default" r:id="rId12"/>
          <w:pgSz w:w="12240" w:h="15840"/>
          <w:pgMar w:top="1440" w:right="1440" w:bottom="1440" w:left="1440" w:header="720" w:footer="720" w:gutter="0"/>
          <w:pgNumType w:start="91"/>
          <w:cols w:space="720"/>
        </w:sectPr>
      </w:pPr>
    </w:p>
    <w:p w14:paraId="3B1CF0B1" w14:textId="77777777" w:rsidR="00E04883" w:rsidRDefault="00E04883">
      <w:pPr>
        <w:tabs>
          <w:tab w:val="left" w:pos="426"/>
        </w:tabs>
        <w:spacing w:after="0" w:line="240" w:lineRule="auto"/>
        <w:jc w:val="both"/>
        <w:rPr>
          <w:rFonts w:ascii="Tw Cen MT" w:eastAsia="Twentieth Century" w:hAnsi="Tw Cen MT" w:cs="Twentieth Century"/>
          <w:b/>
          <w:sz w:val="24"/>
          <w:szCs w:val="24"/>
        </w:rPr>
      </w:pPr>
    </w:p>
    <w:p w14:paraId="24FC041C" w14:textId="77777777" w:rsidR="00E04883" w:rsidRDefault="00E04883">
      <w:pPr>
        <w:tabs>
          <w:tab w:val="left" w:pos="426"/>
        </w:tabs>
        <w:spacing w:after="0" w:line="240" w:lineRule="auto"/>
        <w:jc w:val="both"/>
        <w:rPr>
          <w:rFonts w:ascii="Tw Cen MT" w:eastAsia="Twentieth Century" w:hAnsi="Tw Cen MT" w:cs="Twentieth Century"/>
          <w:b/>
          <w:sz w:val="24"/>
          <w:szCs w:val="24"/>
        </w:rPr>
      </w:pPr>
    </w:p>
    <w:p w14:paraId="093F0E47" w14:textId="77777777" w:rsidR="00E04883" w:rsidRDefault="00000000">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lastRenderedPageBreak/>
        <w:t>PENDAHULUAN</w:t>
      </w:r>
    </w:p>
    <w:p w14:paraId="53137F67" w14:textId="77777777" w:rsidR="00E04883" w:rsidRDefault="00000000">
      <w:pPr>
        <w:spacing w:after="0" w:line="240" w:lineRule="auto"/>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Penyakit</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diperantarai</w:t>
      </w:r>
      <w:proofErr w:type="spellEnd"/>
      <w:r>
        <w:rPr>
          <w:rFonts w:ascii="Tw Cen MT" w:eastAsia="Twentieth Century" w:hAnsi="Tw Cen MT" w:cs="Twentieth Century"/>
          <w:sz w:val="24"/>
          <w:szCs w:val="24"/>
        </w:rPr>
        <w:t xml:space="preserve"> system </w:t>
      </w:r>
      <w:proofErr w:type="spellStart"/>
      <w:r>
        <w:rPr>
          <w:rFonts w:ascii="Tw Cen MT" w:eastAsia="Twentieth Century" w:hAnsi="Tw Cen MT" w:cs="Twentieth Century"/>
          <w:sz w:val="24"/>
          <w:szCs w:val="24"/>
        </w:rPr>
        <w:t>imun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merupakan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masalah</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signifikan</w:t>
      </w:r>
      <w:proofErr w:type="spellEnd"/>
      <w:r>
        <w:rPr>
          <w:rFonts w:ascii="Tw Cen MT" w:eastAsia="Twentieth Century" w:hAnsi="Tw Cen MT" w:cs="Twentieth Century"/>
          <w:sz w:val="24"/>
          <w:szCs w:val="24"/>
        </w:rPr>
        <w:t xml:space="preserve"> di negara </w:t>
      </w:r>
      <w:proofErr w:type="spellStart"/>
      <w:r>
        <w:rPr>
          <w:rFonts w:ascii="Tw Cen MT" w:eastAsia="Twentieth Century" w:hAnsi="Tw Cen MT" w:cs="Twentieth Century"/>
          <w:sz w:val="24"/>
          <w:szCs w:val="24"/>
        </w:rPr>
        <w:t>berkembang</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Lingkungan</w:t>
      </w:r>
      <w:proofErr w:type="spellEnd"/>
      <w:r>
        <w:rPr>
          <w:rFonts w:ascii="Tw Cen MT" w:eastAsia="Twentieth Century" w:hAnsi="Tw Cen MT" w:cs="Twentieth Century"/>
          <w:sz w:val="24"/>
          <w:szCs w:val="24"/>
        </w:rPr>
        <w:t xml:space="preserve"> yang kaya </w:t>
      </w:r>
      <w:proofErr w:type="spellStart"/>
      <w:r>
        <w:rPr>
          <w:rFonts w:ascii="Tw Cen MT" w:eastAsia="Twentieth Century" w:hAnsi="Tw Cen MT" w:cs="Twentieth Century"/>
          <w:sz w:val="24"/>
          <w:szCs w:val="24"/>
        </w:rPr>
        <w:t>akan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berbagai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jenis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mikroorganisme</w:t>
      </w:r>
      <w:proofErr w:type="spellEnd"/>
      <w:r>
        <w:rPr>
          <w:rFonts w:ascii="Tw Cen MT" w:eastAsia="Twentieth Century" w:hAnsi="Tw Cen MT" w:cs="Twentieth Century"/>
          <w:sz w:val="24"/>
          <w:szCs w:val="24"/>
        </w:rPr>
        <w:t xml:space="preserve"> pathogen </w:t>
      </w:r>
      <w:proofErr w:type="spellStart"/>
      <w:r>
        <w:rPr>
          <w:rFonts w:ascii="Tw Cen MT" w:eastAsia="Twentieth Century" w:hAnsi="Tw Cen MT" w:cs="Twentieth Century"/>
          <w:sz w:val="24"/>
          <w:szCs w:val="24"/>
        </w:rPr>
        <w:t>seperti</w:t>
      </w:r>
      <w:proofErr w:type="spellEnd"/>
      <w:r>
        <w:rPr>
          <w:rFonts w:ascii="Tw Cen MT" w:eastAsia="Twentieth Century" w:hAnsi="Tw Cen MT" w:cs="Twentieth Century"/>
          <w:sz w:val="24"/>
          <w:szCs w:val="24"/>
        </w:rPr>
        <w:t xml:space="preserve"> virus, </w:t>
      </w:r>
      <w:proofErr w:type="spellStart"/>
      <w:r>
        <w:rPr>
          <w:rFonts w:ascii="Tw Cen MT" w:eastAsia="Twentieth Century" w:hAnsi="Tw Cen MT" w:cs="Twentieth Century"/>
          <w:sz w:val="24"/>
          <w:szCs w:val="24"/>
        </w:rPr>
        <w:t>bakteri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jamur</w:t>
      </w:r>
      <w:proofErr w:type="spellEnd"/>
      <w:r>
        <w:rPr>
          <w:rFonts w:ascii="Tw Cen MT" w:eastAsia="Twentieth Century" w:hAnsi="Tw Cen MT" w:cs="Twentieth Century"/>
          <w:sz w:val="24"/>
          <w:szCs w:val="24"/>
        </w:rPr>
        <w:t xml:space="preserve">, protozoa dan parasite </w:t>
      </w:r>
      <w:proofErr w:type="spellStart"/>
      <w:r>
        <w:rPr>
          <w:rFonts w:ascii="Tw Cen MT" w:eastAsia="Twentieth Century" w:hAnsi="Tw Cen MT" w:cs="Twentieth Century"/>
          <w:sz w:val="24"/>
          <w:szCs w:val="24"/>
        </w:rPr>
        <w:t>menjadi</w:t>
      </w:r>
      <w:proofErr w:type="spellEnd"/>
      <w:r>
        <w:rPr>
          <w:rFonts w:ascii="Tw Cen MT" w:eastAsia="Twentieth Century" w:hAnsi="Tw Cen MT" w:cs="Twentieth Century"/>
          <w:sz w:val="24"/>
          <w:szCs w:val="24"/>
        </w:rPr>
        <w:t xml:space="preserve"> factor </w:t>
      </w:r>
      <w:proofErr w:type="spellStart"/>
      <w:r>
        <w:rPr>
          <w:rFonts w:ascii="Tw Cen MT" w:eastAsia="Twentieth Century" w:hAnsi="Tw Cen MT" w:cs="Twentieth Century"/>
          <w:sz w:val="24"/>
          <w:szCs w:val="24"/>
        </w:rPr>
        <w:t>utama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penyebab</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infeksi</w:t>
      </w:r>
      <w:proofErr w:type="spellEnd"/>
      <w:r>
        <w:rPr>
          <w:rFonts w:ascii="Tw Cen MT" w:eastAsia="Twentieth Century" w:hAnsi="Tw Cen MT" w:cs="Twentieth Century"/>
          <w:sz w:val="24"/>
          <w:szCs w:val="24"/>
        </w:rPr>
        <w:t xml:space="preserve"> pada </w:t>
      </w:r>
      <w:proofErr w:type="spellStart"/>
      <w:r>
        <w:rPr>
          <w:rFonts w:ascii="Tw Cen MT" w:eastAsia="Twentieth Century" w:hAnsi="Tw Cen MT" w:cs="Twentieth Century"/>
          <w:sz w:val="24"/>
          <w:szCs w:val="24"/>
        </w:rPr>
        <w:t>manusia</w:t>
      </w:r>
      <w:proofErr w:type="spellEnd"/>
      <w:r>
        <w:rPr>
          <w:rFonts w:ascii="Tw Cen MT" w:eastAsia="Twentieth Century" w:hAnsi="Tw Cen MT" w:cs="Twentieth Century"/>
          <w:sz w:val="24"/>
          <w:szCs w:val="24"/>
        </w:rPr>
        <w:t xml:space="preserve"> [1]. </w:t>
      </w:r>
      <w:proofErr w:type="spellStart"/>
      <w:r>
        <w:rPr>
          <w:rFonts w:ascii="Tw Cen MT" w:eastAsia="Twentieth Century" w:hAnsi="Tw Cen MT" w:cs="Twentieth Century"/>
          <w:sz w:val="24"/>
          <w:szCs w:val="24"/>
        </w:rPr>
        <w:t>Sistem</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imun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merupakan</w:t>
      </w:r>
      <w:proofErr w:type="spellEnd"/>
      <w:r>
        <w:rPr>
          <w:rFonts w:ascii="Tw Cen MT" w:eastAsia="Twentieth Century" w:hAnsi="Tw Cen MT" w:cs="Twentieth Century"/>
          <w:sz w:val="24"/>
          <w:szCs w:val="24"/>
        </w:rPr>
        <w:t xml:space="preserve"> system </w:t>
      </w:r>
      <w:proofErr w:type="spellStart"/>
      <w:r>
        <w:rPr>
          <w:rFonts w:ascii="Tw Cen MT" w:eastAsia="Twentieth Century" w:hAnsi="Tw Cen MT" w:cs="Twentieth Century"/>
          <w:sz w:val="24"/>
          <w:szCs w:val="24"/>
        </w:rPr>
        <w:t>pertahanan</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ada</w:t>
      </w:r>
      <w:proofErr w:type="spellEnd"/>
      <w:r>
        <w:rPr>
          <w:rFonts w:ascii="Tw Cen MT" w:eastAsia="Twentieth Century" w:hAnsi="Tw Cen MT" w:cs="Twentieth Century"/>
          <w:sz w:val="24"/>
          <w:szCs w:val="24"/>
        </w:rPr>
        <w:t xml:space="preserve"> pada </w:t>
      </w:r>
      <w:proofErr w:type="spellStart"/>
      <w:r>
        <w:rPr>
          <w:rFonts w:ascii="Tw Cen MT" w:eastAsia="Twentieth Century" w:hAnsi="Tw Cen MT" w:cs="Twentieth Century"/>
          <w:sz w:val="24"/>
          <w:szCs w:val="24"/>
        </w:rPr>
        <w:t>tubuh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manusia</w:t>
      </w:r>
      <w:proofErr w:type="spellEnd"/>
      <w:r>
        <w:rPr>
          <w:rFonts w:ascii="Tw Cen MT" w:eastAsia="Twentieth Century" w:hAnsi="Tw Cen MT" w:cs="Twentieth Century"/>
          <w:sz w:val="24"/>
          <w:szCs w:val="24"/>
        </w:rPr>
        <w:t xml:space="preserve">. Ada </w:t>
      </w:r>
      <w:proofErr w:type="spellStart"/>
      <w:r>
        <w:rPr>
          <w:rFonts w:ascii="Tw Cen MT" w:eastAsia="Twentieth Century" w:hAnsi="Tw Cen MT" w:cs="Twentieth Century"/>
          <w:sz w:val="24"/>
          <w:szCs w:val="24"/>
        </w:rPr>
        <w:t>dua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jenis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yaitu</w:t>
      </w:r>
      <w:proofErr w:type="spellEnd"/>
      <w:r>
        <w:rPr>
          <w:rFonts w:ascii="Tw Cen MT" w:eastAsia="Twentieth Century" w:hAnsi="Tw Cen MT" w:cs="Twentieth Century"/>
          <w:sz w:val="24"/>
          <w:szCs w:val="24"/>
        </w:rPr>
        <w:t xml:space="preserve"> system </w:t>
      </w:r>
      <w:proofErr w:type="spellStart"/>
      <w:r>
        <w:rPr>
          <w:rFonts w:ascii="Tw Cen MT" w:eastAsia="Twentieth Century" w:hAnsi="Tw Cen MT" w:cs="Twentieth Century"/>
          <w:sz w:val="24"/>
          <w:szCs w:val="24"/>
        </w:rPr>
        <w:t>imun</w:t>
      </w:r>
      <w:proofErr w:type="spellEnd"/>
      <w:r>
        <w:rPr>
          <w:rFonts w:ascii="Tw Cen MT" w:eastAsia="Twentieth Century" w:hAnsi="Tw Cen MT" w:cs="Twentieth Century"/>
          <w:sz w:val="24"/>
          <w:szCs w:val="24"/>
        </w:rPr>
        <w:t xml:space="preserve"> non-</w:t>
      </w:r>
      <w:proofErr w:type="spellStart"/>
      <w:r>
        <w:rPr>
          <w:rFonts w:ascii="Tw Cen MT" w:eastAsia="Twentieth Century" w:hAnsi="Tw Cen MT" w:cs="Twentieth Century"/>
          <w:sz w:val="24"/>
          <w:szCs w:val="24"/>
        </w:rPr>
        <w:t>spesifik</w:t>
      </w:r>
      <w:proofErr w:type="spellEnd"/>
      <w:r>
        <w:rPr>
          <w:rFonts w:ascii="Tw Cen MT" w:eastAsia="Twentieth Century" w:hAnsi="Tw Cen MT" w:cs="Twentieth Century"/>
          <w:sz w:val="24"/>
          <w:szCs w:val="24"/>
        </w:rPr>
        <w:t xml:space="preserve"> dan system </w:t>
      </w:r>
      <w:proofErr w:type="spellStart"/>
      <w:r>
        <w:rPr>
          <w:rFonts w:ascii="Tw Cen MT" w:eastAsia="Twentieth Century" w:hAnsi="Tw Cen MT" w:cs="Twentieth Century"/>
          <w:sz w:val="24"/>
          <w:szCs w:val="24"/>
        </w:rPr>
        <w:t>imun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spesifik</w:t>
      </w:r>
      <w:proofErr w:type="spellEnd"/>
      <w:r>
        <w:rPr>
          <w:rFonts w:ascii="Tw Cen MT" w:eastAsia="Twentieth Century" w:hAnsi="Tw Cen MT" w:cs="Twentieth Century"/>
          <w:sz w:val="24"/>
          <w:szCs w:val="24"/>
        </w:rPr>
        <w:t xml:space="preserve"> [2]. </w:t>
      </w:r>
      <w:proofErr w:type="spellStart"/>
      <w:r>
        <w:rPr>
          <w:rFonts w:ascii="Tw Cen MT" w:eastAsia="Twentieth Century" w:hAnsi="Tw Cen MT" w:cs="Twentieth Century"/>
          <w:sz w:val="24"/>
          <w:szCs w:val="24"/>
        </w:rPr>
        <w:t>Sistem</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imun</w:t>
      </w:r>
      <w:proofErr w:type="spellEnd"/>
      <w:r>
        <w:rPr>
          <w:rFonts w:ascii="Tw Cen MT" w:eastAsia="Twentieth Century" w:hAnsi="Tw Cen MT" w:cs="Twentieth Century"/>
          <w:sz w:val="24"/>
          <w:szCs w:val="24"/>
        </w:rPr>
        <w:t xml:space="preserve"> non-</w:t>
      </w:r>
      <w:proofErr w:type="spellStart"/>
      <w:r>
        <w:rPr>
          <w:rFonts w:ascii="Tw Cen MT" w:eastAsia="Twentieth Century" w:hAnsi="Tw Cen MT" w:cs="Twentieth Century"/>
          <w:sz w:val="24"/>
          <w:szCs w:val="24"/>
        </w:rPr>
        <w:t>spesifik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yaitu</w:t>
      </w:r>
      <w:proofErr w:type="spellEnd"/>
      <w:r>
        <w:rPr>
          <w:rFonts w:ascii="Tw Cen MT" w:eastAsia="Twentieth Century" w:hAnsi="Tw Cen MT" w:cs="Twentieth Century"/>
          <w:sz w:val="24"/>
          <w:szCs w:val="24"/>
        </w:rPr>
        <w:t xml:space="preserve"> system </w:t>
      </w:r>
      <w:proofErr w:type="spellStart"/>
      <w:r>
        <w:rPr>
          <w:rFonts w:ascii="Tw Cen MT" w:eastAsia="Twentieth Century" w:hAnsi="Tw Cen MT" w:cs="Twentieth Century"/>
          <w:sz w:val="24"/>
          <w:szCs w:val="24"/>
        </w:rPr>
        <w:t>imun</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didapatkan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sejak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lahir</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sedangkan</w:t>
      </w:r>
      <w:proofErr w:type="spellEnd"/>
      <w:r>
        <w:rPr>
          <w:rFonts w:ascii="Tw Cen MT" w:eastAsia="Twentieth Century" w:hAnsi="Tw Cen MT" w:cs="Twentieth Century"/>
          <w:sz w:val="24"/>
          <w:szCs w:val="24"/>
        </w:rPr>
        <w:t xml:space="preserve"> system </w:t>
      </w:r>
      <w:proofErr w:type="spellStart"/>
      <w:r>
        <w:rPr>
          <w:rFonts w:ascii="Tw Cen MT" w:eastAsia="Twentieth Century" w:hAnsi="Tw Cen MT" w:cs="Twentieth Century"/>
          <w:sz w:val="24"/>
          <w:szCs w:val="24"/>
        </w:rPr>
        <w:t>imun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spesifik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yaitu</w:t>
      </w:r>
      <w:proofErr w:type="spellEnd"/>
      <w:r>
        <w:rPr>
          <w:rFonts w:ascii="Tw Cen MT" w:eastAsia="Twentieth Century" w:hAnsi="Tw Cen MT" w:cs="Twentieth Century"/>
          <w:sz w:val="24"/>
          <w:szCs w:val="24"/>
        </w:rPr>
        <w:t xml:space="preserve"> system </w:t>
      </w:r>
      <w:proofErr w:type="spellStart"/>
      <w:r>
        <w:rPr>
          <w:rFonts w:ascii="Tw Cen MT" w:eastAsia="Twentieth Century" w:hAnsi="Tw Cen MT" w:cs="Twentieth Century"/>
          <w:sz w:val="24"/>
          <w:szCs w:val="24"/>
        </w:rPr>
        <w:t>imun</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didapat</w:t>
      </w:r>
      <w:proofErr w:type="spellEnd"/>
      <w:r>
        <w:rPr>
          <w:rFonts w:ascii="Tw Cen MT" w:eastAsia="Twentieth Century" w:hAnsi="Tw Cen MT" w:cs="Twentieth Century"/>
          <w:sz w:val="24"/>
          <w:szCs w:val="24"/>
        </w:rPr>
        <w:t xml:space="preserve"> [3]. </w:t>
      </w:r>
    </w:p>
    <w:p w14:paraId="2E0B6271" w14:textId="77777777" w:rsidR="00E04883" w:rsidRDefault="00000000">
      <w:pPr>
        <w:spacing w:after="0" w:line="240" w:lineRule="auto"/>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Dalam</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tubuh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sistem</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imun</w:t>
      </w:r>
      <w:proofErr w:type="spellEnd"/>
      <w:r>
        <w:rPr>
          <w:rFonts w:ascii="Tw Cen MT" w:eastAsia="Twentieth Century" w:hAnsi="Tw Cen MT" w:cs="Twentieth Century"/>
          <w:sz w:val="24"/>
          <w:szCs w:val="24"/>
        </w:rPr>
        <w:t xml:space="preserve"> non </w:t>
      </w:r>
      <w:proofErr w:type="spellStart"/>
      <w:r>
        <w:rPr>
          <w:rFonts w:ascii="Tw Cen MT" w:eastAsia="Twentieth Century" w:hAnsi="Tw Cen MT" w:cs="Twentieth Century"/>
          <w:sz w:val="24"/>
          <w:szCs w:val="24"/>
        </w:rPr>
        <w:t>spesifik</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spesifik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bekerja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sama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untuk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melenyapkan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infeksi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Respon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imun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terdiri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dari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berbagai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molekul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larut</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disekresi</w:t>
      </w:r>
      <w:proofErr w:type="spellEnd"/>
      <w:r>
        <w:rPr>
          <w:rFonts w:ascii="Tw Cen MT" w:eastAsia="Twentieth Century" w:hAnsi="Tw Cen MT" w:cs="Twentieth Century"/>
          <w:sz w:val="24"/>
          <w:szCs w:val="24"/>
        </w:rPr>
        <w:t xml:space="preserve"> oleh </w:t>
      </w:r>
      <w:proofErr w:type="spellStart"/>
      <w:r>
        <w:rPr>
          <w:rFonts w:ascii="Tw Cen MT" w:eastAsia="Twentieth Century" w:hAnsi="Tw Cen MT" w:cs="Twentieth Century"/>
          <w:sz w:val="24"/>
          <w:szCs w:val="24"/>
        </w:rPr>
        <w:t>sel-sel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tersebut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utama</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terlibat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dalam</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reaksi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imun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adalah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limfosit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B,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T, dan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NK), </w:t>
      </w:r>
      <w:proofErr w:type="spellStart"/>
      <w:r>
        <w:rPr>
          <w:rFonts w:ascii="Tw Cen MT" w:eastAsia="Twentieth Century" w:hAnsi="Tw Cen MT" w:cs="Twentieth Century"/>
          <w:sz w:val="24"/>
          <w:szCs w:val="24"/>
        </w:rPr>
        <w:t>fagosit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neutrofil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eosinofil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monosit</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makrofag</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asesori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basofil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mast, dan </w:t>
      </w:r>
      <w:proofErr w:type="spellStart"/>
      <w:r>
        <w:rPr>
          <w:rFonts w:ascii="Tw Cen MT" w:eastAsia="Twentieth Century" w:hAnsi="Tw Cen MT" w:cs="Twentieth Century"/>
          <w:sz w:val="24"/>
          <w:szCs w:val="24"/>
        </w:rPr>
        <w:t>trombosit</w:t>
      </w:r>
      <w:proofErr w:type="spellEnd"/>
      <w:r>
        <w:rPr>
          <w:rFonts w:ascii="Tw Cen MT" w:eastAsia="Twentieth Century" w:hAnsi="Tw Cen MT" w:cs="Twentieth Century"/>
          <w:sz w:val="24"/>
          <w:szCs w:val="24"/>
        </w:rPr>
        <w:t xml:space="preserve">) [4].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NK </w:t>
      </w:r>
      <w:proofErr w:type="spellStart"/>
      <w:r>
        <w:rPr>
          <w:rFonts w:ascii="Tw Cen MT" w:eastAsia="Twentieth Century" w:hAnsi="Tw Cen MT" w:cs="Twentieth Century"/>
          <w:sz w:val="24"/>
          <w:szCs w:val="24"/>
        </w:rPr>
        <w:t>adalah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bagian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dari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limfosit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dimana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NK </w:t>
      </w:r>
      <w:proofErr w:type="spellStart"/>
      <w:r>
        <w:rPr>
          <w:rFonts w:ascii="Tw Cen MT" w:eastAsia="Twentieth Century" w:hAnsi="Tw Cen MT" w:cs="Twentieth Century"/>
          <w:sz w:val="24"/>
          <w:szCs w:val="24"/>
        </w:rPr>
        <w:t>dapat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membunuh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sasaran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secara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langsung</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tanpa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sensitisasi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terlebih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dahulu</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tanpa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tergantung</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dengan</w:t>
      </w:r>
      <w:proofErr w:type="spellEnd"/>
      <w:r>
        <w:rPr>
          <w:rFonts w:ascii="Tw Cen MT" w:eastAsia="Twentieth Century" w:hAnsi="Tw Cen MT" w:cs="Twentieth Century"/>
          <w:sz w:val="24"/>
          <w:szCs w:val="24"/>
        </w:rPr>
        <w:t xml:space="preserve"> MHC (Major Histocompatibility Complex). </w:t>
      </w:r>
      <w:proofErr w:type="spellStart"/>
      <w:r>
        <w:rPr>
          <w:rFonts w:ascii="Tw Cen MT" w:eastAsia="Twentieth Century" w:hAnsi="Tw Cen MT" w:cs="Twentieth Century"/>
          <w:sz w:val="24"/>
          <w:szCs w:val="24"/>
        </w:rPr>
        <w:t>Selain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tidak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tergantung</w:t>
      </w:r>
      <w:proofErr w:type="spellEnd"/>
      <w:r>
        <w:rPr>
          <w:rFonts w:ascii="Tw Cen MT" w:eastAsia="Twentieth Century" w:hAnsi="Tw Cen MT" w:cs="Twentieth Century"/>
          <w:sz w:val="24"/>
          <w:szCs w:val="24"/>
        </w:rPr>
        <w:t xml:space="preserve"> oleh MHC,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ini</w:t>
      </w:r>
      <w:proofErr w:type="spellEnd"/>
      <w:r>
        <w:rPr>
          <w:rFonts w:ascii="Tw Cen MT" w:eastAsia="Twentieth Century" w:hAnsi="Tw Cen MT" w:cs="Twentieth Century"/>
          <w:sz w:val="24"/>
          <w:szCs w:val="24"/>
        </w:rPr>
        <w:t xml:space="preserve"> juga </w:t>
      </w:r>
      <w:proofErr w:type="spellStart"/>
      <w:r>
        <w:rPr>
          <w:rFonts w:ascii="Tw Cen MT" w:eastAsia="Twentieth Century" w:hAnsi="Tw Cen MT" w:cs="Twentieth Century"/>
          <w:sz w:val="24"/>
          <w:szCs w:val="24"/>
        </w:rPr>
        <w:t>tidak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berinteraksi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dengan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sasaran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melalui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reseptor</w:t>
      </w:r>
      <w:proofErr w:type="spellEnd"/>
      <w:r>
        <w:rPr>
          <w:rFonts w:ascii="Tw Cen MT" w:eastAsia="Twentieth Century" w:hAnsi="Tw Cen MT" w:cs="Twentieth Century"/>
          <w:sz w:val="24"/>
          <w:szCs w:val="24"/>
        </w:rPr>
        <w:t xml:space="preserve"> T (TCR).</w:t>
      </w:r>
    </w:p>
    <w:p w14:paraId="05CC6298" w14:textId="77777777" w:rsidR="00E04883" w:rsidRDefault="00000000">
      <w:pPr>
        <w:spacing w:after="0" w:line="240" w:lineRule="auto"/>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Mekanisme</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pertahanan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tubuh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dapat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ditingkatkan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dengan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senyawa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tertentu</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bersifat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imunostimulan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dimana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secara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umum</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didefenisikan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sebagai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senyawa</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dapat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meningkatkan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mekanisme</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pertahanan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tubuh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baik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secara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spesifik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maupun</w:t>
      </w:r>
      <w:proofErr w:type="spellEnd"/>
      <w:r>
        <w:rPr>
          <w:rFonts w:ascii="Tw Cen MT" w:eastAsia="Twentieth Century" w:hAnsi="Tw Cen MT" w:cs="Twentieth Century"/>
          <w:sz w:val="24"/>
          <w:szCs w:val="24"/>
        </w:rPr>
        <w:t xml:space="preserve"> non-</w:t>
      </w:r>
      <w:proofErr w:type="spellStart"/>
      <w:r>
        <w:rPr>
          <w:rFonts w:ascii="Tw Cen MT" w:eastAsia="Twentieth Century" w:hAnsi="Tw Cen MT" w:cs="Twentieth Century"/>
          <w:sz w:val="24"/>
          <w:szCs w:val="24"/>
        </w:rPr>
        <w:t>spesifik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baik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mekanisme</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pertahanan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seluler</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maupun</w:t>
      </w:r>
      <w:proofErr w:type="spellEnd"/>
      <w:r>
        <w:rPr>
          <w:rFonts w:ascii="Tw Cen MT" w:eastAsia="Twentieth Century" w:hAnsi="Tw Cen MT" w:cs="Twentieth Century"/>
          <w:sz w:val="24"/>
          <w:szCs w:val="24"/>
        </w:rPr>
        <w:t xml:space="preserve"> humoral [5]. Oleh </w:t>
      </w:r>
      <w:proofErr w:type="spellStart"/>
      <w:r>
        <w:rPr>
          <w:rFonts w:ascii="Tw Cen MT" w:eastAsia="Twentieth Century" w:hAnsi="Tw Cen MT" w:cs="Twentieth Century"/>
          <w:sz w:val="24"/>
          <w:szCs w:val="24"/>
        </w:rPr>
        <w:t>karena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itu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adanya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senyawa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kimia</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dapat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meningkatkan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aktivitas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sistem</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imun</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senyawa-senyawa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tersebut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dapat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diperoleh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dari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tumbuh-tumbuhan</w:t>
      </w:r>
      <w:proofErr w:type="spellEnd"/>
      <w:r>
        <w:rPr>
          <w:rFonts w:ascii="Tw Cen MT" w:eastAsia="Twentieth Century" w:hAnsi="Tw Cen MT" w:cs="Twentieth Century"/>
          <w:sz w:val="24"/>
          <w:szCs w:val="24"/>
        </w:rPr>
        <w:t xml:space="preserve"> [6]. </w:t>
      </w:r>
    </w:p>
    <w:p w14:paraId="0CEF1705" w14:textId="77777777" w:rsidR="00E04883" w:rsidRDefault="00000000">
      <w:pPr>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Salah </w:t>
      </w:r>
      <w:proofErr w:type="spellStart"/>
      <w:r>
        <w:rPr>
          <w:rFonts w:ascii="Tw Cen MT" w:eastAsia="Twentieth Century" w:hAnsi="Tw Cen MT" w:cs="Twentieth Century"/>
          <w:sz w:val="24"/>
          <w:szCs w:val="24"/>
        </w:rPr>
        <w:t>satu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pengobatan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tradisional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populer</w:t>
      </w:r>
      <w:proofErr w:type="spellEnd"/>
      <w:r>
        <w:rPr>
          <w:rFonts w:ascii="Tw Cen MT" w:eastAsia="Twentieth Century" w:hAnsi="Tw Cen MT" w:cs="Twentieth Century"/>
          <w:sz w:val="24"/>
          <w:szCs w:val="24"/>
        </w:rPr>
        <w:t xml:space="preserve"> di China yang </w:t>
      </w:r>
      <w:proofErr w:type="spellStart"/>
      <w:r>
        <w:rPr>
          <w:rFonts w:ascii="Tw Cen MT" w:eastAsia="Twentieth Century" w:hAnsi="Tw Cen MT" w:cs="Twentieth Century"/>
          <w:sz w:val="24"/>
          <w:szCs w:val="24"/>
        </w:rPr>
        <w:t>sering</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digunakan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yaitu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Pegagan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embun</w:t>
      </w:r>
      <w:proofErr w:type="spellEnd"/>
      <w:r>
        <w:rPr>
          <w:rFonts w:ascii="Tw Cen MT" w:eastAsia="Twentieth Century" w:hAnsi="Tw Cen MT" w:cs="Twentieth Century"/>
          <w:sz w:val="24"/>
          <w:szCs w:val="24"/>
        </w:rPr>
        <w:t xml:space="preserve"> (</w:t>
      </w:r>
      <w:proofErr w:type="spellStart"/>
      <w:proofErr w:type="gramStart"/>
      <w:r>
        <w:rPr>
          <w:rFonts w:ascii="Tw Cen MT" w:eastAsia="Twentieth Century" w:hAnsi="Tw Cen MT" w:cs="Twentieth Century"/>
          <w:sz w:val="24"/>
          <w:szCs w:val="24"/>
        </w:rPr>
        <w:t>Hydrocotyle</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sibthorpioides</w:t>
      </w:r>
      <w:proofErr w:type="spellEnd"/>
      <w:proofErr w:type="gramEnd"/>
      <w:r>
        <w:rPr>
          <w:rFonts w:ascii="Tw Cen MT" w:eastAsia="Twentieth Century" w:hAnsi="Tw Cen MT" w:cs="Twentieth Century"/>
          <w:sz w:val="24"/>
          <w:szCs w:val="24"/>
        </w:rPr>
        <w:t xml:space="preserve"> Lam.) yang </w:t>
      </w:r>
      <w:proofErr w:type="spellStart"/>
      <w:r>
        <w:rPr>
          <w:rFonts w:ascii="Tw Cen MT" w:eastAsia="Twentieth Century" w:hAnsi="Tw Cen MT" w:cs="Twentieth Century"/>
          <w:sz w:val="24"/>
          <w:szCs w:val="24"/>
        </w:rPr>
        <w:t>memiliki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khasiat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untuk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menghilangkan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bengkak</w:t>
      </w:r>
      <w:proofErr w:type="spellEnd"/>
      <w:r>
        <w:rPr>
          <w:rFonts w:ascii="Tw Cen MT" w:eastAsia="Twentieth Century" w:hAnsi="Tw Cen MT" w:cs="Twentieth Century"/>
          <w:sz w:val="24"/>
          <w:szCs w:val="24"/>
        </w:rPr>
        <w:t xml:space="preserve"> (anti-swelling), </w:t>
      </w:r>
      <w:proofErr w:type="spellStart"/>
      <w:r>
        <w:rPr>
          <w:rFonts w:ascii="Tw Cen MT" w:eastAsia="Twentieth Century" w:hAnsi="Tw Cen MT" w:cs="Twentieth Century"/>
          <w:sz w:val="24"/>
          <w:szCs w:val="24"/>
        </w:rPr>
        <w:t>antiradang</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peluruh</w:t>
      </w:r>
      <w:proofErr w:type="spellEnd"/>
      <w:r>
        <w:rPr>
          <w:rFonts w:ascii="Tw Cen MT" w:eastAsia="Twentieth Century" w:hAnsi="Tw Cen MT" w:cs="Twentieth Century"/>
          <w:sz w:val="24"/>
          <w:szCs w:val="24"/>
        </w:rPr>
        <w:t xml:space="preserve"> air </w:t>
      </w:r>
      <w:proofErr w:type="spellStart"/>
      <w:r>
        <w:rPr>
          <w:rFonts w:ascii="Tw Cen MT" w:eastAsia="Twentieth Century" w:hAnsi="Tw Cen MT" w:cs="Twentieth Century"/>
          <w:sz w:val="24"/>
          <w:szCs w:val="24"/>
        </w:rPr>
        <w:t>seni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antibiotik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penurun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panas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menetralisir</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racun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detoxificans</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peluruh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dahak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ekspektoran</w:t>
      </w:r>
      <w:proofErr w:type="spellEnd"/>
      <w:r>
        <w:rPr>
          <w:rFonts w:ascii="Tw Cen MT" w:eastAsia="Twentieth Century" w:hAnsi="Tw Cen MT" w:cs="Twentieth Century"/>
          <w:sz w:val="24"/>
          <w:szCs w:val="24"/>
        </w:rPr>
        <w:t xml:space="preserve">) [7]. </w:t>
      </w:r>
      <w:proofErr w:type="spellStart"/>
      <w:r>
        <w:rPr>
          <w:rFonts w:ascii="Tw Cen MT" w:eastAsia="Twentieth Century" w:hAnsi="Tw Cen MT" w:cs="Twentieth Century"/>
          <w:sz w:val="24"/>
          <w:szCs w:val="24"/>
        </w:rPr>
        <w:t>Penilitian</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dilakukan</w:t>
      </w:r>
      <w:proofErr w:type="spellEnd"/>
      <w:r>
        <w:rPr>
          <w:rFonts w:ascii="Tw Cen MT" w:eastAsia="Twentieth Century" w:hAnsi="Tw Cen MT" w:cs="Twentieth Century"/>
          <w:sz w:val="24"/>
          <w:szCs w:val="24"/>
        </w:rPr>
        <w:t xml:space="preserve"> oleh </w:t>
      </w:r>
      <w:proofErr w:type="spellStart"/>
      <w:r>
        <w:rPr>
          <w:rFonts w:ascii="Tw Cen MT" w:eastAsia="Twentieth Century" w:hAnsi="Tw Cen MT" w:cs="Twentieth Century"/>
          <w:sz w:val="24"/>
          <w:szCs w:val="24"/>
        </w:rPr>
        <w:t>Farong</w:t>
      </w:r>
      <w:proofErr w:type="spellEnd"/>
      <w:r>
        <w:rPr>
          <w:rFonts w:ascii="Tw Cen MT" w:eastAsia="Twentieth Century" w:hAnsi="Tw Cen MT" w:cs="Twentieth Century"/>
          <w:sz w:val="24"/>
          <w:szCs w:val="24"/>
        </w:rPr>
        <w:t xml:space="preserve"> Yu </w:t>
      </w:r>
      <w:proofErr w:type="spellStart"/>
      <w:r>
        <w:rPr>
          <w:rFonts w:ascii="Tw Cen MT" w:eastAsia="Twentieth Century" w:hAnsi="Tw Cen MT" w:cs="Twentieth Century"/>
          <w:sz w:val="24"/>
          <w:szCs w:val="24"/>
        </w:rPr>
        <w:t>dkk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melaporkan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ekstrak</w:t>
      </w:r>
      <w:proofErr w:type="spellEnd"/>
      <w:r>
        <w:rPr>
          <w:rFonts w:ascii="Tw Cen MT" w:eastAsia="Twentieth Century" w:hAnsi="Tw Cen MT" w:cs="Twentieth Century"/>
          <w:sz w:val="24"/>
          <w:szCs w:val="24"/>
        </w:rPr>
        <w:t xml:space="preserve"> </w:t>
      </w:r>
      <w:proofErr w:type="spellStart"/>
      <w:proofErr w:type="gramStart"/>
      <w:r>
        <w:rPr>
          <w:rFonts w:ascii="Tw Cen MT" w:eastAsia="Twentieth Century" w:hAnsi="Tw Cen MT" w:cs="Twentieth Century"/>
          <w:sz w:val="24"/>
          <w:szCs w:val="24"/>
        </w:rPr>
        <w:t>Hydrocotyle</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sibthorpioides</w:t>
      </w:r>
      <w:proofErr w:type="spellEnd"/>
      <w:proofErr w:type="gram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menghasilkan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efek</w:t>
      </w:r>
      <w:proofErr w:type="spellEnd"/>
      <w:r>
        <w:rPr>
          <w:rFonts w:ascii="Tw Cen MT" w:eastAsia="Twentieth Century" w:hAnsi="Tw Cen MT" w:cs="Twentieth Century"/>
          <w:sz w:val="24"/>
          <w:szCs w:val="24"/>
        </w:rPr>
        <w:t xml:space="preserve"> antitumor yang sangat </w:t>
      </w:r>
      <w:proofErr w:type="spellStart"/>
      <w:r>
        <w:rPr>
          <w:rFonts w:ascii="Tw Cen MT" w:eastAsia="Twentieth Century" w:hAnsi="Tw Cen MT" w:cs="Twentieth Century"/>
          <w:sz w:val="24"/>
          <w:szCs w:val="24"/>
        </w:rPr>
        <w:t>baik</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menunjukkan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kemampuan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untuk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mempengaruhi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fungsi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imunologis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mencit</w:t>
      </w:r>
      <w:proofErr w:type="spellEnd"/>
      <w:r>
        <w:rPr>
          <w:rFonts w:ascii="Tw Cen MT" w:eastAsia="Twentieth Century" w:hAnsi="Tw Cen MT" w:cs="Twentieth Century"/>
          <w:sz w:val="24"/>
          <w:szCs w:val="24"/>
        </w:rPr>
        <w:t xml:space="preserve"> [8].</w:t>
      </w:r>
    </w:p>
    <w:p w14:paraId="4B52DE54" w14:textId="77777777" w:rsidR="00E04883" w:rsidRDefault="00000000">
      <w:pPr>
        <w:spacing w:after="0" w:line="240" w:lineRule="auto"/>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Pegagan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embun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ini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telah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dilakukan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penelitian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sebagai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imunostimulan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meningkatkan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aktivitas</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kapasitas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fagositosis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dari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makrofag</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memiliki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efek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sebagai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antiinflamasi</w:t>
      </w:r>
      <w:proofErr w:type="spellEnd"/>
      <w:r>
        <w:rPr>
          <w:rFonts w:ascii="Tw Cen MT" w:eastAsia="Twentieth Century" w:hAnsi="Tw Cen MT" w:cs="Twentieth Century"/>
          <w:sz w:val="24"/>
          <w:szCs w:val="24"/>
        </w:rPr>
        <w:t xml:space="preserve"> pada </w:t>
      </w:r>
      <w:proofErr w:type="spellStart"/>
      <w:r>
        <w:rPr>
          <w:rFonts w:ascii="Tw Cen MT" w:eastAsia="Twentieth Century" w:hAnsi="Tw Cen MT" w:cs="Twentieth Century"/>
          <w:sz w:val="24"/>
          <w:szCs w:val="24"/>
        </w:rPr>
        <w:t>pemakaian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topikal</w:t>
      </w:r>
      <w:proofErr w:type="spellEnd"/>
      <w:r>
        <w:rPr>
          <w:rFonts w:ascii="Tw Cen MT" w:eastAsia="Twentieth Century" w:hAnsi="Tw Cen MT" w:cs="Twentieth Century"/>
          <w:sz w:val="24"/>
          <w:szCs w:val="24"/>
        </w:rPr>
        <w:t xml:space="preserve"> [9], </w:t>
      </w:r>
      <w:proofErr w:type="spellStart"/>
      <w:r>
        <w:rPr>
          <w:rFonts w:ascii="Tw Cen MT" w:eastAsia="Twentieth Century" w:hAnsi="Tw Cen MT" w:cs="Twentieth Century"/>
          <w:sz w:val="24"/>
          <w:szCs w:val="24"/>
        </w:rPr>
        <w:t>menurunkan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kadar</w:t>
      </w:r>
      <w:proofErr w:type="spellEnd"/>
      <w:r>
        <w:rPr>
          <w:rFonts w:ascii="Tw Cen MT" w:eastAsia="Twentieth Century" w:hAnsi="Tw Cen MT" w:cs="Twentieth Century"/>
          <w:sz w:val="24"/>
          <w:szCs w:val="24"/>
        </w:rPr>
        <w:t xml:space="preserve"> TNF alfa, </w:t>
      </w:r>
      <w:proofErr w:type="spellStart"/>
      <w:r>
        <w:rPr>
          <w:rFonts w:ascii="Tw Cen MT" w:eastAsia="Twentieth Century" w:hAnsi="Tw Cen MT" w:cs="Twentieth Century"/>
          <w:sz w:val="24"/>
          <w:szCs w:val="24"/>
        </w:rPr>
        <w:t>meningkatkan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aktivitas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NK dan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CD 8 </w:t>
      </w:r>
      <w:proofErr w:type="spellStart"/>
      <w:r>
        <w:rPr>
          <w:rFonts w:ascii="Tw Cen MT" w:eastAsia="Twentieth Century" w:hAnsi="Tw Cen MT" w:cs="Twentieth Century"/>
          <w:sz w:val="24"/>
          <w:szCs w:val="24"/>
        </w:rPr>
        <w:t>dari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mencit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putih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jantan</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terpapar</w:t>
      </w:r>
      <w:proofErr w:type="spellEnd"/>
      <w:r>
        <w:rPr>
          <w:rFonts w:ascii="Tw Cen MT" w:eastAsia="Twentieth Century" w:hAnsi="Tw Cen MT" w:cs="Twentieth Century"/>
          <w:sz w:val="24"/>
          <w:szCs w:val="24"/>
        </w:rPr>
        <w:t xml:space="preserve"> oleh antigen virus [10]. </w:t>
      </w:r>
      <w:proofErr w:type="spellStart"/>
      <w:r>
        <w:rPr>
          <w:rFonts w:ascii="Tw Cen MT" w:eastAsia="Twentieth Century" w:hAnsi="Tw Cen MT" w:cs="Twentieth Century"/>
          <w:sz w:val="24"/>
          <w:szCs w:val="24"/>
        </w:rPr>
        <w:t>Selanjutnya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ekstrak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etanol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pegagan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embun</w:t>
      </w:r>
      <w:proofErr w:type="spellEnd"/>
      <w:r>
        <w:rPr>
          <w:rFonts w:ascii="Tw Cen MT" w:eastAsia="Twentieth Century" w:hAnsi="Tw Cen MT" w:cs="Twentieth Century"/>
          <w:sz w:val="24"/>
          <w:szCs w:val="24"/>
        </w:rPr>
        <w:t xml:space="preserve"> juga </w:t>
      </w:r>
      <w:proofErr w:type="spellStart"/>
      <w:r>
        <w:rPr>
          <w:rFonts w:ascii="Tw Cen MT" w:eastAsia="Twentieth Century" w:hAnsi="Tw Cen MT" w:cs="Twentieth Century"/>
          <w:sz w:val="24"/>
          <w:szCs w:val="24"/>
        </w:rPr>
        <w:t>terbukti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memiliki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efek</w:t>
      </w:r>
      <w:proofErr w:type="spellEnd"/>
      <w:r>
        <w:rPr>
          <w:rFonts w:ascii="Tw Cen MT" w:eastAsia="Twentieth Century" w:hAnsi="Tw Cen MT" w:cs="Twentieth Century"/>
          <w:sz w:val="24"/>
          <w:szCs w:val="24"/>
        </w:rPr>
        <w:t xml:space="preserve"> Hematopoietic pada </w:t>
      </w:r>
      <w:proofErr w:type="spellStart"/>
      <w:r>
        <w:rPr>
          <w:rFonts w:ascii="Tw Cen MT" w:eastAsia="Twentieth Century" w:hAnsi="Tw Cen MT" w:cs="Twentieth Century"/>
          <w:sz w:val="24"/>
          <w:szCs w:val="24"/>
        </w:rPr>
        <w:t>mencit</w:t>
      </w:r>
      <w:proofErr w:type="spellEnd"/>
      <w:r>
        <w:rPr>
          <w:rFonts w:ascii="Tw Cen MT" w:eastAsia="Twentieth Century" w:hAnsi="Tw Cen MT" w:cs="Twentieth Century"/>
          <w:sz w:val="24"/>
          <w:szCs w:val="24"/>
        </w:rPr>
        <w:t xml:space="preserve"> anemia [11]. </w:t>
      </w:r>
      <w:proofErr w:type="spellStart"/>
      <w:r>
        <w:rPr>
          <w:rFonts w:ascii="Tw Cen MT" w:eastAsia="Twentieth Century" w:hAnsi="Tw Cen MT" w:cs="Twentieth Century"/>
          <w:sz w:val="24"/>
          <w:szCs w:val="24"/>
        </w:rPr>
        <w:t>Selain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itu</w:t>
      </w:r>
      <w:proofErr w:type="spellEnd"/>
      <w:r>
        <w:rPr>
          <w:rFonts w:ascii="Tw Cen MT" w:eastAsia="Twentieth Century" w:hAnsi="Tw Cen MT" w:cs="Twentieth Century"/>
          <w:sz w:val="24"/>
          <w:szCs w:val="24"/>
        </w:rPr>
        <w:t xml:space="preserve"> juga </w:t>
      </w:r>
      <w:proofErr w:type="spellStart"/>
      <w:r>
        <w:rPr>
          <w:rFonts w:ascii="Tw Cen MT" w:eastAsia="Twentieth Century" w:hAnsi="Tw Cen MT" w:cs="Twentieth Century"/>
          <w:sz w:val="24"/>
          <w:szCs w:val="24"/>
        </w:rPr>
        <w:t>telah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diteliti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keamanan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dari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ekstrak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pegagan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embun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Hydrocotyle</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sibthorpioides</w:t>
      </w:r>
      <w:proofErr w:type="spellEnd"/>
      <w:r>
        <w:rPr>
          <w:rFonts w:ascii="Tw Cen MT" w:eastAsia="Twentieth Century" w:hAnsi="Tw Cen MT" w:cs="Twentieth Century"/>
          <w:sz w:val="24"/>
          <w:szCs w:val="24"/>
        </w:rPr>
        <w:t xml:space="preserve"> L.) yang </w:t>
      </w:r>
      <w:proofErr w:type="spellStart"/>
      <w:r>
        <w:rPr>
          <w:rFonts w:ascii="Tw Cen MT" w:eastAsia="Twentieth Century" w:hAnsi="Tw Cen MT" w:cs="Twentieth Century"/>
          <w:sz w:val="24"/>
          <w:szCs w:val="24"/>
        </w:rPr>
        <w:t>digunakan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secara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berulang</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dengan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mengamati</w:t>
      </w:r>
      <w:proofErr w:type="spellEnd"/>
      <w:r>
        <w:rPr>
          <w:rFonts w:ascii="Tw Cen MT" w:eastAsia="Twentieth Century" w:hAnsi="Tw Cen MT" w:cs="Twentieth Century"/>
          <w:sz w:val="24"/>
          <w:szCs w:val="24"/>
        </w:rPr>
        <w:t xml:space="preserve"> uji </w:t>
      </w:r>
      <w:proofErr w:type="spellStart"/>
      <w:r>
        <w:rPr>
          <w:rFonts w:ascii="Tw Cen MT" w:eastAsia="Twentieth Century" w:hAnsi="Tw Cen MT" w:cs="Twentieth Century"/>
          <w:sz w:val="24"/>
          <w:szCs w:val="24"/>
        </w:rPr>
        <w:t>toksisitas</w:t>
      </w:r>
      <w:proofErr w:type="spellEnd"/>
      <w:r>
        <w:rPr>
          <w:rFonts w:ascii="Tw Cen MT" w:eastAsia="Twentieth Century" w:hAnsi="Tw Cen MT" w:cs="Twentieth Century"/>
          <w:sz w:val="24"/>
          <w:szCs w:val="24"/>
        </w:rPr>
        <w:t xml:space="preserve"> LD50 [12], SGOT &amp; SGPT [13], </w:t>
      </w:r>
      <w:proofErr w:type="spellStart"/>
      <w:r>
        <w:rPr>
          <w:rFonts w:ascii="Tw Cen MT" w:eastAsia="Twentieth Century" w:hAnsi="Tw Cen MT" w:cs="Twentieth Century"/>
          <w:sz w:val="24"/>
          <w:szCs w:val="24"/>
        </w:rPr>
        <w:t>Creatinin</w:t>
      </w:r>
      <w:proofErr w:type="spellEnd"/>
      <w:r>
        <w:rPr>
          <w:rFonts w:ascii="Tw Cen MT" w:eastAsia="Twentieth Century" w:hAnsi="Tw Cen MT" w:cs="Twentieth Century"/>
          <w:sz w:val="24"/>
          <w:szCs w:val="24"/>
        </w:rPr>
        <w:t xml:space="preserve"> Clearance [14], </w:t>
      </w:r>
      <w:proofErr w:type="spellStart"/>
      <w:r>
        <w:rPr>
          <w:rFonts w:ascii="Tw Cen MT" w:eastAsia="Twentieth Century" w:hAnsi="Tw Cen MT" w:cs="Twentieth Century"/>
          <w:sz w:val="24"/>
          <w:szCs w:val="24"/>
        </w:rPr>
        <w:t>serta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mengamati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histologi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dari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jaringan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hati</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ginjal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dari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mencit</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menggunakan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ekstrak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pegagan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embun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tersebut</w:t>
      </w:r>
      <w:proofErr w:type="spellEnd"/>
      <w:r>
        <w:rPr>
          <w:rFonts w:ascii="Tw Cen MT" w:eastAsia="Twentieth Century" w:hAnsi="Tw Cen MT" w:cs="Twentieth Century"/>
          <w:sz w:val="24"/>
          <w:szCs w:val="24"/>
        </w:rPr>
        <w:t xml:space="preserve"> [15].</w:t>
      </w:r>
    </w:p>
    <w:p w14:paraId="4528093E" w14:textId="77777777" w:rsidR="00E04883" w:rsidRDefault="00000000">
      <w:pPr>
        <w:spacing w:after="0" w:line="240" w:lineRule="auto"/>
        <w:jc w:val="both"/>
        <w:rPr>
          <w:rFonts w:ascii="Tw Cen MT" w:eastAsia="Twentieth Century" w:hAnsi="Tw Cen MT" w:cs="Twentieth Century"/>
          <w:color w:val="000000"/>
          <w:sz w:val="24"/>
          <w:szCs w:val="24"/>
        </w:rPr>
      </w:pPr>
      <w:proofErr w:type="spellStart"/>
      <w:r>
        <w:rPr>
          <w:rFonts w:ascii="Tw Cen MT" w:eastAsia="Twentieth Century" w:hAnsi="Tw Cen MT" w:cs="Twentieth Century"/>
          <w:sz w:val="24"/>
          <w:szCs w:val="24"/>
        </w:rPr>
        <w:t>Mengingat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potensi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ekstrak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Hydrocotyle</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sibthorpioides</w:t>
      </w:r>
      <w:proofErr w:type="spellEnd"/>
      <w:r>
        <w:rPr>
          <w:rFonts w:ascii="Tw Cen MT" w:eastAsia="Twentieth Century" w:hAnsi="Tw Cen MT" w:cs="Twentieth Century"/>
          <w:sz w:val="24"/>
          <w:szCs w:val="24"/>
        </w:rPr>
        <w:t xml:space="preserve"> Lam. yang </w:t>
      </w:r>
      <w:proofErr w:type="spellStart"/>
      <w:r>
        <w:rPr>
          <w:rFonts w:ascii="Tw Cen MT" w:eastAsia="Twentieth Century" w:hAnsi="Tw Cen MT" w:cs="Twentieth Century"/>
          <w:sz w:val="24"/>
          <w:szCs w:val="24"/>
        </w:rPr>
        <w:t>bersifat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imunostimulan</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meningkatkan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aktivitas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NK dan CD8 </w:t>
      </w:r>
      <w:proofErr w:type="spellStart"/>
      <w:r>
        <w:rPr>
          <w:rFonts w:ascii="Tw Cen MT" w:eastAsia="Twentieth Century" w:hAnsi="Tw Cen MT" w:cs="Twentieth Century"/>
          <w:sz w:val="24"/>
          <w:szCs w:val="24"/>
        </w:rPr>
        <w:t>maka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perlu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dilakukan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studi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literatur</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mengenai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aktivitas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NK dan CD8 </w:t>
      </w:r>
      <w:proofErr w:type="spellStart"/>
      <w:r>
        <w:rPr>
          <w:rFonts w:ascii="Tw Cen MT" w:eastAsia="Twentieth Century" w:hAnsi="Tw Cen MT" w:cs="Twentieth Century"/>
          <w:sz w:val="24"/>
          <w:szCs w:val="24"/>
        </w:rPr>
        <w:t>dari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tanaman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i/>
          <w:iCs/>
          <w:sz w:val="24"/>
          <w:szCs w:val="24"/>
        </w:rPr>
        <w:t>Hydrocotyle</w:t>
      </w:r>
      <w:proofErr w:type="spellEnd"/>
      <w:r>
        <w:rPr>
          <w:rFonts w:ascii="Tw Cen MT" w:eastAsia="Twentieth Century" w:hAnsi="Tw Cen MT" w:cs="Twentieth Century"/>
          <w:i/>
          <w:iCs/>
          <w:sz w:val="24"/>
          <w:szCs w:val="24"/>
        </w:rPr>
        <w:t xml:space="preserve"> </w:t>
      </w:r>
      <w:proofErr w:type="spellStart"/>
      <w:r>
        <w:rPr>
          <w:rFonts w:ascii="Tw Cen MT" w:eastAsia="Twentieth Century" w:hAnsi="Tw Cen MT" w:cs="Twentieth Century"/>
          <w:i/>
          <w:iCs/>
          <w:sz w:val="24"/>
          <w:szCs w:val="24"/>
        </w:rPr>
        <w:t>sibthorpioides</w:t>
      </w:r>
      <w:proofErr w:type="spellEnd"/>
      <w:r>
        <w:rPr>
          <w:rFonts w:ascii="Tw Cen MT" w:eastAsia="Twentieth Century" w:hAnsi="Tw Cen MT" w:cs="Twentieth Century"/>
          <w:sz w:val="24"/>
          <w:szCs w:val="24"/>
        </w:rPr>
        <w:t xml:space="preserve"> Lam.</w:t>
      </w:r>
      <w:r>
        <w:rPr>
          <w:rFonts w:ascii="Tw Cen MT" w:eastAsia="Twentieth Century" w:hAnsi="Tw Cen MT" w:cs="Twentieth Century"/>
          <w:color w:val="000000"/>
          <w:sz w:val="24"/>
          <w:szCs w:val="24"/>
        </w:rPr>
        <w:t xml:space="preserve"> </w:t>
      </w:r>
    </w:p>
    <w:p w14:paraId="2BF7695D" w14:textId="77777777" w:rsidR="00E04883" w:rsidRDefault="00E04883">
      <w:pPr>
        <w:spacing w:after="0" w:line="240" w:lineRule="auto"/>
        <w:jc w:val="both"/>
        <w:rPr>
          <w:rFonts w:ascii="Tw Cen MT" w:eastAsia="Twentieth Century" w:hAnsi="Tw Cen MT" w:cs="Twentieth Century"/>
          <w:color w:val="000000"/>
          <w:sz w:val="24"/>
          <w:szCs w:val="24"/>
        </w:rPr>
      </w:pPr>
    </w:p>
    <w:p w14:paraId="4D91E675" w14:textId="77777777" w:rsidR="00E04883" w:rsidRDefault="00000000">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 xml:space="preserve">METODE </w:t>
      </w:r>
    </w:p>
    <w:p w14:paraId="7142EFE4" w14:textId="77777777" w:rsidR="00E04883" w:rsidRDefault="00000000">
      <w:pPr>
        <w:spacing w:after="0" w:line="240" w:lineRule="auto"/>
        <w:jc w:val="both"/>
        <w:rPr>
          <w:rFonts w:ascii="Tw Cen MT" w:eastAsia="Twentieth Century" w:hAnsi="Tw Cen MT" w:cs="Twentieth Century"/>
          <w:b/>
          <w:sz w:val="24"/>
          <w:szCs w:val="24"/>
        </w:rPr>
      </w:pPr>
      <w:proofErr w:type="spellStart"/>
      <w:r>
        <w:rPr>
          <w:rFonts w:ascii="Tw Cen MT" w:eastAsia="Twentieth Century" w:hAnsi="Tw Cen MT" w:cs="Twentieth Century"/>
          <w:sz w:val="24"/>
          <w:szCs w:val="24"/>
        </w:rPr>
        <w:t>Metode</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dalam</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pembuatan</w:t>
      </w:r>
      <w:proofErr w:type="spellEnd"/>
      <w:r>
        <w:rPr>
          <w:rFonts w:ascii="Tw Cen MT" w:eastAsia="Twentieth Century" w:hAnsi="Tw Cen MT" w:cs="Twentieth Century"/>
          <w:sz w:val="24"/>
          <w:szCs w:val="24"/>
        </w:rPr>
        <w:t xml:space="preserve"> review </w:t>
      </w:r>
      <w:proofErr w:type="spellStart"/>
      <w:r>
        <w:rPr>
          <w:rFonts w:ascii="Tw Cen MT" w:eastAsia="Twentieth Century" w:hAnsi="Tw Cen MT" w:cs="Twentieth Century"/>
          <w:sz w:val="24"/>
          <w:szCs w:val="24"/>
        </w:rPr>
        <w:t>artikel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penelitian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ini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adalah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dengan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metode</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komparatif</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dengan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mengumpulkan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berbagai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sumber</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didapat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dari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jurnal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penelitian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Penelusuran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literatur</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menggunakan</w:t>
      </w:r>
      <w:proofErr w:type="spellEnd"/>
      <w:r>
        <w:rPr>
          <w:rFonts w:ascii="Tw Cen MT" w:eastAsia="Twentieth Century" w:hAnsi="Tw Cen MT" w:cs="Twentieth Century"/>
          <w:sz w:val="24"/>
          <w:szCs w:val="24"/>
        </w:rPr>
        <w:t xml:space="preserve"> kata </w:t>
      </w:r>
      <w:proofErr w:type="spellStart"/>
      <w:r>
        <w:rPr>
          <w:rFonts w:ascii="Tw Cen MT" w:eastAsia="Twentieth Century" w:hAnsi="Tw Cen MT" w:cs="Twentieth Century"/>
          <w:sz w:val="24"/>
          <w:szCs w:val="24"/>
        </w:rPr>
        <w:t>kunci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Aktivitas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NK dan CD8 </w:t>
      </w:r>
      <w:proofErr w:type="spellStart"/>
      <w:r>
        <w:rPr>
          <w:rFonts w:ascii="Tw Cen MT" w:eastAsia="Twentieth Century" w:hAnsi="Tw Cen MT" w:cs="Twentieth Century"/>
          <w:sz w:val="24"/>
          <w:szCs w:val="24"/>
        </w:rPr>
        <w:t>dari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tanaman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Hydrocotyle</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sibthorpioides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Literatur</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utama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didapatkan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dari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jurnal-jurnal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nasional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maupun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jurnal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internasional</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ditemukan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secara</w:t>
      </w:r>
      <w:proofErr w:type="spellEnd"/>
      <w:r>
        <w:rPr>
          <w:rFonts w:ascii="Tw Cen MT" w:eastAsia="Twentieth Century" w:hAnsi="Tw Cen MT" w:cs="Twentieth Century"/>
          <w:sz w:val="24"/>
          <w:szCs w:val="24"/>
        </w:rPr>
        <w:t xml:space="preserve"> online </w:t>
      </w:r>
      <w:proofErr w:type="spellStart"/>
      <w:r>
        <w:rPr>
          <w:rFonts w:ascii="Tw Cen MT" w:eastAsia="Twentieth Century" w:hAnsi="Tw Cen MT" w:cs="Twentieth Century"/>
          <w:sz w:val="24"/>
          <w:szCs w:val="24"/>
        </w:rPr>
        <w:t>melalui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mesin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pencari</w:t>
      </w:r>
      <w:proofErr w:type="spellEnd"/>
      <w:r>
        <w:rPr>
          <w:rFonts w:ascii="Tw Cen MT" w:eastAsia="Twentieth Century" w:hAnsi="Tw Cen MT" w:cs="Twentieth Century"/>
          <w:sz w:val="24"/>
          <w:szCs w:val="24"/>
        </w:rPr>
        <w:t xml:space="preserve"> Google, Google Scholar, dan situs online </w:t>
      </w:r>
      <w:proofErr w:type="spellStart"/>
      <w:r>
        <w:rPr>
          <w:rFonts w:ascii="Tw Cen MT" w:eastAsia="Twentieth Century" w:hAnsi="Tw Cen MT" w:cs="Twentieth Century"/>
          <w:sz w:val="24"/>
          <w:szCs w:val="24"/>
        </w:rPr>
        <w:t>jurnal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lain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Kemudian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dilakukan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kajian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utuh</w:t>
      </w:r>
      <w:proofErr w:type="spellEnd"/>
      <w:r>
        <w:rPr>
          <w:rFonts w:ascii="Tw Cen MT" w:eastAsia="Twentieth Century" w:hAnsi="Tw Cen MT" w:cs="Twentieth Century"/>
          <w:sz w:val="24"/>
          <w:szCs w:val="24"/>
        </w:rPr>
        <w:t xml:space="preserve"> pada </w:t>
      </w:r>
      <w:proofErr w:type="spellStart"/>
      <w:r>
        <w:rPr>
          <w:rFonts w:ascii="Tw Cen MT" w:eastAsia="Twentieth Century" w:hAnsi="Tw Cen MT" w:cs="Twentieth Century"/>
          <w:sz w:val="24"/>
          <w:szCs w:val="24"/>
        </w:rPr>
        <w:t>semua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jurnal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lastRenderedPageBreak/>
        <w:t>referensi</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telah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ditemukan</w:t>
      </w:r>
      <w:proofErr w:type="spellEnd"/>
      <w:r>
        <w:rPr>
          <w:rFonts w:ascii="Tw Cen MT" w:eastAsia="Twentieth Century" w:hAnsi="Tw Cen MT" w:cs="Twentieth Century"/>
          <w:sz w:val="24"/>
          <w:szCs w:val="24"/>
        </w:rPr>
        <w:t xml:space="preserve"> dan review </w:t>
      </w:r>
      <w:proofErr w:type="spellStart"/>
      <w:r>
        <w:rPr>
          <w:rFonts w:ascii="Tw Cen MT" w:eastAsia="Twentieth Century" w:hAnsi="Tw Cen MT" w:cs="Twentieth Century"/>
          <w:sz w:val="24"/>
          <w:szCs w:val="24"/>
        </w:rPr>
        <w:t>studi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literatur</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disajikan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Kriteria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sumber</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jurnal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atau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artikel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dipilih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dari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penelitian</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telah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terpublikasi</w:t>
      </w:r>
      <w:proofErr w:type="spellEnd"/>
      <w:r>
        <w:rPr>
          <w:rFonts w:ascii="Tw Cen MT" w:hAnsi="Tw Cen MT"/>
          <w:sz w:val="24"/>
          <w:szCs w:val="24"/>
        </w:rPr>
        <w:t>.</w:t>
      </w:r>
    </w:p>
    <w:p w14:paraId="2FF9F26B" w14:textId="77777777" w:rsidR="00E04883" w:rsidRDefault="00E04883">
      <w:pPr>
        <w:tabs>
          <w:tab w:val="left" w:pos="426"/>
        </w:tabs>
        <w:spacing w:after="0"/>
        <w:jc w:val="both"/>
        <w:rPr>
          <w:rFonts w:ascii="Tw Cen MT" w:eastAsia="Twentieth Century" w:hAnsi="Tw Cen MT" w:cs="Twentieth Century"/>
          <w:sz w:val="24"/>
          <w:szCs w:val="24"/>
        </w:rPr>
      </w:pPr>
    </w:p>
    <w:p w14:paraId="22D5BEA0" w14:textId="77777777" w:rsidR="00E04883" w:rsidRDefault="00000000">
      <w:pPr>
        <w:tabs>
          <w:tab w:val="left" w:pos="426"/>
        </w:tabs>
        <w:spacing w:after="0"/>
        <w:jc w:val="both"/>
        <w:rPr>
          <w:rFonts w:ascii="Tw Cen MT" w:eastAsia="Twentieth Century" w:hAnsi="Tw Cen MT" w:cs="Twentieth Century"/>
          <w:b/>
          <w:sz w:val="24"/>
          <w:szCs w:val="24"/>
        </w:rPr>
      </w:pPr>
      <w:r>
        <w:rPr>
          <w:rFonts w:ascii="Tw Cen MT" w:eastAsia="Twentieth Century" w:hAnsi="Tw Cen MT" w:cs="Twentieth Century"/>
          <w:b/>
          <w:sz w:val="24"/>
          <w:szCs w:val="24"/>
        </w:rPr>
        <w:t>HASIL DAN PEMBAHASAN</w:t>
      </w:r>
    </w:p>
    <w:p w14:paraId="7CFECC19" w14:textId="77777777" w:rsidR="00E04883" w:rsidRDefault="00000000">
      <w:pPr>
        <w:tabs>
          <w:tab w:val="left" w:pos="426"/>
        </w:tabs>
        <w:spacing w:after="0" w:line="240" w:lineRule="auto"/>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Karakteristik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Pegagan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Embun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Hydrocotyle</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sibthorpioides</w:t>
      </w:r>
      <w:proofErr w:type="spellEnd"/>
      <w:r>
        <w:rPr>
          <w:rFonts w:ascii="Tw Cen MT" w:eastAsia="Twentieth Century" w:hAnsi="Tw Cen MT" w:cs="Twentieth Century"/>
          <w:sz w:val="24"/>
          <w:szCs w:val="24"/>
        </w:rPr>
        <w:t xml:space="preserve"> Lam.)</w:t>
      </w:r>
    </w:p>
    <w:p w14:paraId="55E8E254" w14:textId="77777777" w:rsidR="00E04883" w:rsidRDefault="00E04883">
      <w:pPr>
        <w:tabs>
          <w:tab w:val="left" w:pos="426"/>
        </w:tabs>
        <w:spacing w:after="0" w:line="240" w:lineRule="auto"/>
        <w:jc w:val="both"/>
        <w:rPr>
          <w:rFonts w:ascii="Tw Cen MT" w:eastAsia="Twentieth Century" w:hAnsi="Tw Cen MT" w:cs="Twentieth Century"/>
          <w:sz w:val="24"/>
          <w:szCs w:val="24"/>
        </w:rPr>
      </w:pPr>
    </w:p>
    <w:p w14:paraId="623F851C" w14:textId="77777777" w:rsidR="00E04883" w:rsidRDefault="00000000">
      <w:pPr>
        <w:tabs>
          <w:tab w:val="left" w:pos="426"/>
        </w:tabs>
        <w:spacing w:after="0" w:line="240" w:lineRule="auto"/>
        <w:jc w:val="both"/>
        <w:rPr>
          <w:rFonts w:ascii="Tw Cen MT" w:eastAsia="Twentieth Century" w:hAnsi="Tw Cen MT" w:cs="Twentieth Century"/>
          <w:b/>
          <w:bCs/>
          <w:sz w:val="24"/>
          <w:szCs w:val="24"/>
        </w:rPr>
      </w:pPr>
      <w:proofErr w:type="spellStart"/>
      <w:r>
        <w:rPr>
          <w:rFonts w:ascii="Tw Cen MT" w:eastAsia="Twentieth Century" w:hAnsi="Tw Cen MT" w:cs="Twentieth Century"/>
          <w:b/>
          <w:bCs/>
          <w:sz w:val="24"/>
          <w:szCs w:val="24"/>
        </w:rPr>
        <w:t>Klasifikasi</w:t>
      </w:r>
      <w:proofErr w:type="spellEnd"/>
    </w:p>
    <w:p w14:paraId="39E25FC9" w14:textId="77777777" w:rsidR="00E04883" w:rsidRDefault="00000000">
      <w:pPr>
        <w:tabs>
          <w:tab w:val="left" w:pos="426"/>
        </w:tabs>
        <w:spacing w:after="0" w:line="240" w:lineRule="auto"/>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Berdasarkan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ilmu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taksonomi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klasifikasi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pegagan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embun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adalah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sebagai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berikut</w:t>
      </w:r>
      <w:proofErr w:type="spellEnd"/>
      <w:r>
        <w:rPr>
          <w:rFonts w:ascii="Tw Cen MT" w:eastAsia="Twentieth Century" w:hAnsi="Tw Cen MT" w:cs="Twentieth Century"/>
          <w:sz w:val="24"/>
          <w:szCs w:val="24"/>
        </w:rPr>
        <w:t xml:space="preserve"> [16]:</w:t>
      </w:r>
    </w:p>
    <w:p w14:paraId="3C8168FA" w14:textId="77777777" w:rsidR="00E04883" w:rsidRDefault="00000000">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Kingdom</w:t>
      </w:r>
      <w:r>
        <w:rPr>
          <w:rFonts w:ascii="Tw Cen MT" w:eastAsia="Twentieth Century" w:hAnsi="Tw Cen MT" w:cs="Twentieth Century"/>
          <w:sz w:val="24"/>
          <w:szCs w:val="24"/>
        </w:rPr>
        <w:tab/>
        <w:t xml:space="preserve">: Plantae </w:t>
      </w:r>
    </w:p>
    <w:p w14:paraId="4BA5192F" w14:textId="77777777" w:rsidR="00E04883" w:rsidRDefault="00000000">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Divisi </w:t>
      </w:r>
      <w:r>
        <w:rPr>
          <w:rFonts w:ascii="Tw Cen MT" w:eastAsia="Twentieth Century" w:hAnsi="Tw Cen MT" w:cs="Twentieth Century"/>
          <w:sz w:val="24"/>
          <w:szCs w:val="24"/>
        </w:rPr>
        <w:tab/>
        <w:t xml:space="preserve">: </w:t>
      </w:r>
      <w:proofErr w:type="spellStart"/>
      <w:r>
        <w:rPr>
          <w:rFonts w:ascii="Tw Cen MT" w:eastAsia="Twentieth Century" w:hAnsi="Tw Cen MT" w:cs="Twentieth Century"/>
          <w:sz w:val="24"/>
          <w:szCs w:val="24"/>
        </w:rPr>
        <w:t>Tracheophyta</w:t>
      </w:r>
      <w:proofErr w:type="spellEnd"/>
      <w:r>
        <w:rPr>
          <w:rFonts w:ascii="Tw Cen MT" w:eastAsia="Twentieth Century" w:hAnsi="Tw Cen MT" w:cs="Twentieth Century"/>
          <w:sz w:val="24"/>
          <w:szCs w:val="24"/>
        </w:rPr>
        <w:t xml:space="preserve"> </w:t>
      </w:r>
    </w:p>
    <w:p w14:paraId="17C3FC2A" w14:textId="77777777" w:rsidR="00E04883" w:rsidRDefault="00000000">
      <w:pPr>
        <w:tabs>
          <w:tab w:val="left" w:pos="426"/>
        </w:tabs>
        <w:spacing w:after="0" w:line="240" w:lineRule="auto"/>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Kelas</w:t>
      </w:r>
      <w:proofErr w:type="spellEnd"/>
      <w:r>
        <w:rPr>
          <w:rFonts w:ascii="Tw Cen MT" w:eastAsia="Twentieth Century" w:hAnsi="Tw Cen MT" w:cs="Twentieth Century"/>
          <w:sz w:val="24"/>
          <w:szCs w:val="24"/>
        </w:rPr>
        <w:tab/>
        <w:t>: Magnoliopsida</w:t>
      </w:r>
    </w:p>
    <w:p w14:paraId="54AD93CD" w14:textId="77777777" w:rsidR="00E04883" w:rsidRDefault="00000000">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Ordo</w:t>
      </w:r>
      <w:r>
        <w:rPr>
          <w:rFonts w:ascii="Tw Cen MT" w:eastAsia="Twentieth Century" w:hAnsi="Tw Cen MT" w:cs="Twentieth Century"/>
          <w:sz w:val="24"/>
          <w:szCs w:val="24"/>
        </w:rPr>
        <w:tab/>
        <w:t xml:space="preserve">: </w:t>
      </w:r>
      <w:proofErr w:type="spellStart"/>
      <w:r>
        <w:rPr>
          <w:rFonts w:ascii="Tw Cen MT" w:eastAsia="Twentieth Century" w:hAnsi="Tw Cen MT" w:cs="Twentieth Century"/>
          <w:sz w:val="24"/>
          <w:szCs w:val="24"/>
        </w:rPr>
        <w:t>Apiales</w:t>
      </w:r>
      <w:proofErr w:type="spellEnd"/>
    </w:p>
    <w:p w14:paraId="220BF053" w14:textId="77777777" w:rsidR="00E04883" w:rsidRDefault="00000000">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Familia</w:t>
      </w:r>
      <w:r>
        <w:rPr>
          <w:rFonts w:ascii="Tw Cen MT" w:eastAsia="Twentieth Century" w:hAnsi="Tw Cen MT" w:cs="Twentieth Century"/>
          <w:sz w:val="24"/>
          <w:szCs w:val="24"/>
        </w:rPr>
        <w:tab/>
        <w:t xml:space="preserve">: </w:t>
      </w:r>
      <w:proofErr w:type="spellStart"/>
      <w:r>
        <w:rPr>
          <w:rFonts w:ascii="Tw Cen MT" w:eastAsia="Twentieth Century" w:hAnsi="Tw Cen MT" w:cs="Twentieth Century"/>
          <w:sz w:val="24"/>
          <w:szCs w:val="24"/>
        </w:rPr>
        <w:t>Araliaceae</w:t>
      </w:r>
      <w:proofErr w:type="spellEnd"/>
    </w:p>
    <w:p w14:paraId="3F0F5341" w14:textId="77777777" w:rsidR="00E04883" w:rsidRDefault="00000000">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Genus</w:t>
      </w:r>
      <w:r>
        <w:rPr>
          <w:rFonts w:ascii="Tw Cen MT" w:eastAsia="Twentieth Century" w:hAnsi="Tw Cen MT" w:cs="Twentieth Century"/>
          <w:sz w:val="24"/>
          <w:szCs w:val="24"/>
        </w:rPr>
        <w:tab/>
        <w:t xml:space="preserve">: </w:t>
      </w:r>
      <w:proofErr w:type="spellStart"/>
      <w:r>
        <w:rPr>
          <w:rFonts w:ascii="Tw Cen MT" w:eastAsia="Twentieth Century" w:hAnsi="Tw Cen MT" w:cs="Twentieth Century"/>
          <w:sz w:val="24"/>
          <w:szCs w:val="24"/>
        </w:rPr>
        <w:t>Hydrocotyle</w:t>
      </w:r>
      <w:proofErr w:type="spellEnd"/>
      <w:r>
        <w:rPr>
          <w:rFonts w:ascii="Tw Cen MT" w:eastAsia="Twentieth Century" w:hAnsi="Tw Cen MT" w:cs="Twentieth Century"/>
          <w:sz w:val="24"/>
          <w:szCs w:val="24"/>
        </w:rPr>
        <w:t xml:space="preserve"> L.</w:t>
      </w:r>
    </w:p>
    <w:p w14:paraId="49F9B9CE" w14:textId="77777777" w:rsidR="00E04883" w:rsidRDefault="00000000">
      <w:pPr>
        <w:tabs>
          <w:tab w:val="left" w:pos="426"/>
        </w:tabs>
        <w:spacing w:after="0" w:line="240" w:lineRule="auto"/>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Spesies</w:t>
      </w:r>
      <w:proofErr w:type="spellEnd"/>
      <w:r>
        <w:rPr>
          <w:rFonts w:ascii="Tw Cen MT" w:eastAsia="Twentieth Century" w:hAnsi="Tw Cen MT" w:cs="Twentieth Century"/>
          <w:sz w:val="24"/>
          <w:szCs w:val="24"/>
        </w:rPr>
        <w:tab/>
        <w:t xml:space="preserve">: </w:t>
      </w:r>
      <w:proofErr w:type="spellStart"/>
      <w:r>
        <w:rPr>
          <w:rFonts w:ascii="Tw Cen MT" w:eastAsia="Twentieth Century" w:hAnsi="Tw Cen MT" w:cs="Twentieth Century"/>
          <w:sz w:val="24"/>
          <w:szCs w:val="24"/>
        </w:rPr>
        <w:t>Hydrocotyle</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sibthorpioides</w:t>
      </w:r>
      <w:proofErr w:type="spellEnd"/>
      <w:r>
        <w:rPr>
          <w:rFonts w:ascii="Tw Cen MT" w:eastAsia="Twentieth Century" w:hAnsi="Tw Cen MT" w:cs="Twentieth Century"/>
          <w:sz w:val="24"/>
          <w:szCs w:val="24"/>
        </w:rPr>
        <w:t xml:space="preserve"> L. </w:t>
      </w:r>
    </w:p>
    <w:p w14:paraId="0C5A01D6" w14:textId="77777777" w:rsidR="00E04883" w:rsidRDefault="00E04883">
      <w:pPr>
        <w:tabs>
          <w:tab w:val="left" w:pos="426"/>
        </w:tabs>
        <w:spacing w:after="0" w:line="240" w:lineRule="auto"/>
        <w:jc w:val="both"/>
        <w:rPr>
          <w:rFonts w:ascii="Tw Cen MT" w:eastAsia="Twentieth Century" w:hAnsi="Tw Cen MT" w:cs="Twentieth Century"/>
          <w:sz w:val="24"/>
          <w:szCs w:val="24"/>
        </w:rPr>
      </w:pPr>
    </w:p>
    <w:p w14:paraId="740514BA" w14:textId="77777777" w:rsidR="00E04883" w:rsidRDefault="00000000">
      <w:pPr>
        <w:tabs>
          <w:tab w:val="left" w:pos="426"/>
        </w:tabs>
        <w:spacing w:after="0" w:line="240" w:lineRule="auto"/>
        <w:jc w:val="both"/>
        <w:rPr>
          <w:rFonts w:ascii="Tw Cen MT" w:eastAsia="Twentieth Century" w:hAnsi="Tw Cen MT" w:cs="Twentieth Century"/>
          <w:b/>
          <w:bCs/>
          <w:sz w:val="24"/>
          <w:szCs w:val="24"/>
        </w:rPr>
      </w:pPr>
      <w:proofErr w:type="spellStart"/>
      <w:r>
        <w:rPr>
          <w:rFonts w:ascii="Tw Cen MT" w:eastAsia="Twentieth Century" w:hAnsi="Tw Cen MT" w:cs="Twentieth Century"/>
          <w:b/>
          <w:bCs/>
          <w:sz w:val="24"/>
          <w:szCs w:val="24"/>
        </w:rPr>
        <w:t>Morfologi</w:t>
      </w:r>
      <w:proofErr w:type="spellEnd"/>
    </w:p>
    <w:p w14:paraId="01F9274C" w14:textId="77777777" w:rsidR="00E04883" w:rsidRDefault="00000000">
      <w:pPr>
        <w:tabs>
          <w:tab w:val="left" w:pos="426"/>
        </w:tabs>
        <w:spacing w:after="0" w:line="240" w:lineRule="auto"/>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Pegagan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embun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tumbuh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merayap</w:t>
      </w:r>
      <w:proofErr w:type="spellEnd"/>
      <w:r>
        <w:rPr>
          <w:rFonts w:ascii="Tw Cen MT" w:eastAsia="Twentieth Century" w:hAnsi="Tw Cen MT" w:cs="Twentieth Century"/>
          <w:sz w:val="24"/>
          <w:szCs w:val="24"/>
        </w:rPr>
        <w:t xml:space="preserve">, ramping, </w:t>
      </w:r>
      <w:proofErr w:type="spellStart"/>
      <w:r>
        <w:rPr>
          <w:rFonts w:ascii="Tw Cen MT" w:eastAsia="Twentieth Century" w:hAnsi="Tw Cen MT" w:cs="Twentieth Century"/>
          <w:sz w:val="24"/>
          <w:szCs w:val="24"/>
        </w:rPr>
        <w:t>subur</w:t>
      </w:r>
      <w:proofErr w:type="spellEnd"/>
      <w:r>
        <w:rPr>
          <w:rFonts w:ascii="Tw Cen MT" w:eastAsia="Twentieth Century" w:hAnsi="Tw Cen MT" w:cs="Twentieth Century"/>
          <w:sz w:val="24"/>
          <w:szCs w:val="24"/>
        </w:rPr>
        <w:t xml:space="preserve"> di </w:t>
      </w:r>
      <w:proofErr w:type="spellStart"/>
      <w:r>
        <w:rPr>
          <w:rFonts w:ascii="Tw Cen MT" w:eastAsia="Twentieth Century" w:hAnsi="Tw Cen MT" w:cs="Twentieth Century"/>
          <w:sz w:val="24"/>
          <w:szCs w:val="24"/>
        </w:rPr>
        <w:t>tempat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lembab</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terbuka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ataupun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teduh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dipinggir</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jalan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pinggir</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selokan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lapangan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rumput</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tempat</w:t>
      </w:r>
      <w:proofErr w:type="spellEnd"/>
      <w:r>
        <w:rPr>
          <w:rFonts w:ascii="Tw Cen MT" w:eastAsia="Twentieth Century" w:hAnsi="Tw Cen MT" w:cs="Twentieth Century"/>
          <w:sz w:val="24"/>
          <w:szCs w:val="24"/>
        </w:rPr>
        <w:t xml:space="preserve"> lain </w:t>
      </w:r>
      <w:proofErr w:type="spellStart"/>
      <w:r>
        <w:rPr>
          <w:rFonts w:ascii="Tw Cen MT" w:eastAsia="Twentieth Century" w:hAnsi="Tw Cen MT" w:cs="Twentieth Century"/>
          <w:sz w:val="24"/>
          <w:szCs w:val="24"/>
        </w:rPr>
        <w:t>hingga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ketinggian</w:t>
      </w:r>
      <w:proofErr w:type="spellEnd"/>
      <w:r>
        <w:rPr>
          <w:rFonts w:ascii="Tw Cen MT" w:eastAsia="Twentieth Century" w:hAnsi="Tw Cen MT" w:cs="Twentieth Century"/>
          <w:sz w:val="24"/>
          <w:szCs w:val="24"/>
        </w:rPr>
        <w:t xml:space="preserve"> ± 2.500 </w:t>
      </w:r>
      <w:proofErr w:type="spellStart"/>
      <w:r>
        <w:rPr>
          <w:rFonts w:ascii="Tw Cen MT" w:eastAsia="Twentieth Century" w:hAnsi="Tw Cen MT" w:cs="Twentieth Century"/>
          <w:sz w:val="24"/>
          <w:szCs w:val="24"/>
        </w:rPr>
        <w:t>mdpl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Batangnya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lunak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berongga</w:t>
      </w:r>
      <w:proofErr w:type="spellEnd"/>
      <w:r>
        <w:rPr>
          <w:rFonts w:ascii="Tw Cen MT" w:eastAsia="Twentieth Century" w:hAnsi="Tw Cen MT" w:cs="Twentieth Century"/>
          <w:sz w:val="24"/>
          <w:szCs w:val="24"/>
        </w:rPr>
        <w:t xml:space="preserve">, Panjang ± 45 cm </w:t>
      </w:r>
      <w:proofErr w:type="spellStart"/>
      <w:r>
        <w:rPr>
          <w:rFonts w:ascii="Tw Cen MT" w:eastAsia="Twentieth Century" w:hAnsi="Tw Cen MT" w:cs="Twentieth Century"/>
          <w:sz w:val="24"/>
          <w:szCs w:val="24"/>
        </w:rPr>
        <w:t>atau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lebih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Daun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tunggal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berseling</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bertangkai</w:t>
      </w:r>
      <w:proofErr w:type="spellEnd"/>
      <w:r>
        <w:rPr>
          <w:rFonts w:ascii="Tw Cen MT" w:eastAsia="Twentieth Century" w:hAnsi="Tw Cen MT" w:cs="Twentieth Century"/>
          <w:sz w:val="24"/>
          <w:szCs w:val="24"/>
        </w:rPr>
        <w:t xml:space="preserve"> Panjang, </w:t>
      </w:r>
      <w:proofErr w:type="spellStart"/>
      <w:r>
        <w:rPr>
          <w:rFonts w:ascii="Tw Cen MT" w:eastAsia="Twentieth Century" w:hAnsi="Tw Cen MT" w:cs="Twentieth Century"/>
          <w:sz w:val="24"/>
          <w:szCs w:val="24"/>
        </w:rPr>
        <w:t>bentuk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bulat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dengan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pinggir</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terbagi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menjadi</w:t>
      </w:r>
      <w:proofErr w:type="spellEnd"/>
      <w:r>
        <w:rPr>
          <w:rFonts w:ascii="Tw Cen MT" w:eastAsia="Twentieth Century" w:hAnsi="Tw Cen MT" w:cs="Twentieth Century"/>
          <w:sz w:val="24"/>
          <w:szCs w:val="24"/>
        </w:rPr>
        <w:t xml:space="preserve"> 5,7 </w:t>
      </w:r>
      <w:proofErr w:type="spellStart"/>
      <w:r>
        <w:rPr>
          <w:rFonts w:ascii="Tw Cen MT" w:eastAsia="Twentieth Century" w:hAnsi="Tw Cen MT" w:cs="Twentieth Century"/>
          <w:sz w:val="24"/>
          <w:szCs w:val="24"/>
        </w:rPr>
        <w:t>lekukan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dangkal</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bewarna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hijau</w:t>
      </w:r>
      <w:proofErr w:type="spellEnd"/>
      <w:r>
        <w:rPr>
          <w:rFonts w:ascii="Tw Cen MT" w:eastAsia="Twentieth Century" w:hAnsi="Tw Cen MT" w:cs="Twentieth Century"/>
          <w:sz w:val="24"/>
          <w:szCs w:val="24"/>
        </w:rPr>
        <w:t xml:space="preserve">. Bunga </w:t>
      </w:r>
      <w:proofErr w:type="spellStart"/>
      <w:r>
        <w:rPr>
          <w:rFonts w:ascii="Tw Cen MT" w:eastAsia="Twentieth Century" w:hAnsi="Tw Cen MT" w:cs="Twentieth Century"/>
          <w:sz w:val="24"/>
          <w:szCs w:val="24"/>
        </w:rPr>
        <w:t>majemuk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berbentuk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bonggol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keluar</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dari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ketiak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daun</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bewarna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kuning</w:t>
      </w:r>
      <w:proofErr w:type="spellEnd"/>
      <w:r>
        <w:rPr>
          <w:rFonts w:ascii="Tw Cen MT" w:eastAsia="Twentieth Century" w:hAnsi="Tw Cen MT" w:cs="Twentieth Century"/>
          <w:sz w:val="24"/>
          <w:szCs w:val="24"/>
        </w:rPr>
        <w:t xml:space="preserve"> [16].</w:t>
      </w:r>
    </w:p>
    <w:p w14:paraId="4E654EAC" w14:textId="77777777" w:rsidR="00E04883" w:rsidRDefault="00E04883">
      <w:pPr>
        <w:tabs>
          <w:tab w:val="left" w:pos="426"/>
        </w:tabs>
        <w:spacing w:after="0" w:line="240" w:lineRule="auto"/>
        <w:jc w:val="both"/>
        <w:rPr>
          <w:rFonts w:ascii="Tw Cen MT" w:eastAsia="Twentieth Century" w:hAnsi="Tw Cen MT" w:cs="Twentieth Century"/>
          <w:sz w:val="24"/>
          <w:szCs w:val="24"/>
        </w:rPr>
      </w:pPr>
    </w:p>
    <w:p w14:paraId="1F8801F1" w14:textId="77777777" w:rsidR="00E04883" w:rsidRDefault="00000000">
      <w:pPr>
        <w:tabs>
          <w:tab w:val="left" w:pos="426"/>
        </w:tabs>
        <w:spacing w:after="0" w:line="240" w:lineRule="auto"/>
        <w:jc w:val="both"/>
        <w:rPr>
          <w:rFonts w:ascii="Tw Cen MT" w:eastAsia="Twentieth Century" w:hAnsi="Tw Cen MT" w:cs="Twentieth Century"/>
          <w:b/>
          <w:bCs/>
          <w:sz w:val="24"/>
          <w:szCs w:val="24"/>
        </w:rPr>
      </w:pPr>
      <w:proofErr w:type="spellStart"/>
      <w:r>
        <w:rPr>
          <w:rFonts w:ascii="Tw Cen MT" w:eastAsia="Twentieth Century" w:hAnsi="Tw Cen MT" w:cs="Twentieth Century"/>
          <w:b/>
          <w:bCs/>
          <w:sz w:val="24"/>
          <w:szCs w:val="24"/>
        </w:rPr>
        <w:t>Khasiat</w:t>
      </w:r>
      <w:proofErr w:type="spellEnd"/>
      <w:r>
        <w:rPr>
          <w:rFonts w:ascii="Tw Cen MT" w:eastAsia="Twentieth Century" w:hAnsi="Tw Cen MT" w:cs="Twentieth Century"/>
          <w:b/>
          <w:bCs/>
          <w:sz w:val="24"/>
          <w:szCs w:val="24"/>
        </w:rPr>
        <w:t xml:space="preserve"> dan </w:t>
      </w:r>
      <w:proofErr w:type="spellStart"/>
      <w:r>
        <w:rPr>
          <w:rFonts w:ascii="Tw Cen MT" w:eastAsia="Twentieth Century" w:hAnsi="Tw Cen MT" w:cs="Twentieth Century"/>
          <w:b/>
          <w:bCs/>
          <w:sz w:val="24"/>
          <w:szCs w:val="24"/>
        </w:rPr>
        <w:t>Kandungan</w:t>
      </w:r>
      <w:proofErr w:type="spellEnd"/>
      <w:r>
        <w:rPr>
          <w:rFonts w:ascii="Tw Cen MT" w:eastAsia="Twentieth Century" w:hAnsi="Tw Cen MT" w:cs="Twentieth Century"/>
          <w:b/>
          <w:bCs/>
          <w:sz w:val="24"/>
          <w:szCs w:val="24"/>
        </w:rPr>
        <w:t xml:space="preserve"> Kimia</w:t>
      </w:r>
    </w:p>
    <w:p w14:paraId="3FBF42C8" w14:textId="77777777" w:rsidR="00E04883" w:rsidRDefault="00000000">
      <w:pPr>
        <w:tabs>
          <w:tab w:val="left" w:pos="426"/>
        </w:tabs>
        <w:spacing w:after="0" w:line="240" w:lineRule="auto"/>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Pegagan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embun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memiliki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khasiat</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dapat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menghilangkan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bengkak</w:t>
      </w:r>
      <w:proofErr w:type="spellEnd"/>
      <w:r>
        <w:rPr>
          <w:rFonts w:ascii="Tw Cen MT" w:eastAsia="Twentieth Century" w:hAnsi="Tw Cen MT" w:cs="Twentieth Century"/>
          <w:sz w:val="24"/>
          <w:szCs w:val="24"/>
        </w:rPr>
        <w:t xml:space="preserve"> (anti-swelling), </w:t>
      </w:r>
      <w:proofErr w:type="spellStart"/>
      <w:r>
        <w:rPr>
          <w:rFonts w:ascii="Tw Cen MT" w:eastAsia="Twentieth Century" w:hAnsi="Tw Cen MT" w:cs="Twentieth Century"/>
          <w:sz w:val="24"/>
          <w:szCs w:val="24"/>
        </w:rPr>
        <w:t>antiradang</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peluruh</w:t>
      </w:r>
      <w:proofErr w:type="spellEnd"/>
      <w:r>
        <w:rPr>
          <w:rFonts w:ascii="Tw Cen MT" w:eastAsia="Twentieth Century" w:hAnsi="Tw Cen MT" w:cs="Twentieth Century"/>
          <w:sz w:val="24"/>
          <w:szCs w:val="24"/>
        </w:rPr>
        <w:t xml:space="preserve"> air </w:t>
      </w:r>
      <w:proofErr w:type="spellStart"/>
      <w:r>
        <w:rPr>
          <w:rFonts w:ascii="Tw Cen MT" w:eastAsia="Twentieth Century" w:hAnsi="Tw Cen MT" w:cs="Twentieth Century"/>
          <w:sz w:val="24"/>
          <w:szCs w:val="24"/>
        </w:rPr>
        <w:t>seni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antibiotik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penurun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panas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menetralisir</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racun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detoxificans</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peluruh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dahak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ekspektoran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i/>
          <w:iCs/>
          <w:sz w:val="24"/>
          <w:szCs w:val="24"/>
        </w:rPr>
        <w:t>Hydrocotyle</w:t>
      </w:r>
      <w:proofErr w:type="spellEnd"/>
      <w:r>
        <w:rPr>
          <w:rFonts w:ascii="Tw Cen MT" w:eastAsia="Twentieth Century" w:hAnsi="Tw Cen MT" w:cs="Twentieth Century"/>
          <w:i/>
          <w:iCs/>
          <w:sz w:val="24"/>
          <w:szCs w:val="24"/>
        </w:rPr>
        <w:t xml:space="preserve"> </w:t>
      </w:r>
      <w:proofErr w:type="spellStart"/>
      <w:r>
        <w:rPr>
          <w:rFonts w:ascii="Tw Cen MT" w:eastAsia="Twentieth Century" w:hAnsi="Tw Cen MT" w:cs="Twentieth Century"/>
          <w:i/>
          <w:iCs/>
          <w:sz w:val="24"/>
          <w:szCs w:val="24"/>
        </w:rPr>
        <w:t>sibthorpioides</w:t>
      </w:r>
      <w:proofErr w:type="spellEnd"/>
      <w:r>
        <w:rPr>
          <w:rFonts w:ascii="Tw Cen MT" w:eastAsia="Twentieth Century" w:hAnsi="Tw Cen MT" w:cs="Twentieth Century"/>
          <w:sz w:val="24"/>
          <w:szCs w:val="24"/>
        </w:rPr>
        <w:t xml:space="preserve"> Lam.  </w:t>
      </w:r>
      <w:proofErr w:type="spellStart"/>
      <w:r>
        <w:rPr>
          <w:rFonts w:ascii="Tw Cen MT" w:eastAsia="Twentieth Century" w:hAnsi="Tw Cen MT" w:cs="Twentieth Century"/>
          <w:sz w:val="24"/>
          <w:szCs w:val="24"/>
        </w:rPr>
        <w:t>mengandung</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berbagai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bahan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aktif</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yaitu</w:t>
      </w:r>
      <w:proofErr w:type="spellEnd"/>
      <w:r>
        <w:rPr>
          <w:rFonts w:ascii="Tw Cen MT" w:eastAsia="Twentieth Century" w:hAnsi="Tw Cen MT" w:cs="Twentieth Century"/>
          <w:sz w:val="24"/>
          <w:szCs w:val="24"/>
        </w:rPr>
        <w:t xml:space="preserve"> triterpenoid saponin, triterpenoid </w:t>
      </w:r>
      <w:proofErr w:type="spellStart"/>
      <w:r>
        <w:rPr>
          <w:rFonts w:ascii="Tw Cen MT" w:eastAsia="Twentieth Century" w:hAnsi="Tw Cen MT" w:cs="Twentieth Century"/>
          <w:sz w:val="24"/>
          <w:szCs w:val="24"/>
        </w:rPr>
        <w:t>genin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minyak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atsiri</w:t>
      </w:r>
      <w:proofErr w:type="spellEnd"/>
      <w:r>
        <w:rPr>
          <w:rFonts w:ascii="Tw Cen MT" w:eastAsia="Twentieth Century" w:hAnsi="Tw Cen MT" w:cs="Twentieth Century"/>
          <w:sz w:val="24"/>
          <w:szCs w:val="24"/>
        </w:rPr>
        <w:t xml:space="preserve">, flavonoid, </w:t>
      </w:r>
      <w:proofErr w:type="spellStart"/>
      <w:r>
        <w:rPr>
          <w:rFonts w:ascii="Tw Cen MT" w:eastAsia="Twentieth Century" w:hAnsi="Tw Cen MT" w:cs="Twentieth Century"/>
          <w:sz w:val="24"/>
          <w:szCs w:val="24"/>
        </w:rPr>
        <w:t>fitosterol</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bahan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aktif</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lainnya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Kandungan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bahan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aktif</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terpenting</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adalah</w:t>
      </w:r>
      <w:proofErr w:type="spellEnd"/>
      <w:r>
        <w:rPr>
          <w:rFonts w:ascii="Tw Cen MT" w:eastAsia="Twentieth Century" w:hAnsi="Tw Cen MT" w:cs="Twentieth Century"/>
          <w:sz w:val="24"/>
          <w:szCs w:val="24"/>
        </w:rPr>
        <w:t xml:space="preserve"> triterpenoid dan saponin, </w:t>
      </w:r>
      <w:proofErr w:type="spellStart"/>
      <w:r>
        <w:rPr>
          <w:rFonts w:ascii="Tw Cen MT" w:eastAsia="Twentieth Century" w:hAnsi="Tw Cen MT" w:cs="Twentieth Century"/>
          <w:sz w:val="24"/>
          <w:szCs w:val="24"/>
        </w:rPr>
        <w:t>semua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kandungan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bioaktif</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tanaman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pegagan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merupakan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antioksidan</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bermanfaat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bagi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tubuh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manusia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dalam</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meningkatkan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sistem</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imun</w:t>
      </w:r>
      <w:proofErr w:type="spellEnd"/>
      <w:r>
        <w:rPr>
          <w:rFonts w:ascii="Tw Cen MT" w:eastAsia="Twentieth Century" w:hAnsi="Tw Cen MT" w:cs="Twentieth Century"/>
          <w:sz w:val="24"/>
          <w:szCs w:val="24"/>
        </w:rPr>
        <w:t xml:space="preserve"> [17].</w:t>
      </w:r>
    </w:p>
    <w:p w14:paraId="2771D065" w14:textId="77777777" w:rsidR="00E04883" w:rsidRDefault="00E04883">
      <w:pPr>
        <w:tabs>
          <w:tab w:val="left" w:pos="426"/>
        </w:tabs>
        <w:spacing w:after="0" w:line="240" w:lineRule="auto"/>
        <w:jc w:val="both"/>
        <w:rPr>
          <w:rFonts w:ascii="Tw Cen MT" w:eastAsia="Twentieth Century" w:hAnsi="Tw Cen MT" w:cs="Twentieth Century"/>
          <w:sz w:val="24"/>
          <w:szCs w:val="24"/>
        </w:rPr>
      </w:pPr>
    </w:p>
    <w:p w14:paraId="54546F15" w14:textId="77777777" w:rsidR="00E04883" w:rsidRDefault="00000000">
      <w:pPr>
        <w:tabs>
          <w:tab w:val="left" w:pos="426"/>
        </w:tabs>
        <w:spacing w:after="0" w:line="240" w:lineRule="auto"/>
        <w:jc w:val="both"/>
        <w:rPr>
          <w:rFonts w:ascii="Tw Cen MT" w:eastAsia="Twentieth Century" w:hAnsi="Tw Cen MT" w:cs="Twentieth Century"/>
          <w:b/>
          <w:bCs/>
          <w:sz w:val="24"/>
          <w:szCs w:val="24"/>
        </w:rPr>
      </w:pPr>
      <w:proofErr w:type="spellStart"/>
      <w:r>
        <w:rPr>
          <w:rFonts w:ascii="Tw Cen MT" w:eastAsia="Twentieth Century" w:hAnsi="Tw Cen MT" w:cs="Twentieth Century"/>
          <w:b/>
          <w:bCs/>
          <w:sz w:val="24"/>
          <w:szCs w:val="24"/>
        </w:rPr>
        <w:t>Ekstrak</w:t>
      </w:r>
      <w:proofErr w:type="spellEnd"/>
      <w:r>
        <w:rPr>
          <w:rFonts w:ascii="Tw Cen MT" w:eastAsia="Twentieth Century" w:hAnsi="Tw Cen MT" w:cs="Twentieth Century"/>
          <w:b/>
          <w:bCs/>
          <w:sz w:val="24"/>
          <w:szCs w:val="24"/>
        </w:rPr>
        <w:t xml:space="preserve"> </w:t>
      </w:r>
      <w:proofErr w:type="spellStart"/>
      <w:r>
        <w:rPr>
          <w:rFonts w:ascii="Tw Cen MT" w:eastAsia="Twentieth Century" w:hAnsi="Tw Cen MT" w:cs="Twentieth Century"/>
          <w:b/>
          <w:bCs/>
          <w:sz w:val="24"/>
          <w:szCs w:val="24"/>
        </w:rPr>
        <w:t>Kental</w:t>
      </w:r>
      <w:proofErr w:type="spellEnd"/>
      <w:r>
        <w:rPr>
          <w:rFonts w:ascii="Tw Cen MT" w:eastAsia="Twentieth Century" w:hAnsi="Tw Cen MT" w:cs="Twentieth Century"/>
          <w:b/>
          <w:bCs/>
          <w:sz w:val="24"/>
          <w:szCs w:val="24"/>
        </w:rPr>
        <w:t xml:space="preserve"> </w:t>
      </w:r>
      <w:proofErr w:type="spellStart"/>
      <w:r>
        <w:rPr>
          <w:rFonts w:ascii="Tw Cen MT" w:eastAsia="Twentieth Century" w:hAnsi="Tw Cen MT" w:cs="Twentieth Century"/>
          <w:b/>
          <w:bCs/>
          <w:i/>
          <w:iCs/>
          <w:sz w:val="24"/>
          <w:szCs w:val="24"/>
        </w:rPr>
        <w:t>Hydrocotyle</w:t>
      </w:r>
      <w:proofErr w:type="spellEnd"/>
      <w:r>
        <w:rPr>
          <w:rFonts w:ascii="Tw Cen MT" w:eastAsia="Twentieth Century" w:hAnsi="Tw Cen MT" w:cs="Twentieth Century"/>
          <w:b/>
          <w:bCs/>
          <w:i/>
          <w:iCs/>
          <w:sz w:val="24"/>
          <w:szCs w:val="24"/>
        </w:rPr>
        <w:t xml:space="preserve"> </w:t>
      </w:r>
      <w:proofErr w:type="spellStart"/>
      <w:r>
        <w:rPr>
          <w:rFonts w:ascii="Tw Cen MT" w:eastAsia="Twentieth Century" w:hAnsi="Tw Cen MT" w:cs="Twentieth Century"/>
          <w:b/>
          <w:bCs/>
          <w:i/>
          <w:iCs/>
          <w:sz w:val="24"/>
          <w:szCs w:val="24"/>
        </w:rPr>
        <w:t>sibthorpioides</w:t>
      </w:r>
      <w:proofErr w:type="spellEnd"/>
      <w:r>
        <w:rPr>
          <w:rFonts w:ascii="Tw Cen MT" w:eastAsia="Twentieth Century" w:hAnsi="Tw Cen MT" w:cs="Twentieth Century"/>
          <w:b/>
          <w:bCs/>
          <w:sz w:val="24"/>
          <w:szCs w:val="24"/>
        </w:rPr>
        <w:t xml:space="preserve"> Lam.</w:t>
      </w:r>
    </w:p>
    <w:p w14:paraId="463661E7" w14:textId="77777777" w:rsidR="00E04883" w:rsidRDefault="00000000">
      <w:pPr>
        <w:tabs>
          <w:tab w:val="left" w:pos="426"/>
        </w:tabs>
        <w:spacing w:after="0" w:line="240" w:lineRule="auto"/>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Ekstrak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kental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i/>
          <w:iCs/>
          <w:sz w:val="24"/>
          <w:szCs w:val="24"/>
        </w:rPr>
        <w:t>Hydrocotyle</w:t>
      </w:r>
      <w:proofErr w:type="spellEnd"/>
      <w:r>
        <w:rPr>
          <w:rFonts w:ascii="Tw Cen MT" w:eastAsia="Twentieth Century" w:hAnsi="Tw Cen MT" w:cs="Twentieth Century"/>
          <w:i/>
          <w:iCs/>
          <w:sz w:val="24"/>
          <w:szCs w:val="24"/>
        </w:rPr>
        <w:t xml:space="preserve"> </w:t>
      </w:r>
      <w:proofErr w:type="spellStart"/>
      <w:r>
        <w:rPr>
          <w:rFonts w:ascii="Tw Cen MT" w:eastAsia="Twentieth Century" w:hAnsi="Tw Cen MT" w:cs="Twentieth Century"/>
          <w:i/>
          <w:iCs/>
          <w:sz w:val="24"/>
          <w:szCs w:val="24"/>
        </w:rPr>
        <w:t>sibthorpioides</w:t>
      </w:r>
      <w:proofErr w:type="spellEnd"/>
      <w:r>
        <w:rPr>
          <w:rFonts w:ascii="Tw Cen MT" w:eastAsia="Twentieth Century" w:hAnsi="Tw Cen MT" w:cs="Twentieth Century"/>
          <w:sz w:val="24"/>
          <w:szCs w:val="24"/>
        </w:rPr>
        <w:t xml:space="preserve"> Lam. </w:t>
      </w:r>
      <w:proofErr w:type="spellStart"/>
      <w:r>
        <w:rPr>
          <w:rFonts w:ascii="Tw Cen MT" w:eastAsia="Twentieth Century" w:hAnsi="Tw Cen MT" w:cs="Twentieth Century"/>
          <w:sz w:val="24"/>
          <w:szCs w:val="24"/>
        </w:rPr>
        <w:t>adalah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ekstrak</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dibuat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dari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tanaman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pegagan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embun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Hydrocotyle</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sibthorpioides</w:t>
      </w:r>
      <w:proofErr w:type="spellEnd"/>
      <w:r>
        <w:rPr>
          <w:rFonts w:ascii="Tw Cen MT" w:eastAsia="Twentieth Century" w:hAnsi="Tw Cen MT" w:cs="Twentieth Century"/>
          <w:sz w:val="24"/>
          <w:szCs w:val="24"/>
        </w:rPr>
        <w:t xml:space="preserve"> Lam.) </w:t>
      </w:r>
      <w:proofErr w:type="spellStart"/>
      <w:r>
        <w:rPr>
          <w:rFonts w:ascii="Tw Cen MT" w:eastAsia="Twentieth Century" w:hAnsi="Tw Cen MT" w:cs="Twentieth Century"/>
          <w:sz w:val="24"/>
          <w:szCs w:val="24"/>
        </w:rPr>
        <w:t>dari</w:t>
      </w:r>
      <w:proofErr w:type="spellEnd"/>
      <w:r>
        <w:rPr>
          <w:rFonts w:ascii="Tw Cen MT" w:eastAsia="Twentieth Century" w:hAnsi="Tw Cen MT" w:cs="Twentieth Century"/>
          <w:sz w:val="24"/>
          <w:szCs w:val="24"/>
        </w:rPr>
        <w:t xml:space="preserve"> genus </w:t>
      </w:r>
      <w:proofErr w:type="spellStart"/>
      <w:r>
        <w:rPr>
          <w:rFonts w:ascii="Tw Cen MT" w:eastAsia="Twentieth Century" w:hAnsi="Tw Cen MT" w:cs="Twentieth Century"/>
          <w:sz w:val="24"/>
          <w:szCs w:val="24"/>
        </w:rPr>
        <w:t>Hydrocotyle</w:t>
      </w:r>
      <w:proofErr w:type="spellEnd"/>
      <w:r>
        <w:rPr>
          <w:rFonts w:ascii="Tw Cen MT" w:eastAsia="Twentieth Century" w:hAnsi="Tw Cen MT" w:cs="Twentieth Century"/>
          <w:sz w:val="24"/>
          <w:szCs w:val="24"/>
        </w:rPr>
        <w:t xml:space="preserve"> </w:t>
      </w:r>
      <w:proofErr w:type="gramStart"/>
      <w:r>
        <w:rPr>
          <w:rFonts w:ascii="Tw Cen MT" w:eastAsia="Twentieth Century" w:hAnsi="Tw Cen MT" w:cs="Twentieth Century"/>
          <w:sz w:val="24"/>
          <w:szCs w:val="24"/>
        </w:rPr>
        <w:t>L. ,</w:t>
      </w:r>
      <w:proofErr w:type="gram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memiliki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kandungan</w:t>
      </w:r>
      <w:proofErr w:type="spellEnd"/>
      <w:r>
        <w:rPr>
          <w:rFonts w:ascii="Tw Cen MT" w:eastAsia="Twentieth Century" w:hAnsi="Tw Cen MT" w:cs="Twentieth Century"/>
          <w:sz w:val="24"/>
          <w:szCs w:val="24"/>
        </w:rPr>
        <w:t xml:space="preserve"> flavonoid total 1.18% [18] . </w:t>
      </w:r>
      <w:proofErr w:type="spellStart"/>
      <w:r>
        <w:rPr>
          <w:rFonts w:ascii="Tw Cen MT" w:eastAsia="Twentieth Century" w:hAnsi="Tw Cen MT" w:cs="Twentieth Century"/>
          <w:sz w:val="24"/>
          <w:szCs w:val="24"/>
        </w:rPr>
        <w:t>Pemerian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Ekstrak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kental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warna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coklat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tua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bau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khas</w:t>
      </w:r>
      <w:proofErr w:type="spellEnd"/>
      <w:r>
        <w:rPr>
          <w:rFonts w:ascii="Tw Cen MT" w:eastAsia="Twentieth Century" w:hAnsi="Tw Cen MT" w:cs="Twentieth Century"/>
          <w:sz w:val="24"/>
          <w:szCs w:val="24"/>
        </w:rPr>
        <w:t xml:space="preserve">, rasa </w:t>
      </w:r>
      <w:proofErr w:type="spellStart"/>
      <w:r>
        <w:rPr>
          <w:rFonts w:ascii="Tw Cen MT" w:eastAsia="Twentieth Century" w:hAnsi="Tw Cen MT" w:cs="Twentieth Century"/>
          <w:sz w:val="24"/>
          <w:szCs w:val="24"/>
        </w:rPr>
        <w:t>pahit</w:t>
      </w:r>
      <w:proofErr w:type="spellEnd"/>
      <w:r>
        <w:rPr>
          <w:rFonts w:ascii="Tw Cen MT" w:eastAsia="Twentieth Century" w:hAnsi="Tw Cen MT" w:cs="Twentieth Century"/>
          <w:sz w:val="24"/>
          <w:szCs w:val="24"/>
        </w:rPr>
        <w:t xml:space="preserve"> [13]. </w:t>
      </w:r>
      <w:proofErr w:type="spellStart"/>
      <w:r>
        <w:rPr>
          <w:rFonts w:ascii="Tw Cen MT" w:eastAsia="Twentieth Century" w:hAnsi="Tw Cen MT" w:cs="Twentieth Century"/>
          <w:sz w:val="24"/>
          <w:szCs w:val="24"/>
        </w:rPr>
        <w:t>Standarisari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dari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Ekstrak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Hydrocotyle</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sibthorpioides</w:t>
      </w:r>
      <w:proofErr w:type="spellEnd"/>
      <w:r>
        <w:rPr>
          <w:rFonts w:ascii="Tw Cen MT" w:eastAsia="Twentieth Century" w:hAnsi="Tw Cen MT" w:cs="Twentieth Century"/>
          <w:sz w:val="24"/>
          <w:szCs w:val="24"/>
        </w:rPr>
        <w:t xml:space="preserve"> Lam. </w:t>
      </w:r>
      <w:proofErr w:type="spellStart"/>
      <w:r>
        <w:rPr>
          <w:rFonts w:ascii="Tw Cen MT" w:eastAsia="Twentieth Century" w:hAnsi="Tw Cen MT" w:cs="Twentieth Century"/>
          <w:sz w:val="24"/>
          <w:szCs w:val="24"/>
        </w:rPr>
        <w:t>memiliki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kriteria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sebagai</w:t>
      </w:r>
      <w:proofErr w:type="spellEnd"/>
      <w:r>
        <w:rPr>
          <w:rFonts w:ascii="Tw Cen MT" w:eastAsia="Twentieth Century" w:hAnsi="Tw Cen MT" w:cs="Twentieth Century"/>
          <w:sz w:val="24"/>
          <w:szCs w:val="24"/>
        </w:rPr>
        <w:t xml:space="preserve"> </w:t>
      </w:r>
      <w:proofErr w:type="spellStart"/>
      <w:proofErr w:type="gramStart"/>
      <w:r>
        <w:rPr>
          <w:rFonts w:ascii="Tw Cen MT" w:eastAsia="Twentieth Century" w:hAnsi="Tw Cen MT" w:cs="Twentieth Century"/>
          <w:sz w:val="24"/>
          <w:szCs w:val="24"/>
        </w:rPr>
        <w:t>berikut</w:t>
      </w:r>
      <w:proofErr w:type="spellEnd"/>
      <w:r>
        <w:rPr>
          <w:rFonts w:ascii="Tw Cen MT" w:eastAsia="Twentieth Century" w:hAnsi="Tw Cen MT" w:cs="Twentieth Century"/>
          <w:sz w:val="24"/>
          <w:szCs w:val="24"/>
        </w:rPr>
        <w:t xml:space="preserve"> :</w:t>
      </w:r>
      <w:proofErr w:type="gramEnd"/>
    </w:p>
    <w:p w14:paraId="2F56BCA0" w14:textId="77777777" w:rsidR="00E04883" w:rsidRDefault="00000000">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Kadar air</w:t>
      </w:r>
      <w:r>
        <w:rPr>
          <w:rFonts w:ascii="Tw Cen MT" w:eastAsia="Twentieth Century" w:hAnsi="Tw Cen MT" w:cs="Twentieth Century"/>
          <w:sz w:val="24"/>
          <w:szCs w:val="24"/>
        </w:rPr>
        <w:tab/>
        <w:t>: &lt; 10%</w:t>
      </w:r>
    </w:p>
    <w:p w14:paraId="2D8F1A92" w14:textId="77777777" w:rsidR="00E04883" w:rsidRDefault="00000000">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Abu total</w:t>
      </w:r>
      <w:r>
        <w:rPr>
          <w:rFonts w:ascii="Tw Cen MT" w:eastAsia="Twentieth Century" w:hAnsi="Tw Cen MT" w:cs="Twentieth Century"/>
          <w:sz w:val="24"/>
          <w:szCs w:val="24"/>
        </w:rPr>
        <w:tab/>
        <w:t>: &lt; 16,6%</w:t>
      </w:r>
    </w:p>
    <w:p w14:paraId="65FB21B6" w14:textId="77777777" w:rsidR="00E04883" w:rsidRDefault="00000000">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Abu</w:t>
      </w:r>
      <w:r>
        <w:rPr>
          <w:rFonts w:ascii="Tw Cen MT" w:eastAsia="Twentieth Century" w:hAnsi="Tw Cen MT" w:cs="Twentieth Century"/>
          <w:sz w:val="24"/>
          <w:szCs w:val="24"/>
        </w:rPr>
        <w:tab/>
      </w:r>
      <w:proofErr w:type="spellStart"/>
      <w:r>
        <w:rPr>
          <w:rFonts w:ascii="Tw Cen MT" w:eastAsia="Twentieth Century" w:hAnsi="Tw Cen MT" w:cs="Twentieth Century"/>
          <w:sz w:val="24"/>
          <w:szCs w:val="24"/>
        </w:rPr>
        <w:t>tidak</w:t>
      </w:r>
      <w:proofErr w:type="spellEnd"/>
      <w:r>
        <w:rPr>
          <w:rFonts w:ascii="Tw Cen MT" w:eastAsia="Twentieth Century" w:hAnsi="Tw Cen MT" w:cs="Twentieth Century"/>
          <w:sz w:val="24"/>
          <w:szCs w:val="24"/>
        </w:rPr>
        <w:tab/>
      </w:r>
      <w:proofErr w:type="spellStart"/>
      <w:r>
        <w:rPr>
          <w:rFonts w:ascii="Tw Cen MT" w:eastAsia="Twentieth Century" w:hAnsi="Tw Cen MT" w:cs="Twentieth Century"/>
          <w:sz w:val="24"/>
          <w:szCs w:val="24"/>
        </w:rPr>
        <w:t>larut</w:t>
      </w:r>
      <w:proofErr w:type="spellEnd"/>
      <w:r>
        <w:rPr>
          <w:rFonts w:ascii="Tw Cen MT" w:eastAsia="Twentieth Century" w:hAnsi="Tw Cen MT" w:cs="Twentieth Century"/>
          <w:sz w:val="24"/>
          <w:szCs w:val="24"/>
        </w:rPr>
        <w:tab/>
      </w:r>
      <w:proofErr w:type="spellStart"/>
      <w:proofErr w:type="gramStart"/>
      <w:r>
        <w:rPr>
          <w:rFonts w:ascii="Tw Cen MT" w:eastAsia="Twentieth Century" w:hAnsi="Tw Cen MT" w:cs="Twentieth Century"/>
          <w:sz w:val="24"/>
          <w:szCs w:val="24"/>
        </w:rPr>
        <w:t>asam</w:t>
      </w:r>
      <w:proofErr w:type="spellEnd"/>
      <w:r>
        <w:rPr>
          <w:rFonts w:ascii="Tw Cen MT" w:eastAsia="Twentieth Century" w:hAnsi="Tw Cen MT" w:cs="Twentieth Century"/>
          <w:sz w:val="24"/>
          <w:szCs w:val="24"/>
        </w:rPr>
        <w:t xml:space="preserve"> :</w:t>
      </w:r>
      <w:proofErr w:type="gramEnd"/>
      <w:r>
        <w:rPr>
          <w:rFonts w:ascii="Tw Cen MT" w:eastAsia="Twentieth Century" w:hAnsi="Tw Cen MT" w:cs="Twentieth Century"/>
          <w:sz w:val="24"/>
          <w:szCs w:val="24"/>
        </w:rPr>
        <w:t xml:space="preserve"> &lt; 0,07 [19].</w:t>
      </w:r>
    </w:p>
    <w:p w14:paraId="6E4938AD" w14:textId="77777777" w:rsidR="00E04883" w:rsidRDefault="00E04883">
      <w:pPr>
        <w:tabs>
          <w:tab w:val="left" w:pos="426"/>
        </w:tabs>
        <w:spacing w:after="0" w:line="240" w:lineRule="auto"/>
        <w:jc w:val="both"/>
        <w:rPr>
          <w:rFonts w:ascii="Tw Cen MT" w:eastAsia="Twentieth Century" w:hAnsi="Tw Cen MT" w:cs="Twentieth Century"/>
          <w:sz w:val="24"/>
          <w:szCs w:val="24"/>
        </w:rPr>
      </w:pPr>
    </w:p>
    <w:p w14:paraId="0A1044D4" w14:textId="77777777" w:rsidR="00E04883" w:rsidRDefault="00000000">
      <w:pPr>
        <w:tabs>
          <w:tab w:val="left" w:pos="426"/>
        </w:tabs>
        <w:spacing w:after="0" w:line="240" w:lineRule="auto"/>
        <w:jc w:val="both"/>
        <w:rPr>
          <w:rFonts w:ascii="Tw Cen MT" w:eastAsia="Twentieth Century" w:hAnsi="Tw Cen MT" w:cs="Twentieth Century"/>
          <w:b/>
          <w:bCs/>
          <w:sz w:val="24"/>
          <w:szCs w:val="24"/>
        </w:rPr>
      </w:pPr>
      <w:proofErr w:type="spellStart"/>
      <w:r>
        <w:rPr>
          <w:rFonts w:ascii="Tw Cen MT" w:eastAsia="Twentieth Century" w:hAnsi="Tw Cen MT" w:cs="Twentieth Century"/>
          <w:b/>
          <w:bCs/>
          <w:sz w:val="24"/>
          <w:szCs w:val="24"/>
        </w:rPr>
        <w:t>Imunomodulator</w:t>
      </w:r>
      <w:proofErr w:type="spellEnd"/>
    </w:p>
    <w:p w14:paraId="2D2D35C9" w14:textId="77777777" w:rsidR="00E04883" w:rsidRDefault="00000000">
      <w:pPr>
        <w:tabs>
          <w:tab w:val="left" w:pos="426"/>
        </w:tabs>
        <w:spacing w:after="0" w:line="240" w:lineRule="auto"/>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Imunomodulator</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adalah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bahan</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digunakan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untuk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memberikan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efek</w:t>
      </w:r>
      <w:proofErr w:type="spellEnd"/>
      <w:r>
        <w:rPr>
          <w:rFonts w:ascii="Tw Cen MT" w:eastAsia="Twentieth Century" w:hAnsi="Tw Cen MT" w:cs="Twentieth Century"/>
          <w:sz w:val="24"/>
          <w:szCs w:val="24"/>
        </w:rPr>
        <w:t xml:space="preserve"> pada system </w:t>
      </w:r>
      <w:proofErr w:type="spellStart"/>
      <w:r>
        <w:rPr>
          <w:rFonts w:ascii="Tw Cen MT" w:eastAsia="Twentieth Century" w:hAnsi="Tw Cen MT" w:cs="Twentieth Century"/>
          <w:sz w:val="24"/>
          <w:szCs w:val="24"/>
        </w:rPr>
        <w:t>kekebalan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tubuh</w:t>
      </w:r>
      <w:proofErr w:type="spellEnd"/>
      <w:r>
        <w:rPr>
          <w:rFonts w:ascii="Tw Cen MT" w:eastAsia="Twentieth Century" w:hAnsi="Tw Cen MT" w:cs="Twentieth Century"/>
          <w:sz w:val="24"/>
          <w:szCs w:val="24"/>
        </w:rPr>
        <w:t xml:space="preserve"> [20]. </w:t>
      </w:r>
      <w:proofErr w:type="spellStart"/>
      <w:r>
        <w:rPr>
          <w:rFonts w:ascii="Tw Cen MT" w:eastAsia="Twentieth Century" w:hAnsi="Tw Cen MT" w:cs="Twentieth Century"/>
          <w:sz w:val="24"/>
          <w:szCs w:val="24"/>
        </w:rPr>
        <w:t>Bahan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alam</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banyak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memberikan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kontribusi</w:t>
      </w:r>
      <w:proofErr w:type="spellEnd"/>
      <w:r>
        <w:rPr>
          <w:rFonts w:ascii="Tw Cen MT" w:eastAsia="Twentieth Century" w:hAnsi="Tw Cen MT" w:cs="Twentieth Century"/>
          <w:sz w:val="24"/>
          <w:szCs w:val="24"/>
        </w:rPr>
        <w:t xml:space="preserve"> sangat </w:t>
      </w:r>
      <w:proofErr w:type="spellStart"/>
      <w:r>
        <w:rPr>
          <w:rFonts w:ascii="Tw Cen MT" w:eastAsia="Twentieth Century" w:hAnsi="Tw Cen MT" w:cs="Twentieth Century"/>
          <w:sz w:val="24"/>
          <w:szCs w:val="24"/>
        </w:rPr>
        <w:t>besar</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terhadap</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terapi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imunomodulator</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Sejak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dahulu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bahan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alam</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digunakan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untuk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perawatan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dengan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efek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samping</w:t>
      </w:r>
      <w:proofErr w:type="spellEnd"/>
      <w:r>
        <w:rPr>
          <w:rFonts w:ascii="Tw Cen MT" w:eastAsia="Twentieth Century" w:hAnsi="Tw Cen MT" w:cs="Twentieth Century"/>
          <w:sz w:val="24"/>
          <w:szCs w:val="24"/>
        </w:rPr>
        <w:t xml:space="preserve"> yang minimal. Ada </w:t>
      </w:r>
      <w:proofErr w:type="spellStart"/>
      <w:r>
        <w:rPr>
          <w:rFonts w:ascii="Tw Cen MT" w:eastAsia="Twentieth Century" w:hAnsi="Tw Cen MT" w:cs="Twentieth Century"/>
          <w:sz w:val="24"/>
          <w:szCs w:val="24"/>
        </w:rPr>
        <w:t>banyak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bahan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alam</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diketahui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memengaruhi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sistem</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kekebalan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dengan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memengaruhi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fungsi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kekebalan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atau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memengaruhi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sekresi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antibodi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untuk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mengendalikan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infeksi</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mempertahankan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homestasis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kekebalan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tubuh</w:t>
      </w:r>
      <w:proofErr w:type="spellEnd"/>
      <w:r>
        <w:rPr>
          <w:rFonts w:ascii="Tw Cen MT" w:eastAsia="Twentieth Century" w:hAnsi="Tw Cen MT" w:cs="Twentieth Century"/>
          <w:sz w:val="24"/>
          <w:szCs w:val="24"/>
        </w:rPr>
        <w:t xml:space="preserve"> [21]. </w:t>
      </w:r>
      <w:proofErr w:type="spellStart"/>
      <w:r>
        <w:rPr>
          <w:rFonts w:ascii="Tw Cen MT" w:eastAsia="Twentieth Century" w:hAnsi="Tw Cen MT" w:cs="Twentieth Century"/>
          <w:sz w:val="24"/>
          <w:szCs w:val="24"/>
        </w:rPr>
        <w:t>Obat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imunomodulator</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memiliki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mekanisme</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kerja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sebagai</w:t>
      </w:r>
      <w:proofErr w:type="spellEnd"/>
      <w:r>
        <w:rPr>
          <w:rFonts w:ascii="Tw Cen MT" w:eastAsia="Twentieth Century" w:hAnsi="Tw Cen MT" w:cs="Twentieth Century"/>
          <w:sz w:val="24"/>
          <w:szCs w:val="24"/>
        </w:rPr>
        <w:t xml:space="preserve"> up regulation (</w:t>
      </w:r>
      <w:proofErr w:type="spellStart"/>
      <w:r>
        <w:rPr>
          <w:rFonts w:ascii="Tw Cen MT" w:eastAsia="Twentieth Century" w:hAnsi="Tw Cen MT" w:cs="Twentieth Century"/>
          <w:sz w:val="24"/>
          <w:szCs w:val="24"/>
        </w:rPr>
        <w:t>imunorestorasi</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imunostimulasi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memperbaiki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sistem</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imun</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sebagai</w:t>
      </w:r>
      <w:proofErr w:type="spellEnd"/>
      <w:r>
        <w:rPr>
          <w:rFonts w:ascii="Tw Cen MT" w:eastAsia="Twentieth Century" w:hAnsi="Tw Cen MT" w:cs="Twentieth Century"/>
          <w:sz w:val="24"/>
          <w:szCs w:val="24"/>
        </w:rPr>
        <w:t xml:space="preserve"> down regulation (</w:t>
      </w:r>
      <w:proofErr w:type="spellStart"/>
      <w:r>
        <w:rPr>
          <w:rFonts w:ascii="Tw Cen MT" w:eastAsia="Twentieth Century" w:hAnsi="Tw Cen MT" w:cs="Twentieth Century"/>
          <w:sz w:val="24"/>
          <w:szCs w:val="24"/>
        </w:rPr>
        <w:t>imunosupresan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menekan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sistem</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imun</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berlebihan</w:t>
      </w:r>
      <w:proofErr w:type="spellEnd"/>
      <w:r>
        <w:rPr>
          <w:rFonts w:ascii="Tw Cen MT" w:eastAsia="Twentieth Century" w:hAnsi="Tw Cen MT" w:cs="Twentieth Century"/>
          <w:sz w:val="24"/>
          <w:szCs w:val="24"/>
        </w:rPr>
        <w:t>) [22].</w:t>
      </w:r>
    </w:p>
    <w:p w14:paraId="3A751F69" w14:textId="77777777" w:rsidR="00E04883" w:rsidRDefault="00000000">
      <w:pPr>
        <w:tabs>
          <w:tab w:val="left" w:pos="426"/>
        </w:tabs>
        <w:spacing w:after="0" w:line="240" w:lineRule="auto"/>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NK dan CD8</w:t>
      </w:r>
    </w:p>
    <w:p w14:paraId="3A42CC3F" w14:textId="77777777" w:rsidR="00E04883" w:rsidRDefault="00000000">
      <w:pPr>
        <w:tabs>
          <w:tab w:val="left" w:pos="426"/>
        </w:tabs>
        <w:spacing w:after="0" w:line="240" w:lineRule="auto"/>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Istilah</w:t>
      </w:r>
      <w:proofErr w:type="spellEnd"/>
      <w:r>
        <w:rPr>
          <w:rFonts w:ascii="Tw Cen MT" w:eastAsia="Twentieth Century" w:hAnsi="Tw Cen MT" w:cs="Twentieth Century"/>
          <w:sz w:val="24"/>
          <w:szCs w:val="24"/>
        </w:rPr>
        <w:t xml:space="preserve"> NK </w:t>
      </w:r>
      <w:proofErr w:type="spellStart"/>
      <w:r>
        <w:rPr>
          <w:rFonts w:ascii="Tw Cen MT" w:eastAsia="Twentieth Century" w:hAnsi="Tw Cen MT" w:cs="Twentieth Century"/>
          <w:sz w:val="24"/>
          <w:szCs w:val="24"/>
        </w:rPr>
        <w:t>berasal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dari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kemampuan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tersebut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membunuh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berbagai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tanpa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bantuan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tambahan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untuk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aktivasinya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NK </w:t>
      </w:r>
      <w:proofErr w:type="spellStart"/>
      <w:r>
        <w:rPr>
          <w:rFonts w:ascii="Tw Cen MT" w:eastAsia="Twentieth Century" w:hAnsi="Tw Cen MT" w:cs="Twentieth Century"/>
          <w:sz w:val="24"/>
          <w:szCs w:val="24"/>
        </w:rPr>
        <w:t>tidak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memiliki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petanda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B </w:t>
      </w:r>
      <w:proofErr w:type="spellStart"/>
      <w:r>
        <w:rPr>
          <w:rFonts w:ascii="Tw Cen MT" w:eastAsia="Twentieth Century" w:hAnsi="Tw Cen MT" w:cs="Twentieth Century"/>
          <w:sz w:val="24"/>
          <w:szCs w:val="24"/>
        </w:rPr>
        <w:t>atau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T </w:t>
      </w:r>
      <w:proofErr w:type="spellStart"/>
      <w:r>
        <w:rPr>
          <w:rFonts w:ascii="Tw Cen MT" w:eastAsia="Twentieth Century" w:hAnsi="Tw Cen MT" w:cs="Twentieth Century"/>
          <w:sz w:val="24"/>
          <w:szCs w:val="24"/>
        </w:rPr>
        <w:t>atau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imunoglobulin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permukaan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NK </w:t>
      </w:r>
      <w:proofErr w:type="spellStart"/>
      <w:r>
        <w:rPr>
          <w:rFonts w:ascii="Tw Cen MT" w:eastAsia="Twentieth Century" w:hAnsi="Tw Cen MT" w:cs="Twentieth Century"/>
          <w:sz w:val="24"/>
          <w:szCs w:val="24"/>
        </w:rPr>
        <w:t>memiliki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banyak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sitoplasma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granul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sitoplasma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azurofilik</w:t>
      </w:r>
      <w:proofErr w:type="spellEnd"/>
      <w:r>
        <w:rPr>
          <w:rFonts w:ascii="Tw Cen MT" w:eastAsia="Twentieth Century" w:hAnsi="Tw Cen MT" w:cs="Twentieth Century"/>
          <w:sz w:val="24"/>
          <w:szCs w:val="24"/>
        </w:rPr>
        <w:t xml:space="preserve">, pseudopodia dan </w:t>
      </w:r>
      <w:proofErr w:type="spellStart"/>
      <w:r>
        <w:rPr>
          <w:rFonts w:ascii="Tw Cen MT" w:eastAsia="Twentieth Century" w:hAnsi="Tw Cen MT" w:cs="Twentieth Century"/>
          <w:sz w:val="24"/>
          <w:szCs w:val="24"/>
        </w:rPr>
        <w:t>nukleus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eksentris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NK </w:t>
      </w:r>
      <w:proofErr w:type="spellStart"/>
      <w:r>
        <w:rPr>
          <w:rFonts w:ascii="Tw Cen MT" w:eastAsia="Twentieth Century" w:hAnsi="Tw Cen MT" w:cs="Twentieth Century"/>
          <w:sz w:val="24"/>
          <w:szCs w:val="24"/>
        </w:rPr>
        <w:t>merupakan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sumber</w:t>
      </w:r>
      <w:proofErr w:type="spellEnd"/>
      <w:r>
        <w:rPr>
          <w:rFonts w:ascii="Tw Cen MT" w:eastAsia="Twentieth Century" w:hAnsi="Tw Cen MT" w:cs="Twentieth Century"/>
          <w:sz w:val="24"/>
          <w:szCs w:val="24"/>
        </w:rPr>
        <w:t xml:space="preserve"> interferon </w:t>
      </w:r>
      <w:r>
        <w:rPr>
          <w:rFonts w:ascii="Arial" w:eastAsia="Twentieth Century" w:hAnsi="Arial" w:cs="Arial"/>
          <w:sz w:val="24"/>
          <w:szCs w:val="24"/>
        </w:rPr>
        <w:t>γ</w:t>
      </w:r>
      <w:r>
        <w:rPr>
          <w:rFonts w:ascii="Tw Cen MT" w:eastAsia="Twentieth Century" w:hAnsi="Tw Cen MT" w:cs="Twentieth Century"/>
          <w:sz w:val="24"/>
          <w:szCs w:val="24"/>
        </w:rPr>
        <w:t xml:space="preserve"> (INF-</w:t>
      </w:r>
      <w:r>
        <w:rPr>
          <w:rFonts w:ascii="Arial" w:eastAsia="Twentieth Century" w:hAnsi="Arial" w:cs="Arial"/>
          <w:sz w:val="24"/>
          <w:szCs w:val="24"/>
        </w:rPr>
        <w:t>γ</w:t>
      </w:r>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mengaktifkan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makrofag</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berfungsi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lastRenderedPageBreak/>
        <w:t>dalam</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imunitas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nonspesifik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terhadap</w:t>
      </w:r>
      <w:proofErr w:type="spellEnd"/>
      <w:r>
        <w:rPr>
          <w:rFonts w:ascii="Tw Cen MT" w:eastAsia="Twentieth Century" w:hAnsi="Tw Cen MT" w:cs="Twentieth Century"/>
          <w:sz w:val="24"/>
          <w:szCs w:val="24"/>
        </w:rPr>
        <w:t xml:space="preserve"> virus dan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tumor.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NK </w:t>
      </w:r>
      <w:proofErr w:type="spellStart"/>
      <w:r>
        <w:rPr>
          <w:rFonts w:ascii="Tw Cen MT" w:eastAsia="Twentieth Century" w:hAnsi="Tw Cen MT" w:cs="Twentieth Century"/>
          <w:sz w:val="24"/>
          <w:szCs w:val="24"/>
        </w:rPr>
        <w:t>mengenal</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membunuh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terinfeksi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atau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menunjukkaan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transformasi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ganas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tetapi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tidak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membunuh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sendiri</w:t>
      </w:r>
      <w:proofErr w:type="spellEnd"/>
      <w:r>
        <w:rPr>
          <w:rFonts w:ascii="Tw Cen MT" w:eastAsia="Twentieth Century" w:hAnsi="Tw Cen MT" w:cs="Twentieth Century"/>
          <w:sz w:val="24"/>
          <w:szCs w:val="24"/>
        </w:rPr>
        <w:t xml:space="preserve"> yang normal oleh </w:t>
      </w:r>
      <w:proofErr w:type="spellStart"/>
      <w:r>
        <w:rPr>
          <w:rFonts w:ascii="Tw Cen MT" w:eastAsia="Twentieth Century" w:hAnsi="Tw Cen MT" w:cs="Twentieth Century"/>
          <w:sz w:val="24"/>
          <w:szCs w:val="24"/>
        </w:rPr>
        <w:t>karena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dapat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membedakan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sendiri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dari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potensial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berbahaya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akibat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adanya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reseptor</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inhibitori</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reseptor</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aktivasi</w:t>
      </w:r>
      <w:proofErr w:type="spellEnd"/>
      <w:r>
        <w:rPr>
          <w:rFonts w:ascii="Tw Cen MT" w:eastAsia="Twentieth Century" w:hAnsi="Tw Cen MT" w:cs="Twentieth Century"/>
          <w:sz w:val="24"/>
          <w:szCs w:val="24"/>
        </w:rPr>
        <w:t xml:space="preserve"> [23]</w:t>
      </w:r>
    </w:p>
    <w:p w14:paraId="2FA26335" w14:textId="77777777" w:rsidR="00E04883" w:rsidRDefault="00000000">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CD 8 (Cluster </w:t>
      </w:r>
      <w:proofErr w:type="gramStart"/>
      <w:r>
        <w:rPr>
          <w:rFonts w:ascii="Tw Cen MT" w:eastAsia="Twentieth Century" w:hAnsi="Tw Cen MT" w:cs="Twentieth Century"/>
          <w:sz w:val="24"/>
          <w:szCs w:val="24"/>
        </w:rPr>
        <w:t xml:space="preserve">of  </w:t>
      </w:r>
      <w:proofErr w:type="spellStart"/>
      <w:r>
        <w:rPr>
          <w:rFonts w:ascii="Tw Cen MT" w:eastAsia="Twentieth Century" w:hAnsi="Tw Cen MT" w:cs="Twentieth Century"/>
          <w:sz w:val="24"/>
          <w:szCs w:val="24"/>
        </w:rPr>
        <w:t>transmembran</w:t>
      </w:r>
      <w:proofErr w:type="spellEnd"/>
      <w:proofErr w:type="gram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berfungsi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sebagai</w:t>
      </w:r>
      <w:proofErr w:type="spellEnd"/>
      <w:r>
        <w:rPr>
          <w:rFonts w:ascii="Tw Cen MT" w:eastAsia="Twentieth Century" w:hAnsi="Tw Cen MT" w:cs="Twentieth Century"/>
          <w:sz w:val="24"/>
          <w:szCs w:val="24"/>
        </w:rPr>
        <w:t xml:space="preserve"> ko-</w:t>
      </w:r>
      <w:proofErr w:type="spellStart"/>
      <w:r>
        <w:rPr>
          <w:rFonts w:ascii="Tw Cen MT" w:eastAsia="Twentieth Century" w:hAnsi="Tw Cen MT" w:cs="Twentieth Century"/>
          <w:sz w:val="24"/>
          <w:szCs w:val="24"/>
        </w:rPr>
        <w:t>reseptor</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untuk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reseptor</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T. </w:t>
      </w:r>
      <w:proofErr w:type="spellStart"/>
      <w:r>
        <w:rPr>
          <w:rFonts w:ascii="Tw Cen MT" w:eastAsia="Twentieth Century" w:hAnsi="Tw Cen MT" w:cs="Twentieth Century"/>
          <w:sz w:val="24"/>
          <w:szCs w:val="24"/>
        </w:rPr>
        <w:t>Seperti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reseptor</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T, CD8 </w:t>
      </w:r>
      <w:proofErr w:type="spellStart"/>
      <w:r>
        <w:rPr>
          <w:rFonts w:ascii="Tw Cen MT" w:eastAsia="Twentieth Century" w:hAnsi="Tw Cen MT" w:cs="Twentieth Century"/>
          <w:sz w:val="24"/>
          <w:szCs w:val="24"/>
        </w:rPr>
        <w:t>mengikat</w:t>
      </w:r>
      <w:proofErr w:type="spellEnd"/>
      <w:r>
        <w:rPr>
          <w:rFonts w:ascii="Tw Cen MT" w:eastAsia="Twentieth Century" w:hAnsi="Tw Cen MT" w:cs="Twentieth Century"/>
          <w:sz w:val="24"/>
          <w:szCs w:val="24"/>
        </w:rPr>
        <w:t xml:space="preserve"> pada </w:t>
      </w:r>
      <w:proofErr w:type="spellStart"/>
      <w:r>
        <w:rPr>
          <w:rFonts w:ascii="Tw Cen MT" w:eastAsia="Twentieth Century" w:hAnsi="Tw Cen MT" w:cs="Twentieth Century"/>
          <w:sz w:val="24"/>
          <w:szCs w:val="24"/>
        </w:rPr>
        <w:t>molekul</w:t>
      </w:r>
      <w:proofErr w:type="spellEnd"/>
      <w:r>
        <w:rPr>
          <w:rFonts w:ascii="Tw Cen MT" w:eastAsia="Twentieth Century" w:hAnsi="Tw Cen MT" w:cs="Twentieth Century"/>
          <w:sz w:val="24"/>
          <w:szCs w:val="24"/>
        </w:rPr>
        <w:t xml:space="preserve"> major histocompatibility complex  (MHC), </w:t>
      </w:r>
      <w:proofErr w:type="spellStart"/>
      <w:r>
        <w:rPr>
          <w:rFonts w:ascii="Tw Cen MT" w:eastAsia="Twentieth Century" w:hAnsi="Tw Cen MT" w:cs="Twentieth Century"/>
          <w:sz w:val="24"/>
          <w:szCs w:val="24"/>
        </w:rPr>
        <w:t>tetapi</w:t>
      </w:r>
      <w:proofErr w:type="spellEnd"/>
      <w:r>
        <w:rPr>
          <w:rFonts w:ascii="Tw Cen MT" w:eastAsia="Twentieth Century" w:hAnsi="Tw Cen MT" w:cs="Twentieth Century"/>
          <w:sz w:val="24"/>
          <w:szCs w:val="24"/>
        </w:rPr>
        <w:t xml:space="preserve"> CD8 </w:t>
      </w:r>
      <w:proofErr w:type="spellStart"/>
      <w:r>
        <w:rPr>
          <w:rFonts w:ascii="Tw Cen MT" w:eastAsia="Twentieth Century" w:hAnsi="Tw Cen MT" w:cs="Twentieth Century"/>
          <w:sz w:val="24"/>
          <w:szCs w:val="24"/>
        </w:rPr>
        <w:t>spesifik</w:t>
      </w:r>
      <w:proofErr w:type="spellEnd"/>
      <w:r>
        <w:rPr>
          <w:rFonts w:ascii="Tw Cen MT" w:eastAsia="Twentieth Century" w:hAnsi="Tw Cen MT" w:cs="Twentieth Century"/>
          <w:sz w:val="24"/>
          <w:szCs w:val="24"/>
        </w:rPr>
        <w:t xml:space="preserve"> pada MHC </w:t>
      </w:r>
      <w:proofErr w:type="spellStart"/>
      <w:r>
        <w:rPr>
          <w:rFonts w:ascii="Tw Cen MT" w:eastAsia="Twentieth Century" w:hAnsi="Tw Cen MT" w:cs="Twentieth Century"/>
          <w:sz w:val="24"/>
          <w:szCs w:val="24"/>
        </w:rPr>
        <w:t>kelas</w:t>
      </w:r>
      <w:proofErr w:type="spellEnd"/>
      <w:r>
        <w:rPr>
          <w:rFonts w:ascii="Tw Cen MT" w:eastAsia="Twentieth Century" w:hAnsi="Tw Cen MT" w:cs="Twentieth Century"/>
          <w:sz w:val="24"/>
          <w:szCs w:val="24"/>
        </w:rPr>
        <w:t xml:space="preserve"> I </w:t>
      </w:r>
      <w:proofErr w:type="spellStart"/>
      <w:r>
        <w:rPr>
          <w:rFonts w:ascii="Tw Cen MT" w:eastAsia="Twentieth Century" w:hAnsi="Tw Cen MT" w:cs="Twentieth Century"/>
          <w:sz w:val="24"/>
          <w:szCs w:val="24"/>
        </w:rPr>
        <w:t>adalah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glikoprotein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transmembran</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berfungsi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sebagai</w:t>
      </w:r>
      <w:proofErr w:type="spellEnd"/>
      <w:r>
        <w:rPr>
          <w:rFonts w:ascii="Tw Cen MT" w:eastAsia="Twentieth Century" w:hAnsi="Tw Cen MT" w:cs="Twentieth Century"/>
          <w:sz w:val="24"/>
          <w:szCs w:val="24"/>
        </w:rPr>
        <w:t xml:space="preserve"> ko-</w:t>
      </w:r>
      <w:proofErr w:type="spellStart"/>
      <w:r>
        <w:rPr>
          <w:rFonts w:ascii="Tw Cen MT" w:eastAsia="Twentieth Century" w:hAnsi="Tw Cen MT" w:cs="Twentieth Century"/>
          <w:sz w:val="24"/>
          <w:szCs w:val="24"/>
        </w:rPr>
        <w:t>reseptor</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untuk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reseptor</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T. </w:t>
      </w:r>
      <w:proofErr w:type="spellStart"/>
      <w:r>
        <w:rPr>
          <w:rFonts w:ascii="Tw Cen MT" w:eastAsia="Twentieth Century" w:hAnsi="Tw Cen MT" w:cs="Twentieth Century"/>
          <w:sz w:val="24"/>
          <w:szCs w:val="24"/>
        </w:rPr>
        <w:t>Seperti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reseptor</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T, CD8 </w:t>
      </w:r>
      <w:proofErr w:type="spellStart"/>
      <w:r>
        <w:rPr>
          <w:rFonts w:ascii="Tw Cen MT" w:eastAsia="Twentieth Century" w:hAnsi="Tw Cen MT" w:cs="Twentieth Century"/>
          <w:sz w:val="24"/>
          <w:szCs w:val="24"/>
        </w:rPr>
        <w:t>mengikat</w:t>
      </w:r>
      <w:proofErr w:type="spellEnd"/>
      <w:r>
        <w:rPr>
          <w:rFonts w:ascii="Tw Cen MT" w:eastAsia="Twentieth Century" w:hAnsi="Tw Cen MT" w:cs="Twentieth Century"/>
          <w:sz w:val="24"/>
          <w:szCs w:val="24"/>
        </w:rPr>
        <w:t xml:space="preserve"> pada </w:t>
      </w:r>
      <w:proofErr w:type="spellStart"/>
      <w:r>
        <w:rPr>
          <w:rFonts w:ascii="Tw Cen MT" w:eastAsia="Twentieth Century" w:hAnsi="Tw Cen MT" w:cs="Twentieth Century"/>
          <w:sz w:val="24"/>
          <w:szCs w:val="24"/>
        </w:rPr>
        <w:t>molekul</w:t>
      </w:r>
      <w:proofErr w:type="spellEnd"/>
      <w:r>
        <w:rPr>
          <w:rFonts w:ascii="Tw Cen MT" w:eastAsia="Twentieth Century" w:hAnsi="Tw Cen MT" w:cs="Twentieth Century"/>
          <w:sz w:val="24"/>
          <w:szCs w:val="24"/>
        </w:rPr>
        <w:t xml:space="preserve"> MHC, </w:t>
      </w:r>
      <w:proofErr w:type="spellStart"/>
      <w:r>
        <w:rPr>
          <w:rFonts w:ascii="Tw Cen MT" w:eastAsia="Twentieth Century" w:hAnsi="Tw Cen MT" w:cs="Twentieth Century"/>
          <w:sz w:val="24"/>
          <w:szCs w:val="24"/>
        </w:rPr>
        <w:t>tetapi</w:t>
      </w:r>
      <w:proofErr w:type="spellEnd"/>
      <w:r>
        <w:rPr>
          <w:rFonts w:ascii="Tw Cen MT" w:eastAsia="Twentieth Century" w:hAnsi="Tw Cen MT" w:cs="Twentieth Century"/>
          <w:sz w:val="24"/>
          <w:szCs w:val="24"/>
        </w:rPr>
        <w:t xml:space="preserve"> CD8 </w:t>
      </w:r>
      <w:proofErr w:type="spellStart"/>
      <w:r>
        <w:rPr>
          <w:rFonts w:ascii="Tw Cen MT" w:eastAsia="Twentieth Century" w:hAnsi="Tw Cen MT" w:cs="Twentieth Century"/>
          <w:sz w:val="24"/>
          <w:szCs w:val="24"/>
        </w:rPr>
        <w:t>spesifik</w:t>
      </w:r>
      <w:proofErr w:type="spellEnd"/>
      <w:r>
        <w:rPr>
          <w:rFonts w:ascii="Tw Cen MT" w:eastAsia="Twentieth Century" w:hAnsi="Tw Cen MT" w:cs="Twentieth Century"/>
          <w:sz w:val="24"/>
          <w:szCs w:val="24"/>
        </w:rPr>
        <w:t xml:space="preserve"> pada MHC </w:t>
      </w:r>
      <w:proofErr w:type="spellStart"/>
      <w:r>
        <w:rPr>
          <w:rFonts w:ascii="Tw Cen MT" w:eastAsia="Twentieth Century" w:hAnsi="Tw Cen MT" w:cs="Twentieth Century"/>
          <w:sz w:val="24"/>
          <w:szCs w:val="24"/>
        </w:rPr>
        <w:t>kelas</w:t>
      </w:r>
      <w:proofErr w:type="spellEnd"/>
      <w:r>
        <w:rPr>
          <w:rFonts w:ascii="Tw Cen MT" w:eastAsia="Twentieth Century" w:hAnsi="Tw Cen MT" w:cs="Twentieth Century"/>
          <w:sz w:val="24"/>
          <w:szCs w:val="24"/>
        </w:rPr>
        <w:t xml:space="preserve"> I [24].</w:t>
      </w:r>
    </w:p>
    <w:p w14:paraId="03C4A553" w14:textId="77777777" w:rsidR="00E04883" w:rsidRDefault="00000000">
      <w:pPr>
        <w:tabs>
          <w:tab w:val="left" w:pos="426"/>
        </w:tabs>
        <w:spacing w:after="0" w:line="240" w:lineRule="auto"/>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Mekanisme</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NK dan CD8 </w:t>
      </w:r>
      <w:proofErr w:type="spellStart"/>
      <w:r>
        <w:rPr>
          <w:rFonts w:ascii="Tw Cen MT" w:eastAsia="Twentieth Century" w:hAnsi="Tw Cen MT" w:cs="Twentieth Century"/>
          <w:sz w:val="24"/>
          <w:szCs w:val="24"/>
        </w:rPr>
        <w:t>dalam</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Meningkatkan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Sistem</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Imun</w:t>
      </w:r>
      <w:proofErr w:type="spellEnd"/>
    </w:p>
    <w:p w14:paraId="2A07160E" w14:textId="77777777" w:rsidR="00E04883" w:rsidRDefault="00000000">
      <w:pPr>
        <w:tabs>
          <w:tab w:val="left" w:pos="426"/>
        </w:tabs>
        <w:spacing w:after="0" w:line="240" w:lineRule="auto"/>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NK </w:t>
      </w:r>
      <w:proofErr w:type="spellStart"/>
      <w:r>
        <w:rPr>
          <w:rFonts w:ascii="Tw Cen MT" w:eastAsia="Twentieth Century" w:hAnsi="Tw Cen MT" w:cs="Twentieth Century"/>
          <w:sz w:val="24"/>
          <w:szCs w:val="24"/>
        </w:rPr>
        <w:t>berperan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penting</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dalam</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imunitas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nonspesifik</w:t>
      </w:r>
      <w:proofErr w:type="spellEnd"/>
      <w:r>
        <w:rPr>
          <w:rFonts w:ascii="Tw Cen MT" w:eastAsia="Twentieth Century" w:hAnsi="Tw Cen MT" w:cs="Twentieth Century"/>
          <w:sz w:val="24"/>
          <w:szCs w:val="24"/>
        </w:rPr>
        <w:t xml:space="preserve"> pada </w:t>
      </w:r>
      <w:proofErr w:type="spellStart"/>
      <w:r>
        <w:rPr>
          <w:rFonts w:ascii="Tw Cen MT" w:eastAsia="Twentieth Century" w:hAnsi="Tw Cen MT" w:cs="Twentieth Century"/>
          <w:sz w:val="24"/>
          <w:szCs w:val="24"/>
        </w:rPr>
        <w:t>patogen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intraseluler</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memiliki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kemampuan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mengenal</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membunuh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abnormal, </w:t>
      </w:r>
      <w:proofErr w:type="spellStart"/>
      <w:r>
        <w:rPr>
          <w:rFonts w:ascii="Tw Cen MT" w:eastAsia="Twentieth Century" w:hAnsi="Tw Cen MT" w:cs="Twentieth Century"/>
          <w:sz w:val="24"/>
          <w:szCs w:val="24"/>
        </w:rPr>
        <w:t>serta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menghacurkan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mengandung</w:t>
      </w:r>
      <w:proofErr w:type="spellEnd"/>
      <w:r>
        <w:rPr>
          <w:rFonts w:ascii="Tw Cen MT" w:eastAsia="Twentieth Century" w:hAnsi="Tw Cen MT" w:cs="Twentieth Century"/>
          <w:sz w:val="24"/>
          <w:szCs w:val="24"/>
        </w:rPr>
        <w:t xml:space="preserve"> virus </w:t>
      </w:r>
      <w:proofErr w:type="spellStart"/>
      <w:r>
        <w:rPr>
          <w:rFonts w:ascii="Tw Cen MT" w:eastAsia="Twentieth Century" w:hAnsi="Tw Cen MT" w:cs="Twentieth Century"/>
          <w:sz w:val="24"/>
          <w:szCs w:val="24"/>
        </w:rPr>
        <w:t>atau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neoplasma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NK </w:t>
      </w:r>
      <w:proofErr w:type="spellStart"/>
      <w:r>
        <w:rPr>
          <w:rFonts w:ascii="Tw Cen MT" w:eastAsia="Twentieth Century" w:hAnsi="Tw Cen MT" w:cs="Twentieth Century"/>
          <w:sz w:val="24"/>
          <w:szCs w:val="24"/>
        </w:rPr>
        <w:t>diaktifkan</w:t>
      </w:r>
      <w:proofErr w:type="spellEnd"/>
      <w:r>
        <w:rPr>
          <w:rFonts w:ascii="Tw Cen MT" w:eastAsia="Twentieth Century" w:hAnsi="Tw Cen MT" w:cs="Twentieth Century"/>
          <w:sz w:val="24"/>
          <w:szCs w:val="24"/>
        </w:rPr>
        <w:t xml:space="preserve"> oleh interferon yang </w:t>
      </w:r>
      <w:proofErr w:type="spellStart"/>
      <w:r>
        <w:rPr>
          <w:rFonts w:ascii="Tw Cen MT" w:eastAsia="Twentieth Century" w:hAnsi="Tw Cen MT" w:cs="Twentieth Century"/>
          <w:sz w:val="24"/>
          <w:szCs w:val="24"/>
        </w:rPr>
        <w:t>biasanya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diproduksi</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dilepaskan</w:t>
      </w:r>
      <w:proofErr w:type="spellEnd"/>
      <w:r>
        <w:rPr>
          <w:rFonts w:ascii="Tw Cen MT" w:eastAsia="Twentieth Century" w:hAnsi="Tw Cen MT" w:cs="Twentieth Century"/>
          <w:sz w:val="24"/>
          <w:szCs w:val="24"/>
        </w:rPr>
        <w:t xml:space="preserve"> oleh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terinfeksi</w:t>
      </w:r>
      <w:proofErr w:type="spellEnd"/>
      <w:r>
        <w:rPr>
          <w:rFonts w:ascii="Tw Cen MT" w:eastAsia="Twentieth Century" w:hAnsi="Tw Cen MT" w:cs="Twentieth Century"/>
          <w:sz w:val="24"/>
          <w:szCs w:val="24"/>
        </w:rPr>
        <w:t xml:space="preserve"> virus </w:t>
      </w:r>
      <w:proofErr w:type="spellStart"/>
      <w:r>
        <w:rPr>
          <w:rFonts w:ascii="Tw Cen MT" w:eastAsia="Twentieth Century" w:hAnsi="Tw Cen MT" w:cs="Twentieth Century"/>
          <w:sz w:val="24"/>
          <w:szCs w:val="24"/>
        </w:rPr>
        <w:t>itu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sendiri</w:t>
      </w:r>
      <w:proofErr w:type="spellEnd"/>
      <w:r>
        <w:rPr>
          <w:rFonts w:ascii="Tw Cen MT" w:eastAsia="Twentieth Century" w:hAnsi="Tw Cen MT" w:cs="Twentieth Century"/>
          <w:sz w:val="24"/>
          <w:szCs w:val="24"/>
        </w:rPr>
        <w:t xml:space="preserve">. Interferon </w:t>
      </w:r>
      <w:proofErr w:type="spellStart"/>
      <w:r>
        <w:rPr>
          <w:rFonts w:ascii="Tw Cen MT" w:eastAsia="Twentieth Century" w:hAnsi="Tw Cen MT" w:cs="Twentieth Century"/>
          <w:sz w:val="24"/>
          <w:szCs w:val="24"/>
        </w:rPr>
        <w:t>mempunyai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pengaruh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dalam</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mempercepat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pematangan</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efek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sitolitik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NK. Interferon juga </w:t>
      </w:r>
      <w:proofErr w:type="spellStart"/>
      <w:r>
        <w:rPr>
          <w:rFonts w:ascii="Tw Cen MT" w:eastAsia="Twentieth Century" w:hAnsi="Tw Cen MT" w:cs="Twentieth Century"/>
          <w:sz w:val="24"/>
          <w:szCs w:val="24"/>
        </w:rPr>
        <w:t>menyebabkan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peningkatan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daya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tahan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terhadap</w:t>
      </w:r>
      <w:proofErr w:type="spellEnd"/>
      <w:r>
        <w:rPr>
          <w:rFonts w:ascii="Tw Cen MT" w:eastAsia="Twentieth Century" w:hAnsi="Tw Cen MT" w:cs="Twentieth Century"/>
          <w:sz w:val="24"/>
          <w:szCs w:val="24"/>
        </w:rPr>
        <w:t xml:space="preserve"> virus pada </w:t>
      </w:r>
      <w:proofErr w:type="spellStart"/>
      <w:r>
        <w:rPr>
          <w:rFonts w:ascii="Tw Cen MT" w:eastAsia="Twentieth Century" w:hAnsi="Tw Cen MT" w:cs="Twentieth Century"/>
          <w:sz w:val="24"/>
          <w:szCs w:val="24"/>
        </w:rPr>
        <w:t>sel-sel</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tidak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terinfeksi</w:t>
      </w:r>
      <w:proofErr w:type="spellEnd"/>
      <w:r>
        <w:rPr>
          <w:rFonts w:ascii="Tw Cen MT" w:eastAsia="Twentieth Century" w:hAnsi="Tw Cen MT" w:cs="Twentieth Century"/>
          <w:sz w:val="24"/>
          <w:szCs w:val="24"/>
        </w:rPr>
        <w:t xml:space="preserve"> [25].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NK </w:t>
      </w:r>
      <w:proofErr w:type="spellStart"/>
      <w:r>
        <w:rPr>
          <w:rFonts w:ascii="Tw Cen MT" w:eastAsia="Twentieth Century" w:hAnsi="Tw Cen MT" w:cs="Twentieth Century"/>
          <w:sz w:val="24"/>
          <w:szCs w:val="24"/>
        </w:rPr>
        <w:t>adalah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bagian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dari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limfosit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dengan</w:t>
      </w:r>
      <w:proofErr w:type="spellEnd"/>
      <w:r>
        <w:rPr>
          <w:rFonts w:ascii="Tw Cen MT" w:eastAsia="Twentieth Century" w:hAnsi="Tw Cen MT" w:cs="Twentieth Century"/>
          <w:sz w:val="24"/>
          <w:szCs w:val="24"/>
        </w:rPr>
        <w:t xml:space="preserve"> salah </w:t>
      </w:r>
      <w:proofErr w:type="spellStart"/>
      <w:r>
        <w:rPr>
          <w:rFonts w:ascii="Tw Cen MT" w:eastAsia="Twentieth Century" w:hAnsi="Tw Cen MT" w:cs="Twentieth Century"/>
          <w:sz w:val="24"/>
          <w:szCs w:val="24"/>
        </w:rPr>
        <w:t>satu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permukaan</w:t>
      </w:r>
      <w:proofErr w:type="spellEnd"/>
      <w:r>
        <w:rPr>
          <w:rFonts w:ascii="Tw Cen MT" w:eastAsia="Twentieth Century" w:hAnsi="Tw Cen MT" w:cs="Twentieth Century"/>
          <w:sz w:val="24"/>
          <w:szCs w:val="24"/>
        </w:rPr>
        <w:t xml:space="preserve"> CD16 </w:t>
      </w:r>
      <w:proofErr w:type="spellStart"/>
      <w:r>
        <w:rPr>
          <w:rFonts w:ascii="Tw Cen MT" w:eastAsia="Twentieth Century" w:hAnsi="Tw Cen MT" w:cs="Twentieth Century"/>
          <w:sz w:val="24"/>
          <w:szCs w:val="24"/>
        </w:rPr>
        <w:t>atau</w:t>
      </w:r>
      <w:proofErr w:type="spellEnd"/>
      <w:r>
        <w:rPr>
          <w:rFonts w:ascii="Tw Cen MT" w:eastAsia="Twentieth Century" w:hAnsi="Tw Cen MT" w:cs="Twentieth Century"/>
          <w:sz w:val="24"/>
          <w:szCs w:val="24"/>
        </w:rPr>
        <w:t xml:space="preserve"> CD56 (</w:t>
      </w:r>
      <w:proofErr w:type="spellStart"/>
      <w:r>
        <w:rPr>
          <w:rFonts w:ascii="Tw Cen MT" w:eastAsia="Twentieth Century" w:hAnsi="Tw Cen MT" w:cs="Twentieth Century"/>
          <w:sz w:val="24"/>
          <w:szCs w:val="24"/>
        </w:rPr>
        <w:t>merupakan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reseptor</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untuk</w:t>
      </w:r>
      <w:proofErr w:type="spellEnd"/>
      <w:r>
        <w:rPr>
          <w:rFonts w:ascii="Tw Cen MT" w:eastAsia="Twentieth Century" w:hAnsi="Tw Cen MT" w:cs="Twentieth Century"/>
          <w:sz w:val="24"/>
          <w:szCs w:val="24"/>
        </w:rPr>
        <w:t xml:space="preserve"> fc). </w:t>
      </w:r>
      <w:proofErr w:type="spellStart"/>
      <w:r>
        <w:rPr>
          <w:rFonts w:ascii="Tw Cen MT" w:eastAsia="Twentieth Century" w:hAnsi="Tw Cen MT" w:cs="Twentieth Century"/>
          <w:sz w:val="24"/>
          <w:szCs w:val="24"/>
        </w:rPr>
        <w:t>Ciri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permukaan</w:t>
      </w:r>
      <w:proofErr w:type="spellEnd"/>
      <w:r>
        <w:rPr>
          <w:rFonts w:ascii="Tw Cen MT" w:eastAsia="Twentieth Century" w:hAnsi="Tw Cen MT" w:cs="Twentieth Century"/>
          <w:sz w:val="24"/>
          <w:szCs w:val="24"/>
        </w:rPr>
        <w:t xml:space="preserve"> CD16 dab CD56 </w:t>
      </w:r>
      <w:proofErr w:type="spellStart"/>
      <w:r>
        <w:rPr>
          <w:rFonts w:ascii="Tw Cen MT" w:eastAsia="Twentieth Century" w:hAnsi="Tw Cen MT" w:cs="Twentieth Century"/>
          <w:sz w:val="24"/>
          <w:szCs w:val="24"/>
        </w:rPr>
        <w:t>sampai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saat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ini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digunakan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untuk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memastikan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bahwa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tersebut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adalah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NK yang </w:t>
      </w:r>
      <w:proofErr w:type="spellStart"/>
      <w:r>
        <w:rPr>
          <w:rFonts w:ascii="Tw Cen MT" w:eastAsia="Twentieth Century" w:hAnsi="Tw Cen MT" w:cs="Twentieth Century"/>
          <w:sz w:val="24"/>
          <w:szCs w:val="24"/>
        </w:rPr>
        <w:t>dapat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membedakan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T dan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B.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NK </w:t>
      </w:r>
      <w:proofErr w:type="spellStart"/>
      <w:r>
        <w:rPr>
          <w:rFonts w:ascii="Tw Cen MT" w:eastAsia="Twentieth Century" w:hAnsi="Tw Cen MT" w:cs="Twentieth Century"/>
          <w:sz w:val="24"/>
          <w:szCs w:val="24"/>
        </w:rPr>
        <w:t>dapat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membunuh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sasaran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secara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langsung</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tanpa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sensitasi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terlebih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dahulu</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tanpa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tergantung</w:t>
      </w:r>
      <w:proofErr w:type="spellEnd"/>
      <w:r>
        <w:rPr>
          <w:rFonts w:ascii="Tw Cen MT" w:eastAsia="Twentieth Century" w:hAnsi="Tw Cen MT" w:cs="Twentieth Century"/>
          <w:sz w:val="24"/>
          <w:szCs w:val="24"/>
        </w:rPr>
        <w:t xml:space="preserve"> MHC. </w:t>
      </w:r>
      <w:proofErr w:type="spellStart"/>
      <w:r>
        <w:rPr>
          <w:rFonts w:ascii="Tw Cen MT" w:eastAsia="Twentieth Century" w:hAnsi="Tw Cen MT" w:cs="Twentieth Century"/>
          <w:sz w:val="24"/>
          <w:szCs w:val="24"/>
        </w:rPr>
        <w:t>Selain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tidak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tergantung</w:t>
      </w:r>
      <w:proofErr w:type="spellEnd"/>
      <w:r>
        <w:rPr>
          <w:rFonts w:ascii="Tw Cen MT" w:eastAsia="Twentieth Century" w:hAnsi="Tw Cen MT" w:cs="Twentieth Century"/>
          <w:sz w:val="24"/>
          <w:szCs w:val="24"/>
        </w:rPr>
        <w:t xml:space="preserve"> MHC,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ini</w:t>
      </w:r>
      <w:proofErr w:type="spellEnd"/>
      <w:r>
        <w:rPr>
          <w:rFonts w:ascii="Tw Cen MT" w:eastAsia="Twentieth Century" w:hAnsi="Tw Cen MT" w:cs="Twentieth Century"/>
          <w:sz w:val="24"/>
          <w:szCs w:val="24"/>
        </w:rPr>
        <w:t xml:space="preserve"> juga </w:t>
      </w:r>
      <w:proofErr w:type="spellStart"/>
      <w:r>
        <w:rPr>
          <w:rFonts w:ascii="Tw Cen MT" w:eastAsia="Twentieth Century" w:hAnsi="Tw Cen MT" w:cs="Twentieth Century"/>
          <w:sz w:val="24"/>
          <w:szCs w:val="24"/>
        </w:rPr>
        <w:t>tidak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berinteraksi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dengan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reseptor</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T (TCR) [26].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NK </w:t>
      </w:r>
      <w:proofErr w:type="spellStart"/>
      <w:r>
        <w:rPr>
          <w:rFonts w:ascii="Tw Cen MT" w:eastAsia="Twentieth Century" w:hAnsi="Tw Cen MT" w:cs="Twentieth Century"/>
          <w:sz w:val="24"/>
          <w:szCs w:val="24"/>
        </w:rPr>
        <w:t>memegang</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peranan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penting</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dalam</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pertahanan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alamiah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terhadap</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pertumbuhan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kanker</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berbagai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penyakit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infeksi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khususnya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infeksi</w:t>
      </w:r>
      <w:proofErr w:type="spellEnd"/>
      <w:r>
        <w:rPr>
          <w:rFonts w:ascii="Tw Cen MT" w:eastAsia="Twentieth Century" w:hAnsi="Tw Cen MT" w:cs="Twentieth Century"/>
          <w:sz w:val="24"/>
          <w:szCs w:val="24"/>
        </w:rPr>
        <w:t xml:space="preserve"> virus. Sebagian </w:t>
      </w:r>
      <w:proofErr w:type="spellStart"/>
      <w:r>
        <w:rPr>
          <w:rFonts w:ascii="Tw Cen MT" w:eastAsia="Twentieth Century" w:hAnsi="Tw Cen MT" w:cs="Twentieth Century"/>
          <w:sz w:val="24"/>
          <w:szCs w:val="24"/>
        </w:rPr>
        <w:t>besar</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NK (95%) </w:t>
      </w:r>
      <w:proofErr w:type="spellStart"/>
      <w:r>
        <w:rPr>
          <w:rFonts w:ascii="Tw Cen MT" w:eastAsia="Twentieth Century" w:hAnsi="Tw Cen MT" w:cs="Twentieth Century"/>
          <w:sz w:val="24"/>
          <w:szCs w:val="24"/>
        </w:rPr>
        <w:t>dapat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berfungsi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sebagai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membunuh</w:t>
      </w:r>
      <w:proofErr w:type="spellEnd"/>
      <w:r>
        <w:rPr>
          <w:rFonts w:ascii="Tw Cen MT" w:eastAsia="Twentieth Century" w:hAnsi="Tw Cen MT" w:cs="Twentieth Century"/>
          <w:sz w:val="24"/>
          <w:szCs w:val="24"/>
        </w:rPr>
        <w:t xml:space="preserve"> (Killer cell)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terinfeksi</w:t>
      </w:r>
      <w:proofErr w:type="spellEnd"/>
      <w:r>
        <w:rPr>
          <w:rFonts w:ascii="Tw Cen MT" w:eastAsia="Twentieth Century" w:hAnsi="Tw Cen MT" w:cs="Twentieth Century"/>
          <w:sz w:val="24"/>
          <w:szCs w:val="24"/>
        </w:rPr>
        <w:t xml:space="preserve"> virus dan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sasaran</w:t>
      </w:r>
      <w:proofErr w:type="spellEnd"/>
      <w:r>
        <w:rPr>
          <w:rFonts w:ascii="Tw Cen MT" w:eastAsia="Twentieth Century" w:hAnsi="Tw Cen MT" w:cs="Twentieth Century"/>
          <w:sz w:val="24"/>
          <w:szCs w:val="24"/>
        </w:rPr>
        <w:t xml:space="preserve"> lain yang </w:t>
      </w:r>
      <w:proofErr w:type="spellStart"/>
      <w:r>
        <w:rPr>
          <w:rFonts w:ascii="Tw Cen MT" w:eastAsia="Twentieth Century" w:hAnsi="Tw Cen MT" w:cs="Twentieth Century"/>
          <w:sz w:val="24"/>
          <w:szCs w:val="24"/>
        </w:rPr>
        <w:t>dilapisi</w:t>
      </w:r>
      <w:proofErr w:type="spellEnd"/>
      <w:r>
        <w:rPr>
          <w:rFonts w:ascii="Tw Cen MT" w:eastAsia="Twentieth Century" w:hAnsi="Tw Cen MT" w:cs="Twentieth Century"/>
          <w:sz w:val="24"/>
          <w:szCs w:val="24"/>
        </w:rPr>
        <w:t xml:space="preserve"> oleh immunoglobulin G (IgG) </w:t>
      </w:r>
      <w:proofErr w:type="spellStart"/>
      <w:r>
        <w:rPr>
          <w:rFonts w:ascii="Tw Cen MT" w:eastAsia="Twentieth Century" w:hAnsi="Tw Cen MT" w:cs="Twentieth Century"/>
          <w:sz w:val="24"/>
          <w:szCs w:val="24"/>
        </w:rPr>
        <w:t>sehingga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bersifat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sitotoksik</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bergantung</w:t>
      </w:r>
      <w:proofErr w:type="spellEnd"/>
      <w:r>
        <w:rPr>
          <w:rFonts w:ascii="Tw Cen MT" w:eastAsia="Twentieth Century" w:hAnsi="Tw Cen MT" w:cs="Twentieth Century"/>
          <w:sz w:val="24"/>
          <w:szCs w:val="24"/>
        </w:rPr>
        <w:t xml:space="preserve"> pada </w:t>
      </w:r>
      <w:proofErr w:type="spellStart"/>
      <w:r>
        <w:rPr>
          <w:rFonts w:ascii="Tw Cen MT" w:eastAsia="Twentieth Century" w:hAnsi="Tw Cen MT" w:cs="Twentieth Century"/>
          <w:sz w:val="24"/>
          <w:szCs w:val="24"/>
        </w:rPr>
        <w:t>antibodi</w:t>
      </w:r>
      <w:proofErr w:type="spellEnd"/>
      <w:r>
        <w:rPr>
          <w:rFonts w:ascii="Tw Cen MT" w:eastAsia="Twentieth Century" w:hAnsi="Tw Cen MT" w:cs="Twentieth Century"/>
          <w:sz w:val="24"/>
          <w:szCs w:val="24"/>
        </w:rPr>
        <w:t xml:space="preserve"> (antibody dependent cell mediated cytotoxicity) </w:t>
      </w:r>
      <w:proofErr w:type="spellStart"/>
      <w:r>
        <w:rPr>
          <w:rFonts w:ascii="Tw Cen MT" w:eastAsia="Twentieth Century" w:hAnsi="Tw Cen MT" w:cs="Twentieth Century"/>
          <w:sz w:val="24"/>
          <w:szCs w:val="24"/>
        </w:rPr>
        <w:t>atau</w:t>
      </w:r>
      <w:proofErr w:type="spellEnd"/>
      <w:r>
        <w:rPr>
          <w:rFonts w:ascii="Tw Cen MT" w:eastAsia="Twentieth Century" w:hAnsi="Tw Cen MT" w:cs="Twentieth Century"/>
          <w:sz w:val="24"/>
          <w:szCs w:val="24"/>
        </w:rPr>
        <w:t xml:space="preserve"> ADCC [26].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NK </w:t>
      </w:r>
      <w:proofErr w:type="spellStart"/>
      <w:r>
        <w:rPr>
          <w:rFonts w:ascii="Tw Cen MT" w:eastAsia="Twentieth Century" w:hAnsi="Tw Cen MT" w:cs="Twentieth Century"/>
          <w:sz w:val="24"/>
          <w:szCs w:val="24"/>
        </w:rPr>
        <w:t>merupakan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komponen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kekebalan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tubuh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bawaan</w:t>
      </w:r>
      <w:proofErr w:type="spellEnd"/>
      <w:r>
        <w:rPr>
          <w:rFonts w:ascii="Tw Cen MT" w:eastAsia="Twentieth Century" w:hAnsi="Tw Cen MT" w:cs="Twentieth Century"/>
          <w:sz w:val="24"/>
          <w:szCs w:val="24"/>
        </w:rPr>
        <w:t xml:space="preserve"> (innate immunity) yang </w:t>
      </w:r>
      <w:proofErr w:type="spellStart"/>
      <w:r>
        <w:rPr>
          <w:rFonts w:ascii="Tw Cen MT" w:eastAsia="Twentieth Century" w:hAnsi="Tw Cen MT" w:cs="Twentieth Century"/>
          <w:sz w:val="24"/>
          <w:szCs w:val="24"/>
        </w:rPr>
        <w:t>berperan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sebagai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pembunuh</w:t>
      </w:r>
      <w:proofErr w:type="spellEnd"/>
      <w:r>
        <w:rPr>
          <w:rFonts w:ascii="Tw Cen MT" w:eastAsia="Twentieth Century" w:hAnsi="Tw Cen MT" w:cs="Twentieth Century"/>
          <w:sz w:val="24"/>
          <w:szCs w:val="24"/>
        </w:rPr>
        <w:t xml:space="preserve"> (cytotoxicity) </w:t>
      </w:r>
      <w:proofErr w:type="spellStart"/>
      <w:r>
        <w:rPr>
          <w:rFonts w:ascii="Tw Cen MT" w:eastAsia="Twentieth Century" w:hAnsi="Tw Cen MT" w:cs="Twentieth Century"/>
          <w:sz w:val="24"/>
          <w:szCs w:val="24"/>
        </w:rPr>
        <w:t>dengan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mensekresikan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lisosom</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mengandung</w:t>
      </w:r>
      <w:proofErr w:type="spellEnd"/>
      <w:r>
        <w:rPr>
          <w:rFonts w:ascii="Tw Cen MT" w:eastAsia="Twentieth Century" w:hAnsi="Tw Cen MT" w:cs="Twentieth Century"/>
          <w:sz w:val="24"/>
          <w:szCs w:val="24"/>
        </w:rPr>
        <w:t xml:space="preserve"> perforin dan </w:t>
      </w:r>
      <w:proofErr w:type="spellStart"/>
      <w:r>
        <w:rPr>
          <w:rFonts w:ascii="Tw Cen MT" w:eastAsia="Twentieth Century" w:hAnsi="Tw Cen MT" w:cs="Twentieth Century"/>
          <w:sz w:val="24"/>
          <w:szCs w:val="24"/>
        </w:rPr>
        <w:t>granzym</w:t>
      </w:r>
      <w:proofErr w:type="spellEnd"/>
      <w:r>
        <w:rPr>
          <w:rFonts w:ascii="Tw Cen MT" w:eastAsia="Twentieth Century" w:hAnsi="Tw Cen MT" w:cs="Twentieth Century"/>
          <w:sz w:val="24"/>
          <w:szCs w:val="24"/>
        </w:rPr>
        <w:t xml:space="preserve"> juga </w:t>
      </w:r>
      <w:proofErr w:type="spellStart"/>
      <w:r>
        <w:rPr>
          <w:rFonts w:ascii="Tw Cen MT" w:eastAsia="Twentieth Century" w:hAnsi="Tw Cen MT" w:cs="Twentieth Century"/>
          <w:sz w:val="24"/>
          <w:szCs w:val="24"/>
        </w:rPr>
        <w:t>menghasilkan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sitokin</w:t>
      </w:r>
      <w:proofErr w:type="spellEnd"/>
      <w:r>
        <w:rPr>
          <w:rFonts w:ascii="Tw Cen MT" w:eastAsia="Twentieth Century" w:hAnsi="Tw Cen MT" w:cs="Twentieth Century"/>
          <w:sz w:val="24"/>
          <w:szCs w:val="24"/>
        </w:rPr>
        <w:t xml:space="preserve"> IFN-</w:t>
      </w:r>
      <w:r>
        <w:rPr>
          <w:rFonts w:ascii="Arial" w:eastAsia="Twentieth Century" w:hAnsi="Arial" w:cs="Arial"/>
          <w:sz w:val="24"/>
          <w:szCs w:val="24"/>
        </w:rPr>
        <w:t>γ</w:t>
      </w:r>
      <w:r>
        <w:rPr>
          <w:rFonts w:ascii="Tw Cen MT" w:eastAsia="Twentieth Century" w:hAnsi="Tw Cen MT" w:cs="Twentieth Century"/>
          <w:sz w:val="24"/>
          <w:szCs w:val="24"/>
        </w:rPr>
        <w:t>, TNF-</w:t>
      </w:r>
      <w:r>
        <w:rPr>
          <w:rFonts w:ascii="Arial" w:eastAsia="Twentieth Century" w:hAnsi="Arial" w:cs="Arial"/>
          <w:sz w:val="24"/>
          <w:szCs w:val="24"/>
        </w:rPr>
        <w:t>α</w:t>
      </w:r>
      <w:r>
        <w:rPr>
          <w:rFonts w:ascii="Tw Cen MT" w:eastAsia="Twentieth Century" w:hAnsi="Tw Cen MT" w:cs="Twentieth Century"/>
          <w:sz w:val="24"/>
          <w:szCs w:val="24"/>
        </w:rPr>
        <w:t xml:space="preserve">, IL-5, IL-13.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NK juga </w:t>
      </w:r>
      <w:proofErr w:type="spellStart"/>
      <w:r>
        <w:rPr>
          <w:rFonts w:ascii="Tw Cen MT" w:eastAsia="Twentieth Century" w:hAnsi="Tw Cen MT" w:cs="Twentieth Century"/>
          <w:sz w:val="24"/>
          <w:szCs w:val="24"/>
        </w:rPr>
        <w:t>berfungsi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sebagai</w:t>
      </w:r>
      <w:proofErr w:type="spellEnd"/>
      <w:r>
        <w:rPr>
          <w:rFonts w:ascii="Tw Cen MT" w:eastAsia="Twentieth Century" w:hAnsi="Tw Cen MT" w:cs="Twentieth Century"/>
          <w:sz w:val="24"/>
          <w:szCs w:val="24"/>
        </w:rPr>
        <w:t xml:space="preserve"> co-stimulator yang </w:t>
      </w:r>
      <w:proofErr w:type="spellStart"/>
      <w:r>
        <w:rPr>
          <w:rFonts w:ascii="Tw Cen MT" w:eastAsia="Twentieth Century" w:hAnsi="Tw Cen MT" w:cs="Twentieth Century"/>
          <w:sz w:val="24"/>
          <w:szCs w:val="24"/>
        </w:rPr>
        <w:t>dapat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menstimulasi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makrofag</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T </w:t>
      </w:r>
      <w:proofErr w:type="spellStart"/>
      <w:r>
        <w:rPr>
          <w:rFonts w:ascii="Tw Cen MT" w:eastAsia="Twentieth Century" w:hAnsi="Tw Cen MT" w:cs="Twentieth Century"/>
          <w:sz w:val="24"/>
          <w:szCs w:val="24"/>
        </w:rPr>
        <w:t>maupun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B, </w:t>
      </w:r>
      <w:proofErr w:type="spellStart"/>
      <w:r>
        <w:rPr>
          <w:rFonts w:ascii="Tw Cen MT" w:eastAsia="Twentieth Century" w:hAnsi="Tw Cen MT" w:cs="Twentieth Century"/>
          <w:sz w:val="24"/>
          <w:szCs w:val="24"/>
        </w:rPr>
        <w:t>sehingga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menjembatani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interaksi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antara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kekebalan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tubuh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bawaan</w:t>
      </w:r>
      <w:proofErr w:type="spellEnd"/>
      <w:r>
        <w:rPr>
          <w:rFonts w:ascii="Tw Cen MT" w:eastAsia="Twentieth Century" w:hAnsi="Tw Cen MT" w:cs="Twentieth Century"/>
          <w:sz w:val="24"/>
          <w:szCs w:val="24"/>
        </w:rPr>
        <w:t xml:space="preserve"> (innate immunity) </w:t>
      </w:r>
      <w:proofErr w:type="spellStart"/>
      <w:r>
        <w:rPr>
          <w:rFonts w:ascii="Tw Cen MT" w:eastAsia="Twentieth Century" w:hAnsi="Tw Cen MT" w:cs="Twentieth Century"/>
          <w:sz w:val="24"/>
          <w:szCs w:val="24"/>
        </w:rPr>
        <w:t>dengan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kekebalan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tubuh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dapatan</w:t>
      </w:r>
      <w:proofErr w:type="spellEnd"/>
      <w:r>
        <w:rPr>
          <w:rFonts w:ascii="Tw Cen MT" w:eastAsia="Twentieth Century" w:hAnsi="Tw Cen MT" w:cs="Twentieth Century"/>
          <w:sz w:val="24"/>
          <w:szCs w:val="24"/>
        </w:rPr>
        <w:t xml:space="preserve"> (adaptive immunity) [27].</w:t>
      </w:r>
    </w:p>
    <w:p w14:paraId="6CE5D3B3" w14:textId="77777777" w:rsidR="00E04883" w:rsidRDefault="00000000">
      <w:pPr>
        <w:spacing w:line="240" w:lineRule="auto"/>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CD8 </w:t>
      </w:r>
      <w:proofErr w:type="spellStart"/>
      <w:r>
        <w:rPr>
          <w:rFonts w:ascii="Tw Cen MT" w:eastAsia="Twentieth Century" w:hAnsi="Tw Cen MT" w:cs="Twentieth Century"/>
          <w:sz w:val="24"/>
          <w:szCs w:val="24"/>
        </w:rPr>
        <w:t>mengekspresikan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koreseptor</w:t>
      </w:r>
      <w:proofErr w:type="spellEnd"/>
      <w:r>
        <w:rPr>
          <w:rFonts w:ascii="Tw Cen MT" w:eastAsia="Twentieth Century" w:hAnsi="Tw Cen MT" w:cs="Twentieth Century"/>
          <w:sz w:val="24"/>
          <w:szCs w:val="24"/>
        </w:rPr>
        <w:t xml:space="preserve"> CD8 dan </w:t>
      </w:r>
      <w:proofErr w:type="spellStart"/>
      <w:r>
        <w:rPr>
          <w:rFonts w:ascii="Tw Cen MT" w:eastAsia="Twentieth Century" w:hAnsi="Tw Cen MT" w:cs="Twentieth Century"/>
          <w:sz w:val="24"/>
          <w:szCs w:val="24"/>
        </w:rPr>
        <w:t>menghancurkan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terinfeksi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antara</w:t>
      </w:r>
      <w:proofErr w:type="spellEnd"/>
      <w:r>
        <w:rPr>
          <w:rFonts w:ascii="Tw Cen MT" w:eastAsia="Twentieth Century" w:hAnsi="Tw Cen MT" w:cs="Twentieth Century"/>
          <w:sz w:val="24"/>
          <w:szCs w:val="24"/>
        </w:rPr>
        <w:t xml:space="preserve"> antigen </w:t>
      </w:r>
      <w:proofErr w:type="spellStart"/>
      <w:r>
        <w:rPr>
          <w:rFonts w:ascii="Tw Cen MT" w:eastAsia="Twentieth Century" w:hAnsi="Tw Cen MT" w:cs="Twentieth Century"/>
          <w:sz w:val="24"/>
          <w:szCs w:val="24"/>
        </w:rPr>
        <w:t>spesifik</w:t>
      </w:r>
      <w:proofErr w:type="spellEnd"/>
      <w:r>
        <w:rPr>
          <w:rFonts w:ascii="Tw Cen MT" w:eastAsia="Twentieth Century" w:hAnsi="Tw Cen MT" w:cs="Twentieth Century"/>
          <w:sz w:val="24"/>
          <w:szCs w:val="24"/>
        </w:rPr>
        <w:t xml:space="preserve"> MHC-I yang </w:t>
      </w:r>
      <w:proofErr w:type="spellStart"/>
      <w:r>
        <w:rPr>
          <w:rFonts w:ascii="Tw Cen MT" w:eastAsia="Twentieth Century" w:hAnsi="Tw Cen MT" w:cs="Twentieth Century"/>
          <w:sz w:val="24"/>
          <w:szCs w:val="24"/>
        </w:rPr>
        <w:t>dependen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CD8 </w:t>
      </w:r>
      <w:proofErr w:type="spellStart"/>
      <w:r>
        <w:rPr>
          <w:rFonts w:ascii="Tw Cen MT" w:eastAsia="Twentieth Century" w:hAnsi="Tw Cen MT" w:cs="Twentieth Century"/>
          <w:sz w:val="24"/>
          <w:szCs w:val="24"/>
        </w:rPr>
        <w:t>dapat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membunuh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secara</w:t>
      </w:r>
      <w:proofErr w:type="spellEnd"/>
      <w:r>
        <w:rPr>
          <w:rFonts w:ascii="Tw Cen MT" w:eastAsia="Twentieth Century" w:hAnsi="Tw Cen MT" w:cs="Twentieth Century"/>
          <w:sz w:val="24"/>
          <w:szCs w:val="24"/>
        </w:rPr>
        <w:t xml:space="preserve"> direct dan </w:t>
      </w:r>
      <w:proofErr w:type="spellStart"/>
      <w:r>
        <w:rPr>
          <w:rFonts w:ascii="Tw Cen MT" w:eastAsia="Twentieth Century" w:hAnsi="Tw Cen MT" w:cs="Twentieth Century"/>
          <w:sz w:val="24"/>
          <w:szCs w:val="24"/>
        </w:rPr>
        <w:t>melalui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induksi</w:t>
      </w:r>
      <w:proofErr w:type="spellEnd"/>
      <w:r>
        <w:rPr>
          <w:rFonts w:ascii="Tw Cen MT" w:eastAsia="Twentieth Century" w:hAnsi="Tw Cen MT" w:cs="Twentieth Century"/>
          <w:sz w:val="24"/>
          <w:szCs w:val="24"/>
        </w:rPr>
        <w:t xml:space="preserve"> apoptosis [22].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CD8 </w:t>
      </w:r>
      <w:proofErr w:type="spellStart"/>
      <w:r>
        <w:rPr>
          <w:rFonts w:ascii="Tw Cen MT" w:eastAsia="Twentieth Century" w:hAnsi="Tw Cen MT" w:cs="Twentieth Century"/>
          <w:sz w:val="24"/>
          <w:szCs w:val="24"/>
        </w:rPr>
        <w:t>mengandung</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granula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azurofilik</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berlimpah</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mampu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menghancurkan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berbagai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tumor,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terinfeksi</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abnormal </w:t>
      </w:r>
      <w:proofErr w:type="spellStart"/>
      <w:r>
        <w:rPr>
          <w:rFonts w:ascii="Tw Cen MT" w:eastAsia="Twentieth Century" w:hAnsi="Tw Cen MT" w:cs="Twentieth Century"/>
          <w:sz w:val="24"/>
          <w:szCs w:val="24"/>
        </w:rPr>
        <w:t>tanpa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disensitasi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sebelumnya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Respon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terhadap</w:t>
      </w:r>
      <w:proofErr w:type="spellEnd"/>
      <w:r>
        <w:rPr>
          <w:rFonts w:ascii="Tw Cen MT" w:eastAsia="Twentieth Century" w:hAnsi="Tw Cen MT" w:cs="Twentieth Century"/>
          <w:sz w:val="24"/>
          <w:szCs w:val="24"/>
        </w:rPr>
        <w:t xml:space="preserve"> virus yang </w:t>
      </w:r>
      <w:proofErr w:type="spellStart"/>
      <w:r>
        <w:rPr>
          <w:rFonts w:ascii="Tw Cen MT" w:eastAsia="Twentieth Century" w:hAnsi="Tw Cen MT" w:cs="Twentieth Century"/>
          <w:sz w:val="24"/>
          <w:szCs w:val="24"/>
        </w:rPr>
        <w:t>efektif</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dari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inang</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dijalankan</w:t>
      </w:r>
      <w:proofErr w:type="spellEnd"/>
      <w:r>
        <w:rPr>
          <w:rFonts w:ascii="Tw Cen MT" w:eastAsia="Twentieth Century" w:hAnsi="Tw Cen MT" w:cs="Twentieth Century"/>
          <w:sz w:val="24"/>
          <w:szCs w:val="24"/>
        </w:rPr>
        <w:t xml:space="preserve"> oleh </w:t>
      </w:r>
      <w:proofErr w:type="spellStart"/>
      <w:r>
        <w:rPr>
          <w:rFonts w:ascii="Tw Cen MT" w:eastAsia="Twentieth Century" w:hAnsi="Tw Cen MT" w:cs="Twentieth Century"/>
          <w:sz w:val="24"/>
          <w:szCs w:val="24"/>
        </w:rPr>
        <w:t>sistem</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kekebalan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bawaan</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kekebalan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adaptif</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melalui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produksi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berbagai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sitokin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proinflamasi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aktivasi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T, CD4, dan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CD8.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T </w:t>
      </w:r>
      <w:proofErr w:type="spellStart"/>
      <w:r>
        <w:rPr>
          <w:rFonts w:ascii="Tw Cen MT" w:eastAsia="Twentieth Century" w:hAnsi="Tw Cen MT" w:cs="Twentieth Century"/>
          <w:sz w:val="24"/>
          <w:szCs w:val="24"/>
        </w:rPr>
        <w:t>penting</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untuk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mengendalikan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replikasi</w:t>
      </w:r>
      <w:proofErr w:type="spellEnd"/>
      <w:r>
        <w:rPr>
          <w:rFonts w:ascii="Tw Cen MT" w:eastAsia="Twentieth Century" w:hAnsi="Tw Cen MT" w:cs="Twentieth Century"/>
          <w:sz w:val="24"/>
          <w:szCs w:val="24"/>
        </w:rPr>
        <w:t xml:space="preserve"> virus, </w:t>
      </w:r>
      <w:proofErr w:type="spellStart"/>
      <w:r>
        <w:rPr>
          <w:rFonts w:ascii="Tw Cen MT" w:eastAsia="Twentieth Century" w:hAnsi="Tw Cen MT" w:cs="Twentieth Century"/>
          <w:sz w:val="24"/>
          <w:szCs w:val="24"/>
        </w:rPr>
        <w:t>membatasi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penyebaran</w:t>
      </w:r>
      <w:proofErr w:type="spellEnd"/>
      <w:r>
        <w:rPr>
          <w:rFonts w:ascii="Tw Cen MT" w:eastAsia="Twentieth Century" w:hAnsi="Tw Cen MT" w:cs="Twentieth Century"/>
          <w:sz w:val="24"/>
          <w:szCs w:val="24"/>
        </w:rPr>
        <w:t xml:space="preserve"> virus dan </w:t>
      </w:r>
      <w:proofErr w:type="spellStart"/>
      <w:r>
        <w:rPr>
          <w:rFonts w:ascii="Tw Cen MT" w:eastAsia="Twentieth Century" w:hAnsi="Tw Cen MT" w:cs="Twentieth Century"/>
          <w:sz w:val="24"/>
          <w:szCs w:val="24"/>
        </w:rPr>
        <w:t>membersihkan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terinfeksi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Namun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demikian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jaringan</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disebabkan</w:t>
      </w:r>
      <w:proofErr w:type="spellEnd"/>
      <w:r>
        <w:rPr>
          <w:rFonts w:ascii="Tw Cen MT" w:eastAsia="Twentieth Century" w:hAnsi="Tw Cen MT" w:cs="Twentieth Century"/>
          <w:sz w:val="24"/>
          <w:szCs w:val="24"/>
        </w:rPr>
        <w:t xml:space="preserve"> oleh virus </w:t>
      </w:r>
      <w:proofErr w:type="spellStart"/>
      <w:r>
        <w:rPr>
          <w:rFonts w:ascii="Tw Cen MT" w:eastAsia="Twentieth Century" w:hAnsi="Tw Cen MT" w:cs="Twentieth Century"/>
          <w:sz w:val="24"/>
          <w:szCs w:val="24"/>
        </w:rPr>
        <w:t>bisa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menyebabkan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produksi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sitokin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proinflamasi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secara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berlebihan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perekrutan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makrofag</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granulosit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proinflamasi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Keadaan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ini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dikenal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dengan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istilah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badai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sitokin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cytokin</w:t>
      </w:r>
      <w:proofErr w:type="spellEnd"/>
      <w:r>
        <w:rPr>
          <w:rFonts w:ascii="Tw Cen MT" w:eastAsia="Twentieth Century" w:hAnsi="Tw Cen MT" w:cs="Twentieth Century"/>
          <w:sz w:val="24"/>
          <w:szCs w:val="24"/>
        </w:rPr>
        <w:t xml:space="preserve"> storm) yang </w:t>
      </w:r>
      <w:proofErr w:type="spellStart"/>
      <w:r>
        <w:rPr>
          <w:rFonts w:ascii="Tw Cen MT" w:eastAsia="Twentieth Century" w:hAnsi="Tw Cen MT" w:cs="Twentieth Century"/>
          <w:sz w:val="24"/>
          <w:szCs w:val="24"/>
        </w:rPr>
        <w:t>dapat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mengarah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terjadinya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kerusakan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jaringan</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lebih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parah</w:t>
      </w:r>
      <w:proofErr w:type="spellEnd"/>
      <w:r>
        <w:rPr>
          <w:rFonts w:ascii="Tw Cen MT" w:eastAsia="Twentieth Century" w:hAnsi="Tw Cen MT" w:cs="Twentieth Century"/>
          <w:sz w:val="24"/>
          <w:szCs w:val="24"/>
        </w:rPr>
        <w:t xml:space="preserve"> [28]</w:t>
      </w:r>
      <w:r>
        <w:rPr>
          <w:rFonts w:ascii="Tw Cen MT" w:eastAsia="Times New Roman" w:hAnsi="Tw Cen MT" w:cs="Times New Roman"/>
          <w:color w:val="000000"/>
          <w:sz w:val="24"/>
          <w:szCs w:val="24"/>
        </w:rPr>
        <w:t>.</w:t>
      </w:r>
    </w:p>
    <w:p w14:paraId="47F77835" w14:textId="77777777" w:rsidR="00E04883" w:rsidRDefault="00E04883">
      <w:pPr>
        <w:spacing w:after="0" w:line="240" w:lineRule="auto"/>
        <w:jc w:val="both"/>
        <w:rPr>
          <w:rFonts w:ascii="Tw Cen MT" w:eastAsia="Twentieth Century" w:hAnsi="Tw Cen MT" w:cs="Twentieth Century"/>
          <w:b/>
          <w:sz w:val="24"/>
          <w:szCs w:val="24"/>
        </w:rPr>
      </w:pPr>
    </w:p>
    <w:p w14:paraId="7BCB5E98" w14:textId="77777777" w:rsidR="00E04883" w:rsidRDefault="00E04883">
      <w:pPr>
        <w:spacing w:after="0" w:line="240" w:lineRule="auto"/>
        <w:jc w:val="both"/>
        <w:rPr>
          <w:rFonts w:ascii="Tw Cen MT" w:eastAsia="Twentieth Century" w:hAnsi="Tw Cen MT" w:cs="Twentieth Century"/>
          <w:b/>
          <w:sz w:val="24"/>
          <w:szCs w:val="24"/>
        </w:rPr>
      </w:pPr>
    </w:p>
    <w:p w14:paraId="43F8E926" w14:textId="77777777" w:rsidR="00E04883" w:rsidRDefault="00000000">
      <w:pPr>
        <w:spacing w:after="0" w:line="240" w:lineRule="auto"/>
        <w:jc w:val="both"/>
        <w:rPr>
          <w:rFonts w:ascii="Tw Cen MT" w:eastAsia="Twentieth Century" w:hAnsi="Tw Cen MT" w:cs="Twentieth Century"/>
        </w:rPr>
      </w:pPr>
      <w:r>
        <w:rPr>
          <w:rFonts w:ascii="Tw Cen MT" w:eastAsia="Twentieth Century" w:hAnsi="Tw Cen MT" w:cs="Twentieth Century"/>
          <w:b/>
          <w:sz w:val="24"/>
          <w:szCs w:val="24"/>
        </w:rPr>
        <w:lastRenderedPageBreak/>
        <w:t>SIMPULAN</w:t>
      </w:r>
    </w:p>
    <w:p w14:paraId="3F15416E" w14:textId="77777777" w:rsidR="00E04883" w:rsidRDefault="00000000">
      <w:pPr>
        <w:spacing w:line="240" w:lineRule="auto"/>
        <w:jc w:val="both"/>
        <w:rPr>
          <w:rFonts w:ascii="Tw Cen MT" w:hAnsi="Tw Cen MT"/>
          <w:color w:val="000000"/>
          <w:sz w:val="24"/>
          <w:szCs w:val="24"/>
          <w:shd w:val="clear" w:color="auto" w:fill="FFFFFF"/>
          <w:lang w:val="id-ID"/>
        </w:rPr>
      </w:pPr>
      <w:proofErr w:type="spellStart"/>
      <w:r>
        <w:rPr>
          <w:rFonts w:ascii="Tw Cen MT" w:eastAsia="Twentieth Century" w:hAnsi="Tw Cen MT" w:cs="Twentieth Century"/>
          <w:sz w:val="24"/>
          <w:szCs w:val="24"/>
        </w:rPr>
        <w:t>Berdasarkan</w:t>
      </w:r>
      <w:proofErr w:type="spellEnd"/>
      <w:r>
        <w:rPr>
          <w:rFonts w:ascii="Tw Cen MT" w:eastAsia="Twentieth Century" w:hAnsi="Tw Cen MT" w:cs="Twentieth Century"/>
          <w:sz w:val="24"/>
          <w:szCs w:val="24"/>
        </w:rPr>
        <w:t xml:space="preserve"> review </w:t>
      </w:r>
      <w:proofErr w:type="spellStart"/>
      <w:r>
        <w:rPr>
          <w:rFonts w:ascii="Tw Cen MT" w:eastAsia="Twentieth Century" w:hAnsi="Tw Cen MT" w:cs="Twentieth Century"/>
          <w:sz w:val="24"/>
          <w:szCs w:val="24"/>
        </w:rPr>
        <w:t>artikel</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telah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dibahas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dapat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diambil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kesimpulan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bahwa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tanaman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pegagan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embun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Hydrocotyle</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sibthorpioides</w:t>
      </w:r>
      <w:proofErr w:type="spellEnd"/>
      <w:r>
        <w:rPr>
          <w:rFonts w:ascii="Tw Cen MT" w:eastAsia="Twentieth Century" w:hAnsi="Tw Cen MT" w:cs="Twentieth Century"/>
          <w:sz w:val="24"/>
          <w:szCs w:val="24"/>
        </w:rPr>
        <w:t xml:space="preserve"> Lam.) </w:t>
      </w:r>
      <w:proofErr w:type="spellStart"/>
      <w:r>
        <w:rPr>
          <w:rFonts w:ascii="Tw Cen MT" w:eastAsia="Twentieth Century" w:hAnsi="Tw Cen MT" w:cs="Twentieth Century"/>
          <w:sz w:val="24"/>
          <w:szCs w:val="24"/>
        </w:rPr>
        <w:t>dapat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dimanfaatkan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sebagai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imunomodulator</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dengan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cara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meningkatkan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konsentrasi</w:t>
      </w:r>
      <w:proofErr w:type="spellEnd"/>
      <w:r>
        <w:rPr>
          <w:rFonts w:ascii="Tw Cen MT" w:eastAsia="Twentieth Century" w:hAnsi="Tw Cen MT" w:cs="Twentieth Century"/>
          <w:sz w:val="24"/>
          <w:szCs w:val="24"/>
        </w:rPr>
        <w:t xml:space="preserve"> protein </w:t>
      </w:r>
      <w:proofErr w:type="spellStart"/>
      <w:r>
        <w:rPr>
          <w:rFonts w:ascii="Tw Cen MT" w:eastAsia="Twentieth Century" w:hAnsi="Tw Cen MT" w:cs="Twentieth Century"/>
          <w:sz w:val="24"/>
          <w:szCs w:val="24"/>
        </w:rPr>
        <w:t>sel</w:t>
      </w:r>
      <w:proofErr w:type="spellEnd"/>
      <w:r>
        <w:rPr>
          <w:rFonts w:ascii="Tw Cen MT" w:eastAsia="Twentieth Century" w:hAnsi="Tw Cen MT" w:cs="Twentieth Century"/>
          <w:sz w:val="24"/>
          <w:szCs w:val="24"/>
        </w:rPr>
        <w:t xml:space="preserve"> NK dan CD8 yang </w:t>
      </w:r>
      <w:proofErr w:type="spellStart"/>
      <w:r>
        <w:rPr>
          <w:rFonts w:ascii="Tw Cen MT" w:eastAsia="Twentieth Century" w:hAnsi="Tw Cen MT" w:cs="Twentieth Century"/>
          <w:sz w:val="24"/>
          <w:szCs w:val="24"/>
        </w:rPr>
        <w:t>merupakan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komponen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sistem</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imun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Melalui</w:t>
      </w:r>
      <w:proofErr w:type="spellEnd"/>
      <w:r>
        <w:rPr>
          <w:rFonts w:ascii="Tw Cen MT" w:eastAsia="Twentieth Century" w:hAnsi="Tw Cen MT" w:cs="Twentieth Century"/>
          <w:sz w:val="24"/>
          <w:szCs w:val="24"/>
        </w:rPr>
        <w:t xml:space="preserve"> review </w:t>
      </w:r>
      <w:proofErr w:type="spellStart"/>
      <w:r>
        <w:rPr>
          <w:rFonts w:ascii="Tw Cen MT" w:eastAsia="Twentieth Century" w:hAnsi="Tw Cen MT" w:cs="Twentieth Century"/>
          <w:sz w:val="24"/>
          <w:szCs w:val="24"/>
        </w:rPr>
        <w:t>ini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diharapkan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tanaman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pegagan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embun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Hydrocotyle</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sibthorpioides</w:t>
      </w:r>
      <w:proofErr w:type="spellEnd"/>
      <w:r>
        <w:rPr>
          <w:rFonts w:ascii="Tw Cen MT" w:eastAsia="Twentieth Century" w:hAnsi="Tw Cen MT" w:cs="Twentieth Century"/>
          <w:sz w:val="24"/>
          <w:szCs w:val="24"/>
        </w:rPr>
        <w:t xml:space="preserve"> Lam.) </w:t>
      </w:r>
      <w:proofErr w:type="spellStart"/>
      <w:r>
        <w:rPr>
          <w:rFonts w:ascii="Tw Cen MT" w:eastAsia="Twentieth Century" w:hAnsi="Tw Cen MT" w:cs="Twentieth Century"/>
          <w:sz w:val="24"/>
          <w:szCs w:val="24"/>
        </w:rPr>
        <w:t>bisa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dijadikan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sebagai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alternatif</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untuk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meningkatkan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imunitas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tubuh</w:t>
      </w:r>
      <w:proofErr w:type="spellEnd"/>
      <w:r>
        <w:rPr>
          <w:rFonts w:ascii="Tw Cen MT" w:hAnsi="Tw Cen MT"/>
          <w:sz w:val="24"/>
          <w:szCs w:val="24"/>
        </w:rPr>
        <w:t>.</w:t>
      </w:r>
    </w:p>
    <w:p w14:paraId="2D7BDEA5" w14:textId="77777777" w:rsidR="00E04883" w:rsidRDefault="00000000">
      <w:pPr>
        <w:tabs>
          <w:tab w:val="left" w:pos="426"/>
        </w:tabs>
        <w:spacing w:after="0" w:line="240" w:lineRule="auto"/>
        <w:jc w:val="both"/>
        <w:rPr>
          <w:rFonts w:ascii="Tw Cen MT" w:eastAsia="Twentieth Century" w:hAnsi="Tw Cen MT" w:cs="Twentieth Century"/>
          <w:b/>
          <w:sz w:val="24"/>
          <w:szCs w:val="24"/>
          <w:lang w:val="id-ID"/>
        </w:rPr>
      </w:pPr>
      <w:r>
        <w:rPr>
          <w:rFonts w:ascii="Tw Cen MT" w:eastAsia="Twentieth Century" w:hAnsi="Tw Cen MT" w:cs="Twentieth Century"/>
          <w:b/>
          <w:sz w:val="24"/>
          <w:szCs w:val="24"/>
          <w:lang w:val="id-ID"/>
        </w:rPr>
        <w:t xml:space="preserve">UCAPAN TERIMA KASIH </w:t>
      </w:r>
    </w:p>
    <w:p w14:paraId="041936F0" w14:textId="77777777" w:rsidR="00E04883" w:rsidRDefault="00000000">
      <w:pPr>
        <w:spacing w:line="240" w:lineRule="auto"/>
        <w:jc w:val="both"/>
        <w:rPr>
          <w:rFonts w:ascii="Tw Cen MT" w:eastAsia="Twentieth Century" w:hAnsi="Tw Cen MT" w:cs="Twentieth Century"/>
          <w:sz w:val="24"/>
          <w:szCs w:val="24"/>
          <w:lang w:val="id-ID"/>
        </w:rPr>
      </w:pPr>
      <w:proofErr w:type="spellStart"/>
      <w:r>
        <w:rPr>
          <w:rFonts w:ascii="Tw Cen MT" w:eastAsia="Twentieth Century" w:hAnsi="Tw Cen MT" w:cs="Twentieth Century"/>
          <w:sz w:val="24"/>
          <w:szCs w:val="24"/>
        </w:rPr>
        <w:t>Penulis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mengucapkan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terima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kasih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kepada</w:t>
      </w:r>
      <w:proofErr w:type="spellEnd"/>
      <w:r>
        <w:rPr>
          <w:rFonts w:ascii="Tw Cen MT" w:eastAsia="Twentieth Century" w:hAnsi="Tw Cen MT" w:cs="Twentieth Century"/>
          <w:sz w:val="24"/>
          <w:szCs w:val="24"/>
        </w:rPr>
        <w:t xml:space="preserve"> Universitas </w:t>
      </w:r>
      <w:proofErr w:type="spellStart"/>
      <w:r>
        <w:rPr>
          <w:rFonts w:ascii="Tw Cen MT" w:eastAsia="Twentieth Century" w:hAnsi="Tw Cen MT" w:cs="Twentieth Century"/>
          <w:sz w:val="24"/>
          <w:szCs w:val="24"/>
        </w:rPr>
        <w:t>Andalas</w:t>
      </w:r>
      <w:proofErr w:type="spellEnd"/>
      <w:r>
        <w:rPr>
          <w:rFonts w:ascii="Tw Cen MT" w:eastAsia="Twentieth Century" w:hAnsi="Tw Cen MT" w:cs="Twentieth Century"/>
          <w:sz w:val="24"/>
          <w:szCs w:val="24"/>
        </w:rPr>
        <w:t xml:space="preserve"> dan Universitas Fort De Kock </w:t>
      </w:r>
      <w:proofErr w:type="spellStart"/>
      <w:r>
        <w:rPr>
          <w:rFonts w:ascii="Tw Cen MT" w:eastAsia="Twentieth Century" w:hAnsi="Tw Cen MT" w:cs="Twentieth Century"/>
          <w:sz w:val="24"/>
          <w:szCs w:val="24"/>
        </w:rPr>
        <w:t>Bukittinggi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peneliti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mengucapkan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terima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kasih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kepada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semua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pihak</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telah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membantu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dalam</w:t>
      </w:r>
      <w:proofErr w:type="spellEnd"/>
      <w:r>
        <w:rPr>
          <w:rFonts w:ascii="Tw Cen MT" w:eastAsia="Twentieth Century" w:hAnsi="Tw Cen MT" w:cs="Twentieth Century"/>
          <w:sz w:val="24"/>
          <w:szCs w:val="24"/>
        </w:rPr>
        <w:t xml:space="preserve"> proses </w:t>
      </w:r>
      <w:proofErr w:type="spellStart"/>
      <w:r>
        <w:rPr>
          <w:rFonts w:ascii="Tw Cen MT" w:eastAsia="Twentieth Century" w:hAnsi="Tw Cen MT" w:cs="Twentieth Century"/>
          <w:sz w:val="24"/>
          <w:szCs w:val="24"/>
        </w:rPr>
        <w:t>pengumpulan</w:t>
      </w:r>
      <w:proofErr w:type="spellEnd"/>
      <w:r>
        <w:rPr>
          <w:rFonts w:ascii="Tw Cen MT" w:eastAsia="Twentieth Century" w:hAnsi="Tw Cen MT" w:cs="Twentieth Century"/>
          <w:sz w:val="24"/>
          <w:szCs w:val="24"/>
        </w:rPr>
        <w:t xml:space="preserve"> data </w:t>
      </w:r>
      <w:proofErr w:type="spellStart"/>
      <w:r>
        <w:rPr>
          <w:rFonts w:ascii="Tw Cen MT" w:eastAsia="Twentieth Century" w:hAnsi="Tw Cen MT" w:cs="Twentieth Century"/>
          <w:sz w:val="24"/>
          <w:szCs w:val="24"/>
        </w:rPr>
        <w:t>untuk</w:t>
      </w:r>
      <w:proofErr w:type="spellEnd"/>
      <w:r>
        <w:rPr>
          <w:rFonts w:ascii="Tw Cen MT" w:eastAsia="Twentieth Century" w:hAnsi="Tw Cen MT" w:cs="Twentieth Century"/>
          <w:sz w:val="24"/>
          <w:szCs w:val="24"/>
        </w:rPr>
        <w:t xml:space="preserve"> Kajian </w:t>
      </w:r>
      <w:proofErr w:type="spellStart"/>
      <w:r>
        <w:rPr>
          <w:rFonts w:ascii="Tw Cen MT" w:eastAsia="Twentieth Century" w:hAnsi="Tw Cen MT" w:cs="Twentieth Century"/>
          <w:sz w:val="24"/>
          <w:szCs w:val="24"/>
        </w:rPr>
        <w:t>Literatur</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ini</w:t>
      </w:r>
      <w:proofErr w:type="spellEnd"/>
      <w:r>
        <w:rPr>
          <w:rFonts w:ascii="Tw Cen MT" w:hAnsi="Tw Cen MT"/>
          <w:sz w:val="24"/>
          <w:szCs w:val="24"/>
          <w:lang w:val="id-ID"/>
        </w:rPr>
        <w:t>.</w:t>
      </w:r>
    </w:p>
    <w:p w14:paraId="565D443E" w14:textId="77777777" w:rsidR="00E04883" w:rsidRDefault="00000000">
      <w:pPr>
        <w:tabs>
          <w:tab w:val="left" w:pos="426"/>
        </w:tabs>
        <w:spacing w:after="0"/>
        <w:jc w:val="both"/>
        <w:rPr>
          <w:rFonts w:ascii="Tw Cen MT" w:eastAsia="Twentieth Century" w:hAnsi="Tw Cen MT" w:cs="Twentieth Century"/>
          <w:b/>
          <w:sz w:val="24"/>
          <w:szCs w:val="24"/>
        </w:rPr>
      </w:pPr>
      <w:r>
        <w:rPr>
          <w:rFonts w:ascii="Tw Cen MT" w:eastAsia="Twentieth Century" w:hAnsi="Tw Cen MT" w:cs="Twentieth Century"/>
          <w:b/>
          <w:sz w:val="24"/>
          <w:szCs w:val="24"/>
        </w:rPr>
        <w:t>DAFTAR PUSTAKA</w:t>
      </w:r>
    </w:p>
    <w:sdt>
      <w:sdtPr>
        <w:id w:val="1509491808"/>
      </w:sdtPr>
      <w:sdtContent>
        <w:p w14:paraId="530FDB0F" w14:textId="77777777" w:rsidR="00E04883" w:rsidRDefault="00000000">
          <w:pPr>
            <w:pStyle w:val="DaftarParagraf"/>
            <w:numPr>
              <w:ilvl w:val="0"/>
              <w:numId w:val="1"/>
            </w:numPr>
            <w:spacing w:line="240" w:lineRule="auto"/>
            <w:ind w:left="567" w:hanging="425"/>
            <w:rPr>
              <w:rFonts w:ascii="Tw Cen MT" w:eastAsia="SimSun" w:hAnsi="Tw Cen MT"/>
              <w:sz w:val="24"/>
              <w:szCs w:val="24"/>
            </w:rPr>
          </w:pPr>
          <w:r>
            <w:rPr>
              <w:lang w:val="en-US"/>
            </w:rPr>
            <w:t>A</w:t>
          </w:r>
          <w:proofErr w:type="spellStart"/>
          <w:r>
            <w:rPr>
              <w:rFonts w:ascii="Tw Cen MT" w:eastAsia="SimSun" w:hAnsi="Tw Cen MT"/>
              <w:sz w:val="24"/>
              <w:szCs w:val="24"/>
            </w:rPr>
            <w:t>nna</w:t>
          </w:r>
          <w:proofErr w:type="spellEnd"/>
          <w:r>
            <w:rPr>
              <w:rFonts w:ascii="Tw Cen MT" w:eastAsia="SimSun" w:hAnsi="Tw Cen MT"/>
              <w:sz w:val="24"/>
              <w:szCs w:val="24"/>
            </w:rPr>
            <w:t xml:space="preserve">, </w:t>
          </w:r>
          <w:proofErr w:type="spellStart"/>
          <w:r>
            <w:rPr>
              <w:rFonts w:ascii="Tw Cen MT" w:eastAsia="SimSun" w:hAnsi="Tw Cen MT"/>
              <w:sz w:val="24"/>
              <w:szCs w:val="24"/>
            </w:rPr>
            <w:t>Romauli</w:t>
          </w:r>
          <w:proofErr w:type="spellEnd"/>
          <w:r>
            <w:rPr>
              <w:rFonts w:ascii="Tw Cen MT" w:eastAsia="SimSun" w:hAnsi="Tw Cen MT"/>
              <w:sz w:val="24"/>
              <w:szCs w:val="24"/>
              <w:lang w:val="en-US"/>
            </w:rPr>
            <w:t>, “</w:t>
          </w:r>
          <w:r>
            <w:rPr>
              <w:rFonts w:ascii="Tw Cen MT" w:eastAsia="SimSun" w:hAnsi="Tw Cen MT"/>
              <w:sz w:val="24"/>
              <w:szCs w:val="24"/>
            </w:rPr>
            <w:t xml:space="preserve">Uji </w:t>
          </w:r>
          <w:proofErr w:type="spellStart"/>
          <w:r>
            <w:rPr>
              <w:rFonts w:ascii="Tw Cen MT" w:eastAsia="SimSun" w:hAnsi="Tw Cen MT"/>
              <w:sz w:val="24"/>
              <w:szCs w:val="24"/>
            </w:rPr>
            <w:t>Efek</w:t>
          </w:r>
          <w:proofErr w:type="spellEnd"/>
          <w:r>
            <w:rPr>
              <w:rFonts w:ascii="Tw Cen MT" w:eastAsia="SimSun" w:hAnsi="Tw Cen MT"/>
              <w:sz w:val="24"/>
              <w:szCs w:val="24"/>
            </w:rPr>
            <w:t xml:space="preserve"> </w:t>
          </w:r>
          <w:proofErr w:type="spellStart"/>
          <w:r>
            <w:rPr>
              <w:rFonts w:ascii="Tw Cen MT" w:eastAsia="SimSun" w:hAnsi="Tw Cen MT"/>
              <w:sz w:val="24"/>
              <w:szCs w:val="24"/>
            </w:rPr>
            <w:t>Imunomodulator</w:t>
          </w:r>
          <w:proofErr w:type="spellEnd"/>
          <w:r>
            <w:rPr>
              <w:rFonts w:ascii="Tw Cen MT" w:eastAsia="SimSun" w:hAnsi="Tw Cen MT"/>
              <w:sz w:val="24"/>
              <w:szCs w:val="24"/>
            </w:rPr>
            <w:t xml:space="preserve"> </w:t>
          </w:r>
          <w:proofErr w:type="spellStart"/>
          <w:r>
            <w:rPr>
              <w:rFonts w:ascii="Tw Cen MT" w:eastAsia="SimSun" w:hAnsi="Tw Cen MT"/>
              <w:sz w:val="24"/>
              <w:szCs w:val="24"/>
            </w:rPr>
            <w:t>Ekstrak</w:t>
          </w:r>
          <w:proofErr w:type="spellEnd"/>
          <w:r>
            <w:rPr>
              <w:rFonts w:ascii="Tw Cen MT" w:eastAsia="SimSun" w:hAnsi="Tw Cen MT"/>
              <w:sz w:val="24"/>
              <w:szCs w:val="24"/>
            </w:rPr>
            <w:t xml:space="preserve"> </w:t>
          </w:r>
          <w:proofErr w:type="spellStart"/>
          <w:r>
            <w:rPr>
              <w:rFonts w:ascii="Tw Cen MT" w:eastAsia="SimSun" w:hAnsi="Tw Cen MT"/>
              <w:sz w:val="24"/>
              <w:szCs w:val="24"/>
            </w:rPr>
            <w:t>Etanol</w:t>
          </w:r>
          <w:proofErr w:type="spellEnd"/>
          <w:r>
            <w:rPr>
              <w:rFonts w:ascii="Tw Cen MT" w:eastAsia="SimSun" w:hAnsi="Tw Cen MT"/>
              <w:sz w:val="24"/>
              <w:szCs w:val="24"/>
            </w:rPr>
            <w:t xml:space="preserve"> </w:t>
          </w:r>
          <w:proofErr w:type="spellStart"/>
          <w:r>
            <w:rPr>
              <w:rFonts w:ascii="Tw Cen MT" w:eastAsia="SimSun" w:hAnsi="Tw Cen MT"/>
              <w:sz w:val="24"/>
              <w:szCs w:val="24"/>
            </w:rPr>
            <w:t>Herba</w:t>
          </w:r>
          <w:proofErr w:type="spellEnd"/>
          <w:r>
            <w:rPr>
              <w:rFonts w:ascii="Tw Cen MT" w:eastAsia="SimSun" w:hAnsi="Tw Cen MT"/>
              <w:sz w:val="24"/>
              <w:szCs w:val="24"/>
            </w:rPr>
            <w:t xml:space="preserve"> </w:t>
          </w:r>
          <w:proofErr w:type="spellStart"/>
          <w:r>
            <w:rPr>
              <w:rFonts w:ascii="Tw Cen MT" w:eastAsia="SimSun" w:hAnsi="Tw Cen MT"/>
              <w:sz w:val="24"/>
              <w:szCs w:val="24"/>
            </w:rPr>
            <w:t>Binara</w:t>
          </w:r>
          <w:proofErr w:type="spellEnd"/>
          <w:r>
            <w:rPr>
              <w:rFonts w:ascii="Tw Cen MT" w:eastAsia="SimSun" w:hAnsi="Tw Cen MT"/>
              <w:sz w:val="24"/>
              <w:szCs w:val="24"/>
            </w:rPr>
            <w:t xml:space="preserve"> (Artemisia Vulgaris L.) Pada </w:t>
          </w:r>
          <w:proofErr w:type="spellStart"/>
          <w:r>
            <w:rPr>
              <w:rFonts w:ascii="Tw Cen MT" w:eastAsia="SimSun" w:hAnsi="Tw Cen MT"/>
              <w:sz w:val="24"/>
              <w:szCs w:val="24"/>
            </w:rPr>
            <w:t>Tikus</w:t>
          </w:r>
          <w:proofErr w:type="spellEnd"/>
          <w:r>
            <w:rPr>
              <w:rFonts w:ascii="Tw Cen MT" w:eastAsia="SimSun" w:hAnsi="Tw Cen MT"/>
              <w:sz w:val="24"/>
              <w:szCs w:val="24"/>
            </w:rPr>
            <w:t xml:space="preserve"> Janta</w:t>
          </w:r>
          <w:r>
            <w:rPr>
              <w:rFonts w:ascii="Tw Cen MT" w:eastAsia="SimSun" w:hAnsi="Tw Cen MT"/>
              <w:sz w:val="24"/>
              <w:szCs w:val="24"/>
              <w:lang w:val="en-US"/>
            </w:rPr>
            <w:t>n,” J</w:t>
          </w:r>
          <w:r w:rsidRPr="00C51514">
            <w:rPr>
              <w:rFonts w:ascii="Tw Cen MT" w:eastAsia="SimSun" w:hAnsi="Tw Cen MT"/>
              <w:i/>
              <w:iCs/>
              <w:sz w:val="24"/>
              <w:szCs w:val="24"/>
              <w:lang w:val="en-US"/>
            </w:rPr>
            <w:t>. the University Institutional Respiratory</w:t>
          </w:r>
          <w:r>
            <w:rPr>
              <w:rFonts w:ascii="Tw Cen MT" w:eastAsia="SimSun" w:hAnsi="Tw Cen MT"/>
              <w:sz w:val="24"/>
              <w:szCs w:val="24"/>
              <w:lang w:val="en-US"/>
            </w:rPr>
            <w:t xml:space="preserve">, 2017. </w:t>
          </w:r>
          <w:r>
            <w:rPr>
              <w:rFonts w:ascii="Tw Cen MT" w:eastAsia="SimSun" w:hAnsi="Tw Cen MT"/>
              <w:sz w:val="24"/>
              <w:szCs w:val="24"/>
            </w:rPr>
            <w:t xml:space="preserve"> Medan: Universitas Sumatra Utara</w:t>
          </w:r>
        </w:p>
        <w:p w14:paraId="2253B4CE" w14:textId="1CDAFA61" w:rsidR="00E04883" w:rsidRDefault="00000000">
          <w:pPr>
            <w:pStyle w:val="DaftarParagraf"/>
            <w:widowControl w:val="0"/>
            <w:numPr>
              <w:ilvl w:val="0"/>
              <w:numId w:val="1"/>
            </w:numPr>
            <w:autoSpaceDE w:val="0"/>
            <w:autoSpaceDN w:val="0"/>
            <w:adjustRightInd w:val="0"/>
            <w:spacing w:before="100" w:beforeAutospacing="1" w:after="160" w:line="240" w:lineRule="auto"/>
            <w:ind w:left="567" w:hanging="425"/>
            <w:rPr>
              <w:rFonts w:ascii="Tw Cen MT" w:eastAsia="DengXian" w:hAnsi="Tw Cen MT"/>
              <w:sz w:val="24"/>
              <w:szCs w:val="24"/>
            </w:rPr>
          </w:pPr>
          <w:proofErr w:type="spellStart"/>
          <w:r>
            <w:rPr>
              <w:rFonts w:ascii="Tw Cen MT" w:hAnsi="Tw Cen MT"/>
              <w:sz w:val="24"/>
              <w:szCs w:val="24"/>
            </w:rPr>
            <w:t>Hasdianah</w:t>
          </w:r>
          <w:proofErr w:type="spellEnd"/>
          <w:r>
            <w:rPr>
              <w:rFonts w:ascii="Tw Cen MT" w:hAnsi="Tw Cen MT"/>
              <w:sz w:val="24"/>
              <w:szCs w:val="24"/>
            </w:rPr>
            <w:t xml:space="preserve">, </w:t>
          </w:r>
          <w:proofErr w:type="spellStart"/>
          <w:r>
            <w:rPr>
              <w:rFonts w:ascii="Tw Cen MT" w:hAnsi="Tw Cen MT"/>
              <w:sz w:val="24"/>
              <w:szCs w:val="24"/>
            </w:rPr>
            <w:t>Dewi</w:t>
          </w:r>
          <w:proofErr w:type="spellEnd"/>
          <w:r>
            <w:rPr>
              <w:rFonts w:ascii="Tw Cen MT" w:hAnsi="Tw Cen MT"/>
              <w:sz w:val="24"/>
              <w:szCs w:val="24"/>
            </w:rPr>
            <w:t xml:space="preserve">, P., </w:t>
          </w:r>
          <w:proofErr w:type="spellStart"/>
          <w:r>
            <w:rPr>
              <w:rFonts w:ascii="Tw Cen MT" w:hAnsi="Tw Cen MT"/>
              <w:sz w:val="24"/>
              <w:szCs w:val="24"/>
            </w:rPr>
            <w:t>Peristiowati</w:t>
          </w:r>
          <w:proofErr w:type="spellEnd"/>
          <w:r>
            <w:rPr>
              <w:rFonts w:ascii="Tw Cen MT" w:hAnsi="Tw Cen MT"/>
              <w:sz w:val="24"/>
              <w:szCs w:val="24"/>
            </w:rPr>
            <w:t xml:space="preserve">, Y., &amp; </w:t>
          </w:r>
          <w:proofErr w:type="spellStart"/>
          <w:r>
            <w:rPr>
              <w:rFonts w:ascii="Tw Cen MT" w:hAnsi="Tw Cen MT"/>
              <w:sz w:val="24"/>
              <w:szCs w:val="24"/>
            </w:rPr>
            <w:t>Sentot</w:t>
          </w:r>
          <w:proofErr w:type="spellEnd"/>
          <w:r>
            <w:rPr>
              <w:rFonts w:ascii="Tw Cen MT" w:hAnsi="Tw Cen MT"/>
              <w:sz w:val="24"/>
              <w:szCs w:val="24"/>
            </w:rPr>
            <w:t xml:space="preserve"> Imam</w:t>
          </w:r>
          <w:r>
            <w:rPr>
              <w:rFonts w:ascii="Tw Cen MT" w:hAnsi="Tw Cen MT"/>
              <w:sz w:val="24"/>
              <w:szCs w:val="24"/>
              <w:lang w:val="en-US"/>
            </w:rPr>
            <w:t>,</w:t>
          </w:r>
          <w:r>
            <w:rPr>
              <w:rFonts w:ascii="Tw Cen MT" w:hAnsi="Tw Cen MT"/>
              <w:sz w:val="24"/>
              <w:szCs w:val="24"/>
            </w:rPr>
            <w:t xml:space="preserve"> </w:t>
          </w:r>
          <w:proofErr w:type="spellStart"/>
          <w:proofErr w:type="gramStart"/>
          <w:r>
            <w:rPr>
              <w:rFonts w:ascii="Tw Cen MT" w:hAnsi="Tw Cen MT"/>
              <w:i/>
              <w:iCs/>
              <w:sz w:val="24"/>
              <w:szCs w:val="24"/>
            </w:rPr>
            <w:t>Imunologi</w:t>
          </w:r>
          <w:proofErr w:type="spellEnd"/>
          <w:r>
            <w:rPr>
              <w:rFonts w:ascii="Arial" w:hAnsi="Arial" w:cs="Arial"/>
              <w:i/>
              <w:iCs/>
              <w:sz w:val="24"/>
              <w:szCs w:val="24"/>
            </w:rPr>
            <w:t> </w:t>
          </w:r>
          <w:r>
            <w:rPr>
              <w:rFonts w:ascii="Tw Cen MT" w:hAnsi="Tw Cen MT"/>
              <w:i/>
              <w:iCs/>
              <w:sz w:val="24"/>
              <w:szCs w:val="24"/>
            </w:rPr>
            <w:t>:</w:t>
          </w:r>
          <w:proofErr w:type="gramEnd"/>
          <w:r>
            <w:rPr>
              <w:rFonts w:ascii="Tw Cen MT" w:hAnsi="Tw Cen MT"/>
              <w:i/>
              <w:iCs/>
              <w:sz w:val="24"/>
              <w:szCs w:val="24"/>
            </w:rPr>
            <w:t xml:space="preserve"> </w:t>
          </w:r>
          <w:r>
            <w:rPr>
              <w:rFonts w:ascii="Tw Cen MT" w:hAnsi="Tw Cen MT"/>
              <w:i/>
              <w:iCs/>
              <w:sz w:val="24"/>
              <w:szCs w:val="24"/>
              <w:lang w:val="en-US"/>
            </w:rPr>
            <w:t>“</w:t>
          </w:r>
          <w:r>
            <w:rPr>
              <w:rFonts w:ascii="Tw Cen MT" w:hAnsi="Tw Cen MT"/>
              <w:i/>
              <w:iCs/>
              <w:sz w:val="24"/>
              <w:szCs w:val="24"/>
            </w:rPr>
            <w:t xml:space="preserve">Diagnosis dan Teknik </w:t>
          </w:r>
          <w:proofErr w:type="spellStart"/>
          <w:r>
            <w:rPr>
              <w:rFonts w:ascii="Tw Cen MT" w:hAnsi="Tw Cen MT"/>
              <w:i/>
              <w:iCs/>
              <w:sz w:val="24"/>
              <w:szCs w:val="24"/>
            </w:rPr>
            <w:t>Biologi</w:t>
          </w:r>
          <w:proofErr w:type="spellEnd"/>
          <w:r>
            <w:rPr>
              <w:rFonts w:ascii="Tw Cen MT" w:hAnsi="Tw Cen MT"/>
              <w:i/>
              <w:iCs/>
              <w:sz w:val="24"/>
              <w:szCs w:val="24"/>
            </w:rPr>
            <w:t xml:space="preserve"> </w:t>
          </w:r>
          <w:proofErr w:type="spellStart"/>
          <w:r>
            <w:rPr>
              <w:rFonts w:ascii="Tw Cen MT" w:hAnsi="Tw Cen MT"/>
              <w:i/>
              <w:iCs/>
              <w:sz w:val="24"/>
              <w:szCs w:val="24"/>
            </w:rPr>
            <w:t>Molekuler</w:t>
          </w:r>
          <w:proofErr w:type="spellEnd"/>
          <w:r>
            <w:rPr>
              <w:rFonts w:ascii="Tw Cen MT" w:hAnsi="Tw Cen MT"/>
              <w:i/>
              <w:iCs/>
              <w:sz w:val="24"/>
              <w:szCs w:val="24"/>
              <w:lang w:val="en-US"/>
            </w:rPr>
            <w:t>”</w:t>
          </w:r>
          <w:r>
            <w:rPr>
              <w:rFonts w:ascii="Tw Cen MT" w:hAnsi="Tw Cen MT"/>
              <w:sz w:val="24"/>
              <w:szCs w:val="24"/>
            </w:rPr>
            <w:t xml:space="preserve">. </w:t>
          </w:r>
          <w:r w:rsidR="00C51514">
            <w:rPr>
              <w:rFonts w:ascii="Tw Cen MT" w:hAnsi="Tw Cen MT"/>
              <w:sz w:val="24"/>
              <w:szCs w:val="24"/>
            </w:rPr>
            <w:t xml:space="preserve">Jakarta: </w:t>
          </w:r>
          <w:proofErr w:type="spellStart"/>
          <w:r>
            <w:rPr>
              <w:rFonts w:ascii="Tw Cen MT" w:hAnsi="Tw Cen MT"/>
              <w:sz w:val="24"/>
              <w:szCs w:val="24"/>
            </w:rPr>
            <w:t>Nuha</w:t>
          </w:r>
          <w:proofErr w:type="spellEnd"/>
          <w:r>
            <w:rPr>
              <w:rFonts w:ascii="Tw Cen MT" w:hAnsi="Tw Cen MT"/>
              <w:sz w:val="24"/>
              <w:szCs w:val="24"/>
            </w:rPr>
            <w:t xml:space="preserve"> </w:t>
          </w:r>
          <w:proofErr w:type="spellStart"/>
          <w:r>
            <w:rPr>
              <w:rFonts w:ascii="Tw Cen MT" w:hAnsi="Tw Cen MT"/>
              <w:sz w:val="24"/>
              <w:szCs w:val="24"/>
            </w:rPr>
            <w:t>Medik</w:t>
          </w:r>
          <w:proofErr w:type="spellEnd"/>
          <w:r>
            <w:rPr>
              <w:rFonts w:ascii="Tw Cen MT" w:hAnsi="Tw Cen MT"/>
              <w:sz w:val="24"/>
              <w:szCs w:val="24"/>
              <w:lang w:val="en-US"/>
            </w:rPr>
            <w:t>a, 2014</w:t>
          </w:r>
          <w:r>
            <w:rPr>
              <w:rFonts w:ascii="Tw Cen MT" w:hAnsi="Tw Cen MT"/>
              <w:sz w:val="24"/>
              <w:szCs w:val="24"/>
            </w:rPr>
            <w:t>.</w:t>
          </w:r>
        </w:p>
        <w:p w14:paraId="004BFAF6" w14:textId="7CCEE555" w:rsidR="00E04883" w:rsidRDefault="00000000">
          <w:pPr>
            <w:pStyle w:val="DaftarParagraf"/>
            <w:widowControl w:val="0"/>
            <w:numPr>
              <w:ilvl w:val="0"/>
              <w:numId w:val="1"/>
            </w:numPr>
            <w:autoSpaceDE w:val="0"/>
            <w:autoSpaceDN w:val="0"/>
            <w:adjustRightInd w:val="0"/>
            <w:spacing w:before="100" w:beforeAutospacing="1" w:after="160" w:line="240" w:lineRule="auto"/>
            <w:ind w:left="567" w:hanging="425"/>
            <w:rPr>
              <w:rFonts w:ascii="Tw Cen MT" w:hAnsi="Tw Cen MT"/>
              <w:sz w:val="24"/>
              <w:szCs w:val="24"/>
            </w:rPr>
          </w:pPr>
          <w:proofErr w:type="spellStart"/>
          <w:r>
            <w:rPr>
              <w:rFonts w:ascii="Tw Cen MT" w:hAnsi="Tw Cen MT"/>
              <w:sz w:val="24"/>
              <w:szCs w:val="24"/>
            </w:rPr>
            <w:t>Radji</w:t>
          </w:r>
          <w:proofErr w:type="spellEnd"/>
          <w:r>
            <w:rPr>
              <w:rFonts w:ascii="Tw Cen MT" w:hAnsi="Tw Cen MT"/>
              <w:sz w:val="24"/>
              <w:szCs w:val="24"/>
            </w:rPr>
            <w:t>, M</w:t>
          </w:r>
          <w:r>
            <w:rPr>
              <w:rFonts w:ascii="Tw Cen MT" w:hAnsi="Tw Cen MT"/>
              <w:sz w:val="24"/>
              <w:szCs w:val="24"/>
              <w:lang w:val="en-US"/>
            </w:rPr>
            <w:t>,</w:t>
          </w:r>
          <w:r>
            <w:rPr>
              <w:rFonts w:ascii="Tw Cen MT" w:hAnsi="Tw Cen MT"/>
              <w:sz w:val="24"/>
              <w:szCs w:val="24"/>
            </w:rPr>
            <w:t xml:space="preserve"> </w:t>
          </w:r>
          <w:r>
            <w:rPr>
              <w:rFonts w:ascii="Tw Cen MT" w:hAnsi="Tw Cen MT"/>
              <w:sz w:val="24"/>
              <w:szCs w:val="24"/>
              <w:lang w:val="en-US"/>
            </w:rPr>
            <w:t>“</w:t>
          </w:r>
          <w:proofErr w:type="spellStart"/>
          <w:r>
            <w:rPr>
              <w:rFonts w:ascii="Tw Cen MT" w:hAnsi="Tw Cen MT"/>
              <w:i/>
              <w:iCs/>
              <w:sz w:val="24"/>
              <w:szCs w:val="24"/>
            </w:rPr>
            <w:t>Imunologi</w:t>
          </w:r>
          <w:proofErr w:type="spellEnd"/>
          <w:r>
            <w:rPr>
              <w:rFonts w:ascii="Tw Cen MT" w:hAnsi="Tw Cen MT"/>
              <w:i/>
              <w:iCs/>
              <w:sz w:val="24"/>
              <w:szCs w:val="24"/>
            </w:rPr>
            <w:t xml:space="preserve"> &amp; </w:t>
          </w:r>
          <w:proofErr w:type="spellStart"/>
          <w:r>
            <w:rPr>
              <w:rFonts w:ascii="Tw Cen MT" w:hAnsi="Tw Cen MT"/>
              <w:i/>
              <w:iCs/>
              <w:sz w:val="24"/>
              <w:szCs w:val="24"/>
            </w:rPr>
            <w:t>Virologi</w:t>
          </w:r>
          <w:proofErr w:type="spellEnd"/>
          <w:r>
            <w:rPr>
              <w:rFonts w:ascii="Tw Cen MT" w:hAnsi="Tw Cen MT"/>
              <w:i/>
              <w:iCs/>
              <w:sz w:val="24"/>
              <w:szCs w:val="24"/>
              <w:lang w:val="en-US"/>
            </w:rPr>
            <w:t>”</w:t>
          </w:r>
          <w:r>
            <w:rPr>
              <w:rFonts w:ascii="Tw Cen MT" w:hAnsi="Tw Cen MT"/>
              <w:sz w:val="24"/>
              <w:szCs w:val="24"/>
            </w:rPr>
            <w:t xml:space="preserve">. </w:t>
          </w:r>
          <w:r w:rsidR="00C51514">
            <w:rPr>
              <w:rFonts w:ascii="Tw Cen MT" w:hAnsi="Tw Cen MT"/>
              <w:sz w:val="24"/>
              <w:szCs w:val="24"/>
            </w:rPr>
            <w:t xml:space="preserve">Jakarta: </w:t>
          </w:r>
          <w:r>
            <w:rPr>
              <w:rFonts w:ascii="Tw Cen MT" w:hAnsi="Tw Cen MT"/>
              <w:sz w:val="24"/>
              <w:szCs w:val="24"/>
            </w:rPr>
            <w:t xml:space="preserve">PT ISFI </w:t>
          </w:r>
          <w:proofErr w:type="spellStart"/>
          <w:r>
            <w:rPr>
              <w:rFonts w:ascii="Tw Cen MT" w:hAnsi="Tw Cen MT"/>
              <w:sz w:val="24"/>
              <w:szCs w:val="24"/>
            </w:rPr>
            <w:t>Penerbitan</w:t>
          </w:r>
          <w:proofErr w:type="spellEnd"/>
          <w:r>
            <w:rPr>
              <w:rFonts w:ascii="Tw Cen MT" w:hAnsi="Tw Cen MT"/>
              <w:sz w:val="24"/>
              <w:szCs w:val="24"/>
              <w:lang w:val="en-US"/>
            </w:rPr>
            <w:t>, 2010</w:t>
          </w:r>
          <w:r>
            <w:rPr>
              <w:rFonts w:ascii="Tw Cen MT" w:hAnsi="Tw Cen MT"/>
              <w:sz w:val="24"/>
              <w:szCs w:val="24"/>
            </w:rPr>
            <w:t>.</w:t>
          </w:r>
        </w:p>
        <w:p w14:paraId="7DE764B6" w14:textId="4CB1A08C" w:rsidR="00E04883" w:rsidRDefault="00000000">
          <w:pPr>
            <w:pStyle w:val="DaftarParagraf"/>
            <w:widowControl w:val="0"/>
            <w:numPr>
              <w:ilvl w:val="0"/>
              <w:numId w:val="1"/>
            </w:numPr>
            <w:autoSpaceDE w:val="0"/>
            <w:autoSpaceDN w:val="0"/>
            <w:adjustRightInd w:val="0"/>
            <w:spacing w:before="100" w:beforeAutospacing="1" w:after="160" w:line="240" w:lineRule="auto"/>
            <w:ind w:left="567" w:hanging="425"/>
            <w:rPr>
              <w:rFonts w:ascii="Tw Cen MT" w:hAnsi="Tw Cen MT"/>
              <w:sz w:val="24"/>
              <w:szCs w:val="24"/>
            </w:rPr>
          </w:pPr>
          <w:proofErr w:type="spellStart"/>
          <w:r>
            <w:rPr>
              <w:rFonts w:ascii="Tw Cen MT" w:hAnsi="Tw Cen MT"/>
              <w:sz w:val="24"/>
              <w:szCs w:val="24"/>
            </w:rPr>
            <w:t>Sudiono</w:t>
          </w:r>
          <w:proofErr w:type="spellEnd"/>
          <w:r>
            <w:rPr>
              <w:rFonts w:ascii="Tw Cen MT" w:hAnsi="Tw Cen MT"/>
              <w:sz w:val="24"/>
              <w:szCs w:val="24"/>
            </w:rPr>
            <w:t>, J</w:t>
          </w:r>
          <w:r>
            <w:rPr>
              <w:rFonts w:ascii="Tw Cen MT" w:hAnsi="Tw Cen MT"/>
              <w:sz w:val="24"/>
              <w:szCs w:val="24"/>
              <w:lang w:val="en-US"/>
            </w:rPr>
            <w:t>,</w:t>
          </w:r>
          <w:r>
            <w:rPr>
              <w:rFonts w:ascii="Tw Cen MT" w:hAnsi="Tw Cen MT"/>
              <w:sz w:val="24"/>
              <w:szCs w:val="24"/>
            </w:rPr>
            <w:t xml:space="preserve"> </w:t>
          </w:r>
          <w:r>
            <w:rPr>
              <w:rFonts w:ascii="Tw Cen MT" w:hAnsi="Tw Cen MT"/>
              <w:sz w:val="24"/>
              <w:szCs w:val="24"/>
              <w:lang w:val="en-US"/>
            </w:rPr>
            <w:t>“</w:t>
          </w:r>
          <w:proofErr w:type="spellStart"/>
          <w:r>
            <w:rPr>
              <w:rFonts w:ascii="Tw Cen MT" w:hAnsi="Tw Cen MT"/>
              <w:i/>
              <w:iCs/>
              <w:sz w:val="24"/>
              <w:szCs w:val="24"/>
            </w:rPr>
            <w:t>Sistem</w:t>
          </w:r>
          <w:proofErr w:type="spellEnd"/>
          <w:r>
            <w:rPr>
              <w:rFonts w:ascii="Tw Cen MT" w:hAnsi="Tw Cen MT"/>
              <w:i/>
              <w:iCs/>
              <w:sz w:val="24"/>
              <w:szCs w:val="24"/>
            </w:rPr>
            <w:t xml:space="preserve"> </w:t>
          </w:r>
          <w:proofErr w:type="spellStart"/>
          <w:r>
            <w:rPr>
              <w:rFonts w:ascii="Tw Cen MT" w:hAnsi="Tw Cen MT"/>
              <w:i/>
              <w:iCs/>
              <w:sz w:val="24"/>
              <w:szCs w:val="24"/>
            </w:rPr>
            <w:t>Kekebalan</w:t>
          </w:r>
          <w:proofErr w:type="spellEnd"/>
          <w:r>
            <w:rPr>
              <w:rFonts w:ascii="Tw Cen MT" w:hAnsi="Tw Cen MT"/>
              <w:i/>
              <w:iCs/>
              <w:sz w:val="24"/>
              <w:szCs w:val="24"/>
            </w:rPr>
            <w:t xml:space="preserve"> </w:t>
          </w:r>
          <w:proofErr w:type="spellStart"/>
          <w:r>
            <w:rPr>
              <w:rFonts w:ascii="Tw Cen MT" w:hAnsi="Tw Cen MT"/>
              <w:i/>
              <w:iCs/>
              <w:sz w:val="24"/>
              <w:szCs w:val="24"/>
            </w:rPr>
            <w:t>Tubuh</w:t>
          </w:r>
          <w:proofErr w:type="spellEnd"/>
          <w:r>
            <w:rPr>
              <w:rFonts w:ascii="Tw Cen MT" w:hAnsi="Tw Cen MT"/>
              <w:i/>
              <w:iCs/>
              <w:sz w:val="24"/>
              <w:szCs w:val="24"/>
              <w:lang w:val="en-US"/>
            </w:rPr>
            <w:t>”,</w:t>
          </w:r>
          <w:r>
            <w:rPr>
              <w:rFonts w:ascii="Tw Cen MT" w:hAnsi="Tw Cen MT"/>
              <w:sz w:val="24"/>
              <w:szCs w:val="24"/>
            </w:rPr>
            <w:t xml:space="preserve"> </w:t>
          </w:r>
          <w:r w:rsidR="00C51514">
            <w:rPr>
              <w:rFonts w:ascii="Tw Cen MT" w:hAnsi="Tw Cen MT"/>
              <w:sz w:val="24"/>
              <w:szCs w:val="24"/>
            </w:rPr>
            <w:t xml:space="preserve">Jakarta: </w:t>
          </w:r>
          <w:proofErr w:type="spellStart"/>
          <w:r>
            <w:rPr>
              <w:rFonts w:ascii="Tw Cen MT" w:hAnsi="Tw Cen MT"/>
              <w:sz w:val="24"/>
              <w:szCs w:val="24"/>
            </w:rPr>
            <w:t>Buku</w:t>
          </w:r>
          <w:proofErr w:type="spellEnd"/>
          <w:r>
            <w:rPr>
              <w:rFonts w:ascii="Tw Cen MT" w:hAnsi="Tw Cen MT"/>
              <w:sz w:val="24"/>
              <w:szCs w:val="24"/>
            </w:rPr>
            <w:t xml:space="preserve"> </w:t>
          </w:r>
          <w:proofErr w:type="spellStart"/>
          <w:r>
            <w:rPr>
              <w:rFonts w:ascii="Tw Cen MT" w:hAnsi="Tw Cen MT"/>
              <w:sz w:val="24"/>
              <w:szCs w:val="24"/>
            </w:rPr>
            <w:t>Kedokteran</w:t>
          </w:r>
          <w:proofErr w:type="spellEnd"/>
          <w:r>
            <w:rPr>
              <w:rFonts w:ascii="Tw Cen MT" w:hAnsi="Tw Cen MT"/>
              <w:sz w:val="24"/>
              <w:szCs w:val="24"/>
            </w:rPr>
            <w:t xml:space="preserve"> EGC</w:t>
          </w:r>
          <w:r>
            <w:rPr>
              <w:rFonts w:ascii="Tw Cen MT" w:hAnsi="Tw Cen MT"/>
              <w:sz w:val="24"/>
              <w:szCs w:val="24"/>
              <w:lang w:val="en-US"/>
            </w:rPr>
            <w:t>, 2014.</w:t>
          </w:r>
        </w:p>
        <w:p w14:paraId="310FA6E9" w14:textId="53A8A149" w:rsidR="00E04883" w:rsidRDefault="00000000">
          <w:pPr>
            <w:pStyle w:val="DaftarParagraf"/>
            <w:widowControl w:val="0"/>
            <w:numPr>
              <w:ilvl w:val="0"/>
              <w:numId w:val="1"/>
            </w:numPr>
            <w:autoSpaceDE w:val="0"/>
            <w:autoSpaceDN w:val="0"/>
            <w:adjustRightInd w:val="0"/>
            <w:spacing w:before="100" w:beforeAutospacing="1" w:after="160" w:line="240" w:lineRule="auto"/>
            <w:ind w:left="567" w:hanging="425"/>
            <w:rPr>
              <w:rFonts w:ascii="Tw Cen MT" w:eastAsia="DengXian" w:hAnsi="Tw Cen MT"/>
              <w:sz w:val="24"/>
              <w:szCs w:val="24"/>
            </w:rPr>
          </w:pPr>
          <w:proofErr w:type="spellStart"/>
          <w:r>
            <w:rPr>
              <w:rFonts w:ascii="Tw Cen MT" w:hAnsi="Tw Cen MT"/>
              <w:sz w:val="24"/>
              <w:szCs w:val="24"/>
            </w:rPr>
            <w:t>Kresno</w:t>
          </w:r>
          <w:proofErr w:type="spellEnd"/>
          <w:r>
            <w:rPr>
              <w:rFonts w:ascii="Tw Cen MT" w:hAnsi="Tw Cen MT"/>
              <w:sz w:val="24"/>
              <w:szCs w:val="24"/>
            </w:rPr>
            <w:t>, S</w:t>
          </w:r>
          <w:r>
            <w:rPr>
              <w:rFonts w:ascii="Tw Cen MT" w:hAnsi="Tw Cen MT"/>
              <w:sz w:val="24"/>
              <w:szCs w:val="24"/>
              <w:lang w:val="en-US"/>
            </w:rPr>
            <w:t>,</w:t>
          </w:r>
          <w:r>
            <w:rPr>
              <w:rFonts w:ascii="Tw Cen MT" w:hAnsi="Tw Cen MT"/>
              <w:sz w:val="24"/>
              <w:szCs w:val="24"/>
            </w:rPr>
            <w:t xml:space="preserve"> </w:t>
          </w:r>
          <w:r>
            <w:rPr>
              <w:rFonts w:ascii="Tw Cen MT" w:hAnsi="Tw Cen MT"/>
              <w:sz w:val="24"/>
              <w:szCs w:val="24"/>
              <w:lang w:val="en-US"/>
            </w:rPr>
            <w:t>“</w:t>
          </w:r>
          <w:proofErr w:type="spellStart"/>
          <w:r>
            <w:rPr>
              <w:rFonts w:ascii="Tw Cen MT" w:hAnsi="Tw Cen MT"/>
              <w:i/>
              <w:iCs/>
              <w:sz w:val="24"/>
              <w:szCs w:val="24"/>
            </w:rPr>
            <w:t>Imunologi</w:t>
          </w:r>
          <w:proofErr w:type="spellEnd"/>
          <w:r>
            <w:rPr>
              <w:rFonts w:ascii="Tw Cen MT" w:hAnsi="Tw Cen MT"/>
              <w:i/>
              <w:iCs/>
              <w:sz w:val="24"/>
              <w:szCs w:val="24"/>
            </w:rPr>
            <w:t xml:space="preserve">: Diagnosis dan </w:t>
          </w:r>
          <w:proofErr w:type="spellStart"/>
          <w:r>
            <w:rPr>
              <w:rFonts w:ascii="Tw Cen MT" w:hAnsi="Tw Cen MT"/>
              <w:i/>
              <w:iCs/>
              <w:sz w:val="24"/>
              <w:szCs w:val="24"/>
            </w:rPr>
            <w:t>Prosedur</w:t>
          </w:r>
          <w:proofErr w:type="spellEnd"/>
          <w:r>
            <w:rPr>
              <w:rFonts w:ascii="Tw Cen MT" w:hAnsi="Tw Cen MT"/>
              <w:i/>
              <w:iCs/>
              <w:sz w:val="24"/>
              <w:szCs w:val="24"/>
            </w:rPr>
            <w:t xml:space="preserve"> </w:t>
          </w:r>
          <w:proofErr w:type="spellStart"/>
          <w:r>
            <w:rPr>
              <w:rFonts w:ascii="Tw Cen MT" w:hAnsi="Tw Cen MT"/>
              <w:i/>
              <w:iCs/>
              <w:sz w:val="24"/>
              <w:szCs w:val="24"/>
            </w:rPr>
            <w:t>Laboratorium</w:t>
          </w:r>
          <w:proofErr w:type="spellEnd"/>
          <w:r>
            <w:rPr>
              <w:rFonts w:ascii="Tw Cen MT" w:hAnsi="Tw Cen MT"/>
              <w:i/>
              <w:iCs/>
              <w:sz w:val="24"/>
              <w:szCs w:val="24"/>
              <w:lang w:val="en-US"/>
            </w:rPr>
            <w:t>”</w:t>
          </w:r>
          <w:r>
            <w:rPr>
              <w:rFonts w:ascii="Tw Cen MT" w:hAnsi="Tw Cen MT"/>
              <w:sz w:val="24"/>
              <w:szCs w:val="24"/>
            </w:rPr>
            <w:t xml:space="preserve">. </w:t>
          </w:r>
          <w:r w:rsidR="00C51514">
            <w:rPr>
              <w:rFonts w:ascii="Tw Cen MT" w:hAnsi="Tw Cen MT"/>
              <w:sz w:val="24"/>
              <w:szCs w:val="24"/>
            </w:rPr>
            <w:t xml:space="preserve">Jakarta: </w:t>
          </w:r>
          <w:r>
            <w:rPr>
              <w:rFonts w:ascii="Tw Cen MT" w:hAnsi="Tw Cen MT"/>
              <w:sz w:val="24"/>
              <w:szCs w:val="24"/>
            </w:rPr>
            <w:t>FKUI Press</w:t>
          </w:r>
          <w:r>
            <w:rPr>
              <w:rFonts w:ascii="Tw Cen MT" w:hAnsi="Tw Cen MT"/>
              <w:sz w:val="24"/>
              <w:szCs w:val="24"/>
              <w:lang w:val="en-US"/>
            </w:rPr>
            <w:t>, 2010.</w:t>
          </w:r>
        </w:p>
        <w:p w14:paraId="40830632" w14:textId="77777777" w:rsidR="00E04883" w:rsidRDefault="00000000">
          <w:pPr>
            <w:pStyle w:val="DaftarParagraf"/>
            <w:widowControl w:val="0"/>
            <w:numPr>
              <w:ilvl w:val="0"/>
              <w:numId w:val="1"/>
            </w:numPr>
            <w:autoSpaceDE w:val="0"/>
            <w:autoSpaceDN w:val="0"/>
            <w:adjustRightInd w:val="0"/>
            <w:spacing w:before="100" w:beforeAutospacing="1" w:after="160" w:line="240" w:lineRule="auto"/>
            <w:ind w:left="567" w:hanging="425"/>
            <w:rPr>
              <w:rFonts w:ascii="Tw Cen MT" w:eastAsia="DengXian" w:hAnsi="Tw Cen MT"/>
              <w:sz w:val="24"/>
              <w:szCs w:val="24"/>
            </w:rPr>
          </w:pPr>
          <w:r>
            <w:rPr>
              <w:rFonts w:ascii="Tw Cen MT" w:hAnsi="Tw Cen MT"/>
              <w:sz w:val="24"/>
              <w:szCs w:val="24"/>
            </w:rPr>
            <w:t>Nugroho, Y. A</w:t>
          </w:r>
          <w:r>
            <w:rPr>
              <w:rFonts w:ascii="Tw Cen MT" w:hAnsi="Tw Cen MT"/>
              <w:sz w:val="24"/>
              <w:szCs w:val="24"/>
              <w:lang w:val="en-US"/>
            </w:rPr>
            <w:t>, “</w:t>
          </w:r>
          <w:proofErr w:type="spellStart"/>
          <w:r>
            <w:rPr>
              <w:rFonts w:ascii="Tw Cen MT" w:hAnsi="Tw Cen MT"/>
              <w:sz w:val="24"/>
              <w:szCs w:val="24"/>
            </w:rPr>
            <w:t>Efek</w:t>
          </w:r>
          <w:proofErr w:type="spellEnd"/>
          <w:r>
            <w:rPr>
              <w:rFonts w:ascii="Tw Cen MT" w:hAnsi="Tw Cen MT"/>
              <w:sz w:val="24"/>
              <w:szCs w:val="24"/>
            </w:rPr>
            <w:t xml:space="preserve"> </w:t>
          </w:r>
          <w:proofErr w:type="spellStart"/>
          <w:r>
            <w:rPr>
              <w:rFonts w:ascii="Tw Cen MT" w:hAnsi="Tw Cen MT"/>
              <w:sz w:val="24"/>
              <w:szCs w:val="24"/>
            </w:rPr>
            <w:t>Pemberian</w:t>
          </w:r>
          <w:proofErr w:type="spellEnd"/>
          <w:r>
            <w:rPr>
              <w:rFonts w:ascii="Tw Cen MT" w:hAnsi="Tw Cen MT"/>
              <w:sz w:val="24"/>
              <w:szCs w:val="24"/>
            </w:rPr>
            <w:t xml:space="preserve"> </w:t>
          </w:r>
          <w:proofErr w:type="spellStart"/>
          <w:r>
            <w:rPr>
              <w:rFonts w:ascii="Tw Cen MT" w:hAnsi="Tw Cen MT"/>
              <w:sz w:val="24"/>
              <w:szCs w:val="24"/>
            </w:rPr>
            <w:t>Kombinasi</w:t>
          </w:r>
          <w:proofErr w:type="spellEnd"/>
          <w:r>
            <w:rPr>
              <w:rFonts w:ascii="Tw Cen MT" w:hAnsi="Tw Cen MT"/>
              <w:sz w:val="24"/>
              <w:szCs w:val="24"/>
            </w:rPr>
            <w:t xml:space="preserve"> </w:t>
          </w:r>
          <w:proofErr w:type="spellStart"/>
          <w:r>
            <w:rPr>
              <w:rFonts w:ascii="Tw Cen MT" w:hAnsi="Tw Cen MT"/>
              <w:sz w:val="24"/>
              <w:szCs w:val="24"/>
            </w:rPr>
            <w:t>Buah</w:t>
          </w:r>
          <w:proofErr w:type="spellEnd"/>
          <w:r>
            <w:rPr>
              <w:rFonts w:ascii="Tw Cen MT" w:hAnsi="Tw Cen MT"/>
              <w:sz w:val="24"/>
              <w:szCs w:val="24"/>
            </w:rPr>
            <w:t xml:space="preserve"> </w:t>
          </w:r>
          <w:proofErr w:type="spellStart"/>
          <w:r>
            <w:rPr>
              <w:rFonts w:ascii="Tw Cen MT" w:hAnsi="Tw Cen MT"/>
              <w:sz w:val="24"/>
              <w:szCs w:val="24"/>
            </w:rPr>
            <w:t>Sirih</w:t>
          </w:r>
          <w:proofErr w:type="spellEnd"/>
          <w:r>
            <w:rPr>
              <w:rFonts w:ascii="Tw Cen MT" w:hAnsi="Tw Cen MT"/>
              <w:sz w:val="24"/>
              <w:szCs w:val="24"/>
            </w:rPr>
            <w:t xml:space="preserve"> (Piper </w:t>
          </w:r>
          <w:proofErr w:type="spellStart"/>
          <w:r>
            <w:rPr>
              <w:rFonts w:ascii="Tw Cen MT" w:hAnsi="Tw Cen MT"/>
              <w:sz w:val="24"/>
              <w:szCs w:val="24"/>
            </w:rPr>
            <w:t>bettle</w:t>
          </w:r>
          <w:proofErr w:type="spellEnd"/>
          <w:r>
            <w:rPr>
              <w:rFonts w:ascii="Tw Cen MT" w:hAnsi="Tw Cen MT"/>
              <w:sz w:val="24"/>
              <w:szCs w:val="24"/>
            </w:rPr>
            <w:t xml:space="preserve"> L.) Fruit, </w:t>
          </w:r>
          <w:proofErr w:type="spellStart"/>
          <w:r>
            <w:rPr>
              <w:rFonts w:ascii="Tw Cen MT" w:hAnsi="Tw Cen MT"/>
              <w:sz w:val="24"/>
              <w:szCs w:val="24"/>
            </w:rPr>
            <w:t>Daun</w:t>
          </w:r>
          <w:proofErr w:type="spellEnd"/>
          <w:r>
            <w:rPr>
              <w:rFonts w:ascii="Tw Cen MT" w:hAnsi="Tw Cen MT"/>
              <w:sz w:val="24"/>
              <w:szCs w:val="24"/>
            </w:rPr>
            <w:t xml:space="preserve"> </w:t>
          </w:r>
          <w:proofErr w:type="spellStart"/>
          <w:r>
            <w:rPr>
              <w:rFonts w:ascii="Tw Cen MT" w:hAnsi="Tw Cen MT"/>
              <w:sz w:val="24"/>
              <w:szCs w:val="24"/>
            </w:rPr>
            <w:t>Miyana</w:t>
          </w:r>
          <w:proofErr w:type="spellEnd"/>
          <w:r>
            <w:rPr>
              <w:rFonts w:ascii="Tw Cen MT" w:hAnsi="Tw Cen MT"/>
              <w:sz w:val="24"/>
              <w:szCs w:val="24"/>
            </w:rPr>
            <w:t xml:space="preserve"> (</w:t>
          </w:r>
          <w:proofErr w:type="spellStart"/>
          <w:r>
            <w:rPr>
              <w:rFonts w:ascii="Tw Cen MT" w:hAnsi="Tw Cen MT"/>
              <w:sz w:val="24"/>
              <w:szCs w:val="24"/>
            </w:rPr>
            <w:t>Plectranthus</w:t>
          </w:r>
          <w:proofErr w:type="spellEnd"/>
          <w:r>
            <w:rPr>
              <w:rFonts w:ascii="Tw Cen MT" w:hAnsi="Tw Cen MT"/>
              <w:sz w:val="24"/>
              <w:szCs w:val="24"/>
            </w:rPr>
            <w:t xml:space="preserve"> </w:t>
          </w:r>
          <w:proofErr w:type="spellStart"/>
          <w:r>
            <w:rPr>
              <w:rFonts w:ascii="Tw Cen MT" w:hAnsi="Tw Cen MT"/>
              <w:sz w:val="24"/>
              <w:szCs w:val="24"/>
            </w:rPr>
            <w:t>scutellarioides</w:t>
          </w:r>
          <w:proofErr w:type="spellEnd"/>
          <w:r>
            <w:rPr>
              <w:rFonts w:ascii="Tw Cen MT" w:hAnsi="Tw Cen MT"/>
              <w:sz w:val="24"/>
              <w:szCs w:val="24"/>
            </w:rPr>
            <w:t xml:space="preserve"> (L.) R.BR). Leaf, </w:t>
          </w:r>
          <w:proofErr w:type="spellStart"/>
          <w:r>
            <w:rPr>
              <w:rFonts w:ascii="Tw Cen MT" w:hAnsi="Tw Cen MT"/>
              <w:sz w:val="24"/>
              <w:szCs w:val="24"/>
            </w:rPr>
            <w:t>Madu</w:t>
          </w:r>
          <w:proofErr w:type="spellEnd"/>
          <w:r>
            <w:rPr>
              <w:rFonts w:ascii="Tw Cen MT" w:hAnsi="Tw Cen MT"/>
              <w:sz w:val="24"/>
              <w:szCs w:val="24"/>
            </w:rPr>
            <w:t xml:space="preserve"> dan </w:t>
          </w:r>
          <w:proofErr w:type="spellStart"/>
          <w:r>
            <w:rPr>
              <w:rFonts w:ascii="Tw Cen MT" w:hAnsi="Tw Cen MT"/>
              <w:sz w:val="24"/>
              <w:szCs w:val="24"/>
            </w:rPr>
            <w:t>Kuning</w:t>
          </w:r>
          <w:proofErr w:type="spellEnd"/>
          <w:r>
            <w:rPr>
              <w:rFonts w:ascii="Tw Cen MT" w:hAnsi="Tw Cen MT"/>
              <w:sz w:val="24"/>
              <w:szCs w:val="24"/>
            </w:rPr>
            <w:t xml:space="preserve"> </w:t>
          </w:r>
          <w:proofErr w:type="spellStart"/>
          <w:r>
            <w:rPr>
              <w:rFonts w:ascii="Tw Cen MT" w:hAnsi="Tw Cen MT"/>
              <w:sz w:val="24"/>
              <w:szCs w:val="24"/>
            </w:rPr>
            <w:t>Telur</w:t>
          </w:r>
          <w:proofErr w:type="spellEnd"/>
          <w:r>
            <w:rPr>
              <w:rFonts w:ascii="Tw Cen MT" w:hAnsi="Tw Cen MT"/>
              <w:sz w:val="24"/>
              <w:szCs w:val="24"/>
            </w:rPr>
            <w:t xml:space="preserve"> </w:t>
          </w:r>
          <w:proofErr w:type="spellStart"/>
          <w:r>
            <w:rPr>
              <w:rFonts w:ascii="Tw Cen MT" w:hAnsi="Tw Cen MT"/>
              <w:sz w:val="24"/>
              <w:szCs w:val="24"/>
            </w:rPr>
            <w:t>Terhadap</w:t>
          </w:r>
          <w:proofErr w:type="spellEnd"/>
          <w:r>
            <w:rPr>
              <w:rFonts w:ascii="Tw Cen MT" w:hAnsi="Tw Cen MT"/>
              <w:sz w:val="24"/>
              <w:szCs w:val="24"/>
            </w:rPr>
            <w:t xml:space="preserve"> </w:t>
          </w:r>
          <w:proofErr w:type="spellStart"/>
          <w:r>
            <w:rPr>
              <w:rFonts w:ascii="Tw Cen MT" w:hAnsi="Tw Cen MT"/>
              <w:sz w:val="24"/>
              <w:szCs w:val="24"/>
            </w:rPr>
            <w:t>Peningkatan</w:t>
          </w:r>
          <w:proofErr w:type="spellEnd"/>
          <w:r>
            <w:rPr>
              <w:rFonts w:ascii="Tw Cen MT" w:hAnsi="Tw Cen MT"/>
              <w:sz w:val="24"/>
              <w:szCs w:val="24"/>
            </w:rPr>
            <w:t xml:space="preserve"> </w:t>
          </w:r>
          <w:proofErr w:type="spellStart"/>
          <w:r>
            <w:rPr>
              <w:rFonts w:ascii="Tw Cen MT" w:hAnsi="Tw Cen MT"/>
              <w:sz w:val="24"/>
              <w:szCs w:val="24"/>
            </w:rPr>
            <w:t>Aktivitas</w:t>
          </w:r>
          <w:proofErr w:type="spellEnd"/>
          <w:r>
            <w:rPr>
              <w:rFonts w:ascii="Tw Cen MT" w:hAnsi="Tw Cen MT"/>
              <w:sz w:val="24"/>
              <w:szCs w:val="24"/>
            </w:rPr>
            <w:t xml:space="preserve"> dan </w:t>
          </w:r>
          <w:proofErr w:type="spellStart"/>
          <w:r>
            <w:rPr>
              <w:rFonts w:ascii="Tw Cen MT" w:hAnsi="Tw Cen MT"/>
              <w:sz w:val="24"/>
              <w:szCs w:val="24"/>
            </w:rPr>
            <w:t>Kapasitas</w:t>
          </w:r>
          <w:proofErr w:type="spellEnd"/>
          <w:r>
            <w:rPr>
              <w:rFonts w:ascii="Tw Cen MT" w:hAnsi="Tw Cen MT"/>
              <w:sz w:val="24"/>
              <w:szCs w:val="24"/>
            </w:rPr>
            <w:t xml:space="preserve"> </w:t>
          </w:r>
          <w:proofErr w:type="spellStart"/>
          <w:r>
            <w:rPr>
              <w:rFonts w:ascii="Tw Cen MT" w:hAnsi="Tw Cen MT"/>
              <w:sz w:val="24"/>
              <w:szCs w:val="24"/>
            </w:rPr>
            <w:t>Fagositosis</w:t>
          </w:r>
          <w:proofErr w:type="spellEnd"/>
          <w:r>
            <w:rPr>
              <w:rFonts w:ascii="Tw Cen MT" w:hAnsi="Tw Cen MT"/>
              <w:sz w:val="24"/>
              <w:szCs w:val="24"/>
            </w:rPr>
            <w:t xml:space="preserve"> </w:t>
          </w:r>
          <w:proofErr w:type="spellStart"/>
          <w:r>
            <w:rPr>
              <w:rFonts w:ascii="Tw Cen MT" w:hAnsi="Tw Cen MT"/>
              <w:sz w:val="24"/>
              <w:szCs w:val="24"/>
            </w:rPr>
            <w:t>Sel</w:t>
          </w:r>
          <w:proofErr w:type="spellEnd"/>
          <w:r>
            <w:rPr>
              <w:rFonts w:ascii="Tw Cen MT" w:hAnsi="Tw Cen MT"/>
              <w:sz w:val="24"/>
              <w:szCs w:val="24"/>
            </w:rPr>
            <w:t xml:space="preserve"> </w:t>
          </w:r>
          <w:proofErr w:type="spellStart"/>
          <w:r>
            <w:rPr>
              <w:rFonts w:ascii="Tw Cen MT" w:hAnsi="Tw Cen MT"/>
              <w:sz w:val="24"/>
              <w:szCs w:val="24"/>
            </w:rPr>
            <w:t>Makrofag</w:t>
          </w:r>
          <w:proofErr w:type="spellEnd"/>
          <w:r>
            <w:rPr>
              <w:rFonts w:ascii="Tw Cen MT" w:hAnsi="Tw Cen MT"/>
              <w:sz w:val="24"/>
              <w:szCs w:val="24"/>
            </w:rPr>
            <w:t xml:space="preserve"> G</w:t>
          </w:r>
          <w:r>
            <w:rPr>
              <w:rFonts w:ascii="Tw Cen MT" w:hAnsi="Tw Cen MT"/>
              <w:sz w:val="24"/>
              <w:szCs w:val="24"/>
              <w:lang w:val="en-US"/>
            </w:rPr>
            <w:t>”,</w:t>
          </w:r>
          <w:r>
            <w:rPr>
              <w:rFonts w:ascii="Tw Cen MT" w:hAnsi="Tw Cen MT"/>
              <w:sz w:val="24"/>
              <w:szCs w:val="24"/>
            </w:rPr>
            <w:t xml:space="preserve"> </w:t>
          </w:r>
          <w:r>
            <w:rPr>
              <w:rFonts w:ascii="Tw Cen MT" w:hAnsi="Tw Cen MT"/>
              <w:i/>
              <w:iCs/>
              <w:sz w:val="24"/>
              <w:szCs w:val="24"/>
            </w:rPr>
            <w:t xml:space="preserve">Media </w:t>
          </w:r>
          <w:proofErr w:type="spellStart"/>
          <w:r>
            <w:rPr>
              <w:rFonts w:ascii="Tw Cen MT" w:hAnsi="Tw Cen MT"/>
              <w:i/>
              <w:iCs/>
              <w:sz w:val="24"/>
              <w:szCs w:val="24"/>
            </w:rPr>
            <w:t>Litbang</w:t>
          </w:r>
          <w:proofErr w:type="spellEnd"/>
          <w:r>
            <w:rPr>
              <w:rFonts w:ascii="Tw Cen MT" w:hAnsi="Tw Cen MT"/>
              <w:i/>
              <w:iCs/>
              <w:sz w:val="24"/>
              <w:szCs w:val="24"/>
            </w:rPr>
            <w:t xml:space="preserve"> Kesehatan</w:t>
          </w:r>
          <w:r>
            <w:rPr>
              <w:rFonts w:ascii="Tw Cen MT" w:hAnsi="Tw Cen MT"/>
              <w:sz w:val="24"/>
              <w:szCs w:val="24"/>
            </w:rPr>
            <w:t xml:space="preserve">, </w:t>
          </w:r>
          <w:r>
            <w:rPr>
              <w:rFonts w:ascii="Tw Cen MT" w:hAnsi="Tw Cen MT"/>
              <w:i/>
              <w:iCs/>
              <w:sz w:val="24"/>
              <w:szCs w:val="24"/>
            </w:rPr>
            <w:t>22</w:t>
          </w:r>
          <w:r>
            <w:rPr>
              <w:rFonts w:ascii="Tw Cen MT" w:hAnsi="Tw Cen MT"/>
              <w:sz w:val="24"/>
              <w:szCs w:val="24"/>
            </w:rPr>
            <w:t>(1), 1–5</w:t>
          </w:r>
          <w:r>
            <w:rPr>
              <w:rFonts w:ascii="Tw Cen MT" w:hAnsi="Tw Cen MT"/>
              <w:sz w:val="24"/>
              <w:szCs w:val="24"/>
              <w:lang w:val="en-US"/>
            </w:rPr>
            <w:t>, 2012</w:t>
          </w:r>
          <w:r>
            <w:rPr>
              <w:rFonts w:ascii="Tw Cen MT" w:hAnsi="Tw Cen MT"/>
              <w:sz w:val="24"/>
              <w:szCs w:val="24"/>
            </w:rPr>
            <w:t>.</w:t>
          </w:r>
        </w:p>
        <w:p w14:paraId="7D9185ED" w14:textId="77777777" w:rsidR="00E04883" w:rsidRDefault="00000000" w:rsidP="00C51514">
          <w:pPr>
            <w:pStyle w:val="DaftarParagraf"/>
            <w:widowControl w:val="0"/>
            <w:numPr>
              <w:ilvl w:val="0"/>
              <w:numId w:val="1"/>
            </w:numPr>
            <w:autoSpaceDE w:val="0"/>
            <w:autoSpaceDN w:val="0"/>
            <w:adjustRightInd w:val="0"/>
            <w:spacing w:before="100" w:beforeAutospacing="1" w:after="160" w:line="240" w:lineRule="auto"/>
            <w:ind w:left="567" w:hanging="425"/>
            <w:rPr>
              <w:rStyle w:val="15"/>
              <w:rFonts w:ascii="Tw Cen MT" w:eastAsia="DengXian" w:hAnsi="Tw Cen MT" w:hint="default"/>
              <w:sz w:val="24"/>
              <w:szCs w:val="24"/>
            </w:rPr>
          </w:pPr>
          <w:r>
            <w:rPr>
              <w:rFonts w:ascii="Tw Cen MT" w:hAnsi="Tw Cen MT"/>
              <w:sz w:val="24"/>
              <w:szCs w:val="24"/>
            </w:rPr>
            <w:t xml:space="preserve">Huang, Q., Zhang, S., Huang, R., Wei, L., Chen, Y., </w:t>
          </w:r>
          <w:proofErr w:type="spellStart"/>
          <w:r>
            <w:rPr>
              <w:rFonts w:ascii="Tw Cen MT" w:hAnsi="Tw Cen MT"/>
              <w:sz w:val="24"/>
              <w:szCs w:val="24"/>
            </w:rPr>
            <w:t>Lv</w:t>
          </w:r>
          <w:proofErr w:type="spellEnd"/>
          <w:r>
            <w:rPr>
              <w:rFonts w:ascii="Tw Cen MT" w:hAnsi="Tw Cen MT"/>
              <w:sz w:val="24"/>
              <w:szCs w:val="24"/>
            </w:rPr>
            <w:t xml:space="preserve">, S., Liang, C., Tan, S., Liang, S., </w:t>
          </w:r>
          <w:proofErr w:type="spellStart"/>
          <w:r>
            <w:rPr>
              <w:rFonts w:ascii="Tw Cen MT" w:hAnsi="Tw Cen MT"/>
              <w:sz w:val="24"/>
              <w:szCs w:val="24"/>
            </w:rPr>
            <w:t>Zhuo</w:t>
          </w:r>
          <w:proofErr w:type="spellEnd"/>
          <w:r>
            <w:rPr>
              <w:rFonts w:ascii="Tw Cen MT" w:hAnsi="Tw Cen MT"/>
              <w:sz w:val="24"/>
              <w:szCs w:val="24"/>
            </w:rPr>
            <w:t>, L., &amp; Lin, X</w:t>
          </w:r>
          <w:r>
            <w:rPr>
              <w:rFonts w:ascii="Tw Cen MT" w:hAnsi="Tw Cen MT"/>
              <w:sz w:val="24"/>
              <w:szCs w:val="24"/>
              <w:lang w:val="en-US"/>
            </w:rPr>
            <w:t>, “</w:t>
          </w:r>
          <w:r>
            <w:rPr>
              <w:rFonts w:ascii="Tw Cen MT" w:hAnsi="Tw Cen MT"/>
              <w:sz w:val="24"/>
              <w:szCs w:val="24"/>
            </w:rPr>
            <w:t xml:space="preserve">Isolation and identification of an anti-hepatitis B virus compound from  </w:t>
          </w:r>
          <w:proofErr w:type="spellStart"/>
          <w:r>
            <w:rPr>
              <w:rFonts w:ascii="Tw Cen MT" w:hAnsi="Tw Cen MT"/>
              <w:sz w:val="24"/>
              <w:szCs w:val="24"/>
            </w:rPr>
            <w:t>Hydrocotyle</w:t>
          </w:r>
          <w:proofErr w:type="spellEnd"/>
          <w:r>
            <w:rPr>
              <w:rFonts w:ascii="Tw Cen MT" w:hAnsi="Tw Cen MT"/>
              <w:sz w:val="24"/>
              <w:szCs w:val="24"/>
            </w:rPr>
            <w:t xml:space="preserve"> </w:t>
          </w:r>
          <w:proofErr w:type="spellStart"/>
          <w:r>
            <w:rPr>
              <w:rFonts w:ascii="Tw Cen MT" w:hAnsi="Tw Cen MT"/>
              <w:sz w:val="24"/>
              <w:szCs w:val="24"/>
            </w:rPr>
            <w:t>sibthorpioides</w:t>
          </w:r>
          <w:proofErr w:type="spellEnd"/>
          <w:r>
            <w:rPr>
              <w:rFonts w:ascii="Tw Cen MT" w:hAnsi="Tw Cen MT"/>
              <w:sz w:val="24"/>
              <w:szCs w:val="24"/>
            </w:rPr>
            <w:t xml:space="preserve"> Lam</w:t>
          </w:r>
          <w:r>
            <w:rPr>
              <w:rFonts w:ascii="Tw Cen MT" w:hAnsi="Tw Cen MT"/>
              <w:sz w:val="24"/>
              <w:szCs w:val="24"/>
              <w:lang w:val="en-US"/>
            </w:rPr>
            <w:t>”</w:t>
          </w:r>
          <w:r>
            <w:rPr>
              <w:rFonts w:ascii="Tw Cen MT" w:hAnsi="Tw Cen MT"/>
              <w:sz w:val="24"/>
              <w:szCs w:val="24"/>
            </w:rPr>
            <w:t xml:space="preserve"> </w:t>
          </w:r>
          <w:r>
            <w:rPr>
              <w:rFonts w:ascii="Tw Cen MT" w:hAnsi="Tw Cen MT"/>
              <w:i/>
              <w:iCs/>
              <w:sz w:val="24"/>
              <w:szCs w:val="24"/>
            </w:rPr>
            <w:t>Journal of Ethnopharmacology</w:t>
          </w:r>
          <w:r>
            <w:rPr>
              <w:rFonts w:ascii="Tw Cen MT" w:hAnsi="Tw Cen MT"/>
              <w:sz w:val="24"/>
              <w:szCs w:val="24"/>
            </w:rPr>
            <w:t xml:space="preserve">, </w:t>
          </w:r>
          <w:r>
            <w:rPr>
              <w:rFonts w:ascii="Tw Cen MT" w:hAnsi="Tw Cen MT"/>
              <w:i/>
              <w:iCs/>
              <w:sz w:val="24"/>
              <w:szCs w:val="24"/>
            </w:rPr>
            <w:t>150</w:t>
          </w:r>
          <w:r>
            <w:rPr>
              <w:rFonts w:ascii="Tw Cen MT" w:hAnsi="Tw Cen MT"/>
              <w:sz w:val="24"/>
              <w:szCs w:val="24"/>
            </w:rPr>
            <w:t>(2), 568–575</w:t>
          </w:r>
          <w:r>
            <w:rPr>
              <w:rFonts w:ascii="Tw Cen MT" w:hAnsi="Tw Cen MT"/>
              <w:sz w:val="24"/>
              <w:szCs w:val="24"/>
              <w:lang w:val="en-US"/>
            </w:rPr>
            <w:t xml:space="preserve">, 2013, </w:t>
          </w:r>
          <w:hyperlink r:id="rId13" w:history="1">
            <w:r>
              <w:rPr>
                <w:rStyle w:val="15"/>
                <w:rFonts w:ascii="Tw Cen MT" w:eastAsia="DengXian" w:hAnsi="Tw Cen MT" w:hint="default"/>
                <w:color w:val="auto"/>
                <w:sz w:val="24"/>
                <w:szCs w:val="24"/>
                <w:u w:val="none"/>
              </w:rPr>
              <w:t>https://doi.org/10.1016/j.jep.2013.09.009</w:t>
            </w:r>
          </w:hyperlink>
          <w:r>
            <w:rPr>
              <w:rStyle w:val="15"/>
              <w:rFonts w:ascii="Tw Cen MT" w:eastAsia="DengXian" w:hAnsi="Tw Cen MT" w:hint="default"/>
              <w:color w:val="auto"/>
              <w:sz w:val="24"/>
              <w:szCs w:val="24"/>
              <w:u w:val="none"/>
              <w:lang w:val="en-US"/>
            </w:rPr>
            <w:t>.</w:t>
          </w:r>
        </w:p>
        <w:p w14:paraId="52CBC62A" w14:textId="391159F9" w:rsidR="00E04883" w:rsidRDefault="00000000">
          <w:pPr>
            <w:pStyle w:val="DaftarParagraf"/>
            <w:widowControl w:val="0"/>
            <w:numPr>
              <w:ilvl w:val="0"/>
              <w:numId w:val="1"/>
            </w:numPr>
            <w:autoSpaceDE w:val="0"/>
            <w:autoSpaceDN w:val="0"/>
            <w:adjustRightInd w:val="0"/>
            <w:spacing w:before="100" w:beforeAutospacing="1" w:after="160" w:line="240" w:lineRule="auto"/>
            <w:ind w:left="567" w:hanging="425"/>
            <w:rPr>
              <w:rFonts w:ascii="Tw Cen MT" w:hAnsi="Tw Cen MT"/>
              <w:sz w:val="24"/>
              <w:szCs w:val="24"/>
            </w:rPr>
          </w:pPr>
          <w:proofErr w:type="spellStart"/>
          <w:r>
            <w:rPr>
              <w:rFonts w:ascii="Tw Cen MT" w:hAnsi="Tw Cen MT"/>
              <w:sz w:val="24"/>
              <w:szCs w:val="24"/>
            </w:rPr>
            <w:t>Bandrunasar</w:t>
          </w:r>
          <w:proofErr w:type="spellEnd"/>
          <w:r>
            <w:rPr>
              <w:rFonts w:ascii="Tw Cen MT" w:hAnsi="Tw Cen MT"/>
              <w:sz w:val="24"/>
              <w:szCs w:val="24"/>
            </w:rPr>
            <w:t>, A., &amp; Santoso, H. B</w:t>
          </w:r>
          <w:r>
            <w:rPr>
              <w:rFonts w:ascii="Tw Cen MT" w:hAnsi="Tw Cen MT"/>
              <w:sz w:val="24"/>
              <w:szCs w:val="24"/>
              <w:lang w:val="en-US"/>
            </w:rPr>
            <w:t>,</w:t>
          </w:r>
          <w:r>
            <w:rPr>
              <w:rFonts w:ascii="Tw Cen MT" w:hAnsi="Tw Cen MT"/>
              <w:sz w:val="24"/>
              <w:szCs w:val="24"/>
            </w:rPr>
            <w:t xml:space="preserve"> </w:t>
          </w:r>
          <w:r>
            <w:rPr>
              <w:rFonts w:ascii="Tw Cen MT" w:hAnsi="Tw Cen MT"/>
              <w:sz w:val="24"/>
              <w:szCs w:val="24"/>
              <w:lang w:val="en-US"/>
            </w:rPr>
            <w:t>“</w:t>
          </w:r>
          <w:proofErr w:type="spellStart"/>
          <w:r>
            <w:rPr>
              <w:rFonts w:ascii="Tw Cen MT" w:hAnsi="Tw Cen MT"/>
              <w:i/>
              <w:iCs/>
              <w:sz w:val="24"/>
              <w:szCs w:val="24"/>
            </w:rPr>
            <w:t>Tumbuhan</w:t>
          </w:r>
          <w:proofErr w:type="spellEnd"/>
          <w:r>
            <w:rPr>
              <w:rFonts w:ascii="Tw Cen MT" w:hAnsi="Tw Cen MT"/>
              <w:i/>
              <w:iCs/>
              <w:sz w:val="24"/>
              <w:szCs w:val="24"/>
            </w:rPr>
            <w:t xml:space="preserve"> Liar </w:t>
          </w:r>
          <w:proofErr w:type="spellStart"/>
          <w:r>
            <w:rPr>
              <w:rFonts w:ascii="Tw Cen MT" w:hAnsi="Tw Cen MT"/>
              <w:i/>
              <w:iCs/>
              <w:sz w:val="24"/>
              <w:szCs w:val="24"/>
            </w:rPr>
            <w:t>Berkhasiat</w:t>
          </w:r>
          <w:proofErr w:type="spellEnd"/>
          <w:r>
            <w:rPr>
              <w:rFonts w:ascii="Tw Cen MT" w:hAnsi="Tw Cen MT"/>
              <w:i/>
              <w:iCs/>
              <w:sz w:val="24"/>
              <w:szCs w:val="24"/>
            </w:rPr>
            <w:t xml:space="preserve"> </w:t>
          </w:r>
          <w:proofErr w:type="spellStart"/>
          <w:r>
            <w:rPr>
              <w:rFonts w:ascii="Tw Cen MT" w:hAnsi="Tw Cen MT"/>
              <w:i/>
              <w:iCs/>
              <w:sz w:val="24"/>
              <w:szCs w:val="24"/>
            </w:rPr>
            <w:t>Obat</w:t>
          </w:r>
          <w:proofErr w:type="spellEnd"/>
          <w:r>
            <w:rPr>
              <w:rFonts w:ascii="Tw Cen MT" w:hAnsi="Tw Cen MT"/>
              <w:i/>
              <w:iCs/>
              <w:sz w:val="24"/>
              <w:szCs w:val="24"/>
              <w:lang w:val="en-US"/>
            </w:rPr>
            <w:t>”,</w:t>
          </w:r>
          <w:r>
            <w:rPr>
              <w:rFonts w:ascii="Tw Cen MT" w:hAnsi="Tw Cen MT"/>
              <w:sz w:val="24"/>
              <w:szCs w:val="24"/>
            </w:rPr>
            <w:t xml:space="preserve"> </w:t>
          </w:r>
          <w:r w:rsidR="00C51514">
            <w:rPr>
              <w:rFonts w:ascii="Tw Cen MT" w:hAnsi="Tw Cen MT"/>
              <w:sz w:val="24"/>
              <w:szCs w:val="24"/>
            </w:rPr>
            <w:t xml:space="preserve">Jakarta: </w:t>
          </w:r>
          <w:proofErr w:type="spellStart"/>
          <w:r>
            <w:rPr>
              <w:rFonts w:ascii="Tw Cen MT" w:hAnsi="Tw Cen MT"/>
              <w:sz w:val="24"/>
              <w:szCs w:val="24"/>
            </w:rPr>
            <w:t>Forda</w:t>
          </w:r>
          <w:proofErr w:type="spellEnd"/>
          <w:r>
            <w:rPr>
              <w:rFonts w:ascii="Tw Cen MT" w:hAnsi="Tw Cen MT"/>
              <w:sz w:val="24"/>
              <w:szCs w:val="24"/>
            </w:rPr>
            <w:t xml:space="preserve"> Press</w:t>
          </w:r>
          <w:r>
            <w:rPr>
              <w:rFonts w:ascii="Tw Cen MT" w:hAnsi="Tw Cen MT"/>
              <w:sz w:val="24"/>
              <w:szCs w:val="24"/>
              <w:lang w:val="en-US"/>
            </w:rPr>
            <w:t>, 2016</w:t>
          </w:r>
        </w:p>
        <w:p w14:paraId="6E7E16D7" w14:textId="77777777" w:rsidR="00E04883" w:rsidRDefault="00000000">
          <w:pPr>
            <w:pStyle w:val="DaftarParagraf"/>
            <w:widowControl w:val="0"/>
            <w:numPr>
              <w:ilvl w:val="0"/>
              <w:numId w:val="1"/>
            </w:numPr>
            <w:autoSpaceDE w:val="0"/>
            <w:autoSpaceDN w:val="0"/>
            <w:adjustRightInd w:val="0"/>
            <w:spacing w:before="100" w:beforeAutospacing="1" w:after="160" w:line="240" w:lineRule="auto"/>
            <w:ind w:left="567" w:hanging="425"/>
            <w:rPr>
              <w:rFonts w:ascii="Tw Cen MT" w:hAnsi="Tw Cen MT"/>
              <w:sz w:val="24"/>
              <w:szCs w:val="24"/>
            </w:rPr>
          </w:pPr>
          <w:proofErr w:type="spellStart"/>
          <w:r>
            <w:rPr>
              <w:rFonts w:ascii="Tw Cen MT" w:hAnsi="Tw Cen MT"/>
              <w:sz w:val="24"/>
              <w:szCs w:val="24"/>
            </w:rPr>
            <w:t>Afriwardi</w:t>
          </w:r>
          <w:proofErr w:type="spellEnd"/>
          <w:r>
            <w:rPr>
              <w:rFonts w:ascii="Tw Cen MT" w:hAnsi="Tw Cen MT"/>
              <w:sz w:val="24"/>
              <w:szCs w:val="24"/>
            </w:rPr>
            <w:t xml:space="preserve">, </w:t>
          </w:r>
          <w:proofErr w:type="spellStart"/>
          <w:r>
            <w:rPr>
              <w:rFonts w:ascii="Tw Cen MT" w:hAnsi="Tw Cen MT"/>
              <w:sz w:val="24"/>
              <w:szCs w:val="24"/>
            </w:rPr>
            <w:t>Fitri</w:t>
          </w:r>
          <w:proofErr w:type="spellEnd"/>
          <w:r>
            <w:rPr>
              <w:rFonts w:ascii="Tw Cen MT" w:hAnsi="Tw Cen MT"/>
              <w:sz w:val="24"/>
              <w:szCs w:val="24"/>
            </w:rPr>
            <w:t xml:space="preserve">, A., </w:t>
          </w:r>
          <w:proofErr w:type="spellStart"/>
          <w:r>
            <w:rPr>
              <w:rFonts w:ascii="Tw Cen MT" w:hAnsi="Tw Cen MT"/>
              <w:sz w:val="24"/>
              <w:szCs w:val="24"/>
            </w:rPr>
            <w:t>Husni</w:t>
          </w:r>
          <w:proofErr w:type="spellEnd"/>
          <w:r>
            <w:rPr>
              <w:rFonts w:ascii="Tw Cen MT" w:hAnsi="Tw Cen MT"/>
              <w:sz w:val="24"/>
              <w:szCs w:val="24"/>
            </w:rPr>
            <w:t xml:space="preserve">, E., </w:t>
          </w:r>
          <w:proofErr w:type="spellStart"/>
          <w:r>
            <w:rPr>
              <w:rFonts w:ascii="Tw Cen MT" w:hAnsi="Tw Cen MT"/>
              <w:sz w:val="24"/>
              <w:szCs w:val="24"/>
            </w:rPr>
            <w:t>Badriyya</w:t>
          </w:r>
          <w:proofErr w:type="spellEnd"/>
          <w:r>
            <w:rPr>
              <w:rFonts w:ascii="Tw Cen MT" w:hAnsi="Tw Cen MT"/>
              <w:sz w:val="24"/>
              <w:szCs w:val="24"/>
            </w:rPr>
            <w:t>, E., &amp; Aldi, Y</w:t>
          </w:r>
          <w:r>
            <w:rPr>
              <w:rFonts w:ascii="Tw Cen MT" w:hAnsi="Tw Cen MT"/>
              <w:sz w:val="24"/>
              <w:szCs w:val="24"/>
              <w:lang w:val="en-US"/>
            </w:rPr>
            <w:t>,</w:t>
          </w:r>
          <w:r>
            <w:rPr>
              <w:rFonts w:ascii="Tw Cen MT" w:hAnsi="Tw Cen MT"/>
              <w:sz w:val="24"/>
              <w:szCs w:val="24"/>
            </w:rPr>
            <w:t xml:space="preserve"> </w:t>
          </w:r>
          <w:r>
            <w:rPr>
              <w:rFonts w:ascii="Tw Cen MT" w:hAnsi="Tw Cen MT"/>
              <w:sz w:val="24"/>
              <w:szCs w:val="24"/>
              <w:lang w:val="en-US"/>
            </w:rPr>
            <w:t>“</w:t>
          </w:r>
          <w:r>
            <w:rPr>
              <w:rFonts w:ascii="Tw Cen MT" w:hAnsi="Tw Cen MT"/>
              <w:sz w:val="24"/>
              <w:szCs w:val="24"/>
            </w:rPr>
            <w:t xml:space="preserve">Immunostimulant Activity of </w:t>
          </w:r>
          <w:proofErr w:type="spellStart"/>
          <w:r>
            <w:rPr>
              <w:rFonts w:ascii="Tw Cen MT" w:hAnsi="Tw Cen MT"/>
              <w:sz w:val="24"/>
              <w:szCs w:val="24"/>
            </w:rPr>
            <w:t>Pegagan</w:t>
          </w:r>
          <w:proofErr w:type="spellEnd"/>
          <w:r>
            <w:rPr>
              <w:rFonts w:ascii="Tw Cen MT" w:hAnsi="Tw Cen MT"/>
              <w:sz w:val="24"/>
              <w:szCs w:val="24"/>
            </w:rPr>
            <w:t xml:space="preserve"> </w:t>
          </w:r>
          <w:proofErr w:type="spellStart"/>
          <w:r>
            <w:rPr>
              <w:rFonts w:ascii="Tw Cen MT" w:hAnsi="Tw Cen MT"/>
              <w:sz w:val="24"/>
              <w:szCs w:val="24"/>
            </w:rPr>
            <w:t>Embun</w:t>
          </w:r>
          <w:proofErr w:type="spellEnd"/>
          <w:r>
            <w:rPr>
              <w:rFonts w:ascii="Tw Cen MT" w:hAnsi="Tw Cen MT"/>
              <w:sz w:val="24"/>
              <w:szCs w:val="24"/>
            </w:rPr>
            <w:t xml:space="preserve"> Herbs Extract (</w:t>
          </w:r>
          <w:proofErr w:type="spellStart"/>
          <w:r>
            <w:rPr>
              <w:rFonts w:ascii="Tw Cen MT" w:hAnsi="Tw Cen MT"/>
              <w:sz w:val="24"/>
              <w:szCs w:val="24"/>
            </w:rPr>
            <w:t>Hydrocotyle</w:t>
          </w:r>
          <w:proofErr w:type="spellEnd"/>
          <w:r>
            <w:rPr>
              <w:rFonts w:ascii="Tw Cen MT" w:hAnsi="Tw Cen MT"/>
              <w:sz w:val="24"/>
              <w:szCs w:val="24"/>
            </w:rPr>
            <w:t xml:space="preserve"> </w:t>
          </w:r>
          <w:proofErr w:type="spellStart"/>
          <w:r>
            <w:rPr>
              <w:rFonts w:ascii="Tw Cen MT" w:hAnsi="Tw Cen MT"/>
              <w:sz w:val="24"/>
              <w:szCs w:val="24"/>
            </w:rPr>
            <w:t>sibthorpioides</w:t>
          </w:r>
          <w:proofErr w:type="spellEnd"/>
          <w:r>
            <w:rPr>
              <w:rFonts w:ascii="Tw Cen MT" w:hAnsi="Tw Cen MT"/>
              <w:sz w:val="24"/>
              <w:szCs w:val="24"/>
            </w:rPr>
            <w:t xml:space="preserve"> Lam.) With Carbon Clearance Method Towards Male White Mice</w:t>
          </w:r>
          <w:r>
            <w:rPr>
              <w:rFonts w:ascii="Tw Cen MT" w:hAnsi="Tw Cen MT"/>
              <w:sz w:val="24"/>
              <w:szCs w:val="24"/>
              <w:lang w:val="en-US"/>
            </w:rPr>
            <w:t>”,</w:t>
          </w:r>
          <w:r>
            <w:rPr>
              <w:rFonts w:ascii="Tw Cen MT" w:hAnsi="Tw Cen MT"/>
              <w:sz w:val="24"/>
              <w:szCs w:val="24"/>
            </w:rPr>
            <w:t xml:space="preserve"> </w:t>
          </w:r>
          <w:r>
            <w:rPr>
              <w:rFonts w:ascii="Tw Cen MT" w:hAnsi="Tw Cen MT"/>
              <w:i/>
              <w:iCs/>
              <w:sz w:val="24"/>
              <w:szCs w:val="24"/>
            </w:rPr>
            <w:t>Pharmacognosy Journal</w:t>
          </w:r>
          <w:r>
            <w:rPr>
              <w:rFonts w:ascii="Tw Cen MT" w:hAnsi="Tw Cen MT"/>
              <w:sz w:val="24"/>
              <w:szCs w:val="24"/>
            </w:rPr>
            <w:t xml:space="preserve">, </w:t>
          </w:r>
          <w:r>
            <w:rPr>
              <w:rFonts w:ascii="Tw Cen MT" w:hAnsi="Tw Cen MT"/>
              <w:i/>
              <w:iCs/>
              <w:sz w:val="24"/>
              <w:szCs w:val="24"/>
            </w:rPr>
            <w:t>13</w:t>
          </w:r>
          <w:r>
            <w:rPr>
              <w:rFonts w:ascii="Tw Cen MT" w:hAnsi="Tw Cen MT"/>
              <w:sz w:val="24"/>
              <w:szCs w:val="24"/>
            </w:rPr>
            <w:t>, 1472–1477</w:t>
          </w:r>
          <w:r>
            <w:rPr>
              <w:rFonts w:ascii="Tw Cen MT" w:hAnsi="Tw Cen MT"/>
              <w:sz w:val="24"/>
              <w:szCs w:val="24"/>
              <w:lang w:val="en-US"/>
            </w:rPr>
            <w:t>, 2021,</w:t>
          </w:r>
          <w:r>
            <w:rPr>
              <w:rFonts w:ascii="Tw Cen MT" w:hAnsi="Tw Cen MT"/>
              <w:sz w:val="24"/>
              <w:szCs w:val="24"/>
            </w:rPr>
            <w:t xml:space="preserve"> </w:t>
          </w:r>
          <w:hyperlink r:id="rId14" w:history="1">
            <w:r>
              <w:rPr>
                <w:rStyle w:val="15"/>
                <w:rFonts w:ascii="Tw Cen MT" w:eastAsia="DengXian" w:hAnsi="Tw Cen MT" w:hint="default"/>
                <w:color w:val="auto"/>
                <w:sz w:val="24"/>
                <w:szCs w:val="24"/>
                <w:u w:val="none"/>
              </w:rPr>
              <w:t>https://doi.org/10.5530/pj.2021.13.187</w:t>
            </w:r>
          </w:hyperlink>
        </w:p>
        <w:p w14:paraId="763F3149" w14:textId="46C3144A" w:rsidR="00E04883" w:rsidRDefault="00000000">
          <w:pPr>
            <w:pStyle w:val="DaftarParagraf"/>
            <w:widowControl w:val="0"/>
            <w:numPr>
              <w:ilvl w:val="0"/>
              <w:numId w:val="1"/>
            </w:numPr>
            <w:autoSpaceDE w:val="0"/>
            <w:autoSpaceDN w:val="0"/>
            <w:adjustRightInd w:val="0"/>
            <w:spacing w:before="100" w:beforeAutospacing="1" w:after="160" w:line="240" w:lineRule="auto"/>
            <w:ind w:left="567" w:hanging="425"/>
            <w:rPr>
              <w:rFonts w:ascii="Tw Cen MT" w:hAnsi="Tw Cen MT"/>
              <w:sz w:val="24"/>
              <w:szCs w:val="24"/>
            </w:rPr>
          </w:pPr>
          <w:proofErr w:type="spellStart"/>
          <w:r>
            <w:rPr>
              <w:rFonts w:ascii="Tw Cen MT" w:hAnsi="Tw Cen MT"/>
              <w:sz w:val="24"/>
              <w:szCs w:val="24"/>
            </w:rPr>
            <w:t>Erman</w:t>
          </w:r>
          <w:proofErr w:type="spellEnd"/>
          <w:r>
            <w:rPr>
              <w:rFonts w:ascii="Tw Cen MT" w:hAnsi="Tw Cen MT"/>
              <w:sz w:val="24"/>
              <w:szCs w:val="24"/>
            </w:rPr>
            <w:t>, N. P</w:t>
          </w:r>
          <w:r>
            <w:rPr>
              <w:rFonts w:ascii="Tw Cen MT" w:hAnsi="Tw Cen MT"/>
              <w:sz w:val="24"/>
              <w:szCs w:val="24"/>
              <w:lang w:val="en-US"/>
            </w:rPr>
            <w:t>, “</w:t>
          </w:r>
          <w:proofErr w:type="spellStart"/>
          <w:r w:rsidRPr="00C51514">
            <w:rPr>
              <w:rFonts w:ascii="Tw Cen MT" w:hAnsi="Tw Cen MT"/>
              <w:sz w:val="24"/>
              <w:szCs w:val="24"/>
            </w:rPr>
            <w:t>Aktivitas</w:t>
          </w:r>
          <w:proofErr w:type="spellEnd"/>
          <w:r w:rsidRPr="00C51514">
            <w:rPr>
              <w:rFonts w:ascii="Tw Cen MT" w:hAnsi="Tw Cen MT"/>
              <w:sz w:val="24"/>
              <w:szCs w:val="24"/>
            </w:rPr>
            <w:t xml:space="preserve"> </w:t>
          </w:r>
          <w:proofErr w:type="spellStart"/>
          <w:r w:rsidRPr="00C51514">
            <w:rPr>
              <w:rFonts w:ascii="Tw Cen MT" w:hAnsi="Tw Cen MT"/>
              <w:sz w:val="24"/>
              <w:szCs w:val="24"/>
            </w:rPr>
            <w:t>Ekstrak</w:t>
          </w:r>
          <w:proofErr w:type="spellEnd"/>
          <w:r w:rsidRPr="00C51514">
            <w:rPr>
              <w:rFonts w:ascii="Tw Cen MT" w:hAnsi="Tw Cen MT"/>
              <w:sz w:val="24"/>
              <w:szCs w:val="24"/>
            </w:rPr>
            <w:t xml:space="preserve"> </w:t>
          </w:r>
          <w:proofErr w:type="spellStart"/>
          <w:r w:rsidRPr="00C51514">
            <w:rPr>
              <w:rFonts w:ascii="Tw Cen MT" w:hAnsi="Tw Cen MT"/>
              <w:sz w:val="24"/>
              <w:szCs w:val="24"/>
            </w:rPr>
            <w:t>Etanol</w:t>
          </w:r>
          <w:proofErr w:type="spellEnd"/>
          <w:r w:rsidRPr="00C51514">
            <w:rPr>
              <w:rFonts w:ascii="Tw Cen MT" w:hAnsi="Tw Cen MT"/>
              <w:sz w:val="24"/>
              <w:szCs w:val="24"/>
            </w:rPr>
            <w:t xml:space="preserve"> </w:t>
          </w:r>
          <w:proofErr w:type="spellStart"/>
          <w:r w:rsidRPr="00C51514">
            <w:rPr>
              <w:rFonts w:ascii="Tw Cen MT" w:hAnsi="Tw Cen MT"/>
              <w:sz w:val="24"/>
              <w:szCs w:val="24"/>
            </w:rPr>
            <w:t>Herba</w:t>
          </w:r>
          <w:proofErr w:type="spellEnd"/>
          <w:r w:rsidRPr="00C51514">
            <w:rPr>
              <w:rFonts w:ascii="Tw Cen MT" w:hAnsi="Tw Cen MT"/>
              <w:sz w:val="24"/>
              <w:szCs w:val="24"/>
            </w:rPr>
            <w:t xml:space="preserve"> </w:t>
          </w:r>
          <w:proofErr w:type="spellStart"/>
          <w:r w:rsidRPr="00C51514">
            <w:rPr>
              <w:rFonts w:ascii="Tw Cen MT" w:hAnsi="Tw Cen MT"/>
              <w:sz w:val="24"/>
              <w:szCs w:val="24"/>
            </w:rPr>
            <w:t>Pegagan</w:t>
          </w:r>
          <w:proofErr w:type="spellEnd"/>
          <w:r w:rsidRPr="00C51514">
            <w:rPr>
              <w:rFonts w:ascii="Tw Cen MT" w:hAnsi="Tw Cen MT"/>
              <w:sz w:val="24"/>
              <w:szCs w:val="24"/>
            </w:rPr>
            <w:t xml:space="preserve"> </w:t>
          </w:r>
          <w:proofErr w:type="spellStart"/>
          <w:r w:rsidRPr="00C51514">
            <w:rPr>
              <w:rFonts w:ascii="Tw Cen MT" w:hAnsi="Tw Cen MT"/>
              <w:sz w:val="24"/>
              <w:szCs w:val="24"/>
            </w:rPr>
            <w:t>Embun</w:t>
          </w:r>
          <w:proofErr w:type="spellEnd"/>
          <w:r w:rsidRPr="00C51514">
            <w:rPr>
              <w:rFonts w:ascii="Tw Cen MT" w:hAnsi="Tw Cen MT"/>
              <w:sz w:val="24"/>
              <w:szCs w:val="24"/>
            </w:rPr>
            <w:t xml:space="preserve"> (</w:t>
          </w:r>
          <w:proofErr w:type="spellStart"/>
          <w:r w:rsidRPr="00C51514">
            <w:rPr>
              <w:rFonts w:ascii="Tw Cen MT" w:hAnsi="Tw Cen MT"/>
              <w:sz w:val="24"/>
              <w:szCs w:val="24"/>
            </w:rPr>
            <w:t>Hydrocortyle</w:t>
          </w:r>
          <w:proofErr w:type="spellEnd"/>
          <w:r w:rsidRPr="00C51514">
            <w:rPr>
              <w:rFonts w:ascii="Tw Cen MT" w:hAnsi="Tw Cen MT"/>
              <w:sz w:val="24"/>
              <w:szCs w:val="24"/>
            </w:rPr>
            <w:t xml:space="preserve"> </w:t>
          </w:r>
          <w:proofErr w:type="spellStart"/>
          <w:r w:rsidRPr="00C51514">
            <w:rPr>
              <w:rFonts w:ascii="Tw Cen MT" w:hAnsi="Tw Cen MT"/>
              <w:sz w:val="24"/>
              <w:szCs w:val="24"/>
            </w:rPr>
            <w:t>sibthorpiodes</w:t>
          </w:r>
          <w:proofErr w:type="spellEnd"/>
          <w:r w:rsidRPr="00C51514">
            <w:rPr>
              <w:rFonts w:ascii="Tw Cen MT" w:hAnsi="Tw Cen MT"/>
              <w:sz w:val="24"/>
              <w:szCs w:val="24"/>
            </w:rPr>
            <w:t xml:space="preserve"> Lam.) </w:t>
          </w:r>
          <w:proofErr w:type="spellStart"/>
          <w:r w:rsidRPr="00C51514">
            <w:rPr>
              <w:rFonts w:ascii="Tw Cen MT" w:hAnsi="Tw Cen MT"/>
              <w:sz w:val="24"/>
              <w:szCs w:val="24"/>
            </w:rPr>
            <w:t>Terhadap</w:t>
          </w:r>
          <w:proofErr w:type="spellEnd"/>
          <w:r w:rsidRPr="00C51514">
            <w:rPr>
              <w:rFonts w:ascii="Tw Cen MT" w:hAnsi="Tw Cen MT"/>
              <w:sz w:val="24"/>
              <w:szCs w:val="24"/>
            </w:rPr>
            <w:t xml:space="preserve"> TNF-</w:t>
          </w:r>
          <w:r w:rsidRPr="00C51514">
            <w:rPr>
              <w:rFonts w:cs="Calibri"/>
              <w:sz w:val="24"/>
              <w:szCs w:val="24"/>
            </w:rPr>
            <w:t>α</w:t>
          </w:r>
          <w:r w:rsidRPr="00C51514">
            <w:rPr>
              <w:rFonts w:ascii="Tw Cen MT" w:hAnsi="Tw Cen MT"/>
              <w:sz w:val="24"/>
              <w:szCs w:val="24"/>
            </w:rPr>
            <w:t xml:space="preserve">, </w:t>
          </w:r>
          <w:proofErr w:type="spellStart"/>
          <w:r w:rsidRPr="00C51514">
            <w:rPr>
              <w:rFonts w:ascii="Tw Cen MT" w:hAnsi="Tw Cen MT"/>
              <w:sz w:val="24"/>
              <w:szCs w:val="24"/>
            </w:rPr>
            <w:t>Makrofag</w:t>
          </w:r>
          <w:proofErr w:type="spellEnd"/>
          <w:r w:rsidRPr="00C51514">
            <w:rPr>
              <w:rFonts w:ascii="Tw Cen MT" w:hAnsi="Tw Cen MT"/>
              <w:sz w:val="24"/>
              <w:szCs w:val="24"/>
            </w:rPr>
            <w:t xml:space="preserve"> dan </w:t>
          </w:r>
          <w:proofErr w:type="spellStart"/>
          <w:r w:rsidRPr="00C51514">
            <w:rPr>
              <w:rFonts w:ascii="Tw Cen MT" w:hAnsi="Tw Cen MT"/>
              <w:sz w:val="24"/>
              <w:szCs w:val="24"/>
            </w:rPr>
            <w:t>Leukosit</w:t>
          </w:r>
          <w:proofErr w:type="spellEnd"/>
          <w:r w:rsidRPr="00C51514">
            <w:rPr>
              <w:rFonts w:ascii="Tw Cen MT" w:hAnsi="Tw Cen MT"/>
              <w:sz w:val="24"/>
              <w:szCs w:val="24"/>
            </w:rPr>
            <w:t xml:space="preserve"> </w:t>
          </w:r>
          <w:proofErr w:type="spellStart"/>
          <w:r w:rsidRPr="00C51514">
            <w:rPr>
              <w:rFonts w:ascii="Tw Cen MT" w:hAnsi="Tw Cen MT"/>
              <w:sz w:val="24"/>
              <w:szCs w:val="24"/>
            </w:rPr>
            <w:t>Mencit</w:t>
          </w:r>
          <w:proofErr w:type="spellEnd"/>
          <w:r w:rsidRPr="00C51514">
            <w:rPr>
              <w:rFonts w:ascii="Tw Cen MT" w:hAnsi="Tw Cen MT"/>
              <w:sz w:val="24"/>
              <w:szCs w:val="24"/>
            </w:rPr>
            <w:t xml:space="preserve"> </w:t>
          </w:r>
          <w:proofErr w:type="spellStart"/>
          <w:r w:rsidRPr="00C51514">
            <w:rPr>
              <w:rFonts w:ascii="Tw Cen MT" w:hAnsi="Tw Cen MT"/>
              <w:sz w:val="24"/>
              <w:szCs w:val="24"/>
            </w:rPr>
            <w:t>Putih</w:t>
          </w:r>
          <w:proofErr w:type="spellEnd"/>
          <w:r w:rsidRPr="00C51514">
            <w:rPr>
              <w:rFonts w:ascii="Tw Cen MT" w:hAnsi="Tw Cen MT"/>
              <w:sz w:val="24"/>
              <w:szCs w:val="24"/>
            </w:rPr>
            <w:t xml:space="preserve"> </w:t>
          </w:r>
          <w:proofErr w:type="spellStart"/>
          <w:r w:rsidRPr="00C51514">
            <w:rPr>
              <w:rFonts w:ascii="Tw Cen MT" w:hAnsi="Tw Cen MT"/>
              <w:sz w:val="24"/>
              <w:szCs w:val="24"/>
            </w:rPr>
            <w:t>Jantan</w:t>
          </w:r>
          <w:proofErr w:type="spellEnd"/>
          <w:r w:rsidRPr="00C51514">
            <w:rPr>
              <w:rFonts w:ascii="Tw Cen MT" w:hAnsi="Tw Cen MT"/>
              <w:sz w:val="24"/>
              <w:szCs w:val="24"/>
            </w:rPr>
            <w:t xml:space="preserve"> Yang </w:t>
          </w:r>
          <w:proofErr w:type="spellStart"/>
          <w:r w:rsidRPr="00C51514">
            <w:rPr>
              <w:rFonts w:ascii="Tw Cen MT" w:hAnsi="Tw Cen MT"/>
              <w:sz w:val="24"/>
              <w:szCs w:val="24"/>
            </w:rPr>
            <w:t>Terpapar</w:t>
          </w:r>
          <w:proofErr w:type="spellEnd"/>
          <w:r w:rsidRPr="00C51514">
            <w:rPr>
              <w:rFonts w:ascii="Tw Cen MT" w:hAnsi="Tw Cen MT"/>
              <w:sz w:val="24"/>
              <w:szCs w:val="24"/>
            </w:rPr>
            <w:t xml:space="preserve"> Antigen Virus H5N1</w:t>
          </w:r>
          <w:r>
            <w:rPr>
              <w:rFonts w:ascii="Tw Cen MT" w:hAnsi="Tw Cen MT"/>
              <w:i/>
              <w:iCs/>
              <w:sz w:val="24"/>
              <w:szCs w:val="24"/>
              <w:lang w:val="en-US"/>
            </w:rPr>
            <w:t>,”</w:t>
          </w:r>
          <w:r>
            <w:rPr>
              <w:rFonts w:ascii="Tw Cen MT" w:hAnsi="Tw Cen MT"/>
              <w:sz w:val="24"/>
              <w:szCs w:val="24"/>
            </w:rPr>
            <w:t xml:space="preserve"> </w:t>
          </w:r>
          <w:proofErr w:type="spellStart"/>
          <w:r w:rsidR="00C51514" w:rsidRPr="00C51514">
            <w:rPr>
              <w:rFonts w:ascii="Tw Cen MT" w:hAnsi="Tw Cen MT"/>
              <w:i/>
              <w:iCs/>
              <w:sz w:val="24"/>
              <w:szCs w:val="24"/>
            </w:rPr>
            <w:t>Skripsi</w:t>
          </w:r>
          <w:proofErr w:type="spellEnd"/>
          <w:r w:rsidR="00C51514" w:rsidRPr="00C51514">
            <w:rPr>
              <w:rFonts w:ascii="Tw Cen MT" w:hAnsi="Tw Cen MT"/>
              <w:i/>
              <w:iCs/>
              <w:sz w:val="24"/>
              <w:szCs w:val="24"/>
            </w:rPr>
            <w:t>,</w:t>
          </w:r>
          <w:r w:rsidR="00C51514">
            <w:rPr>
              <w:rFonts w:ascii="Tw Cen MT" w:hAnsi="Tw Cen MT"/>
              <w:sz w:val="24"/>
              <w:szCs w:val="24"/>
            </w:rPr>
            <w:t xml:space="preserve"> </w:t>
          </w:r>
          <w:r>
            <w:rPr>
              <w:rFonts w:ascii="Tw Cen MT" w:hAnsi="Tw Cen MT"/>
              <w:sz w:val="24"/>
              <w:szCs w:val="24"/>
            </w:rPr>
            <w:t xml:space="preserve">Universitas </w:t>
          </w:r>
          <w:proofErr w:type="spellStart"/>
          <w:r>
            <w:rPr>
              <w:rFonts w:ascii="Tw Cen MT" w:hAnsi="Tw Cen MT"/>
              <w:sz w:val="24"/>
              <w:szCs w:val="24"/>
            </w:rPr>
            <w:t>Andalas</w:t>
          </w:r>
          <w:proofErr w:type="spellEnd"/>
          <w:r>
            <w:rPr>
              <w:rFonts w:ascii="Tw Cen MT" w:hAnsi="Tw Cen MT"/>
              <w:sz w:val="24"/>
              <w:szCs w:val="24"/>
              <w:lang w:val="en-US"/>
            </w:rPr>
            <w:t>, 2021.</w:t>
          </w:r>
        </w:p>
        <w:p w14:paraId="7152AF09" w14:textId="17D57097" w:rsidR="00E04883" w:rsidRDefault="00000000">
          <w:pPr>
            <w:pStyle w:val="DaftarParagraf"/>
            <w:widowControl w:val="0"/>
            <w:numPr>
              <w:ilvl w:val="0"/>
              <w:numId w:val="1"/>
            </w:numPr>
            <w:autoSpaceDE w:val="0"/>
            <w:autoSpaceDN w:val="0"/>
            <w:adjustRightInd w:val="0"/>
            <w:spacing w:before="100" w:beforeAutospacing="1" w:after="160" w:line="240" w:lineRule="auto"/>
            <w:ind w:left="567" w:hanging="425"/>
            <w:rPr>
              <w:rFonts w:ascii="Tw Cen MT" w:eastAsia="DengXian" w:hAnsi="Tw Cen MT"/>
              <w:sz w:val="24"/>
              <w:szCs w:val="24"/>
            </w:rPr>
          </w:pPr>
          <w:r>
            <w:rPr>
              <w:rStyle w:val="15"/>
              <w:rFonts w:ascii="Tw Cen MT" w:eastAsia="DengXian" w:hAnsi="Tw Cen MT" w:hint="default"/>
              <w:color w:val="auto"/>
              <w:sz w:val="24"/>
              <w:szCs w:val="24"/>
              <w:u w:val="none"/>
            </w:rPr>
            <w:t xml:space="preserve">Aldi Y, </w:t>
          </w:r>
          <w:proofErr w:type="spellStart"/>
          <w:r>
            <w:rPr>
              <w:rStyle w:val="15"/>
              <w:rFonts w:ascii="Tw Cen MT" w:eastAsia="DengXian" w:hAnsi="Tw Cen MT" w:hint="default"/>
              <w:color w:val="auto"/>
              <w:sz w:val="24"/>
              <w:szCs w:val="24"/>
              <w:u w:val="none"/>
            </w:rPr>
            <w:t>Anjelia</w:t>
          </w:r>
          <w:proofErr w:type="spellEnd"/>
          <w:r>
            <w:rPr>
              <w:rStyle w:val="15"/>
              <w:rFonts w:ascii="Tw Cen MT" w:eastAsia="DengXian" w:hAnsi="Tw Cen MT" w:hint="default"/>
              <w:color w:val="auto"/>
              <w:sz w:val="24"/>
              <w:szCs w:val="24"/>
              <w:u w:val="none"/>
            </w:rPr>
            <w:t>, R</w:t>
          </w:r>
          <w:bookmarkStart w:id="0" w:name="_Toc40573187"/>
          <w:bookmarkStart w:id="1" w:name="_Toc40822682"/>
          <w:bookmarkEnd w:id="0"/>
          <w:r>
            <w:rPr>
              <w:rStyle w:val="15"/>
              <w:rFonts w:ascii="Tw Cen MT" w:eastAsia="DengXian" w:hAnsi="Tw Cen MT" w:hint="default"/>
              <w:color w:val="auto"/>
              <w:sz w:val="24"/>
              <w:szCs w:val="24"/>
              <w:u w:val="none"/>
              <w:lang w:val="en-US"/>
            </w:rPr>
            <w:t>, “</w:t>
          </w:r>
          <w:proofErr w:type="spellStart"/>
          <w:r>
            <w:rPr>
              <w:rFonts w:ascii="Tw Cen MT" w:hAnsi="Tw Cen MT"/>
              <w:sz w:val="24"/>
              <w:szCs w:val="24"/>
            </w:rPr>
            <w:t>Aktivitas</w:t>
          </w:r>
          <w:proofErr w:type="spellEnd"/>
          <w:r>
            <w:rPr>
              <w:rFonts w:ascii="Tw Cen MT" w:hAnsi="Tw Cen MT"/>
              <w:sz w:val="24"/>
              <w:szCs w:val="24"/>
            </w:rPr>
            <w:t xml:space="preserve"> </w:t>
          </w:r>
          <w:proofErr w:type="spellStart"/>
          <w:r>
            <w:rPr>
              <w:rFonts w:ascii="Tw Cen MT" w:hAnsi="Tw Cen MT"/>
              <w:sz w:val="24"/>
              <w:szCs w:val="24"/>
            </w:rPr>
            <w:t>Ekstrak</w:t>
          </w:r>
          <w:proofErr w:type="spellEnd"/>
          <w:r>
            <w:rPr>
              <w:rFonts w:ascii="Tw Cen MT" w:hAnsi="Tw Cen MT"/>
              <w:sz w:val="24"/>
              <w:szCs w:val="24"/>
            </w:rPr>
            <w:t xml:space="preserve"> </w:t>
          </w:r>
          <w:proofErr w:type="spellStart"/>
          <w:r>
            <w:rPr>
              <w:rFonts w:ascii="Tw Cen MT" w:hAnsi="Tw Cen MT"/>
              <w:sz w:val="24"/>
              <w:szCs w:val="24"/>
            </w:rPr>
            <w:t>Etanol</w:t>
          </w:r>
          <w:proofErr w:type="spellEnd"/>
          <w:r>
            <w:rPr>
              <w:rFonts w:ascii="Tw Cen MT" w:hAnsi="Tw Cen MT"/>
              <w:sz w:val="24"/>
              <w:szCs w:val="24"/>
            </w:rPr>
            <w:t xml:space="preserve"> </w:t>
          </w:r>
          <w:proofErr w:type="spellStart"/>
          <w:r>
            <w:rPr>
              <w:rFonts w:ascii="Tw Cen MT" w:hAnsi="Tw Cen MT"/>
              <w:sz w:val="24"/>
              <w:szCs w:val="24"/>
            </w:rPr>
            <w:t>Tumbuhan</w:t>
          </w:r>
          <w:proofErr w:type="spellEnd"/>
          <w:r>
            <w:rPr>
              <w:rFonts w:ascii="Tw Cen MT" w:hAnsi="Tw Cen MT"/>
              <w:sz w:val="24"/>
              <w:szCs w:val="24"/>
            </w:rPr>
            <w:t xml:space="preserve"> </w:t>
          </w:r>
          <w:proofErr w:type="spellStart"/>
          <w:r>
            <w:rPr>
              <w:rFonts w:ascii="Tw Cen MT" w:hAnsi="Tw Cen MT"/>
              <w:sz w:val="24"/>
              <w:szCs w:val="24"/>
            </w:rPr>
            <w:t>Pegagan</w:t>
          </w:r>
          <w:proofErr w:type="spellEnd"/>
          <w:r>
            <w:rPr>
              <w:rFonts w:ascii="Tw Cen MT" w:hAnsi="Tw Cen MT"/>
              <w:sz w:val="24"/>
              <w:szCs w:val="24"/>
            </w:rPr>
            <w:t xml:space="preserve"> </w:t>
          </w:r>
          <w:proofErr w:type="spellStart"/>
          <w:r>
            <w:rPr>
              <w:rFonts w:ascii="Tw Cen MT" w:hAnsi="Tw Cen MT"/>
              <w:sz w:val="24"/>
              <w:szCs w:val="24"/>
            </w:rPr>
            <w:t>Embun</w:t>
          </w:r>
          <w:proofErr w:type="spellEnd"/>
          <w:r>
            <w:rPr>
              <w:rFonts w:ascii="Tw Cen MT" w:hAnsi="Tw Cen MT"/>
              <w:sz w:val="24"/>
              <w:szCs w:val="24"/>
            </w:rPr>
            <w:t xml:space="preserve"> (</w:t>
          </w:r>
          <w:bookmarkEnd w:id="1"/>
          <w:proofErr w:type="spellStart"/>
          <w:r>
            <w:rPr>
              <w:rFonts w:ascii="Tw Cen MT" w:hAnsi="Tw Cen MT"/>
              <w:i/>
              <w:iCs/>
              <w:sz w:val="24"/>
              <w:szCs w:val="24"/>
            </w:rPr>
            <w:t>Hydrocotyle</w:t>
          </w:r>
          <w:proofErr w:type="spellEnd"/>
          <w:r>
            <w:rPr>
              <w:rFonts w:ascii="Tw Cen MT" w:hAnsi="Tw Cen MT"/>
              <w:i/>
              <w:iCs/>
              <w:sz w:val="24"/>
              <w:szCs w:val="24"/>
            </w:rPr>
            <w:t xml:space="preserve"> </w:t>
          </w:r>
          <w:proofErr w:type="spellStart"/>
          <w:r>
            <w:rPr>
              <w:rFonts w:ascii="Tw Cen MT" w:hAnsi="Tw Cen MT"/>
              <w:i/>
              <w:iCs/>
              <w:sz w:val="24"/>
              <w:szCs w:val="24"/>
            </w:rPr>
            <w:t>Sibthorpioides</w:t>
          </w:r>
          <w:proofErr w:type="spellEnd"/>
          <w:r>
            <w:rPr>
              <w:rFonts w:ascii="Tw Cen MT" w:hAnsi="Tw Cen MT"/>
              <w:i/>
              <w:iCs/>
              <w:sz w:val="24"/>
              <w:szCs w:val="24"/>
            </w:rPr>
            <w:t xml:space="preserve"> </w:t>
          </w:r>
          <w:r>
            <w:rPr>
              <w:rFonts w:ascii="Tw Cen MT" w:hAnsi="Tw Cen MT"/>
              <w:iCs/>
              <w:sz w:val="24"/>
              <w:szCs w:val="24"/>
            </w:rPr>
            <w:t xml:space="preserve">L.) </w:t>
          </w:r>
          <w:proofErr w:type="spellStart"/>
          <w:r>
            <w:rPr>
              <w:rFonts w:ascii="Tw Cen MT" w:hAnsi="Tw Cen MT"/>
              <w:sz w:val="24"/>
              <w:szCs w:val="24"/>
            </w:rPr>
            <w:t>Terhadap</w:t>
          </w:r>
          <w:proofErr w:type="spellEnd"/>
          <w:r>
            <w:rPr>
              <w:rFonts w:ascii="Tw Cen MT" w:hAnsi="Tw Cen MT"/>
              <w:sz w:val="24"/>
              <w:szCs w:val="24"/>
            </w:rPr>
            <w:t xml:space="preserve"> </w:t>
          </w:r>
          <w:proofErr w:type="spellStart"/>
          <w:r>
            <w:rPr>
              <w:rFonts w:ascii="Tw Cen MT" w:hAnsi="Tw Cen MT"/>
              <w:sz w:val="24"/>
              <w:szCs w:val="24"/>
            </w:rPr>
            <w:t>Haematopoietik</w:t>
          </w:r>
          <w:proofErr w:type="spellEnd"/>
          <w:r>
            <w:rPr>
              <w:rFonts w:ascii="Tw Cen MT" w:hAnsi="Tw Cen MT"/>
              <w:sz w:val="24"/>
              <w:szCs w:val="24"/>
            </w:rPr>
            <w:t xml:space="preserve"> </w:t>
          </w:r>
          <w:proofErr w:type="spellStart"/>
          <w:r>
            <w:rPr>
              <w:rFonts w:ascii="Tw Cen MT" w:hAnsi="Tw Cen MT"/>
              <w:sz w:val="24"/>
              <w:szCs w:val="24"/>
            </w:rPr>
            <w:t>Mencit</w:t>
          </w:r>
          <w:proofErr w:type="spellEnd"/>
          <w:r>
            <w:rPr>
              <w:rFonts w:ascii="Tw Cen MT" w:hAnsi="Tw Cen MT"/>
              <w:sz w:val="24"/>
              <w:szCs w:val="24"/>
            </w:rPr>
            <w:t xml:space="preserve"> </w:t>
          </w:r>
          <w:proofErr w:type="spellStart"/>
          <w:r>
            <w:rPr>
              <w:rFonts w:ascii="Tw Cen MT" w:hAnsi="Tw Cen MT"/>
              <w:sz w:val="24"/>
              <w:szCs w:val="24"/>
            </w:rPr>
            <w:t>Putih</w:t>
          </w:r>
          <w:proofErr w:type="spellEnd"/>
          <w:r>
            <w:rPr>
              <w:rFonts w:ascii="Tw Cen MT" w:hAnsi="Tw Cen MT"/>
              <w:sz w:val="24"/>
              <w:szCs w:val="24"/>
            </w:rPr>
            <w:t xml:space="preserve"> </w:t>
          </w:r>
          <w:proofErr w:type="spellStart"/>
          <w:r>
            <w:rPr>
              <w:rFonts w:ascii="Tw Cen MT" w:hAnsi="Tw Cen MT"/>
              <w:sz w:val="24"/>
              <w:szCs w:val="24"/>
            </w:rPr>
            <w:t>Jantan</w:t>
          </w:r>
          <w:proofErr w:type="spellEnd"/>
          <w:r>
            <w:rPr>
              <w:rFonts w:ascii="Tw Cen MT" w:hAnsi="Tw Cen MT"/>
              <w:sz w:val="24"/>
              <w:szCs w:val="24"/>
            </w:rPr>
            <w:t xml:space="preserve"> </w:t>
          </w:r>
          <w:proofErr w:type="spellStart"/>
          <w:r>
            <w:rPr>
              <w:rFonts w:ascii="Tw Cen MT" w:hAnsi="Tw Cen MT"/>
              <w:sz w:val="24"/>
              <w:szCs w:val="24"/>
            </w:rPr>
            <w:t>Anemia</w:t>
          </w:r>
          <w:proofErr w:type="spellEnd"/>
          <w:r w:rsidR="00C51514">
            <w:rPr>
              <w:rFonts w:ascii="Tw Cen MT" w:hAnsi="Tw Cen MT"/>
              <w:sz w:val="24"/>
              <w:szCs w:val="24"/>
              <w:lang w:val="en-US"/>
            </w:rPr>
            <w:t xml:space="preserve">”, </w:t>
          </w:r>
          <w:proofErr w:type="spellStart"/>
          <w:r w:rsidR="00C51514">
            <w:rPr>
              <w:rFonts w:ascii="Tw Cen MT" w:hAnsi="Tw Cen MT"/>
              <w:i/>
              <w:iCs/>
              <w:sz w:val="24"/>
              <w:szCs w:val="24"/>
              <w:lang w:val="en-US"/>
            </w:rPr>
            <w:t>Skripsi</w:t>
          </w:r>
          <w:proofErr w:type="spellEnd"/>
          <w:r w:rsidR="00C51514">
            <w:rPr>
              <w:rFonts w:ascii="Tw Cen MT" w:hAnsi="Tw Cen MT"/>
              <w:i/>
              <w:iCs/>
              <w:sz w:val="24"/>
              <w:szCs w:val="24"/>
              <w:lang w:val="en-US"/>
            </w:rPr>
            <w:t xml:space="preserve">, </w:t>
          </w:r>
          <w:r>
            <w:rPr>
              <w:rFonts w:ascii="Tw Cen MT" w:hAnsi="Tw Cen MT"/>
              <w:sz w:val="24"/>
              <w:szCs w:val="24"/>
              <w:lang w:val="en-US"/>
            </w:rPr>
            <w:t>2020.</w:t>
          </w:r>
        </w:p>
        <w:p w14:paraId="0C11CD4E" w14:textId="3C5FD790" w:rsidR="00E04883" w:rsidRDefault="00000000">
          <w:pPr>
            <w:pStyle w:val="DaftarParagraf"/>
            <w:widowControl w:val="0"/>
            <w:numPr>
              <w:ilvl w:val="0"/>
              <w:numId w:val="1"/>
            </w:numPr>
            <w:autoSpaceDE w:val="0"/>
            <w:autoSpaceDN w:val="0"/>
            <w:adjustRightInd w:val="0"/>
            <w:spacing w:before="100" w:beforeAutospacing="1" w:after="160" w:line="240" w:lineRule="auto"/>
            <w:ind w:left="567" w:hanging="425"/>
            <w:rPr>
              <w:rFonts w:ascii="Tw Cen MT" w:hAnsi="Tw Cen MT"/>
              <w:bCs/>
              <w:sz w:val="24"/>
              <w:szCs w:val="24"/>
            </w:rPr>
          </w:pPr>
          <w:proofErr w:type="spellStart"/>
          <w:r>
            <w:rPr>
              <w:rFonts w:ascii="Tw Cen MT" w:hAnsi="Tw Cen MT"/>
              <w:sz w:val="24"/>
              <w:szCs w:val="24"/>
            </w:rPr>
            <w:t>Hardini</w:t>
          </w:r>
          <w:proofErr w:type="spellEnd"/>
          <w:r>
            <w:rPr>
              <w:rFonts w:ascii="Tw Cen MT" w:hAnsi="Tw Cen MT"/>
              <w:sz w:val="24"/>
              <w:szCs w:val="24"/>
            </w:rPr>
            <w:t>, H</w:t>
          </w:r>
          <w:r>
            <w:rPr>
              <w:rFonts w:ascii="Tw Cen MT" w:hAnsi="Tw Cen MT"/>
              <w:sz w:val="24"/>
              <w:szCs w:val="24"/>
              <w:lang w:val="en-US"/>
            </w:rPr>
            <w:t>, “</w:t>
          </w:r>
          <w:r w:rsidRPr="00C51514">
            <w:rPr>
              <w:rFonts w:ascii="Tw Cen MT" w:hAnsi="Tw Cen MT"/>
              <w:sz w:val="24"/>
              <w:szCs w:val="24"/>
            </w:rPr>
            <w:t xml:space="preserve">Uji </w:t>
          </w:r>
          <w:proofErr w:type="spellStart"/>
          <w:r w:rsidRPr="00C51514">
            <w:rPr>
              <w:rFonts w:ascii="Tw Cen MT" w:hAnsi="Tw Cen MT"/>
              <w:sz w:val="24"/>
              <w:szCs w:val="24"/>
            </w:rPr>
            <w:t>Toksisitas</w:t>
          </w:r>
          <w:proofErr w:type="spellEnd"/>
          <w:r w:rsidRPr="00C51514">
            <w:rPr>
              <w:rFonts w:ascii="Tw Cen MT" w:hAnsi="Tw Cen MT"/>
              <w:sz w:val="24"/>
              <w:szCs w:val="24"/>
            </w:rPr>
            <w:t xml:space="preserve"> </w:t>
          </w:r>
          <w:proofErr w:type="spellStart"/>
          <w:r w:rsidRPr="00C51514">
            <w:rPr>
              <w:rFonts w:ascii="Tw Cen MT" w:hAnsi="Tw Cen MT"/>
              <w:sz w:val="24"/>
              <w:szCs w:val="24"/>
            </w:rPr>
            <w:t>Akut</w:t>
          </w:r>
          <w:proofErr w:type="spellEnd"/>
          <w:r w:rsidRPr="00C51514">
            <w:rPr>
              <w:rFonts w:ascii="Tw Cen MT" w:hAnsi="Tw Cen MT"/>
              <w:sz w:val="24"/>
              <w:szCs w:val="24"/>
            </w:rPr>
            <w:t xml:space="preserve"> </w:t>
          </w:r>
          <w:proofErr w:type="spellStart"/>
          <w:r w:rsidRPr="00C51514">
            <w:rPr>
              <w:rFonts w:ascii="Tw Cen MT" w:hAnsi="Tw Cen MT"/>
              <w:sz w:val="24"/>
              <w:szCs w:val="24"/>
            </w:rPr>
            <w:t>Ekstrak</w:t>
          </w:r>
          <w:proofErr w:type="spellEnd"/>
          <w:r w:rsidRPr="00C51514">
            <w:rPr>
              <w:rFonts w:ascii="Tw Cen MT" w:hAnsi="Tw Cen MT"/>
              <w:sz w:val="24"/>
              <w:szCs w:val="24"/>
            </w:rPr>
            <w:t xml:space="preserve"> </w:t>
          </w:r>
          <w:proofErr w:type="spellStart"/>
          <w:r w:rsidRPr="00C51514">
            <w:rPr>
              <w:rFonts w:ascii="Tw Cen MT" w:hAnsi="Tw Cen MT"/>
              <w:sz w:val="24"/>
              <w:szCs w:val="24"/>
            </w:rPr>
            <w:t>Etanol</w:t>
          </w:r>
          <w:proofErr w:type="spellEnd"/>
          <w:r w:rsidRPr="00C51514">
            <w:rPr>
              <w:rFonts w:ascii="Tw Cen MT" w:hAnsi="Tw Cen MT"/>
              <w:sz w:val="24"/>
              <w:szCs w:val="24"/>
            </w:rPr>
            <w:t xml:space="preserve"> </w:t>
          </w:r>
          <w:proofErr w:type="spellStart"/>
          <w:r w:rsidRPr="00C51514">
            <w:rPr>
              <w:rFonts w:ascii="Tw Cen MT" w:hAnsi="Tw Cen MT"/>
              <w:sz w:val="24"/>
              <w:szCs w:val="24"/>
            </w:rPr>
            <w:t>Pegagan</w:t>
          </w:r>
          <w:proofErr w:type="spellEnd"/>
          <w:r w:rsidRPr="00C51514">
            <w:rPr>
              <w:rFonts w:ascii="Tw Cen MT" w:hAnsi="Tw Cen MT"/>
              <w:sz w:val="24"/>
              <w:szCs w:val="24"/>
            </w:rPr>
            <w:t xml:space="preserve"> </w:t>
          </w:r>
          <w:proofErr w:type="spellStart"/>
          <w:r w:rsidRPr="00C51514">
            <w:rPr>
              <w:rFonts w:ascii="Tw Cen MT" w:hAnsi="Tw Cen MT"/>
              <w:sz w:val="24"/>
              <w:szCs w:val="24"/>
            </w:rPr>
            <w:t>Embun</w:t>
          </w:r>
          <w:proofErr w:type="spellEnd"/>
          <w:r w:rsidRPr="00C51514">
            <w:rPr>
              <w:rFonts w:ascii="Tw Cen MT" w:hAnsi="Tw Cen MT"/>
              <w:sz w:val="24"/>
              <w:szCs w:val="24"/>
            </w:rPr>
            <w:t xml:space="preserve"> (</w:t>
          </w:r>
          <w:proofErr w:type="spellStart"/>
          <w:r w:rsidRPr="00C51514">
            <w:rPr>
              <w:rFonts w:ascii="Tw Cen MT" w:hAnsi="Tw Cen MT"/>
              <w:sz w:val="24"/>
              <w:szCs w:val="24"/>
            </w:rPr>
            <w:t>Hydrocotyle</w:t>
          </w:r>
          <w:proofErr w:type="spellEnd"/>
          <w:r w:rsidRPr="00C51514">
            <w:rPr>
              <w:rFonts w:ascii="Tw Cen MT" w:hAnsi="Tw Cen MT"/>
              <w:sz w:val="24"/>
              <w:szCs w:val="24"/>
            </w:rPr>
            <w:t xml:space="preserve"> </w:t>
          </w:r>
          <w:proofErr w:type="spellStart"/>
          <w:r w:rsidRPr="00C51514">
            <w:rPr>
              <w:rFonts w:ascii="Tw Cen MT" w:hAnsi="Tw Cen MT"/>
              <w:sz w:val="24"/>
              <w:szCs w:val="24"/>
            </w:rPr>
            <w:t>Sibthorpioides</w:t>
          </w:r>
          <w:proofErr w:type="spellEnd"/>
          <w:r w:rsidRPr="00C51514">
            <w:rPr>
              <w:rFonts w:ascii="Tw Cen MT" w:hAnsi="Tw Cen MT"/>
              <w:sz w:val="24"/>
              <w:szCs w:val="24"/>
            </w:rPr>
            <w:t xml:space="preserve"> Lam.) pada </w:t>
          </w:r>
          <w:proofErr w:type="spellStart"/>
          <w:r w:rsidRPr="00C51514">
            <w:rPr>
              <w:rFonts w:ascii="Tw Cen MT" w:hAnsi="Tw Cen MT"/>
              <w:sz w:val="24"/>
              <w:szCs w:val="24"/>
            </w:rPr>
            <w:t>Mencit</w:t>
          </w:r>
          <w:proofErr w:type="spellEnd"/>
          <w:r w:rsidRPr="00C51514">
            <w:rPr>
              <w:rFonts w:ascii="Tw Cen MT" w:hAnsi="Tw Cen MT"/>
              <w:sz w:val="24"/>
              <w:szCs w:val="24"/>
            </w:rPr>
            <w:t xml:space="preserve"> </w:t>
          </w:r>
          <w:proofErr w:type="spellStart"/>
          <w:r w:rsidRPr="00C51514">
            <w:rPr>
              <w:rFonts w:ascii="Tw Cen MT" w:hAnsi="Tw Cen MT"/>
              <w:sz w:val="24"/>
              <w:szCs w:val="24"/>
            </w:rPr>
            <w:t>Putih</w:t>
          </w:r>
          <w:proofErr w:type="spellEnd"/>
          <w:r w:rsidRPr="00C51514">
            <w:rPr>
              <w:rFonts w:ascii="Tw Cen MT" w:hAnsi="Tw Cen MT"/>
              <w:sz w:val="24"/>
              <w:szCs w:val="24"/>
            </w:rPr>
            <w:t xml:space="preserve"> </w:t>
          </w:r>
          <w:proofErr w:type="spellStart"/>
          <w:r w:rsidRPr="00C51514">
            <w:rPr>
              <w:rFonts w:ascii="Tw Cen MT" w:hAnsi="Tw Cen MT"/>
              <w:sz w:val="24"/>
              <w:szCs w:val="24"/>
            </w:rPr>
            <w:t>Jantan</w:t>
          </w:r>
          <w:proofErr w:type="spellEnd"/>
          <w:r w:rsidR="00C51514">
            <w:rPr>
              <w:rFonts w:ascii="Tw Cen MT" w:hAnsi="Tw Cen MT"/>
              <w:i/>
              <w:iCs/>
              <w:sz w:val="24"/>
              <w:szCs w:val="24"/>
              <w:lang w:val="en-US"/>
            </w:rPr>
            <w:t xml:space="preserve">”, </w:t>
          </w:r>
          <w:proofErr w:type="spellStart"/>
          <w:r w:rsidR="00C51514">
            <w:rPr>
              <w:rFonts w:ascii="Tw Cen MT" w:hAnsi="Tw Cen MT"/>
              <w:i/>
              <w:iCs/>
              <w:sz w:val="24"/>
              <w:szCs w:val="24"/>
              <w:lang w:val="en-US"/>
            </w:rPr>
            <w:t>Skripsi</w:t>
          </w:r>
          <w:proofErr w:type="spellEnd"/>
          <w:r w:rsidR="00C51514">
            <w:rPr>
              <w:rFonts w:ascii="Tw Cen MT" w:hAnsi="Tw Cen MT"/>
              <w:i/>
              <w:iCs/>
              <w:sz w:val="24"/>
              <w:szCs w:val="24"/>
              <w:lang w:val="en-US"/>
            </w:rPr>
            <w:t xml:space="preserve">, </w:t>
          </w:r>
          <w:r>
            <w:rPr>
              <w:rFonts w:ascii="Tw Cen MT" w:hAnsi="Tw Cen MT"/>
              <w:sz w:val="24"/>
              <w:szCs w:val="24"/>
            </w:rPr>
            <w:t xml:space="preserve">Universitas </w:t>
          </w:r>
          <w:proofErr w:type="spellStart"/>
          <w:r w:rsidR="00C51514">
            <w:rPr>
              <w:rFonts w:ascii="Tw Cen MT" w:hAnsi="Tw Cen MT"/>
              <w:sz w:val="24"/>
              <w:szCs w:val="24"/>
            </w:rPr>
            <w:t>Andalas</w:t>
          </w:r>
          <w:proofErr w:type="spellEnd"/>
          <w:r w:rsidR="00C51514">
            <w:rPr>
              <w:rFonts w:ascii="Tw Cen MT" w:hAnsi="Tw Cen MT"/>
              <w:sz w:val="24"/>
              <w:szCs w:val="24"/>
            </w:rPr>
            <w:t xml:space="preserve"> </w:t>
          </w:r>
          <w:r>
            <w:rPr>
              <w:rFonts w:ascii="Tw Cen MT" w:hAnsi="Tw Cen MT"/>
              <w:sz w:val="24"/>
              <w:szCs w:val="24"/>
            </w:rPr>
            <w:t>Padang</w:t>
          </w:r>
          <w:r>
            <w:rPr>
              <w:rFonts w:ascii="Tw Cen MT" w:hAnsi="Tw Cen MT"/>
              <w:sz w:val="24"/>
              <w:szCs w:val="24"/>
              <w:lang w:val="en-US"/>
            </w:rPr>
            <w:t>, 2022</w:t>
          </w:r>
        </w:p>
        <w:p w14:paraId="21FDE581" w14:textId="1E1BB770" w:rsidR="00E04883" w:rsidRDefault="00000000">
          <w:pPr>
            <w:pStyle w:val="DaftarParagraf"/>
            <w:widowControl w:val="0"/>
            <w:numPr>
              <w:ilvl w:val="0"/>
              <w:numId w:val="1"/>
            </w:numPr>
            <w:autoSpaceDE w:val="0"/>
            <w:autoSpaceDN w:val="0"/>
            <w:adjustRightInd w:val="0"/>
            <w:spacing w:before="100" w:beforeAutospacing="1" w:after="160" w:line="240" w:lineRule="auto"/>
            <w:ind w:left="567" w:hanging="425"/>
            <w:rPr>
              <w:rFonts w:ascii="Tw Cen MT" w:hAnsi="Tw Cen MT"/>
              <w:sz w:val="24"/>
              <w:szCs w:val="24"/>
            </w:rPr>
          </w:pPr>
          <w:r>
            <w:rPr>
              <w:rFonts w:ascii="Tw Cen MT" w:hAnsi="Tw Cen MT"/>
              <w:sz w:val="24"/>
              <w:szCs w:val="24"/>
            </w:rPr>
            <w:t>Latifah, W</w:t>
          </w:r>
          <w:r>
            <w:rPr>
              <w:rFonts w:ascii="Tw Cen MT" w:hAnsi="Tw Cen MT"/>
              <w:sz w:val="24"/>
              <w:szCs w:val="24"/>
              <w:lang w:val="en-US"/>
            </w:rPr>
            <w:t>, “</w:t>
          </w:r>
          <w:r w:rsidRPr="00C51514">
            <w:rPr>
              <w:rFonts w:ascii="Tw Cen MT" w:hAnsi="Tw Cen MT"/>
              <w:sz w:val="24"/>
              <w:szCs w:val="24"/>
            </w:rPr>
            <w:t xml:space="preserve">Uji </w:t>
          </w:r>
          <w:proofErr w:type="spellStart"/>
          <w:r w:rsidRPr="00C51514">
            <w:rPr>
              <w:rFonts w:ascii="Tw Cen MT" w:hAnsi="Tw Cen MT"/>
              <w:sz w:val="24"/>
              <w:szCs w:val="24"/>
            </w:rPr>
            <w:t>Toksisitas</w:t>
          </w:r>
          <w:proofErr w:type="spellEnd"/>
          <w:r w:rsidRPr="00C51514">
            <w:rPr>
              <w:rFonts w:ascii="Tw Cen MT" w:hAnsi="Tw Cen MT"/>
              <w:sz w:val="24"/>
              <w:szCs w:val="24"/>
            </w:rPr>
            <w:t xml:space="preserve"> </w:t>
          </w:r>
          <w:proofErr w:type="spellStart"/>
          <w:r w:rsidRPr="00C51514">
            <w:rPr>
              <w:rFonts w:ascii="Tw Cen MT" w:hAnsi="Tw Cen MT"/>
              <w:sz w:val="24"/>
              <w:szCs w:val="24"/>
            </w:rPr>
            <w:t>Subakut</w:t>
          </w:r>
          <w:proofErr w:type="spellEnd"/>
          <w:r w:rsidRPr="00C51514">
            <w:rPr>
              <w:rFonts w:ascii="Tw Cen MT" w:hAnsi="Tw Cen MT"/>
              <w:sz w:val="24"/>
              <w:szCs w:val="24"/>
            </w:rPr>
            <w:t xml:space="preserve"> </w:t>
          </w:r>
          <w:proofErr w:type="spellStart"/>
          <w:r w:rsidRPr="00C51514">
            <w:rPr>
              <w:rFonts w:ascii="Tw Cen MT" w:hAnsi="Tw Cen MT"/>
              <w:sz w:val="24"/>
              <w:szCs w:val="24"/>
            </w:rPr>
            <w:t>Ekstrak</w:t>
          </w:r>
          <w:proofErr w:type="spellEnd"/>
          <w:r w:rsidRPr="00C51514">
            <w:rPr>
              <w:rFonts w:ascii="Tw Cen MT" w:hAnsi="Tw Cen MT"/>
              <w:sz w:val="24"/>
              <w:szCs w:val="24"/>
            </w:rPr>
            <w:t xml:space="preserve"> </w:t>
          </w:r>
          <w:proofErr w:type="spellStart"/>
          <w:r w:rsidRPr="00C51514">
            <w:rPr>
              <w:rFonts w:ascii="Tw Cen MT" w:hAnsi="Tw Cen MT"/>
              <w:sz w:val="24"/>
              <w:szCs w:val="24"/>
            </w:rPr>
            <w:t>Pegagan</w:t>
          </w:r>
          <w:proofErr w:type="spellEnd"/>
          <w:r w:rsidRPr="00C51514">
            <w:rPr>
              <w:rFonts w:ascii="Tw Cen MT" w:hAnsi="Tw Cen MT"/>
              <w:sz w:val="24"/>
              <w:szCs w:val="24"/>
            </w:rPr>
            <w:t xml:space="preserve"> </w:t>
          </w:r>
          <w:proofErr w:type="spellStart"/>
          <w:r w:rsidRPr="00C51514">
            <w:rPr>
              <w:rFonts w:ascii="Tw Cen MT" w:hAnsi="Tw Cen MT"/>
              <w:sz w:val="24"/>
              <w:szCs w:val="24"/>
            </w:rPr>
            <w:t>Embun</w:t>
          </w:r>
          <w:proofErr w:type="spellEnd"/>
          <w:r w:rsidRPr="00C51514">
            <w:rPr>
              <w:rFonts w:ascii="Tw Cen MT" w:hAnsi="Tw Cen MT"/>
              <w:sz w:val="24"/>
              <w:szCs w:val="24"/>
            </w:rPr>
            <w:t xml:space="preserve"> (</w:t>
          </w:r>
          <w:proofErr w:type="spellStart"/>
          <w:r w:rsidRPr="00C51514">
            <w:rPr>
              <w:rFonts w:ascii="Tw Cen MT" w:hAnsi="Tw Cen MT"/>
              <w:sz w:val="24"/>
              <w:szCs w:val="24"/>
            </w:rPr>
            <w:t>Hydrocotyle</w:t>
          </w:r>
          <w:proofErr w:type="spellEnd"/>
          <w:r w:rsidRPr="00C51514">
            <w:rPr>
              <w:rFonts w:ascii="Tw Cen MT" w:hAnsi="Tw Cen MT"/>
              <w:sz w:val="24"/>
              <w:szCs w:val="24"/>
            </w:rPr>
            <w:t xml:space="preserve"> </w:t>
          </w:r>
          <w:proofErr w:type="spellStart"/>
          <w:r w:rsidRPr="00C51514">
            <w:rPr>
              <w:rFonts w:ascii="Tw Cen MT" w:hAnsi="Tw Cen MT"/>
              <w:sz w:val="24"/>
              <w:szCs w:val="24"/>
            </w:rPr>
            <w:t>sibthorpioides</w:t>
          </w:r>
          <w:proofErr w:type="spellEnd"/>
          <w:r w:rsidRPr="00C51514">
            <w:rPr>
              <w:rFonts w:ascii="Tw Cen MT" w:hAnsi="Tw Cen MT"/>
              <w:sz w:val="24"/>
              <w:szCs w:val="24"/>
            </w:rPr>
            <w:t xml:space="preserve"> L) </w:t>
          </w:r>
          <w:proofErr w:type="spellStart"/>
          <w:r w:rsidRPr="00C51514">
            <w:rPr>
              <w:rFonts w:ascii="Tw Cen MT" w:hAnsi="Tw Cen MT"/>
              <w:sz w:val="24"/>
              <w:szCs w:val="24"/>
            </w:rPr>
            <w:t>Terhadap</w:t>
          </w:r>
          <w:proofErr w:type="spellEnd"/>
          <w:r w:rsidRPr="00C51514">
            <w:rPr>
              <w:rFonts w:ascii="Tw Cen MT" w:hAnsi="Tw Cen MT"/>
              <w:sz w:val="24"/>
              <w:szCs w:val="24"/>
            </w:rPr>
            <w:t xml:space="preserve"> SGPT dan SGOT pada </w:t>
          </w:r>
          <w:proofErr w:type="spellStart"/>
          <w:r w:rsidRPr="00C51514">
            <w:rPr>
              <w:rFonts w:ascii="Tw Cen MT" w:hAnsi="Tw Cen MT"/>
              <w:sz w:val="24"/>
              <w:szCs w:val="24"/>
            </w:rPr>
            <w:t>Tikus</w:t>
          </w:r>
          <w:proofErr w:type="spellEnd"/>
          <w:r w:rsidRPr="00C51514">
            <w:rPr>
              <w:rFonts w:ascii="Tw Cen MT" w:hAnsi="Tw Cen MT"/>
              <w:sz w:val="24"/>
              <w:szCs w:val="24"/>
            </w:rPr>
            <w:t xml:space="preserve"> </w:t>
          </w:r>
          <w:proofErr w:type="spellStart"/>
          <w:r w:rsidRPr="00C51514">
            <w:rPr>
              <w:rFonts w:ascii="Tw Cen MT" w:hAnsi="Tw Cen MT"/>
              <w:sz w:val="24"/>
              <w:szCs w:val="24"/>
            </w:rPr>
            <w:t>Putih</w:t>
          </w:r>
          <w:proofErr w:type="spellEnd"/>
          <w:r w:rsidRPr="00C51514">
            <w:rPr>
              <w:rFonts w:ascii="Tw Cen MT" w:hAnsi="Tw Cen MT"/>
              <w:sz w:val="24"/>
              <w:szCs w:val="24"/>
            </w:rPr>
            <w:t xml:space="preserve"> </w:t>
          </w:r>
          <w:proofErr w:type="spellStart"/>
          <w:r w:rsidRPr="00C51514">
            <w:rPr>
              <w:rFonts w:ascii="Tw Cen MT" w:hAnsi="Tw Cen MT"/>
              <w:sz w:val="24"/>
              <w:szCs w:val="24"/>
            </w:rPr>
            <w:t>Jantan</w:t>
          </w:r>
          <w:proofErr w:type="spellEnd"/>
          <w:r w:rsidR="00C51514">
            <w:rPr>
              <w:rFonts w:ascii="Tw Cen MT" w:hAnsi="Tw Cen MT"/>
              <w:i/>
              <w:iCs/>
              <w:sz w:val="24"/>
              <w:szCs w:val="24"/>
              <w:lang w:val="en-US"/>
            </w:rPr>
            <w:t xml:space="preserve">”, </w:t>
          </w:r>
          <w:proofErr w:type="spellStart"/>
          <w:r w:rsidR="00C51514">
            <w:rPr>
              <w:rFonts w:ascii="Tw Cen MT" w:hAnsi="Tw Cen MT"/>
              <w:i/>
              <w:iCs/>
              <w:sz w:val="24"/>
              <w:szCs w:val="24"/>
              <w:lang w:val="en-US"/>
            </w:rPr>
            <w:t>Skripsi</w:t>
          </w:r>
          <w:proofErr w:type="spellEnd"/>
          <w:r w:rsidR="00C51514">
            <w:rPr>
              <w:rFonts w:ascii="Tw Cen MT" w:hAnsi="Tw Cen MT"/>
              <w:i/>
              <w:iCs/>
              <w:sz w:val="24"/>
              <w:szCs w:val="24"/>
              <w:lang w:val="en-US"/>
            </w:rPr>
            <w:t xml:space="preserve">, </w:t>
          </w:r>
          <w:r>
            <w:rPr>
              <w:rFonts w:ascii="Tw Cen MT" w:hAnsi="Tw Cen MT"/>
              <w:sz w:val="24"/>
              <w:szCs w:val="24"/>
            </w:rPr>
            <w:t xml:space="preserve">Universitas </w:t>
          </w:r>
          <w:proofErr w:type="spellStart"/>
          <w:r w:rsidR="00C51514">
            <w:rPr>
              <w:rFonts w:ascii="Tw Cen MT" w:hAnsi="Tw Cen MT"/>
              <w:sz w:val="24"/>
              <w:szCs w:val="24"/>
            </w:rPr>
            <w:t>Andalas</w:t>
          </w:r>
          <w:proofErr w:type="spellEnd"/>
          <w:r w:rsidR="00C51514">
            <w:rPr>
              <w:rFonts w:ascii="Tw Cen MT" w:hAnsi="Tw Cen MT"/>
              <w:sz w:val="24"/>
              <w:szCs w:val="24"/>
            </w:rPr>
            <w:t xml:space="preserve"> </w:t>
          </w:r>
          <w:r>
            <w:rPr>
              <w:rFonts w:ascii="Tw Cen MT" w:hAnsi="Tw Cen MT"/>
              <w:sz w:val="24"/>
              <w:szCs w:val="24"/>
            </w:rPr>
            <w:t>Padang</w:t>
          </w:r>
          <w:r>
            <w:rPr>
              <w:rFonts w:ascii="Tw Cen MT" w:hAnsi="Tw Cen MT"/>
              <w:sz w:val="24"/>
              <w:szCs w:val="24"/>
              <w:lang w:val="en-US"/>
            </w:rPr>
            <w:t>, 2021.</w:t>
          </w:r>
        </w:p>
        <w:p w14:paraId="245A5A3C" w14:textId="77777777" w:rsidR="00E04883" w:rsidRDefault="00000000">
          <w:pPr>
            <w:pStyle w:val="DaftarParagraf"/>
            <w:widowControl w:val="0"/>
            <w:numPr>
              <w:ilvl w:val="0"/>
              <w:numId w:val="1"/>
            </w:numPr>
            <w:autoSpaceDE w:val="0"/>
            <w:autoSpaceDN w:val="0"/>
            <w:adjustRightInd w:val="0"/>
            <w:spacing w:before="100" w:beforeAutospacing="1" w:after="160" w:line="240" w:lineRule="auto"/>
            <w:ind w:left="567" w:hanging="425"/>
            <w:rPr>
              <w:rFonts w:ascii="Tw Cen MT" w:hAnsi="Tw Cen MT"/>
              <w:sz w:val="24"/>
              <w:szCs w:val="24"/>
            </w:rPr>
          </w:pPr>
          <w:proofErr w:type="spellStart"/>
          <w:r>
            <w:rPr>
              <w:rFonts w:ascii="Tw Cen MT" w:hAnsi="Tw Cen MT"/>
              <w:bCs/>
              <w:sz w:val="24"/>
              <w:szCs w:val="24"/>
            </w:rPr>
            <w:t>Fitri</w:t>
          </w:r>
          <w:proofErr w:type="spellEnd"/>
          <w:r>
            <w:rPr>
              <w:rFonts w:ascii="Tw Cen MT" w:hAnsi="Tw Cen MT"/>
              <w:bCs/>
              <w:sz w:val="24"/>
              <w:szCs w:val="24"/>
            </w:rPr>
            <w:t xml:space="preserve"> A, </w:t>
          </w:r>
          <w:proofErr w:type="spellStart"/>
          <w:r>
            <w:rPr>
              <w:rFonts w:ascii="Tw Cen MT" w:hAnsi="Tw Cen MT"/>
              <w:bCs/>
              <w:sz w:val="24"/>
              <w:szCs w:val="24"/>
            </w:rPr>
            <w:t>Husni</w:t>
          </w:r>
          <w:proofErr w:type="spellEnd"/>
          <w:r>
            <w:rPr>
              <w:rFonts w:ascii="Tw Cen MT" w:hAnsi="Tw Cen MT"/>
              <w:bCs/>
              <w:sz w:val="24"/>
              <w:szCs w:val="24"/>
            </w:rPr>
            <w:t xml:space="preserve"> E, </w:t>
          </w:r>
          <w:proofErr w:type="spellStart"/>
          <w:r>
            <w:rPr>
              <w:rFonts w:ascii="Tw Cen MT" w:hAnsi="Tw Cen MT"/>
              <w:bCs/>
              <w:sz w:val="24"/>
              <w:szCs w:val="24"/>
            </w:rPr>
            <w:t>Badriyya</w:t>
          </w:r>
          <w:proofErr w:type="spellEnd"/>
          <w:r>
            <w:rPr>
              <w:rFonts w:ascii="Tw Cen MT" w:hAnsi="Tw Cen MT"/>
              <w:bCs/>
              <w:sz w:val="24"/>
              <w:szCs w:val="24"/>
            </w:rPr>
            <w:t xml:space="preserve"> E, </w:t>
          </w:r>
          <w:proofErr w:type="spellStart"/>
          <w:r>
            <w:rPr>
              <w:rFonts w:ascii="Tw Cen MT" w:hAnsi="Tw Cen MT"/>
              <w:bCs/>
              <w:sz w:val="24"/>
              <w:szCs w:val="24"/>
            </w:rPr>
            <w:t>ALdi</w:t>
          </w:r>
          <w:proofErr w:type="spellEnd"/>
          <w:r>
            <w:rPr>
              <w:rFonts w:ascii="Tw Cen MT" w:hAnsi="Tw Cen MT"/>
              <w:bCs/>
              <w:sz w:val="24"/>
              <w:szCs w:val="24"/>
            </w:rPr>
            <w:t xml:space="preserve"> Y</w:t>
          </w:r>
          <w:r>
            <w:rPr>
              <w:rFonts w:ascii="Tw Cen MT" w:hAnsi="Tw Cen MT"/>
              <w:bCs/>
              <w:sz w:val="24"/>
              <w:szCs w:val="24"/>
              <w:lang w:val="en-US"/>
            </w:rPr>
            <w:t>,</w:t>
          </w:r>
          <w:r>
            <w:rPr>
              <w:rFonts w:ascii="Tw Cen MT" w:hAnsi="Tw Cen MT"/>
              <w:bCs/>
              <w:sz w:val="24"/>
              <w:szCs w:val="24"/>
            </w:rPr>
            <w:t xml:space="preserve"> </w:t>
          </w:r>
          <w:r>
            <w:rPr>
              <w:rFonts w:ascii="Tw Cen MT" w:hAnsi="Tw Cen MT"/>
              <w:bCs/>
              <w:sz w:val="24"/>
              <w:szCs w:val="24"/>
              <w:lang w:val="en-US"/>
            </w:rPr>
            <w:t>“</w:t>
          </w:r>
          <w:r>
            <w:rPr>
              <w:rFonts w:ascii="Tw Cen MT" w:hAnsi="Tw Cen MT"/>
              <w:bCs/>
              <w:sz w:val="24"/>
              <w:szCs w:val="24"/>
            </w:rPr>
            <w:t xml:space="preserve">Immunostimulant Activity of </w:t>
          </w:r>
          <w:proofErr w:type="spellStart"/>
          <w:r>
            <w:rPr>
              <w:rFonts w:ascii="Tw Cen MT" w:hAnsi="Tw Cen MT"/>
              <w:bCs/>
              <w:sz w:val="24"/>
              <w:szCs w:val="24"/>
            </w:rPr>
            <w:t>Pegagan</w:t>
          </w:r>
          <w:proofErr w:type="spellEnd"/>
          <w:r>
            <w:rPr>
              <w:rFonts w:ascii="Tw Cen MT" w:hAnsi="Tw Cen MT"/>
              <w:bCs/>
              <w:sz w:val="24"/>
              <w:szCs w:val="24"/>
            </w:rPr>
            <w:t xml:space="preserve"> </w:t>
          </w:r>
          <w:proofErr w:type="spellStart"/>
          <w:r>
            <w:rPr>
              <w:rFonts w:ascii="Tw Cen MT" w:hAnsi="Tw Cen MT"/>
              <w:bCs/>
              <w:sz w:val="24"/>
              <w:szCs w:val="24"/>
            </w:rPr>
            <w:lastRenderedPageBreak/>
            <w:t>Embun</w:t>
          </w:r>
          <w:proofErr w:type="spellEnd"/>
          <w:r>
            <w:rPr>
              <w:rFonts w:ascii="Tw Cen MT" w:hAnsi="Tw Cen MT"/>
              <w:bCs/>
              <w:sz w:val="24"/>
              <w:szCs w:val="24"/>
            </w:rPr>
            <w:t xml:space="preserve"> Herbs Extract (</w:t>
          </w:r>
          <w:proofErr w:type="spellStart"/>
          <w:r>
            <w:rPr>
              <w:rFonts w:ascii="Tw Cen MT" w:hAnsi="Tw Cen MT"/>
              <w:bCs/>
              <w:sz w:val="24"/>
              <w:szCs w:val="24"/>
            </w:rPr>
            <w:t>Hydrocotyle</w:t>
          </w:r>
          <w:proofErr w:type="spellEnd"/>
          <w:r>
            <w:rPr>
              <w:rFonts w:ascii="Tw Cen MT" w:hAnsi="Tw Cen MT"/>
              <w:bCs/>
              <w:sz w:val="24"/>
              <w:szCs w:val="24"/>
            </w:rPr>
            <w:t xml:space="preserve"> </w:t>
          </w:r>
          <w:proofErr w:type="spellStart"/>
          <w:r>
            <w:rPr>
              <w:rFonts w:ascii="Tw Cen MT" w:hAnsi="Tw Cen MT"/>
              <w:bCs/>
              <w:sz w:val="24"/>
              <w:szCs w:val="24"/>
            </w:rPr>
            <w:t>sibthorpioides</w:t>
          </w:r>
          <w:proofErr w:type="spellEnd"/>
          <w:r>
            <w:rPr>
              <w:rFonts w:ascii="Tw Cen MT" w:hAnsi="Tw Cen MT"/>
              <w:bCs/>
              <w:sz w:val="24"/>
              <w:szCs w:val="24"/>
            </w:rPr>
            <w:t xml:space="preserve"> </w:t>
          </w:r>
          <w:proofErr w:type="spellStart"/>
          <w:r>
            <w:rPr>
              <w:rFonts w:ascii="Tw Cen MT" w:hAnsi="Tw Cen MT"/>
              <w:bCs/>
              <w:sz w:val="24"/>
              <w:szCs w:val="24"/>
            </w:rPr>
            <w:t>Lam.L</w:t>
          </w:r>
          <w:proofErr w:type="spellEnd"/>
          <w:r>
            <w:rPr>
              <w:rFonts w:ascii="Tw Cen MT" w:hAnsi="Tw Cen MT"/>
              <w:bCs/>
              <w:sz w:val="24"/>
              <w:szCs w:val="24"/>
            </w:rPr>
            <w:t xml:space="preserve"> With Carbon Clearance </w:t>
          </w:r>
          <w:proofErr w:type="spellStart"/>
          <w:r>
            <w:rPr>
              <w:rFonts w:ascii="Tw Cen MT" w:hAnsi="Tw Cen MT"/>
              <w:bCs/>
              <w:sz w:val="24"/>
              <w:szCs w:val="24"/>
            </w:rPr>
            <w:t>Mehtods</w:t>
          </w:r>
          <w:proofErr w:type="spellEnd"/>
          <w:r>
            <w:rPr>
              <w:rFonts w:ascii="Tw Cen MT" w:hAnsi="Tw Cen MT"/>
              <w:bCs/>
              <w:sz w:val="24"/>
              <w:szCs w:val="24"/>
            </w:rPr>
            <w:t xml:space="preserve"> Towards </w:t>
          </w:r>
          <w:proofErr w:type="gramStart"/>
          <w:r>
            <w:rPr>
              <w:rFonts w:ascii="Tw Cen MT" w:hAnsi="Tw Cen MT"/>
              <w:bCs/>
              <w:sz w:val="24"/>
              <w:szCs w:val="24"/>
            </w:rPr>
            <w:t>male</w:t>
          </w:r>
          <w:proofErr w:type="gramEnd"/>
          <w:r>
            <w:rPr>
              <w:rFonts w:ascii="Tw Cen MT" w:hAnsi="Tw Cen MT"/>
              <w:bCs/>
              <w:sz w:val="24"/>
              <w:szCs w:val="24"/>
            </w:rPr>
            <w:t xml:space="preserve"> White Mice</w:t>
          </w:r>
          <w:r>
            <w:rPr>
              <w:rFonts w:ascii="Tw Cen MT" w:hAnsi="Tw Cen MT"/>
              <w:bCs/>
              <w:sz w:val="24"/>
              <w:szCs w:val="24"/>
              <w:lang w:val="en-US"/>
            </w:rPr>
            <w:t>,”</w:t>
          </w:r>
          <w:r>
            <w:rPr>
              <w:rFonts w:ascii="Tw Cen MT" w:hAnsi="Tw Cen MT"/>
              <w:bCs/>
              <w:sz w:val="24"/>
              <w:szCs w:val="24"/>
            </w:rPr>
            <w:t xml:space="preserve"> 2021;13(6): 1472-7.</w:t>
          </w:r>
        </w:p>
        <w:p w14:paraId="39447781" w14:textId="77777777" w:rsidR="00E04883" w:rsidRDefault="00000000">
          <w:pPr>
            <w:pStyle w:val="DaftarParagraf"/>
            <w:widowControl w:val="0"/>
            <w:numPr>
              <w:ilvl w:val="0"/>
              <w:numId w:val="1"/>
            </w:numPr>
            <w:autoSpaceDE w:val="0"/>
            <w:autoSpaceDN w:val="0"/>
            <w:adjustRightInd w:val="0"/>
            <w:spacing w:before="100" w:beforeAutospacing="1" w:after="160" w:line="240" w:lineRule="auto"/>
            <w:ind w:left="567" w:hanging="425"/>
            <w:rPr>
              <w:rFonts w:ascii="Tw Cen MT" w:hAnsi="Tw Cen MT"/>
              <w:sz w:val="24"/>
              <w:szCs w:val="24"/>
            </w:rPr>
          </w:pPr>
          <w:proofErr w:type="spellStart"/>
          <w:r>
            <w:rPr>
              <w:rFonts w:ascii="Tw Cen MT" w:hAnsi="Tw Cen MT"/>
              <w:sz w:val="24"/>
              <w:szCs w:val="24"/>
            </w:rPr>
            <w:t>Afriwardi</w:t>
          </w:r>
          <w:proofErr w:type="spellEnd"/>
          <w:r>
            <w:rPr>
              <w:rFonts w:ascii="Tw Cen MT" w:hAnsi="Tw Cen MT"/>
              <w:sz w:val="24"/>
              <w:szCs w:val="24"/>
            </w:rPr>
            <w:t xml:space="preserve">, </w:t>
          </w:r>
          <w:proofErr w:type="spellStart"/>
          <w:r>
            <w:rPr>
              <w:rFonts w:ascii="Tw Cen MT" w:hAnsi="Tw Cen MT"/>
              <w:sz w:val="24"/>
              <w:szCs w:val="24"/>
            </w:rPr>
            <w:t>Abdillah</w:t>
          </w:r>
          <w:proofErr w:type="spellEnd"/>
          <w:r>
            <w:rPr>
              <w:rFonts w:ascii="Tw Cen MT" w:hAnsi="Tw Cen MT"/>
              <w:sz w:val="24"/>
              <w:szCs w:val="24"/>
            </w:rPr>
            <w:t xml:space="preserve">, R., </w:t>
          </w:r>
          <w:proofErr w:type="spellStart"/>
          <w:r>
            <w:rPr>
              <w:rFonts w:ascii="Tw Cen MT" w:hAnsi="Tw Cen MT"/>
              <w:sz w:val="24"/>
              <w:szCs w:val="24"/>
            </w:rPr>
            <w:t>Husni</w:t>
          </w:r>
          <w:proofErr w:type="spellEnd"/>
          <w:r>
            <w:rPr>
              <w:rFonts w:ascii="Tw Cen MT" w:hAnsi="Tw Cen MT"/>
              <w:sz w:val="24"/>
              <w:szCs w:val="24"/>
            </w:rPr>
            <w:t xml:space="preserve">, E., </w:t>
          </w:r>
          <w:proofErr w:type="spellStart"/>
          <w:r>
            <w:rPr>
              <w:rFonts w:ascii="Tw Cen MT" w:hAnsi="Tw Cen MT"/>
              <w:sz w:val="24"/>
              <w:szCs w:val="24"/>
            </w:rPr>
            <w:t>Hardini</w:t>
          </w:r>
          <w:proofErr w:type="spellEnd"/>
          <w:r>
            <w:rPr>
              <w:rFonts w:ascii="Tw Cen MT" w:hAnsi="Tw Cen MT"/>
              <w:sz w:val="24"/>
              <w:szCs w:val="24"/>
            </w:rPr>
            <w:t xml:space="preserve">, H., </w:t>
          </w:r>
          <w:proofErr w:type="spellStart"/>
          <w:r>
            <w:rPr>
              <w:rFonts w:ascii="Tw Cen MT" w:hAnsi="Tw Cen MT"/>
              <w:sz w:val="24"/>
              <w:szCs w:val="24"/>
            </w:rPr>
            <w:t>Zuler</w:t>
          </w:r>
          <w:proofErr w:type="spellEnd"/>
          <w:r>
            <w:rPr>
              <w:rFonts w:ascii="Tw Cen MT" w:hAnsi="Tw Cen MT"/>
              <w:sz w:val="24"/>
              <w:szCs w:val="24"/>
            </w:rPr>
            <w:t xml:space="preserve">, K. T. S., </w:t>
          </w:r>
          <w:proofErr w:type="spellStart"/>
          <w:r>
            <w:rPr>
              <w:rFonts w:ascii="Tw Cen MT" w:hAnsi="Tw Cen MT"/>
              <w:sz w:val="24"/>
              <w:szCs w:val="24"/>
            </w:rPr>
            <w:t>Alianta</w:t>
          </w:r>
          <w:proofErr w:type="spellEnd"/>
          <w:r>
            <w:rPr>
              <w:rFonts w:ascii="Tw Cen MT" w:hAnsi="Tw Cen MT"/>
              <w:sz w:val="24"/>
              <w:szCs w:val="24"/>
            </w:rPr>
            <w:t>, A. A., &amp; Aldi, Y</w:t>
          </w:r>
          <w:r>
            <w:rPr>
              <w:rFonts w:ascii="Tw Cen MT" w:hAnsi="Tw Cen MT"/>
              <w:sz w:val="24"/>
              <w:szCs w:val="24"/>
              <w:lang w:val="en-US"/>
            </w:rPr>
            <w:t>, “</w:t>
          </w:r>
          <w:r>
            <w:rPr>
              <w:rFonts w:ascii="Tw Cen MT" w:hAnsi="Tw Cen MT"/>
              <w:sz w:val="24"/>
              <w:szCs w:val="24"/>
            </w:rPr>
            <w:t xml:space="preserve">Subacute Toxicity Test of </w:t>
          </w:r>
          <w:proofErr w:type="spellStart"/>
          <w:r>
            <w:rPr>
              <w:rFonts w:ascii="Tw Cen MT" w:hAnsi="Tw Cen MT"/>
              <w:sz w:val="24"/>
              <w:szCs w:val="24"/>
            </w:rPr>
            <w:t>Hydrocotyle</w:t>
          </w:r>
          <w:proofErr w:type="spellEnd"/>
          <w:r>
            <w:rPr>
              <w:rFonts w:ascii="Tw Cen MT" w:hAnsi="Tw Cen MT"/>
              <w:sz w:val="24"/>
              <w:szCs w:val="24"/>
            </w:rPr>
            <w:t xml:space="preserve"> </w:t>
          </w:r>
          <w:proofErr w:type="spellStart"/>
          <w:r>
            <w:rPr>
              <w:rFonts w:ascii="Tw Cen MT" w:hAnsi="Tw Cen MT"/>
              <w:sz w:val="24"/>
              <w:szCs w:val="24"/>
            </w:rPr>
            <w:t>Sibthorpioides</w:t>
          </w:r>
          <w:proofErr w:type="spellEnd"/>
          <w:r>
            <w:rPr>
              <w:rFonts w:ascii="Tw Cen MT" w:hAnsi="Tw Cen MT"/>
              <w:sz w:val="24"/>
              <w:szCs w:val="24"/>
            </w:rPr>
            <w:t xml:space="preserve"> Lam. Extract on Histopathological Images of Liver and Kidney of White Male Mice</w:t>
          </w:r>
          <w:r>
            <w:rPr>
              <w:rFonts w:ascii="Tw Cen MT" w:hAnsi="Tw Cen MT"/>
              <w:sz w:val="24"/>
              <w:szCs w:val="24"/>
              <w:lang w:val="en-US"/>
            </w:rPr>
            <w:t>,”</w:t>
          </w:r>
          <w:r>
            <w:rPr>
              <w:rFonts w:ascii="Tw Cen MT" w:hAnsi="Tw Cen MT"/>
              <w:sz w:val="24"/>
              <w:szCs w:val="24"/>
            </w:rPr>
            <w:t xml:space="preserve"> </w:t>
          </w:r>
          <w:r>
            <w:rPr>
              <w:rFonts w:ascii="Tw Cen MT" w:hAnsi="Tw Cen MT"/>
              <w:i/>
              <w:iCs/>
              <w:sz w:val="24"/>
              <w:szCs w:val="24"/>
            </w:rPr>
            <w:t>Pharmacognosy Journal</w:t>
          </w:r>
          <w:r>
            <w:rPr>
              <w:rFonts w:ascii="Tw Cen MT" w:hAnsi="Tw Cen MT"/>
              <w:sz w:val="24"/>
              <w:szCs w:val="24"/>
            </w:rPr>
            <w:t xml:space="preserve">, </w:t>
          </w:r>
          <w:r>
            <w:rPr>
              <w:rFonts w:ascii="Tw Cen MT" w:hAnsi="Tw Cen MT"/>
              <w:i/>
              <w:iCs/>
              <w:sz w:val="24"/>
              <w:szCs w:val="24"/>
            </w:rPr>
            <w:t>14</w:t>
          </w:r>
          <w:r>
            <w:rPr>
              <w:rFonts w:ascii="Tw Cen MT" w:hAnsi="Tw Cen MT"/>
              <w:sz w:val="24"/>
              <w:szCs w:val="24"/>
            </w:rPr>
            <w:t>, 619–626</w:t>
          </w:r>
          <w:r>
            <w:rPr>
              <w:rFonts w:ascii="Tw Cen MT" w:hAnsi="Tw Cen MT"/>
              <w:sz w:val="24"/>
              <w:szCs w:val="24"/>
              <w:lang w:val="en-US"/>
            </w:rPr>
            <w:t>, 2022.</w:t>
          </w:r>
          <w:r>
            <w:rPr>
              <w:rFonts w:ascii="Tw Cen MT" w:hAnsi="Tw Cen MT"/>
              <w:sz w:val="24"/>
              <w:szCs w:val="24"/>
            </w:rPr>
            <w:t xml:space="preserve"> </w:t>
          </w:r>
          <w:hyperlink r:id="rId15" w:history="1">
            <w:r>
              <w:rPr>
                <w:rStyle w:val="15"/>
                <w:rFonts w:ascii="Tw Cen MT" w:eastAsia="DengXian" w:hAnsi="Tw Cen MT" w:hint="default"/>
                <w:color w:val="auto"/>
                <w:sz w:val="24"/>
                <w:szCs w:val="24"/>
                <w:u w:val="none"/>
              </w:rPr>
              <w:t>https://doi.org/10.5530/pj.2022.14.144</w:t>
            </w:r>
          </w:hyperlink>
        </w:p>
        <w:p w14:paraId="12A96330" w14:textId="77777777" w:rsidR="00E04883" w:rsidRDefault="00000000">
          <w:pPr>
            <w:pStyle w:val="DaftarParagraf"/>
            <w:numPr>
              <w:ilvl w:val="0"/>
              <w:numId w:val="1"/>
            </w:numPr>
            <w:spacing w:line="240" w:lineRule="auto"/>
            <w:ind w:left="567" w:hanging="425"/>
            <w:rPr>
              <w:rFonts w:ascii="Tw Cen MT" w:hAnsi="Tw Cen MT"/>
            </w:rPr>
          </w:pPr>
          <w:r>
            <w:rPr>
              <w:rFonts w:ascii="Tw Cen MT" w:hAnsi="Tw Cen MT"/>
              <w:sz w:val="24"/>
              <w:szCs w:val="24"/>
            </w:rPr>
            <w:t xml:space="preserve">ITIS (Integrated taxonomic information system). </w:t>
          </w:r>
          <w:proofErr w:type="spellStart"/>
          <w:r>
            <w:rPr>
              <w:rFonts w:ascii="Tw Cen MT" w:hAnsi="Tw Cen MT"/>
              <w:sz w:val="24"/>
              <w:szCs w:val="24"/>
            </w:rPr>
            <w:t>Hydrocotyle</w:t>
          </w:r>
          <w:proofErr w:type="spellEnd"/>
          <w:r>
            <w:rPr>
              <w:rFonts w:ascii="Tw Cen MT" w:hAnsi="Tw Cen MT"/>
              <w:sz w:val="24"/>
              <w:szCs w:val="24"/>
            </w:rPr>
            <w:t xml:space="preserve"> </w:t>
          </w:r>
          <w:proofErr w:type="spellStart"/>
          <w:r>
            <w:rPr>
              <w:rFonts w:ascii="Tw Cen MT" w:hAnsi="Tw Cen MT"/>
              <w:sz w:val="24"/>
              <w:szCs w:val="24"/>
            </w:rPr>
            <w:t>sibthorpioides</w:t>
          </w:r>
          <w:proofErr w:type="spellEnd"/>
          <w:r>
            <w:rPr>
              <w:rFonts w:ascii="Tw Cen MT" w:hAnsi="Tw Cen MT"/>
              <w:sz w:val="24"/>
              <w:szCs w:val="24"/>
            </w:rPr>
            <w:t xml:space="preserve"> Lam. [Internet]</w:t>
          </w:r>
          <w:r>
            <w:rPr>
              <w:rFonts w:ascii="Tw Cen MT" w:hAnsi="Tw Cen MT"/>
              <w:sz w:val="24"/>
              <w:szCs w:val="24"/>
              <w:lang w:val="en-US"/>
            </w:rPr>
            <w:t>, 2020</w:t>
          </w:r>
        </w:p>
        <w:p w14:paraId="074EDB51" w14:textId="77777777" w:rsidR="00E04883" w:rsidRDefault="00000000">
          <w:pPr>
            <w:pStyle w:val="DaftarParagraf"/>
            <w:widowControl w:val="0"/>
            <w:numPr>
              <w:ilvl w:val="0"/>
              <w:numId w:val="1"/>
            </w:numPr>
            <w:autoSpaceDE w:val="0"/>
            <w:autoSpaceDN w:val="0"/>
            <w:adjustRightInd w:val="0"/>
            <w:spacing w:line="240" w:lineRule="auto"/>
            <w:ind w:left="567" w:hanging="425"/>
            <w:rPr>
              <w:rFonts w:ascii="Tw Cen MT" w:eastAsia="Calibri" w:hAnsi="Tw Cen MT"/>
              <w:sz w:val="24"/>
              <w:szCs w:val="24"/>
            </w:rPr>
          </w:pPr>
          <w:r>
            <w:rPr>
              <w:rFonts w:ascii="Tw Cen MT" w:eastAsia="Calibri" w:hAnsi="Tw Cen MT"/>
              <w:sz w:val="24"/>
              <w:szCs w:val="24"/>
            </w:rPr>
            <w:t>Nugroho, Y. A</w:t>
          </w:r>
          <w:r>
            <w:rPr>
              <w:rFonts w:ascii="Tw Cen MT" w:eastAsia="Calibri" w:hAnsi="Tw Cen MT"/>
              <w:sz w:val="24"/>
              <w:szCs w:val="24"/>
              <w:lang w:val="en-US"/>
            </w:rPr>
            <w:t>,</w:t>
          </w:r>
          <w:r>
            <w:rPr>
              <w:rFonts w:ascii="Tw Cen MT" w:eastAsia="Calibri" w:hAnsi="Tw Cen MT"/>
              <w:sz w:val="24"/>
              <w:szCs w:val="24"/>
            </w:rPr>
            <w:t xml:space="preserve"> </w:t>
          </w:r>
          <w:r>
            <w:rPr>
              <w:rFonts w:ascii="Tw Cen MT" w:eastAsia="Calibri" w:hAnsi="Tw Cen MT"/>
              <w:sz w:val="24"/>
              <w:szCs w:val="24"/>
              <w:lang w:val="en-US"/>
            </w:rPr>
            <w:t>“</w:t>
          </w:r>
          <w:proofErr w:type="spellStart"/>
          <w:r>
            <w:rPr>
              <w:rFonts w:ascii="Tw Cen MT" w:eastAsia="Calibri" w:hAnsi="Tw Cen MT"/>
              <w:sz w:val="24"/>
              <w:szCs w:val="24"/>
            </w:rPr>
            <w:t>Efek</w:t>
          </w:r>
          <w:proofErr w:type="spellEnd"/>
          <w:r>
            <w:rPr>
              <w:rFonts w:ascii="Tw Cen MT" w:eastAsia="Calibri" w:hAnsi="Tw Cen MT"/>
              <w:sz w:val="24"/>
              <w:szCs w:val="24"/>
            </w:rPr>
            <w:t xml:space="preserve"> </w:t>
          </w:r>
          <w:proofErr w:type="spellStart"/>
          <w:r>
            <w:rPr>
              <w:rFonts w:ascii="Tw Cen MT" w:eastAsia="Calibri" w:hAnsi="Tw Cen MT"/>
              <w:sz w:val="24"/>
              <w:szCs w:val="24"/>
            </w:rPr>
            <w:t>Pemberian</w:t>
          </w:r>
          <w:proofErr w:type="spellEnd"/>
          <w:r>
            <w:rPr>
              <w:rFonts w:ascii="Tw Cen MT" w:eastAsia="Calibri" w:hAnsi="Tw Cen MT"/>
              <w:sz w:val="24"/>
              <w:szCs w:val="24"/>
            </w:rPr>
            <w:t xml:space="preserve"> </w:t>
          </w:r>
          <w:proofErr w:type="spellStart"/>
          <w:r>
            <w:rPr>
              <w:rFonts w:ascii="Tw Cen MT" w:eastAsia="Calibri" w:hAnsi="Tw Cen MT"/>
              <w:sz w:val="24"/>
              <w:szCs w:val="24"/>
            </w:rPr>
            <w:t>Kombinasi</w:t>
          </w:r>
          <w:proofErr w:type="spellEnd"/>
          <w:r>
            <w:rPr>
              <w:rFonts w:ascii="Tw Cen MT" w:eastAsia="Calibri" w:hAnsi="Tw Cen MT"/>
              <w:sz w:val="24"/>
              <w:szCs w:val="24"/>
            </w:rPr>
            <w:t xml:space="preserve"> </w:t>
          </w:r>
          <w:proofErr w:type="spellStart"/>
          <w:r>
            <w:rPr>
              <w:rFonts w:ascii="Tw Cen MT" w:eastAsia="Calibri" w:hAnsi="Tw Cen MT"/>
              <w:sz w:val="24"/>
              <w:szCs w:val="24"/>
            </w:rPr>
            <w:t>Buah</w:t>
          </w:r>
          <w:proofErr w:type="spellEnd"/>
          <w:r>
            <w:rPr>
              <w:rFonts w:ascii="Tw Cen MT" w:eastAsia="Calibri" w:hAnsi="Tw Cen MT"/>
              <w:sz w:val="24"/>
              <w:szCs w:val="24"/>
            </w:rPr>
            <w:t xml:space="preserve"> </w:t>
          </w:r>
          <w:proofErr w:type="spellStart"/>
          <w:r>
            <w:rPr>
              <w:rFonts w:ascii="Tw Cen MT" w:eastAsia="Calibri" w:hAnsi="Tw Cen MT"/>
              <w:sz w:val="24"/>
              <w:szCs w:val="24"/>
            </w:rPr>
            <w:t>Sirih</w:t>
          </w:r>
          <w:proofErr w:type="spellEnd"/>
          <w:r>
            <w:rPr>
              <w:rFonts w:ascii="Tw Cen MT" w:eastAsia="Calibri" w:hAnsi="Tw Cen MT"/>
              <w:sz w:val="24"/>
              <w:szCs w:val="24"/>
            </w:rPr>
            <w:t xml:space="preserve"> (Piper </w:t>
          </w:r>
          <w:proofErr w:type="spellStart"/>
          <w:r>
            <w:rPr>
              <w:rFonts w:ascii="Tw Cen MT" w:eastAsia="Calibri" w:hAnsi="Tw Cen MT"/>
              <w:sz w:val="24"/>
              <w:szCs w:val="24"/>
            </w:rPr>
            <w:t>bettle</w:t>
          </w:r>
          <w:proofErr w:type="spellEnd"/>
          <w:r>
            <w:rPr>
              <w:rFonts w:ascii="Tw Cen MT" w:eastAsia="Calibri" w:hAnsi="Tw Cen MT"/>
              <w:sz w:val="24"/>
              <w:szCs w:val="24"/>
            </w:rPr>
            <w:t xml:space="preserve"> L.) Fruit, </w:t>
          </w:r>
          <w:proofErr w:type="spellStart"/>
          <w:r>
            <w:rPr>
              <w:rFonts w:ascii="Tw Cen MT" w:eastAsia="Calibri" w:hAnsi="Tw Cen MT"/>
              <w:sz w:val="24"/>
              <w:szCs w:val="24"/>
            </w:rPr>
            <w:t>Daun</w:t>
          </w:r>
          <w:proofErr w:type="spellEnd"/>
          <w:r>
            <w:rPr>
              <w:rFonts w:ascii="Tw Cen MT" w:eastAsia="Calibri" w:hAnsi="Tw Cen MT"/>
              <w:sz w:val="24"/>
              <w:szCs w:val="24"/>
            </w:rPr>
            <w:t xml:space="preserve"> </w:t>
          </w:r>
          <w:proofErr w:type="spellStart"/>
          <w:r>
            <w:rPr>
              <w:rFonts w:ascii="Tw Cen MT" w:eastAsia="Calibri" w:hAnsi="Tw Cen MT"/>
              <w:sz w:val="24"/>
              <w:szCs w:val="24"/>
            </w:rPr>
            <w:t>Miyana</w:t>
          </w:r>
          <w:proofErr w:type="spellEnd"/>
          <w:r>
            <w:rPr>
              <w:rFonts w:ascii="Tw Cen MT" w:eastAsia="Calibri" w:hAnsi="Tw Cen MT"/>
              <w:sz w:val="24"/>
              <w:szCs w:val="24"/>
            </w:rPr>
            <w:t xml:space="preserve"> (</w:t>
          </w:r>
          <w:proofErr w:type="spellStart"/>
          <w:r>
            <w:rPr>
              <w:rFonts w:ascii="Tw Cen MT" w:eastAsia="Calibri" w:hAnsi="Tw Cen MT"/>
              <w:sz w:val="24"/>
              <w:szCs w:val="24"/>
            </w:rPr>
            <w:t>Plectranthus</w:t>
          </w:r>
          <w:proofErr w:type="spellEnd"/>
          <w:r>
            <w:rPr>
              <w:rFonts w:ascii="Tw Cen MT" w:eastAsia="Calibri" w:hAnsi="Tw Cen MT"/>
              <w:sz w:val="24"/>
              <w:szCs w:val="24"/>
            </w:rPr>
            <w:t xml:space="preserve"> </w:t>
          </w:r>
          <w:proofErr w:type="spellStart"/>
          <w:r>
            <w:rPr>
              <w:rFonts w:ascii="Tw Cen MT" w:eastAsia="Calibri" w:hAnsi="Tw Cen MT"/>
              <w:sz w:val="24"/>
              <w:szCs w:val="24"/>
            </w:rPr>
            <w:t>scutellarioides</w:t>
          </w:r>
          <w:proofErr w:type="spellEnd"/>
          <w:r>
            <w:rPr>
              <w:rFonts w:ascii="Tw Cen MT" w:eastAsia="Calibri" w:hAnsi="Tw Cen MT"/>
              <w:sz w:val="24"/>
              <w:szCs w:val="24"/>
            </w:rPr>
            <w:t xml:space="preserve"> (L.) R.BR). Leaf, </w:t>
          </w:r>
          <w:proofErr w:type="spellStart"/>
          <w:r>
            <w:rPr>
              <w:rFonts w:ascii="Tw Cen MT" w:eastAsia="Calibri" w:hAnsi="Tw Cen MT"/>
              <w:sz w:val="24"/>
              <w:szCs w:val="24"/>
            </w:rPr>
            <w:t>Madu</w:t>
          </w:r>
          <w:proofErr w:type="spellEnd"/>
          <w:r>
            <w:rPr>
              <w:rFonts w:ascii="Tw Cen MT" w:eastAsia="Calibri" w:hAnsi="Tw Cen MT"/>
              <w:sz w:val="24"/>
              <w:szCs w:val="24"/>
            </w:rPr>
            <w:t xml:space="preserve"> dan </w:t>
          </w:r>
          <w:proofErr w:type="spellStart"/>
          <w:r>
            <w:rPr>
              <w:rFonts w:ascii="Tw Cen MT" w:eastAsia="Calibri" w:hAnsi="Tw Cen MT"/>
              <w:sz w:val="24"/>
              <w:szCs w:val="24"/>
            </w:rPr>
            <w:t>Kuning</w:t>
          </w:r>
          <w:proofErr w:type="spellEnd"/>
          <w:r>
            <w:rPr>
              <w:rFonts w:ascii="Tw Cen MT" w:eastAsia="Calibri" w:hAnsi="Tw Cen MT"/>
              <w:sz w:val="24"/>
              <w:szCs w:val="24"/>
            </w:rPr>
            <w:t xml:space="preserve"> </w:t>
          </w:r>
          <w:proofErr w:type="spellStart"/>
          <w:r>
            <w:rPr>
              <w:rFonts w:ascii="Tw Cen MT" w:eastAsia="Calibri" w:hAnsi="Tw Cen MT"/>
              <w:sz w:val="24"/>
              <w:szCs w:val="24"/>
            </w:rPr>
            <w:t>Telur</w:t>
          </w:r>
          <w:proofErr w:type="spellEnd"/>
          <w:r>
            <w:rPr>
              <w:rFonts w:ascii="Tw Cen MT" w:eastAsia="Calibri" w:hAnsi="Tw Cen MT"/>
              <w:sz w:val="24"/>
              <w:szCs w:val="24"/>
            </w:rPr>
            <w:t xml:space="preserve"> </w:t>
          </w:r>
          <w:proofErr w:type="spellStart"/>
          <w:r>
            <w:rPr>
              <w:rFonts w:ascii="Tw Cen MT" w:eastAsia="Calibri" w:hAnsi="Tw Cen MT"/>
              <w:sz w:val="24"/>
              <w:szCs w:val="24"/>
            </w:rPr>
            <w:t>Terhadap</w:t>
          </w:r>
          <w:proofErr w:type="spellEnd"/>
          <w:r>
            <w:rPr>
              <w:rFonts w:ascii="Tw Cen MT" w:eastAsia="Calibri" w:hAnsi="Tw Cen MT"/>
              <w:sz w:val="24"/>
              <w:szCs w:val="24"/>
            </w:rPr>
            <w:t xml:space="preserve"> </w:t>
          </w:r>
          <w:proofErr w:type="spellStart"/>
          <w:r>
            <w:rPr>
              <w:rFonts w:ascii="Tw Cen MT" w:eastAsia="Calibri" w:hAnsi="Tw Cen MT"/>
              <w:sz w:val="24"/>
              <w:szCs w:val="24"/>
            </w:rPr>
            <w:t>Peningkatan</w:t>
          </w:r>
          <w:proofErr w:type="spellEnd"/>
          <w:r>
            <w:rPr>
              <w:rFonts w:ascii="Tw Cen MT" w:eastAsia="Calibri" w:hAnsi="Tw Cen MT"/>
              <w:sz w:val="24"/>
              <w:szCs w:val="24"/>
            </w:rPr>
            <w:t xml:space="preserve"> </w:t>
          </w:r>
          <w:proofErr w:type="spellStart"/>
          <w:r>
            <w:rPr>
              <w:rFonts w:ascii="Tw Cen MT" w:eastAsia="Calibri" w:hAnsi="Tw Cen MT"/>
              <w:sz w:val="24"/>
              <w:szCs w:val="24"/>
            </w:rPr>
            <w:t>Aktivitas</w:t>
          </w:r>
          <w:proofErr w:type="spellEnd"/>
          <w:r>
            <w:rPr>
              <w:rFonts w:ascii="Tw Cen MT" w:eastAsia="Calibri" w:hAnsi="Tw Cen MT"/>
              <w:sz w:val="24"/>
              <w:szCs w:val="24"/>
            </w:rPr>
            <w:t xml:space="preserve"> dan </w:t>
          </w:r>
          <w:proofErr w:type="spellStart"/>
          <w:r>
            <w:rPr>
              <w:rFonts w:ascii="Tw Cen MT" w:eastAsia="Calibri" w:hAnsi="Tw Cen MT"/>
              <w:sz w:val="24"/>
              <w:szCs w:val="24"/>
            </w:rPr>
            <w:t>Kapasitas</w:t>
          </w:r>
          <w:proofErr w:type="spellEnd"/>
          <w:r>
            <w:rPr>
              <w:rFonts w:ascii="Tw Cen MT" w:eastAsia="Calibri" w:hAnsi="Tw Cen MT"/>
              <w:sz w:val="24"/>
              <w:szCs w:val="24"/>
            </w:rPr>
            <w:t xml:space="preserve"> </w:t>
          </w:r>
          <w:proofErr w:type="spellStart"/>
          <w:r>
            <w:rPr>
              <w:rFonts w:ascii="Tw Cen MT" w:eastAsia="Calibri" w:hAnsi="Tw Cen MT"/>
              <w:sz w:val="24"/>
              <w:szCs w:val="24"/>
            </w:rPr>
            <w:t>Fagositosis</w:t>
          </w:r>
          <w:proofErr w:type="spellEnd"/>
          <w:r>
            <w:rPr>
              <w:rFonts w:ascii="Tw Cen MT" w:eastAsia="Calibri" w:hAnsi="Tw Cen MT"/>
              <w:sz w:val="24"/>
              <w:szCs w:val="24"/>
            </w:rPr>
            <w:t xml:space="preserve"> </w:t>
          </w:r>
          <w:proofErr w:type="spellStart"/>
          <w:r>
            <w:rPr>
              <w:rFonts w:ascii="Tw Cen MT" w:eastAsia="Calibri" w:hAnsi="Tw Cen MT"/>
              <w:sz w:val="24"/>
              <w:szCs w:val="24"/>
            </w:rPr>
            <w:t>Sel</w:t>
          </w:r>
          <w:proofErr w:type="spellEnd"/>
          <w:r>
            <w:rPr>
              <w:rFonts w:ascii="Tw Cen MT" w:eastAsia="Calibri" w:hAnsi="Tw Cen MT"/>
              <w:sz w:val="24"/>
              <w:szCs w:val="24"/>
            </w:rPr>
            <w:t xml:space="preserve"> </w:t>
          </w:r>
          <w:proofErr w:type="spellStart"/>
          <w:r>
            <w:rPr>
              <w:rFonts w:ascii="Tw Cen MT" w:eastAsia="Calibri" w:hAnsi="Tw Cen MT"/>
              <w:sz w:val="24"/>
              <w:szCs w:val="24"/>
            </w:rPr>
            <w:t>Makrofag</w:t>
          </w:r>
          <w:proofErr w:type="spellEnd"/>
          <w:r>
            <w:rPr>
              <w:rFonts w:ascii="Tw Cen MT" w:eastAsia="Calibri" w:hAnsi="Tw Cen MT"/>
              <w:sz w:val="24"/>
              <w:szCs w:val="24"/>
            </w:rPr>
            <w:t xml:space="preserve"> G</w:t>
          </w:r>
          <w:r>
            <w:rPr>
              <w:rFonts w:ascii="Tw Cen MT" w:eastAsia="Calibri" w:hAnsi="Tw Cen MT"/>
              <w:sz w:val="24"/>
              <w:szCs w:val="24"/>
              <w:lang w:val="en-US"/>
            </w:rPr>
            <w:t>,”</w:t>
          </w:r>
          <w:r>
            <w:rPr>
              <w:rFonts w:ascii="Tw Cen MT" w:eastAsia="Calibri" w:hAnsi="Tw Cen MT"/>
              <w:sz w:val="24"/>
              <w:szCs w:val="24"/>
            </w:rPr>
            <w:t xml:space="preserve"> </w:t>
          </w:r>
          <w:r>
            <w:rPr>
              <w:rFonts w:ascii="Tw Cen MT" w:eastAsia="Calibri" w:hAnsi="Tw Cen MT"/>
              <w:i/>
              <w:iCs/>
              <w:sz w:val="24"/>
              <w:szCs w:val="24"/>
            </w:rPr>
            <w:t xml:space="preserve">Media </w:t>
          </w:r>
          <w:proofErr w:type="spellStart"/>
          <w:r>
            <w:rPr>
              <w:rFonts w:ascii="Tw Cen MT" w:eastAsia="Calibri" w:hAnsi="Tw Cen MT"/>
              <w:i/>
              <w:iCs/>
              <w:sz w:val="24"/>
              <w:szCs w:val="24"/>
            </w:rPr>
            <w:t>Litbang</w:t>
          </w:r>
          <w:proofErr w:type="spellEnd"/>
          <w:r>
            <w:rPr>
              <w:rFonts w:ascii="Tw Cen MT" w:eastAsia="Calibri" w:hAnsi="Tw Cen MT"/>
              <w:i/>
              <w:iCs/>
              <w:sz w:val="24"/>
              <w:szCs w:val="24"/>
            </w:rPr>
            <w:t xml:space="preserve"> Kesehatan</w:t>
          </w:r>
          <w:r>
            <w:rPr>
              <w:rFonts w:ascii="Tw Cen MT" w:eastAsia="Calibri" w:hAnsi="Tw Cen MT"/>
              <w:sz w:val="24"/>
              <w:szCs w:val="24"/>
            </w:rPr>
            <w:t xml:space="preserve">, </w:t>
          </w:r>
          <w:r>
            <w:rPr>
              <w:rFonts w:ascii="Tw Cen MT" w:eastAsia="Calibri" w:hAnsi="Tw Cen MT"/>
              <w:i/>
              <w:iCs/>
              <w:sz w:val="24"/>
              <w:szCs w:val="24"/>
            </w:rPr>
            <w:t>22</w:t>
          </w:r>
          <w:r>
            <w:rPr>
              <w:rFonts w:ascii="Tw Cen MT" w:eastAsia="Calibri" w:hAnsi="Tw Cen MT"/>
              <w:sz w:val="24"/>
              <w:szCs w:val="24"/>
            </w:rPr>
            <w:t>(1), 1–5</w:t>
          </w:r>
          <w:r>
            <w:rPr>
              <w:rFonts w:ascii="Tw Cen MT" w:eastAsia="Calibri" w:hAnsi="Tw Cen MT"/>
              <w:sz w:val="24"/>
              <w:szCs w:val="24"/>
              <w:lang w:val="en-US"/>
            </w:rPr>
            <w:t>, 2012.</w:t>
          </w:r>
        </w:p>
        <w:p w14:paraId="774072B6" w14:textId="77777777" w:rsidR="00E04883" w:rsidRDefault="00000000">
          <w:pPr>
            <w:pStyle w:val="DaftarParagraf"/>
            <w:numPr>
              <w:ilvl w:val="0"/>
              <w:numId w:val="1"/>
            </w:numPr>
            <w:spacing w:line="240" w:lineRule="auto"/>
            <w:ind w:left="567" w:hanging="425"/>
            <w:rPr>
              <w:rFonts w:ascii="Tw Cen MT" w:eastAsia="SimSun" w:hAnsi="Tw Cen MT"/>
            </w:rPr>
          </w:pPr>
          <w:r>
            <w:rPr>
              <w:rFonts w:ascii="Tw Cen MT" w:hAnsi="Tw Cen MT"/>
              <w:sz w:val="24"/>
              <w:szCs w:val="24"/>
            </w:rPr>
            <w:t xml:space="preserve">U. S. </w:t>
          </w:r>
          <w:proofErr w:type="spellStart"/>
          <w:r>
            <w:rPr>
              <w:rFonts w:ascii="Tw Cen MT" w:hAnsi="Tw Cen MT"/>
              <w:sz w:val="24"/>
              <w:szCs w:val="24"/>
            </w:rPr>
            <w:t>Wahyuni</w:t>
          </w:r>
          <w:proofErr w:type="spellEnd"/>
          <w:r>
            <w:rPr>
              <w:rFonts w:ascii="Tw Cen MT" w:hAnsi="Tw Cen MT"/>
              <w:sz w:val="24"/>
              <w:szCs w:val="24"/>
            </w:rPr>
            <w:t xml:space="preserve"> F, Aldi Y, “</w:t>
          </w:r>
          <w:proofErr w:type="spellStart"/>
          <w:r>
            <w:rPr>
              <w:rFonts w:ascii="Tw Cen MT" w:hAnsi="Tw Cen MT"/>
              <w:sz w:val="24"/>
              <w:szCs w:val="24"/>
            </w:rPr>
            <w:t>Wahyuni</w:t>
          </w:r>
          <w:proofErr w:type="spellEnd"/>
          <w:r>
            <w:rPr>
              <w:rFonts w:ascii="Tw Cen MT" w:hAnsi="Tw Cen MT"/>
              <w:sz w:val="24"/>
              <w:szCs w:val="24"/>
            </w:rPr>
            <w:t xml:space="preserve"> F, Aldi Y, Umar S</w:t>
          </w:r>
          <w:r>
            <w:rPr>
              <w:rFonts w:ascii="Tw Cen MT" w:hAnsi="Tw Cen MT"/>
              <w:sz w:val="24"/>
              <w:szCs w:val="24"/>
              <w:lang w:val="en-US"/>
            </w:rPr>
            <w:t>, “</w:t>
          </w:r>
          <w:r>
            <w:rPr>
              <w:rFonts w:ascii="Tw Cen MT" w:hAnsi="Tw Cen MT"/>
              <w:sz w:val="24"/>
              <w:szCs w:val="24"/>
            </w:rPr>
            <w:t xml:space="preserve">The Effect of </w:t>
          </w:r>
          <w:proofErr w:type="spellStart"/>
          <w:r>
            <w:rPr>
              <w:rFonts w:ascii="Tw Cen MT" w:hAnsi="Tw Cen MT"/>
              <w:sz w:val="24"/>
              <w:szCs w:val="24"/>
            </w:rPr>
            <w:t>Standarized</w:t>
          </w:r>
          <w:proofErr w:type="spellEnd"/>
          <w:r>
            <w:rPr>
              <w:rFonts w:ascii="Tw Cen MT" w:hAnsi="Tw Cen MT"/>
              <w:sz w:val="24"/>
              <w:szCs w:val="24"/>
            </w:rPr>
            <w:t xml:space="preserve"> Extract </w:t>
          </w:r>
          <w:proofErr w:type="spellStart"/>
          <w:r>
            <w:rPr>
              <w:rFonts w:ascii="Tw Cen MT" w:hAnsi="Tw Cen MT"/>
              <w:sz w:val="24"/>
              <w:szCs w:val="24"/>
            </w:rPr>
            <w:t>Pegagan</w:t>
          </w:r>
          <w:proofErr w:type="spellEnd"/>
          <w:r>
            <w:rPr>
              <w:rFonts w:ascii="Tw Cen MT" w:hAnsi="Tw Cen MT"/>
              <w:sz w:val="24"/>
              <w:szCs w:val="24"/>
            </w:rPr>
            <w:t xml:space="preserve"> </w:t>
          </w:r>
          <w:proofErr w:type="spellStart"/>
          <w:r>
            <w:rPr>
              <w:rFonts w:ascii="Tw Cen MT" w:hAnsi="Tw Cen MT"/>
              <w:sz w:val="24"/>
              <w:szCs w:val="24"/>
            </w:rPr>
            <w:t>Embun</w:t>
          </w:r>
          <w:proofErr w:type="spellEnd"/>
          <w:r>
            <w:rPr>
              <w:rFonts w:ascii="Tw Cen MT" w:hAnsi="Tw Cen MT"/>
              <w:sz w:val="24"/>
              <w:szCs w:val="24"/>
            </w:rPr>
            <w:t xml:space="preserve"> (</w:t>
          </w:r>
          <w:proofErr w:type="spellStart"/>
          <w:r>
            <w:rPr>
              <w:rFonts w:ascii="Tw Cen MT" w:hAnsi="Tw Cen MT"/>
              <w:sz w:val="24"/>
              <w:szCs w:val="24"/>
            </w:rPr>
            <w:t>Hydrocotyle</w:t>
          </w:r>
          <w:proofErr w:type="spellEnd"/>
          <w:r>
            <w:rPr>
              <w:rFonts w:ascii="Tw Cen MT" w:hAnsi="Tw Cen MT"/>
              <w:sz w:val="24"/>
              <w:szCs w:val="24"/>
            </w:rPr>
            <w:t xml:space="preserve"> </w:t>
          </w:r>
          <w:proofErr w:type="spellStart"/>
          <w:r>
            <w:rPr>
              <w:rFonts w:ascii="Tw Cen MT" w:hAnsi="Tw Cen MT"/>
              <w:sz w:val="24"/>
              <w:szCs w:val="24"/>
            </w:rPr>
            <w:t>sibthorpioides</w:t>
          </w:r>
          <w:proofErr w:type="spellEnd"/>
          <w:r>
            <w:rPr>
              <w:rFonts w:ascii="Tw Cen MT" w:hAnsi="Tw Cen MT"/>
              <w:sz w:val="24"/>
              <w:szCs w:val="24"/>
            </w:rPr>
            <w:t xml:space="preserve"> Lam.) on Total Leukocyte and Percentage Leukocytes in Male White Mice Exposed to H5N1 Virus Antigen,” </w:t>
          </w:r>
          <w:r>
            <w:rPr>
              <w:rFonts w:ascii="Tw Cen MT" w:hAnsi="Tw Cen MT"/>
              <w:i/>
              <w:iCs/>
              <w:sz w:val="24"/>
              <w:szCs w:val="24"/>
            </w:rPr>
            <w:t xml:space="preserve">Int. J. </w:t>
          </w:r>
          <w:proofErr w:type="spellStart"/>
          <w:r>
            <w:rPr>
              <w:rFonts w:ascii="Tw Cen MT" w:hAnsi="Tw Cen MT"/>
              <w:i/>
              <w:iCs/>
              <w:sz w:val="24"/>
              <w:szCs w:val="24"/>
            </w:rPr>
            <w:t>Innov</w:t>
          </w:r>
          <w:proofErr w:type="spellEnd"/>
          <w:r>
            <w:rPr>
              <w:rFonts w:ascii="Tw Cen MT" w:hAnsi="Tw Cen MT"/>
              <w:i/>
              <w:iCs/>
              <w:sz w:val="24"/>
              <w:szCs w:val="24"/>
            </w:rPr>
            <w:t>. Sci. Res. Technol.</w:t>
          </w:r>
          <w:r>
            <w:rPr>
              <w:rFonts w:ascii="Tw Cen MT" w:hAnsi="Tw Cen MT"/>
              <w:sz w:val="24"/>
              <w:szCs w:val="24"/>
            </w:rPr>
            <w:t>, vol. 7, no. 6, pp. 975-979</w:t>
          </w:r>
          <w:r>
            <w:rPr>
              <w:rFonts w:ascii="Tw Cen MT" w:hAnsi="Tw Cen MT"/>
              <w:sz w:val="24"/>
              <w:szCs w:val="24"/>
              <w:lang w:val="en-US"/>
            </w:rPr>
            <w:t>, 2021.</w:t>
          </w:r>
        </w:p>
        <w:p w14:paraId="7E7DAA79" w14:textId="77777777" w:rsidR="00E04883" w:rsidRDefault="00000000">
          <w:pPr>
            <w:pStyle w:val="DaftarParagraf"/>
            <w:numPr>
              <w:ilvl w:val="0"/>
              <w:numId w:val="1"/>
            </w:numPr>
            <w:spacing w:line="240" w:lineRule="auto"/>
            <w:ind w:left="567" w:hanging="425"/>
            <w:rPr>
              <w:rFonts w:ascii="Tw Cen MT" w:eastAsia="SimSun" w:hAnsi="Tw Cen MT"/>
            </w:rPr>
          </w:pPr>
          <w:r>
            <w:rPr>
              <w:rFonts w:ascii="Tw Cen MT" w:hAnsi="Tw Cen MT"/>
              <w:sz w:val="24"/>
              <w:szCs w:val="24"/>
            </w:rPr>
            <w:t xml:space="preserve">D. </w:t>
          </w:r>
          <w:proofErr w:type="spellStart"/>
          <w:r>
            <w:rPr>
              <w:rFonts w:ascii="Tw Cen MT" w:hAnsi="Tw Cen MT"/>
              <w:sz w:val="24"/>
              <w:szCs w:val="24"/>
            </w:rPr>
            <w:t>kesehatan</w:t>
          </w:r>
          <w:proofErr w:type="spellEnd"/>
          <w:r>
            <w:rPr>
              <w:rFonts w:ascii="Tw Cen MT" w:hAnsi="Tw Cen MT"/>
              <w:sz w:val="24"/>
              <w:szCs w:val="24"/>
            </w:rPr>
            <w:t xml:space="preserve"> RI</w:t>
          </w:r>
          <w:r>
            <w:rPr>
              <w:rFonts w:ascii="Tw Cen MT" w:hAnsi="Tw Cen MT"/>
              <w:sz w:val="24"/>
              <w:szCs w:val="24"/>
              <w:lang w:val="en-US"/>
            </w:rPr>
            <w:t>,</w:t>
          </w:r>
          <w:r>
            <w:rPr>
              <w:rFonts w:ascii="Tw Cen MT" w:hAnsi="Tw Cen MT"/>
              <w:sz w:val="24"/>
              <w:szCs w:val="24"/>
            </w:rPr>
            <w:t xml:space="preserve"> </w:t>
          </w:r>
          <w:r>
            <w:rPr>
              <w:rFonts w:ascii="Tw Cen MT" w:hAnsi="Tw Cen MT"/>
              <w:sz w:val="24"/>
              <w:szCs w:val="24"/>
              <w:lang w:val="en-US"/>
            </w:rPr>
            <w:t>“</w:t>
          </w:r>
          <w:proofErr w:type="spellStart"/>
          <w:r>
            <w:rPr>
              <w:rFonts w:ascii="Tw Cen MT" w:hAnsi="Tw Cen MT"/>
              <w:i/>
              <w:iCs/>
              <w:sz w:val="24"/>
              <w:szCs w:val="24"/>
            </w:rPr>
            <w:t>Farmakope</w:t>
          </w:r>
          <w:proofErr w:type="spellEnd"/>
          <w:r>
            <w:rPr>
              <w:rFonts w:ascii="Tw Cen MT" w:hAnsi="Tw Cen MT"/>
              <w:i/>
              <w:iCs/>
              <w:sz w:val="24"/>
              <w:szCs w:val="24"/>
            </w:rPr>
            <w:t xml:space="preserve"> Herbal Indonesia (</w:t>
          </w:r>
          <w:proofErr w:type="spellStart"/>
          <w:r>
            <w:rPr>
              <w:rFonts w:ascii="Tw Cen MT" w:hAnsi="Tw Cen MT"/>
              <w:i/>
              <w:iCs/>
              <w:sz w:val="24"/>
              <w:szCs w:val="24"/>
            </w:rPr>
            <w:t>Edisi</w:t>
          </w:r>
          <w:proofErr w:type="spellEnd"/>
          <w:r>
            <w:rPr>
              <w:rFonts w:ascii="Tw Cen MT" w:hAnsi="Tw Cen MT"/>
              <w:i/>
              <w:iCs/>
              <w:sz w:val="24"/>
              <w:szCs w:val="24"/>
            </w:rPr>
            <w:t xml:space="preserve"> II)</w:t>
          </w:r>
          <w:r>
            <w:rPr>
              <w:rFonts w:ascii="Tw Cen MT" w:hAnsi="Tw Cen MT"/>
              <w:i/>
              <w:iCs/>
              <w:sz w:val="24"/>
              <w:szCs w:val="24"/>
              <w:lang w:val="en-US"/>
            </w:rPr>
            <w:t>,”</w:t>
          </w:r>
          <w:r>
            <w:rPr>
              <w:rFonts w:ascii="Tw Cen MT" w:hAnsi="Tw Cen MT"/>
              <w:sz w:val="24"/>
              <w:szCs w:val="24"/>
            </w:rPr>
            <w:t xml:space="preserve"> Jakarta: </w:t>
          </w:r>
          <w:proofErr w:type="spellStart"/>
          <w:r>
            <w:rPr>
              <w:rFonts w:ascii="Tw Cen MT" w:hAnsi="Tw Cen MT"/>
              <w:sz w:val="24"/>
              <w:szCs w:val="24"/>
            </w:rPr>
            <w:t>Departemen</w:t>
          </w:r>
          <w:proofErr w:type="spellEnd"/>
          <w:r>
            <w:rPr>
              <w:rFonts w:ascii="Tw Cen MT" w:hAnsi="Tw Cen MT"/>
              <w:sz w:val="24"/>
              <w:szCs w:val="24"/>
            </w:rPr>
            <w:t xml:space="preserve"> Kesehatan </w:t>
          </w:r>
          <w:proofErr w:type="spellStart"/>
          <w:r>
            <w:rPr>
              <w:rFonts w:ascii="Tw Cen MT" w:hAnsi="Tw Cen MT"/>
              <w:sz w:val="24"/>
              <w:szCs w:val="24"/>
            </w:rPr>
            <w:t>Republik</w:t>
          </w:r>
          <w:proofErr w:type="spellEnd"/>
          <w:r>
            <w:rPr>
              <w:rFonts w:ascii="Tw Cen MT" w:hAnsi="Tw Cen MT"/>
              <w:sz w:val="24"/>
              <w:szCs w:val="24"/>
            </w:rPr>
            <w:t xml:space="preserve"> Indonesia</w:t>
          </w:r>
          <w:r>
            <w:rPr>
              <w:rFonts w:ascii="Tw Cen MT" w:hAnsi="Tw Cen MT"/>
              <w:sz w:val="24"/>
              <w:szCs w:val="24"/>
              <w:lang w:val="en-US"/>
            </w:rPr>
            <w:t>, 2017.</w:t>
          </w:r>
        </w:p>
        <w:p w14:paraId="3601D5A0" w14:textId="77777777" w:rsidR="00E04883" w:rsidRDefault="00000000">
          <w:pPr>
            <w:pStyle w:val="DaftarParagraf"/>
            <w:widowControl w:val="0"/>
            <w:numPr>
              <w:ilvl w:val="0"/>
              <w:numId w:val="1"/>
            </w:numPr>
            <w:autoSpaceDE w:val="0"/>
            <w:autoSpaceDN w:val="0"/>
            <w:adjustRightInd w:val="0"/>
            <w:spacing w:line="240" w:lineRule="auto"/>
            <w:ind w:left="567" w:hanging="425"/>
            <w:rPr>
              <w:rFonts w:ascii="Tw Cen MT" w:eastAsia="Calibri" w:hAnsi="Tw Cen MT"/>
              <w:sz w:val="24"/>
              <w:szCs w:val="24"/>
            </w:rPr>
          </w:pPr>
          <w:proofErr w:type="spellStart"/>
          <w:r>
            <w:rPr>
              <w:rFonts w:ascii="Tw Cen MT" w:eastAsia="Calibri" w:hAnsi="Tw Cen MT"/>
              <w:sz w:val="24"/>
              <w:szCs w:val="24"/>
            </w:rPr>
            <w:t>Dhama</w:t>
          </w:r>
          <w:proofErr w:type="spellEnd"/>
          <w:r>
            <w:rPr>
              <w:rFonts w:ascii="Tw Cen MT" w:eastAsia="Calibri" w:hAnsi="Tw Cen MT"/>
              <w:sz w:val="24"/>
              <w:szCs w:val="24"/>
            </w:rPr>
            <w:t xml:space="preserve">, K., </w:t>
          </w:r>
          <w:proofErr w:type="spellStart"/>
          <w:r>
            <w:rPr>
              <w:rFonts w:ascii="Tw Cen MT" w:eastAsia="Calibri" w:hAnsi="Tw Cen MT"/>
              <w:sz w:val="24"/>
              <w:szCs w:val="24"/>
            </w:rPr>
            <w:t>Saminathan</w:t>
          </w:r>
          <w:proofErr w:type="spellEnd"/>
          <w:r>
            <w:rPr>
              <w:rFonts w:ascii="Tw Cen MT" w:eastAsia="Calibri" w:hAnsi="Tw Cen MT"/>
              <w:sz w:val="24"/>
              <w:szCs w:val="24"/>
            </w:rPr>
            <w:t xml:space="preserve">, M., Singh, M., &amp; Karthik, K. </w:t>
          </w:r>
          <w:r>
            <w:rPr>
              <w:rFonts w:ascii="Tw Cen MT" w:eastAsia="Calibri" w:hAnsi="Tw Cen MT"/>
              <w:sz w:val="24"/>
              <w:szCs w:val="24"/>
              <w:lang w:val="en-US"/>
            </w:rPr>
            <w:t>“</w:t>
          </w:r>
          <w:r>
            <w:rPr>
              <w:rFonts w:ascii="Tw Cen MT" w:eastAsia="Calibri" w:hAnsi="Tw Cen MT"/>
              <w:sz w:val="24"/>
              <w:szCs w:val="24"/>
            </w:rPr>
            <w:t xml:space="preserve">Effect of Immunomodulation and Immunomodulatory Agents on Health with some Bioactive </w:t>
          </w:r>
          <w:proofErr w:type="gramStart"/>
          <w:r>
            <w:rPr>
              <w:rFonts w:ascii="Tw Cen MT" w:eastAsia="Calibri" w:hAnsi="Tw Cen MT"/>
              <w:sz w:val="24"/>
              <w:szCs w:val="24"/>
            </w:rPr>
            <w:t>Principles ,</w:t>
          </w:r>
          <w:proofErr w:type="gramEnd"/>
          <w:r>
            <w:rPr>
              <w:rFonts w:ascii="Tw Cen MT" w:eastAsia="Calibri" w:hAnsi="Tw Cen MT"/>
              <w:sz w:val="24"/>
              <w:szCs w:val="24"/>
            </w:rPr>
            <w:t xml:space="preserve"> Modes of Action and Potent Biomedical Applications.</w:t>
          </w:r>
          <w:r>
            <w:rPr>
              <w:rFonts w:ascii="Tw Cen MT" w:eastAsia="Calibri" w:hAnsi="Tw Cen MT"/>
              <w:sz w:val="24"/>
              <w:szCs w:val="24"/>
              <w:lang w:val="en-US"/>
            </w:rPr>
            <w:t>”</w:t>
          </w:r>
          <w:r>
            <w:rPr>
              <w:rFonts w:ascii="Tw Cen MT" w:eastAsia="Calibri" w:hAnsi="Tw Cen MT"/>
              <w:sz w:val="24"/>
              <w:szCs w:val="24"/>
            </w:rPr>
            <w:t xml:space="preserve"> </w:t>
          </w:r>
          <w:r>
            <w:rPr>
              <w:rFonts w:ascii="Tw Cen MT" w:eastAsia="Calibri" w:hAnsi="Tw Cen MT"/>
              <w:i/>
              <w:iCs/>
              <w:sz w:val="24"/>
              <w:szCs w:val="24"/>
            </w:rPr>
            <w:t>International Journal of Pharmacology</w:t>
          </w:r>
          <w:r>
            <w:rPr>
              <w:rFonts w:ascii="Tw Cen MT" w:eastAsia="Calibri" w:hAnsi="Tw Cen MT"/>
              <w:sz w:val="24"/>
              <w:szCs w:val="24"/>
            </w:rPr>
            <w:t>, 253–290</w:t>
          </w:r>
          <w:r>
            <w:rPr>
              <w:rFonts w:ascii="Tw Cen MT" w:eastAsia="Calibri" w:hAnsi="Tw Cen MT"/>
              <w:sz w:val="24"/>
              <w:szCs w:val="24"/>
              <w:lang w:val="en-US"/>
            </w:rPr>
            <w:t>, 2015.</w:t>
          </w:r>
          <w:r>
            <w:rPr>
              <w:rFonts w:ascii="Tw Cen MT" w:eastAsia="Calibri" w:hAnsi="Tw Cen MT"/>
              <w:sz w:val="24"/>
              <w:szCs w:val="24"/>
            </w:rPr>
            <w:t xml:space="preserve"> https://doi.org/10.3923/ijp.2015.253.</w:t>
          </w:r>
          <w:r>
            <w:rPr>
              <w:rFonts w:ascii="Tw Cen MT" w:eastAsia="Calibri" w:hAnsi="Tw Cen MT"/>
              <w:sz w:val="24"/>
              <w:szCs w:val="24"/>
            </w:rPr>
            <w:t>290</w:t>
          </w:r>
        </w:p>
        <w:p w14:paraId="7F6D23BA" w14:textId="77777777" w:rsidR="00E04883" w:rsidRDefault="00000000">
          <w:pPr>
            <w:pStyle w:val="DaftarParagraf"/>
            <w:widowControl w:val="0"/>
            <w:numPr>
              <w:ilvl w:val="0"/>
              <w:numId w:val="1"/>
            </w:numPr>
            <w:autoSpaceDE w:val="0"/>
            <w:autoSpaceDN w:val="0"/>
            <w:adjustRightInd w:val="0"/>
            <w:spacing w:before="100" w:beforeAutospacing="1" w:after="160" w:line="240" w:lineRule="auto"/>
            <w:ind w:left="567" w:hanging="425"/>
            <w:rPr>
              <w:rFonts w:ascii="Tw Cen MT" w:eastAsia="DengXian" w:hAnsi="Tw Cen MT"/>
              <w:sz w:val="24"/>
              <w:szCs w:val="24"/>
            </w:rPr>
          </w:pPr>
          <w:proofErr w:type="spellStart"/>
          <w:r>
            <w:rPr>
              <w:rFonts w:ascii="Tw Cen MT" w:eastAsia="Calibri" w:hAnsi="Tw Cen MT"/>
              <w:sz w:val="24"/>
              <w:szCs w:val="24"/>
            </w:rPr>
            <w:t>Ortuño-Sahagún</w:t>
          </w:r>
          <w:proofErr w:type="spellEnd"/>
          <w:r>
            <w:rPr>
              <w:rFonts w:ascii="Tw Cen MT" w:eastAsia="Calibri" w:hAnsi="Tw Cen MT"/>
              <w:sz w:val="24"/>
              <w:szCs w:val="24"/>
            </w:rPr>
            <w:t xml:space="preserve">, D., </w:t>
          </w:r>
          <w:proofErr w:type="spellStart"/>
          <w:r>
            <w:rPr>
              <w:rFonts w:ascii="Tw Cen MT" w:eastAsia="Calibri" w:hAnsi="Tw Cen MT"/>
              <w:sz w:val="24"/>
              <w:szCs w:val="24"/>
            </w:rPr>
            <w:t>Zänker</w:t>
          </w:r>
          <w:proofErr w:type="spellEnd"/>
          <w:r>
            <w:rPr>
              <w:rFonts w:ascii="Tw Cen MT" w:eastAsia="Calibri" w:hAnsi="Tw Cen MT"/>
              <w:sz w:val="24"/>
              <w:szCs w:val="24"/>
            </w:rPr>
            <w:t>, K., Rawat, A. K. S., Kaveri, S. V, &amp; Hegde, P</w:t>
          </w:r>
          <w:r>
            <w:rPr>
              <w:rFonts w:ascii="Tw Cen MT" w:eastAsia="Calibri" w:hAnsi="Tw Cen MT"/>
              <w:sz w:val="24"/>
              <w:szCs w:val="24"/>
              <w:lang w:val="en-US"/>
            </w:rPr>
            <w:t>,</w:t>
          </w:r>
          <w:r>
            <w:rPr>
              <w:rFonts w:ascii="Tw Cen MT" w:eastAsia="Calibri" w:hAnsi="Tw Cen MT"/>
              <w:sz w:val="24"/>
              <w:szCs w:val="24"/>
            </w:rPr>
            <w:t xml:space="preserve"> </w:t>
          </w:r>
          <w:r>
            <w:rPr>
              <w:rFonts w:ascii="Tw Cen MT" w:eastAsia="Calibri" w:hAnsi="Tw Cen MT"/>
              <w:sz w:val="24"/>
              <w:szCs w:val="24"/>
              <w:lang w:val="en-US"/>
            </w:rPr>
            <w:t>“</w:t>
          </w:r>
          <w:r>
            <w:rPr>
              <w:rFonts w:ascii="Tw Cen MT" w:eastAsia="Calibri" w:hAnsi="Tw Cen MT"/>
              <w:sz w:val="24"/>
              <w:szCs w:val="24"/>
            </w:rPr>
            <w:t xml:space="preserve">Natural Immunomodulators. </w:t>
          </w:r>
          <w:r>
            <w:rPr>
              <w:rFonts w:ascii="Tw Cen MT" w:eastAsia="Calibri" w:hAnsi="Tw Cen MT"/>
              <w:i/>
              <w:iCs/>
              <w:sz w:val="24"/>
              <w:szCs w:val="24"/>
            </w:rPr>
            <w:t>Journal of Immunology</w:t>
          </w:r>
          <w:r>
            <w:rPr>
              <w:rFonts w:ascii="Tw Cen MT" w:eastAsia="Calibri" w:hAnsi="Tw Cen MT"/>
              <w:i/>
              <w:iCs/>
              <w:sz w:val="24"/>
              <w:szCs w:val="24"/>
              <w:lang w:val="en-US"/>
            </w:rPr>
            <w:t>”</w:t>
          </w:r>
          <w:r>
            <w:rPr>
              <w:rFonts w:ascii="Tw Cen MT" w:eastAsia="Calibri" w:hAnsi="Tw Cen MT"/>
              <w:i/>
              <w:iCs/>
              <w:sz w:val="24"/>
              <w:szCs w:val="24"/>
            </w:rPr>
            <w:t xml:space="preserve"> Research</w:t>
          </w:r>
          <w:r>
            <w:rPr>
              <w:rFonts w:ascii="Tw Cen MT" w:eastAsia="Calibri" w:hAnsi="Tw Cen MT"/>
              <w:sz w:val="24"/>
              <w:szCs w:val="24"/>
            </w:rPr>
            <w:t>, 2–4</w:t>
          </w:r>
          <w:r>
            <w:rPr>
              <w:rFonts w:ascii="Tw Cen MT" w:eastAsia="Calibri" w:hAnsi="Tw Cen MT"/>
              <w:sz w:val="24"/>
              <w:szCs w:val="24"/>
              <w:lang w:val="en-US"/>
            </w:rPr>
            <w:t>, 2017</w:t>
          </w:r>
        </w:p>
        <w:p w14:paraId="19009726" w14:textId="77777777" w:rsidR="00E04883" w:rsidRDefault="00000000">
          <w:pPr>
            <w:pStyle w:val="DaftarParagraf"/>
            <w:widowControl w:val="0"/>
            <w:numPr>
              <w:ilvl w:val="0"/>
              <w:numId w:val="1"/>
            </w:numPr>
            <w:autoSpaceDE w:val="0"/>
            <w:autoSpaceDN w:val="0"/>
            <w:adjustRightInd w:val="0"/>
            <w:spacing w:line="240" w:lineRule="auto"/>
            <w:ind w:left="567" w:hanging="425"/>
            <w:rPr>
              <w:rFonts w:ascii="Tw Cen MT" w:eastAsia="Calibri" w:hAnsi="Tw Cen MT"/>
              <w:sz w:val="24"/>
              <w:szCs w:val="24"/>
            </w:rPr>
          </w:pPr>
          <w:proofErr w:type="spellStart"/>
          <w:r>
            <w:rPr>
              <w:rFonts w:ascii="Tw Cen MT" w:eastAsia="Calibri" w:hAnsi="Tw Cen MT"/>
              <w:sz w:val="24"/>
              <w:szCs w:val="24"/>
            </w:rPr>
            <w:t>Baratawidjaja</w:t>
          </w:r>
          <w:proofErr w:type="spellEnd"/>
          <w:r>
            <w:rPr>
              <w:rFonts w:ascii="Tw Cen MT" w:eastAsia="Calibri" w:hAnsi="Tw Cen MT"/>
              <w:sz w:val="24"/>
              <w:szCs w:val="24"/>
            </w:rPr>
            <w:t xml:space="preserve">, K. G., &amp; </w:t>
          </w:r>
          <w:proofErr w:type="spellStart"/>
          <w:r>
            <w:rPr>
              <w:rFonts w:ascii="Tw Cen MT" w:eastAsia="Calibri" w:hAnsi="Tw Cen MT"/>
              <w:sz w:val="24"/>
              <w:szCs w:val="24"/>
            </w:rPr>
            <w:t>Rengganis</w:t>
          </w:r>
          <w:proofErr w:type="spellEnd"/>
          <w:r>
            <w:rPr>
              <w:rFonts w:ascii="Tw Cen MT" w:eastAsia="Calibri" w:hAnsi="Tw Cen MT"/>
              <w:sz w:val="24"/>
              <w:szCs w:val="24"/>
            </w:rPr>
            <w:t>, I</w:t>
          </w:r>
          <w:r>
            <w:rPr>
              <w:rFonts w:ascii="Tw Cen MT" w:eastAsia="Calibri" w:hAnsi="Tw Cen MT"/>
              <w:sz w:val="24"/>
              <w:szCs w:val="24"/>
              <w:lang w:val="en-US"/>
            </w:rPr>
            <w:t>,</w:t>
          </w:r>
          <w:r>
            <w:rPr>
              <w:rFonts w:ascii="Tw Cen MT" w:eastAsia="Calibri" w:hAnsi="Tw Cen MT"/>
              <w:sz w:val="24"/>
              <w:szCs w:val="24"/>
            </w:rPr>
            <w:t xml:space="preserve"> </w:t>
          </w:r>
          <w:r>
            <w:rPr>
              <w:rFonts w:ascii="Tw Cen MT" w:eastAsia="Calibri" w:hAnsi="Tw Cen MT"/>
              <w:sz w:val="24"/>
              <w:szCs w:val="24"/>
              <w:lang w:val="en-US"/>
            </w:rPr>
            <w:t>“</w:t>
          </w:r>
          <w:proofErr w:type="spellStart"/>
          <w:r>
            <w:rPr>
              <w:rFonts w:ascii="Tw Cen MT" w:eastAsia="Calibri" w:hAnsi="Tw Cen MT"/>
              <w:i/>
              <w:iCs/>
              <w:sz w:val="24"/>
              <w:szCs w:val="24"/>
            </w:rPr>
            <w:t>Imunologi</w:t>
          </w:r>
          <w:proofErr w:type="spellEnd"/>
          <w:r>
            <w:rPr>
              <w:rFonts w:ascii="Tw Cen MT" w:eastAsia="Calibri" w:hAnsi="Tw Cen MT"/>
              <w:i/>
              <w:iCs/>
              <w:sz w:val="24"/>
              <w:szCs w:val="24"/>
            </w:rPr>
            <w:t xml:space="preserve"> Dasar </w:t>
          </w:r>
          <w:proofErr w:type="spellStart"/>
          <w:r>
            <w:rPr>
              <w:rFonts w:ascii="Tw Cen MT" w:eastAsia="Calibri" w:hAnsi="Tw Cen MT"/>
              <w:i/>
              <w:iCs/>
              <w:sz w:val="24"/>
              <w:szCs w:val="24"/>
            </w:rPr>
            <w:t>Edisi</w:t>
          </w:r>
          <w:proofErr w:type="spellEnd"/>
          <w:r>
            <w:rPr>
              <w:rFonts w:ascii="Tw Cen MT" w:eastAsia="Calibri" w:hAnsi="Tw Cen MT"/>
              <w:i/>
              <w:iCs/>
              <w:sz w:val="24"/>
              <w:szCs w:val="24"/>
            </w:rPr>
            <w:t xml:space="preserve"> 11</w:t>
          </w:r>
          <w:r>
            <w:rPr>
              <w:rFonts w:ascii="Tw Cen MT" w:eastAsia="Calibri" w:hAnsi="Tw Cen MT"/>
              <w:i/>
              <w:iCs/>
              <w:sz w:val="24"/>
              <w:szCs w:val="24"/>
              <w:lang w:val="en-US"/>
            </w:rPr>
            <w:t>,”</w:t>
          </w:r>
          <w:r>
            <w:rPr>
              <w:rFonts w:ascii="Tw Cen MT" w:eastAsia="Calibri" w:hAnsi="Tw Cen MT"/>
              <w:sz w:val="24"/>
              <w:szCs w:val="24"/>
            </w:rPr>
            <w:t xml:space="preserve"> Badan </w:t>
          </w:r>
          <w:proofErr w:type="spellStart"/>
          <w:r>
            <w:rPr>
              <w:rFonts w:ascii="Tw Cen MT" w:eastAsia="Calibri" w:hAnsi="Tw Cen MT"/>
              <w:sz w:val="24"/>
              <w:szCs w:val="24"/>
            </w:rPr>
            <w:t>Penerbit</w:t>
          </w:r>
          <w:proofErr w:type="spellEnd"/>
          <w:r>
            <w:rPr>
              <w:rFonts w:ascii="Tw Cen MT" w:eastAsia="Calibri" w:hAnsi="Tw Cen MT"/>
              <w:sz w:val="24"/>
              <w:szCs w:val="24"/>
            </w:rPr>
            <w:t xml:space="preserve"> FKUI</w:t>
          </w:r>
          <w:r>
            <w:rPr>
              <w:rFonts w:ascii="Tw Cen MT" w:eastAsia="Calibri" w:hAnsi="Tw Cen MT"/>
              <w:sz w:val="24"/>
              <w:szCs w:val="24"/>
              <w:lang w:val="en-US"/>
            </w:rPr>
            <w:t>, 2014.</w:t>
          </w:r>
        </w:p>
        <w:p w14:paraId="46B35AF4" w14:textId="77777777" w:rsidR="00E04883" w:rsidRDefault="00000000">
          <w:pPr>
            <w:pStyle w:val="DaftarParagraf"/>
            <w:widowControl w:val="0"/>
            <w:numPr>
              <w:ilvl w:val="0"/>
              <w:numId w:val="1"/>
            </w:numPr>
            <w:autoSpaceDE w:val="0"/>
            <w:autoSpaceDN w:val="0"/>
            <w:adjustRightInd w:val="0"/>
            <w:spacing w:line="240" w:lineRule="auto"/>
            <w:ind w:left="567" w:hanging="425"/>
            <w:rPr>
              <w:rFonts w:ascii="Tw Cen MT" w:eastAsia="Calibri" w:hAnsi="Tw Cen MT"/>
              <w:sz w:val="24"/>
              <w:szCs w:val="24"/>
            </w:rPr>
          </w:pPr>
          <w:proofErr w:type="spellStart"/>
          <w:r>
            <w:rPr>
              <w:rFonts w:ascii="Tw Cen MT" w:eastAsia="Calibri" w:hAnsi="Tw Cen MT"/>
              <w:sz w:val="24"/>
              <w:szCs w:val="24"/>
            </w:rPr>
            <w:t>Bottino</w:t>
          </w:r>
          <w:proofErr w:type="spellEnd"/>
          <w:r>
            <w:rPr>
              <w:rFonts w:ascii="Tw Cen MT" w:eastAsia="Calibri" w:hAnsi="Tw Cen MT"/>
              <w:sz w:val="24"/>
              <w:szCs w:val="24"/>
            </w:rPr>
            <w:t xml:space="preserve">, C., </w:t>
          </w:r>
          <w:proofErr w:type="spellStart"/>
          <w:r>
            <w:rPr>
              <w:rFonts w:ascii="Tw Cen MT" w:eastAsia="Calibri" w:hAnsi="Tw Cen MT"/>
              <w:sz w:val="24"/>
              <w:szCs w:val="24"/>
            </w:rPr>
            <w:t>Castriconi</w:t>
          </w:r>
          <w:proofErr w:type="spellEnd"/>
          <w:r>
            <w:rPr>
              <w:rFonts w:ascii="Tw Cen MT" w:eastAsia="Calibri" w:hAnsi="Tw Cen MT"/>
              <w:sz w:val="24"/>
              <w:szCs w:val="24"/>
            </w:rPr>
            <w:t xml:space="preserve">, R., </w:t>
          </w:r>
          <w:proofErr w:type="spellStart"/>
          <w:r>
            <w:rPr>
              <w:rFonts w:ascii="Tw Cen MT" w:eastAsia="Calibri" w:hAnsi="Tw Cen MT"/>
              <w:sz w:val="24"/>
              <w:szCs w:val="24"/>
            </w:rPr>
            <w:t>Moretta</w:t>
          </w:r>
          <w:proofErr w:type="spellEnd"/>
          <w:r>
            <w:rPr>
              <w:rFonts w:ascii="Tw Cen MT" w:eastAsia="Calibri" w:hAnsi="Tw Cen MT"/>
              <w:sz w:val="24"/>
              <w:szCs w:val="24"/>
            </w:rPr>
            <w:t xml:space="preserve">, L., &amp; </w:t>
          </w:r>
          <w:proofErr w:type="spellStart"/>
          <w:r>
            <w:rPr>
              <w:rFonts w:ascii="Tw Cen MT" w:eastAsia="Calibri" w:hAnsi="Tw Cen MT"/>
              <w:sz w:val="24"/>
              <w:szCs w:val="24"/>
            </w:rPr>
            <w:t>Moretta</w:t>
          </w:r>
          <w:proofErr w:type="spellEnd"/>
          <w:r>
            <w:rPr>
              <w:rFonts w:ascii="Tw Cen MT" w:eastAsia="Calibri" w:hAnsi="Tw Cen MT"/>
              <w:sz w:val="24"/>
              <w:szCs w:val="24"/>
            </w:rPr>
            <w:t>, A</w:t>
          </w:r>
          <w:r>
            <w:rPr>
              <w:rFonts w:ascii="Tw Cen MT" w:eastAsia="Calibri" w:hAnsi="Tw Cen MT"/>
              <w:sz w:val="24"/>
              <w:szCs w:val="24"/>
              <w:lang w:val="en-US"/>
            </w:rPr>
            <w:t>, “</w:t>
          </w:r>
          <w:r>
            <w:rPr>
              <w:rFonts w:ascii="Tw Cen MT" w:eastAsia="Calibri" w:hAnsi="Tw Cen MT"/>
              <w:sz w:val="24"/>
              <w:szCs w:val="24"/>
            </w:rPr>
            <w:t>Cellular ligands of activating NK receptors</w:t>
          </w:r>
          <w:r>
            <w:rPr>
              <w:rFonts w:ascii="Tw Cen MT" w:eastAsia="Calibri" w:hAnsi="Tw Cen MT"/>
              <w:sz w:val="24"/>
              <w:szCs w:val="24"/>
              <w:lang w:val="en-US"/>
            </w:rPr>
            <w:t>,”</w:t>
          </w:r>
          <w:r>
            <w:rPr>
              <w:rFonts w:ascii="Tw Cen MT" w:eastAsia="Calibri" w:hAnsi="Tw Cen MT"/>
              <w:sz w:val="24"/>
              <w:szCs w:val="24"/>
            </w:rPr>
            <w:t xml:space="preserve"> </w:t>
          </w:r>
          <w:r>
            <w:rPr>
              <w:rFonts w:ascii="Tw Cen MT" w:eastAsia="Calibri" w:hAnsi="Tw Cen MT"/>
              <w:i/>
              <w:iCs/>
              <w:sz w:val="24"/>
              <w:szCs w:val="24"/>
            </w:rPr>
            <w:t>Trends in Immunology</w:t>
          </w:r>
          <w:r>
            <w:rPr>
              <w:rFonts w:ascii="Tw Cen MT" w:eastAsia="Calibri" w:hAnsi="Tw Cen MT"/>
              <w:sz w:val="24"/>
              <w:szCs w:val="24"/>
            </w:rPr>
            <w:t xml:space="preserve">, </w:t>
          </w:r>
          <w:r>
            <w:rPr>
              <w:rFonts w:ascii="Tw Cen MT" w:eastAsia="Calibri" w:hAnsi="Tw Cen MT"/>
              <w:i/>
              <w:iCs/>
              <w:sz w:val="24"/>
              <w:szCs w:val="24"/>
            </w:rPr>
            <w:t>26</w:t>
          </w:r>
          <w:r>
            <w:rPr>
              <w:rFonts w:ascii="Tw Cen MT" w:eastAsia="Calibri" w:hAnsi="Tw Cen MT"/>
              <w:sz w:val="24"/>
              <w:szCs w:val="24"/>
            </w:rPr>
            <w:t>(4), 221–226</w:t>
          </w:r>
          <w:r>
            <w:rPr>
              <w:rFonts w:ascii="Tw Cen MT" w:eastAsia="Calibri" w:hAnsi="Tw Cen MT"/>
              <w:sz w:val="24"/>
              <w:szCs w:val="24"/>
              <w:lang w:val="en-US"/>
            </w:rPr>
            <w:t>, 2005.</w:t>
          </w:r>
          <w:r>
            <w:rPr>
              <w:rFonts w:ascii="Tw Cen MT" w:eastAsia="Calibri" w:hAnsi="Tw Cen MT"/>
              <w:sz w:val="24"/>
              <w:szCs w:val="24"/>
            </w:rPr>
            <w:t xml:space="preserve"> https://doi.org/10.1016/j.it.2005.02.007</w:t>
          </w:r>
        </w:p>
        <w:p w14:paraId="69B52DC9" w14:textId="77777777" w:rsidR="00E04883" w:rsidRDefault="00000000">
          <w:pPr>
            <w:pStyle w:val="DaftarParagraf"/>
            <w:widowControl w:val="0"/>
            <w:numPr>
              <w:ilvl w:val="0"/>
              <w:numId w:val="1"/>
            </w:numPr>
            <w:autoSpaceDE w:val="0"/>
            <w:autoSpaceDN w:val="0"/>
            <w:adjustRightInd w:val="0"/>
            <w:spacing w:line="240" w:lineRule="auto"/>
            <w:ind w:left="567" w:hanging="425"/>
            <w:rPr>
              <w:rFonts w:ascii="Tw Cen MT" w:eastAsia="Calibri" w:hAnsi="Tw Cen MT"/>
              <w:sz w:val="24"/>
              <w:szCs w:val="24"/>
            </w:rPr>
          </w:pPr>
          <w:r>
            <w:rPr>
              <w:rFonts w:ascii="Tw Cen MT" w:eastAsia="Calibri" w:hAnsi="Tw Cen MT"/>
              <w:sz w:val="24"/>
              <w:szCs w:val="24"/>
            </w:rPr>
            <w:t>Gao, G. F., &amp; Jakobsen, B. K</w:t>
          </w:r>
          <w:r>
            <w:rPr>
              <w:rFonts w:ascii="Tw Cen MT" w:eastAsia="Calibri" w:hAnsi="Tw Cen MT"/>
              <w:sz w:val="24"/>
              <w:szCs w:val="24"/>
              <w:lang w:val="en-US"/>
            </w:rPr>
            <w:t>,</w:t>
          </w:r>
          <w:r>
            <w:rPr>
              <w:rFonts w:ascii="Tw Cen MT" w:eastAsia="Calibri" w:hAnsi="Tw Cen MT"/>
              <w:sz w:val="24"/>
              <w:szCs w:val="24"/>
            </w:rPr>
            <w:t xml:space="preserve"> </w:t>
          </w:r>
          <w:r>
            <w:rPr>
              <w:rFonts w:ascii="Tw Cen MT" w:eastAsia="Calibri" w:hAnsi="Tw Cen MT"/>
              <w:sz w:val="24"/>
              <w:szCs w:val="24"/>
              <w:lang w:val="en-US"/>
            </w:rPr>
            <w:t>“</w:t>
          </w:r>
          <w:r>
            <w:rPr>
              <w:rFonts w:ascii="Tw Cen MT" w:eastAsia="Calibri" w:hAnsi="Tw Cen MT"/>
              <w:sz w:val="24"/>
              <w:szCs w:val="24"/>
            </w:rPr>
            <w:t xml:space="preserve">Molecular interactions of coreceptor CD8 and MHC class I: the molecular basis </w:t>
          </w:r>
          <w:proofErr w:type="gramStart"/>
          <w:r>
            <w:rPr>
              <w:rFonts w:ascii="Tw Cen MT" w:eastAsia="Calibri" w:hAnsi="Tw Cen MT"/>
              <w:sz w:val="24"/>
              <w:szCs w:val="24"/>
            </w:rPr>
            <w:t>for  functional</w:t>
          </w:r>
          <w:proofErr w:type="gramEnd"/>
          <w:r>
            <w:rPr>
              <w:rFonts w:ascii="Tw Cen MT" w:eastAsia="Calibri" w:hAnsi="Tw Cen MT"/>
              <w:sz w:val="24"/>
              <w:szCs w:val="24"/>
            </w:rPr>
            <w:t xml:space="preserve"> coordination with the T-cell receptor</w:t>
          </w:r>
          <w:r>
            <w:rPr>
              <w:rFonts w:ascii="Tw Cen MT" w:eastAsia="Calibri" w:hAnsi="Tw Cen MT"/>
              <w:sz w:val="24"/>
              <w:szCs w:val="24"/>
              <w:lang w:val="en-US"/>
            </w:rPr>
            <w:t>,”</w:t>
          </w:r>
          <w:r>
            <w:rPr>
              <w:rFonts w:ascii="Tw Cen MT" w:eastAsia="Calibri" w:hAnsi="Tw Cen MT"/>
              <w:sz w:val="24"/>
              <w:szCs w:val="24"/>
            </w:rPr>
            <w:t xml:space="preserve"> </w:t>
          </w:r>
          <w:r>
            <w:rPr>
              <w:rFonts w:ascii="Tw Cen MT" w:eastAsia="Calibri" w:hAnsi="Tw Cen MT"/>
              <w:i/>
              <w:iCs/>
              <w:sz w:val="24"/>
              <w:szCs w:val="24"/>
            </w:rPr>
            <w:t>Immunology Today</w:t>
          </w:r>
          <w:r>
            <w:rPr>
              <w:rFonts w:ascii="Tw Cen MT" w:eastAsia="Calibri" w:hAnsi="Tw Cen MT"/>
              <w:sz w:val="24"/>
              <w:szCs w:val="24"/>
            </w:rPr>
            <w:t xml:space="preserve">, </w:t>
          </w:r>
          <w:r>
            <w:rPr>
              <w:rFonts w:ascii="Tw Cen MT" w:eastAsia="Calibri" w:hAnsi="Tw Cen MT"/>
              <w:i/>
              <w:iCs/>
              <w:sz w:val="24"/>
              <w:szCs w:val="24"/>
            </w:rPr>
            <w:t>21</w:t>
          </w:r>
          <w:r>
            <w:rPr>
              <w:rFonts w:ascii="Tw Cen MT" w:eastAsia="Calibri" w:hAnsi="Tw Cen MT"/>
              <w:sz w:val="24"/>
              <w:szCs w:val="24"/>
            </w:rPr>
            <w:t>(12), 630–636</w:t>
          </w:r>
          <w:r>
            <w:rPr>
              <w:rFonts w:ascii="Tw Cen MT" w:eastAsia="Calibri" w:hAnsi="Tw Cen MT"/>
              <w:sz w:val="24"/>
              <w:szCs w:val="24"/>
              <w:lang w:val="en-US"/>
            </w:rPr>
            <w:t>, 2000.</w:t>
          </w:r>
          <w:r>
            <w:rPr>
              <w:rFonts w:ascii="Tw Cen MT" w:eastAsia="Calibri" w:hAnsi="Tw Cen MT"/>
              <w:sz w:val="24"/>
              <w:szCs w:val="24"/>
            </w:rPr>
            <w:t xml:space="preserve"> https://doi.org/10.1016/s0167-5699(00)01750-3</w:t>
          </w:r>
        </w:p>
        <w:p w14:paraId="66AA6E7B" w14:textId="77777777" w:rsidR="00E04883" w:rsidRDefault="00000000">
          <w:pPr>
            <w:pStyle w:val="DaftarParagraf"/>
            <w:widowControl w:val="0"/>
            <w:numPr>
              <w:ilvl w:val="0"/>
              <w:numId w:val="1"/>
            </w:numPr>
            <w:autoSpaceDE w:val="0"/>
            <w:autoSpaceDN w:val="0"/>
            <w:adjustRightInd w:val="0"/>
            <w:spacing w:line="240" w:lineRule="auto"/>
            <w:ind w:left="567" w:hanging="425"/>
            <w:rPr>
              <w:rFonts w:ascii="Tw Cen MT" w:eastAsia="Calibri" w:hAnsi="Tw Cen MT"/>
              <w:sz w:val="24"/>
              <w:szCs w:val="24"/>
            </w:rPr>
          </w:pPr>
          <w:r>
            <w:rPr>
              <w:rFonts w:ascii="Tw Cen MT" w:eastAsia="Calibri" w:hAnsi="Tw Cen MT"/>
              <w:sz w:val="24"/>
              <w:szCs w:val="24"/>
            </w:rPr>
            <w:t xml:space="preserve">Abbas, A. K., </w:t>
          </w:r>
          <w:proofErr w:type="spellStart"/>
          <w:r>
            <w:rPr>
              <w:rFonts w:ascii="Tw Cen MT" w:eastAsia="Calibri" w:hAnsi="Tw Cen MT"/>
              <w:sz w:val="24"/>
              <w:szCs w:val="24"/>
            </w:rPr>
            <w:t>Lichman</w:t>
          </w:r>
          <w:proofErr w:type="spellEnd"/>
          <w:r>
            <w:rPr>
              <w:rFonts w:ascii="Tw Cen MT" w:eastAsia="Calibri" w:hAnsi="Tw Cen MT"/>
              <w:sz w:val="24"/>
              <w:szCs w:val="24"/>
            </w:rPr>
            <w:t>, A. H., &amp; Pillai, S</w:t>
          </w:r>
          <w:r>
            <w:rPr>
              <w:rFonts w:ascii="Tw Cen MT" w:eastAsia="Calibri" w:hAnsi="Tw Cen MT"/>
              <w:sz w:val="24"/>
              <w:szCs w:val="24"/>
              <w:lang w:val="en-US"/>
            </w:rPr>
            <w:t>,</w:t>
          </w:r>
          <w:r>
            <w:rPr>
              <w:rFonts w:ascii="Tw Cen MT" w:eastAsia="Calibri" w:hAnsi="Tw Cen MT"/>
              <w:sz w:val="24"/>
              <w:szCs w:val="24"/>
            </w:rPr>
            <w:t xml:space="preserve"> </w:t>
          </w:r>
          <w:r>
            <w:rPr>
              <w:rFonts w:ascii="Tw Cen MT" w:eastAsia="Calibri" w:hAnsi="Tw Cen MT"/>
              <w:sz w:val="24"/>
              <w:szCs w:val="24"/>
              <w:lang w:val="en-US"/>
            </w:rPr>
            <w:t>“</w:t>
          </w:r>
          <w:proofErr w:type="spellStart"/>
          <w:r>
            <w:rPr>
              <w:rFonts w:ascii="Tw Cen MT" w:eastAsia="Calibri" w:hAnsi="Tw Cen MT"/>
              <w:i/>
              <w:iCs/>
              <w:sz w:val="24"/>
              <w:szCs w:val="24"/>
            </w:rPr>
            <w:t>Imunologi</w:t>
          </w:r>
          <w:proofErr w:type="spellEnd"/>
          <w:r>
            <w:rPr>
              <w:rFonts w:ascii="Tw Cen MT" w:eastAsia="Calibri" w:hAnsi="Tw Cen MT"/>
              <w:i/>
              <w:iCs/>
              <w:sz w:val="24"/>
              <w:szCs w:val="24"/>
            </w:rPr>
            <w:t xml:space="preserve"> Dasar: </w:t>
          </w:r>
          <w:proofErr w:type="spellStart"/>
          <w:r>
            <w:rPr>
              <w:rFonts w:ascii="Tw Cen MT" w:eastAsia="Calibri" w:hAnsi="Tw Cen MT"/>
              <w:i/>
              <w:iCs/>
              <w:sz w:val="24"/>
              <w:szCs w:val="24"/>
            </w:rPr>
            <w:t>Fungsi</w:t>
          </w:r>
          <w:proofErr w:type="spellEnd"/>
          <w:r>
            <w:rPr>
              <w:rFonts w:ascii="Tw Cen MT" w:eastAsia="Calibri" w:hAnsi="Tw Cen MT"/>
              <w:i/>
              <w:iCs/>
              <w:sz w:val="24"/>
              <w:szCs w:val="24"/>
            </w:rPr>
            <w:t xml:space="preserve"> dan </w:t>
          </w:r>
          <w:proofErr w:type="spellStart"/>
          <w:r>
            <w:rPr>
              <w:rFonts w:ascii="Tw Cen MT" w:eastAsia="Calibri" w:hAnsi="Tw Cen MT"/>
              <w:i/>
              <w:iCs/>
              <w:sz w:val="24"/>
              <w:szCs w:val="24"/>
            </w:rPr>
            <w:t>Kelainan</w:t>
          </w:r>
          <w:proofErr w:type="spellEnd"/>
          <w:r>
            <w:rPr>
              <w:rFonts w:ascii="Tw Cen MT" w:eastAsia="Calibri" w:hAnsi="Tw Cen MT"/>
              <w:i/>
              <w:iCs/>
              <w:sz w:val="24"/>
              <w:szCs w:val="24"/>
            </w:rPr>
            <w:t xml:space="preserve"> </w:t>
          </w:r>
          <w:proofErr w:type="spellStart"/>
          <w:r>
            <w:rPr>
              <w:rFonts w:ascii="Tw Cen MT" w:eastAsia="Calibri" w:hAnsi="Tw Cen MT"/>
              <w:i/>
              <w:iCs/>
              <w:sz w:val="24"/>
              <w:szCs w:val="24"/>
            </w:rPr>
            <w:t>Sistem</w:t>
          </w:r>
          <w:proofErr w:type="spellEnd"/>
          <w:r>
            <w:rPr>
              <w:rFonts w:ascii="Tw Cen MT" w:eastAsia="Calibri" w:hAnsi="Tw Cen MT"/>
              <w:i/>
              <w:iCs/>
              <w:sz w:val="24"/>
              <w:szCs w:val="24"/>
            </w:rPr>
            <w:t xml:space="preserve"> </w:t>
          </w:r>
          <w:proofErr w:type="spellStart"/>
          <w:r>
            <w:rPr>
              <w:rFonts w:ascii="Tw Cen MT" w:eastAsia="Calibri" w:hAnsi="Tw Cen MT"/>
              <w:i/>
              <w:iCs/>
              <w:sz w:val="24"/>
              <w:szCs w:val="24"/>
            </w:rPr>
            <w:t>Imun</w:t>
          </w:r>
          <w:proofErr w:type="spellEnd"/>
          <w:r>
            <w:rPr>
              <w:rFonts w:ascii="Tw Cen MT" w:eastAsia="Calibri" w:hAnsi="Tw Cen MT"/>
              <w:i/>
              <w:iCs/>
              <w:sz w:val="24"/>
              <w:szCs w:val="24"/>
            </w:rPr>
            <w:t xml:space="preserve"> </w:t>
          </w:r>
          <w:proofErr w:type="spellStart"/>
          <w:r>
            <w:rPr>
              <w:rFonts w:ascii="Tw Cen MT" w:eastAsia="Calibri" w:hAnsi="Tw Cen MT"/>
              <w:i/>
              <w:iCs/>
              <w:sz w:val="24"/>
              <w:szCs w:val="24"/>
            </w:rPr>
            <w:t>Edisi</w:t>
          </w:r>
          <w:proofErr w:type="spellEnd"/>
          <w:r>
            <w:rPr>
              <w:rFonts w:ascii="Tw Cen MT" w:eastAsia="Calibri" w:hAnsi="Tw Cen MT"/>
              <w:i/>
              <w:iCs/>
              <w:sz w:val="24"/>
              <w:szCs w:val="24"/>
            </w:rPr>
            <w:t xml:space="preserve"> </w:t>
          </w:r>
          <w:proofErr w:type="spellStart"/>
          <w:r>
            <w:rPr>
              <w:rFonts w:ascii="Tw Cen MT" w:eastAsia="Calibri" w:hAnsi="Tw Cen MT"/>
              <w:i/>
              <w:iCs/>
              <w:sz w:val="24"/>
              <w:szCs w:val="24"/>
            </w:rPr>
            <w:t>Kelima</w:t>
          </w:r>
          <w:proofErr w:type="spellEnd"/>
          <w:r>
            <w:rPr>
              <w:rFonts w:ascii="Tw Cen MT" w:eastAsia="Calibri" w:hAnsi="Tw Cen MT"/>
              <w:i/>
              <w:iCs/>
              <w:sz w:val="24"/>
              <w:szCs w:val="24"/>
              <w:lang w:val="en-US"/>
            </w:rPr>
            <w:t>,”</w:t>
          </w:r>
          <w:r>
            <w:rPr>
              <w:rFonts w:ascii="Tw Cen MT" w:eastAsia="Calibri" w:hAnsi="Tw Cen MT"/>
              <w:sz w:val="24"/>
              <w:szCs w:val="24"/>
            </w:rPr>
            <w:t xml:space="preserve"> Elsevier</w:t>
          </w:r>
          <w:r>
            <w:rPr>
              <w:rFonts w:ascii="Tw Cen MT" w:eastAsia="Calibri" w:hAnsi="Tw Cen MT"/>
              <w:sz w:val="24"/>
              <w:szCs w:val="24"/>
              <w:lang w:val="en-US"/>
            </w:rPr>
            <w:t>, 2016.</w:t>
          </w:r>
        </w:p>
        <w:p w14:paraId="335D4531" w14:textId="77777777" w:rsidR="00E04883" w:rsidRDefault="00000000">
          <w:pPr>
            <w:pStyle w:val="DaftarParagraf"/>
            <w:widowControl w:val="0"/>
            <w:numPr>
              <w:ilvl w:val="0"/>
              <w:numId w:val="1"/>
            </w:numPr>
            <w:autoSpaceDE w:val="0"/>
            <w:autoSpaceDN w:val="0"/>
            <w:adjustRightInd w:val="0"/>
            <w:spacing w:line="240" w:lineRule="auto"/>
            <w:ind w:left="567" w:hanging="425"/>
            <w:rPr>
              <w:rFonts w:ascii="Tw Cen MT" w:eastAsia="Calibri" w:hAnsi="Tw Cen MT"/>
              <w:sz w:val="24"/>
              <w:szCs w:val="24"/>
            </w:rPr>
          </w:pPr>
          <w:proofErr w:type="spellStart"/>
          <w:r>
            <w:rPr>
              <w:rFonts w:ascii="Tw Cen MT" w:eastAsia="Calibri" w:hAnsi="Tw Cen MT"/>
              <w:sz w:val="24"/>
              <w:szCs w:val="24"/>
            </w:rPr>
            <w:t>Bruunsgaard</w:t>
          </w:r>
          <w:proofErr w:type="spellEnd"/>
          <w:r>
            <w:rPr>
              <w:rFonts w:ascii="Tw Cen MT" w:eastAsia="Calibri" w:hAnsi="Tw Cen MT"/>
              <w:sz w:val="24"/>
              <w:szCs w:val="24"/>
            </w:rPr>
            <w:t xml:space="preserve">, H., Pedersen, A. N., </w:t>
          </w:r>
          <w:proofErr w:type="spellStart"/>
          <w:r>
            <w:rPr>
              <w:rFonts w:ascii="Tw Cen MT" w:eastAsia="Calibri" w:hAnsi="Tw Cen MT"/>
              <w:sz w:val="24"/>
              <w:szCs w:val="24"/>
            </w:rPr>
            <w:t>Schroll</w:t>
          </w:r>
          <w:proofErr w:type="spellEnd"/>
          <w:r>
            <w:rPr>
              <w:rFonts w:ascii="Tw Cen MT" w:eastAsia="Calibri" w:hAnsi="Tw Cen MT"/>
              <w:sz w:val="24"/>
              <w:szCs w:val="24"/>
            </w:rPr>
            <w:t xml:space="preserve">, M., </w:t>
          </w:r>
          <w:proofErr w:type="spellStart"/>
          <w:r>
            <w:rPr>
              <w:rFonts w:ascii="Tw Cen MT" w:eastAsia="Calibri" w:hAnsi="Tw Cen MT"/>
              <w:sz w:val="24"/>
              <w:szCs w:val="24"/>
            </w:rPr>
            <w:t>Skinhøj</w:t>
          </w:r>
          <w:proofErr w:type="spellEnd"/>
          <w:r>
            <w:rPr>
              <w:rFonts w:ascii="Tw Cen MT" w:eastAsia="Calibri" w:hAnsi="Tw Cen MT"/>
              <w:sz w:val="24"/>
              <w:szCs w:val="24"/>
            </w:rPr>
            <w:t>, P., &amp; Pedersen, B. K</w:t>
          </w:r>
          <w:r>
            <w:rPr>
              <w:rFonts w:ascii="Tw Cen MT" w:eastAsia="Calibri" w:hAnsi="Tw Cen MT"/>
              <w:sz w:val="24"/>
              <w:szCs w:val="24"/>
              <w:lang w:val="en-US"/>
            </w:rPr>
            <w:t>, “</w:t>
          </w:r>
          <w:r>
            <w:rPr>
              <w:rFonts w:ascii="Tw Cen MT" w:eastAsia="Calibri" w:hAnsi="Tw Cen MT"/>
              <w:sz w:val="24"/>
              <w:szCs w:val="24"/>
            </w:rPr>
            <w:t xml:space="preserve">Proliferative responses of blood mononuclear cells (BMNC) in a cohort of </w:t>
          </w:r>
          <w:proofErr w:type="gramStart"/>
          <w:r>
            <w:rPr>
              <w:rFonts w:ascii="Tw Cen MT" w:eastAsia="Calibri" w:hAnsi="Tw Cen MT"/>
              <w:sz w:val="24"/>
              <w:szCs w:val="24"/>
            </w:rPr>
            <w:t>elderly  humans</w:t>
          </w:r>
          <w:proofErr w:type="gramEnd"/>
          <w:r>
            <w:rPr>
              <w:rFonts w:ascii="Tw Cen MT" w:eastAsia="Calibri" w:hAnsi="Tw Cen MT"/>
              <w:sz w:val="24"/>
              <w:szCs w:val="24"/>
            </w:rPr>
            <w:t>: role of lymphocyte phenotype and cytokine production</w:t>
          </w:r>
          <w:r>
            <w:rPr>
              <w:rFonts w:ascii="Tw Cen MT" w:eastAsia="Calibri" w:hAnsi="Tw Cen MT"/>
              <w:sz w:val="24"/>
              <w:szCs w:val="24"/>
              <w:lang w:val="en-US"/>
            </w:rPr>
            <w:t>,”</w:t>
          </w:r>
          <w:r>
            <w:rPr>
              <w:rFonts w:ascii="Tw Cen MT" w:eastAsia="Calibri" w:hAnsi="Tw Cen MT"/>
              <w:sz w:val="24"/>
              <w:szCs w:val="24"/>
            </w:rPr>
            <w:t xml:space="preserve"> </w:t>
          </w:r>
          <w:r>
            <w:rPr>
              <w:rFonts w:ascii="Tw Cen MT" w:eastAsia="Calibri" w:hAnsi="Tw Cen MT"/>
              <w:i/>
              <w:iCs/>
              <w:sz w:val="24"/>
              <w:szCs w:val="24"/>
            </w:rPr>
            <w:t>Clinical and Experimental Immunology</w:t>
          </w:r>
          <w:r>
            <w:rPr>
              <w:rFonts w:ascii="Tw Cen MT" w:eastAsia="Calibri" w:hAnsi="Tw Cen MT"/>
              <w:sz w:val="24"/>
              <w:szCs w:val="24"/>
            </w:rPr>
            <w:t xml:space="preserve">, </w:t>
          </w:r>
          <w:r>
            <w:rPr>
              <w:rFonts w:ascii="Tw Cen MT" w:eastAsia="Calibri" w:hAnsi="Tw Cen MT"/>
              <w:i/>
              <w:iCs/>
              <w:sz w:val="24"/>
              <w:szCs w:val="24"/>
            </w:rPr>
            <w:t>119</w:t>
          </w:r>
          <w:r>
            <w:rPr>
              <w:rFonts w:ascii="Tw Cen MT" w:eastAsia="Calibri" w:hAnsi="Tw Cen MT"/>
              <w:sz w:val="24"/>
              <w:szCs w:val="24"/>
            </w:rPr>
            <w:t>(3), 433–440</w:t>
          </w:r>
          <w:r>
            <w:rPr>
              <w:rFonts w:ascii="Tw Cen MT" w:eastAsia="Calibri" w:hAnsi="Tw Cen MT"/>
              <w:sz w:val="24"/>
              <w:szCs w:val="24"/>
              <w:lang w:val="en-US"/>
            </w:rPr>
            <w:t>, 2000.</w:t>
          </w:r>
          <w:r>
            <w:rPr>
              <w:rFonts w:ascii="Tw Cen MT" w:eastAsia="Calibri" w:hAnsi="Tw Cen MT"/>
              <w:sz w:val="24"/>
              <w:szCs w:val="24"/>
            </w:rPr>
            <w:t xml:space="preserve"> https://doi.org/10.1046/j.1365-2249.2000.01146.</w:t>
          </w:r>
        </w:p>
        <w:p w14:paraId="1C3440D8" w14:textId="77777777" w:rsidR="00E04883" w:rsidRDefault="00000000">
          <w:pPr>
            <w:pStyle w:val="DaftarParagraf"/>
            <w:widowControl w:val="0"/>
            <w:numPr>
              <w:ilvl w:val="0"/>
              <w:numId w:val="1"/>
            </w:numPr>
            <w:autoSpaceDE w:val="0"/>
            <w:autoSpaceDN w:val="0"/>
            <w:adjustRightInd w:val="0"/>
            <w:spacing w:line="240" w:lineRule="auto"/>
            <w:ind w:left="567" w:hanging="425"/>
            <w:rPr>
              <w:rFonts w:ascii="Tw Cen MT" w:eastAsia="Calibri" w:hAnsi="Tw Cen MT"/>
              <w:sz w:val="24"/>
              <w:szCs w:val="24"/>
            </w:rPr>
          </w:pPr>
          <w:r>
            <w:rPr>
              <w:rFonts w:ascii="Tw Cen MT" w:eastAsia="Calibri" w:hAnsi="Tw Cen MT"/>
              <w:sz w:val="24"/>
              <w:szCs w:val="24"/>
            </w:rPr>
            <w:t>Orange, J. S., &amp; Ballas, Z. K</w:t>
          </w:r>
          <w:r>
            <w:rPr>
              <w:rFonts w:ascii="Tw Cen MT" w:eastAsia="Calibri" w:hAnsi="Tw Cen MT"/>
              <w:sz w:val="24"/>
              <w:szCs w:val="24"/>
              <w:lang w:val="en-US"/>
            </w:rPr>
            <w:t>,</w:t>
          </w:r>
          <w:r>
            <w:rPr>
              <w:rFonts w:ascii="Tw Cen MT" w:eastAsia="Calibri" w:hAnsi="Tw Cen MT"/>
              <w:sz w:val="24"/>
              <w:szCs w:val="24"/>
            </w:rPr>
            <w:t xml:space="preserve"> </w:t>
          </w:r>
          <w:r>
            <w:rPr>
              <w:rFonts w:ascii="Tw Cen MT" w:eastAsia="Calibri" w:hAnsi="Tw Cen MT"/>
              <w:sz w:val="24"/>
              <w:szCs w:val="24"/>
              <w:lang w:val="en-US"/>
            </w:rPr>
            <w:t>“</w:t>
          </w:r>
          <w:r>
            <w:rPr>
              <w:rFonts w:ascii="Tw Cen MT" w:eastAsia="Calibri" w:hAnsi="Tw Cen MT"/>
              <w:sz w:val="24"/>
              <w:szCs w:val="24"/>
            </w:rPr>
            <w:t>Natural killer cells in human health and disease</w:t>
          </w:r>
          <w:r>
            <w:rPr>
              <w:rFonts w:ascii="Tw Cen MT" w:eastAsia="Calibri" w:hAnsi="Tw Cen MT"/>
              <w:sz w:val="24"/>
              <w:szCs w:val="24"/>
              <w:lang w:val="en-US"/>
            </w:rPr>
            <w:t>,”</w:t>
          </w:r>
          <w:r>
            <w:rPr>
              <w:rFonts w:ascii="Tw Cen MT" w:eastAsia="Calibri" w:hAnsi="Tw Cen MT"/>
              <w:sz w:val="24"/>
              <w:szCs w:val="24"/>
            </w:rPr>
            <w:t xml:space="preserve"> </w:t>
          </w:r>
          <w:r>
            <w:rPr>
              <w:rFonts w:ascii="Tw Cen MT" w:eastAsia="Calibri" w:hAnsi="Tw Cen MT"/>
              <w:i/>
              <w:iCs/>
              <w:sz w:val="24"/>
              <w:szCs w:val="24"/>
            </w:rPr>
            <w:t>Clinical Immunology (Orlando, Fla.)</w:t>
          </w:r>
          <w:r>
            <w:rPr>
              <w:rFonts w:ascii="Tw Cen MT" w:eastAsia="Calibri" w:hAnsi="Tw Cen MT"/>
              <w:sz w:val="24"/>
              <w:szCs w:val="24"/>
            </w:rPr>
            <w:t xml:space="preserve">, </w:t>
          </w:r>
          <w:r>
            <w:rPr>
              <w:rFonts w:ascii="Tw Cen MT" w:eastAsia="Calibri" w:hAnsi="Tw Cen MT"/>
              <w:i/>
              <w:iCs/>
              <w:sz w:val="24"/>
              <w:szCs w:val="24"/>
            </w:rPr>
            <w:t>118</w:t>
          </w:r>
          <w:r>
            <w:rPr>
              <w:rFonts w:ascii="Tw Cen MT" w:eastAsia="Calibri" w:hAnsi="Tw Cen MT"/>
              <w:sz w:val="24"/>
              <w:szCs w:val="24"/>
            </w:rPr>
            <w:t>(1), 1–10</w:t>
          </w:r>
          <w:r>
            <w:rPr>
              <w:rFonts w:ascii="Tw Cen MT" w:eastAsia="Calibri" w:hAnsi="Tw Cen MT"/>
              <w:sz w:val="24"/>
              <w:szCs w:val="24"/>
              <w:lang w:val="en-US"/>
            </w:rPr>
            <w:t>, 2006.</w:t>
          </w:r>
          <w:r>
            <w:rPr>
              <w:rFonts w:ascii="Tw Cen MT" w:eastAsia="Calibri" w:hAnsi="Tw Cen MT"/>
              <w:sz w:val="24"/>
              <w:szCs w:val="24"/>
            </w:rPr>
            <w:t xml:space="preserve"> https://doi.org/10.1016/j.clim.2005.10.011</w:t>
          </w:r>
        </w:p>
        <w:p w14:paraId="1BA8625B" w14:textId="77777777" w:rsidR="00E04883" w:rsidRDefault="00000000">
          <w:pPr>
            <w:pStyle w:val="DaftarParagraf"/>
            <w:widowControl w:val="0"/>
            <w:numPr>
              <w:ilvl w:val="0"/>
              <w:numId w:val="1"/>
            </w:numPr>
            <w:autoSpaceDE w:val="0"/>
            <w:autoSpaceDN w:val="0"/>
            <w:adjustRightInd w:val="0"/>
            <w:spacing w:line="240" w:lineRule="auto"/>
            <w:ind w:left="567" w:hanging="425"/>
            <w:rPr>
              <w:rFonts w:ascii="Tw Cen MT" w:eastAsia="Twentieth Century" w:hAnsi="Tw Cen MT" w:cs="Twentieth Century"/>
              <w:sz w:val="24"/>
              <w:szCs w:val="24"/>
            </w:rPr>
          </w:pPr>
          <w:r>
            <w:rPr>
              <w:rFonts w:ascii="Tw Cen MT" w:eastAsia="Calibri" w:hAnsi="Tw Cen MT"/>
              <w:sz w:val="24"/>
              <w:szCs w:val="24"/>
            </w:rPr>
            <w:t xml:space="preserve">Kumar, V., Robbins, S. L., &amp; </w:t>
          </w:r>
          <w:proofErr w:type="spellStart"/>
          <w:r>
            <w:rPr>
              <w:rFonts w:ascii="Tw Cen MT" w:eastAsia="Calibri" w:hAnsi="Tw Cen MT"/>
              <w:sz w:val="24"/>
              <w:szCs w:val="24"/>
            </w:rPr>
            <w:t>Cotran</w:t>
          </w:r>
          <w:proofErr w:type="spellEnd"/>
          <w:r>
            <w:rPr>
              <w:rFonts w:ascii="Tw Cen MT" w:eastAsia="Calibri" w:hAnsi="Tw Cen MT"/>
              <w:sz w:val="24"/>
              <w:szCs w:val="24"/>
            </w:rPr>
            <w:t xml:space="preserve">, R. </w:t>
          </w:r>
          <w:proofErr w:type="gramStart"/>
          <w:r>
            <w:rPr>
              <w:rFonts w:ascii="Tw Cen MT" w:eastAsia="Calibri" w:hAnsi="Tw Cen MT"/>
              <w:sz w:val="24"/>
              <w:szCs w:val="24"/>
            </w:rPr>
            <w:t>S</w:t>
          </w:r>
          <w:r>
            <w:rPr>
              <w:rFonts w:ascii="Tw Cen MT" w:eastAsia="Calibri" w:hAnsi="Tw Cen MT"/>
              <w:sz w:val="24"/>
              <w:szCs w:val="24"/>
              <w:lang w:val="en-US"/>
            </w:rPr>
            <w:t xml:space="preserve">, </w:t>
          </w:r>
          <w:r>
            <w:rPr>
              <w:rFonts w:ascii="Tw Cen MT" w:eastAsia="Calibri" w:hAnsi="Tw Cen MT"/>
              <w:sz w:val="24"/>
              <w:szCs w:val="24"/>
            </w:rPr>
            <w:t xml:space="preserve"> </w:t>
          </w:r>
          <w:r>
            <w:rPr>
              <w:rFonts w:ascii="Tw Cen MT" w:eastAsia="Calibri" w:hAnsi="Tw Cen MT"/>
              <w:sz w:val="24"/>
              <w:szCs w:val="24"/>
              <w:lang w:val="en-US"/>
            </w:rPr>
            <w:t>“</w:t>
          </w:r>
          <w:proofErr w:type="spellStart"/>
          <w:proofErr w:type="gramEnd"/>
          <w:r>
            <w:rPr>
              <w:rFonts w:ascii="Tw Cen MT" w:eastAsia="Calibri" w:hAnsi="Tw Cen MT"/>
              <w:i/>
              <w:iCs/>
              <w:sz w:val="24"/>
              <w:szCs w:val="24"/>
            </w:rPr>
            <w:t>Buku</w:t>
          </w:r>
          <w:proofErr w:type="spellEnd"/>
          <w:r>
            <w:rPr>
              <w:rFonts w:ascii="Tw Cen MT" w:eastAsia="Calibri" w:hAnsi="Tw Cen MT"/>
              <w:i/>
              <w:iCs/>
              <w:sz w:val="24"/>
              <w:szCs w:val="24"/>
            </w:rPr>
            <w:t xml:space="preserve"> Ajar </w:t>
          </w:r>
          <w:proofErr w:type="spellStart"/>
          <w:r>
            <w:rPr>
              <w:rFonts w:ascii="Tw Cen MT" w:eastAsia="Calibri" w:hAnsi="Tw Cen MT"/>
              <w:i/>
              <w:iCs/>
              <w:sz w:val="24"/>
              <w:szCs w:val="24"/>
            </w:rPr>
            <w:t>Patologi</w:t>
          </w:r>
          <w:proofErr w:type="spellEnd"/>
          <w:r>
            <w:rPr>
              <w:rFonts w:ascii="Tw Cen MT" w:eastAsia="Calibri" w:hAnsi="Tw Cen MT"/>
              <w:i/>
              <w:iCs/>
              <w:sz w:val="24"/>
              <w:szCs w:val="24"/>
              <w:lang w:val="en-US"/>
            </w:rPr>
            <w:t>,”</w:t>
          </w:r>
          <w:r>
            <w:rPr>
              <w:rFonts w:ascii="Tw Cen MT" w:eastAsia="Calibri" w:hAnsi="Tw Cen MT"/>
              <w:sz w:val="24"/>
              <w:szCs w:val="24"/>
            </w:rPr>
            <w:t xml:space="preserve"> </w:t>
          </w:r>
          <w:proofErr w:type="spellStart"/>
          <w:r>
            <w:rPr>
              <w:rFonts w:ascii="Tw Cen MT" w:eastAsia="Calibri" w:hAnsi="Tw Cen MT"/>
              <w:sz w:val="24"/>
              <w:szCs w:val="24"/>
            </w:rPr>
            <w:t>Buku</w:t>
          </w:r>
          <w:proofErr w:type="spellEnd"/>
          <w:r>
            <w:rPr>
              <w:rFonts w:ascii="Tw Cen MT" w:eastAsia="Calibri" w:hAnsi="Tw Cen MT"/>
              <w:sz w:val="24"/>
              <w:szCs w:val="24"/>
            </w:rPr>
            <w:t xml:space="preserve"> </w:t>
          </w:r>
          <w:proofErr w:type="spellStart"/>
          <w:r>
            <w:rPr>
              <w:rFonts w:ascii="Tw Cen MT" w:eastAsia="Calibri" w:hAnsi="Tw Cen MT"/>
              <w:sz w:val="24"/>
              <w:szCs w:val="24"/>
            </w:rPr>
            <w:t>Kedokteran</w:t>
          </w:r>
          <w:proofErr w:type="spellEnd"/>
          <w:r>
            <w:rPr>
              <w:rFonts w:ascii="Tw Cen MT" w:eastAsia="Calibri" w:hAnsi="Tw Cen MT"/>
              <w:sz w:val="24"/>
              <w:szCs w:val="24"/>
            </w:rPr>
            <w:t xml:space="preserve"> EGC</w:t>
          </w:r>
          <w:r>
            <w:rPr>
              <w:rFonts w:ascii="Tw Cen MT" w:eastAsia="Calibri" w:hAnsi="Tw Cen MT"/>
              <w:sz w:val="24"/>
              <w:szCs w:val="24"/>
              <w:lang w:val="en-US"/>
            </w:rPr>
            <w:t>, 2007.</w:t>
          </w:r>
        </w:p>
      </w:sdtContent>
    </w:sdt>
    <w:sectPr w:rsidR="00E04883">
      <w:type w:val="continuous"/>
      <w:pgSz w:w="12240" w:h="15840"/>
      <w:pgMar w:top="1440" w:right="1440" w:bottom="1440" w:left="1440" w:header="720" w:footer="720" w:gutter="0"/>
      <w:cols w:num="2" w:space="720" w:equalWidth="0">
        <w:col w:w="4496" w:space="369"/>
        <w:col w:w="449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05B2F" w14:textId="77777777" w:rsidR="00F57517" w:rsidRDefault="00F57517">
      <w:pPr>
        <w:spacing w:line="240" w:lineRule="auto"/>
      </w:pPr>
      <w:r>
        <w:separator/>
      </w:r>
    </w:p>
  </w:endnote>
  <w:endnote w:type="continuationSeparator" w:id="0">
    <w:p w14:paraId="0B88C72B" w14:textId="77777777" w:rsidR="00F57517" w:rsidRDefault="00F575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wentieth Century">
    <w:altName w:val="Cambria"/>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Noto Sans">
    <w:altName w:val="Segoe Print"/>
    <w:panose1 w:val="020B0502040504020204"/>
    <w:charset w:val="00"/>
    <w:family w:val="swiss"/>
    <w:pitch w:val="variable"/>
    <w:sig w:usb0="E00082FF" w:usb1="400078F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AutoText"/>
      </w:docPartObj>
    </w:sdtPr>
    <w:sdtContent>
      <w:p w14:paraId="5211F3D8" w14:textId="77777777" w:rsidR="00E04883" w:rsidRDefault="00000000">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5AF195A0">
                  <wp:simplePos x="0" y="0"/>
                  <wp:positionH relativeFrom="column">
                    <wp:posOffset>-8890</wp:posOffset>
                  </wp:positionH>
                  <wp:positionV relativeFrom="paragraph">
                    <wp:posOffset>-14605</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0.7pt;margin-top:-1.15pt;height:0pt;width:469.05pt;z-index:251661312;mso-width-relative:page;mso-height-relative:page;" filled="f" stroked="t" coordsize="21600,21600" o:gfxdata="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eRFmg1wAAAAgBAAAPAAAAAAAAAAEAIAAAACIAAABkcnMvZG93&#10;bnJldi54bWxQSwECFAAUAAAACACHTuJAqlwxPMgBAACeAwAADgAAAAAAAAABACAAAAAmAQAAZHJz&#10;L2Uyb0RvYy54bWxQSwUGAAAAAAYABgBZAQAAYAUAAAAA&#10;">
                  <v:fill on="f" focussize="0,0"/>
                  <v:stroke weight="2.25pt" color="#000000 [3213]" joinstyle="round"/>
                  <v:imagedata o:title=""/>
                  <o:lock v:ext="edit" aspectratio="f"/>
                </v:line>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r>
              <w:rPr>
                <w:rFonts w:ascii="Tw Cen MT" w:hAnsi="Tw Cen MT"/>
                <w:color w:val="000000" w:themeColor="text1"/>
                <w:sz w:val="20"/>
                <w:szCs w:val="24"/>
                <w:lang w:val="zh-CN"/>
              </w:rPr>
              <w:t>Sri Gusriyani and gusriyanisri@gmail.com</w:t>
            </w:r>
          </w:sdtContent>
        </w:sdt>
      </w:p>
      <w:p w14:paraId="15C473C6" w14:textId="77777777" w:rsidR="00E04883" w:rsidRDefault="00000000">
        <w:pPr>
          <w:pStyle w:val="Footer"/>
          <w:jc w:val="right"/>
        </w:pPr>
        <w:r>
          <w:rPr>
            <w:rFonts w:ascii="Tw Cen MT" w:hAnsi="Tw Cen MT"/>
            <w:color w:val="000000" w:themeColor="text1"/>
            <w:sz w:val="20"/>
            <w:szCs w:val="24"/>
          </w:rPr>
          <w:t xml:space="preserve"> </w:t>
        </w:r>
        <w:r>
          <w:rPr>
            <w:rFonts w:ascii="Tw Cen MT" w:hAnsi="Tw Cen MT"/>
            <w:sz w:val="24"/>
            <w:szCs w:val="24"/>
          </w:rPr>
          <w:fldChar w:fldCharType="begin"/>
        </w:r>
        <w:r>
          <w:rPr>
            <w:rFonts w:ascii="Tw Cen MT" w:hAnsi="Tw Cen MT"/>
            <w:sz w:val="24"/>
            <w:szCs w:val="24"/>
          </w:rPr>
          <w:instrText xml:space="preserve"> PAGE   \* MERGEFORMAT </w:instrText>
        </w:r>
        <w:r>
          <w:rPr>
            <w:rFonts w:ascii="Tw Cen MT" w:hAnsi="Tw Cen MT"/>
            <w:sz w:val="24"/>
            <w:szCs w:val="24"/>
          </w:rPr>
          <w:fldChar w:fldCharType="separate"/>
        </w:r>
        <w:r>
          <w:rPr>
            <w:rFonts w:ascii="Tw Cen MT" w:hAnsi="Tw Cen MT"/>
            <w:sz w:val="24"/>
            <w:szCs w:val="24"/>
          </w:rPr>
          <w:t>86</w:t>
        </w:r>
        <w:r>
          <w:rPr>
            <w:rFonts w:ascii="Tw Cen MT" w:hAnsi="Tw Cen MT"/>
            <w:sz w:val="24"/>
            <w:szCs w:val="24"/>
          </w:rPr>
          <w:fldChar w:fldCharType="end"/>
        </w:r>
      </w:p>
    </w:sdtContent>
  </w:sdt>
  <w:p w14:paraId="2C9A1F4A" w14:textId="77777777" w:rsidR="00E04883" w:rsidRDefault="00E04883">
    <w:pP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FD86A" w14:textId="77777777" w:rsidR="00F57517" w:rsidRDefault="00F57517">
      <w:pPr>
        <w:spacing w:after="0"/>
      </w:pPr>
      <w:r>
        <w:separator/>
      </w:r>
    </w:p>
  </w:footnote>
  <w:footnote w:type="continuationSeparator" w:id="0">
    <w:p w14:paraId="2BE800A0" w14:textId="77777777" w:rsidR="00F57517" w:rsidRDefault="00F5751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2628770A" w14:textId="0B8055B1" w:rsidR="00E04883" w:rsidRDefault="00000000">
        <w:pPr>
          <w:pStyle w:val="Header"/>
          <w:tabs>
            <w:tab w:val="clear" w:pos="4680"/>
            <w:tab w:val="clear" w:pos="9360"/>
          </w:tabs>
          <w:spacing w:after="120" w:line="276" w:lineRule="auto"/>
          <w:rPr>
            <w:b/>
            <w:bCs/>
            <w:color w:val="1F497D" w:themeColor="text2"/>
            <w:sz w:val="28"/>
            <w:szCs w:val="28"/>
          </w:rPr>
        </w:pPr>
        <w:proofErr w:type="spellStart"/>
        <w:r>
          <w:rPr>
            <w:rFonts w:ascii="Tw Cen MT" w:hAnsi="Tw Cen MT" w:cstheme="minorBidi"/>
            <w:sz w:val="20"/>
            <w:szCs w:val="20"/>
          </w:rPr>
          <w:t>Jurnal</w:t>
        </w:r>
        <w:proofErr w:type="spellEnd"/>
        <w:r>
          <w:rPr>
            <w:rFonts w:ascii="Tw Cen MT" w:hAnsi="Tw Cen MT" w:cstheme="minorBidi"/>
            <w:sz w:val="20"/>
            <w:szCs w:val="20"/>
          </w:rPr>
          <w:t xml:space="preserve"> </w:t>
        </w:r>
        <w:proofErr w:type="spellStart"/>
        <w:r>
          <w:rPr>
            <w:rFonts w:ascii="Tw Cen MT" w:hAnsi="Tw Cen MT" w:cstheme="minorBidi"/>
            <w:sz w:val="20"/>
            <w:szCs w:val="20"/>
          </w:rPr>
          <w:t>Proteksi</w:t>
        </w:r>
        <w:proofErr w:type="spellEnd"/>
        <w:r>
          <w:rPr>
            <w:rFonts w:ascii="Tw Cen MT" w:hAnsi="Tw Cen MT" w:cstheme="minorBidi"/>
            <w:sz w:val="20"/>
            <w:szCs w:val="20"/>
          </w:rPr>
          <w:t xml:space="preserve"> Kesehatan                                                                                                                                   Vol.12, No.2, November 2023, pp. </w:t>
        </w:r>
        <w:r w:rsidR="00D96FBD">
          <w:rPr>
            <w:rFonts w:ascii="Tw Cen MT" w:hAnsi="Tw Cen MT" w:cstheme="minorBidi"/>
            <w:sz w:val="20"/>
            <w:szCs w:val="20"/>
          </w:rPr>
          <w:t>91</w:t>
        </w:r>
        <w:r>
          <w:rPr>
            <w:rFonts w:ascii="Tw Cen MT" w:hAnsi="Tw Cen MT" w:cstheme="minorBidi"/>
            <w:sz w:val="20"/>
            <w:szCs w:val="20"/>
          </w:rPr>
          <w:t>-</w:t>
        </w:r>
        <w:r w:rsidR="00D96FBD">
          <w:rPr>
            <w:rFonts w:ascii="Tw Cen MT" w:hAnsi="Tw Cen MT" w:cstheme="minorBidi"/>
            <w:sz w:val="20"/>
            <w:szCs w:val="20"/>
          </w:rPr>
          <w:t>96</w:t>
        </w:r>
        <w:r>
          <w:rPr>
            <w:rFonts w:ascii="Tw Cen MT" w:hAnsi="Tw Cen MT" w:cstheme="minorBidi"/>
            <w:sz w:val="20"/>
            <w:szCs w:val="20"/>
          </w:rPr>
          <w:tab/>
        </w:r>
        <w:r>
          <w:rPr>
            <w:rFonts w:ascii="Tw Cen MT" w:hAnsi="Tw Cen MT" w:cstheme="minorBidi"/>
            <w:sz w:val="20"/>
            <w:szCs w:val="20"/>
          </w:rPr>
          <w:tab/>
          <w:t xml:space="preserve">                                                                                                        ISSN 2715-1115 (Online), ISSN 2302 – 8610 (Print)</w:t>
        </w:r>
      </w:p>
    </w:sdtContent>
  </w:sdt>
  <w:p w14:paraId="796B6EC8" w14:textId="77777777" w:rsidR="00E04883" w:rsidRDefault="00000000">
    <w:pPr>
      <w:pBdr>
        <w:bottom w:val="single" w:sz="4" w:space="1" w:color="A5A5A5"/>
      </w:pBdr>
      <w:tabs>
        <w:tab w:val="left" w:pos="2580"/>
        <w:tab w:val="left" w:pos="2985"/>
        <w:tab w:val="center" w:pos="4680"/>
        <w:tab w:val="right" w:pos="9360"/>
      </w:tabs>
      <w:spacing w:after="120" w:line="276" w:lineRule="auto"/>
      <w:rPr>
        <w:color w:val="7F7F7F"/>
      </w:rPr>
    </w:pPr>
    <w:r>
      <w:rPr>
        <w:noProof/>
      </w:rPr>
      <mc:AlternateContent>
        <mc:Choice Requires="wps">
          <w:drawing>
            <wp:anchor distT="0" distB="0" distL="114300" distR="114300" simplePos="0" relativeHeight="251659264" behindDoc="0" locked="0" layoutInCell="1" allowOverlap="1" wp14:anchorId="7197785E">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wpsCustomData="http://www.wps.cn/officeDocument/2013/wpsCustomData">
          <w:pict>
            <v:shape id="_x0000_s1026" o:spid="_x0000_s1026" o:spt="32" type="#_x0000_t32" style="position:absolute;left:0pt;margin-left:0pt;margin-top:16.85pt;height:0pt;width:470.55pt;z-index:251659264;mso-width-relative:page;mso-height-relative:page;" filled="f" stroked="t" coordsize="21600,21600" o:gfxdata="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OFJjX9YAAAAGAQAADwAAAAAAAAABACAAAAAiAAAAZHJzL2Rvd25yZXYueG1sUEsBAhQAFAAAAAgA&#10;h07iQJD8OrTuAQAAAwQAAA4AAAAAAAAAAQAgAAAAJQEAAGRycy9lMm9Eb2MueG1sUEsFBgAAAAAG&#10;AAYAWQEAAIUFAAAAAA==&#10;">
              <v:fill on="f" focussize="0,0"/>
              <v:stroke weight="1.5pt" color="#000000 [3200]" joinstyle="round" startarrowwidth="narrow" startarrowlength="short" endarrowwidth="narrow" endarrowlength="short"/>
              <v:imagedata o:title=""/>
              <o:lock v:ext="edit" aspectratio="f"/>
            </v:shape>
          </w:pict>
        </mc:Fallback>
      </mc:AlternateContent>
    </w:r>
  </w:p>
  <w:p w14:paraId="2985D8AE" w14:textId="77777777" w:rsidR="00E04883" w:rsidRDefault="00E04883">
    <w:pP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1C279A"/>
    <w:multiLevelType w:val="multilevel"/>
    <w:tmpl w:val="64941378"/>
    <w:lvl w:ilvl="0">
      <w:start w:val="1"/>
      <w:numFmt w:val="decimal"/>
      <w:lvlText w:val="[%1]"/>
      <w:lvlJc w:val="center"/>
      <w:pPr>
        <w:ind w:left="720" w:hanging="360"/>
      </w:pPr>
      <w:rPr>
        <w:rFonts w:ascii="Tw Cen MT" w:hAnsi="Tw Cen MT" w:hint="default"/>
        <w:color w:val="000000" w:themeColor="text1"/>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71792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948"/>
    <w:rsid w:val="00003082"/>
    <w:rsid w:val="00006CEA"/>
    <w:rsid w:val="00035A37"/>
    <w:rsid w:val="00046906"/>
    <w:rsid w:val="00072D6D"/>
    <w:rsid w:val="00082EFF"/>
    <w:rsid w:val="00096D8F"/>
    <w:rsid w:val="000A46F4"/>
    <w:rsid w:val="000B1F81"/>
    <w:rsid w:val="000B75DE"/>
    <w:rsid w:val="000C4719"/>
    <w:rsid w:val="000D0DFF"/>
    <w:rsid w:val="00106CE2"/>
    <w:rsid w:val="00106D4F"/>
    <w:rsid w:val="0011263D"/>
    <w:rsid w:val="00113901"/>
    <w:rsid w:val="00136E70"/>
    <w:rsid w:val="001545D6"/>
    <w:rsid w:val="00160FDD"/>
    <w:rsid w:val="0016328E"/>
    <w:rsid w:val="00163BA7"/>
    <w:rsid w:val="0016482E"/>
    <w:rsid w:val="00165829"/>
    <w:rsid w:val="00166BFA"/>
    <w:rsid w:val="00194C11"/>
    <w:rsid w:val="00196C16"/>
    <w:rsid w:val="001F1073"/>
    <w:rsid w:val="002113FB"/>
    <w:rsid w:val="00222E32"/>
    <w:rsid w:val="00223B20"/>
    <w:rsid w:val="00245150"/>
    <w:rsid w:val="00261BB2"/>
    <w:rsid w:val="0027621D"/>
    <w:rsid w:val="00292E42"/>
    <w:rsid w:val="00293523"/>
    <w:rsid w:val="00293DB9"/>
    <w:rsid w:val="002B20BA"/>
    <w:rsid w:val="002C693D"/>
    <w:rsid w:val="002C73F4"/>
    <w:rsid w:val="002D30A7"/>
    <w:rsid w:val="002E7BE2"/>
    <w:rsid w:val="00301611"/>
    <w:rsid w:val="003069B5"/>
    <w:rsid w:val="00306DA7"/>
    <w:rsid w:val="00307CDB"/>
    <w:rsid w:val="00314849"/>
    <w:rsid w:val="00360085"/>
    <w:rsid w:val="00361BBD"/>
    <w:rsid w:val="00372502"/>
    <w:rsid w:val="00380121"/>
    <w:rsid w:val="003F6489"/>
    <w:rsid w:val="003F6B0D"/>
    <w:rsid w:val="00401D37"/>
    <w:rsid w:val="00413D75"/>
    <w:rsid w:val="004201C9"/>
    <w:rsid w:val="00420F93"/>
    <w:rsid w:val="00431AAB"/>
    <w:rsid w:val="00463B9A"/>
    <w:rsid w:val="0046541C"/>
    <w:rsid w:val="004B41B7"/>
    <w:rsid w:val="004C01E6"/>
    <w:rsid w:val="004E128A"/>
    <w:rsid w:val="004F0C66"/>
    <w:rsid w:val="005424FD"/>
    <w:rsid w:val="005458B9"/>
    <w:rsid w:val="005471FC"/>
    <w:rsid w:val="005642A1"/>
    <w:rsid w:val="00565328"/>
    <w:rsid w:val="00595F09"/>
    <w:rsid w:val="005C1635"/>
    <w:rsid w:val="005C30BC"/>
    <w:rsid w:val="005C5210"/>
    <w:rsid w:val="005E0707"/>
    <w:rsid w:val="00624B47"/>
    <w:rsid w:val="006334E1"/>
    <w:rsid w:val="006431BA"/>
    <w:rsid w:val="00655189"/>
    <w:rsid w:val="00665737"/>
    <w:rsid w:val="00673A17"/>
    <w:rsid w:val="006B1D84"/>
    <w:rsid w:val="006D261F"/>
    <w:rsid w:val="007006B9"/>
    <w:rsid w:val="007106F6"/>
    <w:rsid w:val="007368A2"/>
    <w:rsid w:val="00762C0B"/>
    <w:rsid w:val="00765F40"/>
    <w:rsid w:val="007A1AEF"/>
    <w:rsid w:val="007A770B"/>
    <w:rsid w:val="007D6D9D"/>
    <w:rsid w:val="007E655E"/>
    <w:rsid w:val="007F4948"/>
    <w:rsid w:val="00812425"/>
    <w:rsid w:val="0081569B"/>
    <w:rsid w:val="0086728C"/>
    <w:rsid w:val="008A326F"/>
    <w:rsid w:val="00942731"/>
    <w:rsid w:val="0096335E"/>
    <w:rsid w:val="00997349"/>
    <w:rsid w:val="009A70E3"/>
    <w:rsid w:val="009D73CD"/>
    <w:rsid w:val="009F5E84"/>
    <w:rsid w:val="009F6554"/>
    <w:rsid w:val="00A343E3"/>
    <w:rsid w:val="00A36329"/>
    <w:rsid w:val="00A71279"/>
    <w:rsid w:val="00AB2BCC"/>
    <w:rsid w:val="00AE2862"/>
    <w:rsid w:val="00AE3B5F"/>
    <w:rsid w:val="00AE4E36"/>
    <w:rsid w:val="00B057E2"/>
    <w:rsid w:val="00B241B6"/>
    <w:rsid w:val="00B25240"/>
    <w:rsid w:val="00B41001"/>
    <w:rsid w:val="00B63555"/>
    <w:rsid w:val="00B674AF"/>
    <w:rsid w:val="00BC34CC"/>
    <w:rsid w:val="00BE7B4C"/>
    <w:rsid w:val="00C133E7"/>
    <w:rsid w:val="00C20FA8"/>
    <w:rsid w:val="00C51514"/>
    <w:rsid w:val="00C812B9"/>
    <w:rsid w:val="00C96B4B"/>
    <w:rsid w:val="00CB0A6C"/>
    <w:rsid w:val="00CB3237"/>
    <w:rsid w:val="00CB43AA"/>
    <w:rsid w:val="00CD6253"/>
    <w:rsid w:val="00CF5715"/>
    <w:rsid w:val="00D0123F"/>
    <w:rsid w:val="00D06530"/>
    <w:rsid w:val="00D2571D"/>
    <w:rsid w:val="00D31D13"/>
    <w:rsid w:val="00D37FC1"/>
    <w:rsid w:val="00D428B5"/>
    <w:rsid w:val="00D44301"/>
    <w:rsid w:val="00D466FC"/>
    <w:rsid w:val="00D56013"/>
    <w:rsid w:val="00D70D6D"/>
    <w:rsid w:val="00D9262D"/>
    <w:rsid w:val="00D96FBD"/>
    <w:rsid w:val="00D9785A"/>
    <w:rsid w:val="00DA7C20"/>
    <w:rsid w:val="00DB156A"/>
    <w:rsid w:val="00DB4A46"/>
    <w:rsid w:val="00DB7592"/>
    <w:rsid w:val="00DC2BB5"/>
    <w:rsid w:val="00DE341B"/>
    <w:rsid w:val="00DE3780"/>
    <w:rsid w:val="00DF0B65"/>
    <w:rsid w:val="00DF6E07"/>
    <w:rsid w:val="00E00E3E"/>
    <w:rsid w:val="00E03962"/>
    <w:rsid w:val="00E04883"/>
    <w:rsid w:val="00E067A8"/>
    <w:rsid w:val="00E37E90"/>
    <w:rsid w:val="00E81E13"/>
    <w:rsid w:val="00EA57B9"/>
    <w:rsid w:val="00ED0E10"/>
    <w:rsid w:val="00F1133F"/>
    <w:rsid w:val="00F5431A"/>
    <w:rsid w:val="00F57517"/>
    <w:rsid w:val="00F6187B"/>
    <w:rsid w:val="00F64252"/>
    <w:rsid w:val="00F817F4"/>
    <w:rsid w:val="00F841D1"/>
    <w:rsid w:val="00F9233C"/>
    <w:rsid w:val="00FE0EBE"/>
    <w:rsid w:val="00FE4F92"/>
    <w:rsid w:val="5F2200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F20B0AE"/>
  <w15:docId w15:val="{9A5224B1-902C-2346-83A4-839E228A1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id-ID"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88" w:lineRule="auto"/>
    </w:pPr>
    <w:rPr>
      <w:rFonts w:eastAsiaTheme="minorEastAsia"/>
      <w:sz w:val="21"/>
      <w:szCs w:val="21"/>
      <w:lang w:val="en-US" w:eastAsia="en-US"/>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semiHidden/>
    <w:unhideWhenUsed/>
    <w:pPr>
      <w:spacing w:after="0" w:line="240" w:lineRule="auto"/>
    </w:pPr>
    <w:rPr>
      <w:rFonts w:ascii="Tahoma" w:hAnsi="Tahoma" w:cs="Tahoma"/>
      <w:sz w:val="16"/>
      <w:szCs w:val="16"/>
    </w:rPr>
  </w:style>
  <w:style w:type="paragraph" w:styleId="TeksIsi">
    <w:name w:val="Body Text"/>
    <w:basedOn w:val="Normal"/>
    <w:link w:val="TeksIsiKAR"/>
    <w:uiPriority w:val="1"/>
    <w:qFormat/>
    <w:pPr>
      <w:widowControl w:val="0"/>
      <w:autoSpaceDE w:val="0"/>
      <w:autoSpaceDN w:val="0"/>
      <w:spacing w:after="0" w:line="240" w:lineRule="auto"/>
    </w:pPr>
    <w:rPr>
      <w:rFonts w:ascii="Times New Roman" w:eastAsia="Times New Roman" w:hAnsi="Times New Roman" w:cs="Times New Roman"/>
      <w:sz w:val="24"/>
      <w:szCs w:val="24"/>
      <w:lang w:val="id" w:eastAsia="id"/>
    </w:rPr>
  </w:style>
  <w:style w:type="character" w:styleId="ReferensiKomentar">
    <w:name w:val="annotation reference"/>
    <w:basedOn w:val="FontParagrafDefault"/>
    <w:uiPriority w:val="99"/>
    <w:semiHidden/>
    <w:unhideWhenUsed/>
    <w:rPr>
      <w:sz w:val="16"/>
      <w:szCs w:val="16"/>
    </w:rPr>
  </w:style>
  <w:style w:type="paragraph" w:styleId="TeksKomentar">
    <w:name w:val="annotation text"/>
    <w:basedOn w:val="Normal"/>
    <w:link w:val="TeksKomentarKAR"/>
    <w:uiPriority w:val="99"/>
    <w:unhideWhenUsed/>
    <w:pPr>
      <w:spacing w:line="240" w:lineRule="auto"/>
    </w:pPr>
    <w:rPr>
      <w:sz w:val="20"/>
      <w:szCs w:val="20"/>
    </w:rPr>
  </w:style>
  <w:style w:type="paragraph" w:styleId="SubjekKomentar">
    <w:name w:val="annotation subject"/>
    <w:basedOn w:val="TeksKomentar"/>
    <w:next w:val="TeksKomentar"/>
    <w:link w:val="SubjekKomentarKAR"/>
    <w:uiPriority w:val="99"/>
    <w:semiHidden/>
    <w:unhideWhenUsed/>
    <w:rPr>
      <w:b/>
      <w:bCs/>
    </w:rPr>
  </w:style>
  <w:style w:type="paragraph" w:styleId="Footer">
    <w:name w:val="footer"/>
    <w:basedOn w:val="Normal"/>
    <w:link w:val="FooterKAR"/>
    <w:uiPriority w:val="99"/>
    <w:unhideWhenUsed/>
    <w:pPr>
      <w:tabs>
        <w:tab w:val="center" w:pos="4680"/>
        <w:tab w:val="right" w:pos="9360"/>
      </w:tabs>
      <w:spacing w:after="0" w:line="240" w:lineRule="auto"/>
    </w:pPr>
  </w:style>
  <w:style w:type="paragraph" w:styleId="Header">
    <w:name w:val="header"/>
    <w:basedOn w:val="Normal"/>
    <w:link w:val="HeaderKAR"/>
    <w:uiPriority w:val="99"/>
    <w:unhideWhenUsed/>
    <w:qFormat/>
    <w:pPr>
      <w:tabs>
        <w:tab w:val="center" w:pos="4680"/>
        <w:tab w:val="right" w:pos="9360"/>
      </w:tabs>
      <w:spacing w:after="0" w:line="240" w:lineRule="auto"/>
    </w:pPr>
  </w:style>
  <w:style w:type="character" w:styleId="Hyperlink">
    <w:name w:val="Hyperlink"/>
    <w:rPr>
      <w:color w:val="0000FF"/>
      <w:u w:val="single"/>
    </w:rPr>
  </w:style>
  <w:style w:type="character" w:styleId="NomorBaris">
    <w:name w:val="line number"/>
    <w:basedOn w:val="FontParagrafDefault"/>
    <w:uiPriority w:val="99"/>
    <w:semiHidden/>
    <w:unhideWhenUsed/>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paragraph" w:styleId="Subjudul">
    <w:name w:val="Subtitle"/>
    <w:basedOn w:val="Normal"/>
    <w:next w:val="Normal"/>
    <w:link w:val="SubjudulKAR"/>
    <w:qFormat/>
    <w:pPr>
      <w:spacing w:line="240" w:lineRule="auto"/>
    </w:pPr>
    <w:rPr>
      <w:rFonts w:ascii="Cambria" w:eastAsia="Cambria" w:hAnsi="Cambria" w:cs="Cambria"/>
      <w:sz w:val="30"/>
      <w:szCs w:val="30"/>
    </w:rPr>
  </w:style>
  <w:style w:type="table" w:styleId="KisiTabel">
    <w:name w:val="Table Grid"/>
    <w:basedOn w:val="TabelNormal"/>
    <w:uiPriority w:val="59"/>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dul">
    <w:name w:val="Title"/>
    <w:basedOn w:val="Normal"/>
    <w:next w:val="Normal"/>
    <w:uiPriority w:val="10"/>
    <w:qFormat/>
    <w:pPr>
      <w:keepNext/>
      <w:keepLines/>
      <w:spacing w:before="480" w:after="120"/>
    </w:pPr>
    <w:rPr>
      <w:b/>
      <w:sz w:val="72"/>
      <w:szCs w:val="72"/>
    </w:rPr>
  </w:style>
  <w:style w:type="character" w:customStyle="1" w:styleId="HeaderKAR">
    <w:name w:val="Header KAR"/>
    <w:basedOn w:val="FontParagrafDefault"/>
    <w:link w:val="Header"/>
    <w:uiPriority w:val="99"/>
  </w:style>
  <w:style w:type="character" w:customStyle="1" w:styleId="FooterKAR">
    <w:name w:val="Footer KAR"/>
    <w:basedOn w:val="FontParagrafDefault"/>
    <w:link w:val="Footer"/>
    <w:uiPriority w:val="99"/>
    <w:qFormat/>
  </w:style>
  <w:style w:type="character" w:customStyle="1" w:styleId="TeksBalonKAR">
    <w:name w:val="Teks Balon KAR"/>
    <w:basedOn w:val="FontParagrafDefault"/>
    <w:link w:val="TeksBalon"/>
    <w:uiPriority w:val="99"/>
    <w:semiHidden/>
    <w:rPr>
      <w:rFonts w:ascii="Tahoma" w:hAnsi="Tahoma" w:cs="Tahoma"/>
      <w:sz w:val="16"/>
      <w:szCs w:val="16"/>
    </w:rPr>
  </w:style>
  <w:style w:type="paragraph" w:customStyle="1" w:styleId="3CBD5A742C28424DA5172AD252E32316">
    <w:name w:val="3CBD5A742C28424DA5172AD252E32316"/>
    <w:pPr>
      <w:spacing w:after="200" w:line="288" w:lineRule="auto"/>
    </w:pPr>
    <w:rPr>
      <w:rFonts w:eastAsiaTheme="minorEastAsia"/>
      <w:sz w:val="21"/>
      <w:szCs w:val="21"/>
      <w:lang w:val="en-US"/>
    </w:rPr>
  </w:style>
  <w:style w:type="character" w:customStyle="1" w:styleId="SubjudulKAR">
    <w:name w:val="Subjudul KAR"/>
    <w:basedOn w:val="FontParagrafDefault"/>
    <w:link w:val="Subjudul"/>
    <w:rPr>
      <w:rFonts w:asciiTheme="majorHAnsi" w:eastAsiaTheme="majorEastAsia" w:hAnsiTheme="majorHAnsi" w:cstheme="majorBidi"/>
      <w:sz w:val="30"/>
      <w:szCs w:val="30"/>
    </w:rPr>
  </w:style>
  <w:style w:type="paragraph" w:styleId="DaftarParagraf">
    <w:name w:val="List Paragraph"/>
    <w:basedOn w:val="Normal"/>
    <w:uiPriority w:val="99"/>
    <w:qFormat/>
    <w:pPr>
      <w:spacing w:line="276" w:lineRule="auto"/>
      <w:ind w:left="720"/>
      <w:contextualSpacing/>
    </w:pPr>
    <w:rPr>
      <w:rFonts w:eastAsia="Times New Roman" w:cs="Times New Roman"/>
      <w:sz w:val="22"/>
      <w:szCs w:val="22"/>
      <w:lang w:val="en-GB" w:eastAsia="en-GB"/>
    </w:rPr>
  </w:style>
  <w:style w:type="paragraph" w:customStyle="1" w:styleId="Default">
    <w:name w:val="Default"/>
    <w:qFormat/>
    <w:pPr>
      <w:widowControl w:val="0"/>
      <w:autoSpaceDE w:val="0"/>
      <w:autoSpaceDN w:val="0"/>
      <w:adjustRightInd w:val="0"/>
    </w:pPr>
    <w:rPr>
      <w:rFonts w:ascii="Times New Roman" w:eastAsia="Times New Roman" w:hAnsi="Times New Roman" w:cs="Angsana New"/>
      <w:color w:val="000000"/>
      <w:sz w:val="24"/>
      <w:szCs w:val="24"/>
      <w:lang w:val="en-US" w:eastAsia="en-US"/>
    </w:rPr>
  </w:style>
  <w:style w:type="table" w:customStyle="1" w:styleId="Style23">
    <w:name w:val="_Style 23"/>
    <w:basedOn w:val="TabelNormal"/>
    <w:qFormat/>
    <w:tblPr>
      <w:tblCellMar>
        <w:left w:w="115" w:type="dxa"/>
        <w:right w:w="115" w:type="dxa"/>
      </w:tblCellMar>
    </w:tblPr>
  </w:style>
  <w:style w:type="table" w:customStyle="1" w:styleId="Style24">
    <w:name w:val="_Style 24"/>
    <w:basedOn w:val="TabelNormal"/>
    <w:qFormat/>
    <w:tblPr>
      <w:tblCellMar>
        <w:left w:w="115" w:type="dxa"/>
        <w:right w:w="115" w:type="dxa"/>
      </w:tblCellMar>
    </w:tblPr>
  </w:style>
  <w:style w:type="character" w:customStyle="1" w:styleId="UnresolvedMention1">
    <w:name w:val="Unresolved Mention1"/>
    <w:basedOn w:val="FontParagrafDefault"/>
    <w:uiPriority w:val="99"/>
    <w:semiHidden/>
    <w:unhideWhenUsed/>
    <w:qFormat/>
    <w:rPr>
      <w:color w:val="605E5C"/>
      <w:shd w:val="clear" w:color="auto" w:fill="E1DFDD"/>
    </w:rPr>
  </w:style>
  <w:style w:type="character" w:customStyle="1" w:styleId="TeksKomentarKAR">
    <w:name w:val="Teks Komentar KAR"/>
    <w:basedOn w:val="FontParagrafDefault"/>
    <w:link w:val="TeksKomentar"/>
    <w:uiPriority w:val="99"/>
    <w:qFormat/>
    <w:rPr>
      <w:rFonts w:eastAsiaTheme="minorEastAsia"/>
      <w:sz w:val="20"/>
      <w:szCs w:val="20"/>
    </w:rPr>
  </w:style>
  <w:style w:type="character" w:customStyle="1" w:styleId="SubjekKomentarKAR">
    <w:name w:val="Subjek Komentar KAR"/>
    <w:basedOn w:val="TeksKomentarKAR"/>
    <w:link w:val="SubjekKomentar"/>
    <w:uiPriority w:val="99"/>
    <w:semiHidden/>
    <w:rPr>
      <w:rFonts w:eastAsiaTheme="minorEastAsia"/>
      <w:b/>
      <w:bCs/>
      <w:sz w:val="20"/>
      <w:szCs w:val="20"/>
    </w:rPr>
  </w:style>
  <w:style w:type="character" w:customStyle="1" w:styleId="y2iqfc">
    <w:name w:val="y2iqfc"/>
    <w:basedOn w:val="FontParagrafDefault"/>
    <w:qFormat/>
  </w:style>
  <w:style w:type="table" w:customStyle="1" w:styleId="PlainTable21">
    <w:name w:val="Plain Table 21"/>
    <w:basedOn w:val="TabelNormal"/>
    <w:uiPriority w:val="42"/>
    <w:rPr>
      <w:lang w:eastAsia="zh-CN"/>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qFormat/>
    <w:rPr>
      <w:rFonts w:eastAsiaTheme="minorEastAsia"/>
      <w:b/>
      <w:sz w:val="48"/>
      <w:szCs w:val="48"/>
    </w:rPr>
  </w:style>
  <w:style w:type="paragraph" w:customStyle="1" w:styleId="selectable-text">
    <w:name w:val="selectable-te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able-text1">
    <w:name w:val="selectable-text1"/>
    <w:basedOn w:val="FontParagrafDefault"/>
    <w:qFormat/>
  </w:style>
  <w:style w:type="character" w:customStyle="1" w:styleId="TeksIsiKAR">
    <w:name w:val="Teks Isi KAR"/>
    <w:basedOn w:val="FontParagrafDefault"/>
    <w:link w:val="TeksIsi"/>
    <w:uiPriority w:val="1"/>
    <w:rPr>
      <w:rFonts w:ascii="Times New Roman" w:eastAsia="Times New Roman" w:hAnsi="Times New Roman" w:cs="Times New Roman"/>
      <w:sz w:val="24"/>
      <w:szCs w:val="24"/>
      <w:lang w:val="id" w:eastAsia="id"/>
    </w:rPr>
  </w:style>
  <w:style w:type="character" w:customStyle="1" w:styleId="15">
    <w:name w:val="15"/>
    <w:basedOn w:val="FontParagrafDefault"/>
    <w:rPr>
      <w:rFonts w:ascii="SimSun" w:eastAsia="SimSun" w:hAnsi="SimSun" w:hint="eastAsia"/>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016/j.jep.2013.09.00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doi.org/10.5530/pj.2022.14.144"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5530/pj.2021.13.18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6B23D6" w:rsidRDefault="00000000">
          <w:pPr>
            <w:pStyle w:val="98CABDCE1CAC4D7FA0A11B2A1C225D39"/>
          </w:pPr>
          <w:r>
            <w:rPr>
              <w:b/>
              <w:bCs/>
              <w:color w:val="44546A" w:themeColor="text2"/>
              <w:sz w:val="28"/>
              <w:szCs w:val="28"/>
            </w:rPr>
            <w:t>[Type the document title]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476B3" w:rsidRDefault="009476B3">
      <w:pPr>
        <w:spacing w:line="240" w:lineRule="auto"/>
      </w:pPr>
      <w:r>
        <w:separator/>
      </w:r>
    </w:p>
  </w:endnote>
  <w:endnote w:type="continuationSeparator" w:id="0">
    <w:p w:rsidR="009476B3" w:rsidRDefault="009476B3">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wentieth Century">
    <w:altName w:val="Cambria"/>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Noto Sans">
    <w:altName w:val="Segoe Print"/>
    <w:panose1 w:val="020B0502040504020204"/>
    <w:charset w:val="00"/>
    <w:family w:val="swiss"/>
    <w:pitch w:val="variable"/>
    <w:sig w:usb0="E00082FF" w:usb1="400078F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476B3" w:rsidRDefault="009476B3">
      <w:pPr>
        <w:spacing w:after="0"/>
      </w:pPr>
      <w:r>
        <w:separator/>
      </w:r>
    </w:p>
  </w:footnote>
  <w:footnote w:type="continuationSeparator" w:id="0">
    <w:p w:rsidR="009476B3" w:rsidRDefault="009476B3">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7"/>
    <w:rsid w:val="00287697"/>
    <w:rsid w:val="003D7BD9"/>
    <w:rsid w:val="003E442C"/>
    <w:rsid w:val="005F769C"/>
    <w:rsid w:val="00637CD0"/>
    <w:rsid w:val="006B23D6"/>
    <w:rsid w:val="009476B3"/>
    <w:rsid w:val="00A85543"/>
    <w:rsid w:val="00DF2BBE"/>
    <w:rsid w:val="00E778B5"/>
    <w:rsid w:val="00EF07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id-ID" w:eastAsia="ja-JP"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pPr>
      <w:spacing w:after="200" w:line="276" w:lineRule="auto"/>
    </w:pPr>
    <w:rPr>
      <w:sz w:val="22"/>
      <w:szCs w:val="22"/>
      <w:lang w:val="en-US" w:eastAsia="en-US"/>
    </w:rPr>
  </w:style>
  <w:style w:type="character" w:styleId="Tempatpenampungteks">
    <w:name w:val="Placeholder Text"/>
    <w:basedOn w:val="FontParagrafDefaul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Pages>
  <Words>2895</Words>
  <Characters>16508</Characters>
  <Application>Microsoft Office Word</Application>
  <DocSecurity>0</DocSecurity>
  <Lines>137</Lines>
  <Paragraphs>38</Paragraphs>
  <ScaleCrop>false</ScaleCrop>
  <Company>HP</Company>
  <LinksUpToDate>false</LinksUpToDate>
  <CharactersWithSpaces>19365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No.2, November 2023, pp. 91-96		                                                                                                        ISSN 2715-1115 (Online), ISSN 2302 – 8610 (Print)</dc:title>
  <dc:creator>Sri Gusriyani and gusriyanisri@gmail.com</dc:creator>
  <cp:lastModifiedBy>test</cp:lastModifiedBy>
  <cp:revision>3</cp:revision>
  <cp:lastPrinted>2023-01-25T03:53:00Z</cp:lastPrinted>
  <dcterms:created xsi:type="dcterms:W3CDTF">2023-11-07T04:55:00Z</dcterms:created>
  <dcterms:modified xsi:type="dcterms:W3CDTF">2023-11-09T07:00:00Z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y fmtid="{D5CDD505-2E9C-101B-9397-08002B2CF9AE}" pid="25" name="KSOProductBuildVer">
    <vt:lpwstr>1033-12.2.0.13266</vt:lpwstr>
  </property>
  <property fmtid="{D5CDD505-2E9C-101B-9397-08002B2CF9AE}" pid="26" name="ICV">
    <vt:lpwstr>8DA7CF85D6D04A8BBF6EDD73A3787F2B_13</vt:lpwstr>
  </property>
</Properties>
</file>