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2031A3" w14:textId="77777777" w:rsidR="004052EC" w:rsidRPr="00A41163" w:rsidRDefault="004052EC" w:rsidP="004052EC">
      <w:pPr>
        <w:spacing w:after="0" w:line="240" w:lineRule="auto"/>
        <w:jc w:val="center"/>
        <w:rPr>
          <w:rFonts w:ascii="Tw Cen MT" w:hAnsi="Tw Cen MT" w:cs="Times New Roman"/>
          <w:b/>
          <w:i/>
          <w:sz w:val="32"/>
          <w:szCs w:val="32"/>
        </w:rPr>
      </w:pPr>
      <w:r w:rsidRPr="00A41163">
        <w:rPr>
          <w:rFonts w:ascii="Tw Cen MT" w:hAnsi="Tw Cen MT" w:cs="Times New Roman"/>
          <w:b/>
          <w:i/>
          <w:sz w:val="32"/>
          <w:szCs w:val="32"/>
        </w:rPr>
        <w:t xml:space="preserve">Correlation Between Knowladge </w:t>
      </w:r>
      <w:proofErr w:type="gramStart"/>
      <w:r w:rsidRPr="00A41163">
        <w:rPr>
          <w:rFonts w:ascii="Tw Cen MT" w:hAnsi="Tw Cen MT" w:cs="Times New Roman"/>
          <w:b/>
          <w:i/>
          <w:sz w:val="32"/>
          <w:szCs w:val="32"/>
        </w:rPr>
        <w:t>And</w:t>
      </w:r>
      <w:proofErr w:type="gramEnd"/>
      <w:r w:rsidRPr="00A41163">
        <w:rPr>
          <w:rFonts w:ascii="Tw Cen MT" w:hAnsi="Tw Cen MT" w:cs="Times New Roman"/>
          <w:b/>
          <w:i/>
          <w:sz w:val="32"/>
          <w:szCs w:val="32"/>
        </w:rPr>
        <w:t xml:space="preserve"> Family Support With Antenatal Care Service Utilization in Covid 19 Pandemic</w:t>
      </w:r>
    </w:p>
    <w:p w14:paraId="2D71662A" w14:textId="77777777" w:rsidR="0027621D" w:rsidRPr="0096335E" w:rsidRDefault="0027621D" w:rsidP="0027621D">
      <w:pPr>
        <w:spacing w:after="0" w:line="240" w:lineRule="auto"/>
        <w:jc w:val="center"/>
        <w:rPr>
          <w:rFonts w:ascii="Tw Cen MT" w:eastAsia="Twentieth Century" w:hAnsi="Tw Cen MT" w:cs="Twentieth Century"/>
          <w:b/>
          <w:sz w:val="32"/>
          <w:szCs w:val="32"/>
        </w:rPr>
      </w:pPr>
    </w:p>
    <w:p w14:paraId="4184BDE4" w14:textId="242550E0" w:rsidR="0027621D" w:rsidRDefault="004052EC" w:rsidP="0027621D">
      <w:pPr>
        <w:spacing w:after="0" w:line="240" w:lineRule="auto"/>
        <w:jc w:val="center"/>
        <w:rPr>
          <w:rFonts w:ascii="Tw Cen MT" w:eastAsia="Twentieth Century" w:hAnsi="Tw Cen MT" w:cs="Twentieth Century"/>
          <w:b/>
          <w:sz w:val="32"/>
          <w:szCs w:val="32"/>
        </w:rPr>
      </w:pPr>
      <w:bookmarkStart w:id="0" w:name="_heading=h.ku3htxpixa9v" w:colFirst="0" w:colLast="0"/>
      <w:bookmarkEnd w:id="0"/>
      <w:r w:rsidRPr="004052EC">
        <w:rPr>
          <w:rFonts w:ascii="Tw Cen MT" w:eastAsia="Twentieth Century" w:hAnsi="Tw Cen MT" w:cs="Twentieth Century"/>
          <w:b/>
          <w:sz w:val="32"/>
          <w:szCs w:val="32"/>
        </w:rPr>
        <w:t>Hubungan Pengetahuan Dan Dukungan Keluarga Dengan Pemanfaatan Pelayanan Antenatal Care Di Masa Covid 19</w:t>
      </w:r>
    </w:p>
    <w:p w14:paraId="469C5D2B" w14:textId="77777777" w:rsidR="004052EC" w:rsidRPr="0096335E" w:rsidRDefault="004052EC" w:rsidP="0027621D">
      <w:pPr>
        <w:spacing w:after="0" w:line="240" w:lineRule="auto"/>
        <w:jc w:val="center"/>
        <w:rPr>
          <w:rFonts w:ascii="Tw Cen MT" w:hAnsi="Tw Cen MT" w:cs="Times New Roman"/>
          <w:b/>
          <w:bCs/>
          <w:iCs/>
          <w:sz w:val="32"/>
          <w:szCs w:val="32"/>
        </w:rPr>
      </w:pPr>
    </w:p>
    <w:p w14:paraId="08485268" w14:textId="77777777" w:rsidR="004052EC" w:rsidRDefault="004052EC" w:rsidP="004721E3">
      <w:pPr>
        <w:widowControl w:val="0"/>
        <w:spacing w:after="0" w:line="218" w:lineRule="auto"/>
        <w:ind w:left="7" w:right="-20"/>
        <w:jc w:val="center"/>
        <w:rPr>
          <w:rFonts w:ascii="Tw Cen MT" w:eastAsia="Twentieth Century" w:hAnsi="Tw Cen MT" w:cs="Twentieth Century"/>
          <w:sz w:val="24"/>
          <w:szCs w:val="24"/>
        </w:rPr>
      </w:pPr>
      <w:r w:rsidRPr="004052EC">
        <w:rPr>
          <w:rFonts w:ascii="Tw Cen MT" w:eastAsia="Twentieth Century" w:hAnsi="Tw Cen MT" w:cs="Twentieth Century"/>
          <w:sz w:val="24"/>
          <w:szCs w:val="24"/>
        </w:rPr>
        <w:t>Melly</w:t>
      </w:r>
      <w:r w:rsidRPr="004052EC">
        <w:rPr>
          <w:rFonts w:ascii="Tw Cen MT" w:eastAsia="Twentieth Century" w:hAnsi="Tw Cen MT" w:cs="Twentieth Century"/>
          <w:sz w:val="24"/>
          <w:szCs w:val="24"/>
          <w:vertAlign w:val="superscript"/>
        </w:rPr>
        <w:t>1</w:t>
      </w:r>
      <w:r w:rsidRPr="004052EC">
        <w:rPr>
          <w:rFonts w:ascii="Tw Cen MT" w:eastAsia="Twentieth Century" w:hAnsi="Tw Cen MT" w:cs="Twentieth Century"/>
          <w:sz w:val="24"/>
          <w:szCs w:val="24"/>
        </w:rPr>
        <w:t>*, Magdalena</w:t>
      </w:r>
      <w:r w:rsidRPr="004052EC">
        <w:rPr>
          <w:rFonts w:ascii="Tw Cen MT" w:eastAsia="Twentieth Century" w:hAnsi="Tw Cen MT" w:cs="Twentieth Century"/>
          <w:sz w:val="24"/>
          <w:szCs w:val="24"/>
          <w:vertAlign w:val="superscript"/>
        </w:rPr>
        <w:t>2</w:t>
      </w:r>
      <w:r w:rsidRPr="004052EC">
        <w:rPr>
          <w:rFonts w:ascii="Tw Cen MT" w:eastAsia="Twentieth Century" w:hAnsi="Tw Cen MT" w:cs="Twentieth Century"/>
          <w:sz w:val="24"/>
          <w:szCs w:val="24"/>
        </w:rPr>
        <w:t>, Kurniawati</w:t>
      </w:r>
      <w:r w:rsidRPr="004052EC">
        <w:rPr>
          <w:rFonts w:ascii="Tw Cen MT" w:eastAsia="Twentieth Century" w:hAnsi="Tw Cen MT" w:cs="Twentieth Century"/>
          <w:sz w:val="24"/>
          <w:szCs w:val="24"/>
          <w:vertAlign w:val="superscript"/>
        </w:rPr>
        <w:t>3</w:t>
      </w:r>
    </w:p>
    <w:p w14:paraId="23FA8100" w14:textId="3F26D4C3" w:rsidR="007F4948" w:rsidRPr="0096335E" w:rsidRDefault="004052EC" w:rsidP="004721E3">
      <w:pPr>
        <w:widowControl w:val="0"/>
        <w:spacing w:after="0" w:line="218" w:lineRule="auto"/>
        <w:ind w:right="-20"/>
        <w:jc w:val="center"/>
        <w:rPr>
          <w:rFonts w:ascii="Tw Cen MT" w:eastAsia="Twentieth Century" w:hAnsi="Tw Cen MT" w:cs="Twentieth Century"/>
          <w:sz w:val="20"/>
          <w:szCs w:val="20"/>
        </w:rPr>
      </w:pPr>
      <w:r w:rsidRPr="004052EC">
        <w:rPr>
          <w:rFonts w:ascii="Tw Cen MT" w:eastAsia="Twentieth Century" w:hAnsi="Tw Cen MT" w:cs="Twentieth Century"/>
          <w:sz w:val="20"/>
          <w:szCs w:val="20"/>
          <w:vertAlign w:val="superscript"/>
        </w:rPr>
        <w:t xml:space="preserve">1,2,3 </w:t>
      </w:r>
      <w:r w:rsidRPr="004052EC">
        <w:rPr>
          <w:rFonts w:ascii="Tw Cen MT" w:eastAsia="Twentieth Century" w:hAnsi="Tw Cen MT" w:cs="Twentieth Century"/>
          <w:sz w:val="20"/>
          <w:szCs w:val="20"/>
        </w:rPr>
        <w:t>Prodi DIII Keperawatan Jurusan Keperawatan Poltekkes kemenkes Riau, Jalan Melur N0.104, Pekanbaru</w:t>
      </w:r>
      <w:r w:rsidR="004721E3" w:rsidRPr="002E23D7">
        <w:rPr>
          <w:rFonts w:ascii="Tw Cen MT" w:eastAsia="Twentieth Century" w:hAnsi="Tw Cen MT" w:cs="Twentieth Century"/>
          <w:sz w:val="20"/>
          <w:szCs w:val="20"/>
        </w:rPr>
        <w:t>Email Coresponden (</w:t>
      </w:r>
      <w:r w:rsidRPr="004052EC">
        <w:rPr>
          <w:rFonts w:ascii="Tw Cen MT" w:eastAsia="Twentieth Century" w:hAnsi="Tw Cen MT" w:cs="Twentieth Century"/>
          <w:sz w:val="20"/>
          <w:szCs w:val="20"/>
        </w:rPr>
        <w:t>mellykamal28@gmail.cpm</w:t>
      </w:r>
      <w:r w:rsidR="004721E3" w:rsidRPr="002E23D7">
        <w:rPr>
          <w:rFonts w:ascii="Tw Cen MT" w:eastAsia="Twentieth Century" w:hAnsi="Tw Cen MT" w:cs="Twentieth Century"/>
          <w:sz w:val="20"/>
          <w:szCs w:val="20"/>
        </w:rPr>
        <w:t>)</w:t>
      </w:r>
    </w:p>
    <w:p w14:paraId="5C33921F" w14:textId="2062BDBA" w:rsidR="007F4948" w:rsidRPr="0096335E" w:rsidRDefault="0027621D">
      <w:pPr>
        <w:spacing w:after="0"/>
        <w:rPr>
          <w:rFonts w:ascii="Tw Cen MT" w:eastAsia="Twentieth Century" w:hAnsi="Tw Cen MT" w:cs="Twentieth Century"/>
        </w:rPr>
      </w:pPr>
      <w:r w:rsidRPr="0096335E">
        <w:rPr>
          <w:rFonts w:ascii="Tw Cen MT" w:hAnsi="Tw Cen MT"/>
          <w:b/>
          <w:i/>
          <w:iCs/>
          <w:noProof/>
          <w:sz w:val="24"/>
          <w:szCs w:val="24"/>
        </w:rPr>
        <mc:AlternateContent>
          <mc:Choice Requires="wps">
            <w:drawing>
              <wp:anchor distT="0" distB="0" distL="114300" distR="114300" simplePos="0" relativeHeight="251662336" behindDoc="0" locked="0" layoutInCell="1" allowOverlap="1" wp14:anchorId="7F40C013" wp14:editId="24923518">
                <wp:simplePos x="0" y="0"/>
                <wp:positionH relativeFrom="column">
                  <wp:posOffset>17780</wp:posOffset>
                </wp:positionH>
                <wp:positionV relativeFrom="paragraph">
                  <wp:posOffset>152400</wp:posOffset>
                </wp:positionV>
                <wp:extent cx="1943100" cy="1176655"/>
                <wp:effectExtent l="0" t="0" r="0" b="4445"/>
                <wp:wrapNone/>
                <wp:docPr id="7" name="Rectangle 7"/>
                <wp:cNvGraphicFramePr/>
                <a:graphic xmlns:a="http://schemas.openxmlformats.org/drawingml/2006/main">
                  <a:graphicData uri="http://schemas.microsoft.com/office/word/2010/wordprocessingShape">
                    <wps:wsp>
                      <wps:cNvSpPr/>
                      <wps:spPr>
                        <a:xfrm>
                          <a:off x="0" y="0"/>
                          <a:ext cx="1943100" cy="1176655"/>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59678A47" w14:textId="77777777" w:rsidR="008D3C5D" w:rsidRPr="00623753" w:rsidRDefault="008D3C5D" w:rsidP="007A770B">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14:paraId="7430BC40" w14:textId="77777777" w:rsidR="008D3C5D" w:rsidRPr="00623753" w:rsidRDefault="008D3C5D" w:rsidP="007A770B">
                            <w:pPr>
                              <w:tabs>
                                <w:tab w:val="left" w:pos="567"/>
                              </w:tabs>
                              <w:spacing w:after="0"/>
                              <w:ind w:left="-85"/>
                              <w:rPr>
                                <w:rFonts w:ascii="Arial" w:hAnsi="Arial" w:cs="Arial"/>
                                <w:b/>
                                <w:bCs/>
                                <w:caps/>
                                <w:sz w:val="20"/>
                                <w:szCs w:val="20"/>
                                <w:lang w:val="id-ID"/>
                              </w:rPr>
                            </w:pPr>
                          </w:p>
                          <w:p w14:paraId="0CB2EA20" w14:textId="77777777" w:rsidR="008D3C5D" w:rsidRPr="00623753" w:rsidRDefault="008D3C5D" w:rsidP="007A770B">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14:paraId="27805246" w14:textId="1960B8C4" w:rsidR="008D3C5D" w:rsidRPr="0096335E" w:rsidRDefault="008D3C5D" w:rsidP="0096335E">
                            <w:pPr>
                              <w:pStyle w:val="Subtitle"/>
                              <w:spacing w:after="0"/>
                              <w:ind w:left="-125" w:right="-57"/>
                              <w:rPr>
                                <w:rFonts w:ascii="Tw Cen MT" w:hAnsi="Tw Cen MT" w:cs="Noto Sans"/>
                                <w:sz w:val="20"/>
                                <w:szCs w:val="20"/>
                                <w:shd w:val="clear" w:color="auto" w:fill="FFFFFF"/>
                              </w:rPr>
                            </w:pPr>
                            <w:r w:rsidRPr="0096335E">
                              <w:rPr>
                                <w:rFonts w:ascii="Tw Cen MT" w:hAnsi="Tw Cen MT"/>
                                <w:sz w:val="20"/>
                                <w:szCs w:val="20"/>
                              </w:rPr>
                              <w:t xml:space="preserve">Received </w:t>
                            </w:r>
                            <w:r w:rsidRPr="0096335E">
                              <w:rPr>
                                <w:rFonts w:ascii="Tw Cen MT" w:hAnsi="Tw Cen MT"/>
                                <w:sz w:val="20"/>
                                <w:szCs w:val="20"/>
                                <w:lang w:val="id-ID"/>
                              </w:rPr>
                              <w:t>date</w:t>
                            </w:r>
                            <w:r w:rsidRPr="0096335E">
                              <w:rPr>
                                <w:rFonts w:ascii="Tw Cen MT" w:hAnsi="Tw Cen MT"/>
                                <w:sz w:val="20"/>
                                <w:szCs w:val="20"/>
                              </w:rPr>
                              <w:t xml:space="preserve">: </w:t>
                            </w:r>
                            <w:r>
                              <w:rPr>
                                <w:rFonts w:ascii="Tw Cen MT" w:hAnsi="Tw Cen MT" w:cs="Noto Sans"/>
                                <w:sz w:val="20"/>
                                <w:szCs w:val="20"/>
                                <w:shd w:val="clear" w:color="auto" w:fill="FFFFFF"/>
                              </w:rPr>
                              <w:t>xxxx</w:t>
                            </w:r>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p>
                          <w:p w14:paraId="2E3C9739" w14:textId="74DDA5DA" w:rsidR="008D3C5D" w:rsidRPr="0096335E" w:rsidRDefault="008D3C5D" w:rsidP="007A770B">
                            <w:pPr>
                              <w:pStyle w:val="Subtitle"/>
                              <w:spacing w:after="0"/>
                              <w:ind w:left="-125" w:right="-57"/>
                              <w:rPr>
                                <w:rFonts w:ascii="Tw Cen MT" w:hAnsi="Tw Cen MT"/>
                                <w:sz w:val="20"/>
                                <w:szCs w:val="20"/>
                              </w:rPr>
                            </w:pPr>
                            <w:r w:rsidRPr="0096335E">
                              <w:rPr>
                                <w:rFonts w:ascii="Tw Cen MT" w:hAnsi="Tw Cen MT"/>
                                <w:sz w:val="20"/>
                                <w:szCs w:val="20"/>
                              </w:rPr>
                              <w:t xml:space="preserve">Revised </w:t>
                            </w:r>
                            <w:r w:rsidRPr="0096335E">
                              <w:rPr>
                                <w:rFonts w:ascii="Tw Cen MT" w:hAnsi="Tw Cen MT"/>
                                <w:sz w:val="20"/>
                                <w:szCs w:val="20"/>
                                <w:lang w:val="id-ID"/>
                              </w:rPr>
                              <w:t>date</w:t>
                            </w:r>
                            <w:r w:rsidRPr="0096335E">
                              <w:rPr>
                                <w:rFonts w:ascii="Tw Cen MT" w:hAnsi="Tw Cen MT"/>
                                <w:sz w:val="20"/>
                                <w:szCs w:val="20"/>
                              </w:rPr>
                              <w:t xml:space="preserve">: </w:t>
                            </w:r>
                            <w:r>
                              <w:rPr>
                                <w:rFonts w:ascii="Tw Cen MT" w:hAnsi="Tw Cen MT" w:cs="Noto Sans"/>
                                <w:sz w:val="20"/>
                                <w:szCs w:val="20"/>
                                <w:shd w:val="clear" w:color="auto" w:fill="FFFFFF"/>
                              </w:rPr>
                              <w:t>xxxx</w:t>
                            </w:r>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p>
                          <w:p w14:paraId="65822EE9" w14:textId="55102BDB" w:rsidR="008D3C5D" w:rsidRPr="0096335E" w:rsidRDefault="008D3C5D" w:rsidP="007A770B">
                            <w:pPr>
                              <w:pStyle w:val="Subtitle"/>
                              <w:spacing w:after="0"/>
                              <w:ind w:left="-125" w:right="-57"/>
                              <w:rPr>
                                <w:rFonts w:ascii="Tw Cen MT" w:hAnsi="Tw Cen MT"/>
                                <w:sz w:val="20"/>
                                <w:szCs w:val="20"/>
                              </w:rPr>
                            </w:pPr>
                            <w:r w:rsidRPr="0096335E">
                              <w:rPr>
                                <w:rFonts w:ascii="Tw Cen MT" w:hAnsi="Tw Cen MT"/>
                                <w:sz w:val="20"/>
                                <w:szCs w:val="20"/>
                              </w:rPr>
                              <w:t xml:space="preserve">Accepted </w:t>
                            </w:r>
                            <w:r w:rsidRPr="0096335E">
                              <w:rPr>
                                <w:rFonts w:ascii="Tw Cen MT" w:hAnsi="Tw Cen MT"/>
                                <w:sz w:val="20"/>
                                <w:szCs w:val="20"/>
                                <w:lang w:val="id-ID"/>
                              </w:rPr>
                              <w:t>date</w:t>
                            </w:r>
                            <w:r w:rsidRPr="0096335E">
                              <w:rPr>
                                <w:rFonts w:ascii="Tw Cen MT" w:hAnsi="Tw Cen MT"/>
                                <w:sz w:val="20"/>
                                <w:szCs w:val="20"/>
                              </w:rPr>
                              <w:t xml:space="preserve">: </w:t>
                            </w:r>
                            <w:r>
                              <w:rPr>
                                <w:rFonts w:ascii="Tw Cen MT" w:hAnsi="Tw Cen MT" w:cs="Noto Sans"/>
                                <w:sz w:val="20"/>
                                <w:szCs w:val="20"/>
                                <w:shd w:val="clear" w:color="auto" w:fill="FFFFFF"/>
                              </w:rPr>
                              <w:t>xxxx</w:t>
                            </w:r>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p>
                          <w:p w14:paraId="4E4E8C3E" w14:textId="77777777" w:rsidR="008D3C5D" w:rsidRPr="00623753" w:rsidRDefault="008D3C5D" w:rsidP="007A770B">
                            <w:pPr>
                              <w:pBdr>
                                <w:top w:val="single" w:sz="4" w:space="0" w:color="auto"/>
                              </w:pBdr>
                              <w:tabs>
                                <w:tab w:val="left" w:pos="567"/>
                              </w:tabs>
                              <w:spacing w:after="0"/>
                              <w:ind w:left="-85" w:right="-57"/>
                              <w:rPr>
                                <w:rFonts w:ascii="Tw Cen MT" w:hAnsi="Tw Cen MT" w:cs="Arial"/>
                                <w:b/>
                                <w:bCs/>
                                <w:i/>
                                <w:caps/>
                                <w:sz w:val="20"/>
                                <w:szCs w:val="20"/>
                              </w:rPr>
                            </w:pPr>
                          </w:p>
                          <w:p w14:paraId="3666FA12" w14:textId="30191D7F" w:rsidR="008D3C5D" w:rsidRPr="00013A3E" w:rsidRDefault="008D3C5D" w:rsidP="007A770B">
                            <w:pPr>
                              <w:rPr>
                                <w:rFonts w:ascii="Tw Cen MT" w:hAnsi="Tw Cen MT"/>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40C013" id="Rectangle 7" o:spid="_x0000_s1026" style="position:absolute;margin-left:1.4pt;margin-top:12pt;width:153pt;height:92.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" fillcolor="white [3201]" stroked="f" strokeweight="2pt">
                <v:textbox>
                  <w:txbxContent>
                    <w:p w14:paraId="59678A47" w14:textId="77777777" w:rsidR="008D3C5D" w:rsidRPr="00623753" w:rsidRDefault="008D3C5D" w:rsidP="007A770B">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14:paraId="7430BC40" w14:textId="77777777" w:rsidR="008D3C5D" w:rsidRPr="00623753" w:rsidRDefault="008D3C5D" w:rsidP="007A770B">
                      <w:pPr>
                        <w:tabs>
                          <w:tab w:val="left" w:pos="567"/>
                        </w:tabs>
                        <w:spacing w:after="0"/>
                        <w:ind w:left="-85"/>
                        <w:rPr>
                          <w:rFonts w:ascii="Arial" w:hAnsi="Arial" w:cs="Arial"/>
                          <w:b/>
                          <w:bCs/>
                          <w:caps/>
                          <w:sz w:val="20"/>
                          <w:szCs w:val="20"/>
                          <w:lang w:val="id-ID"/>
                        </w:rPr>
                      </w:pPr>
                    </w:p>
                    <w:p w14:paraId="0CB2EA20" w14:textId="77777777" w:rsidR="008D3C5D" w:rsidRPr="00623753" w:rsidRDefault="008D3C5D" w:rsidP="007A770B">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14:paraId="27805246" w14:textId="1960B8C4" w:rsidR="008D3C5D" w:rsidRPr="0096335E" w:rsidRDefault="008D3C5D" w:rsidP="0096335E">
                      <w:pPr>
                        <w:pStyle w:val="Subtitle"/>
                        <w:spacing w:after="0"/>
                        <w:ind w:left="-125" w:right="-57"/>
                        <w:rPr>
                          <w:rFonts w:ascii="Tw Cen MT" w:hAnsi="Tw Cen MT" w:cs="Noto Sans"/>
                          <w:sz w:val="20"/>
                          <w:szCs w:val="20"/>
                          <w:shd w:val="clear" w:color="auto" w:fill="FFFFFF"/>
                        </w:rPr>
                      </w:pPr>
                      <w:r w:rsidRPr="0096335E">
                        <w:rPr>
                          <w:rFonts w:ascii="Tw Cen MT" w:hAnsi="Tw Cen MT"/>
                          <w:sz w:val="20"/>
                          <w:szCs w:val="20"/>
                        </w:rPr>
                        <w:t xml:space="preserve">Received </w:t>
                      </w:r>
                      <w:r w:rsidRPr="0096335E">
                        <w:rPr>
                          <w:rFonts w:ascii="Tw Cen MT" w:hAnsi="Tw Cen MT"/>
                          <w:sz w:val="20"/>
                          <w:szCs w:val="20"/>
                          <w:lang w:val="id-ID"/>
                        </w:rPr>
                        <w:t>date</w:t>
                      </w:r>
                      <w:r w:rsidRPr="0096335E">
                        <w:rPr>
                          <w:rFonts w:ascii="Tw Cen MT" w:hAnsi="Tw Cen MT"/>
                          <w:sz w:val="20"/>
                          <w:szCs w:val="20"/>
                        </w:rPr>
                        <w:t xml:space="preserve">: </w:t>
                      </w:r>
                      <w:r>
                        <w:rPr>
                          <w:rFonts w:ascii="Tw Cen MT" w:hAnsi="Tw Cen MT" w:cs="Noto Sans"/>
                          <w:sz w:val="20"/>
                          <w:szCs w:val="20"/>
                          <w:shd w:val="clear" w:color="auto" w:fill="FFFFFF"/>
                        </w:rPr>
                        <w:t>xxxx</w:t>
                      </w:r>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p>
                    <w:p w14:paraId="2E3C9739" w14:textId="74DDA5DA" w:rsidR="008D3C5D" w:rsidRPr="0096335E" w:rsidRDefault="008D3C5D" w:rsidP="007A770B">
                      <w:pPr>
                        <w:pStyle w:val="Subtitle"/>
                        <w:spacing w:after="0"/>
                        <w:ind w:left="-125" w:right="-57"/>
                        <w:rPr>
                          <w:rFonts w:ascii="Tw Cen MT" w:hAnsi="Tw Cen MT"/>
                          <w:sz w:val="20"/>
                          <w:szCs w:val="20"/>
                        </w:rPr>
                      </w:pPr>
                      <w:r w:rsidRPr="0096335E">
                        <w:rPr>
                          <w:rFonts w:ascii="Tw Cen MT" w:hAnsi="Tw Cen MT"/>
                          <w:sz w:val="20"/>
                          <w:szCs w:val="20"/>
                        </w:rPr>
                        <w:t xml:space="preserve">Revised </w:t>
                      </w:r>
                      <w:r w:rsidRPr="0096335E">
                        <w:rPr>
                          <w:rFonts w:ascii="Tw Cen MT" w:hAnsi="Tw Cen MT"/>
                          <w:sz w:val="20"/>
                          <w:szCs w:val="20"/>
                          <w:lang w:val="id-ID"/>
                        </w:rPr>
                        <w:t>date</w:t>
                      </w:r>
                      <w:r w:rsidRPr="0096335E">
                        <w:rPr>
                          <w:rFonts w:ascii="Tw Cen MT" w:hAnsi="Tw Cen MT"/>
                          <w:sz w:val="20"/>
                          <w:szCs w:val="20"/>
                        </w:rPr>
                        <w:t xml:space="preserve">: </w:t>
                      </w:r>
                      <w:r>
                        <w:rPr>
                          <w:rFonts w:ascii="Tw Cen MT" w:hAnsi="Tw Cen MT" w:cs="Noto Sans"/>
                          <w:sz w:val="20"/>
                          <w:szCs w:val="20"/>
                          <w:shd w:val="clear" w:color="auto" w:fill="FFFFFF"/>
                        </w:rPr>
                        <w:t>xxxx</w:t>
                      </w:r>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p>
                    <w:p w14:paraId="65822EE9" w14:textId="55102BDB" w:rsidR="008D3C5D" w:rsidRPr="0096335E" w:rsidRDefault="008D3C5D" w:rsidP="007A770B">
                      <w:pPr>
                        <w:pStyle w:val="Subtitle"/>
                        <w:spacing w:after="0"/>
                        <w:ind w:left="-125" w:right="-57"/>
                        <w:rPr>
                          <w:rFonts w:ascii="Tw Cen MT" w:hAnsi="Tw Cen MT"/>
                          <w:sz w:val="20"/>
                          <w:szCs w:val="20"/>
                        </w:rPr>
                      </w:pPr>
                      <w:r w:rsidRPr="0096335E">
                        <w:rPr>
                          <w:rFonts w:ascii="Tw Cen MT" w:hAnsi="Tw Cen MT"/>
                          <w:sz w:val="20"/>
                          <w:szCs w:val="20"/>
                        </w:rPr>
                        <w:t xml:space="preserve">Accepted </w:t>
                      </w:r>
                      <w:r w:rsidRPr="0096335E">
                        <w:rPr>
                          <w:rFonts w:ascii="Tw Cen MT" w:hAnsi="Tw Cen MT"/>
                          <w:sz w:val="20"/>
                          <w:szCs w:val="20"/>
                          <w:lang w:val="id-ID"/>
                        </w:rPr>
                        <w:t>date</w:t>
                      </w:r>
                      <w:r w:rsidRPr="0096335E">
                        <w:rPr>
                          <w:rFonts w:ascii="Tw Cen MT" w:hAnsi="Tw Cen MT"/>
                          <w:sz w:val="20"/>
                          <w:szCs w:val="20"/>
                        </w:rPr>
                        <w:t xml:space="preserve">: </w:t>
                      </w:r>
                      <w:r>
                        <w:rPr>
                          <w:rFonts w:ascii="Tw Cen MT" w:hAnsi="Tw Cen MT" w:cs="Noto Sans"/>
                          <w:sz w:val="20"/>
                          <w:szCs w:val="20"/>
                          <w:shd w:val="clear" w:color="auto" w:fill="FFFFFF"/>
                        </w:rPr>
                        <w:t>xxxx</w:t>
                      </w:r>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p>
                    <w:p w14:paraId="4E4E8C3E" w14:textId="77777777" w:rsidR="008D3C5D" w:rsidRPr="00623753" w:rsidRDefault="008D3C5D" w:rsidP="007A770B">
                      <w:pPr>
                        <w:pBdr>
                          <w:top w:val="single" w:sz="4" w:space="0" w:color="auto"/>
                        </w:pBdr>
                        <w:tabs>
                          <w:tab w:val="left" w:pos="567"/>
                        </w:tabs>
                        <w:spacing w:after="0"/>
                        <w:ind w:left="-85" w:right="-57"/>
                        <w:rPr>
                          <w:rFonts w:ascii="Tw Cen MT" w:hAnsi="Tw Cen MT" w:cs="Arial"/>
                          <w:b/>
                          <w:bCs/>
                          <w:i/>
                          <w:caps/>
                          <w:sz w:val="20"/>
                          <w:szCs w:val="20"/>
                        </w:rPr>
                      </w:pPr>
                    </w:p>
                    <w:p w14:paraId="3666FA12" w14:textId="30191D7F" w:rsidR="008D3C5D" w:rsidRPr="00013A3E" w:rsidRDefault="008D3C5D" w:rsidP="007A770B">
                      <w:pPr>
                        <w:rPr>
                          <w:rFonts w:ascii="Tw Cen MT" w:hAnsi="Tw Cen MT"/>
                          <w:sz w:val="20"/>
                          <w:szCs w:val="20"/>
                        </w:rPr>
                      </w:pPr>
                    </w:p>
                  </w:txbxContent>
                </v:textbox>
              </v:rect>
            </w:pict>
          </mc:Fallback>
        </mc:AlternateContent>
      </w:r>
      <w:r w:rsidR="00AB2BCC" w:rsidRPr="0096335E">
        <w:rPr>
          <w:rFonts w:ascii="Tw Cen MT" w:hAnsi="Tw Cen MT"/>
          <w:noProof/>
        </w:rPr>
        <mc:AlternateContent>
          <mc:Choice Requires="wps">
            <w:drawing>
              <wp:anchor distT="0" distB="0" distL="114300" distR="114300" simplePos="0" relativeHeight="251658240" behindDoc="0" locked="0" layoutInCell="1" hidden="0" allowOverlap="1" wp14:anchorId="4B8B7D67" wp14:editId="48E3C98A">
                <wp:simplePos x="0" y="0"/>
                <wp:positionH relativeFrom="column">
                  <wp:posOffset>9728</wp:posOffset>
                </wp:positionH>
                <wp:positionV relativeFrom="paragraph">
                  <wp:posOffset>124838</wp:posOffset>
                </wp:positionV>
                <wp:extent cx="5966257" cy="0"/>
                <wp:effectExtent l="0" t="0" r="15875" b="19050"/>
                <wp:wrapNone/>
                <wp:docPr id="69" name="Straight Arrow Connector 69"/>
                <wp:cNvGraphicFramePr/>
                <a:graphic xmlns:a="http://schemas.openxmlformats.org/drawingml/2006/main">
                  <a:graphicData uri="http://schemas.microsoft.com/office/word/2010/wordprocessingShape">
                    <wps:wsp>
                      <wps:cNvCnPr/>
                      <wps:spPr>
                        <a:xfrm>
                          <a:off x="0" y="0"/>
                          <a:ext cx="5966257"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xmlns:oel="http://schemas.microsoft.com/office/2019/extlst">
            <w:pict>
              <v:shapetype w14:anchorId="0F029AF0" id="_x0000_t32" coordsize="21600,21600" o:spt="32" o:oned="t" path="m,l21600,21600e" filled="f">
                <v:path arrowok="t" fillok="f" o:connecttype="none"/>
                <o:lock v:ext="edit" shapetype="t"/>
              </v:shapetype>
              <v:shape id="Straight Arrow Connector 69" o:spid="_x0000_s1026" type="#_x0000_t32" style="position:absolute;margin-left:.75pt;margin-top:9.85pt;width:469.8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" strokecolor="black [3200]" strokeweight="1.5pt">
                <v:stroke startarrowwidth="narrow" startarrowlength="short" endarrowwidth="narrow" endarrowlength="short"/>
              </v:shape>
            </w:pict>
          </mc:Fallback>
        </mc:AlternateContent>
      </w:r>
    </w:p>
    <w:p w14:paraId="4179A726" w14:textId="074E7130" w:rsidR="007F4948" w:rsidRDefault="0086728C">
      <w:pPr>
        <w:spacing w:after="0"/>
        <w:ind w:left="2399" w:firstLine="719"/>
        <w:rPr>
          <w:rFonts w:ascii="Tw Cen MT" w:eastAsia="Twentieth Century" w:hAnsi="Tw Cen MT" w:cs="Twentieth Century"/>
          <w:b/>
          <w:i/>
          <w:sz w:val="20"/>
          <w:szCs w:val="20"/>
        </w:rPr>
      </w:pPr>
      <w:r w:rsidRPr="0096335E">
        <w:rPr>
          <w:rFonts w:ascii="Tw Cen MT" w:eastAsia="Twentieth Century" w:hAnsi="Tw Cen MT" w:cs="Twentieth Century"/>
          <w:b/>
          <w:i/>
          <w:sz w:val="20"/>
          <w:szCs w:val="20"/>
        </w:rPr>
        <w:t>Abstract</w:t>
      </w:r>
    </w:p>
    <w:p w14:paraId="171E18E1" w14:textId="506330B4" w:rsidR="00C55E26" w:rsidRPr="00C55E26" w:rsidRDefault="00C55E26" w:rsidP="00C55E26">
      <w:pPr>
        <w:spacing w:after="0"/>
        <w:ind w:left="3118"/>
        <w:jc w:val="both"/>
        <w:rPr>
          <w:rFonts w:ascii="Tw Cen MT" w:eastAsia="Twentieth Century" w:hAnsi="Tw Cen MT" w:cs="Twentieth Century"/>
          <w:i/>
          <w:sz w:val="20"/>
          <w:szCs w:val="20"/>
        </w:rPr>
      </w:pPr>
      <w:r w:rsidRPr="00C55E26">
        <w:rPr>
          <w:rFonts w:ascii="Tw Cen MT" w:eastAsia="Twentieth Century" w:hAnsi="Tw Cen MT" w:cs="Twentieth Century"/>
          <w:i/>
          <w:sz w:val="20"/>
          <w:szCs w:val="20"/>
        </w:rPr>
        <w:t>Ante Natal Care (ANC) service is a health service activity carried out from the time of conception until before the start of the birth process. ANC examinations that are not carried out regularly can cause problems in pregnancy, both for the mother and the fetus in the form of morbidity and mortality. The research objective was to determine the relationship between husband's knowledge and support and utilization of ANC services in pregnant women. The research design used is descriptive analytic with a cross sectional design using a questionnaire. with a total sample of 40 pregnant women. The results of this study were that there was a significant relationship between knowledge and family support with the use of ANC services for pregnant women with a p-value of 0.002 &lt;a = 0.05 and a p-value of 0.032 &lt;a = 0.05. Health workers are expected to increase health counseling and promotion on a regular basis regarding the importance of regular prenatal checks so that they can increase their knowledge about prenatal checks for pregnant women.</w:t>
      </w:r>
    </w:p>
    <w:p w14:paraId="012B4273" w14:textId="3F541FD1" w:rsidR="007F4948" w:rsidRPr="0096335E" w:rsidRDefault="0086728C" w:rsidP="00BB009A">
      <w:pPr>
        <w:widowControl w:val="0"/>
        <w:spacing w:after="0" w:line="228" w:lineRule="auto"/>
        <w:ind w:left="3150" w:right="-19"/>
        <w:jc w:val="both"/>
        <w:rPr>
          <w:rFonts w:ascii="Tw Cen MT" w:eastAsia="Twentieth Century" w:hAnsi="Tw Cen MT" w:cs="Twentieth Century"/>
          <w:b/>
          <w:i/>
          <w:sz w:val="20"/>
          <w:szCs w:val="20"/>
        </w:rPr>
      </w:pPr>
      <w:r w:rsidRPr="0096335E">
        <w:rPr>
          <w:rFonts w:ascii="Tw Cen MT" w:eastAsia="Twentieth Century" w:hAnsi="Tw Cen MT" w:cs="Twentieth Century"/>
          <w:b/>
          <w:i/>
          <w:sz w:val="20"/>
          <w:szCs w:val="20"/>
        </w:rPr>
        <w:t>Keywords:</w:t>
      </w:r>
    </w:p>
    <w:p w14:paraId="73A0DA90" w14:textId="3D839E4D" w:rsidR="007F4948" w:rsidRPr="0096335E" w:rsidRDefault="004721E3" w:rsidP="0027621D">
      <w:pPr>
        <w:tabs>
          <w:tab w:val="left" w:pos="426"/>
        </w:tabs>
        <w:spacing w:after="0" w:line="240" w:lineRule="auto"/>
        <w:ind w:left="3150"/>
        <w:jc w:val="both"/>
        <w:rPr>
          <w:rFonts w:ascii="Tw Cen MT" w:eastAsia="Twentieth Century" w:hAnsi="Tw Cen MT" w:cs="Twentieth Century"/>
          <w:i/>
          <w:sz w:val="20"/>
          <w:szCs w:val="20"/>
        </w:rPr>
      </w:pPr>
      <w:proofErr w:type="gramStart"/>
      <w:r w:rsidRPr="002E23D7">
        <w:rPr>
          <w:rFonts w:ascii="Tw Cen MT" w:eastAsia="Twentieth Century" w:hAnsi="Tw Cen MT" w:cs="Twentieth Century"/>
          <w:i/>
          <w:sz w:val="20"/>
          <w:szCs w:val="20"/>
        </w:rPr>
        <w:t>Keyword</w:t>
      </w:r>
      <w:r w:rsidR="004052EC">
        <w:rPr>
          <w:rFonts w:ascii="Tw Cen MT" w:eastAsia="Twentieth Century" w:hAnsi="Tw Cen MT" w:cs="Twentieth Century"/>
          <w:i/>
          <w:sz w:val="20"/>
          <w:szCs w:val="20"/>
        </w:rPr>
        <w:t xml:space="preserve"> </w:t>
      </w:r>
      <w:r w:rsidRPr="002E23D7">
        <w:rPr>
          <w:rFonts w:ascii="Tw Cen MT" w:eastAsia="Twentieth Century" w:hAnsi="Tw Cen MT" w:cs="Twentieth Century"/>
          <w:i/>
          <w:sz w:val="20"/>
          <w:szCs w:val="20"/>
        </w:rPr>
        <w:t>;</w:t>
      </w:r>
      <w:proofErr w:type="gramEnd"/>
      <w:r w:rsidRPr="002E23D7">
        <w:rPr>
          <w:rFonts w:ascii="Tw Cen MT" w:eastAsia="Twentieth Century" w:hAnsi="Tw Cen MT" w:cs="Twentieth Century"/>
          <w:i/>
          <w:sz w:val="20"/>
          <w:szCs w:val="20"/>
        </w:rPr>
        <w:t xml:space="preserve"> </w:t>
      </w:r>
      <w:r w:rsidR="004052EC" w:rsidRPr="004052EC">
        <w:rPr>
          <w:rFonts w:ascii="Tw Cen MT" w:eastAsia="Twentieth Century" w:hAnsi="Tw Cen MT" w:cs="Twentieth Century"/>
          <w:i/>
          <w:sz w:val="20"/>
          <w:szCs w:val="20"/>
        </w:rPr>
        <w:t>Knowledge, Family Support, Utilization of ANC</w:t>
      </w:r>
    </w:p>
    <w:p w14:paraId="7CEDCDA1" w14:textId="77777777" w:rsidR="007F4948" w:rsidRPr="0096335E" w:rsidRDefault="007F4948">
      <w:pPr>
        <w:tabs>
          <w:tab w:val="left" w:pos="426"/>
        </w:tabs>
        <w:spacing w:after="0"/>
        <w:ind w:left="3150"/>
        <w:jc w:val="both"/>
        <w:rPr>
          <w:rFonts w:ascii="Tw Cen MT" w:eastAsia="Twentieth Century" w:hAnsi="Tw Cen MT" w:cs="Twentieth Century"/>
          <w:b/>
          <w:sz w:val="20"/>
          <w:szCs w:val="20"/>
        </w:rPr>
      </w:pPr>
    </w:p>
    <w:p w14:paraId="49F6A6E1" w14:textId="77777777" w:rsidR="007F4948" w:rsidRPr="0096335E" w:rsidRDefault="0086728C">
      <w:pPr>
        <w:tabs>
          <w:tab w:val="left" w:pos="426"/>
        </w:tabs>
        <w:spacing w:after="0"/>
        <w:ind w:left="3150"/>
        <w:jc w:val="both"/>
        <w:rPr>
          <w:rFonts w:ascii="Tw Cen MT" w:eastAsia="Twentieth Century" w:hAnsi="Tw Cen MT" w:cs="Twentieth Century"/>
          <w:b/>
          <w:sz w:val="20"/>
          <w:szCs w:val="20"/>
        </w:rPr>
      </w:pPr>
      <w:r w:rsidRPr="0096335E">
        <w:rPr>
          <w:rFonts w:ascii="Tw Cen MT" w:eastAsia="Twentieth Century" w:hAnsi="Tw Cen MT" w:cs="Twentieth Century"/>
          <w:b/>
          <w:sz w:val="20"/>
          <w:szCs w:val="20"/>
        </w:rPr>
        <w:t>Abstrak</w:t>
      </w:r>
    </w:p>
    <w:p w14:paraId="61E06F4E" w14:textId="2284676A" w:rsidR="004052EC" w:rsidRPr="002510EE" w:rsidRDefault="002510EE" w:rsidP="002510EE">
      <w:pPr>
        <w:spacing w:after="0" w:line="240" w:lineRule="auto"/>
        <w:ind w:left="3150"/>
        <w:jc w:val="both"/>
        <w:rPr>
          <w:rFonts w:ascii="Tw Cen MT" w:eastAsia="Twentieth Century" w:hAnsi="Tw Cen MT" w:cs="Twentieth Century"/>
          <w:sz w:val="24"/>
          <w:szCs w:val="24"/>
        </w:rPr>
      </w:pPr>
      <w:r w:rsidRPr="002510EE">
        <w:rPr>
          <w:rFonts w:ascii="Tw Cen MT" w:eastAsia="Twentieth Century" w:hAnsi="Tw Cen MT" w:cs="Twentieth Century"/>
          <w:sz w:val="20"/>
          <w:szCs w:val="20"/>
        </w:rPr>
        <w:t xml:space="preserve">Pelayanan </w:t>
      </w:r>
      <w:r w:rsidR="008D3C5D">
        <w:rPr>
          <w:rFonts w:ascii="Tw Cen MT" w:eastAsia="Twentieth Century" w:hAnsi="Tw Cen MT" w:cs="Twentieth Century"/>
          <w:sz w:val="20"/>
          <w:szCs w:val="20"/>
        </w:rPr>
        <w:t xml:space="preserve">Ante Natal Care </w:t>
      </w:r>
      <w:r w:rsidRPr="002510EE">
        <w:rPr>
          <w:rFonts w:ascii="Tw Cen MT" w:eastAsia="Twentieth Century" w:hAnsi="Tw Cen MT" w:cs="Twentieth Century"/>
          <w:sz w:val="20"/>
          <w:szCs w:val="20"/>
        </w:rPr>
        <w:t xml:space="preserve">(ANC) merupakan kegiatan </w:t>
      </w:r>
      <w:r w:rsidR="008D3C5D">
        <w:rPr>
          <w:rFonts w:ascii="Tw Cen MT" w:eastAsia="Twentieth Century" w:hAnsi="Tw Cen MT" w:cs="Twentieth Century"/>
          <w:sz w:val="20"/>
          <w:szCs w:val="20"/>
        </w:rPr>
        <w:t xml:space="preserve">pelayanan kesehatan </w:t>
      </w:r>
      <w:r w:rsidRPr="002510EE">
        <w:rPr>
          <w:rFonts w:ascii="Tw Cen MT" w:eastAsia="Twentieth Century" w:hAnsi="Tw Cen MT" w:cs="Twentieth Century"/>
          <w:sz w:val="20"/>
          <w:szCs w:val="20"/>
        </w:rPr>
        <w:t>yang dilakukan sejak terjadinya masa konsepsi hingga sebelum mulainya proses persalinan</w:t>
      </w:r>
      <w:r w:rsidR="008D3C5D">
        <w:rPr>
          <w:rFonts w:ascii="Tw Cen MT" w:eastAsia="Twentieth Century" w:hAnsi="Tw Cen MT" w:cs="Twentieth Century"/>
          <w:sz w:val="20"/>
          <w:szCs w:val="20"/>
        </w:rPr>
        <w:t xml:space="preserve">. Pemeriksaan ANC yang tidak dilakukan teratur </w:t>
      </w:r>
      <w:r w:rsidRPr="002510EE">
        <w:rPr>
          <w:rFonts w:ascii="Tw Cen MT" w:eastAsia="Twentieth Century" w:hAnsi="Tw Cen MT" w:cs="Twentieth Century"/>
          <w:sz w:val="20"/>
          <w:szCs w:val="20"/>
        </w:rPr>
        <w:t xml:space="preserve">dapat menimbulkan masalah pada kehamilan, </w:t>
      </w:r>
      <w:r w:rsidR="008D3C5D">
        <w:rPr>
          <w:rFonts w:ascii="Tw Cen MT" w:eastAsia="Twentieth Century" w:hAnsi="Tw Cen MT" w:cs="Twentieth Century"/>
          <w:sz w:val="20"/>
          <w:szCs w:val="20"/>
        </w:rPr>
        <w:t xml:space="preserve">baik pada ibu maupun janin berupa </w:t>
      </w:r>
      <w:r w:rsidRPr="002510EE">
        <w:rPr>
          <w:rFonts w:ascii="Tw Cen MT" w:eastAsia="Twentieth Century" w:hAnsi="Tw Cen MT" w:cs="Twentieth Century"/>
          <w:sz w:val="20"/>
          <w:szCs w:val="20"/>
        </w:rPr>
        <w:t>morbiditas dan mortalitas</w:t>
      </w:r>
      <w:r w:rsidR="008D3C5D">
        <w:rPr>
          <w:rFonts w:ascii="Tw Cen MT" w:eastAsia="Twentieth Century" w:hAnsi="Tw Cen MT" w:cs="Twentieth Century"/>
          <w:sz w:val="20"/>
          <w:szCs w:val="20"/>
        </w:rPr>
        <w:t xml:space="preserve">. </w:t>
      </w:r>
      <w:r w:rsidR="004052EC" w:rsidRPr="004052EC">
        <w:rPr>
          <w:rFonts w:ascii="Tw Cen MT" w:eastAsia="Twentieth Century" w:hAnsi="Tw Cen MT" w:cs="Twentieth Century"/>
          <w:iCs/>
          <w:color w:val="000000"/>
          <w:sz w:val="20"/>
          <w:szCs w:val="20"/>
        </w:rPr>
        <w:t xml:space="preserve">Tujuan penelitian adalah untuk mengetahui Hubungan Pengetahuan dan Dukungan Suami dengan Pemanfaatan Pelayanan </w:t>
      </w:r>
      <w:r w:rsidR="008D3C5D">
        <w:rPr>
          <w:rFonts w:ascii="Tw Cen MT" w:eastAsia="Twentieth Century" w:hAnsi="Tw Cen MT" w:cs="Twentieth Century"/>
          <w:iCs/>
          <w:color w:val="000000"/>
          <w:sz w:val="20"/>
          <w:szCs w:val="20"/>
        </w:rPr>
        <w:t xml:space="preserve">ANC pada Ibu Hamil. </w:t>
      </w:r>
      <w:r w:rsidR="004052EC" w:rsidRPr="004052EC">
        <w:rPr>
          <w:rFonts w:ascii="Tw Cen MT" w:eastAsia="Twentieth Century" w:hAnsi="Tw Cen MT" w:cs="Twentieth Century"/>
          <w:iCs/>
          <w:color w:val="000000"/>
          <w:sz w:val="20"/>
          <w:szCs w:val="20"/>
        </w:rPr>
        <w:t xml:space="preserve">Desain penelitian yang digunakan deskriptif analitik dengan rancangan </w:t>
      </w:r>
      <w:r w:rsidR="004052EC" w:rsidRPr="008D3C5D">
        <w:rPr>
          <w:rFonts w:ascii="Tw Cen MT" w:eastAsia="Twentieth Century" w:hAnsi="Tw Cen MT" w:cs="Twentieth Century"/>
          <w:i/>
          <w:iCs/>
          <w:color w:val="000000"/>
          <w:sz w:val="20"/>
          <w:szCs w:val="20"/>
        </w:rPr>
        <w:t>cross sectional</w:t>
      </w:r>
      <w:r w:rsidR="004052EC" w:rsidRPr="004052EC">
        <w:rPr>
          <w:rFonts w:ascii="Tw Cen MT" w:eastAsia="Twentieth Century" w:hAnsi="Tw Cen MT" w:cs="Twentieth Century"/>
          <w:iCs/>
          <w:color w:val="000000"/>
          <w:sz w:val="20"/>
          <w:szCs w:val="20"/>
        </w:rPr>
        <w:t xml:space="preserve"> dengan menggunakan kuisioner. dengan jumlah sampel 40 ibu hamil. Hasil penelitian ini adalah terdapat hubungan yang signifikan antara pengetahuan dan dukungan keluarga dengan pemanfaatan pelayanan </w:t>
      </w:r>
      <w:r w:rsidR="008D3C5D">
        <w:rPr>
          <w:rFonts w:ascii="Tw Cen MT" w:eastAsia="Twentieth Century" w:hAnsi="Tw Cen MT" w:cs="Twentieth Century"/>
          <w:iCs/>
          <w:color w:val="000000"/>
          <w:sz w:val="20"/>
          <w:szCs w:val="20"/>
        </w:rPr>
        <w:t>ANC</w:t>
      </w:r>
      <w:r w:rsidR="002E5E0C">
        <w:rPr>
          <w:rFonts w:ascii="Tw Cen MT" w:eastAsia="Twentieth Century" w:hAnsi="Tw Cen MT" w:cs="Twentieth Century"/>
          <w:iCs/>
          <w:color w:val="000000"/>
          <w:sz w:val="20"/>
          <w:szCs w:val="20"/>
        </w:rPr>
        <w:t xml:space="preserve"> pada ibu </w:t>
      </w:r>
      <w:proofErr w:type="gramStart"/>
      <w:r w:rsidR="002E5E0C">
        <w:rPr>
          <w:rFonts w:ascii="Tw Cen MT" w:eastAsia="Twentieth Century" w:hAnsi="Tw Cen MT" w:cs="Twentieth Century"/>
          <w:iCs/>
          <w:color w:val="000000"/>
          <w:sz w:val="20"/>
          <w:szCs w:val="20"/>
        </w:rPr>
        <w:t xml:space="preserve">hamil  </w:t>
      </w:r>
      <w:r w:rsidR="008D3C5D">
        <w:rPr>
          <w:rFonts w:ascii="Tw Cen MT" w:eastAsia="Twentieth Century" w:hAnsi="Tw Cen MT" w:cs="Twentieth Century"/>
          <w:iCs/>
          <w:color w:val="000000"/>
          <w:sz w:val="20"/>
          <w:szCs w:val="20"/>
        </w:rPr>
        <w:t>dengan</w:t>
      </w:r>
      <w:proofErr w:type="gramEnd"/>
      <w:r w:rsidR="008D3C5D">
        <w:rPr>
          <w:rFonts w:ascii="Tw Cen MT" w:eastAsia="Twentieth Century" w:hAnsi="Tw Cen MT" w:cs="Twentieth Century"/>
          <w:iCs/>
          <w:color w:val="000000"/>
          <w:sz w:val="20"/>
          <w:szCs w:val="20"/>
        </w:rPr>
        <w:t xml:space="preserve"> nilai p-value 0.002 &lt;a = 0.05 dan nilai p-value 0,032 &lt;</w:t>
      </w:r>
      <w:r w:rsidR="004052EC" w:rsidRPr="004052EC">
        <w:rPr>
          <w:rFonts w:ascii="Tw Cen MT" w:eastAsia="Twentieth Century" w:hAnsi="Tw Cen MT" w:cs="Twentieth Century"/>
          <w:iCs/>
          <w:color w:val="000000"/>
          <w:sz w:val="20"/>
          <w:szCs w:val="20"/>
        </w:rPr>
        <w:t>a =0,05. Petugas kesehatan diharapkan meningkatkan penyuluhan dan promosi kesehatan secara berkala mengenai pentingnya pemeriksaan kehamilan secara teratur sehingga dapat menambah pengetahuan tentang pemeriksaan kehamilan kepada ibu hamil</w:t>
      </w:r>
      <w:r w:rsidR="00C55E26">
        <w:rPr>
          <w:rFonts w:ascii="Tw Cen MT" w:eastAsia="Twentieth Century" w:hAnsi="Tw Cen MT" w:cs="Twentieth Century"/>
          <w:iCs/>
          <w:color w:val="000000"/>
          <w:sz w:val="20"/>
          <w:szCs w:val="20"/>
        </w:rPr>
        <w:t>.</w:t>
      </w:r>
    </w:p>
    <w:p w14:paraId="769AB6E0" w14:textId="77777777" w:rsidR="004052EC" w:rsidRDefault="004052EC">
      <w:pPr>
        <w:tabs>
          <w:tab w:val="left" w:pos="426"/>
        </w:tabs>
        <w:spacing w:after="0"/>
        <w:ind w:left="3150"/>
        <w:jc w:val="both"/>
        <w:rPr>
          <w:rFonts w:ascii="Tw Cen MT" w:eastAsia="Twentieth Century" w:hAnsi="Tw Cen MT" w:cs="Twentieth Century"/>
          <w:iCs/>
          <w:color w:val="000000"/>
          <w:sz w:val="20"/>
          <w:szCs w:val="20"/>
        </w:rPr>
      </w:pPr>
    </w:p>
    <w:p w14:paraId="68659279" w14:textId="7A1AF0F4" w:rsidR="007F4948" w:rsidRPr="0096335E" w:rsidRDefault="0086728C">
      <w:pPr>
        <w:tabs>
          <w:tab w:val="left" w:pos="426"/>
        </w:tabs>
        <w:spacing w:after="0"/>
        <w:ind w:left="3150"/>
        <w:jc w:val="both"/>
        <w:rPr>
          <w:rFonts w:ascii="Tw Cen MT" w:eastAsia="Twentieth Century" w:hAnsi="Tw Cen MT" w:cs="Twentieth Century"/>
          <w:b/>
          <w:sz w:val="20"/>
          <w:szCs w:val="20"/>
        </w:rPr>
      </w:pPr>
      <w:r w:rsidRPr="0096335E">
        <w:rPr>
          <w:rFonts w:ascii="Tw Cen MT" w:eastAsia="Twentieth Century" w:hAnsi="Tw Cen MT" w:cs="Twentieth Century"/>
          <w:b/>
          <w:sz w:val="20"/>
          <w:szCs w:val="20"/>
        </w:rPr>
        <w:t>Kata Kunci</w:t>
      </w:r>
      <w:r w:rsidR="00106D4F" w:rsidRPr="0096335E">
        <w:rPr>
          <w:rFonts w:ascii="Tw Cen MT" w:eastAsia="Twentieth Century" w:hAnsi="Tw Cen MT" w:cs="Twentieth Century"/>
          <w:b/>
          <w:sz w:val="20"/>
          <w:szCs w:val="20"/>
        </w:rPr>
        <w:t>:</w:t>
      </w:r>
    </w:p>
    <w:p w14:paraId="448ACAA7" w14:textId="46B23C74" w:rsidR="00997349" w:rsidRPr="00A41163" w:rsidRDefault="00997349" w:rsidP="004052EC">
      <w:pPr>
        <w:ind w:left="3150"/>
        <w:rPr>
          <w:rFonts w:ascii="Tw Cen MT" w:eastAsia="Twentieth Century" w:hAnsi="Tw Cen MT" w:cs="Twentieth Century"/>
          <w:i/>
          <w:sz w:val="20"/>
          <w:szCs w:val="20"/>
        </w:rPr>
        <w:sectPr w:rsidR="00997349" w:rsidRPr="00A41163" w:rsidSect="00D0123F">
          <w:headerReference w:type="default" r:id="rId9"/>
          <w:footerReference w:type="default" r:id="rId10"/>
          <w:pgSz w:w="12240" w:h="15840"/>
          <w:pgMar w:top="1440" w:right="1440" w:bottom="1440" w:left="1440" w:header="720" w:footer="720" w:gutter="0"/>
          <w:pgNumType w:start="1"/>
          <w:cols w:space="720"/>
        </w:sectPr>
      </w:pPr>
      <w:r w:rsidRPr="00A41163">
        <w:rPr>
          <w:rFonts w:ascii="Tw Cen MT" w:hAnsi="Tw Cen MT"/>
          <w:i/>
          <w:noProof/>
        </w:rPr>
        <mc:AlternateContent>
          <mc:Choice Requires="wps">
            <w:drawing>
              <wp:anchor distT="0" distB="0" distL="114300" distR="114300" simplePos="0" relativeHeight="251666432" behindDoc="0" locked="0" layoutInCell="1" hidden="0" allowOverlap="1" wp14:anchorId="299369A7" wp14:editId="62ABF2C0">
                <wp:simplePos x="0" y="0"/>
                <wp:positionH relativeFrom="column">
                  <wp:posOffset>-38100</wp:posOffset>
                </wp:positionH>
                <wp:positionV relativeFrom="paragraph">
                  <wp:posOffset>203835</wp:posOffset>
                </wp:positionV>
                <wp:extent cx="5975985" cy="0"/>
                <wp:effectExtent l="0" t="12700" r="18415" b="12700"/>
                <wp:wrapNone/>
                <wp:docPr id="923422789" name="Straight Arrow Connector 65"/>
                <wp:cNvGraphicFramePr/>
                <a:graphic xmlns:a="http://schemas.openxmlformats.org/drawingml/2006/main">
                  <a:graphicData uri="http://schemas.microsoft.com/office/word/2010/wordprocessingShape">
                    <wps:wsp>
                      <wps:cNvCnPr/>
                      <wps:spPr>
                        <a:xfrm>
                          <a:off x="0" y="0"/>
                          <a:ext cx="5975985"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xmlns:oel="http://schemas.microsoft.com/office/2019/extlst">
            <w:pict>
              <v:shape w14:anchorId="1F136D06" id="Straight Arrow Connector 65" o:spid="_x0000_s1026" type="#_x0000_t32" style="position:absolute;margin-left:-3pt;margin-top:16.05pt;width:470.55pt;height:0;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" strokecolor="black [3200]" strokeweight="1.5pt">
                <v:stroke startarrowwidth="narrow" startarrowlength="short" endarrowwidth="narrow" endarrowlength="short"/>
              </v:shape>
            </w:pict>
          </mc:Fallback>
        </mc:AlternateContent>
      </w:r>
      <w:r w:rsidR="004052EC" w:rsidRPr="00A41163">
        <w:rPr>
          <w:rFonts w:ascii="Tw Cen MT" w:eastAsia="Twentieth Century" w:hAnsi="Tw Cen MT" w:cs="Twentieth Century"/>
          <w:i/>
          <w:sz w:val="20"/>
          <w:szCs w:val="20"/>
        </w:rPr>
        <w:t>Dukungan Keluarga, Pemanfaatan ANC, Pengetahuan</w:t>
      </w:r>
    </w:p>
    <w:p w14:paraId="12468592" w14:textId="77777777" w:rsidR="007106F6" w:rsidRPr="0096335E" w:rsidRDefault="007106F6" w:rsidP="00314849">
      <w:pPr>
        <w:tabs>
          <w:tab w:val="left" w:pos="426"/>
        </w:tabs>
        <w:spacing w:after="0" w:line="240" w:lineRule="auto"/>
        <w:jc w:val="both"/>
        <w:rPr>
          <w:rFonts w:ascii="Tw Cen MT" w:eastAsia="Twentieth Century" w:hAnsi="Tw Cen MT" w:cs="Twentieth Century"/>
          <w:b/>
          <w:sz w:val="24"/>
          <w:szCs w:val="24"/>
        </w:rPr>
      </w:pPr>
      <w:r w:rsidRPr="0096335E">
        <w:rPr>
          <w:rFonts w:ascii="Tw Cen MT" w:eastAsia="Twentieth Century" w:hAnsi="Tw Cen MT" w:cs="Twentieth Century"/>
          <w:b/>
          <w:sz w:val="24"/>
          <w:szCs w:val="24"/>
        </w:rPr>
        <w:lastRenderedPageBreak/>
        <w:t>PENDAHULUAN</w:t>
      </w:r>
    </w:p>
    <w:p w14:paraId="39B5626D" w14:textId="6BF479EB" w:rsidR="002917EE" w:rsidRPr="002917EE" w:rsidRDefault="002917EE" w:rsidP="002917EE">
      <w:pPr>
        <w:spacing w:after="0" w:line="240" w:lineRule="auto"/>
        <w:jc w:val="both"/>
        <w:rPr>
          <w:rFonts w:ascii="Tw Cen MT" w:eastAsia="Twentieth Century" w:hAnsi="Tw Cen MT" w:cs="Twentieth Century"/>
          <w:sz w:val="24"/>
          <w:szCs w:val="24"/>
        </w:rPr>
      </w:pPr>
      <w:r w:rsidRPr="002917EE">
        <w:rPr>
          <w:rFonts w:ascii="Tw Cen MT" w:eastAsia="Twentieth Century" w:hAnsi="Tw Cen MT" w:cs="Twentieth Century"/>
          <w:sz w:val="24"/>
          <w:szCs w:val="24"/>
        </w:rPr>
        <w:t>Angka Kematian Ibu (AKI) merupakan salah satu indikator yang dapat digunakan untuk melihat derajat kesehatan perempuan di suatu negara. Angka Kematian Ibu (AKI) pada tahun 2012 mencapai 395 per 100.000 kelahiran hidup. Data dari Survey Demografi Kesehatan Indonesia (SDKI) tahun 2015, Angka Kematian Ibu (AKI) di Indonesia masih tinggi, yaitu 305 per 100.000 kelahiran hidup</w:t>
      </w:r>
      <w:r w:rsidR="00B04BED">
        <w:rPr>
          <w:rFonts w:ascii="Tw Cen MT" w:eastAsia="Twentieth Century" w:hAnsi="Tw Cen MT" w:cs="Twentieth Century"/>
          <w:sz w:val="24"/>
          <w:szCs w:val="24"/>
        </w:rPr>
        <w:t xml:space="preserve"> </w:t>
      </w:r>
      <w:r w:rsidR="00B04BED">
        <w:rPr>
          <w:rFonts w:ascii="Tw Cen MT" w:eastAsia="Twentieth Century" w:hAnsi="Tw Cen MT" w:cs="Twentieth Century"/>
          <w:sz w:val="24"/>
          <w:szCs w:val="24"/>
        </w:rPr>
        <w:fldChar w:fldCharType="begin" w:fldLock="1"/>
      </w:r>
      <w:r w:rsidR="00B04BED">
        <w:rPr>
          <w:rFonts w:ascii="Tw Cen MT" w:eastAsia="Twentieth Century" w:hAnsi="Tw Cen MT" w:cs="Twentieth Century"/>
          <w:sz w:val="24"/>
          <w:szCs w:val="24"/>
        </w:rPr>
        <w:instrText>ADDIN CSL_CITATION {"citationItems":[{"id":"ITEM-1","itemData":{"DOI":"10.1097/AOG.0000000000001506.Recurrence","ISBN":"0000000000000","abstract":"Background: Diagnosis requires that clinicians communicate and share patient information in an efficient manner. Advances in electronic health records (EHR) and health information technologies have created both challenges and opportunities for such communication. Methods: We conducted a multi-method, focused ethnographic study of physicians on general medicine inpatient units in two teaching hospitals. Physician teams were observed during and after morning rounds to understand workflow, data sharing and communication during diagnosis. To validate findings, interviews and focus groups were conducted with physicians. Field notes and interview/focus group transcripts were reviewed and themes identified using content analysis. Results: Existing communication technologies and EHR-based data sharing processes were perceived as barriers to diagnosis. In particular, reliance on paging systems and lack of face-to- face communication among clinicians created obstacles to sustained thinking and discussion of diagnostic decision-making. Further, the EHR created data overload and data fragmentation, making integration for diagnosis difficult. To improve diagnosis, physicians recommended replacing pagers with two-way communication devices, restructuring the EHR to facilitate access to key information, and improving training on EHR systems. Conclusions: As advances in health information technology evolve, challenges in the way clinicians share information during the diagnostic process will rise. To improve diagnosis, changes to both the technology and the way in which we use it may be necessary.","author":[{"dropping-particle":"","family":"Yang","given":"Juan","non-dropping-particle":"","parse-names":false,"suffix":""},{"dropping-particle":"","family":"Baer","given":"Rebecca J","non-dropping-particle":"","parse-names":false,"suffix":""},{"dropping-particle":"","family":"Berghella","given":"Vincenzo","non-dropping-particle":"","parse-names":false,"suffix":""},{"dropping-particle":"","family":"Chambers","given":"Christina","non-dropping-particle":"","parse-names":false,"suffix":""},{"dropping-particle":"","family":"Chung","given":"Paul","non-dropping-particle":"","parse-names":false,"suffix":""},{"dropping-particle":"","family":"Coker","given":"Tumaini","non-dropping-particle":"","parse-names":false,"suffix":""},{"dropping-particle":"","family":"Currier","given":"Robert J","non-dropping-particle":"","parse-names":false,"suffix":""},{"dropping-particle":"","family":"Druzin","given":"Maurice L.","non-dropping-particle":"","parse-names":false,"suffix":""},{"dropping-particle":"","family":"Druzin","given":"Maurice L.","non-dropping-particle":"","parse-names":false,"suffix":""},{"dropping-particle":"","family":"Muglia","given":"Louis J.","non-dropping-particle":"","parse-names":false,"suffix":""},{"dropping-particle":"","family":"Norton","given":"Mary E.","non-dropping-particle":"","parse-names":false,"suffix":""},{"dropping-particle":"","family":"Rand","given":"Larry","non-dropping-particle":"","parse-names":false,"suffix":""},{"dropping-particle":"","family":"Ryckman","given":"Kelli","non-dropping-particle":"","parse-names":false,"suffix":""},{"dropping-particle":"","family":"Shaw","given":"Gary M.","non-dropping-particle":"","parse-names":false,"suffix":""},{"dropping-particle":"","family":"Stevenson","given":"David","non-dropping-particle":"","parse-names":false,"suffix":""},{"dropping-particle":"","family":"Jelliffe- Pawlowski","given":"Laura L.","non-dropping-particle":"","parse-names":false,"suffix":""}],"container-title":"Physiology &amp; behavior","id":"ITEM-1","issue":"12","issued":{"date-parts":[["2017"]]},"page":"139-148","title":"Recurrence of preterm birth and early term birth","type":"article-journal","volume":"176"},"uris":["http://www.mendeley.com/documents/?uuid=1d4bbe30-d24a-46b6-8cc7-55340d59dff9"]}],"mendeley":{"formattedCitation":"[1]","plainTextFormattedCitation":"[1]","previouslyFormattedCitation":"[1]"},"properties":{"noteIndex":0},"schema":"https://github.com/citation-style-language/schema/raw/master/csl-citation.json"}</w:instrText>
      </w:r>
      <w:r w:rsidR="00B04BED">
        <w:rPr>
          <w:rFonts w:ascii="Tw Cen MT" w:eastAsia="Twentieth Century" w:hAnsi="Tw Cen MT" w:cs="Twentieth Century"/>
          <w:sz w:val="24"/>
          <w:szCs w:val="24"/>
        </w:rPr>
        <w:fldChar w:fldCharType="separate"/>
      </w:r>
      <w:r w:rsidR="00B04BED" w:rsidRPr="00B04BED">
        <w:rPr>
          <w:rFonts w:ascii="Tw Cen MT" w:eastAsia="Twentieth Century" w:hAnsi="Tw Cen MT" w:cs="Twentieth Century"/>
          <w:noProof/>
          <w:sz w:val="24"/>
          <w:szCs w:val="24"/>
        </w:rPr>
        <w:t>[1]</w:t>
      </w:r>
      <w:r w:rsidR="00B04BED">
        <w:rPr>
          <w:rFonts w:ascii="Tw Cen MT" w:eastAsia="Twentieth Century" w:hAnsi="Tw Cen MT" w:cs="Twentieth Century"/>
          <w:sz w:val="24"/>
          <w:szCs w:val="24"/>
        </w:rPr>
        <w:fldChar w:fldCharType="end"/>
      </w:r>
      <w:r w:rsidRPr="002917EE">
        <w:rPr>
          <w:rFonts w:ascii="Tw Cen MT" w:eastAsia="Twentieth Century" w:hAnsi="Tw Cen MT" w:cs="Twentieth Century"/>
          <w:sz w:val="24"/>
          <w:szCs w:val="24"/>
        </w:rPr>
        <w:t>.</w:t>
      </w:r>
    </w:p>
    <w:p w14:paraId="7E8DC3BD" w14:textId="71732899" w:rsidR="002917EE" w:rsidRPr="002917EE" w:rsidRDefault="002917EE" w:rsidP="002917EE">
      <w:pPr>
        <w:spacing w:after="0" w:line="240" w:lineRule="auto"/>
        <w:jc w:val="both"/>
        <w:rPr>
          <w:rFonts w:ascii="Tw Cen MT" w:eastAsia="Twentieth Century" w:hAnsi="Tw Cen MT" w:cs="Twentieth Century"/>
          <w:sz w:val="24"/>
          <w:szCs w:val="24"/>
        </w:rPr>
      </w:pPr>
      <w:r w:rsidRPr="002917EE">
        <w:rPr>
          <w:rFonts w:ascii="Tw Cen MT" w:eastAsia="Twentieth Century" w:hAnsi="Tw Cen MT" w:cs="Twentieth Century"/>
          <w:sz w:val="24"/>
          <w:szCs w:val="24"/>
        </w:rPr>
        <w:t>Angka Kematian Ibu di Indonesia secara umum terjadi penurunan dari 390 menjadi 305 per 100.000 kelahiran hidup, walau sudah cenderung menurun namun belum berhasil mencapai target MDGs. Pada tahun 2015, MDGs menargetkan angka kematian ibu 110 kematian per 100.000 kelahiran</w:t>
      </w:r>
      <w:r w:rsidR="001510D2">
        <w:rPr>
          <w:rFonts w:ascii="Tw Cen MT" w:eastAsia="Twentieth Century" w:hAnsi="Tw Cen MT" w:cs="Twentieth Century"/>
          <w:sz w:val="24"/>
          <w:szCs w:val="24"/>
        </w:rPr>
        <w:t xml:space="preserve"> </w:t>
      </w:r>
      <w:r w:rsidR="001510D2">
        <w:rPr>
          <w:rFonts w:ascii="Tw Cen MT" w:eastAsia="Twentieth Century" w:hAnsi="Tw Cen MT" w:cs="Twentieth Century"/>
          <w:sz w:val="24"/>
          <w:szCs w:val="24"/>
        </w:rPr>
        <w:fldChar w:fldCharType="begin" w:fldLock="1"/>
      </w:r>
      <w:r w:rsidR="00E4390F">
        <w:rPr>
          <w:rFonts w:ascii="Tw Cen MT" w:eastAsia="Twentieth Century" w:hAnsi="Tw Cen MT" w:cs="Twentieth Century"/>
          <w:sz w:val="24"/>
          <w:szCs w:val="24"/>
        </w:rPr>
        <w:instrText>ADDIN CSL_CITATION {"citationItems":[{"id":"ITEM-1","itemData":{"ISBN":"6221527716","abstract":"profil Kesehatan Indonesia 2018","author":[{"dropping-particle":"","family":"Kementerian Kesehatan RI","given":"","non-dropping-particle":"","parse-names":false,"suffix":""}],"container-title":"Kementerian Kesehatan RI","id":"ITEM-1","issued":{"date-parts":[["2019"]]},"number-of-pages":"207","publisher-place":"Jakarta","title":"Profil Kesehatan Indonesia 2018","type":"report"},"uris":["http://www.mendeley.com/documents/?uuid=7792fb41-139c-4280-a9f4-3d3567ecf381"]}],"mendeley":{"formattedCitation":"[2]","plainTextFormattedCitation":"[2]","previouslyFormattedCitation":"[2]"},"properties":{"noteIndex":0},"schema":"https://github.com/citation-style-language/schema/raw/master/csl-citation.json"}</w:instrText>
      </w:r>
      <w:r w:rsidR="001510D2">
        <w:rPr>
          <w:rFonts w:ascii="Tw Cen MT" w:eastAsia="Twentieth Century" w:hAnsi="Tw Cen MT" w:cs="Twentieth Century"/>
          <w:sz w:val="24"/>
          <w:szCs w:val="24"/>
        </w:rPr>
        <w:fldChar w:fldCharType="separate"/>
      </w:r>
      <w:r w:rsidR="001510D2" w:rsidRPr="00253659">
        <w:rPr>
          <w:rFonts w:ascii="Tw Cen MT" w:eastAsia="Twentieth Century" w:hAnsi="Tw Cen MT" w:cs="Twentieth Century"/>
          <w:noProof/>
          <w:sz w:val="24"/>
          <w:szCs w:val="24"/>
        </w:rPr>
        <w:t>[2]</w:t>
      </w:r>
      <w:r w:rsidR="001510D2">
        <w:rPr>
          <w:rFonts w:ascii="Tw Cen MT" w:eastAsia="Twentieth Century" w:hAnsi="Tw Cen MT" w:cs="Twentieth Century"/>
          <w:sz w:val="24"/>
          <w:szCs w:val="24"/>
        </w:rPr>
        <w:fldChar w:fldCharType="end"/>
      </w:r>
      <w:r w:rsidR="00253659">
        <w:rPr>
          <w:rFonts w:ascii="Tw Cen MT" w:eastAsia="Twentieth Century" w:hAnsi="Tw Cen MT" w:cs="Twentieth Century"/>
          <w:sz w:val="24"/>
          <w:szCs w:val="24"/>
        </w:rPr>
        <w:t xml:space="preserve"> </w:t>
      </w:r>
      <w:r w:rsidRPr="002917EE">
        <w:rPr>
          <w:rFonts w:ascii="Tw Cen MT" w:eastAsia="Twentieth Century" w:hAnsi="Tw Cen MT" w:cs="Twentieth Century"/>
          <w:sz w:val="24"/>
          <w:szCs w:val="24"/>
        </w:rPr>
        <w:t xml:space="preserve">. Di Provinsi Riau menurut Laporan Kinerja Instansi Pemerintah Provinsi Riau, </w:t>
      </w:r>
      <w:proofErr w:type="gramStart"/>
      <w:r w:rsidRPr="002917EE">
        <w:rPr>
          <w:rFonts w:ascii="Tw Cen MT" w:eastAsia="Twentieth Century" w:hAnsi="Tw Cen MT" w:cs="Twentieth Century"/>
          <w:sz w:val="24"/>
          <w:szCs w:val="24"/>
        </w:rPr>
        <w:t>2020  AKI</w:t>
      </w:r>
      <w:proofErr w:type="gramEnd"/>
      <w:r w:rsidRPr="002917EE">
        <w:rPr>
          <w:rFonts w:ascii="Tw Cen MT" w:eastAsia="Twentieth Century" w:hAnsi="Tw Cen MT" w:cs="Twentieth Century"/>
          <w:sz w:val="24"/>
          <w:szCs w:val="24"/>
        </w:rPr>
        <w:t xml:space="preserve"> di Provinsi Riau tercatat (129 kasus) terjadi peningkatan jika dibandingkan dengan tahun 2019 (125 kasus) Kematian ibu disebabkan karena komplikasi kebidanan yang tidak ditangani dengan baik dan tepat waktu, sekitar 15% kehamilan/persalinan mengalami komplikasi. Untuk menurunkan angka kematian ibu maka sebaiknya ibu hamil memanfaatkan pelayanan ANC</w:t>
      </w:r>
      <w:r w:rsidR="001510D2">
        <w:rPr>
          <w:rFonts w:ascii="Tw Cen MT" w:eastAsia="Twentieth Century" w:hAnsi="Tw Cen MT" w:cs="Twentieth Century"/>
          <w:sz w:val="24"/>
          <w:szCs w:val="24"/>
        </w:rPr>
        <w:t xml:space="preserve"> </w:t>
      </w:r>
      <w:r w:rsidR="00E4390F">
        <w:rPr>
          <w:rFonts w:ascii="Tw Cen MT" w:eastAsia="Twentieth Century" w:hAnsi="Tw Cen MT" w:cs="Twentieth Century"/>
          <w:sz w:val="24"/>
          <w:szCs w:val="24"/>
        </w:rPr>
        <w:fldChar w:fldCharType="begin" w:fldLock="1"/>
      </w:r>
      <w:r w:rsidR="004C71AD">
        <w:rPr>
          <w:rFonts w:ascii="Tw Cen MT" w:eastAsia="Twentieth Century" w:hAnsi="Tw Cen MT" w:cs="Twentieth Century"/>
          <w:sz w:val="24"/>
          <w:szCs w:val="24"/>
        </w:rPr>
        <w:instrText>ADDIN CSL_CITATION {"citationItems":[{"id":"ITEM-1","itemData":{"abstract":"d.","author":[{"dropping-particle":"","family":"Dinas Kesehatan Provinsi Riau","given":"","non-dropping-particle":"","parse-names":false,"suffix":""}],"container-title":"Dinas Kesehatan Provinsi Riau","id":"ITEM-1","issue":"63","issued":{"date-parts":[["2020"]]},"publisher-place":"Pekanbaru","title":"Laporan Kinerja Instansi Pemerintah Dinas Kesehatan Provinsi Riau Tahun 2020","type":"report"},"uris":["http://www.mendeley.com/documents/?uuid=f614e627-746c-4082-b0fe-f9b11189606a"]}],"mendeley":{"formattedCitation":"[3]","plainTextFormattedCitation":"[3]","previouslyFormattedCitation":"[3]"},"properties":{"noteIndex":0},"schema":"https://github.com/citation-style-language/schema/raw/master/csl-citation.json"}</w:instrText>
      </w:r>
      <w:r w:rsidR="00E4390F">
        <w:rPr>
          <w:rFonts w:ascii="Tw Cen MT" w:eastAsia="Twentieth Century" w:hAnsi="Tw Cen MT" w:cs="Twentieth Century"/>
          <w:sz w:val="24"/>
          <w:szCs w:val="24"/>
        </w:rPr>
        <w:fldChar w:fldCharType="separate"/>
      </w:r>
      <w:r w:rsidR="00E4390F" w:rsidRPr="00E4390F">
        <w:rPr>
          <w:rFonts w:ascii="Tw Cen MT" w:eastAsia="Twentieth Century" w:hAnsi="Tw Cen MT" w:cs="Twentieth Century"/>
          <w:noProof/>
          <w:sz w:val="24"/>
          <w:szCs w:val="24"/>
        </w:rPr>
        <w:t>[3]</w:t>
      </w:r>
      <w:r w:rsidR="00E4390F">
        <w:rPr>
          <w:rFonts w:ascii="Tw Cen MT" w:eastAsia="Twentieth Century" w:hAnsi="Tw Cen MT" w:cs="Twentieth Century"/>
          <w:sz w:val="24"/>
          <w:szCs w:val="24"/>
        </w:rPr>
        <w:fldChar w:fldCharType="end"/>
      </w:r>
      <w:r w:rsidRPr="002917EE">
        <w:rPr>
          <w:rFonts w:ascii="Tw Cen MT" w:eastAsia="Twentieth Century" w:hAnsi="Tw Cen MT" w:cs="Twentieth Century"/>
          <w:sz w:val="24"/>
          <w:szCs w:val="24"/>
        </w:rPr>
        <w:t>.</w:t>
      </w:r>
    </w:p>
    <w:p w14:paraId="1F9B2931" w14:textId="4F0FFEF4" w:rsidR="002917EE" w:rsidRPr="002917EE" w:rsidRDefault="002917EE" w:rsidP="002917EE">
      <w:pPr>
        <w:spacing w:after="0" w:line="240" w:lineRule="auto"/>
        <w:jc w:val="both"/>
        <w:rPr>
          <w:rFonts w:ascii="Tw Cen MT" w:eastAsia="Twentieth Century" w:hAnsi="Tw Cen MT" w:cs="Twentieth Century"/>
          <w:sz w:val="24"/>
          <w:szCs w:val="24"/>
        </w:rPr>
      </w:pPr>
      <w:r w:rsidRPr="002917EE">
        <w:rPr>
          <w:rFonts w:ascii="Tw Cen MT" w:eastAsia="Twentieth Century" w:hAnsi="Tw Cen MT" w:cs="Twentieth Century"/>
          <w:sz w:val="24"/>
          <w:szCs w:val="24"/>
        </w:rPr>
        <w:t>Pemeriksaan ANC adalah suatu program terencana berupa observasi, edukasi dan penanganan medik pada ibu hamil, guna memperoleh suatu proses kehamilan dan persalinan yang aman dan memuaskan</w:t>
      </w:r>
      <w:r w:rsidR="00E4390F">
        <w:rPr>
          <w:rFonts w:ascii="Tw Cen MT" w:eastAsia="Twentieth Century" w:hAnsi="Tw Cen MT" w:cs="Twentieth Century"/>
          <w:sz w:val="24"/>
          <w:szCs w:val="24"/>
        </w:rPr>
        <w:t xml:space="preserve">. </w:t>
      </w:r>
    </w:p>
    <w:p w14:paraId="1E87F646" w14:textId="5DC6EFC3" w:rsidR="002917EE" w:rsidRPr="002917EE" w:rsidRDefault="002917EE" w:rsidP="002917EE">
      <w:pPr>
        <w:spacing w:after="0" w:line="240" w:lineRule="auto"/>
        <w:jc w:val="both"/>
        <w:rPr>
          <w:rFonts w:ascii="Tw Cen MT" w:eastAsia="Twentieth Century" w:hAnsi="Tw Cen MT" w:cs="Twentieth Century"/>
          <w:sz w:val="24"/>
          <w:szCs w:val="24"/>
        </w:rPr>
      </w:pPr>
      <w:r w:rsidRPr="002917EE">
        <w:rPr>
          <w:rFonts w:ascii="Tw Cen MT" w:eastAsia="Twentieth Century" w:hAnsi="Tw Cen MT" w:cs="Twentieth Century"/>
          <w:sz w:val="24"/>
          <w:szCs w:val="24"/>
        </w:rPr>
        <w:t>Pelayanan (ANC) merupakan setiap kegiatan dan atau serangkaian kegiatan yang dilakukan sejak terjadinya masa konsepsi hingga sebelum mulainya proses persalinan yang diberikan kepada seluruh ibu hamil</w:t>
      </w:r>
      <w:r w:rsidR="004C71AD">
        <w:rPr>
          <w:rFonts w:ascii="Tw Cen MT" w:eastAsia="Twentieth Century" w:hAnsi="Tw Cen MT" w:cs="Twentieth Century"/>
          <w:sz w:val="24"/>
          <w:szCs w:val="24"/>
        </w:rPr>
        <w:t xml:space="preserve"> </w:t>
      </w:r>
      <w:r w:rsidR="004C71AD">
        <w:rPr>
          <w:rFonts w:ascii="Tw Cen MT" w:eastAsia="Twentieth Century" w:hAnsi="Tw Cen MT" w:cs="Twentieth Century"/>
          <w:sz w:val="24"/>
          <w:szCs w:val="24"/>
        </w:rPr>
        <w:fldChar w:fldCharType="begin" w:fldLock="1"/>
      </w:r>
      <w:r w:rsidR="00557268">
        <w:rPr>
          <w:rFonts w:ascii="Tw Cen MT" w:eastAsia="Twentieth Century" w:hAnsi="Tw Cen MT" w:cs="Twentieth Century"/>
          <w:sz w:val="24"/>
          <w:szCs w:val="24"/>
        </w:rPr>
        <w:instrText>ADDIN CSL_CITATION {"citationItems":[{"id":"ITEM-1","itemData":{"abstract":"Pelayanan antenatal terpadu merupakan suatu program yang menjembatani pertemuan antara ibu hamil dengan petugas kesehatan sehingga pelayanan ini seharusnya dapat dilaksanakan secara berkualitas dan sesuai dengan standar. Namun selama ini banyak ditemukan ibu hamil yang tidak menerima pelayanan antenatal seperti yang seharusnya diberikan ( missed opportunity ). Tujuan penelitian untuk mengetahui gambaran pelaksanaan pelayanan antenatal terpadu di Puskesmas Darul Imarah Kabupaten Aceh Besar. Jenis penelitian adalah deskriptif naratif. Populasinya adalah seluruh ibu hamil yang mendatangi pelayanan antenatal terpadu di Puskesmas tersebut. Sampel adalah 102 orang dengan teknik purposive sampling . Penelitian dilakukan pada tanggal 02-21 Mei 2018. Alat pengumpulan data berupa lembar kuesionerdalam bentuk dikotomi berjumlah 21 pertanyaan. Hasil penelitian didapatkan bahwa dari total 102 responden, sebanyak 69.6%mendapatkan pelayanan antenatal secara terpadu dengan rincian sebanyak 70.6% mendapatkan pengukuran lingkar lengan atas secara terpadu; 82.4% mendapatkan pemeriksaan laboratorium secara terpadu; 64.7% mendapatkan komunikasi, informasi, edukasi efektif terpadu; dan 51% mendapatkan pemberian tablet tambah darah terpadu. Disarankan kepada penyedia pelayanan antenatal untuk dapat melaksanakan pelayanan antenatal secara terpadu sehingga masalah dalam kehamilan dapa dikehatui dan ditangani segera.","author":[{"dropping-particle":"","family":"Kemenkes RI","given":"","non-dropping-particle":"","parse-names":false,"suffix":""}],"container-title":"Kementerian Kesehatan RI","id":"ITEM-1","issue":"3","issued":{"date-parts":[["2020"]]},"number-of-pages":"38-47","title":"Pelaksanaan Pelayanan Antenatal Terpadu Edisi III","type":"book","volume":"III"},"uris":["http://www.mendeley.com/documents/?uuid=33f1aefc-f082-4e7f-a118-3c7204081086"]}],"mendeley":{"formattedCitation":"[4]","plainTextFormattedCitation":"[4]","previouslyFormattedCitation":"[4]"},"properties":{"noteIndex":0},"schema":"https://github.com/citation-style-language/schema/raw/master/csl-citation.json"}</w:instrText>
      </w:r>
      <w:r w:rsidR="004C71AD">
        <w:rPr>
          <w:rFonts w:ascii="Tw Cen MT" w:eastAsia="Twentieth Century" w:hAnsi="Tw Cen MT" w:cs="Twentieth Century"/>
          <w:sz w:val="24"/>
          <w:szCs w:val="24"/>
        </w:rPr>
        <w:fldChar w:fldCharType="separate"/>
      </w:r>
      <w:r w:rsidR="004C71AD" w:rsidRPr="004C71AD">
        <w:rPr>
          <w:rFonts w:ascii="Tw Cen MT" w:eastAsia="Twentieth Century" w:hAnsi="Tw Cen MT" w:cs="Twentieth Century"/>
          <w:noProof/>
          <w:sz w:val="24"/>
          <w:szCs w:val="24"/>
        </w:rPr>
        <w:t>[4]</w:t>
      </w:r>
      <w:r w:rsidR="004C71AD">
        <w:rPr>
          <w:rFonts w:ascii="Tw Cen MT" w:eastAsia="Twentieth Century" w:hAnsi="Tw Cen MT" w:cs="Twentieth Century"/>
          <w:sz w:val="24"/>
          <w:szCs w:val="24"/>
        </w:rPr>
        <w:fldChar w:fldCharType="end"/>
      </w:r>
      <w:r w:rsidRPr="002917EE">
        <w:rPr>
          <w:rFonts w:ascii="Tw Cen MT" w:eastAsia="Twentieth Century" w:hAnsi="Tw Cen MT" w:cs="Twentieth Century"/>
          <w:sz w:val="24"/>
          <w:szCs w:val="24"/>
        </w:rPr>
        <w:t>. Tujuan ANC menurut (WHO) tahun 2016 dalam Pedoman Pelayanan Antenatal Terpadu oleh Kementerian Kesehatan Republik Indonesia (Kemenkes RI, 2020) adalah untuk memperoleh suatu proses kehamilan serta persalinan yang aman dan positif (</w:t>
      </w:r>
      <w:r w:rsidRPr="00C55E26">
        <w:rPr>
          <w:rFonts w:ascii="Tw Cen MT" w:eastAsia="Twentieth Century" w:hAnsi="Tw Cen MT" w:cs="Twentieth Century"/>
          <w:i/>
          <w:sz w:val="24"/>
          <w:szCs w:val="24"/>
        </w:rPr>
        <w:t>Positive Pregnancy Experience</w:t>
      </w:r>
      <w:r w:rsidRPr="002917EE">
        <w:rPr>
          <w:rFonts w:ascii="Tw Cen MT" w:eastAsia="Twentieth Century" w:hAnsi="Tw Cen MT" w:cs="Twentieth Century"/>
          <w:sz w:val="24"/>
          <w:szCs w:val="24"/>
        </w:rPr>
        <w:t>)</w:t>
      </w:r>
      <w:r w:rsidR="00557268">
        <w:rPr>
          <w:rFonts w:ascii="Tw Cen MT" w:eastAsia="Twentieth Century" w:hAnsi="Tw Cen MT" w:cs="Twentieth Century"/>
          <w:sz w:val="24"/>
          <w:szCs w:val="24"/>
        </w:rPr>
        <w:t xml:space="preserve"> </w:t>
      </w:r>
      <w:r w:rsidR="00557268">
        <w:rPr>
          <w:rFonts w:ascii="Tw Cen MT" w:eastAsia="Twentieth Century" w:hAnsi="Tw Cen MT" w:cs="Twentieth Century"/>
          <w:sz w:val="24"/>
          <w:szCs w:val="24"/>
        </w:rPr>
        <w:fldChar w:fldCharType="begin" w:fldLock="1"/>
      </w:r>
      <w:r w:rsidR="00FA1586">
        <w:rPr>
          <w:rFonts w:ascii="Tw Cen MT" w:eastAsia="Twentieth Century" w:hAnsi="Tw Cen MT" w:cs="Twentieth Century"/>
          <w:sz w:val="24"/>
          <w:szCs w:val="24"/>
        </w:rPr>
        <w:instrText>ADDIN CSL_CITATION {"citationItems":[{"id":"ITEM-1","itemData":{"abstract":"Pelayanan antenatal terpadu merupakan suatu program yang menjembatani pertemuan antara ibu hamil dengan petugas kesehatan sehingga pelayanan ini seharusnya dapat dilaksanakan secara berkualitas dan sesuai dengan standar. Namun selama ini banyak ditemukan ibu hamil yang tidak menerima pelayanan antenatal seperti yang seharusnya diberikan ( missed opportunity ). Tujuan penelitian untuk mengetahui gambaran pelaksanaan pelayanan antenatal terpadu di Puskesmas Darul Imarah Kabupaten Aceh Besar. Jenis penelitian adalah deskriptif naratif. Populasinya adalah seluruh ibu hamil yang mendatangi pelayanan antenatal terpadu di Puskesmas tersebut. Sampel adalah 102 orang dengan teknik purposive sampling . Penelitian dilakukan pada tanggal 02-21 Mei 2018. Alat pengumpulan data berupa lembar kuesionerdalam bentuk dikotomi berjumlah 21 pertanyaan. Hasil penelitian didapatkan bahwa dari total 102 responden, sebanyak 69.6%mendapatkan pelayanan antenatal secara terpadu dengan rincian sebanyak 70.6% mendapatkan pengukuran lingkar lengan atas secara terpadu; 82.4% mendapatkan pemeriksaan laboratorium secara terpadu; 64.7% mendapatkan komunikasi, informasi, edukasi efektif terpadu; dan 51% mendapatkan pemberian tablet tambah darah terpadu. Disarankan kepada penyedia pelayanan antenatal untuk dapat melaksanakan pelayanan antenatal secara terpadu sehingga masalah dalam kehamilan dapa dikehatui dan ditangani segera.","author":[{"dropping-particle":"","family":"Kemenkes RI","given":"","non-dropping-particle":"","parse-names":false,"suffix":""}],"container-title":"Kementerian Kesehatan RI","id":"ITEM-1","issue":"3","issued":{"date-parts":[["2020"]]},"number-of-pages":"38-47","title":"Pelaksanaan Pelayanan Antenatal Terpadu Edisi III","type":"book","volume":"III"},"uris":["http://www.mendeley.com/documents/?uuid=33f1aefc-f082-4e7f-a118-3c7204081086"]}],"mendeley":{"formattedCitation":"[4]","plainTextFormattedCitation":"[4]","previouslyFormattedCitation":"[4]"},"properties":{"noteIndex":0},"schema":"https://github.com/citation-style-language/schema/raw/master/csl-citation.json"}</w:instrText>
      </w:r>
      <w:r w:rsidR="00557268">
        <w:rPr>
          <w:rFonts w:ascii="Tw Cen MT" w:eastAsia="Twentieth Century" w:hAnsi="Tw Cen MT" w:cs="Twentieth Century"/>
          <w:sz w:val="24"/>
          <w:szCs w:val="24"/>
        </w:rPr>
        <w:fldChar w:fldCharType="separate"/>
      </w:r>
      <w:r w:rsidR="00557268" w:rsidRPr="00557268">
        <w:rPr>
          <w:rFonts w:ascii="Tw Cen MT" w:eastAsia="Twentieth Century" w:hAnsi="Tw Cen MT" w:cs="Twentieth Century"/>
          <w:noProof/>
          <w:sz w:val="24"/>
          <w:szCs w:val="24"/>
        </w:rPr>
        <w:t>[4]</w:t>
      </w:r>
      <w:r w:rsidR="00557268">
        <w:rPr>
          <w:rFonts w:ascii="Tw Cen MT" w:eastAsia="Twentieth Century" w:hAnsi="Tw Cen MT" w:cs="Twentieth Century"/>
          <w:sz w:val="24"/>
          <w:szCs w:val="24"/>
        </w:rPr>
        <w:fldChar w:fldCharType="end"/>
      </w:r>
      <w:r w:rsidRPr="002917EE">
        <w:rPr>
          <w:rFonts w:ascii="Tw Cen MT" w:eastAsia="Twentieth Century" w:hAnsi="Tw Cen MT" w:cs="Twentieth Century"/>
          <w:sz w:val="24"/>
          <w:szCs w:val="24"/>
        </w:rPr>
        <w:t xml:space="preserve">. </w:t>
      </w:r>
    </w:p>
    <w:p w14:paraId="60FF9B1E" w14:textId="323E6070" w:rsidR="002917EE" w:rsidRPr="002917EE" w:rsidRDefault="002917EE" w:rsidP="002917EE">
      <w:pPr>
        <w:spacing w:after="0" w:line="240" w:lineRule="auto"/>
        <w:jc w:val="both"/>
        <w:rPr>
          <w:rFonts w:ascii="Tw Cen MT" w:eastAsia="Twentieth Century" w:hAnsi="Tw Cen MT" w:cs="Twentieth Century"/>
          <w:sz w:val="24"/>
          <w:szCs w:val="24"/>
        </w:rPr>
      </w:pPr>
      <w:r w:rsidRPr="002917EE">
        <w:rPr>
          <w:rFonts w:ascii="Tw Cen MT" w:eastAsia="Twentieth Century" w:hAnsi="Tw Cen MT" w:cs="Twentieth Century"/>
          <w:sz w:val="24"/>
          <w:szCs w:val="24"/>
        </w:rPr>
        <w:lastRenderedPageBreak/>
        <w:t xml:space="preserve">Akibat yang terjadi jika tidak teratur melakukan ANC yaitu dapat menimbulkan masalah yang terjadi pada kehamilan, berisiko terhadap kesehatan fisik dan mental ibu dan janin, tidak dapat mempersiapkan persalinan dengan baik, komplikasi yang mungkin terjadi selama kehamilan yang tidak ditangani, bahkan dapat meningkatnya morbiditas dan mortalitas ibu dan bayi </w:t>
      </w:r>
      <w:r w:rsidR="00FA1586">
        <w:rPr>
          <w:rFonts w:ascii="Tw Cen MT" w:eastAsia="Twentieth Century" w:hAnsi="Tw Cen MT" w:cs="Twentieth Century"/>
          <w:sz w:val="24"/>
          <w:szCs w:val="24"/>
        </w:rPr>
        <w:fldChar w:fldCharType="begin" w:fldLock="1"/>
      </w:r>
      <w:r w:rsidR="00E214E6">
        <w:rPr>
          <w:rFonts w:ascii="Tw Cen MT" w:eastAsia="Twentieth Century" w:hAnsi="Tw Cen MT" w:cs="Twentieth Century"/>
          <w:sz w:val="24"/>
          <w:szCs w:val="24"/>
        </w:rPr>
        <w:instrText>ADDIN CSL_CITATION {"citationItems":[{"id":"ITEM-1","itemData":{"ISBN":"9791446784","author":[{"dropping-particle":"","family":"Purwaningsih","given":"Wahyu","non-dropping-particle":"","parse-names":false,"suffix":""}],"collection-title":"Medical Book","edition":"Cet. 1","id":"ITEM-1","issued":{"date-parts":[["2010"]]},"publisher":"Muha Medika","publisher-place":"Y","title":"Asuhan keperawatan : maternitas","type":"book"},"uris":["http://www.mendeley.com/documents/?uuid=1e35bda5-a050-36a5-9470-06e8c1d4c9e3"]}],"mendeley":{"formattedCitation":"[5]","plainTextFormattedCitation":"[5]","previouslyFormattedCitation":"[5]"},"properties":{"noteIndex":0},"schema":"https://github.com/citation-style-language/schema/raw/master/csl-citation.json"}</w:instrText>
      </w:r>
      <w:r w:rsidR="00FA1586">
        <w:rPr>
          <w:rFonts w:ascii="Tw Cen MT" w:eastAsia="Twentieth Century" w:hAnsi="Tw Cen MT" w:cs="Twentieth Century"/>
          <w:sz w:val="24"/>
          <w:szCs w:val="24"/>
        </w:rPr>
        <w:fldChar w:fldCharType="separate"/>
      </w:r>
      <w:r w:rsidR="00FA1586" w:rsidRPr="00FA1586">
        <w:rPr>
          <w:rFonts w:ascii="Tw Cen MT" w:eastAsia="Twentieth Century" w:hAnsi="Tw Cen MT" w:cs="Twentieth Century"/>
          <w:noProof/>
          <w:sz w:val="24"/>
          <w:szCs w:val="24"/>
        </w:rPr>
        <w:t>[5]</w:t>
      </w:r>
      <w:r w:rsidR="00FA1586">
        <w:rPr>
          <w:rFonts w:ascii="Tw Cen MT" w:eastAsia="Twentieth Century" w:hAnsi="Tw Cen MT" w:cs="Twentieth Century"/>
          <w:sz w:val="24"/>
          <w:szCs w:val="24"/>
        </w:rPr>
        <w:fldChar w:fldCharType="end"/>
      </w:r>
      <w:r w:rsidR="00FA1586">
        <w:rPr>
          <w:rFonts w:ascii="Tw Cen MT" w:eastAsia="Twentieth Century" w:hAnsi="Tw Cen MT" w:cs="Twentieth Century"/>
          <w:sz w:val="24"/>
          <w:szCs w:val="24"/>
        </w:rPr>
        <w:t>.</w:t>
      </w:r>
    </w:p>
    <w:p w14:paraId="48EEB6DF" w14:textId="02DFDB2D" w:rsidR="002917EE" w:rsidRPr="002917EE" w:rsidRDefault="002917EE" w:rsidP="002917EE">
      <w:pPr>
        <w:spacing w:after="0" w:line="240" w:lineRule="auto"/>
        <w:jc w:val="both"/>
        <w:rPr>
          <w:rFonts w:ascii="Tw Cen MT" w:eastAsia="Twentieth Century" w:hAnsi="Tw Cen MT" w:cs="Twentieth Century"/>
          <w:sz w:val="24"/>
          <w:szCs w:val="24"/>
        </w:rPr>
      </w:pPr>
      <w:r w:rsidRPr="002917EE">
        <w:rPr>
          <w:rFonts w:ascii="Tw Cen MT" w:eastAsia="Twentieth Century" w:hAnsi="Tw Cen MT" w:cs="Twentieth Century"/>
          <w:sz w:val="24"/>
          <w:szCs w:val="24"/>
        </w:rPr>
        <w:t>Data pelayanan ANC dari Ikatan Bidan Indonesia (IBI) mengalami penurunan jumlah kujungan dari bulan Januari 2020 ke bulan April 2020. Kunjungan K1 pada bulan Januari sebanyak 76.878 menurun pada bulan April dengan jumlah kunjungan 59.326. Begitu juga dengan kunjungan K4 pada bulan Januari sebanyak 57.166 menurun pada bulan April dengan jumlah kunjungan 50.767. Hal ini disebabkan karena saat ini di Indonesia sedang merebaknya Coronavirus Disease 2019 (Cov-19)</w:t>
      </w:r>
      <w:r w:rsidR="00FA1586">
        <w:rPr>
          <w:rFonts w:ascii="Tw Cen MT" w:eastAsia="Twentieth Century" w:hAnsi="Tw Cen MT" w:cs="Twentieth Century"/>
          <w:sz w:val="24"/>
          <w:szCs w:val="24"/>
        </w:rPr>
        <w:t xml:space="preserve"> </w:t>
      </w:r>
      <w:r w:rsidR="00FA1586">
        <w:rPr>
          <w:rFonts w:ascii="Tw Cen MT" w:eastAsia="Twentieth Century" w:hAnsi="Tw Cen MT" w:cs="Twentieth Century"/>
          <w:sz w:val="24"/>
          <w:szCs w:val="24"/>
        </w:rPr>
        <w:fldChar w:fldCharType="begin" w:fldLock="1"/>
      </w:r>
      <w:r w:rsidR="00E214E6">
        <w:rPr>
          <w:rFonts w:ascii="Tw Cen MT" w:eastAsia="Twentieth Century" w:hAnsi="Tw Cen MT" w:cs="Twentieth Century"/>
          <w:sz w:val="24"/>
          <w:szCs w:val="24"/>
        </w:rPr>
        <w:instrText>ADDIN CSL_CITATION {"citationItems":[{"id":"ITEM-1","itemData":{"URL":"https://ibi-kabtegal.or.id/berita/detail/situasi-pelayanan-kebidanan-pada-masa-pandemi-covid--19-dan-memasuki-era-newnormal","abstract":"The objective of this paper is to promote the use of solar energy in powering traffic signal systems for rural areas in Qatar with no power grid. A photovoltaic system is needed in order to use this energy continuously. The results of the investigation of components, design, and market availability are shown in the paper. Solar cells, which are used for absorbing sunlight and generating electric current, are the main source for the system’s operation. A charge controller is used to control the flow of charge through the battery and to protect the battery from overcharging and deep discharging. A dc-dc converter is used to regulate the output voltage which depends on the type of dc to dc converter. Lead acid batteries are used as the electric energy storage for the PV system to use electrical energy in the absence of sunlight. The principle operation of the system and the feasibility of using it for rural area with no power grid have been studied. For this project, a mount tracker was constructed that enabled the solar panel to be placed at 0, 15, 30, 45, 60, 75 and 90 degree angles in order to determine which angle and what time provides the optimum voltage. Experimental results for different angles of radiation at different times of the day and different days of the year are shown in the paper.","accessed":{"date-parts":[["2023","5","17"]]},"author":[{"dropping-particle":"","family":"Nurjasmi","given":"Emi","non-dropping-particle":"","parse-names":false,"suffix":""}],"container-title":"Ikatan Bidan Indonesia","id":"ITEM-1","issued":{"date-parts":[["2020"]]},"page":"1-32","title":"Situasi pelayanan kebidanan pada masa pandemi COVID-19 dan memasuki era new normal","type":"webpage"},"uris":["http://www.mendeley.com/documents/?uuid=44389e0d-1c7e-3885-9334-86a669fd3aa3"]}],"mendeley":{"formattedCitation":"[6]","plainTextFormattedCitation":"[6]","previouslyFormattedCitation":"[6]"},"properties":{"noteIndex":0},"schema":"https://github.com/citation-style-language/schema/raw/master/csl-citation.json"}</w:instrText>
      </w:r>
      <w:r w:rsidR="00FA1586">
        <w:rPr>
          <w:rFonts w:ascii="Tw Cen MT" w:eastAsia="Twentieth Century" w:hAnsi="Tw Cen MT" w:cs="Twentieth Century"/>
          <w:sz w:val="24"/>
          <w:szCs w:val="24"/>
        </w:rPr>
        <w:fldChar w:fldCharType="separate"/>
      </w:r>
      <w:r w:rsidR="00FA1586" w:rsidRPr="00FA1586">
        <w:rPr>
          <w:rFonts w:ascii="Tw Cen MT" w:eastAsia="Twentieth Century" w:hAnsi="Tw Cen MT" w:cs="Twentieth Century"/>
          <w:noProof/>
          <w:sz w:val="24"/>
          <w:szCs w:val="24"/>
        </w:rPr>
        <w:t>[6]</w:t>
      </w:r>
      <w:r w:rsidR="00FA1586">
        <w:rPr>
          <w:rFonts w:ascii="Tw Cen MT" w:eastAsia="Twentieth Century" w:hAnsi="Tw Cen MT" w:cs="Twentieth Century"/>
          <w:sz w:val="24"/>
          <w:szCs w:val="24"/>
        </w:rPr>
        <w:fldChar w:fldCharType="end"/>
      </w:r>
      <w:r w:rsidRPr="002917EE">
        <w:rPr>
          <w:rFonts w:ascii="Tw Cen MT" w:eastAsia="Twentieth Century" w:hAnsi="Tw Cen MT" w:cs="Twentieth Century"/>
          <w:sz w:val="24"/>
          <w:szCs w:val="24"/>
        </w:rPr>
        <w:t>.</w:t>
      </w:r>
    </w:p>
    <w:p w14:paraId="08EA7536" w14:textId="1A754414" w:rsidR="002917EE" w:rsidRPr="002917EE" w:rsidRDefault="002917EE" w:rsidP="002917EE">
      <w:pPr>
        <w:spacing w:after="0" w:line="240" w:lineRule="auto"/>
        <w:jc w:val="both"/>
        <w:rPr>
          <w:rFonts w:ascii="Tw Cen MT" w:eastAsia="Twentieth Century" w:hAnsi="Tw Cen MT" w:cs="Twentieth Century"/>
          <w:sz w:val="24"/>
          <w:szCs w:val="24"/>
        </w:rPr>
      </w:pPr>
      <w:r w:rsidRPr="002917EE">
        <w:rPr>
          <w:rFonts w:ascii="Tw Cen MT" w:eastAsia="Twentieth Century" w:hAnsi="Tw Cen MT" w:cs="Twentieth Century"/>
          <w:sz w:val="24"/>
          <w:szCs w:val="24"/>
        </w:rPr>
        <w:t xml:space="preserve">Angka kunjungan pertama (K1) dan kunjungan keempat (K4) dapat memperlihatkan bagaimana gambaran pelaksanaan pelayanan kesehatan pada ibu hamil. Cakupan K1 di Indonesia tahun 2019 sebesar 96,4 persen dan cakupan K4 sebesar 88,5 persen. Di Provinsi Riau cakupan K1 tahun 2019 sebesar 87,4 persen dan cakupan K4 sebesar 82,8 </w:t>
      </w:r>
      <w:proofErr w:type="gramStart"/>
      <w:r w:rsidRPr="002917EE">
        <w:rPr>
          <w:rFonts w:ascii="Tw Cen MT" w:eastAsia="Twentieth Century" w:hAnsi="Tw Cen MT" w:cs="Twentieth Century"/>
          <w:sz w:val="24"/>
          <w:szCs w:val="24"/>
        </w:rPr>
        <w:t>persen .</w:t>
      </w:r>
      <w:proofErr w:type="gramEnd"/>
      <w:r w:rsidRPr="002917EE">
        <w:rPr>
          <w:rFonts w:ascii="Tw Cen MT" w:eastAsia="Twentieth Century" w:hAnsi="Tw Cen MT" w:cs="Twentieth Century"/>
          <w:sz w:val="24"/>
          <w:szCs w:val="24"/>
        </w:rPr>
        <w:t xml:space="preserve"> Sedangkan di Kota Pekanbaru cakupan K1 ibu hamil tahun 2019 sebesar 96,2 persen dan cakupan K4 sebesar 92,6 persen </w:t>
      </w:r>
      <w:r w:rsidR="00E214E6">
        <w:rPr>
          <w:rFonts w:ascii="Tw Cen MT" w:eastAsia="Twentieth Century" w:hAnsi="Tw Cen MT" w:cs="Twentieth Century"/>
          <w:sz w:val="24"/>
          <w:szCs w:val="24"/>
        </w:rPr>
        <w:fldChar w:fldCharType="begin" w:fldLock="1"/>
      </w:r>
      <w:r w:rsidR="00E214E6">
        <w:rPr>
          <w:rFonts w:ascii="Tw Cen MT" w:eastAsia="Twentieth Century" w:hAnsi="Tw Cen MT" w:cs="Twentieth Century"/>
          <w:sz w:val="24"/>
          <w:szCs w:val="24"/>
        </w:rPr>
        <w:instrText>ADDIN CSL_CITATION {"citationItems":[{"id":"ITEM-1","itemData":{"abstract":"Over the last two decades, scanning transmission electron microscopy (STEM) has become a very popular and widespread technique, with the number of publications and presentations making use of STEM techniques increasing by about an order of magnitude. Although the strengths of the technique for providing high-resolution structural and analytical information have been known and understood for much longer than that, the key to its more recent popularity has undoubtedly been the availability of STEM modes on instruments available from the major TEM manufacturers. Gone are the days when researchers want- ing the unique capabilities of high-resolution STEM had to undertake the task of keeping a VG dedicated STEM instrument operating. Given the current interest in the technique, we felt that the time was right to review the current state of knowledge about STEM and STEM-related techniques and their application to a range of materials problems. The purpose of this volume is both to educate those who wish to deepen their understanding of STEM and to inform those who are seeking a review of the latest applications and methods associated with STEM. We are delighted that so many of our colleagues accepted our invitation to contribute to this volume, and we are indebted to them for their efforts in creating such excellent contributions. The follow- ing chapters illustrate how close STEM has brought us to the ultimate materials characterisation challenge of analysing materials atom by atom. We hope that the following chapters demonstrate the spectacular results that can be achieved when performing the relatively simple experiment of focusing a beam of electrons down to an atomic scale and measuring the scattering that results. Stephen","author":[{"dropping-particle":"","family":"Dinas Kesehatan Provinsi Riau","given":"","non-dropping-particle":"","parse-names":false,"suffix":""}],"id":"ITEM-1","issued":{"date-parts":[["2019"]]},"publisher-place":"Pekanba","title":"Profil kesehatan Provinsi Riau Tahun 2019","type":"report"},"uris":["http://www.mendeley.com/documents/?uuid=1f746a47-6fe5-4cf4-b9e6-3cbfe553221d"]}],"mendeley":{"formattedCitation":"[7]","plainTextFormattedCitation":"[7]","previouslyFormattedCitation":"[7]"},"properties":{"noteIndex":0},"schema":"https://github.com/citation-style-language/schema/raw/master/csl-citation.json"}</w:instrText>
      </w:r>
      <w:r w:rsidR="00E214E6">
        <w:rPr>
          <w:rFonts w:ascii="Tw Cen MT" w:eastAsia="Twentieth Century" w:hAnsi="Tw Cen MT" w:cs="Twentieth Century"/>
          <w:sz w:val="24"/>
          <w:szCs w:val="24"/>
        </w:rPr>
        <w:fldChar w:fldCharType="separate"/>
      </w:r>
      <w:r w:rsidR="00E214E6" w:rsidRPr="00E214E6">
        <w:rPr>
          <w:rFonts w:ascii="Tw Cen MT" w:eastAsia="Twentieth Century" w:hAnsi="Tw Cen MT" w:cs="Twentieth Century"/>
          <w:noProof/>
          <w:sz w:val="24"/>
          <w:szCs w:val="24"/>
        </w:rPr>
        <w:t>[7]</w:t>
      </w:r>
      <w:r w:rsidR="00E214E6">
        <w:rPr>
          <w:rFonts w:ascii="Tw Cen MT" w:eastAsia="Twentieth Century" w:hAnsi="Tw Cen MT" w:cs="Twentieth Century"/>
          <w:sz w:val="24"/>
          <w:szCs w:val="24"/>
        </w:rPr>
        <w:fldChar w:fldCharType="end"/>
      </w:r>
      <w:r w:rsidRPr="002917EE">
        <w:rPr>
          <w:rFonts w:ascii="Tw Cen MT" w:eastAsia="Twentieth Century" w:hAnsi="Tw Cen MT" w:cs="Twentieth Century"/>
          <w:sz w:val="24"/>
          <w:szCs w:val="24"/>
        </w:rPr>
        <w:t>.</w:t>
      </w:r>
    </w:p>
    <w:p w14:paraId="259F572F" w14:textId="77777777" w:rsidR="002917EE" w:rsidRPr="002917EE" w:rsidRDefault="002917EE" w:rsidP="002917EE">
      <w:pPr>
        <w:spacing w:after="0" w:line="240" w:lineRule="auto"/>
        <w:jc w:val="both"/>
        <w:rPr>
          <w:rFonts w:ascii="Tw Cen MT" w:eastAsia="Twentieth Century" w:hAnsi="Tw Cen MT" w:cs="Twentieth Century"/>
          <w:sz w:val="24"/>
          <w:szCs w:val="24"/>
        </w:rPr>
      </w:pPr>
      <w:r w:rsidRPr="002917EE">
        <w:rPr>
          <w:rFonts w:ascii="Tw Cen MT" w:eastAsia="Twentieth Century" w:hAnsi="Tw Cen MT" w:cs="Twentieth Century"/>
          <w:sz w:val="24"/>
          <w:szCs w:val="24"/>
        </w:rPr>
        <w:t xml:space="preserve">Berdasarkan data dari LKJIP Provinsi Riau, 2020 Capaian ibu hamil yang telah memperoleh pelayanan </w:t>
      </w:r>
      <w:proofErr w:type="gramStart"/>
      <w:r w:rsidRPr="002917EE">
        <w:rPr>
          <w:rFonts w:ascii="Tw Cen MT" w:eastAsia="Twentieth Century" w:hAnsi="Tw Cen MT" w:cs="Twentieth Century"/>
          <w:sz w:val="24"/>
          <w:szCs w:val="24"/>
        </w:rPr>
        <w:t>ANC  (</w:t>
      </w:r>
      <w:proofErr w:type="gramEnd"/>
      <w:r w:rsidRPr="002917EE">
        <w:rPr>
          <w:rFonts w:ascii="Tw Cen MT" w:eastAsia="Twentieth Century" w:hAnsi="Tw Cen MT" w:cs="Twentieth Century"/>
          <w:sz w:val="24"/>
          <w:szCs w:val="24"/>
        </w:rPr>
        <w:t xml:space="preserve">K4) Provinsi Riau tahun 2020 sebesar 80,7 % menurun jika dibandingkan dengan capaian tahun 2019 (81,94%). </w:t>
      </w:r>
    </w:p>
    <w:p w14:paraId="6CE0733F" w14:textId="77777777" w:rsidR="002917EE" w:rsidRPr="002917EE" w:rsidRDefault="002917EE" w:rsidP="002917EE">
      <w:pPr>
        <w:spacing w:after="0" w:line="240" w:lineRule="auto"/>
        <w:jc w:val="both"/>
        <w:rPr>
          <w:rFonts w:ascii="Tw Cen MT" w:eastAsia="Twentieth Century" w:hAnsi="Tw Cen MT" w:cs="Twentieth Century"/>
          <w:sz w:val="24"/>
          <w:szCs w:val="24"/>
        </w:rPr>
      </w:pPr>
      <w:r w:rsidRPr="002917EE">
        <w:rPr>
          <w:rFonts w:ascii="Tw Cen MT" w:eastAsia="Twentieth Century" w:hAnsi="Tw Cen MT" w:cs="Twentieth Century"/>
          <w:sz w:val="24"/>
          <w:szCs w:val="24"/>
        </w:rPr>
        <w:t xml:space="preserve">Pelayanan kesehatan ibu hamil harus memenuhi frekuensi minimal di tiap trimester, yaitu minimal satu kali pada trimester pertama (usia kehamilan 0-12 minggu), minimal satu kali pada trimester kedua (usia kehamilan 12-24 minggu), dan minimal dua kali pada trimester ketiga (usia kehamilan 24 </w:t>
      </w:r>
      <w:r w:rsidRPr="002917EE">
        <w:rPr>
          <w:rFonts w:ascii="Tw Cen MT" w:eastAsia="Twentieth Century" w:hAnsi="Tw Cen MT" w:cs="Twentieth Century"/>
          <w:sz w:val="24"/>
          <w:szCs w:val="24"/>
        </w:rPr>
        <w:lastRenderedPageBreak/>
        <w:t>minggu sampai menjelang persalinan). Standar waktu pelayanan tersebut dianjurkan untuk menjamin perlindungan terhadap ibu hamil dan janin berupa deteksi dini faktor risiko, pencegahan, dan penanganan dini komplikasi kehamilan.</w:t>
      </w:r>
    </w:p>
    <w:p w14:paraId="79B23B88" w14:textId="0E094580" w:rsidR="002917EE" w:rsidRPr="002917EE" w:rsidRDefault="002917EE" w:rsidP="002917EE">
      <w:pPr>
        <w:spacing w:after="0" w:line="240" w:lineRule="auto"/>
        <w:jc w:val="both"/>
        <w:rPr>
          <w:rFonts w:ascii="Tw Cen MT" w:eastAsia="Twentieth Century" w:hAnsi="Tw Cen MT" w:cs="Twentieth Century"/>
          <w:sz w:val="24"/>
          <w:szCs w:val="24"/>
        </w:rPr>
      </w:pPr>
      <w:r w:rsidRPr="002917EE">
        <w:rPr>
          <w:rFonts w:ascii="Tw Cen MT" w:eastAsia="Twentieth Century" w:hAnsi="Tw Cen MT" w:cs="Twentieth Century"/>
          <w:sz w:val="24"/>
          <w:szCs w:val="24"/>
        </w:rPr>
        <w:t>Hasil penelitian menunjukkan bahwa terdapat hubungan signifikan pengetahuan dengan pemanfaatan pelayanan ANC dengan nilai p value sebesar 0,000. Mengacu pada hasil uji tersebut dapat dijelaskan bahwa semakin baik pengetahuan ibu hamil tentang pemeriksaan kehamilan maka akan terjadi peningkatan dalam pemanfaatan pelayanan Antenatal Care</w:t>
      </w:r>
      <w:r w:rsidR="00E214E6">
        <w:rPr>
          <w:rFonts w:ascii="Tw Cen MT" w:eastAsia="Twentieth Century" w:hAnsi="Tw Cen MT" w:cs="Twentieth Century"/>
          <w:sz w:val="24"/>
          <w:szCs w:val="24"/>
        </w:rPr>
        <w:t xml:space="preserve"> </w:t>
      </w:r>
      <w:r w:rsidR="00E214E6">
        <w:rPr>
          <w:rFonts w:ascii="Tw Cen MT" w:eastAsia="Twentieth Century" w:hAnsi="Tw Cen MT" w:cs="Twentieth Century"/>
          <w:sz w:val="24"/>
          <w:szCs w:val="24"/>
        </w:rPr>
        <w:fldChar w:fldCharType="begin" w:fldLock="1"/>
      </w:r>
      <w:r w:rsidR="00B47129">
        <w:rPr>
          <w:rFonts w:ascii="Tw Cen MT" w:eastAsia="Twentieth Century" w:hAnsi="Tw Cen MT" w:cs="Twentieth Century"/>
          <w:sz w:val="24"/>
          <w:szCs w:val="24"/>
        </w:rPr>
        <w:instrText>ADDIN CSL_CITATION {"citationItems":[{"id":"ITEM-1","itemData":{"DOI":"10.33085/jkg.v3i2.4503","abstract":"Faktor penyebab risiko kematian dan kesakitan ibu salah satunya adalah tidak terdeteksinya tanda bahaya selama kehamilan karena kunjungan antenatal care (ANC) yang tidak teratur. Berdasarkan data 3 bulan terakhir Puskesmas Berastagi tahun 2019, cakupan pelayanan ANC dengan jumlah sasaran ibu hamil 1158 (100%) (K1 dan K4) yaitu pada bulan April K1 87 (7,5%) dan K4 81 (7.0%), pada bulan Mei KI 82 (7,1%), K4 80 (6,9%), pada bulan Juni K1 80 (6,9%) K4 79 (6,8%). Berdasarkan data tersebut terlihat belum tercapainya cakupan yang sesuai dengan standar pelayanan minimal kesehatan kabupaten/ kota Penelitian ini bertujuan untuk mengetahui determinan pemanfaatan pelayanan antenatal care oleh ibu hamil di Puskesmas Berastagi Kabupaten Karo Tahun 2019. Desain penelitian ini adalah survei analitik dengan menggunakan cross sectional dengan jumlah populasi sebanyak 240 orang dan sampel 71 orang dengan teknik accidental sampling. Pengumpulan data dilakukan dengan mengumpulkan data primer dan data sekunder, adapun data primer didapatkan dengan cara wawancara langsung ataupun menggunakan kuesioner penelitian dan data sekunder didapatkan dari data kunjungan ibu hamil. Penelitian ini menggunakan metode analisis data yaitu uji chi-square. Hasil penelitian ini menunjukkan ada hubungan pengetahuan, dukungan suami/keluarga (p=0,000), dukungan petugas kesehatan (p=0,001) dengan pemanfaatan pelayanan antenatal care dimana p-value dibawah 0,05. Disarankan kepada petugas kesehatan khususnya bidan agar tetap aktif memberikan dukungan dan motivasi serta penyuluhan tentang manfaat pemeriksaan kehamilan secara rutin agar ibu hamil memiliki kemauan untuk memeriksakan kehamilannya.","author":[{"dropping-particle":"","family":"Raeshita","given":"Dara","non-dropping-particle":"","parse-names":false,"suffix":""}],"container-title":"Jurnal Kesehatan Global","id":"ITEM-1","issue":"2","issued":{"date-parts":[["2020"]]},"page":"47-54","title":"Determinan Pemanfaatan Pelayanan Antenatal Care oleh Ibu Hamil di Puskesmas Berastagi Kabupaten Karo","type":"article-journal","volume":"3"},"uris":["http://www.mendeley.com/documents/?uuid=0f586c92-3195-4c56-a502-c1c72db2f5d4"]}],"mendeley":{"formattedCitation":"[8]","plainTextFormattedCitation":"[8]","previouslyFormattedCitation":"[8]"},"properties":{"noteIndex":0},"schema":"https://github.com/citation-style-language/schema/raw/master/csl-citation.json"}</w:instrText>
      </w:r>
      <w:r w:rsidR="00E214E6">
        <w:rPr>
          <w:rFonts w:ascii="Tw Cen MT" w:eastAsia="Twentieth Century" w:hAnsi="Tw Cen MT" w:cs="Twentieth Century"/>
          <w:sz w:val="24"/>
          <w:szCs w:val="24"/>
        </w:rPr>
        <w:fldChar w:fldCharType="separate"/>
      </w:r>
      <w:r w:rsidR="00E214E6" w:rsidRPr="00E214E6">
        <w:rPr>
          <w:rFonts w:ascii="Tw Cen MT" w:eastAsia="Twentieth Century" w:hAnsi="Tw Cen MT" w:cs="Twentieth Century"/>
          <w:noProof/>
          <w:sz w:val="24"/>
          <w:szCs w:val="24"/>
        </w:rPr>
        <w:t>[8]</w:t>
      </w:r>
      <w:r w:rsidR="00E214E6">
        <w:rPr>
          <w:rFonts w:ascii="Tw Cen MT" w:eastAsia="Twentieth Century" w:hAnsi="Tw Cen MT" w:cs="Twentieth Century"/>
          <w:sz w:val="24"/>
          <w:szCs w:val="24"/>
        </w:rPr>
        <w:fldChar w:fldCharType="end"/>
      </w:r>
      <w:r w:rsidRPr="002917EE">
        <w:rPr>
          <w:rFonts w:ascii="Tw Cen MT" w:eastAsia="Twentieth Century" w:hAnsi="Tw Cen MT" w:cs="Twentieth Century"/>
          <w:sz w:val="24"/>
          <w:szCs w:val="24"/>
        </w:rPr>
        <w:t xml:space="preserve">. Penelitian </w:t>
      </w:r>
      <w:r w:rsidR="00B47129">
        <w:rPr>
          <w:rFonts w:ascii="Tw Cen MT" w:eastAsia="Twentieth Century" w:hAnsi="Tw Cen MT" w:cs="Twentieth Century"/>
          <w:sz w:val="24"/>
          <w:szCs w:val="24"/>
        </w:rPr>
        <w:t>lain</w:t>
      </w:r>
      <w:r w:rsidRPr="002917EE">
        <w:rPr>
          <w:rFonts w:ascii="Tw Cen MT" w:eastAsia="Twentieth Century" w:hAnsi="Tw Cen MT" w:cs="Twentieth Century"/>
          <w:sz w:val="24"/>
          <w:szCs w:val="24"/>
        </w:rPr>
        <w:t xml:space="preserve"> juga mengatakan bahwa ada hubungan pengetahuan dengan pemanfaatan pelayanan antenatal care yaitu didapatkan hasil analisis p (0,034) &lt; </w:t>
      </w:r>
      <w:r w:rsidRPr="002917EE">
        <w:rPr>
          <w:rFonts w:eastAsia="Twentieth Century"/>
          <w:sz w:val="24"/>
          <w:szCs w:val="24"/>
        </w:rPr>
        <w:t>α</w:t>
      </w:r>
      <w:r w:rsidRPr="002917EE">
        <w:rPr>
          <w:rFonts w:ascii="Tw Cen MT" w:eastAsia="Twentieth Century" w:hAnsi="Tw Cen MT" w:cs="Twentieth Century"/>
          <w:sz w:val="24"/>
          <w:szCs w:val="24"/>
        </w:rPr>
        <w:t xml:space="preserve"> (0,05)</w:t>
      </w:r>
      <w:r w:rsidR="00B47129">
        <w:rPr>
          <w:rFonts w:ascii="Tw Cen MT" w:eastAsia="Twentieth Century" w:hAnsi="Tw Cen MT" w:cs="Twentieth Century"/>
          <w:sz w:val="24"/>
          <w:szCs w:val="24"/>
        </w:rPr>
        <w:t xml:space="preserve"> </w:t>
      </w:r>
      <w:r w:rsidR="00B47129">
        <w:rPr>
          <w:rFonts w:ascii="Tw Cen MT" w:eastAsia="Twentieth Century" w:hAnsi="Tw Cen MT" w:cs="Twentieth Century"/>
          <w:sz w:val="24"/>
          <w:szCs w:val="24"/>
        </w:rPr>
        <w:fldChar w:fldCharType="begin" w:fldLock="1"/>
      </w:r>
      <w:r w:rsidR="00B47129">
        <w:rPr>
          <w:rFonts w:ascii="Tw Cen MT" w:eastAsia="Twentieth Century" w:hAnsi="Tw Cen MT" w:cs="Twentieth Century"/>
          <w:sz w:val="24"/>
          <w:szCs w:val="24"/>
        </w:rPr>
        <w:instrText>ADDIN CSL_CITATION {"citationItems":[{"id":"ITEM-1","itemData":{"author":[{"dropping-particle":"","family":"Sumarni","given":"","non-dropping-particle":"","parse-names":false,"suffix":""}],"container-title":"Jurnal MKMI","id":"ITEM-1","issued":{"date-parts":[["2014"]]},"page":"200-204","title":"Hubungan pengetahuan dan sikap ibu hamil terhadap perilaku ANC","type":"article-journal"},"uris":["http://www.mendeley.com/documents/?uuid=6666bba5-ae4f-4524-8d3c-2efe6e3e7321"]}],"mendeley":{"formattedCitation":"[9]","plainTextFormattedCitation":"[9]","previouslyFormattedCitation":"[9]"},"properties":{"noteIndex":0},"schema":"https://github.com/citation-style-language/schema/raw/master/csl-citation.json"}</w:instrText>
      </w:r>
      <w:r w:rsidR="00B47129">
        <w:rPr>
          <w:rFonts w:ascii="Tw Cen MT" w:eastAsia="Twentieth Century" w:hAnsi="Tw Cen MT" w:cs="Twentieth Century"/>
          <w:sz w:val="24"/>
          <w:szCs w:val="24"/>
        </w:rPr>
        <w:fldChar w:fldCharType="separate"/>
      </w:r>
      <w:r w:rsidR="00B47129" w:rsidRPr="00B47129">
        <w:rPr>
          <w:rFonts w:ascii="Tw Cen MT" w:eastAsia="Twentieth Century" w:hAnsi="Tw Cen MT" w:cs="Twentieth Century"/>
          <w:noProof/>
          <w:sz w:val="24"/>
          <w:szCs w:val="24"/>
        </w:rPr>
        <w:t>[9]</w:t>
      </w:r>
      <w:r w:rsidR="00B47129">
        <w:rPr>
          <w:rFonts w:ascii="Tw Cen MT" w:eastAsia="Twentieth Century" w:hAnsi="Tw Cen MT" w:cs="Twentieth Century"/>
          <w:sz w:val="24"/>
          <w:szCs w:val="24"/>
        </w:rPr>
        <w:fldChar w:fldCharType="end"/>
      </w:r>
      <w:r w:rsidRPr="002917EE">
        <w:rPr>
          <w:rFonts w:ascii="Tw Cen MT" w:eastAsia="Twentieth Century" w:hAnsi="Tw Cen MT" w:cs="Twentieth Century"/>
          <w:sz w:val="24"/>
          <w:szCs w:val="24"/>
        </w:rPr>
        <w:t>. Pengetahuan adalah hasil penginderaan manusia, atau hasil tahu seseorang terhadap objek melalui indera yang dimilikinya (mata, hidung, telinga dan sebagainya</w:t>
      </w:r>
      <w:proofErr w:type="gramStart"/>
      <w:r w:rsidRPr="002917EE">
        <w:rPr>
          <w:rFonts w:ascii="Tw Cen MT" w:eastAsia="Twentieth Century" w:hAnsi="Tw Cen MT" w:cs="Twentieth Century"/>
          <w:sz w:val="24"/>
          <w:szCs w:val="24"/>
        </w:rPr>
        <w:t>).Pengetahuan</w:t>
      </w:r>
      <w:proofErr w:type="gramEnd"/>
      <w:r w:rsidRPr="002917EE">
        <w:rPr>
          <w:rFonts w:ascii="Tw Cen MT" w:eastAsia="Twentieth Century" w:hAnsi="Tw Cen MT" w:cs="Twentieth Century"/>
          <w:sz w:val="24"/>
          <w:szCs w:val="24"/>
        </w:rPr>
        <w:t xml:space="preserve"> seseorang terhadap objek mempunyai tingkat yang berbeda-beda.</w:t>
      </w:r>
    </w:p>
    <w:p w14:paraId="45A2D627" w14:textId="396324F1" w:rsidR="002917EE" w:rsidRPr="002917EE" w:rsidRDefault="002917EE" w:rsidP="002917EE">
      <w:pPr>
        <w:spacing w:after="0" w:line="240" w:lineRule="auto"/>
        <w:jc w:val="both"/>
        <w:rPr>
          <w:rFonts w:ascii="Tw Cen MT" w:eastAsia="Twentieth Century" w:hAnsi="Tw Cen MT" w:cs="Twentieth Century"/>
          <w:sz w:val="24"/>
          <w:szCs w:val="24"/>
        </w:rPr>
      </w:pPr>
      <w:r w:rsidRPr="002917EE">
        <w:rPr>
          <w:rFonts w:ascii="Tw Cen MT" w:eastAsia="Twentieth Century" w:hAnsi="Tw Cen MT" w:cs="Twentieth Century"/>
          <w:sz w:val="24"/>
          <w:szCs w:val="24"/>
        </w:rPr>
        <w:t xml:space="preserve">Ketidakteraturan kunjungan pemeriksaan antenatal care pada ibu hamil juga dipengaruhi oleh dukungan suami. Kunjungan antenatal care (pemeriksaan kehamilan) merupakan salah satu bentuk perilaku. Sangat diperlukan upaya peningkatan pelayanan antenatal care selama kehamilan baik oleh pemerintah, swasta maupun masyarakat terutama suami. Laki-laki sebagai suami ikut berperan dalam kehidupan dan kesehatan istri dan anak-anaknya </w:t>
      </w:r>
      <w:r w:rsidR="00B47129">
        <w:rPr>
          <w:rFonts w:ascii="Tw Cen MT" w:eastAsia="Twentieth Century" w:hAnsi="Tw Cen MT" w:cs="Twentieth Century"/>
          <w:sz w:val="24"/>
          <w:szCs w:val="24"/>
        </w:rPr>
        <w:fldChar w:fldCharType="begin" w:fldLock="1"/>
      </w:r>
      <w:r w:rsidR="006B33FB">
        <w:rPr>
          <w:rFonts w:ascii="Tw Cen MT" w:eastAsia="Twentieth Century" w:hAnsi="Tw Cen MT" w:cs="Twentieth Century"/>
          <w:sz w:val="24"/>
          <w:szCs w:val="24"/>
        </w:rPr>
        <w:instrText>ADDIN CSL_CITATION {"citationItems":[{"id":"ITEM-1","itemData":{"ISBN":"9789791446129","abstract":"Bidan memberikan sedikitnya 4 kali pelayanan Antenatal selama masa hamil. Pelayanan meliputi anamnese dan pemantauaan ibu dan janin dengan seksama untuk menilai apakah perkembangan berlangsung normal. Bidan juga harus mengenal kehamilan risiko tinggi atau adanya kelainan, khususnya anemia, kurang gizi, hipertensi, penyakit menular seksual (PMS) dan infeksi HIV/AIDS, memberikan pelayanan imunisasi, konseling dan penyuluhan kesehatan. Bidan juga harus mencatat data yang tepat pada setiap kunjungan. Bila ditemukan kelainan, bidan harus mampu mengambil tindakan yang diperlukan dan melakukan rujukan.","author":[{"dropping-particle":"","family":"Mufdlilah","given":"","non-dropping-particle":"","parse-names":false,"suffix":""}],"id":"ITEM-1","issued":{"date-parts":[["2017"]]},"publisher":"NUHA MEDIKA","publisher-place":"Yogyakarta","title":"Panduan Asuhan Kebidanan Ibu Hamil","type":"book"},"uris":["http://www.mendeley.com/documents/?uuid=3ad793c7-828d-44e7-af2f-cfac36953ffb"]}],"mendeley":{"formattedCitation":"[10]","plainTextFormattedCitation":"[10]","previouslyFormattedCitation":"[10]"},"properties":{"noteIndex":0},"schema":"https://github.com/citation-style-language/schema/raw/master/csl-citation.json"}</w:instrText>
      </w:r>
      <w:r w:rsidR="00B47129">
        <w:rPr>
          <w:rFonts w:ascii="Tw Cen MT" w:eastAsia="Twentieth Century" w:hAnsi="Tw Cen MT" w:cs="Twentieth Century"/>
          <w:sz w:val="24"/>
          <w:szCs w:val="24"/>
        </w:rPr>
        <w:fldChar w:fldCharType="separate"/>
      </w:r>
      <w:r w:rsidR="00B47129" w:rsidRPr="00B47129">
        <w:rPr>
          <w:rFonts w:ascii="Tw Cen MT" w:eastAsia="Twentieth Century" w:hAnsi="Tw Cen MT" w:cs="Twentieth Century"/>
          <w:noProof/>
          <w:sz w:val="24"/>
          <w:szCs w:val="24"/>
        </w:rPr>
        <w:t>[10]</w:t>
      </w:r>
      <w:r w:rsidR="00B47129">
        <w:rPr>
          <w:rFonts w:ascii="Tw Cen MT" w:eastAsia="Twentieth Century" w:hAnsi="Tw Cen MT" w:cs="Twentieth Century"/>
          <w:sz w:val="24"/>
          <w:szCs w:val="24"/>
        </w:rPr>
        <w:fldChar w:fldCharType="end"/>
      </w:r>
      <w:r w:rsidRPr="002917EE">
        <w:rPr>
          <w:rFonts w:ascii="Tw Cen MT" w:eastAsia="Twentieth Century" w:hAnsi="Tw Cen MT" w:cs="Twentieth Century"/>
          <w:sz w:val="24"/>
          <w:szCs w:val="24"/>
        </w:rPr>
        <w:t>.</w:t>
      </w:r>
    </w:p>
    <w:p w14:paraId="12FE78DA" w14:textId="158E7068" w:rsidR="002917EE" w:rsidRPr="002917EE" w:rsidRDefault="006B33FB" w:rsidP="002917EE">
      <w:pPr>
        <w:spacing w:after="0" w:line="240" w:lineRule="auto"/>
        <w:jc w:val="both"/>
        <w:rPr>
          <w:rFonts w:ascii="Tw Cen MT" w:eastAsia="Twentieth Century" w:hAnsi="Tw Cen MT" w:cs="Twentieth Century"/>
          <w:sz w:val="24"/>
          <w:szCs w:val="24"/>
        </w:rPr>
      </w:pPr>
      <w:r>
        <w:rPr>
          <w:rFonts w:ascii="Tw Cen MT" w:eastAsia="Twentieth Century" w:hAnsi="Tw Cen MT" w:cs="Twentieth Century"/>
          <w:sz w:val="24"/>
          <w:szCs w:val="24"/>
        </w:rPr>
        <w:t xml:space="preserve">Hasil penelitian terdahulu menjelaskan bahwa terdapat hubungan </w:t>
      </w:r>
      <w:r w:rsidR="002917EE" w:rsidRPr="002917EE">
        <w:rPr>
          <w:rFonts w:ascii="Tw Cen MT" w:eastAsia="Twentieth Century" w:hAnsi="Tw Cen MT" w:cs="Twentieth Century"/>
          <w:sz w:val="24"/>
          <w:szCs w:val="24"/>
        </w:rPr>
        <w:t>signifikan dukungan suami/keluarga dengan pelayanan ANC, hal tersebut dapat dilihat dengan nilai p value 0,000</w:t>
      </w:r>
      <w:r>
        <w:rPr>
          <w:rFonts w:ascii="Tw Cen MT" w:eastAsia="Twentieth Century" w:hAnsi="Tw Cen MT" w:cs="Twentieth Century"/>
          <w:sz w:val="24"/>
          <w:szCs w:val="24"/>
        </w:rPr>
        <w:t xml:space="preserve"> </w:t>
      </w:r>
      <w:r>
        <w:rPr>
          <w:rFonts w:ascii="Tw Cen MT" w:eastAsia="Twentieth Century" w:hAnsi="Tw Cen MT" w:cs="Twentieth Century"/>
          <w:sz w:val="24"/>
          <w:szCs w:val="24"/>
        </w:rPr>
        <w:fldChar w:fldCharType="begin" w:fldLock="1"/>
      </w:r>
      <w:r w:rsidR="00DB2607">
        <w:rPr>
          <w:rFonts w:ascii="Tw Cen MT" w:eastAsia="Twentieth Century" w:hAnsi="Tw Cen MT" w:cs="Twentieth Century"/>
          <w:sz w:val="24"/>
          <w:szCs w:val="24"/>
        </w:rPr>
        <w:instrText>ADDIN CSL_CITATION {"citationItems":[{"id":"ITEM-1","itemData":{"DOI":"10.33085/jkg.v3i2.4503","abstract":"Faktor penyebab risiko kematian dan kesakitan ibu salah satunya adalah tidak terdeteksinya tanda bahaya selama kehamilan karena kunjungan antenatal care (ANC) yang tidak teratur. Berdasarkan data 3 bulan terakhir Puskesmas Berastagi tahun 2019, cakupan pelayanan ANC dengan jumlah sasaran ibu hamil 1158 (100%) (K1 dan K4) yaitu pada bulan April K1 87 (7,5%) dan K4 81 (7.0%), pada bulan Mei KI 82 (7,1%), K4 80 (6,9%), pada bulan Juni K1 80 (6,9%) K4 79 (6,8%). Berdasarkan data tersebut terlihat belum tercapainya cakupan yang sesuai dengan standar pelayanan minimal kesehatan kabupaten/ kota Penelitian ini bertujuan untuk mengetahui determinan pemanfaatan pelayanan antenatal care oleh ibu hamil di Puskesmas Berastagi Kabupaten Karo Tahun 2019. Desain penelitian ini adalah survei analitik dengan menggunakan cross sectional dengan jumlah populasi sebanyak 240 orang dan sampel 71 orang dengan teknik accidental sampling. Pengumpulan data dilakukan dengan mengumpulkan data primer dan data sekunder, adapun data primer didapatkan dengan cara wawancara langsung ataupun menggunakan kuesioner penelitian dan data sekunder didapatkan dari data kunjungan ibu hamil. Penelitian ini menggunakan metode analisis data yaitu uji chi-square. Hasil penelitian ini menunjukkan ada hubungan pengetahuan, dukungan suami/keluarga (p=0,000), dukungan petugas kesehatan (p=0,001) dengan pemanfaatan pelayanan antenatal care dimana p-value dibawah 0,05. Disarankan kepada petugas kesehatan khususnya bidan agar tetap aktif memberikan dukungan dan motivasi serta penyuluhan tentang manfaat pemeriksaan kehamilan secara rutin agar ibu hamil memiliki kemauan untuk memeriksakan kehamilannya.","author":[{"dropping-particle":"","family":"Raeshita","given":"Dara","non-dropping-particle":"","parse-names":false,"suffix":""}],"container-title":"Jurnal Kesehatan Global","id":"ITEM-1","issue":"2","issued":{"date-parts":[["2020"]]},"page":"47-54","title":"Determinan Pemanfaatan Pelayanan Antenatal Care oleh Ibu Hamil di Puskesmas Berastagi Kabupaten Karo","type":"article-journal","volume":"3"},"uris":["http://www.mendeley.com/documents/?uuid=0f586c92-3195-4c56-a502-c1c72db2f5d4"]}],"mendeley":{"formattedCitation":"[8]","plainTextFormattedCitation":"[8]","previouslyFormattedCitation":"[8]"},"properties":{"noteIndex":0},"schema":"https://github.com/citation-style-language/schema/raw/master/csl-citation.json"}</w:instrText>
      </w:r>
      <w:r>
        <w:rPr>
          <w:rFonts w:ascii="Tw Cen MT" w:eastAsia="Twentieth Century" w:hAnsi="Tw Cen MT" w:cs="Twentieth Century"/>
          <w:sz w:val="24"/>
          <w:szCs w:val="24"/>
        </w:rPr>
        <w:fldChar w:fldCharType="separate"/>
      </w:r>
      <w:r w:rsidRPr="006B33FB">
        <w:rPr>
          <w:rFonts w:ascii="Tw Cen MT" w:eastAsia="Twentieth Century" w:hAnsi="Tw Cen MT" w:cs="Twentieth Century"/>
          <w:noProof/>
          <w:sz w:val="24"/>
          <w:szCs w:val="24"/>
        </w:rPr>
        <w:t>[8]</w:t>
      </w:r>
      <w:r>
        <w:rPr>
          <w:rFonts w:ascii="Tw Cen MT" w:eastAsia="Twentieth Century" w:hAnsi="Tw Cen MT" w:cs="Twentieth Century"/>
          <w:sz w:val="24"/>
          <w:szCs w:val="24"/>
        </w:rPr>
        <w:fldChar w:fldCharType="end"/>
      </w:r>
      <w:r w:rsidR="002917EE" w:rsidRPr="002917EE">
        <w:rPr>
          <w:rFonts w:ascii="Tw Cen MT" w:eastAsia="Twentieth Century" w:hAnsi="Tw Cen MT" w:cs="Twentieth Century"/>
          <w:sz w:val="24"/>
          <w:szCs w:val="24"/>
        </w:rPr>
        <w:t xml:space="preserve">. </w:t>
      </w:r>
      <w:r>
        <w:rPr>
          <w:rFonts w:ascii="Tw Cen MT" w:eastAsia="Twentieth Century" w:hAnsi="Tw Cen MT" w:cs="Twentieth Century"/>
          <w:sz w:val="24"/>
          <w:szCs w:val="24"/>
        </w:rPr>
        <w:t xml:space="preserve">Penelitian lain juga menjelaskan bahwa </w:t>
      </w:r>
      <w:r w:rsidR="002917EE" w:rsidRPr="002917EE">
        <w:rPr>
          <w:rFonts w:ascii="Tw Cen MT" w:eastAsia="Twentieth Century" w:hAnsi="Tw Cen MT" w:cs="Twentieth Century"/>
          <w:sz w:val="24"/>
          <w:szCs w:val="24"/>
        </w:rPr>
        <w:t xml:space="preserve">dukungan keluarga menunjukkan hasil adanya dukungan dengan uji chi-square diperoleh bahwa nilai p-value </w:t>
      </w:r>
      <w:r w:rsidR="002917EE" w:rsidRPr="002917EE">
        <w:rPr>
          <w:rFonts w:ascii="Tw Cen MT" w:eastAsia="Twentieth Century" w:hAnsi="Tw Cen MT" w:cs="Twentieth Century"/>
          <w:sz w:val="24"/>
          <w:szCs w:val="24"/>
        </w:rPr>
        <w:lastRenderedPageBreak/>
        <w:t xml:space="preserve">(0,039) &lt; </w:t>
      </w:r>
      <w:r w:rsidR="002917EE" w:rsidRPr="002917EE">
        <w:rPr>
          <w:rFonts w:eastAsia="Twentieth Century"/>
          <w:sz w:val="24"/>
          <w:szCs w:val="24"/>
        </w:rPr>
        <w:t>α</w:t>
      </w:r>
      <w:r w:rsidR="002917EE" w:rsidRPr="002917EE">
        <w:rPr>
          <w:rFonts w:ascii="Tw Cen MT" w:eastAsia="Twentieth Century" w:hAnsi="Tw Cen MT" w:cs="Twentieth Century"/>
          <w:sz w:val="24"/>
          <w:szCs w:val="24"/>
        </w:rPr>
        <w:t xml:space="preserve"> (0,05) berarti terdapat pengaruh dukungan keluarga terhadap pemanfaatan pelayanan antenatal di Wilayah Kerja Puskesmas Pampang mengacu pada hasil uji tersebut dapat dijelaskan bahwa adanya dukungan suami kepada istri dalam memeriksakan kehamilannya akan diikuti dengan peningkatan pemanfaatan pelayanan antenatal</w:t>
      </w:r>
      <w:r w:rsidR="00DB2607">
        <w:rPr>
          <w:rFonts w:ascii="Tw Cen MT" w:eastAsia="Twentieth Century" w:hAnsi="Tw Cen MT" w:cs="Twentieth Century"/>
          <w:sz w:val="24"/>
          <w:szCs w:val="24"/>
        </w:rPr>
        <w:t xml:space="preserve"> </w:t>
      </w:r>
      <w:r w:rsidR="00DB2607">
        <w:rPr>
          <w:rFonts w:ascii="Tw Cen MT" w:eastAsia="Twentieth Century" w:hAnsi="Tw Cen MT" w:cs="Twentieth Century"/>
          <w:sz w:val="24"/>
          <w:szCs w:val="24"/>
        </w:rPr>
        <w:fldChar w:fldCharType="begin" w:fldLock="1"/>
      </w:r>
      <w:r w:rsidR="00F62735">
        <w:rPr>
          <w:rFonts w:ascii="Tw Cen MT" w:eastAsia="Twentieth Century" w:hAnsi="Tw Cen MT" w:cs="Twentieth Century"/>
          <w:sz w:val="24"/>
          <w:szCs w:val="24"/>
        </w:rPr>
        <w:instrText>ADDIN CSL_CITATION {"citationItems":[{"id":"ITEM-1","itemData":{"abstract":"This book is an attempt to introduce the enormous amount of literature on solidification heat transfer. Many of the applications have been directed to water/ice soil systems.","author":[{"dropping-particle":"","family":"Burhaeni","given":"Sitti","non-dropping-particle":"","parse-names":false,"suffix":""}],"container-title":"Skripsi","id":"ITEM-1","issued":{"date-parts":[["2013","6","3"]]},"publisher":"Universitas Hasanudin","title":"Faktor Determinan Pemanfaatan Pelayanan Antenatal di Wilayah Kerja Puskesmas Pampang Kecamatan Panakukang Kota Makassar Tahun 2013","type":"thesis"},"uris":["http://www.mendeley.com/documents/?uuid=81f2dff9-ee61-3811-ab1d-c5abaae449c1"]}],"mendeley":{"formattedCitation":"[11]","plainTextFormattedCitation":"[11]","previouslyFormattedCitation":"[11]"},"properties":{"noteIndex":0},"schema":"https://github.com/citation-style-language/schema/raw/master/csl-citation.json"}</w:instrText>
      </w:r>
      <w:r w:rsidR="00DB2607">
        <w:rPr>
          <w:rFonts w:ascii="Tw Cen MT" w:eastAsia="Twentieth Century" w:hAnsi="Tw Cen MT" w:cs="Twentieth Century"/>
          <w:sz w:val="24"/>
          <w:szCs w:val="24"/>
        </w:rPr>
        <w:fldChar w:fldCharType="separate"/>
      </w:r>
      <w:r w:rsidR="00DB2607" w:rsidRPr="00DB2607">
        <w:rPr>
          <w:rFonts w:ascii="Tw Cen MT" w:eastAsia="Twentieth Century" w:hAnsi="Tw Cen MT" w:cs="Twentieth Century"/>
          <w:noProof/>
          <w:sz w:val="24"/>
          <w:szCs w:val="24"/>
        </w:rPr>
        <w:t>[11]</w:t>
      </w:r>
      <w:r w:rsidR="00DB2607">
        <w:rPr>
          <w:rFonts w:ascii="Tw Cen MT" w:eastAsia="Twentieth Century" w:hAnsi="Tw Cen MT" w:cs="Twentieth Century"/>
          <w:sz w:val="24"/>
          <w:szCs w:val="24"/>
        </w:rPr>
        <w:fldChar w:fldCharType="end"/>
      </w:r>
      <w:r>
        <w:rPr>
          <w:rFonts w:ascii="Tw Cen MT" w:eastAsia="Twentieth Century" w:hAnsi="Tw Cen MT" w:cs="Twentieth Century"/>
          <w:sz w:val="24"/>
          <w:szCs w:val="24"/>
        </w:rPr>
        <w:t xml:space="preserve"> </w:t>
      </w:r>
      <w:r w:rsidR="002917EE" w:rsidRPr="002917EE">
        <w:rPr>
          <w:rFonts w:ascii="Tw Cen MT" w:eastAsia="Twentieth Century" w:hAnsi="Tw Cen MT" w:cs="Twentieth Century"/>
          <w:sz w:val="24"/>
          <w:szCs w:val="24"/>
        </w:rPr>
        <w:t>.</w:t>
      </w:r>
    </w:p>
    <w:p w14:paraId="1027822F" w14:textId="083EC78C" w:rsidR="007106F6" w:rsidRDefault="002917EE" w:rsidP="002917EE">
      <w:pPr>
        <w:spacing w:after="0" w:line="240" w:lineRule="auto"/>
        <w:jc w:val="both"/>
        <w:rPr>
          <w:rFonts w:ascii="Tw Cen MT" w:eastAsia="Twentieth Century" w:hAnsi="Tw Cen MT" w:cs="Twentieth Century"/>
          <w:sz w:val="24"/>
          <w:szCs w:val="24"/>
        </w:rPr>
      </w:pPr>
      <w:r w:rsidRPr="002917EE">
        <w:rPr>
          <w:rFonts w:ascii="Tw Cen MT" w:eastAsia="Twentieth Century" w:hAnsi="Tw Cen MT" w:cs="Twentieth Century"/>
          <w:sz w:val="24"/>
          <w:szCs w:val="24"/>
        </w:rPr>
        <w:t>Berdasarkan dari fenomena diatas peneliti tertarik untuk mengambil penelitian dengan judul “Hubungan Pengetahuan dan Dukungan Suami dengan Pemanfaatan Pelayanan Antenatal</w:t>
      </w:r>
    </w:p>
    <w:p w14:paraId="6B79F390" w14:textId="77777777" w:rsidR="002917EE" w:rsidRPr="0096335E" w:rsidRDefault="002917EE" w:rsidP="002917EE">
      <w:pPr>
        <w:spacing w:after="0" w:line="240" w:lineRule="auto"/>
        <w:jc w:val="both"/>
        <w:rPr>
          <w:rFonts w:ascii="Tw Cen MT" w:eastAsia="Twentieth Century" w:hAnsi="Tw Cen MT" w:cs="Twentieth Century"/>
          <w:color w:val="000000"/>
          <w:sz w:val="24"/>
          <w:szCs w:val="24"/>
        </w:rPr>
      </w:pPr>
    </w:p>
    <w:p w14:paraId="56B9F7A6" w14:textId="77777777" w:rsidR="007106F6" w:rsidRPr="0096335E" w:rsidRDefault="007106F6" w:rsidP="007106F6">
      <w:pPr>
        <w:spacing w:after="0" w:line="240" w:lineRule="auto"/>
        <w:jc w:val="both"/>
        <w:rPr>
          <w:rFonts w:ascii="Tw Cen MT" w:eastAsia="Twentieth Century" w:hAnsi="Tw Cen MT" w:cs="Twentieth Century"/>
          <w:b/>
          <w:sz w:val="24"/>
          <w:szCs w:val="24"/>
        </w:rPr>
      </w:pPr>
      <w:r w:rsidRPr="0096335E">
        <w:rPr>
          <w:rFonts w:ascii="Tw Cen MT" w:eastAsia="Twentieth Century" w:hAnsi="Tw Cen MT" w:cs="Twentieth Century"/>
          <w:b/>
          <w:sz w:val="24"/>
          <w:szCs w:val="24"/>
        </w:rPr>
        <w:t xml:space="preserve">METODE </w:t>
      </w:r>
    </w:p>
    <w:p w14:paraId="6A2FB3A1" w14:textId="47C0D243" w:rsidR="004721E3" w:rsidRDefault="002917EE" w:rsidP="007106F6">
      <w:pPr>
        <w:tabs>
          <w:tab w:val="left" w:pos="426"/>
        </w:tabs>
        <w:spacing w:after="0"/>
        <w:jc w:val="both"/>
        <w:rPr>
          <w:rFonts w:ascii="Tw Cen MT" w:eastAsia="Twentieth Century" w:hAnsi="Tw Cen MT" w:cs="Twentieth Century"/>
          <w:sz w:val="24"/>
          <w:szCs w:val="24"/>
        </w:rPr>
      </w:pPr>
      <w:r w:rsidRPr="002917EE">
        <w:rPr>
          <w:rFonts w:ascii="Tw Cen MT" w:eastAsia="Twentieth Century" w:hAnsi="Tw Cen MT" w:cs="Twentieth Century"/>
          <w:sz w:val="24"/>
          <w:szCs w:val="24"/>
        </w:rPr>
        <w:t xml:space="preserve">Penelitian ini menggunakan desain deskriptif analitik dengan pendekatan cross sectional yaitu melakukan pengukuran atau pengamatan pada saat yang bersamaan (sekali waktu) antara variabel dependent dan variabel independent untuk melihat hubungan pengetahuan dan dukungan suami dengan pemanfaatan pelayanan ANC pada ibu hamil. Lokasi Penelitian ini dilaksanakan di </w:t>
      </w:r>
      <w:r w:rsidR="00DE3478">
        <w:rPr>
          <w:rFonts w:ascii="Noto Sans" w:hAnsi="Noto Sans"/>
          <w:shd w:val="clear" w:color="auto" w:fill="EEEEEE"/>
        </w:rPr>
        <w:t>disalah satu pusat kesehatan di Kota Pekanbaru</w:t>
      </w:r>
      <w:r w:rsidR="00DE3478">
        <w:rPr>
          <w:rFonts w:ascii="Noto Sans" w:hAnsi="Noto Sans"/>
          <w:shd w:val="clear" w:color="auto" w:fill="EEEEEE"/>
        </w:rPr>
        <w:t xml:space="preserve"> </w:t>
      </w:r>
      <w:r w:rsidRPr="002917EE">
        <w:rPr>
          <w:rFonts w:ascii="Tw Cen MT" w:eastAsia="Twentieth Century" w:hAnsi="Tw Cen MT" w:cs="Twentieth Century"/>
          <w:sz w:val="24"/>
          <w:szCs w:val="24"/>
        </w:rPr>
        <w:t>yang dilaksanakan dari bulan Oktober sampai dengan Desember 2021</w:t>
      </w:r>
      <w:r w:rsidR="00DE3478">
        <w:rPr>
          <w:rFonts w:ascii="Tw Cen MT" w:eastAsia="Twentieth Century" w:hAnsi="Tw Cen MT" w:cs="Twentieth Century"/>
          <w:sz w:val="24"/>
          <w:szCs w:val="24"/>
        </w:rPr>
        <w:t>,</w:t>
      </w:r>
      <w:r w:rsidRPr="002917EE">
        <w:rPr>
          <w:rFonts w:ascii="Tw Cen MT" w:eastAsia="Twentieth Century" w:hAnsi="Tw Cen MT" w:cs="Twentieth Century"/>
          <w:sz w:val="24"/>
          <w:szCs w:val="24"/>
        </w:rPr>
        <w:t xml:space="preserve"> teknik pengambilan sampel yang digunakan dalam penelitian ini adalah </w:t>
      </w:r>
      <w:r w:rsidRPr="00DE3478">
        <w:rPr>
          <w:rFonts w:ascii="Tw Cen MT" w:eastAsia="Twentieth Century" w:hAnsi="Tw Cen MT" w:cs="Twentieth Century"/>
          <w:i/>
          <w:sz w:val="24"/>
          <w:szCs w:val="24"/>
        </w:rPr>
        <w:t>accidental sampling</w:t>
      </w:r>
      <w:r w:rsidR="00A52468">
        <w:rPr>
          <w:rFonts w:ascii="Tw Cen MT" w:eastAsia="Twentieth Century" w:hAnsi="Tw Cen MT" w:cs="Twentieth Century"/>
          <w:sz w:val="24"/>
          <w:szCs w:val="24"/>
        </w:rPr>
        <w:t xml:space="preserve">. Kriteria inklusi dari sampel adalah ibu hamil yang memeriksakan kehamilannya </w:t>
      </w:r>
      <w:r w:rsidR="00A52468">
        <w:rPr>
          <w:rFonts w:ascii="Noto Sans" w:hAnsi="Noto Sans"/>
          <w:shd w:val="clear" w:color="auto" w:fill="EEEEEE"/>
        </w:rPr>
        <w:t>disalah satu pusat kesehatan di Kota Pekanbaru</w:t>
      </w:r>
      <w:r w:rsidR="00A52468">
        <w:rPr>
          <w:rFonts w:ascii="Tw Cen MT" w:eastAsia="Twentieth Century" w:hAnsi="Tw Cen MT" w:cs="Twentieth Century"/>
          <w:sz w:val="24"/>
          <w:szCs w:val="24"/>
        </w:rPr>
        <w:t>, ibu hamil trimester I s/d III</w:t>
      </w:r>
      <w:r w:rsidR="00DE3478">
        <w:rPr>
          <w:rFonts w:ascii="Tw Cen MT" w:eastAsia="Twentieth Century" w:hAnsi="Tw Cen MT" w:cs="Twentieth Century"/>
          <w:sz w:val="24"/>
          <w:szCs w:val="24"/>
        </w:rPr>
        <w:t>,</w:t>
      </w:r>
      <w:r w:rsidR="00A52468">
        <w:rPr>
          <w:rFonts w:ascii="Tw Cen MT" w:eastAsia="Twentieth Century" w:hAnsi="Tw Cen MT" w:cs="Twentieth Century"/>
          <w:sz w:val="24"/>
          <w:szCs w:val="24"/>
        </w:rPr>
        <w:t xml:space="preserve"> </w:t>
      </w:r>
      <w:r w:rsidR="00DE3478">
        <w:rPr>
          <w:rFonts w:ascii="Tw Cen MT" w:eastAsia="Twentieth Century" w:hAnsi="Tw Cen MT" w:cs="Twentieth Century"/>
          <w:sz w:val="24"/>
          <w:szCs w:val="24"/>
        </w:rPr>
        <w:t xml:space="preserve">bersedia menjadi responden, kooperatif dan mampu berkomunikasi dengan </w:t>
      </w:r>
      <w:proofErr w:type="gramStart"/>
      <w:r w:rsidR="00DE3478">
        <w:rPr>
          <w:rFonts w:ascii="Tw Cen MT" w:eastAsia="Twentieth Century" w:hAnsi="Tw Cen MT" w:cs="Twentieth Century"/>
          <w:sz w:val="24"/>
          <w:szCs w:val="24"/>
        </w:rPr>
        <w:t>baik</w:t>
      </w:r>
      <w:r w:rsidR="00A52468">
        <w:rPr>
          <w:rFonts w:ascii="Tw Cen MT" w:eastAsia="Twentieth Century" w:hAnsi="Tw Cen MT" w:cs="Twentieth Century"/>
          <w:sz w:val="24"/>
          <w:szCs w:val="24"/>
        </w:rPr>
        <w:t xml:space="preserve">  S</w:t>
      </w:r>
      <w:r w:rsidRPr="002917EE">
        <w:rPr>
          <w:rFonts w:ascii="Tw Cen MT" w:eastAsia="Twentieth Century" w:hAnsi="Tw Cen MT" w:cs="Twentieth Century"/>
          <w:sz w:val="24"/>
          <w:szCs w:val="24"/>
        </w:rPr>
        <w:t>ampel</w:t>
      </w:r>
      <w:proofErr w:type="gramEnd"/>
      <w:r w:rsidRPr="002917EE">
        <w:rPr>
          <w:rFonts w:ascii="Tw Cen MT" w:eastAsia="Twentieth Century" w:hAnsi="Tw Cen MT" w:cs="Twentieth Century"/>
          <w:sz w:val="24"/>
          <w:szCs w:val="24"/>
        </w:rPr>
        <w:t xml:space="preserve"> </w:t>
      </w:r>
      <w:r w:rsidR="00A52468">
        <w:rPr>
          <w:rFonts w:ascii="Tw Cen MT" w:eastAsia="Twentieth Century" w:hAnsi="Tw Cen MT" w:cs="Twentieth Century"/>
          <w:sz w:val="24"/>
          <w:szCs w:val="24"/>
        </w:rPr>
        <w:t xml:space="preserve">pada </w:t>
      </w:r>
      <w:r w:rsidRPr="002917EE">
        <w:rPr>
          <w:rFonts w:ascii="Tw Cen MT" w:eastAsia="Twentieth Century" w:hAnsi="Tw Cen MT" w:cs="Twentieth Century"/>
          <w:sz w:val="24"/>
          <w:szCs w:val="24"/>
        </w:rPr>
        <w:t>penelitian ini berjumlah 40 orang.</w:t>
      </w:r>
      <w:r w:rsidR="00A52468">
        <w:rPr>
          <w:rFonts w:ascii="Tw Cen MT" w:eastAsia="Twentieth Century" w:hAnsi="Tw Cen MT" w:cs="Twentieth Century"/>
          <w:sz w:val="24"/>
          <w:szCs w:val="24"/>
        </w:rPr>
        <w:t xml:space="preserve"> </w:t>
      </w:r>
    </w:p>
    <w:p w14:paraId="00342E90" w14:textId="77777777" w:rsidR="002917EE" w:rsidRPr="0096335E" w:rsidRDefault="002917EE" w:rsidP="007106F6">
      <w:pPr>
        <w:tabs>
          <w:tab w:val="left" w:pos="426"/>
        </w:tabs>
        <w:spacing w:after="0"/>
        <w:jc w:val="both"/>
        <w:rPr>
          <w:rFonts w:ascii="Tw Cen MT" w:eastAsia="Twentieth Century" w:hAnsi="Tw Cen MT" w:cs="Twentieth Century"/>
          <w:sz w:val="24"/>
          <w:szCs w:val="24"/>
        </w:rPr>
      </w:pPr>
    </w:p>
    <w:p w14:paraId="73FB8D1E" w14:textId="77777777" w:rsidR="007106F6" w:rsidRPr="0096335E" w:rsidRDefault="007106F6" w:rsidP="007106F6">
      <w:pPr>
        <w:tabs>
          <w:tab w:val="left" w:pos="426"/>
        </w:tabs>
        <w:spacing w:after="0"/>
        <w:jc w:val="both"/>
        <w:rPr>
          <w:rFonts w:ascii="Tw Cen MT" w:eastAsia="Twentieth Century" w:hAnsi="Tw Cen MT" w:cs="Twentieth Century"/>
          <w:b/>
          <w:sz w:val="24"/>
          <w:szCs w:val="24"/>
        </w:rPr>
      </w:pPr>
      <w:r w:rsidRPr="0096335E">
        <w:rPr>
          <w:rFonts w:ascii="Tw Cen MT" w:eastAsia="Twentieth Century" w:hAnsi="Tw Cen MT" w:cs="Twentieth Century"/>
          <w:b/>
          <w:sz w:val="24"/>
          <w:szCs w:val="24"/>
        </w:rPr>
        <w:t>HASIL DAN PEMBAHASAN</w:t>
      </w:r>
    </w:p>
    <w:p w14:paraId="6621EA10" w14:textId="77777777" w:rsidR="002917EE" w:rsidRPr="006721AB" w:rsidRDefault="002917EE" w:rsidP="002917EE">
      <w:pPr>
        <w:pStyle w:val="Default"/>
        <w:tabs>
          <w:tab w:val="left" w:pos="-6379"/>
          <w:tab w:val="left" w:pos="426"/>
        </w:tabs>
        <w:jc w:val="both"/>
        <w:rPr>
          <w:rFonts w:ascii="Tw Cen MT" w:hAnsi="Tw Cen MT"/>
          <w:b/>
          <w:lang w:val="en-ID"/>
        </w:rPr>
      </w:pPr>
      <w:r w:rsidRPr="006721AB">
        <w:rPr>
          <w:rFonts w:ascii="Tw Cen MT" w:hAnsi="Tw Cen MT"/>
          <w:b/>
          <w:lang w:val="id-ID"/>
        </w:rPr>
        <w:t>Karakteristik</w:t>
      </w:r>
      <w:r w:rsidRPr="006721AB">
        <w:rPr>
          <w:rFonts w:ascii="Tw Cen MT" w:hAnsi="Tw Cen MT"/>
          <w:b/>
          <w:lang w:val="en-ID"/>
        </w:rPr>
        <w:t xml:space="preserve"> Responden berdasarkan Umur, Pekerjaan dan Pendidikan</w:t>
      </w:r>
    </w:p>
    <w:p w14:paraId="047D890F" w14:textId="684AAA86" w:rsidR="002917EE" w:rsidRPr="00B720E2" w:rsidRDefault="002917EE" w:rsidP="00B720E2">
      <w:pPr>
        <w:pStyle w:val="Default"/>
        <w:tabs>
          <w:tab w:val="left" w:pos="-6379"/>
          <w:tab w:val="left" w:pos="426"/>
        </w:tabs>
        <w:jc w:val="center"/>
        <w:rPr>
          <w:rFonts w:ascii="Tw Cen MT" w:hAnsi="Tw Cen MT"/>
          <w:b/>
          <w:color w:val="FF0000"/>
          <w:sz w:val="20"/>
          <w:szCs w:val="20"/>
        </w:rPr>
      </w:pPr>
      <w:r w:rsidRPr="006721AB">
        <w:rPr>
          <w:rFonts w:ascii="Tw Cen MT" w:hAnsi="Tw Cen MT"/>
          <w:b/>
          <w:sz w:val="20"/>
          <w:szCs w:val="20"/>
        </w:rPr>
        <w:lastRenderedPageBreak/>
        <w:t xml:space="preserve">Tabel </w:t>
      </w:r>
      <w:r w:rsidRPr="006721AB">
        <w:rPr>
          <w:rFonts w:ascii="Tw Cen MT" w:hAnsi="Tw Cen MT"/>
          <w:b/>
          <w:sz w:val="20"/>
          <w:szCs w:val="20"/>
          <w:lang w:val="en-ID"/>
        </w:rPr>
        <w:t>1</w:t>
      </w:r>
      <w:r w:rsidRPr="006721AB">
        <w:rPr>
          <w:rFonts w:ascii="Tw Cen MT" w:hAnsi="Tw Cen MT"/>
          <w:b/>
          <w:sz w:val="20"/>
          <w:szCs w:val="20"/>
        </w:rPr>
        <w:t xml:space="preserve">. Distribusi Responden Berdasarkan </w:t>
      </w:r>
      <w:r w:rsidRPr="006721AB">
        <w:rPr>
          <w:rFonts w:ascii="Tw Cen MT" w:hAnsi="Tw Cen MT"/>
          <w:b/>
          <w:sz w:val="20"/>
          <w:szCs w:val="20"/>
          <w:lang w:val="en-ID"/>
        </w:rPr>
        <w:t xml:space="preserve">Karakteristik </w:t>
      </w:r>
      <w:r w:rsidRPr="006721AB">
        <w:rPr>
          <w:rFonts w:ascii="Tw Cen MT" w:hAnsi="Tw Cen MT"/>
          <w:b/>
          <w:sz w:val="20"/>
          <w:szCs w:val="20"/>
        </w:rPr>
        <w:t xml:space="preserve">Responden </w:t>
      </w:r>
      <w:r w:rsidRPr="006721AB">
        <w:rPr>
          <w:rFonts w:ascii="Tw Cen MT" w:hAnsi="Tw Cen MT"/>
          <w:b/>
          <w:sz w:val="20"/>
          <w:szCs w:val="20"/>
          <w:lang w:val="en-ID"/>
        </w:rPr>
        <w:t>d</w:t>
      </w:r>
      <w:r w:rsidRPr="006721AB">
        <w:rPr>
          <w:rFonts w:ascii="Tw Cen MT" w:hAnsi="Tw Cen MT"/>
          <w:b/>
          <w:sz w:val="20"/>
          <w:szCs w:val="20"/>
          <w:lang w:val="id-ID"/>
        </w:rPr>
        <w:t xml:space="preserve">i </w:t>
      </w:r>
      <w:r w:rsidR="00B720E2">
        <w:rPr>
          <w:rFonts w:ascii="Tw Cen MT" w:hAnsi="Tw Cen MT"/>
          <w:b/>
          <w:sz w:val="20"/>
          <w:szCs w:val="20"/>
        </w:rPr>
        <w:t>salah satu Pusat Kesehatan Kota Pekanbaru</w:t>
      </w: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1"/>
        <w:gridCol w:w="2041"/>
        <w:gridCol w:w="850"/>
        <w:gridCol w:w="851"/>
      </w:tblGrid>
      <w:tr w:rsidR="002917EE" w:rsidRPr="006721AB" w14:paraId="5E7C703A" w14:textId="77777777" w:rsidTr="00FA1586">
        <w:trPr>
          <w:trHeight w:val="323"/>
        </w:trPr>
        <w:tc>
          <w:tcPr>
            <w:tcW w:w="511" w:type="dxa"/>
            <w:tcBorders>
              <w:top w:val="single" w:sz="4" w:space="0" w:color="auto"/>
              <w:bottom w:val="single" w:sz="4" w:space="0" w:color="auto"/>
            </w:tcBorders>
            <w:vAlign w:val="center"/>
          </w:tcPr>
          <w:p w14:paraId="5EFFAF9B" w14:textId="77777777" w:rsidR="002917EE" w:rsidRPr="006721AB" w:rsidRDefault="002917EE" w:rsidP="00FA1586">
            <w:pPr>
              <w:pStyle w:val="Default"/>
              <w:tabs>
                <w:tab w:val="left" w:pos="-6379"/>
                <w:tab w:val="left" w:pos="426"/>
              </w:tabs>
              <w:jc w:val="center"/>
              <w:rPr>
                <w:rFonts w:ascii="Tw Cen MT" w:hAnsi="Tw Cen MT"/>
                <w:sz w:val="20"/>
                <w:szCs w:val="20"/>
                <w:lang w:val="id-ID"/>
              </w:rPr>
            </w:pPr>
            <w:r w:rsidRPr="006721AB">
              <w:rPr>
                <w:rFonts w:ascii="Tw Cen MT" w:hAnsi="Tw Cen MT"/>
                <w:sz w:val="20"/>
                <w:szCs w:val="20"/>
                <w:lang w:val="id-ID"/>
              </w:rPr>
              <w:t>No</w:t>
            </w:r>
          </w:p>
        </w:tc>
        <w:tc>
          <w:tcPr>
            <w:tcW w:w="2041" w:type="dxa"/>
            <w:tcBorders>
              <w:top w:val="single" w:sz="4" w:space="0" w:color="auto"/>
              <w:bottom w:val="single" w:sz="4" w:space="0" w:color="auto"/>
            </w:tcBorders>
            <w:vAlign w:val="center"/>
          </w:tcPr>
          <w:p w14:paraId="1200BF21" w14:textId="77777777" w:rsidR="002917EE" w:rsidRPr="006721AB" w:rsidRDefault="002917EE" w:rsidP="00FA1586">
            <w:pPr>
              <w:pStyle w:val="Default"/>
              <w:tabs>
                <w:tab w:val="left" w:pos="-6379"/>
                <w:tab w:val="left" w:pos="426"/>
              </w:tabs>
              <w:jc w:val="center"/>
              <w:rPr>
                <w:rFonts w:ascii="Tw Cen MT" w:hAnsi="Tw Cen MT"/>
                <w:sz w:val="20"/>
                <w:szCs w:val="20"/>
                <w:lang w:val="id-ID"/>
              </w:rPr>
            </w:pPr>
            <w:r w:rsidRPr="006721AB">
              <w:rPr>
                <w:rFonts w:ascii="Tw Cen MT" w:hAnsi="Tw Cen MT"/>
                <w:sz w:val="20"/>
                <w:szCs w:val="20"/>
                <w:lang w:val="id-ID"/>
              </w:rPr>
              <w:t>Umur</w:t>
            </w:r>
          </w:p>
        </w:tc>
        <w:tc>
          <w:tcPr>
            <w:tcW w:w="850" w:type="dxa"/>
            <w:tcBorders>
              <w:top w:val="single" w:sz="4" w:space="0" w:color="auto"/>
              <w:bottom w:val="single" w:sz="4" w:space="0" w:color="auto"/>
            </w:tcBorders>
            <w:vAlign w:val="center"/>
          </w:tcPr>
          <w:p w14:paraId="41B10518" w14:textId="77777777" w:rsidR="002917EE" w:rsidRPr="006721AB" w:rsidRDefault="002917EE" w:rsidP="00FA1586">
            <w:pPr>
              <w:pStyle w:val="Default"/>
              <w:tabs>
                <w:tab w:val="left" w:pos="-6379"/>
                <w:tab w:val="left" w:pos="426"/>
              </w:tabs>
              <w:jc w:val="center"/>
              <w:rPr>
                <w:rFonts w:ascii="Tw Cen MT" w:hAnsi="Tw Cen MT"/>
                <w:sz w:val="20"/>
                <w:szCs w:val="20"/>
                <w:lang w:val="id-ID"/>
              </w:rPr>
            </w:pPr>
            <w:r w:rsidRPr="006721AB">
              <w:rPr>
                <w:rFonts w:ascii="Tw Cen MT" w:hAnsi="Tw Cen MT"/>
                <w:sz w:val="20"/>
                <w:szCs w:val="20"/>
                <w:lang w:val="id-ID"/>
              </w:rPr>
              <w:t>N</w:t>
            </w:r>
          </w:p>
        </w:tc>
        <w:tc>
          <w:tcPr>
            <w:tcW w:w="851" w:type="dxa"/>
            <w:tcBorders>
              <w:top w:val="single" w:sz="4" w:space="0" w:color="auto"/>
              <w:bottom w:val="single" w:sz="4" w:space="0" w:color="auto"/>
            </w:tcBorders>
            <w:vAlign w:val="center"/>
          </w:tcPr>
          <w:p w14:paraId="3F1D34B9" w14:textId="77777777" w:rsidR="002917EE" w:rsidRPr="006721AB" w:rsidRDefault="002917EE" w:rsidP="00FA1586">
            <w:pPr>
              <w:pStyle w:val="Default"/>
              <w:tabs>
                <w:tab w:val="left" w:pos="-6379"/>
                <w:tab w:val="left" w:pos="426"/>
              </w:tabs>
              <w:jc w:val="center"/>
              <w:rPr>
                <w:rFonts w:ascii="Tw Cen MT" w:hAnsi="Tw Cen MT"/>
                <w:sz w:val="20"/>
                <w:szCs w:val="20"/>
                <w:lang w:val="id-ID"/>
              </w:rPr>
            </w:pPr>
            <w:r w:rsidRPr="006721AB">
              <w:rPr>
                <w:rFonts w:ascii="Tw Cen MT" w:hAnsi="Tw Cen MT"/>
                <w:sz w:val="20"/>
                <w:szCs w:val="20"/>
                <w:lang w:val="id-ID"/>
              </w:rPr>
              <w:t>%</w:t>
            </w:r>
          </w:p>
        </w:tc>
      </w:tr>
      <w:tr w:rsidR="002917EE" w:rsidRPr="006721AB" w14:paraId="77D132A0" w14:textId="77777777" w:rsidTr="00FA1586">
        <w:tc>
          <w:tcPr>
            <w:tcW w:w="511" w:type="dxa"/>
            <w:tcBorders>
              <w:top w:val="single" w:sz="4" w:space="0" w:color="auto"/>
            </w:tcBorders>
            <w:vAlign w:val="center"/>
          </w:tcPr>
          <w:p w14:paraId="66EA44CC" w14:textId="77777777" w:rsidR="002917EE" w:rsidRPr="006721AB" w:rsidRDefault="002917EE" w:rsidP="00FA1586">
            <w:pPr>
              <w:pStyle w:val="Default"/>
              <w:tabs>
                <w:tab w:val="left" w:pos="-6379"/>
                <w:tab w:val="left" w:pos="426"/>
              </w:tabs>
              <w:jc w:val="center"/>
              <w:rPr>
                <w:rFonts w:ascii="Tw Cen MT" w:hAnsi="Tw Cen MT"/>
                <w:sz w:val="20"/>
                <w:szCs w:val="20"/>
                <w:lang w:val="id-ID"/>
              </w:rPr>
            </w:pPr>
            <w:r w:rsidRPr="006721AB">
              <w:rPr>
                <w:rFonts w:ascii="Tw Cen MT" w:hAnsi="Tw Cen MT"/>
                <w:sz w:val="20"/>
                <w:szCs w:val="20"/>
                <w:lang w:val="id-ID"/>
              </w:rPr>
              <w:t>1</w:t>
            </w:r>
          </w:p>
        </w:tc>
        <w:tc>
          <w:tcPr>
            <w:tcW w:w="2041" w:type="dxa"/>
            <w:tcBorders>
              <w:top w:val="single" w:sz="4" w:space="0" w:color="auto"/>
            </w:tcBorders>
            <w:vAlign w:val="center"/>
          </w:tcPr>
          <w:p w14:paraId="445E3D3F" w14:textId="77777777" w:rsidR="002917EE" w:rsidRPr="006721AB" w:rsidRDefault="002917EE" w:rsidP="00FA1586">
            <w:pPr>
              <w:pStyle w:val="Default"/>
              <w:tabs>
                <w:tab w:val="left" w:pos="-6379"/>
                <w:tab w:val="left" w:pos="426"/>
              </w:tabs>
              <w:rPr>
                <w:rFonts w:ascii="Tw Cen MT" w:hAnsi="Tw Cen MT"/>
                <w:sz w:val="20"/>
                <w:szCs w:val="20"/>
                <w:lang w:val="en-ID"/>
              </w:rPr>
            </w:pPr>
            <w:r w:rsidRPr="006721AB">
              <w:rPr>
                <w:rFonts w:ascii="Tw Cen MT" w:hAnsi="Tw Cen MT"/>
                <w:sz w:val="20"/>
                <w:szCs w:val="20"/>
                <w:lang w:val="id-ID"/>
              </w:rPr>
              <w:t xml:space="preserve">20 – 30 </w:t>
            </w:r>
            <w:r w:rsidRPr="006721AB">
              <w:rPr>
                <w:rFonts w:ascii="Tw Cen MT" w:hAnsi="Tw Cen MT"/>
                <w:sz w:val="20"/>
                <w:szCs w:val="20"/>
                <w:lang w:val="en-ID"/>
              </w:rPr>
              <w:t>th</w:t>
            </w:r>
          </w:p>
        </w:tc>
        <w:tc>
          <w:tcPr>
            <w:tcW w:w="850" w:type="dxa"/>
            <w:tcBorders>
              <w:top w:val="single" w:sz="4" w:space="0" w:color="auto"/>
            </w:tcBorders>
            <w:vAlign w:val="center"/>
          </w:tcPr>
          <w:p w14:paraId="6E606C61" w14:textId="77777777" w:rsidR="002917EE" w:rsidRPr="006721AB" w:rsidRDefault="002917EE" w:rsidP="00FA1586">
            <w:pPr>
              <w:pStyle w:val="Default"/>
              <w:tabs>
                <w:tab w:val="left" w:pos="-6379"/>
                <w:tab w:val="left" w:pos="426"/>
              </w:tabs>
              <w:jc w:val="center"/>
              <w:rPr>
                <w:rFonts w:ascii="Tw Cen MT" w:hAnsi="Tw Cen MT"/>
                <w:sz w:val="20"/>
                <w:szCs w:val="20"/>
                <w:lang w:val="id-ID"/>
              </w:rPr>
            </w:pPr>
            <w:r w:rsidRPr="006721AB">
              <w:rPr>
                <w:rFonts w:ascii="Tw Cen MT" w:hAnsi="Tw Cen MT"/>
                <w:sz w:val="20"/>
                <w:szCs w:val="20"/>
                <w:lang w:val="id-ID"/>
              </w:rPr>
              <w:t>33</w:t>
            </w:r>
          </w:p>
        </w:tc>
        <w:tc>
          <w:tcPr>
            <w:tcW w:w="851" w:type="dxa"/>
            <w:tcBorders>
              <w:top w:val="single" w:sz="4" w:space="0" w:color="auto"/>
            </w:tcBorders>
            <w:vAlign w:val="center"/>
          </w:tcPr>
          <w:p w14:paraId="042AC4EC" w14:textId="77777777" w:rsidR="002917EE" w:rsidRPr="006721AB" w:rsidRDefault="002917EE" w:rsidP="00FA1586">
            <w:pPr>
              <w:pStyle w:val="Default"/>
              <w:tabs>
                <w:tab w:val="left" w:pos="-6379"/>
                <w:tab w:val="left" w:pos="426"/>
              </w:tabs>
              <w:jc w:val="center"/>
              <w:rPr>
                <w:rFonts w:ascii="Tw Cen MT" w:hAnsi="Tw Cen MT"/>
                <w:sz w:val="20"/>
                <w:szCs w:val="20"/>
                <w:lang w:val="id-ID"/>
              </w:rPr>
            </w:pPr>
            <w:r w:rsidRPr="006721AB">
              <w:rPr>
                <w:rFonts w:ascii="Tw Cen MT" w:hAnsi="Tw Cen MT"/>
                <w:sz w:val="20"/>
                <w:szCs w:val="20"/>
                <w:lang w:val="id-ID"/>
              </w:rPr>
              <w:t>82,5</w:t>
            </w:r>
          </w:p>
        </w:tc>
      </w:tr>
      <w:tr w:rsidR="002917EE" w:rsidRPr="006721AB" w14:paraId="1D287F9C" w14:textId="77777777" w:rsidTr="00FA1586">
        <w:tc>
          <w:tcPr>
            <w:tcW w:w="511" w:type="dxa"/>
            <w:vAlign w:val="center"/>
          </w:tcPr>
          <w:p w14:paraId="2F901A5D" w14:textId="77777777" w:rsidR="002917EE" w:rsidRPr="006721AB" w:rsidRDefault="002917EE" w:rsidP="00FA1586">
            <w:pPr>
              <w:pStyle w:val="Default"/>
              <w:tabs>
                <w:tab w:val="left" w:pos="-6379"/>
                <w:tab w:val="left" w:pos="426"/>
              </w:tabs>
              <w:jc w:val="center"/>
              <w:rPr>
                <w:rFonts w:ascii="Tw Cen MT" w:hAnsi="Tw Cen MT"/>
                <w:sz w:val="20"/>
                <w:szCs w:val="20"/>
                <w:lang w:val="id-ID"/>
              </w:rPr>
            </w:pPr>
            <w:r w:rsidRPr="006721AB">
              <w:rPr>
                <w:rFonts w:ascii="Tw Cen MT" w:hAnsi="Tw Cen MT"/>
                <w:sz w:val="20"/>
                <w:szCs w:val="20"/>
                <w:lang w:val="id-ID"/>
              </w:rPr>
              <w:t>2</w:t>
            </w:r>
          </w:p>
        </w:tc>
        <w:tc>
          <w:tcPr>
            <w:tcW w:w="2041" w:type="dxa"/>
            <w:vAlign w:val="center"/>
          </w:tcPr>
          <w:p w14:paraId="46502D8A" w14:textId="77777777" w:rsidR="002917EE" w:rsidRPr="006721AB" w:rsidRDefault="002917EE" w:rsidP="00FA1586">
            <w:pPr>
              <w:pStyle w:val="Default"/>
              <w:tabs>
                <w:tab w:val="left" w:pos="-6379"/>
                <w:tab w:val="left" w:pos="426"/>
              </w:tabs>
              <w:rPr>
                <w:rFonts w:ascii="Tw Cen MT" w:hAnsi="Tw Cen MT"/>
                <w:sz w:val="20"/>
                <w:szCs w:val="20"/>
                <w:lang w:val="en-ID"/>
              </w:rPr>
            </w:pPr>
            <w:r w:rsidRPr="006721AB">
              <w:rPr>
                <w:rFonts w:ascii="Tw Cen MT" w:hAnsi="Tw Cen MT"/>
                <w:sz w:val="20"/>
                <w:szCs w:val="20"/>
                <w:lang w:val="id-ID"/>
              </w:rPr>
              <w:t xml:space="preserve">31 – 40 </w:t>
            </w:r>
            <w:r w:rsidRPr="006721AB">
              <w:rPr>
                <w:rFonts w:ascii="Tw Cen MT" w:hAnsi="Tw Cen MT"/>
                <w:sz w:val="20"/>
                <w:szCs w:val="20"/>
                <w:lang w:val="en-ID"/>
              </w:rPr>
              <w:t>th</w:t>
            </w:r>
          </w:p>
        </w:tc>
        <w:tc>
          <w:tcPr>
            <w:tcW w:w="850" w:type="dxa"/>
            <w:vAlign w:val="center"/>
          </w:tcPr>
          <w:p w14:paraId="0CEFD31D" w14:textId="77777777" w:rsidR="002917EE" w:rsidRPr="006721AB" w:rsidRDefault="002917EE" w:rsidP="00FA1586">
            <w:pPr>
              <w:pStyle w:val="Default"/>
              <w:tabs>
                <w:tab w:val="left" w:pos="-6379"/>
                <w:tab w:val="left" w:pos="426"/>
              </w:tabs>
              <w:jc w:val="center"/>
              <w:rPr>
                <w:rFonts w:ascii="Tw Cen MT" w:hAnsi="Tw Cen MT"/>
                <w:sz w:val="20"/>
                <w:szCs w:val="20"/>
                <w:lang w:val="id-ID"/>
              </w:rPr>
            </w:pPr>
            <w:r w:rsidRPr="006721AB">
              <w:rPr>
                <w:rFonts w:ascii="Tw Cen MT" w:hAnsi="Tw Cen MT"/>
                <w:sz w:val="20"/>
                <w:szCs w:val="20"/>
                <w:lang w:val="id-ID"/>
              </w:rPr>
              <w:t>5</w:t>
            </w:r>
          </w:p>
        </w:tc>
        <w:tc>
          <w:tcPr>
            <w:tcW w:w="851" w:type="dxa"/>
            <w:vAlign w:val="center"/>
          </w:tcPr>
          <w:p w14:paraId="6782BA0D" w14:textId="77777777" w:rsidR="002917EE" w:rsidRPr="006721AB" w:rsidRDefault="002917EE" w:rsidP="00FA1586">
            <w:pPr>
              <w:pStyle w:val="Default"/>
              <w:tabs>
                <w:tab w:val="left" w:pos="-6379"/>
                <w:tab w:val="left" w:pos="426"/>
              </w:tabs>
              <w:jc w:val="center"/>
              <w:rPr>
                <w:rFonts w:ascii="Tw Cen MT" w:hAnsi="Tw Cen MT"/>
                <w:sz w:val="20"/>
                <w:szCs w:val="20"/>
                <w:lang w:val="id-ID"/>
              </w:rPr>
            </w:pPr>
            <w:r w:rsidRPr="006721AB">
              <w:rPr>
                <w:rFonts w:ascii="Tw Cen MT" w:hAnsi="Tw Cen MT"/>
                <w:sz w:val="20"/>
                <w:szCs w:val="20"/>
                <w:lang w:val="id-ID"/>
              </w:rPr>
              <w:t>12,5</w:t>
            </w:r>
          </w:p>
        </w:tc>
      </w:tr>
      <w:tr w:rsidR="002917EE" w:rsidRPr="006721AB" w14:paraId="0F368210" w14:textId="77777777" w:rsidTr="00FA1586">
        <w:tc>
          <w:tcPr>
            <w:tcW w:w="511" w:type="dxa"/>
            <w:tcBorders>
              <w:bottom w:val="single" w:sz="4" w:space="0" w:color="auto"/>
            </w:tcBorders>
            <w:vAlign w:val="center"/>
          </w:tcPr>
          <w:p w14:paraId="35B432F4" w14:textId="77777777" w:rsidR="002917EE" w:rsidRPr="006721AB" w:rsidRDefault="002917EE" w:rsidP="00FA1586">
            <w:pPr>
              <w:pStyle w:val="Default"/>
              <w:tabs>
                <w:tab w:val="left" w:pos="-6379"/>
                <w:tab w:val="left" w:pos="426"/>
              </w:tabs>
              <w:jc w:val="center"/>
              <w:rPr>
                <w:rFonts w:ascii="Tw Cen MT" w:hAnsi="Tw Cen MT"/>
                <w:sz w:val="20"/>
                <w:szCs w:val="20"/>
                <w:lang w:val="id-ID"/>
              </w:rPr>
            </w:pPr>
            <w:r w:rsidRPr="006721AB">
              <w:rPr>
                <w:rFonts w:ascii="Tw Cen MT" w:hAnsi="Tw Cen MT"/>
                <w:sz w:val="20"/>
                <w:szCs w:val="20"/>
                <w:lang w:val="id-ID"/>
              </w:rPr>
              <w:t>3</w:t>
            </w:r>
          </w:p>
        </w:tc>
        <w:tc>
          <w:tcPr>
            <w:tcW w:w="2041" w:type="dxa"/>
            <w:tcBorders>
              <w:bottom w:val="single" w:sz="4" w:space="0" w:color="auto"/>
            </w:tcBorders>
            <w:vAlign w:val="center"/>
          </w:tcPr>
          <w:p w14:paraId="5D1385B8" w14:textId="77777777" w:rsidR="002917EE" w:rsidRPr="006721AB" w:rsidRDefault="002917EE" w:rsidP="00FA1586">
            <w:pPr>
              <w:pStyle w:val="Default"/>
              <w:tabs>
                <w:tab w:val="left" w:pos="-6379"/>
                <w:tab w:val="left" w:pos="426"/>
              </w:tabs>
              <w:rPr>
                <w:rFonts w:ascii="Tw Cen MT" w:hAnsi="Tw Cen MT"/>
                <w:sz w:val="20"/>
                <w:szCs w:val="20"/>
                <w:lang w:val="en-ID"/>
              </w:rPr>
            </w:pPr>
            <w:r w:rsidRPr="006721AB">
              <w:rPr>
                <w:rFonts w:ascii="Tw Cen MT" w:hAnsi="Tw Cen MT"/>
                <w:sz w:val="20"/>
                <w:szCs w:val="20"/>
                <w:lang w:val="id-ID"/>
              </w:rPr>
              <w:t xml:space="preserve">&gt; 40 </w:t>
            </w:r>
            <w:r w:rsidRPr="006721AB">
              <w:rPr>
                <w:rFonts w:ascii="Tw Cen MT" w:hAnsi="Tw Cen MT"/>
                <w:sz w:val="20"/>
                <w:szCs w:val="20"/>
                <w:lang w:val="en-ID"/>
              </w:rPr>
              <w:t>th</w:t>
            </w:r>
          </w:p>
        </w:tc>
        <w:tc>
          <w:tcPr>
            <w:tcW w:w="850" w:type="dxa"/>
            <w:tcBorders>
              <w:bottom w:val="single" w:sz="4" w:space="0" w:color="auto"/>
            </w:tcBorders>
            <w:vAlign w:val="center"/>
          </w:tcPr>
          <w:p w14:paraId="50FDBDD5" w14:textId="77777777" w:rsidR="002917EE" w:rsidRPr="006721AB" w:rsidRDefault="002917EE" w:rsidP="00FA1586">
            <w:pPr>
              <w:pStyle w:val="Default"/>
              <w:tabs>
                <w:tab w:val="left" w:pos="-6379"/>
                <w:tab w:val="left" w:pos="426"/>
              </w:tabs>
              <w:jc w:val="center"/>
              <w:rPr>
                <w:rFonts w:ascii="Tw Cen MT" w:hAnsi="Tw Cen MT"/>
                <w:sz w:val="20"/>
                <w:szCs w:val="20"/>
                <w:lang w:val="id-ID"/>
              </w:rPr>
            </w:pPr>
            <w:r w:rsidRPr="006721AB">
              <w:rPr>
                <w:rFonts w:ascii="Tw Cen MT" w:hAnsi="Tw Cen MT"/>
                <w:sz w:val="20"/>
                <w:szCs w:val="20"/>
                <w:lang w:val="id-ID"/>
              </w:rPr>
              <w:t>2</w:t>
            </w:r>
          </w:p>
        </w:tc>
        <w:tc>
          <w:tcPr>
            <w:tcW w:w="851" w:type="dxa"/>
            <w:tcBorders>
              <w:bottom w:val="single" w:sz="4" w:space="0" w:color="auto"/>
            </w:tcBorders>
            <w:vAlign w:val="center"/>
          </w:tcPr>
          <w:p w14:paraId="316873FD" w14:textId="77777777" w:rsidR="002917EE" w:rsidRPr="006721AB" w:rsidRDefault="002917EE" w:rsidP="00FA1586">
            <w:pPr>
              <w:pStyle w:val="Default"/>
              <w:tabs>
                <w:tab w:val="left" w:pos="-6379"/>
                <w:tab w:val="left" w:pos="426"/>
              </w:tabs>
              <w:jc w:val="center"/>
              <w:rPr>
                <w:rFonts w:ascii="Tw Cen MT" w:hAnsi="Tw Cen MT"/>
                <w:sz w:val="20"/>
                <w:szCs w:val="20"/>
                <w:lang w:val="id-ID"/>
              </w:rPr>
            </w:pPr>
            <w:r w:rsidRPr="006721AB">
              <w:rPr>
                <w:rFonts w:ascii="Tw Cen MT" w:hAnsi="Tw Cen MT"/>
                <w:sz w:val="20"/>
                <w:szCs w:val="20"/>
                <w:lang w:val="id-ID"/>
              </w:rPr>
              <w:t>5</w:t>
            </w:r>
          </w:p>
        </w:tc>
      </w:tr>
      <w:tr w:rsidR="002917EE" w:rsidRPr="006721AB" w14:paraId="40E9179C" w14:textId="77777777" w:rsidTr="00FA1586">
        <w:tc>
          <w:tcPr>
            <w:tcW w:w="511" w:type="dxa"/>
            <w:tcBorders>
              <w:top w:val="single" w:sz="4" w:space="0" w:color="auto"/>
              <w:bottom w:val="single" w:sz="4" w:space="0" w:color="auto"/>
            </w:tcBorders>
            <w:vAlign w:val="center"/>
          </w:tcPr>
          <w:p w14:paraId="3928486D" w14:textId="77777777" w:rsidR="002917EE" w:rsidRPr="006721AB" w:rsidRDefault="002917EE" w:rsidP="00FA1586">
            <w:pPr>
              <w:pStyle w:val="Default"/>
              <w:tabs>
                <w:tab w:val="left" w:pos="-6379"/>
                <w:tab w:val="left" w:pos="426"/>
              </w:tabs>
              <w:jc w:val="center"/>
              <w:rPr>
                <w:rFonts w:ascii="Tw Cen MT" w:hAnsi="Tw Cen MT"/>
                <w:sz w:val="20"/>
                <w:szCs w:val="20"/>
                <w:lang w:val="id-ID"/>
              </w:rPr>
            </w:pPr>
          </w:p>
        </w:tc>
        <w:tc>
          <w:tcPr>
            <w:tcW w:w="2041" w:type="dxa"/>
            <w:tcBorders>
              <w:top w:val="single" w:sz="4" w:space="0" w:color="auto"/>
              <w:bottom w:val="single" w:sz="4" w:space="0" w:color="auto"/>
            </w:tcBorders>
            <w:vAlign w:val="center"/>
          </w:tcPr>
          <w:p w14:paraId="596F424E" w14:textId="77777777" w:rsidR="002917EE" w:rsidRPr="006721AB" w:rsidRDefault="002917EE" w:rsidP="00FA1586">
            <w:pPr>
              <w:pStyle w:val="Default"/>
              <w:tabs>
                <w:tab w:val="left" w:pos="-6379"/>
                <w:tab w:val="left" w:pos="426"/>
              </w:tabs>
              <w:jc w:val="center"/>
              <w:rPr>
                <w:rFonts w:ascii="Tw Cen MT" w:hAnsi="Tw Cen MT"/>
                <w:b/>
                <w:sz w:val="20"/>
                <w:szCs w:val="20"/>
                <w:lang w:val="id-ID"/>
              </w:rPr>
            </w:pPr>
            <w:r w:rsidRPr="006721AB">
              <w:rPr>
                <w:rFonts w:ascii="Tw Cen MT" w:hAnsi="Tw Cen MT"/>
                <w:b/>
                <w:sz w:val="20"/>
                <w:szCs w:val="20"/>
                <w:lang w:val="id-ID"/>
              </w:rPr>
              <w:t>Total</w:t>
            </w:r>
          </w:p>
        </w:tc>
        <w:tc>
          <w:tcPr>
            <w:tcW w:w="850" w:type="dxa"/>
            <w:tcBorders>
              <w:top w:val="single" w:sz="4" w:space="0" w:color="auto"/>
              <w:bottom w:val="single" w:sz="4" w:space="0" w:color="auto"/>
            </w:tcBorders>
            <w:vAlign w:val="center"/>
          </w:tcPr>
          <w:p w14:paraId="1C4F99D5" w14:textId="77777777" w:rsidR="002917EE" w:rsidRPr="006721AB" w:rsidRDefault="002917EE" w:rsidP="00FA1586">
            <w:pPr>
              <w:pStyle w:val="Default"/>
              <w:tabs>
                <w:tab w:val="left" w:pos="-6379"/>
                <w:tab w:val="left" w:pos="426"/>
              </w:tabs>
              <w:jc w:val="center"/>
              <w:rPr>
                <w:rFonts w:ascii="Tw Cen MT" w:hAnsi="Tw Cen MT"/>
                <w:b/>
                <w:sz w:val="20"/>
                <w:szCs w:val="20"/>
                <w:lang w:val="id-ID"/>
              </w:rPr>
            </w:pPr>
            <w:r w:rsidRPr="006721AB">
              <w:rPr>
                <w:rFonts w:ascii="Tw Cen MT" w:hAnsi="Tw Cen MT"/>
                <w:b/>
                <w:sz w:val="20"/>
                <w:szCs w:val="20"/>
                <w:lang w:val="id-ID"/>
              </w:rPr>
              <w:t>40</w:t>
            </w:r>
          </w:p>
        </w:tc>
        <w:tc>
          <w:tcPr>
            <w:tcW w:w="851" w:type="dxa"/>
            <w:tcBorders>
              <w:top w:val="single" w:sz="4" w:space="0" w:color="auto"/>
              <w:bottom w:val="single" w:sz="4" w:space="0" w:color="auto"/>
            </w:tcBorders>
            <w:vAlign w:val="center"/>
          </w:tcPr>
          <w:p w14:paraId="34CD3EA5" w14:textId="77777777" w:rsidR="002917EE" w:rsidRPr="006721AB" w:rsidRDefault="002917EE" w:rsidP="00FA1586">
            <w:pPr>
              <w:pStyle w:val="Default"/>
              <w:tabs>
                <w:tab w:val="left" w:pos="-6379"/>
                <w:tab w:val="left" w:pos="426"/>
              </w:tabs>
              <w:jc w:val="center"/>
              <w:rPr>
                <w:rFonts w:ascii="Tw Cen MT" w:hAnsi="Tw Cen MT"/>
                <w:b/>
                <w:sz w:val="20"/>
                <w:szCs w:val="20"/>
                <w:lang w:val="id-ID"/>
              </w:rPr>
            </w:pPr>
            <w:r w:rsidRPr="006721AB">
              <w:rPr>
                <w:rFonts w:ascii="Tw Cen MT" w:hAnsi="Tw Cen MT"/>
                <w:b/>
                <w:sz w:val="20"/>
                <w:szCs w:val="20"/>
                <w:lang w:val="id-ID"/>
              </w:rPr>
              <w:t>100</w:t>
            </w:r>
          </w:p>
        </w:tc>
      </w:tr>
      <w:tr w:rsidR="002917EE" w:rsidRPr="006721AB" w14:paraId="3E721F06" w14:textId="77777777" w:rsidTr="00FA1586">
        <w:tc>
          <w:tcPr>
            <w:tcW w:w="511" w:type="dxa"/>
            <w:tcBorders>
              <w:top w:val="single" w:sz="4" w:space="0" w:color="auto"/>
              <w:bottom w:val="single" w:sz="4" w:space="0" w:color="auto"/>
            </w:tcBorders>
            <w:vAlign w:val="center"/>
          </w:tcPr>
          <w:p w14:paraId="493B8314" w14:textId="77777777" w:rsidR="002917EE" w:rsidRPr="006721AB" w:rsidRDefault="002917EE" w:rsidP="00FA1586">
            <w:pPr>
              <w:pStyle w:val="Default"/>
              <w:tabs>
                <w:tab w:val="left" w:pos="-6379"/>
                <w:tab w:val="left" w:pos="426"/>
              </w:tabs>
              <w:jc w:val="center"/>
              <w:rPr>
                <w:rFonts w:ascii="Tw Cen MT" w:hAnsi="Tw Cen MT"/>
                <w:sz w:val="20"/>
                <w:szCs w:val="20"/>
                <w:lang w:val="id-ID"/>
              </w:rPr>
            </w:pPr>
            <w:r w:rsidRPr="006721AB">
              <w:rPr>
                <w:rFonts w:ascii="Tw Cen MT" w:hAnsi="Tw Cen MT"/>
                <w:sz w:val="20"/>
                <w:szCs w:val="20"/>
                <w:lang w:val="id-ID"/>
              </w:rPr>
              <w:t>No</w:t>
            </w:r>
          </w:p>
        </w:tc>
        <w:tc>
          <w:tcPr>
            <w:tcW w:w="2041" w:type="dxa"/>
            <w:tcBorders>
              <w:top w:val="single" w:sz="4" w:space="0" w:color="auto"/>
              <w:bottom w:val="single" w:sz="4" w:space="0" w:color="auto"/>
            </w:tcBorders>
            <w:vAlign w:val="center"/>
          </w:tcPr>
          <w:p w14:paraId="0B207414" w14:textId="77777777" w:rsidR="002917EE" w:rsidRPr="006721AB" w:rsidRDefault="002917EE" w:rsidP="00FA1586">
            <w:pPr>
              <w:pStyle w:val="Default"/>
              <w:tabs>
                <w:tab w:val="left" w:pos="-6379"/>
                <w:tab w:val="left" w:pos="426"/>
              </w:tabs>
              <w:jc w:val="center"/>
              <w:rPr>
                <w:rFonts w:ascii="Tw Cen MT" w:hAnsi="Tw Cen MT"/>
                <w:sz w:val="20"/>
                <w:szCs w:val="20"/>
                <w:lang w:val="id-ID"/>
              </w:rPr>
            </w:pPr>
            <w:r w:rsidRPr="006721AB">
              <w:rPr>
                <w:rFonts w:ascii="Tw Cen MT" w:hAnsi="Tw Cen MT"/>
                <w:sz w:val="20"/>
                <w:szCs w:val="20"/>
                <w:lang w:val="id-ID"/>
              </w:rPr>
              <w:t>Pekerjaan</w:t>
            </w:r>
          </w:p>
        </w:tc>
        <w:tc>
          <w:tcPr>
            <w:tcW w:w="850" w:type="dxa"/>
            <w:tcBorders>
              <w:top w:val="single" w:sz="4" w:space="0" w:color="auto"/>
              <w:bottom w:val="single" w:sz="4" w:space="0" w:color="auto"/>
            </w:tcBorders>
            <w:vAlign w:val="center"/>
          </w:tcPr>
          <w:p w14:paraId="7711E6A0" w14:textId="77777777" w:rsidR="002917EE" w:rsidRPr="006721AB" w:rsidRDefault="002917EE" w:rsidP="00FA1586">
            <w:pPr>
              <w:pStyle w:val="Default"/>
              <w:tabs>
                <w:tab w:val="left" w:pos="-6379"/>
                <w:tab w:val="left" w:pos="426"/>
              </w:tabs>
              <w:jc w:val="center"/>
              <w:rPr>
                <w:rFonts w:ascii="Tw Cen MT" w:hAnsi="Tw Cen MT"/>
                <w:sz w:val="20"/>
                <w:szCs w:val="20"/>
                <w:lang w:val="id-ID"/>
              </w:rPr>
            </w:pPr>
            <w:r w:rsidRPr="006721AB">
              <w:rPr>
                <w:rFonts w:ascii="Tw Cen MT" w:hAnsi="Tw Cen MT"/>
                <w:sz w:val="20"/>
                <w:szCs w:val="20"/>
                <w:lang w:val="id-ID"/>
              </w:rPr>
              <w:t>N</w:t>
            </w:r>
          </w:p>
        </w:tc>
        <w:tc>
          <w:tcPr>
            <w:tcW w:w="851" w:type="dxa"/>
            <w:tcBorders>
              <w:top w:val="single" w:sz="4" w:space="0" w:color="auto"/>
              <w:bottom w:val="single" w:sz="4" w:space="0" w:color="auto"/>
            </w:tcBorders>
            <w:vAlign w:val="center"/>
          </w:tcPr>
          <w:p w14:paraId="04C96D48" w14:textId="77777777" w:rsidR="002917EE" w:rsidRPr="006721AB" w:rsidRDefault="002917EE" w:rsidP="00FA1586">
            <w:pPr>
              <w:pStyle w:val="Default"/>
              <w:tabs>
                <w:tab w:val="left" w:pos="-6379"/>
                <w:tab w:val="left" w:pos="426"/>
              </w:tabs>
              <w:jc w:val="center"/>
              <w:rPr>
                <w:rFonts w:ascii="Tw Cen MT" w:hAnsi="Tw Cen MT"/>
                <w:sz w:val="20"/>
                <w:szCs w:val="20"/>
                <w:lang w:val="id-ID"/>
              </w:rPr>
            </w:pPr>
            <w:r w:rsidRPr="006721AB">
              <w:rPr>
                <w:rFonts w:ascii="Tw Cen MT" w:hAnsi="Tw Cen MT"/>
                <w:sz w:val="20"/>
                <w:szCs w:val="20"/>
                <w:lang w:val="id-ID"/>
              </w:rPr>
              <w:t>%</w:t>
            </w:r>
          </w:p>
        </w:tc>
      </w:tr>
      <w:tr w:rsidR="002917EE" w:rsidRPr="006721AB" w14:paraId="26732681" w14:textId="77777777" w:rsidTr="00FA1586">
        <w:tc>
          <w:tcPr>
            <w:tcW w:w="511" w:type="dxa"/>
            <w:tcBorders>
              <w:top w:val="single" w:sz="4" w:space="0" w:color="auto"/>
              <w:bottom w:val="single" w:sz="4" w:space="0" w:color="auto"/>
            </w:tcBorders>
            <w:vAlign w:val="center"/>
          </w:tcPr>
          <w:p w14:paraId="3B1D080A" w14:textId="77777777" w:rsidR="002917EE" w:rsidRPr="006721AB" w:rsidRDefault="002917EE" w:rsidP="00FA1586">
            <w:pPr>
              <w:pStyle w:val="Default"/>
              <w:tabs>
                <w:tab w:val="left" w:pos="-6379"/>
                <w:tab w:val="left" w:pos="426"/>
              </w:tabs>
              <w:jc w:val="center"/>
              <w:rPr>
                <w:rFonts w:ascii="Tw Cen MT" w:hAnsi="Tw Cen MT"/>
                <w:sz w:val="20"/>
                <w:szCs w:val="20"/>
                <w:lang w:val="id-ID"/>
              </w:rPr>
            </w:pPr>
            <w:r w:rsidRPr="006721AB">
              <w:rPr>
                <w:rFonts w:ascii="Tw Cen MT" w:hAnsi="Tw Cen MT"/>
                <w:sz w:val="20"/>
                <w:szCs w:val="20"/>
                <w:lang w:val="id-ID"/>
              </w:rPr>
              <w:t>1</w:t>
            </w:r>
          </w:p>
        </w:tc>
        <w:tc>
          <w:tcPr>
            <w:tcW w:w="2041" w:type="dxa"/>
            <w:tcBorders>
              <w:top w:val="single" w:sz="4" w:space="0" w:color="auto"/>
              <w:bottom w:val="single" w:sz="4" w:space="0" w:color="auto"/>
            </w:tcBorders>
            <w:vAlign w:val="center"/>
          </w:tcPr>
          <w:p w14:paraId="63CA3FD2" w14:textId="77777777" w:rsidR="002917EE" w:rsidRPr="006721AB" w:rsidRDefault="002917EE" w:rsidP="00FA1586">
            <w:pPr>
              <w:pStyle w:val="Default"/>
              <w:tabs>
                <w:tab w:val="left" w:pos="-6379"/>
                <w:tab w:val="left" w:pos="426"/>
              </w:tabs>
              <w:rPr>
                <w:rFonts w:ascii="Tw Cen MT" w:hAnsi="Tw Cen MT"/>
                <w:sz w:val="20"/>
                <w:szCs w:val="20"/>
                <w:lang w:val="id-ID"/>
              </w:rPr>
            </w:pPr>
            <w:r w:rsidRPr="006721AB">
              <w:rPr>
                <w:rFonts w:ascii="Tw Cen MT" w:hAnsi="Tw Cen MT"/>
                <w:sz w:val="20"/>
                <w:szCs w:val="20"/>
                <w:lang w:val="id-ID"/>
              </w:rPr>
              <w:t>IRT</w:t>
            </w:r>
          </w:p>
        </w:tc>
        <w:tc>
          <w:tcPr>
            <w:tcW w:w="850" w:type="dxa"/>
            <w:tcBorders>
              <w:top w:val="single" w:sz="4" w:space="0" w:color="auto"/>
              <w:bottom w:val="single" w:sz="4" w:space="0" w:color="auto"/>
            </w:tcBorders>
            <w:vAlign w:val="center"/>
          </w:tcPr>
          <w:p w14:paraId="60FF5379" w14:textId="77777777" w:rsidR="002917EE" w:rsidRPr="006721AB" w:rsidRDefault="002917EE" w:rsidP="00FA1586">
            <w:pPr>
              <w:pStyle w:val="Default"/>
              <w:tabs>
                <w:tab w:val="left" w:pos="-6379"/>
                <w:tab w:val="left" w:pos="426"/>
              </w:tabs>
              <w:jc w:val="center"/>
              <w:rPr>
                <w:rFonts w:ascii="Tw Cen MT" w:hAnsi="Tw Cen MT"/>
                <w:sz w:val="20"/>
                <w:szCs w:val="20"/>
                <w:lang w:val="id-ID"/>
              </w:rPr>
            </w:pPr>
            <w:r w:rsidRPr="006721AB">
              <w:rPr>
                <w:rFonts w:ascii="Tw Cen MT" w:hAnsi="Tw Cen MT"/>
                <w:sz w:val="20"/>
                <w:szCs w:val="20"/>
                <w:lang w:val="id-ID"/>
              </w:rPr>
              <w:t>22</w:t>
            </w:r>
          </w:p>
        </w:tc>
        <w:tc>
          <w:tcPr>
            <w:tcW w:w="851" w:type="dxa"/>
            <w:tcBorders>
              <w:top w:val="single" w:sz="4" w:space="0" w:color="auto"/>
              <w:bottom w:val="single" w:sz="4" w:space="0" w:color="auto"/>
            </w:tcBorders>
            <w:vAlign w:val="center"/>
          </w:tcPr>
          <w:p w14:paraId="3E323049" w14:textId="77777777" w:rsidR="002917EE" w:rsidRPr="006721AB" w:rsidRDefault="002917EE" w:rsidP="00FA1586">
            <w:pPr>
              <w:pStyle w:val="Default"/>
              <w:tabs>
                <w:tab w:val="left" w:pos="-6379"/>
                <w:tab w:val="left" w:pos="426"/>
              </w:tabs>
              <w:jc w:val="center"/>
              <w:rPr>
                <w:rFonts w:ascii="Tw Cen MT" w:hAnsi="Tw Cen MT"/>
                <w:sz w:val="20"/>
                <w:szCs w:val="20"/>
                <w:lang w:val="id-ID"/>
              </w:rPr>
            </w:pPr>
            <w:r w:rsidRPr="006721AB">
              <w:rPr>
                <w:rFonts w:ascii="Tw Cen MT" w:hAnsi="Tw Cen MT"/>
                <w:sz w:val="20"/>
                <w:szCs w:val="20"/>
                <w:lang w:val="id-ID"/>
              </w:rPr>
              <w:t>55</w:t>
            </w:r>
          </w:p>
        </w:tc>
      </w:tr>
      <w:tr w:rsidR="002917EE" w:rsidRPr="006721AB" w14:paraId="299149F9" w14:textId="77777777" w:rsidTr="00FA1586">
        <w:tc>
          <w:tcPr>
            <w:tcW w:w="511" w:type="dxa"/>
            <w:tcBorders>
              <w:top w:val="single" w:sz="4" w:space="0" w:color="auto"/>
              <w:bottom w:val="single" w:sz="4" w:space="0" w:color="auto"/>
            </w:tcBorders>
            <w:vAlign w:val="center"/>
          </w:tcPr>
          <w:p w14:paraId="2A98EF5E" w14:textId="77777777" w:rsidR="002917EE" w:rsidRPr="006721AB" w:rsidRDefault="002917EE" w:rsidP="00FA1586">
            <w:pPr>
              <w:pStyle w:val="Default"/>
              <w:tabs>
                <w:tab w:val="left" w:pos="-6379"/>
                <w:tab w:val="left" w:pos="426"/>
              </w:tabs>
              <w:jc w:val="center"/>
              <w:rPr>
                <w:rFonts w:ascii="Tw Cen MT" w:hAnsi="Tw Cen MT"/>
                <w:sz w:val="20"/>
                <w:szCs w:val="20"/>
                <w:lang w:val="id-ID"/>
              </w:rPr>
            </w:pPr>
            <w:r w:rsidRPr="006721AB">
              <w:rPr>
                <w:rFonts w:ascii="Tw Cen MT" w:hAnsi="Tw Cen MT"/>
                <w:sz w:val="20"/>
                <w:szCs w:val="20"/>
                <w:lang w:val="id-ID"/>
              </w:rPr>
              <w:t>2</w:t>
            </w:r>
          </w:p>
        </w:tc>
        <w:tc>
          <w:tcPr>
            <w:tcW w:w="2041" w:type="dxa"/>
            <w:tcBorders>
              <w:top w:val="single" w:sz="4" w:space="0" w:color="auto"/>
              <w:bottom w:val="single" w:sz="4" w:space="0" w:color="auto"/>
            </w:tcBorders>
            <w:vAlign w:val="center"/>
          </w:tcPr>
          <w:p w14:paraId="4823AE15" w14:textId="77777777" w:rsidR="002917EE" w:rsidRPr="006721AB" w:rsidRDefault="002917EE" w:rsidP="00FA1586">
            <w:pPr>
              <w:pStyle w:val="Default"/>
              <w:tabs>
                <w:tab w:val="left" w:pos="-6379"/>
                <w:tab w:val="left" w:pos="426"/>
              </w:tabs>
              <w:rPr>
                <w:rFonts w:ascii="Tw Cen MT" w:hAnsi="Tw Cen MT"/>
                <w:sz w:val="20"/>
                <w:szCs w:val="20"/>
                <w:lang w:val="id-ID"/>
              </w:rPr>
            </w:pPr>
            <w:r w:rsidRPr="006721AB">
              <w:rPr>
                <w:rFonts w:ascii="Tw Cen MT" w:hAnsi="Tw Cen MT"/>
                <w:sz w:val="20"/>
                <w:szCs w:val="20"/>
                <w:lang w:val="id-ID"/>
              </w:rPr>
              <w:t>PNS</w:t>
            </w:r>
          </w:p>
        </w:tc>
        <w:tc>
          <w:tcPr>
            <w:tcW w:w="850" w:type="dxa"/>
            <w:tcBorders>
              <w:top w:val="single" w:sz="4" w:space="0" w:color="auto"/>
              <w:bottom w:val="single" w:sz="4" w:space="0" w:color="auto"/>
            </w:tcBorders>
            <w:vAlign w:val="center"/>
          </w:tcPr>
          <w:p w14:paraId="1BDA39AB" w14:textId="77777777" w:rsidR="002917EE" w:rsidRPr="006721AB" w:rsidRDefault="002917EE" w:rsidP="00FA1586">
            <w:pPr>
              <w:pStyle w:val="Default"/>
              <w:tabs>
                <w:tab w:val="left" w:pos="-6379"/>
                <w:tab w:val="left" w:pos="426"/>
              </w:tabs>
              <w:jc w:val="center"/>
              <w:rPr>
                <w:rFonts w:ascii="Tw Cen MT" w:hAnsi="Tw Cen MT"/>
                <w:sz w:val="20"/>
                <w:szCs w:val="20"/>
                <w:lang w:val="id-ID"/>
              </w:rPr>
            </w:pPr>
            <w:r w:rsidRPr="006721AB">
              <w:rPr>
                <w:rFonts w:ascii="Tw Cen MT" w:hAnsi="Tw Cen MT"/>
                <w:sz w:val="20"/>
                <w:szCs w:val="20"/>
                <w:lang w:val="id-ID"/>
              </w:rPr>
              <w:t>6</w:t>
            </w:r>
          </w:p>
        </w:tc>
        <w:tc>
          <w:tcPr>
            <w:tcW w:w="851" w:type="dxa"/>
            <w:tcBorders>
              <w:top w:val="single" w:sz="4" w:space="0" w:color="auto"/>
              <w:bottom w:val="single" w:sz="4" w:space="0" w:color="auto"/>
            </w:tcBorders>
            <w:vAlign w:val="center"/>
          </w:tcPr>
          <w:p w14:paraId="1DE30707" w14:textId="77777777" w:rsidR="002917EE" w:rsidRPr="006721AB" w:rsidRDefault="002917EE" w:rsidP="00FA1586">
            <w:pPr>
              <w:pStyle w:val="Default"/>
              <w:tabs>
                <w:tab w:val="left" w:pos="-6379"/>
                <w:tab w:val="left" w:pos="426"/>
              </w:tabs>
              <w:jc w:val="center"/>
              <w:rPr>
                <w:rFonts w:ascii="Tw Cen MT" w:hAnsi="Tw Cen MT"/>
                <w:sz w:val="20"/>
                <w:szCs w:val="20"/>
                <w:lang w:val="id-ID"/>
              </w:rPr>
            </w:pPr>
            <w:r w:rsidRPr="006721AB">
              <w:rPr>
                <w:rFonts w:ascii="Tw Cen MT" w:hAnsi="Tw Cen MT"/>
                <w:sz w:val="20"/>
                <w:szCs w:val="20"/>
                <w:lang w:val="id-ID"/>
              </w:rPr>
              <w:t>15</w:t>
            </w:r>
          </w:p>
        </w:tc>
      </w:tr>
      <w:tr w:rsidR="002917EE" w:rsidRPr="006721AB" w14:paraId="58C46BF1" w14:textId="77777777" w:rsidTr="00FA1586">
        <w:tc>
          <w:tcPr>
            <w:tcW w:w="511" w:type="dxa"/>
            <w:tcBorders>
              <w:top w:val="single" w:sz="4" w:space="0" w:color="auto"/>
              <w:bottom w:val="single" w:sz="4" w:space="0" w:color="auto"/>
            </w:tcBorders>
            <w:vAlign w:val="center"/>
          </w:tcPr>
          <w:p w14:paraId="45CF924C" w14:textId="77777777" w:rsidR="002917EE" w:rsidRPr="006721AB" w:rsidRDefault="002917EE" w:rsidP="00FA1586">
            <w:pPr>
              <w:pStyle w:val="Default"/>
              <w:tabs>
                <w:tab w:val="left" w:pos="-6379"/>
                <w:tab w:val="left" w:pos="426"/>
              </w:tabs>
              <w:jc w:val="center"/>
              <w:rPr>
                <w:rFonts w:ascii="Tw Cen MT" w:hAnsi="Tw Cen MT"/>
                <w:sz w:val="20"/>
                <w:szCs w:val="20"/>
                <w:lang w:val="id-ID"/>
              </w:rPr>
            </w:pPr>
            <w:r w:rsidRPr="006721AB">
              <w:rPr>
                <w:rFonts w:ascii="Tw Cen MT" w:hAnsi="Tw Cen MT"/>
                <w:sz w:val="20"/>
                <w:szCs w:val="20"/>
                <w:lang w:val="id-ID"/>
              </w:rPr>
              <w:t>3</w:t>
            </w:r>
          </w:p>
        </w:tc>
        <w:tc>
          <w:tcPr>
            <w:tcW w:w="2041" w:type="dxa"/>
            <w:tcBorders>
              <w:top w:val="single" w:sz="4" w:space="0" w:color="auto"/>
              <w:bottom w:val="single" w:sz="4" w:space="0" w:color="auto"/>
            </w:tcBorders>
            <w:vAlign w:val="center"/>
          </w:tcPr>
          <w:p w14:paraId="472C5A55" w14:textId="77777777" w:rsidR="002917EE" w:rsidRPr="006721AB" w:rsidRDefault="002917EE" w:rsidP="00FA1586">
            <w:pPr>
              <w:pStyle w:val="Default"/>
              <w:tabs>
                <w:tab w:val="left" w:pos="-6379"/>
                <w:tab w:val="left" w:pos="426"/>
              </w:tabs>
              <w:rPr>
                <w:rFonts w:ascii="Tw Cen MT" w:hAnsi="Tw Cen MT"/>
                <w:sz w:val="20"/>
                <w:szCs w:val="20"/>
                <w:lang w:val="id-ID"/>
              </w:rPr>
            </w:pPr>
            <w:r w:rsidRPr="006721AB">
              <w:rPr>
                <w:rFonts w:ascii="Tw Cen MT" w:hAnsi="Tw Cen MT"/>
                <w:sz w:val="20"/>
                <w:szCs w:val="20"/>
                <w:lang w:val="id-ID"/>
              </w:rPr>
              <w:t>Swasta</w:t>
            </w:r>
          </w:p>
        </w:tc>
        <w:tc>
          <w:tcPr>
            <w:tcW w:w="850" w:type="dxa"/>
            <w:tcBorders>
              <w:top w:val="single" w:sz="4" w:space="0" w:color="auto"/>
              <w:bottom w:val="single" w:sz="4" w:space="0" w:color="auto"/>
            </w:tcBorders>
            <w:vAlign w:val="center"/>
          </w:tcPr>
          <w:p w14:paraId="0B9237DD" w14:textId="77777777" w:rsidR="002917EE" w:rsidRPr="006721AB" w:rsidRDefault="002917EE" w:rsidP="00FA1586">
            <w:pPr>
              <w:pStyle w:val="Default"/>
              <w:tabs>
                <w:tab w:val="left" w:pos="-6379"/>
                <w:tab w:val="left" w:pos="426"/>
              </w:tabs>
              <w:jc w:val="center"/>
              <w:rPr>
                <w:rFonts w:ascii="Tw Cen MT" w:hAnsi="Tw Cen MT"/>
                <w:sz w:val="20"/>
                <w:szCs w:val="20"/>
                <w:lang w:val="id-ID"/>
              </w:rPr>
            </w:pPr>
            <w:r w:rsidRPr="006721AB">
              <w:rPr>
                <w:rFonts w:ascii="Tw Cen MT" w:hAnsi="Tw Cen MT"/>
                <w:sz w:val="20"/>
                <w:szCs w:val="20"/>
                <w:lang w:val="id-ID"/>
              </w:rPr>
              <w:t>12</w:t>
            </w:r>
          </w:p>
        </w:tc>
        <w:tc>
          <w:tcPr>
            <w:tcW w:w="851" w:type="dxa"/>
            <w:tcBorders>
              <w:top w:val="single" w:sz="4" w:space="0" w:color="auto"/>
              <w:bottom w:val="single" w:sz="4" w:space="0" w:color="auto"/>
            </w:tcBorders>
            <w:vAlign w:val="center"/>
          </w:tcPr>
          <w:p w14:paraId="0375C99E" w14:textId="77777777" w:rsidR="002917EE" w:rsidRPr="006721AB" w:rsidRDefault="002917EE" w:rsidP="00FA1586">
            <w:pPr>
              <w:pStyle w:val="Default"/>
              <w:tabs>
                <w:tab w:val="left" w:pos="-6379"/>
                <w:tab w:val="left" w:pos="426"/>
              </w:tabs>
              <w:jc w:val="center"/>
              <w:rPr>
                <w:rFonts w:ascii="Tw Cen MT" w:hAnsi="Tw Cen MT"/>
                <w:sz w:val="20"/>
                <w:szCs w:val="20"/>
                <w:lang w:val="id-ID"/>
              </w:rPr>
            </w:pPr>
            <w:r w:rsidRPr="006721AB">
              <w:rPr>
                <w:rFonts w:ascii="Tw Cen MT" w:hAnsi="Tw Cen MT"/>
                <w:sz w:val="20"/>
                <w:szCs w:val="20"/>
                <w:lang w:val="id-ID"/>
              </w:rPr>
              <w:t>30</w:t>
            </w:r>
          </w:p>
        </w:tc>
      </w:tr>
      <w:tr w:rsidR="002917EE" w:rsidRPr="006721AB" w14:paraId="500C6919" w14:textId="77777777" w:rsidTr="00FA1586">
        <w:tc>
          <w:tcPr>
            <w:tcW w:w="511" w:type="dxa"/>
            <w:tcBorders>
              <w:top w:val="single" w:sz="4" w:space="0" w:color="auto"/>
              <w:bottom w:val="single" w:sz="4" w:space="0" w:color="auto"/>
            </w:tcBorders>
            <w:vAlign w:val="center"/>
          </w:tcPr>
          <w:p w14:paraId="026DE993" w14:textId="77777777" w:rsidR="002917EE" w:rsidRPr="006721AB" w:rsidRDefault="002917EE" w:rsidP="00FA1586">
            <w:pPr>
              <w:pStyle w:val="Default"/>
              <w:tabs>
                <w:tab w:val="left" w:pos="-6379"/>
                <w:tab w:val="left" w:pos="426"/>
              </w:tabs>
              <w:jc w:val="center"/>
              <w:rPr>
                <w:rFonts w:ascii="Tw Cen MT" w:hAnsi="Tw Cen MT"/>
                <w:sz w:val="20"/>
                <w:szCs w:val="20"/>
                <w:lang w:val="id-ID"/>
              </w:rPr>
            </w:pPr>
          </w:p>
        </w:tc>
        <w:tc>
          <w:tcPr>
            <w:tcW w:w="2041" w:type="dxa"/>
            <w:tcBorders>
              <w:top w:val="single" w:sz="4" w:space="0" w:color="auto"/>
              <w:bottom w:val="single" w:sz="4" w:space="0" w:color="auto"/>
            </w:tcBorders>
            <w:vAlign w:val="center"/>
          </w:tcPr>
          <w:p w14:paraId="4DA66AE4" w14:textId="77777777" w:rsidR="002917EE" w:rsidRPr="006721AB" w:rsidRDefault="002917EE" w:rsidP="00FA1586">
            <w:pPr>
              <w:pStyle w:val="Default"/>
              <w:tabs>
                <w:tab w:val="left" w:pos="-6379"/>
                <w:tab w:val="left" w:pos="426"/>
              </w:tabs>
              <w:jc w:val="center"/>
              <w:rPr>
                <w:rFonts w:ascii="Tw Cen MT" w:hAnsi="Tw Cen MT"/>
                <w:b/>
                <w:sz w:val="20"/>
                <w:szCs w:val="20"/>
                <w:lang w:val="id-ID"/>
              </w:rPr>
            </w:pPr>
            <w:r w:rsidRPr="006721AB">
              <w:rPr>
                <w:rFonts w:ascii="Tw Cen MT" w:hAnsi="Tw Cen MT"/>
                <w:b/>
                <w:sz w:val="20"/>
                <w:szCs w:val="20"/>
                <w:lang w:val="id-ID"/>
              </w:rPr>
              <w:t>Total</w:t>
            </w:r>
          </w:p>
        </w:tc>
        <w:tc>
          <w:tcPr>
            <w:tcW w:w="850" w:type="dxa"/>
            <w:tcBorders>
              <w:top w:val="single" w:sz="4" w:space="0" w:color="auto"/>
              <w:bottom w:val="single" w:sz="4" w:space="0" w:color="auto"/>
            </w:tcBorders>
            <w:vAlign w:val="center"/>
          </w:tcPr>
          <w:p w14:paraId="045F9968" w14:textId="77777777" w:rsidR="002917EE" w:rsidRPr="006721AB" w:rsidRDefault="002917EE" w:rsidP="00FA1586">
            <w:pPr>
              <w:pStyle w:val="Default"/>
              <w:tabs>
                <w:tab w:val="left" w:pos="-6379"/>
                <w:tab w:val="left" w:pos="426"/>
              </w:tabs>
              <w:jc w:val="center"/>
              <w:rPr>
                <w:rFonts w:ascii="Tw Cen MT" w:hAnsi="Tw Cen MT"/>
                <w:b/>
                <w:sz w:val="20"/>
                <w:szCs w:val="20"/>
                <w:lang w:val="id-ID"/>
              </w:rPr>
            </w:pPr>
            <w:r w:rsidRPr="006721AB">
              <w:rPr>
                <w:rFonts w:ascii="Tw Cen MT" w:hAnsi="Tw Cen MT"/>
                <w:b/>
                <w:sz w:val="20"/>
                <w:szCs w:val="20"/>
                <w:lang w:val="id-ID"/>
              </w:rPr>
              <w:t>40</w:t>
            </w:r>
          </w:p>
        </w:tc>
        <w:tc>
          <w:tcPr>
            <w:tcW w:w="851" w:type="dxa"/>
            <w:tcBorders>
              <w:top w:val="single" w:sz="4" w:space="0" w:color="auto"/>
              <w:bottom w:val="single" w:sz="4" w:space="0" w:color="auto"/>
            </w:tcBorders>
            <w:vAlign w:val="center"/>
          </w:tcPr>
          <w:p w14:paraId="628CD676" w14:textId="77777777" w:rsidR="002917EE" w:rsidRPr="006721AB" w:rsidRDefault="002917EE" w:rsidP="00FA1586">
            <w:pPr>
              <w:pStyle w:val="Default"/>
              <w:tabs>
                <w:tab w:val="left" w:pos="-6379"/>
                <w:tab w:val="left" w:pos="426"/>
              </w:tabs>
              <w:jc w:val="center"/>
              <w:rPr>
                <w:rFonts w:ascii="Tw Cen MT" w:hAnsi="Tw Cen MT"/>
                <w:b/>
                <w:sz w:val="20"/>
                <w:szCs w:val="20"/>
                <w:lang w:val="id-ID"/>
              </w:rPr>
            </w:pPr>
            <w:r w:rsidRPr="006721AB">
              <w:rPr>
                <w:rFonts w:ascii="Tw Cen MT" w:hAnsi="Tw Cen MT"/>
                <w:b/>
                <w:sz w:val="20"/>
                <w:szCs w:val="20"/>
                <w:lang w:val="id-ID"/>
              </w:rPr>
              <w:t>100</w:t>
            </w:r>
          </w:p>
        </w:tc>
      </w:tr>
      <w:tr w:rsidR="002917EE" w:rsidRPr="006721AB" w14:paraId="50064CA0" w14:textId="77777777" w:rsidTr="00FA1586">
        <w:tc>
          <w:tcPr>
            <w:tcW w:w="511" w:type="dxa"/>
            <w:tcBorders>
              <w:top w:val="single" w:sz="4" w:space="0" w:color="auto"/>
              <w:bottom w:val="single" w:sz="4" w:space="0" w:color="auto"/>
            </w:tcBorders>
            <w:vAlign w:val="center"/>
          </w:tcPr>
          <w:p w14:paraId="0728C412" w14:textId="77777777" w:rsidR="002917EE" w:rsidRPr="006721AB" w:rsidRDefault="002917EE" w:rsidP="00FA1586">
            <w:pPr>
              <w:pStyle w:val="Default"/>
              <w:tabs>
                <w:tab w:val="left" w:pos="-6379"/>
                <w:tab w:val="left" w:pos="426"/>
              </w:tabs>
              <w:jc w:val="center"/>
              <w:rPr>
                <w:rFonts w:ascii="Tw Cen MT" w:hAnsi="Tw Cen MT"/>
                <w:sz w:val="20"/>
                <w:szCs w:val="20"/>
                <w:lang w:val="id-ID"/>
              </w:rPr>
            </w:pPr>
            <w:r w:rsidRPr="006721AB">
              <w:rPr>
                <w:rFonts w:ascii="Tw Cen MT" w:hAnsi="Tw Cen MT"/>
                <w:sz w:val="20"/>
                <w:szCs w:val="20"/>
                <w:lang w:val="id-ID"/>
              </w:rPr>
              <w:t>No</w:t>
            </w:r>
          </w:p>
        </w:tc>
        <w:tc>
          <w:tcPr>
            <w:tcW w:w="2041" w:type="dxa"/>
            <w:tcBorders>
              <w:top w:val="single" w:sz="4" w:space="0" w:color="auto"/>
              <w:bottom w:val="single" w:sz="4" w:space="0" w:color="auto"/>
            </w:tcBorders>
            <w:vAlign w:val="center"/>
          </w:tcPr>
          <w:p w14:paraId="41F68DCD" w14:textId="77777777" w:rsidR="002917EE" w:rsidRPr="006721AB" w:rsidRDefault="002917EE" w:rsidP="00FA1586">
            <w:pPr>
              <w:pStyle w:val="Default"/>
              <w:tabs>
                <w:tab w:val="left" w:pos="-6379"/>
                <w:tab w:val="left" w:pos="426"/>
              </w:tabs>
              <w:jc w:val="center"/>
              <w:rPr>
                <w:rFonts w:ascii="Tw Cen MT" w:hAnsi="Tw Cen MT"/>
                <w:sz w:val="20"/>
                <w:szCs w:val="20"/>
                <w:lang w:val="id-ID"/>
              </w:rPr>
            </w:pPr>
            <w:r w:rsidRPr="006721AB">
              <w:rPr>
                <w:rFonts w:ascii="Tw Cen MT" w:hAnsi="Tw Cen MT"/>
                <w:sz w:val="20"/>
                <w:szCs w:val="20"/>
                <w:lang w:val="id-ID"/>
              </w:rPr>
              <w:t>Pendidikan</w:t>
            </w:r>
          </w:p>
        </w:tc>
        <w:tc>
          <w:tcPr>
            <w:tcW w:w="850" w:type="dxa"/>
            <w:tcBorders>
              <w:top w:val="single" w:sz="4" w:space="0" w:color="auto"/>
              <w:bottom w:val="single" w:sz="4" w:space="0" w:color="auto"/>
            </w:tcBorders>
            <w:vAlign w:val="center"/>
          </w:tcPr>
          <w:p w14:paraId="2AAAD235" w14:textId="77777777" w:rsidR="002917EE" w:rsidRPr="006721AB" w:rsidRDefault="002917EE" w:rsidP="00FA1586">
            <w:pPr>
              <w:pStyle w:val="Default"/>
              <w:tabs>
                <w:tab w:val="left" w:pos="-6379"/>
                <w:tab w:val="left" w:pos="426"/>
              </w:tabs>
              <w:jc w:val="center"/>
              <w:rPr>
                <w:rFonts w:ascii="Tw Cen MT" w:hAnsi="Tw Cen MT"/>
                <w:sz w:val="20"/>
                <w:szCs w:val="20"/>
                <w:lang w:val="id-ID"/>
              </w:rPr>
            </w:pPr>
            <w:r w:rsidRPr="006721AB">
              <w:rPr>
                <w:rFonts w:ascii="Tw Cen MT" w:hAnsi="Tw Cen MT"/>
                <w:sz w:val="20"/>
                <w:szCs w:val="20"/>
                <w:lang w:val="id-ID"/>
              </w:rPr>
              <w:t>N</w:t>
            </w:r>
          </w:p>
        </w:tc>
        <w:tc>
          <w:tcPr>
            <w:tcW w:w="851" w:type="dxa"/>
            <w:tcBorders>
              <w:top w:val="single" w:sz="4" w:space="0" w:color="auto"/>
              <w:bottom w:val="single" w:sz="4" w:space="0" w:color="auto"/>
            </w:tcBorders>
            <w:vAlign w:val="center"/>
          </w:tcPr>
          <w:p w14:paraId="764F01D5" w14:textId="77777777" w:rsidR="002917EE" w:rsidRPr="006721AB" w:rsidRDefault="002917EE" w:rsidP="00FA1586">
            <w:pPr>
              <w:pStyle w:val="Default"/>
              <w:tabs>
                <w:tab w:val="left" w:pos="-6379"/>
                <w:tab w:val="left" w:pos="426"/>
              </w:tabs>
              <w:jc w:val="center"/>
              <w:rPr>
                <w:rFonts w:ascii="Tw Cen MT" w:hAnsi="Tw Cen MT"/>
                <w:sz w:val="20"/>
                <w:szCs w:val="20"/>
                <w:lang w:val="id-ID"/>
              </w:rPr>
            </w:pPr>
            <w:r w:rsidRPr="006721AB">
              <w:rPr>
                <w:rFonts w:ascii="Tw Cen MT" w:hAnsi="Tw Cen MT"/>
                <w:sz w:val="20"/>
                <w:szCs w:val="20"/>
                <w:lang w:val="id-ID"/>
              </w:rPr>
              <w:t>%</w:t>
            </w:r>
          </w:p>
        </w:tc>
      </w:tr>
      <w:tr w:rsidR="002917EE" w:rsidRPr="006721AB" w14:paraId="06F38744" w14:textId="77777777" w:rsidTr="00FA1586">
        <w:tc>
          <w:tcPr>
            <w:tcW w:w="511" w:type="dxa"/>
            <w:tcBorders>
              <w:top w:val="single" w:sz="4" w:space="0" w:color="auto"/>
              <w:bottom w:val="single" w:sz="4" w:space="0" w:color="auto"/>
            </w:tcBorders>
            <w:vAlign w:val="center"/>
          </w:tcPr>
          <w:p w14:paraId="1CB686E5" w14:textId="77777777" w:rsidR="002917EE" w:rsidRPr="006721AB" w:rsidRDefault="002917EE" w:rsidP="00FA1586">
            <w:pPr>
              <w:pStyle w:val="Default"/>
              <w:tabs>
                <w:tab w:val="left" w:pos="-6379"/>
                <w:tab w:val="left" w:pos="426"/>
              </w:tabs>
              <w:jc w:val="center"/>
              <w:rPr>
                <w:rFonts w:ascii="Tw Cen MT" w:hAnsi="Tw Cen MT"/>
                <w:sz w:val="20"/>
                <w:szCs w:val="20"/>
                <w:lang w:val="id-ID"/>
              </w:rPr>
            </w:pPr>
            <w:r w:rsidRPr="006721AB">
              <w:rPr>
                <w:rFonts w:ascii="Tw Cen MT" w:hAnsi="Tw Cen MT"/>
                <w:sz w:val="20"/>
                <w:szCs w:val="20"/>
                <w:lang w:val="id-ID"/>
              </w:rPr>
              <w:t>1</w:t>
            </w:r>
          </w:p>
        </w:tc>
        <w:tc>
          <w:tcPr>
            <w:tcW w:w="2041" w:type="dxa"/>
            <w:tcBorders>
              <w:top w:val="single" w:sz="4" w:space="0" w:color="auto"/>
              <w:bottom w:val="single" w:sz="4" w:space="0" w:color="auto"/>
            </w:tcBorders>
            <w:vAlign w:val="center"/>
          </w:tcPr>
          <w:p w14:paraId="2161C0D5" w14:textId="77777777" w:rsidR="002917EE" w:rsidRPr="006721AB" w:rsidRDefault="002917EE" w:rsidP="00FA1586">
            <w:pPr>
              <w:pStyle w:val="Default"/>
              <w:tabs>
                <w:tab w:val="left" w:pos="-6379"/>
                <w:tab w:val="left" w:pos="426"/>
              </w:tabs>
              <w:rPr>
                <w:rFonts w:ascii="Tw Cen MT" w:hAnsi="Tw Cen MT"/>
                <w:sz w:val="20"/>
                <w:szCs w:val="20"/>
                <w:lang w:val="id-ID"/>
              </w:rPr>
            </w:pPr>
            <w:r w:rsidRPr="006721AB">
              <w:rPr>
                <w:rFonts w:ascii="Tw Cen MT" w:hAnsi="Tw Cen MT"/>
                <w:sz w:val="20"/>
                <w:szCs w:val="20"/>
                <w:lang w:val="id-ID"/>
              </w:rPr>
              <w:t>Tidak Sekolah</w:t>
            </w:r>
          </w:p>
        </w:tc>
        <w:tc>
          <w:tcPr>
            <w:tcW w:w="850" w:type="dxa"/>
            <w:tcBorders>
              <w:top w:val="single" w:sz="4" w:space="0" w:color="auto"/>
              <w:bottom w:val="single" w:sz="4" w:space="0" w:color="auto"/>
            </w:tcBorders>
            <w:vAlign w:val="center"/>
          </w:tcPr>
          <w:p w14:paraId="3E2F635A" w14:textId="77777777" w:rsidR="002917EE" w:rsidRPr="006721AB" w:rsidRDefault="002917EE" w:rsidP="00FA1586">
            <w:pPr>
              <w:pStyle w:val="Default"/>
              <w:tabs>
                <w:tab w:val="left" w:pos="-6379"/>
                <w:tab w:val="left" w:pos="426"/>
              </w:tabs>
              <w:jc w:val="center"/>
              <w:rPr>
                <w:rFonts w:ascii="Tw Cen MT" w:hAnsi="Tw Cen MT"/>
                <w:sz w:val="20"/>
                <w:szCs w:val="20"/>
                <w:lang w:val="id-ID"/>
              </w:rPr>
            </w:pPr>
            <w:r w:rsidRPr="006721AB">
              <w:rPr>
                <w:rFonts w:ascii="Tw Cen MT" w:hAnsi="Tw Cen MT"/>
                <w:sz w:val="20"/>
                <w:szCs w:val="20"/>
                <w:lang w:val="id-ID"/>
              </w:rPr>
              <w:t>2</w:t>
            </w:r>
          </w:p>
        </w:tc>
        <w:tc>
          <w:tcPr>
            <w:tcW w:w="851" w:type="dxa"/>
            <w:tcBorders>
              <w:top w:val="single" w:sz="4" w:space="0" w:color="auto"/>
              <w:bottom w:val="single" w:sz="4" w:space="0" w:color="auto"/>
            </w:tcBorders>
            <w:vAlign w:val="center"/>
          </w:tcPr>
          <w:p w14:paraId="3B034179" w14:textId="77777777" w:rsidR="002917EE" w:rsidRPr="006721AB" w:rsidRDefault="002917EE" w:rsidP="00FA1586">
            <w:pPr>
              <w:pStyle w:val="Default"/>
              <w:tabs>
                <w:tab w:val="left" w:pos="-6379"/>
                <w:tab w:val="left" w:pos="426"/>
              </w:tabs>
              <w:jc w:val="center"/>
              <w:rPr>
                <w:rFonts w:ascii="Tw Cen MT" w:hAnsi="Tw Cen MT"/>
                <w:sz w:val="20"/>
                <w:szCs w:val="20"/>
                <w:lang w:val="id-ID"/>
              </w:rPr>
            </w:pPr>
            <w:r w:rsidRPr="006721AB">
              <w:rPr>
                <w:rFonts w:ascii="Tw Cen MT" w:hAnsi="Tw Cen MT"/>
                <w:sz w:val="20"/>
                <w:szCs w:val="20"/>
                <w:lang w:val="id-ID"/>
              </w:rPr>
              <w:t>5</w:t>
            </w:r>
          </w:p>
        </w:tc>
      </w:tr>
      <w:tr w:rsidR="002917EE" w:rsidRPr="006721AB" w14:paraId="2A4511C2" w14:textId="77777777" w:rsidTr="00FA1586">
        <w:tc>
          <w:tcPr>
            <w:tcW w:w="511" w:type="dxa"/>
            <w:tcBorders>
              <w:top w:val="single" w:sz="4" w:space="0" w:color="auto"/>
              <w:bottom w:val="single" w:sz="4" w:space="0" w:color="auto"/>
            </w:tcBorders>
            <w:vAlign w:val="center"/>
          </w:tcPr>
          <w:p w14:paraId="4798FA0B" w14:textId="77777777" w:rsidR="002917EE" w:rsidRPr="006721AB" w:rsidRDefault="002917EE" w:rsidP="00FA1586">
            <w:pPr>
              <w:pStyle w:val="Default"/>
              <w:tabs>
                <w:tab w:val="left" w:pos="-6379"/>
                <w:tab w:val="left" w:pos="426"/>
              </w:tabs>
              <w:jc w:val="center"/>
              <w:rPr>
                <w:rFonts w:ascii="Tw Cen MT" w:hAnsi="Tw Cen MT"/>
                <w:sz w:val="20"/>
                <w:szCs w:val="20"/>
                <w:lang w:val="id-ID"/>
              </w:rPr>
            </w:pPr>
            <w:r w:rsidRPr="006721AB">
              <w:rPr>
                <w:rFonts w:ascii="Tw Cen MT" w:hAnsi="Tw Cen MT"/>
                <w:sz w:val="20"/>
                <w:szCs w:val="20"/>
                <w:lang w:val="id-ID"/>
              </w:rPr>
              <w:t>2</w:t>
            </w:r>
          </w:p>
        </w:tc>
        <w:tc>
          <w:tcPr>
            <w:tcW w:w="2041" w:type="dxa"/>
            <w:tcBorders>
              <w:top w:val="single" w:sz="4" w:space="0" w:color="auto"/>
              <w:bottom w:val="single" w:sz="4" w:space="0" w:color="auto"/>
            </w:tcBorders>
            <w:vAlign w:val="center"/>
          </w:tcPr>
          <w:p w14:paraId="52BD56A1" w14:textId="77777777" w:rsidR="002917EE" w:rsidRPr="006721AB" w:rsidRDefault="002917EE" w:rsidP="00FA1586">
            <w:pPr>
              <w:pStyle w:val="Default"/>
              <w:tabs>
                <w:tab w:val="left" w:pos="-6379"/>
                <w:tab w:val="left" w:pos="426"/>
              </w:tabs>
              <w:rPr>
                <w:rFonts w:ascii="Tw Cen MT" w:hAnsi="Tw Cen MT"/>
                <w:sz w:val="20"/>
                <w:szCs w:val="20"/>
                <w:lang w:val="id-ID"/>
              </w:rPr>
            </w:pPr>
            <w:r w:rsidRPr="006721AB">
              <w:rPr>
                <w:rFonts w:ascii="Tw Cen MT" w:hAnsi="Tw Cen MT"/>
                <w:sz w:val="20"/>
                <w:szCs w:val="20"/>
                <w:lang w:val="id-ID"/>
              </w:rPr>
              <w:t>SMP</w:t>
            </w:r>
          </w:p>
        </w:tc>
        <w:tc>
          <w:tcPr>
            <w:tcW w:w="850" w:type="dxa"/>
            <w:tcBorders>
              <w:top w:val="single" w:sz="4" w:space="0" w:color="auto"/>
              <w:bottom w:val="single" w:sz="4" w:space="0" w:color="auto"/>
            </w:tcBorders>
            <w:vAlign w:val="center"/>
          </w:tcPr>
          <w:p w14:paraId="44B14823" w14:textId="77777777" w:rsidR="002917EE" w:rsidRPr="006721AB" w:rsidRDefault="002917EE" w:rsidP="00FA1586">
            <w:pPr>
              <w:pStyle w:val="Default"/>
              <w:tabs>
                <w:tab w:val="left" w:pos="-6379"/>
                <w:tab w:val="left" w:pos="426"/>
              </w:tabs>
              <w:jc w:val="center"/>
              <w:rPr>
                <w:rFonts w:ascii="Tw Cen MT" w:hAnsi="Tw Cen MT"/>
                <w:sz w:val="20"/>
                <w:szCs w:val="20"/>
                <w:lang w:val="id-ID"/>
              </w:rPr>
            </w:pPr>
            <w:r w:rsidRPr="006721AB">
              <w:rPr>
                <w:rFonts w:ascii="Tw Cen MT" w:hAnsi="Tw Cen MT"/>
                <w:sz w:val="20"/>
                <w:szCs w:val="20"/>
                <w:lang w:val="id-ID"/>
              </w:rPr>
              <w:t>6</w:t>
            </w:r>
          </w:p>
        </w:tc>
        <w:tc>
          <w:tcPr>
            <w:tcW w:w="851" w:type="dxa"/>
            <w:tcBorders>
              <w:top w:val="single" w:sz="4" w:space="0" w:color="auto"/>
              <w:bottom w:val="single" w:sz="4" w:space="0" w:color="auto"/>
            </w:tcBorders>
            <w:vAlign w:val="center"/>
          </w:tcPr>
          <w:p w14:paraId="602944E6" w14:textId="77777777" w:rsidR="002917EE" w:rsidRPr="006721AB" w:rsidRDefault="002917EE" w:rsidP="00FA1586">
            <w:pPr>
              <w:pStyle w:val="Default"/>
              <w:tabs>
                <w:tab w:val="left" w:pos="-6379"/>
                <w:tab w:val="left" w:pos="426"/>
              </w:tabs>
              <w:jc w:val="center"/>
              <w:rPr>
                <w:rFonts w:ascii="Tw Cen MT" w:hAnsi="Tw Cen MT"/>
                <w:sz w:val="20"/>
                <w:szCs w:val="20"/>
                <w:lang w:val="id-ID"/>
              </w:rPr>
            </w:pPr>
            <w:r w:rsidRPr="006721AB">
              <w:rPr>
                <w:rFonts w:ascii="Tw Cen MT" w:hAnsi="Tw Cen MT"/>
                <w:sz w:val="20"/>
                <w:szCs w:val="20"/>
                <w:lang w:val="id-ID"/>
              </w:rPr>
              <w:t>15</w:t>
            </w:r>
          </w:p>
        </w:tc>
      </w:tr>
      <w:tr w:rsidR="002917EE" w:rsidRPr="006721AB" w14:paraId="28C73F13" w14:textId="77777777" w:rsidTr="00FA1586">
        <w:tc>
          <w:tcPr>
            <w:tcW w:w="511" w:type="dxa"/>
            <w:tcBorders>
              <w:top w:val="single" w:sz="4" w:space="0" w:color="auto"/>
              <w:bottom w:val="single" w:sz="4" w:space="0" w:color="auto"/>
            </w:tcBorders>
            <w:vAlign w:val="center"/>
          </w:tcPr>
          <w:p w14:paraId="36C71006" w14:textId="77777777" w:rsidR="002917EE" w:rsidRPr="006721AB" w:rsidRDefault="002917EE" w:rsidP="00FA1586">
            <w:pPr>
              <w:pStyle w:val="Default"/>
              <w:tabs>
                <w:tab w:val="left" w:pos="-6379"/>
                <w:tab w:val="left" w:pos="426"/>
              </w:tabs>
              <w:jc w:val="center"/>
              <w:rPr>
                <w:rFonts w:ascii="Tw Cen MT" w:hAnsi="Tw Cen MT"/>
                <w:sz w:val="20"/>
                <w:szCs w:val="20"/>
                <w:lang w:val="id-ID"/>
              </w:rPr>
            </w:pPr>
            <w:r w:rsidRPr="006721AB">
              <w:rPr>
                <w:rFonts w:ascii="Tw Cen MT" w:hAnsi="Tw Cen MT"/>
                <w:sz w:val="20"/>
                <w:szCs w:val="20"/>
                <w:lang w:val="id-ID"/>
              </w:rPr>
              <w:t>3</w:t>
            </w:r>
          </w:p>
        </w:tc>
        <w:tc>
          <w:tcPr>
            <w:tcW w:w="2041" w:type="dxa"/>
            <w:tcBorders>
              <w:top w:val="single" w:sz="4" w:space="0" w:color="auto"/>
              <w:bottom w:val="single" w:sz="4" w:space="0" w:color="auto"/>
            </w:tcBorders>
            <w:vAlign w:val="center"/>
          </w:tcPr>
          <w:p w14:paraId="0DBE9A23" w14:textId="77777777" w:rsidR="002917EE" w:rsidRPr="006721AB" w:rsidRDefault="002917EE" w:rsidP="00FA1586">
            <w:pPr>
              <w:pStyle w:val="Default"/>
              <w:tabs>
                <w:tab w:val="left" w:pos="-6379"/>
                <w:tab w:val="left" w:pos="426"/>
              </w:tabs>
              <w:rPr>
                <w:rFonts w:ascii="Tw Cen MT" w:hAnsi="Tw Cen MT"/>
                <w:sz w:val="20"/>
                <w:szCs w:val="20"/>
                <w:lang w:val="id-ID"/>
              </w:rPr>
            </w:pPr>
            <w:r w:rsidRPr="006721AB">
              <w:rPr>
                <w:rFonts w:ascii="Tw Cen MT" w:hAnsi="Tw Cen MT"/>
                <w:sz w:val="20"/>
                <w:szCs w:val="20"/>
                <w:lang w:val="id-ID"/>
              </w:rPr>
              <w:t>SMA</w:t>
            </w:r>
          </w:p>
        </w:tc>
        <w:tc>
          <w:tcPr>
            <w:tcW w:w="850" w:type="dxa"/>
            <w:tcBorders>
              <w:top w:val="single" w:sz="4" w:space="0" w:color="auto"/>
              <w:bottom w:val="single" w:sz="4" w:space="0" w:color="auto"/>
            </w:tcBorders>
            <w:vAlign w:val="center"/>
          </w:tcPr>
          <w:p w14:paraId="642BF007" w14:textId="77777777" w:rsidR="002917EE" w:rsidRPr="006721AB" w:rsidRDefault="002917EE" w:rsidP="00FA1586">
            <w:pPr>
              <w:pStyle w:val="Default"/>
              <w:tabs>
                <w:tab w:val="left" w:pos="-6379"/>
                <w:tab w:val="left" w:pos="426"/>
              </w:tabs>
              <w:jc w:val="center"/>
              <w:rPr>
                <w:rFonts w:ascii="Tw Cen MT" w:hAnsi="Tw Cen MT"/>
                <w:sz w:val="20"/>
                <w:szCs w:val="20"/>
                <w:lang w:val="id-ID"/>
              </w:rPr>
            </w:pPr>
            <w:r w:rsidRPr="006721AB">
              <w:rPr>
                <w:rFonts w:ascii="Tw Cen MT" w:hAnsi="Tw Cen MT"/>
                <w:sz w:val="20"/>
                <w:szCs w:val="20"/>
                <w:lang w:val="id-ID"/>
              </w:rPr>
              <w:t>24</w:t>
            </w:r>
          </w:p>
        </w:tc>
        <w:tc>
          <w:tcPr>
            <w:tcW w:w="851" w:type="dxa"/>
            <w:tcBorders>
              <w:top w:val="single" w:sz="4" w:space="0" w:color="auto"/>
              <w:bottom w:val="single" w:sz="4" w:space="0" w:color="auto"/>
            </w:tcBorders>
            <w:vAlign w:val="center"/>
          </w:tcPr>
          <w:p w14:paraId="04A4290B" w14:textId="77777777" w:rsidR="002917EE" w:rsidRPr="006721AB" w:rsidRDefault="002917EE" w:rsidP="00FA1586">
            <w:pPr>
              <w:pStyle w:val="Default"/>
              <w:tabs>
                <w:tab w:val="left" w:pos="-6379"/>
                <w:tab w:val="left" w:pos="426"/>
              </w:tabs>
              <w:jc w:val="center"/>
              <w:rPr>
                <w:rFonts w:ascii="Tw Cen MT" w:hAnsi="Tw Cen MT"/>
                <w:sz w:val="20"/>
                <w:szCs w:val="20"/>
                <w:lang w:val="id-ID"/>
              </w:rPr>
            </w:pPr>
            <w:r w:rsidRPr="006721AB">
              <w:rPr>
                <w:rFonts w:ascii="Tw Cen MT" w:hAnsi="Tw Cen MT"/>
                <w:sz w:val="20"/>
                <w:szCs w:val="20"/>
                <w:lang w:val="id-ID"/>
              </w:rPr>
              <w:t>60</w:t>
            </w:r>
          </w:p>
        </w:tc>
      </w:tr>
      <w:tr w:rsidR="002917EE" w:rsidRPr="006721AB" w14:paraId="5068282A" w14:textId="77777777" w:rsidTr="00FA1586">
        <w:tc>
          <w:tcPr>
            <w:tcW w:w="511" w:type="dxa"/>
            <w:tcBorders>
              <w:top w:val="single" w:sz="4" w:space="0" w:color="auto"/>
              <w:bottom w:val="single" w:sz="4" w:space="0" w:color="auto"/>
            </w:tcBorders>
            <w:vAlign w:val="center"/>
          </w:tcPr>
          <w:p w14:paraId="7ECB7897" w14:textId="77777777" w:rsidR="002917EE" w:rsidRPr="006721AB" w:rsidRDefault="002917EE" w:rsidP="00FA1586">
            <w:pPr>
              <w:pStyle w:val="Default"/>
              <w:tabs>
                <w:tab w:val="left" w:pos="-6379"/>
                <w:tab w:val="left" w:pos="426"/>
              </w:tabs>
              <w:jc w:val="center"/>
              <w:rPr>
                <w:rFonts w:ascii="Tw Cen MT" w:hAnsi="Tw Cen MT"/>
                <w:sz w:val="20"/>
                <w:szCs w:val="20"/>
                <w:lang w:val="id-ID"/>
              </w:rPr>
            </w:pPr>
            <w:r w:rsidRPr="006721AB">
              <w:rPr>
                <w:rFonts w:ascii="Tw Cen MT" w:hAnsi="Tw Cen MT"/>
                <w:sz w:val="20"/>
                <w:szCs w:val="20"/>
                <w:lang w:val="id-ID"/>
              </w:rPr>
              <w:t>4</w:t>
            </w:r>
          </w:p>
        </w:tc>
        <w:tc>
          <w:tcPr>
            <w:tcW w:w="2041" w:type="dxa"/>
            <w:tcBorders>
              <w:top w:val="single" w:sz="4" w:space="0" w:color="auto"/>
              <w:bottom w:val="single" w:sz="4" w:space="0" w:color="auto"/>
            </w:tcBorders>
            <w:vAlign w:val="center"/>
          </w:tcPr>
          <w:p w14:paraId="5EDE3E00" w14:textId="77777777" w:rsidR="002917EE" w:rsidRPr="006721AB" w:rsidRDefault="002917EE" w:rsidP="00FA1586">
            <w:pPr>
              <w:pStyle w:val="Default"/>
              <w:tabs>
                <w:tab w:val="left" w:pos="-6379"/>
                <w:tab w:val="left" w:pos="426"/>
              </w:tabs>
              <w:rPr>
                <w:rFonts w:ascii="Tw Cen MT" w:hAnsi="Tw Cen MT"/>
                <w:sz w:val="20"/>
                <w:szCs w:val="20"/>
                <w:lang w:val="id-ID"/>
              </w:rPr>
            </w:pPr>
            <w:r w:rsidRPr="006721AB">
              <w:rPr>
                <w:rFonts w:ascii="Tw Cen MT" w:hAnsi="Tw Cen MT"/>
                <w:sz w:val="20"/>
                <w:szCs w:val="20"/>
                <w:lang w:val="id-ID"/>
              </w:rPr>
              <w:t>PT</w:t>
            </w:r>
          </w:p>
        </w:tc>
        <w:tc>
          <w:tcPr>
            <w:tcW w:w="850" w:type="dxa"/>
            <w:tcBorders>
              <w:top w:val="single" w:sz="4" w:space="0" w:color="auto"/>
              <w:bottom w:val="single" w:sz="4" w:space="0" w:color="auto"/>
            </w:tcBorders>
            <w:vAlign w:val="center"/>
          </w:tcPr>
          <w:p w14:paraId="0EFD7DAA" w14:textId="77777777" w:rsidR="002917EE" w:rsidRPr="006721AB" w:rsidRDefault="002917EE" w:rsidP="00FA1586">
            <w:pPr>
              <w:pStyle w:val="Default"/>
              <w:tabs>
                <w:tab w:val="left" w:pos="-6379"/>
                <w:tab w:val="left" w:pos="426"/>
              </w:tabs>
              <w:jc w:val="center"/>
              <w:rPr>
                <w:rFonts w:ascii="Tw Cen MT" w:hAnsi="Tw Cen MT"/>
                <w:sz w:val="20"/>
                <w:szCs w:val="20"/>
                <w:lang w:val="id-ID"/>
              </w:rPr>
            </w:pPr>
            <w:r w:rsidRPr="006721AB">
              <w:rPr>
                <w:rFonts w:ascii="Tw Cen MT" w:hAnsi="Tw Cen MT"/>
                <w:sz w:val="20"/>
                <w:szCs w:val="20"/>
                <w:lang w:val="id-ID"/>
              </w:rPr>
              <w:t>8</w:t>
            </w:r>
          </w:p>
        </w:tc>
        <w:tc>
          <w:tcPr>
            <w:tcW w:w="851" w:type="dxa"/>
            <w:tcBorders>
              <w:top w:val="single" w:sz="4" w:space="0" w:color="auto"/>
              <w:bottom w:val="single" w:sz="4" w:space="0" w:color="auto"/>
            </w:tcBorders>
            <w:vAlign w:val="center"/>
          </w:tcPr>
          <w:p w14:paraId="2DCA994F" w14:textId="77777777" w:rsidR="002917EE" w:rsidRPr="006721AB" w:rsidRDefault="002917EE" w:rsidP="00FA1586">
            <w:pPr>
              <w:pStyle w:val="Default"/>
              <w:tabs>
                <w:tab w:val="left" w:pos="-6379"/>
                <w:tab w:val="left" w:pos="426"/>
              </w:tabs>
              <w:jc w:val="center"/>
              <w:rPr>
                <w:rFonts w:ascii="Tw Cen MT" w:hAnsi="Tw Cen MT"/>
                <w:sz w:val="20"/>
                <w:szCs w:val="20"/>
                <w:lang w:val="id-ID"/>
              </w:rPr>
            </w:pPr>
            <w:r w:rsidRPr="006721AB">
              <w:rPr>
                <w:rFonts w:ascii="Tw Cen MT" w:hAnsi="Tw Cen MT"/>
                <w:sz w:val="20"/>
                <w:szCs w:val="20"/>
                <w:lang w:val="id-ID"/>
              </w:rPr>
              <w:t>20</w:t>
            </w:r>
          </w:p>
        </w:tc>
      </w:tr>
      <w:tr w:rsidR="002917EE" w:rsidRPr="006721AB" w14:paraId="522B3A70" w14:textId="77777777" w:rsidTr="00FA1586">
        <w:tc>
          <w:tcPr>
            <w:tcW w:w="511" w:type="dxa"/>
            <w:tcBorders>
              <w:top w:val="single" w:sz="4" w:space="0" w:color="auto"/>
              <w:bottom w:val="single" w:sz="4" w:space="0" w:color="auto"/>
            </w:tcBorders>
            <w:vAlign w:val="center"/>
          </w:tcPr>
          <w:p w14:paraId="46D9C380" w14:textId="77777777" w:rsidR="002917EE" w:rsidRPr="006721AB" w:rsidRDefault="002917EE" w:rsidP="00FA1586">
            <w:pPr>
              <w:pStyle w:val="Default"/>
              <w:tabs>
                <w:tab w:val="left" w:pos="-6379"/>
                <w:tab w:val="left" w:pos="426"/>
              </w:tabs>
              <w:jc w:val="center"/>
              <w:rPr>
                <w:rFonts w:ascii="Tw Cen MT" w:hAnsi="Tw Cen MT"/>
                <w:sz w:val="20"/>
                <w:szCs w:val="20"/>
                <w:lang w:val="id-ID"/>
              </w:rPr>
            </w:pPr>
          </w:p>
        </w:tc>
        <w:tc>
          <w:tcPr>
            <w:tcW w:w="2041" w:type="dxa"/>
            <w:tcBorders>
              <w:top w:val="single" w:sz="4" w:space="0" w:color="auto"/>
              <w:bottom w:val="single" w:sz="4" w:space="0" w:color="auto"/>
            </w:tcBorders>
            <w:vAlign w:val="center"/>
          </w:tcPr>
          <w:p w14:paraId="2B2DE316" w14:textId="77777777" w:rsidR="002917EE" w:rsidRPr="006721AB" w:rsidRDefault="002917EE" w:rsidP="00FA1586">
            <w:pPr>
              <w:pStyle w:val="Default"/>
              <w:tabs>
                <w:tab w:val="left" w:pos="-6379"/>
                <w:tab w:val="left" w:pos="426"/>
              </w:tabs>
              <w:jc w:val="center"/>
              <w:rPr>
                <w:rFonts w:ascii="Tw Cen MT" w:hAnsi="Tw Cen MT"/>
                <w:b/>
                <w:sz w:val="20"/>
                <w:szCs w:val="20"/>
                <w:lang w:val="id-ID"/>
              </w:rPr>
            </w:pPr>
            <w:r w:rsidRPr="006721AB">
              <w:rPr>
                <w:rFonts w:ascii="Tw Cen MT" w:hAnsi="Tw Cen MT"/>
                <w:b/>
                <w:sz w:val="20"/>
                <w:szCs w:val="20"/>
                <w:lang w:val="id-ID"/>
              </w:rPr>
              <w:t>Total</w:t>
            </w:r>
          </w:p>
        </w:tc>
        <w:tc>
          <w:tcPr>
            <w:tcW w:w="850" w:type="dxa"/>
            <w:tcBorders>
              <w:top w:val="single" w:sz="4" w:space="0" w:color="auto"/>
              <w:bottom w:val="single" w:sz="4" w:space="0" w:color="auto"/>
            </w:tcBorders>
            <w:vAlign w:val="center"/>
          </w:tcPr>
          <w:p w14:paraId="1A6D97D0" w14:textId="77777777" w:rsidR="002917EE" w:rsidRPr="006721AB" w:rsidRDefault="002917EE" w:rsidP="00FA1586">
            <w:pPr>
              <w:pStyle w:val="Default"/>
              <w:tabs>
                <w:tab w:val="left" w:pos="-6379"/>
                <w:tab w:val="left" w:pos="426"/>
              </w:tabs>
              <w:jc w:val="center"/>
              <w:rPr>
                <w:rFonts w:ascii="Tw Cen MT" w:hAnsi="Tw Cen MT"/>
                <w:b/>
                <w:sz w:val="20"/>
                <w:szCs w:val="20"/>
                <w:lang w:val="id-ID"/>
              </w:rPr>
            </w:pPr>
            <w:r w:rsidRPr="006721AB">
              <w:rPr>
                <w:rFonts w:ascii="Tw Cen MT" w:hAnsi="Tw Cen MT"/>
                <w:b/>
                <w:sz w:val="20"/>
                <w:szCs w:val="20"/>
                <w:lang w:val="id-ID"/>
              </w:rPr>
              <w:t>40</w:t>
            </w:r>
          </w:p>
        </w:tc>
        <w:tc>
          <w:tcPr>
            <w:tcW w:w="851" w:type="dxa"/>
            <w:tcBorders>
              <w:top w:val="single" w:sz="4" w:space="0" w:color="auto"/>
              <w:bottom w:val="single" w:sz="4" w:space="0" w:color="auto"/>
            </w:tcBorders>
            <w:vAlign w:val="center"/>
          </w:tcPr>
          <w:p w14:paraId="7965D1B6" w14:textId="77777777" w:rsidR="002917EE" w:rsidRPr="006721AB" w:rsidRDefault="002917EE" w:rsidP="00FA1586">
            <w:pPr>
              <w:pStyle w:val="Default"/>
              <w:tabs>
                <w:tab w:val="left" w:pos="-6379"/>
                <w:tab w:val="left" w:pos="426"/>
              </w:tabs>
              <w:jc w:val="center"/>
              <w:rPr>
                <w:rFonts w:ascii="Tw Cen MT" w:hAnsi="Tw Cen MT"/>
                <w:b/>
                <w:sz w:val="20"/>
                <w:szCs w:val="20"/>
                <w:lang w:val="id-ID"/>
              </w:rPr>
            </w:pPr>
            <w:r w:rsidRPr="006721AB">
              <w:rPr>
                <w:rFonts w:ascii="Tw Cen MT" w:hAnsi="Tw Cen MT"/>
                <w:b/>
                <w:sz w:val="20"/>
                <w:szCs w:val="20"/>
                <w:lang w:val="id-ID"/>
              </w:rPr>
              <w:t>100</w:t>
            </w:r>
          </w:p>
        </w:tc>
      </w:tr>
    </w:tbl>
    <w:p w14:paraId="5F6DB653" w14:textId="77777777" w:rsidR="002917EE" w:rsidRPr="006721AB" w:rsidRDefault="002917EE" w:rsidP="002917EE">
      <w:pPr>
        <w:pStyle w:val="Default"/>
        <w:tabs>
          <w:tab w:val="left" w:pos="-6379"/>
          <w:tab w:val="left" w:pos="426"/>
        </w:tabs>
        <w:jc w:val="both"/>
        <w:rPr>
          <w:rFonts w:ascii="Tw Cen MT" w:hAnsi="Tw Cen MT"/>
          <w:lang w:val="id-ID"/>
        </w:rPr>
      </w:pPr>
      <w:r w:rsidRPr="006721AB">
        <w:rPr>
          <w:rFonts w:ascii="Tw Cen MT" w:hAnsi="Tw Cen MT"/>
        </w:rPr>
        <w:t>Berdasarkan tabel 1. diatas diketahui mayoritas umur responden adalah rentang usia 33 -40 tahun sebanyak 33 orang (82,5%), pekerjaan responden mayoritas sebagai IRT sebanyak 22 orang (55%) dan pendidikan responden mayoritas SMA sebanyak 24 orang (60%).</w:t>
      </w:r>
    </w:p>
    <w:p w14:paraId="0EF86D9D" w14:textId="77777777" w:rsidR="002917EE" w:rsidRPr="006721AB" w:rsidRDefault="002917EE" w:rsidP="002917EE">
      <w:pPr>
        <w:pStyle w:val="Default"/>
        <w:tabs>
          <w:tab w:val="left" w:pos="-6379"/>
        </w:tabs>
        <w:jc w:val="both"/>
        <w:rPr>
          <w:rFonts w:ascii="Tw Cen MT" w:hAnsi="Tw Cen MT"/>
          <w:b/>
          <w:lang w:val="id-ID"/>
        </w:rPr>
      </w:pPr>
      <w:r w:rsidRPr="006721AB">
        <w:rPr>
          <w:rFonts w:ascii="Tw Cen MT" w:hAnsi="Tw Cen MT"/>
          <w:b/>
          <w:lang w:val="id-ID"/>
        </w:rPr>
        <w:t>Analisa Univariat</w:t>
      </w:r>
    </w:p>
    <w:p w14:paraId="6B91E33E" w14:textId="77777777" w:rsidR="002917EE" w:rsidRPr="006721AB" w:rsidRDefault="002917EE" w:rsidP="002917EE">
      <w:pPr>
        <w:pStyle w:val="Default"/>
        <w:tabs>
          <w:tab w:val="left" w:pos="-6379"/>
        </w:tabs>
        <w:jc w:val="both"/>
        <w:rPr>
          <w:rFonts w:ascii="Tw Cen MT" w:hAnsi="Tw Cen MT"/>
          <w:b/>
          <w:lang w:val="id-ID"/>
        </w:rPr>
      </w:pPr>
      <w:r w:rsidRPr="006721AB">
        <w:rPr>
          <w:rFonts w:ascii="Tw Cen MT" w:hAnsi="Tw Cen MT"/>
          <w:b/>
          <w:lang w:val="id-ID"/>
        </w:rPr>
        <w:t>Pengetahuan</w:t>
      </w:r>
    </w:p>
    <w:p w14:paraId="25117B32" w14:textId="77777777" w:rsidR="00B720E2" w:rsidRPr="006721AB" w:rsidRDefault="002917EE" w:rsidP="00B720E2">
      <w:pPr>
        <w:pStyle w:val="Default"/>
        <w:tabs>
          <w:tab w:val="left" w:pos="-6379"/>
          <w:tab w:val="left" w:pos="426"/>
        </w:tabs>
        <w:jc w:val="center"/>
        <w:rPr>
          <w:rFonts w:ascii="Tw Cen MT" w:hAnsi="Tw Cen MT"/>
          <w:b/>
          <w:color w:val="FF0000"/>
          <w:sz w:val="20"/>
          <w:szCs w:val="20"/>
        </w:rPr>
      </w:pPr>
      <w:r w:rsidRPr="006721AB">
        <w:rPr>
          <w:rFonts w:ascii="Tw Cen MT" w:hAnsi="Tw Cen MT"/>
          <w:b/>
          <w:sz w:val="20"/>
          <w:szCs w:val="20"/>
          <w:lang w:val="id-ID"/>
        </w:rPr>
        <w:t>T</w:t>
      </w:r>
      <w:r w:rsidRPr="006721AB">
        <w:rPr>
          <w:rFonts w:ascii="Tw Cen MT" w:hAnsi="Tw Cen MT"/>
          <w:b/>
          <w:sz w:val="20"/>
          <w:szCs w:val="20"/>
        </w:rPr>
        <w:t xml:space="preserve">abel </w:t>
      </w:r>
      <w:r w:rsidRPr="006721AB">
        <w:rPr>
          <w:rFonts w:ascii="Tw Cen MT" w:hAnsi="Tw Cen MT"/>
          <w:b/>
          <w:sz w:val="20"/>
          <w:szCs w:val="20"/>
          <w:lang w:val="en-ID"/>
        </w:rPr>
        <w:t>2</w:t>
      </w:r>
      <w:r w:rsidRPr="006721AB">
        <w:rPr>
          <w:rFonts w:ascii="Tw Cen MT" w:hAnsi="Tw Cen MT"/>
          <w:b/>
          <w:sz w:val="20"/>
          <w:szCs w:val="20"/>
        </w:rPr>
        <w:t xml:space="preserve">. Distribusi </w:t>
      </w:r>
      <w:r w:rsidRPr="006721AB">
        <w:rPr>
          <w:rFonts w:ascii="Tw Cen MT" w:hAnsi="Tw Cen MT"/>
          <w:b/>
          <w:sz w:val="20"/>
          <w:szCs w:val="20"/>
          <w:lang w:val="id-ID"/>
        </w:rPr>
        <w:t>Pengetahuan Responden Tentang ANC</w:t>
      </w:r>
      <w:r w:rsidRPr="006721AB">
        <w:rPr>
          <w:rFonts w:ascii="Tw Cen MT" w:hAnsi="Tw Cen MT"/>
          <w:b/>
          <w:sz w:val="20"/>
          <w:szCs w:val="20"/>
          <w:lang w:val="en-ID"/>
        </w:rPr>
        <w:t xml:space="preserve"> d</w:t>
      </w:r>
      <w:r w:rsidRPr="006721AB">
        <w:rPr>
          <w:rFonts w:ascii="Tw Cen MT" w:hAnsi="Tw Cen MT"/>
          <w:b/>
          <w:sz w:val="20"/>
          <w:szCs w:val="20"/>
          <w:lang w:val="id-ID"/>
        </w:rPr>
        <w:t xml:space="preserve">i </w:t>
      </w:r>
      <w:r w:rsidR="00B720E2" w:rsidRPr="006721AB">
        <w:rPr>
          <w:rFonts w:ascii="Tw Cen MT" w:hAnsi="Tw Cen MT"/>
          <w:b/>
          <w:sz w:val="20"/>
          <w:szCs w:val="20"/>
          <w:lang w:val="en-ID"/>
        </w:rPr>
        <w:t>d</w:t>
      </w:r>
      <w:r w:rsidR="00B720E2" w:rsidRPr="006721AB">
        <w:rPr>
          <w:rFonts w:ascii="Tw Cen MT" w:hAnsi="Tw Cen MT"/>
          <w:b/>
          <w:sz w:val="20"/>
          <w:szCs w:val="20"/>
          <w:lang w:val="id-ID"/>
        </w:rPr>
        <w:t xml:space="preserve">i </w:t>
      </w:r>
      <w:r w:rsidR="00B720E2">
        <w:rPr>
          <w:rFonts w:ascii="Tw Cen MT" w:hAnsi="Tw Cen MT"/>
          <w:b/>
          <w:sz w:val="20"/>
          <w:szCs w:val="20"/>
        </w:rPr>
        <w:t>salah satu Pusat Kesehatan Kota Pekanbaru</w:t>
      </w:r>
    </w:p>
    <w:p w14:paraId="56C7BF1A" w14:textId="7FC0DDFF" w:rsidR="002917EE" w:rsidRPr="006721AB" w:rsidRDefault="002917EE" w:rsidP="002917EE">
      <w:pPr>
        <w:pStyle w:val="Default"/>
        <w:tabs>
          <w:tab w:val="left" w:pos="-6379"/>
          <w:tab w:val="left" w:pos="426"/>
        </w:tabs>
        <w:jc w:val="center"/>
        <w:rPr>
          <w:rFonts w:ascii="Tw Cen MT" w:hAnsi="Tw Cen MT"/>
          <w:b/>
          <w:sz w:val="20"/>
          <w:szCs w:val="20"/>
        </w:rPr>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
        <w:gridCol w:w="2042"/>
        <w:gridCol w:w="850"/>
        <w:gridCol w:w="851"/>
      </w:tblGrid>
      <w:tr w:rsidR="002917EE" w:rsidRPr="006721AB" w14:paraId="66FFC079" w14:textId="77777777" w:rsidTr="00FA1586">
        <w:trPr>
          <w:trHeight w:val="323"/>
        </w:trPr>
        <w:tc>
          <w:tcPr>
            <w:tcW w:w="510" w:type="dxa"/>
            <w:tcBorders>
              <w:top w:val="single" w:sz="4" w:space="0" w:color="auto"/>
              <w:bottom w:val="single" w:sz="4" w:space="0" w:color="auto"/>
            </w:tcBorders>
            <w:vAlign w:val="center"/>
          </w:tcPr>
          <w:p w14:paraId="47FB32C5" w14:textId="77777777" w:rsidR="002917EE" w:rsidRPr="006721AB" w:rsidRDefault="002917EE" w:rsidP="00FA1586">
            <w:pPr>
              <w:pStyle w:val="Default"/>
              <w:tabs>
                <w:tab w:val="left" w:pos="-6379"/>
                <w:tab w:val="left" w:pos="426"/>
              </w:tabs>
              <w:jc w:val="center"/>
              <w:rPr>
                <w:rFonts w:ascii="Tw Cen MT" w:hAnsi="Tw Cen MT"/>
                <w:sz w:val="20"/>
                <w:szCs w:val="20"/>
                <w:lang w:val="id-ID"/>
              </w:rPr>
            </w:pPr>
            <w:r w:rsidRPr="006721AB">
              <w:rPr>
                <w:rFonts w:ascii="Tw Cen MT" w:hAnsi="Tw Cen MT"/>
                <w:sz w:val="20"/>
                <w:szCs w:val="20"/>
                <w:lang w:val="id-ID"/>
              </w:rPr>
              <w:t>No</w:t>
            </w:r>
          </w:p>
        </w:tc>
        <w:tc>
          <w:tcPr>
            <w:tcW w:w="2042" w:type="dxa"/>
            <w:tcBorders>
              <w:top w:val="single" w:sz="4" w:space="0" w:color="auto"/>
              <w:bottom w:val="single" w:sz="4" w:space="0" w:color="auto"/>
            </w:tcBorders>
            <w:vAlign w:val="center"/>
          </w:tcPr>
          <w:p w14:paraId="0AD77FBE" w14:textId="77777777" w:rsidR="002917EE" w:rsidRPr="006721AB" w:rsidRDefault="002917EE" w:rsidP="00FA1586">
            <w:pPr>
              <w:pStyle w:val="Default"/>
              <w:tabs>
                <w:tab w:val="left" w:pos="-6379"/>
                <w:tab w:val="left" w:pos="426"/>
              </w:tabs>
              <w:jc w:val="center"/>
              <w:rPr>
                <w:rFonts w:ascii="Tw Cen MT" w:hAnsi="Tw Cen MT"/>
                <w:sz w:val="20"/>
                <w:szCs w:val="20"/>
                <w:lang w:val="id-ID"/>
              </w:rPr>
            </w:pPr>
            <w:r w:rsidRPr="006721AB">
              <w:rPr>
                <w:rFonts w:ascii="Tw Cen MT" w:hAnsi="Tw Cen MT"/>
                <w:sz w:val="20"/>
                <w:szCs w:val="20"/>
                <w:lang w:val="id-ID"/>
              </w:rPr>
              <w:t>Pengetahuan</w:t>
            </w:r>
          </w:p>
        </w:tc>
        <w:tc>
          <w:tcPr>
            <w:tcW w:w="850" w:type="dxa"/>
            <w:tcBorders>
              <w:top w:val="single" w:sz="4" w:space="0" w:color="auto"/>
              <w:bottom w:val="single" w:sz="4" w:space="0" w:color="auto"/>
            </w:tcBorders>
            <w:vAlign w:val="center"/>
          </w:tcPr>
          <w:p w14:paraId="084C5D24" w14:textId="77777777" w:rsidR="002917EE" w:rsidRPr="006721AB" w:rsidRDefault="002917EE" w:rsidP="00FA1586">
            <w:pPr>
              <w:pStyle w:val="Default"/>
              <w:tabs>
                <w:tab w:val="left" w:pos="-6379"/>
                <w:tab w:val="left" w:pos="426"/>
              </w:tabs>
              <w:jc w:val="center"/>
              <w:rPr>
                <w:rFonts w:ascii="Tw Cen MT" w:hAnsi="Tw Cen MT"/>
                <w:sz w:val="20"/>
                <w:szCs w:val="20"/>
                <w:lang w:val="id-ID"/>
              </w:rPr>
            </w:pPr>
            <w:r w:rsidRPr="006721AB">
              <w:rPr>
                <w:rFonts w:ascii="Tw Cen MT" w:hAnsi="Tw Cen MT"/>
                <w:sz w:val="20"/>
                <w:szCs w:val="20"/>
                <w:lang w:val="id-ID"/>
              </w:rPr>
              <w:t>N</w:t>
            </w:r>
          </w:p>
        </w:tc>
        <w:tc>
          <w:tcPr>
            <w:tcW w:w="851" w:type="dxa"/>
            <w:tcBorders>
              <w:top w:val="single" w:sz="4" w:space="0" w:color="auto"/>
              <w:bottom w:val="single" w:sz="4" w:space="0" w:color="auto"/>
            </w:tcBorders>
            <w:vAlign w:val="center"/>
          </w:tcPr>
          <w:p w14:paraId="749DDBA2" w14:textId="77777777" w:rsidR="002917EE" w:rsidRPr="006721AB" w:rsidRDefault="002917EE" w:rsidP="00FA1586">
            <w:pPr>
              <w:pStyle w:val="Default"/>
              <w:tabs>
                <w:tab w:val="left" w:pos="-6379"/>
                <w:tab w:val="left" w:pos="426"/>
              </w:tabs>
              <w:jc w:val="center"/>
              <w:rPr>
                <w:rFonts w:ascii="Tw Cen MT" w:hAnsi="Tw Cen MT"/>
                <w:sz w:val="20"/>
                <w:szCs w:val="20"/>
                <w:lang w:val="id-ID"/>
              </w:rPr>
            </w:pPr>
            <w:r w:rsidRPr="006721AB">
              <w:rPr>
                <w:rFonts w:ascii="Tw Cen MT" w:hAnsi="Tw Cen MT"/>
                <w:sz w:val="20"/>
                <w:szCs w:val="20"/>
                <w:lang w:val="id-ID"/>
              </w:rPr>
              <w:t>%</w:t>
            </w:r>
          </w:p>
        </w:tc>
      </w:tr>
      <w:tr w:rsidR="002917EE" w:rsidRPr="006721AB" w14:paraId="150DD990" w14:textId="77777777" w:rsidTr="00FA1586">
        <w:tc>
          <w:tcPr>
            <w:tcW w:w="510" w:type="dxa"/>
            <w:tcBorders>
              <w:top w:val="single" w:sz="4" w:space="0" w:color="auto"/>
            </w:tcBorders>
            <w:vAlign w:val="center"/>
          </w:tcPr>
          <w:p w14:paraId="7C87CE13" w14:textId="77777777" w:rsidR="002917EE" w:rsidRPr="006721AB" w:rsidRDefault="002917EE" w:rsidP="00FA1586">
            <w:pPr>
              <w:pStyle w:val="Default"/>
              <w:tabs>
                <w:tab w:val="left" w:pos="-6379"/>
                <w:tab w:val="left" w:pos="426"/>
              </w:tabs>
              <w:jc w:val="center"/>
              <w:rPr>
                <w:rFonts w:ascii="Tw Cen MT" w:hAnsi="Tw Cen MT"/>
                <w:sz w:val="20"/>
                <w:szCs w:val="20"/>
                <w:lang w:val="id-ID"/>
              </w:rPr>
            </w:pPr>
            <w:r w:rsidRPr="006721AB">
              <w:rPr>
                <w:rFonts w:ascii="Tw Cen MT" w:hAnsi="Tw Cen MT"/>
                <w:sz w:val="20"/>
                <w:szCs w:val="20"/>
                <w:lang w:val="id-ID"/>
              </w:rPr>
              <w:t>1</w:t>
            </w:r>
          </w:p>
        </w:tc>
        <w:tc>
          <w:tcPr>
            <w:tcW w:w="2042" w:type="dxa"/>
            <w:tcBorders>
              <w:top w:val="single" w:sz="4" w:space="0" w:color="auto"/>
            </w:tcBorders>
            <w:vAlign w:val="center"/>
          </w:tcPr>
          <w:p w14:paraId="00F9B33B" w14:textId="77777777" w:rsidR="002917EE" w:rsidRPr="006721AB" w:rsidRDefault="002917EE" w:rsidP="00FA1586">
            <w:pPr>
              <w:pStyle w:val="Default"/>
              <w:tabs>
                <w:tab w:val="left" w:pos="-6379"/>
                <w:tab w:val="left" w:pos="426"/>
              </w:tabs>
              <w:jc w:val="center"/>
              <w:rPr>
                <w:rFonts w:ascii="Tw Cen MT" w:hAnsi="Tw Cen MT"/>
                <w:sz w:val="20"/>
                <w:szCs w:val="20"/>
                <w:lang w:val="id-ID"/>
              </w:rPr>
            </w:pPr>
            <w:r w:rsidRPr="006721AB">
              <w:rPr>
                <w:rFonts w:ascii="Tw Cen MT" w:hAnsi="Tw Cen MT"/>
                <w:sz w:val="20"/>
                <w:szCs w:val="20"/>
                <w:lang w:val="id-ID"/>
              </w:rPr>
              <w:t>Baik</w:t>
            </w:r>
          </w:p>
        </w:tc>
        <w:tc>
          <w:tcPr>
            <w:tcW w:w="850" w:type="dxa"/>
            <w:tcBorders>
              <w:top w:val="single" w:sz="4" w:space="0" w:color="auto"/>
            </w:tcBorders>
            <w:vAlign w:val="center"/>
          </w:tcPr>
          <w:p w14:paraId="065D8985" w14:textId="77777777" w:rsidR="002917EE" w:rsidRPr="006721AB" w:rsidRDefault="002917EE" w:rsidP="00FA1586">
            <w:pPr>
              <w:pStyle w:val="Default"/>
              <w:tabs>
                <w:tab w:val="left" w:pos="-6379"/>
                <w:tab w:val="left" w:pos="426"/>
              </w:tabs>
              <w:jc w:val="center"/>
              <w:rPr>
                <w:rFonts w:ascii="Tw Cen MT" w:hAnsi="Tw Cen MT"/>
                <w:sz w:val="20"/>
                <w:szCs w:val="20"/>
                <w:lang w:val="id-ID"/>
              </w:rPr>
            </w:pPr>
            <w:r w:rsidRPr="006721AB">
              <w:rPr>
                <w:rFonts w:ascii="Tw Cen MT" w:hAnsi="Tw Cen MT"/>
                <w:sz w:val="20"/>
                <w:szCs w:val="20"/>
                <w:lang w:val="id-ID"/>
              </w:rPr>
              <w:t>14</w:t>
            </w:r>
          </w:p>
        </w:tc>
        <w:tc>
          <w:tcPr>
            <w:tcW w:w="851" w:type="dxa"/>
            <w:tcBorders>
              <w:top w:val="single" w:sz="4" w:space="0" w:color="auto"/>
            </w:tcBorders>
            <w:vAlign w:val="center"/>
          </w:tcPr>
          <w:p w14:paraId="4D7177CD" w14:textId="77777777" w:rsidR="002917EE" w:rsidRPr="006721AB" w:rsidRDefault="002917EE" w:rsidP="00FA1586">
            <w:pPr>
              <w:pStyle w:val="Default"/>
              <w:tabs>
                <w:tab w:val="left" w:pos="-6379"/>
                <w:tab w:val="left" w:pos="426"/>
              </w:tabs>
              <w:jc w:val="center"/>
              <w:rPr>
                <w:rFonts w:ascii="Tw Cen MT" w:hAnsi="Tw Cen MT"/>
                <w:sz w:val="20"/>
                <w:szCs w:val="20"/>
                <w:lang w:val="id-ID"/>
              </w:rPr>
            </w:pPr>
            <w:r w:rsidRPr="006721AB">
              <w:rPr>
                <w:rFonts w:ascii="Tw Cen MT" w:hAnsi="Tw Cen MT"/>
                <w:sz w:val="20"/>
                <w:szCs w:val="20"/>
                <w:lang w:val="id-ID"/>
              </w:rPr>
              <w:t>35</w:t>
            </w:r>
          </w:p>
        </w:tc>
      </w:tr>
      <w:tr w:rsidR="002917EE" w:rsidRPr="006721AB" w14:paraId="35256264" w14:textId="77777777" w:rsidTr="00FA1586">
        <w:tc>
          <w:tcPr>
            <w:tcW w:w="510" w:type="dxa"/>
            <w:vAlign w:val="center"/>
          </w:tcPr>
          <w:p w14:paraId="4F60149F" w14:textId="77777777" w:rsidR="002917EE" w:rsidRPr="006721AB" w:rsidRDefault="002917EE" w:rsidP="00FA1586">
            <w:pPr>
              <w:pStyle w:val="Default"/>
              <w:tabs>
                <w:tab w:val="left" w:pos="-6379"/>
                <w:tab w:val="left" w:pos="426"/>
              </w:tabs>
              <w:jc w:val="center"/>
              <w:rPr>
                <w:rFonts w:ascii="Tw Cen MT" w:hAnsi="Tw Cen MT"/>
                <w:sz w:val="20"/>
                <w:szCs w:val="20"/>
                <w:lang w:val="id-ID"/>
              </w:rPr>
            </w:pPr>
            <w:r w:rsidRPr="006721AB">
              <w:rPr>
                <w:rFonts w:ascii="Tw Cen MT" w:hAnsi="Tw Cen MT"/>
                <w:sz w:val="20"/>
                <w:szCs w:val="20"/>
                <w:lang w:val="id-ID"/>
              </w:rPr>
              <w:t>2</w:t>
            </w:r>
          </w:p>
        </w:tc>
        <w:tc>
          <w:tcPr>
            <w:tcW w:w="2042" w:type="dxa"/>
            <w:vAlign w:val="center"/>
          </w:tcPr>
          <w:p w14:paraId="3403F127" w14:textId="77777777" w:rsidR="002917EE" w:rsidRPr="006721AB" w:rsidRDefault="002917EE" w:rsidP="00FA1586">
            <w:pPr>
              <w:pStyle w:val="Default"/>
              <w:tabs>
                <w:tab w:val="left" w:pos="-6379"/>
                <w:tab w:val="left" w:pos="426"/>
              </w:tabs>
              <w:jc w:val="center"/>
              <w:rPr>
                <w:rFonts w:ascii="Tw Cen MT" w:hAnsi="Tw Cen MT"/>
                <w:sz w:val="20"/>
                <w:szCs w:val="20"/>
                <w:lang w:val="id-ID"/>
              </w:rPr>
            </w:pPr>
            <w:r w:rsidRPr="006721AB">
              <w:rPr>
                <w:rFonts w:ascii="Tw Cen MT" w:hAnsi="Tw Cen MT"/>
                <w:sz w:val="20"/>
                <w:szCs w:val="20"/>
                <w:lang w:val="id-ID"/>
              </w:rPr>
              <w:t>Cukup</w:t>
            </w:r>
          </w:p>
        </w:tc>
        <w:tc>
          <w:tcPr>
            <w:tcW w:w="850" w:type="dxa"/>
            <w:vAlign w:val="center"/>
          </w:tcPr>
          <w:p w14:paraId="16473365" w14:textId="77777777" w:rsidR="002917EE" w:rsidRPr="006721AB" w:rsidRDefault="002917EE" w:rsidP="00FA1586">
            <w:pPr>
              <w:pStyle w:val="Default"/>
              <w:tabs>
                <w:tab w:val="left" w:pos="-6379"/>
                <w:tab w:val="left" w:pos="426"/>
              </w:tabs>
              <w:jc w:val="center"/>
              <w:rPr>
                <w:rFonts w:ascii="Tw Cen MT" w:hAnsi="Tw Cen MT"/>
                <w:sz w:val="20"/>
                <w:szCs w:val="20"/>
                <w:lang w:val="id-ID"/>
              </w:rPr>
            </w:pPr>
            <w:r w:rsidRPr="006721AB">
              <w:rPr>
                <w:rFonts w:ascii="Tw Cen MT" w:hAnsi="Tw Cen MT"/>
                <w:sz w:val="20"/>
                <w:szCs w:val="20"/>
                <w:lang w:val="id-ID"/>
              </w:rPr>
              <w:t>20</w:t>
            </w:r>
          </w:p>
        </w:tc>
        <w:tc>
          <w:tcPr>
            <w:tcW w:w="851" w:type="dxa"/>
            <w:vAlign w:val="center"/>
          </w:tcPr>
          <w:p w14:paraId="448B7572" w14:textId="77777777" w:rsidR="002917EE" w:rsidRPr="006721AB" w:rsidRDefault="002917EE" w:rsidP="00FA1586">
            <w:pPr>
              <w:pStyle w:val="Default"/>
              <w:tabs>
                <w:tab w:val="left" w:pos="-6379"/>
                <w:tab w:val="left" w:pos="426"/>
              </w:tabs>
              <w:jc w:val="center"/>
              <w:rPr>
                <w:rFonts w:ascii="Tw Cen MT" w:hAnsi="Tw Cen MT"/>
                <w:sz w:val="20"/>
                <w:szCs w:val="20"/>
                <w:lang w:val="id-ID"/>
              </w:rPr>
            </w:pPr>
            <w:r w:rsidRPr="006721AB">
              <w:rPr>
                <w:rFonts w:ascii="Tw Cen MT" w:hAnsi="Tw Cen MT"/>
                <w:sz w:val="20"/>
                <w:szCs w:val="20"/>
                <w:lang w:val="id-ID"/>
              </w:rPr>
              <w:t>50</w:t>
            </w:r>
          </w:p>
        </w:tc>
      </w:tr>
      <w:tr w:rsidR="002917EE" w:rsidRPr="006721AB" w14:paraId="0ABC437E" w14:textId="77777777" w:rsidTr="00FA1586">
        <w:tc>
          <w:tcPr>
            <w:tcW w:w="510" w:type="dxa"/>
            <w:tcBorders>
              <w:bottom w:val="single" w:sz="4" w:space="0" w:color="auto"/>
            </w:tcBorders>
            <w:vAlign w:val="center"/>
          </w:tcPr>
          <w:p w14:paraId="763C7735" w14:textId="77777777" w:rsidR="002917EE" w:rsidRPr="006721AB" w:rsidRDefault="002917EE" w:rsidP="00FA1586">
            <w:pPr>
              <w:pStyle w:val="Default"/>
              <w:tabs>
                <w:tab w:val="left" w:pos="-6379"/>
                <w:tab w:val="left" w:pos="426"/>
              </w:tabs>
              <w:jc w:val="center"/>
              <w:rPr>
                <w:rFonts w:ascii="Tw Cen MT" w:hAnsi="Tw Cen MT"/>
                <w:sz w:val="20"/>
                <w:szCs w:val="20"/>
                <w:lang w:val="id-ID"/>
              </w:rPr>
            </w:pPr>
            <w:r w:rsidRPr="006721AB">
              <w:rPr>
                <w:rFonts w:ascii="Tw Cen MT" w:hAnsi="Tw Cen MT"/>
                <w:sz w:val="20"/>
                <w:szCs w:val="20"/>
                <w:lang w:val="id-ID"/>
              </w:rPr>
              <w:t>3</w:t>
            </w:r>
          </w:p>
        </w:tc>
        <w:tc>
          <w:tcPr>
            <w:tcW w:w="2042" w:type="dxa"/>
            <w:tcBorders>
              <w:bottom w:val="single" w:sz="4" w:space="0" w:color="auto"/>
            </w:tcBorders>
            <w:vAlign w:val="center"/>
          </w:tcPr>
          <w:p w14:paraId="08B62724" w14:textId="77777777" w:rsidR="002917EE" w:rsidRPr="006721AB" w:rsidRDefault="002917EE" w:rsidP="00FA1586">
            <w:pPr>
              <w:pStyle w:val="Default"/>
              <w:tabs>
                <w:tab w:val="left" w:pos="-6379"/>
                <w:tab w:val="left" w:pos="426"/>
              </w:tabs>
              <w:jc w:val="center"/>
              <w:rPr>
                <w:rFonts w:ascii="Tw Cen MT" w:hAnsi="Tw Cen MT"/>
                <w:sz w:val="20"/>
                <w:szCs w:val="20"/>
                <w:lang w:val="id-ID"/>
              </w:rPr>
            </w:pPr>
            <w:r w:rsidRPr="006721AB">
              <w:rPr>
                <w:rFonts w:ascii="Tw Cen MT" w:hAnsi="Tw Cen MT"/>
                <w:sz w:val="20"/>
                <w:szCs w:val="20"/>
                <w:lang w:val="id-ID"/>
              </w:rPr>
              <w:t>Kurang</w:t>
            </w:r>
          </w:p>
        </w:tc>
        <w:tc>
          <w:tcPr>
            <w:tcW w:w="850" w:type="dxa"/>
            <w:tcBorders>
              <w:bottom w:val="single" w:sz="4" w:space="0" w:color="auto"/>
            </w:tcBorders>
            <w:vAlign w:val="center"/>
          </w:tcPr>
          <w:p w14:paraId="4F083F5B" w14:textId="77777777" w:rsidR="002917EE" w:rsidRPr="006721AB" w:rsidRDefault="002917EE" w:rsidP="00FA1586">
            <w:pPr>
              <w:pStyle w:val="Default"/>
              <w:tabs>
                <w:tab w:val="left" w:pos="-6379"/>
                <w:tab w:val="left" w:pos="426"/>
              </w:tabs>
              <w:jc w:val="center"/>
              <w:rPr>
                <w:rFonts w:ascii="Tw Cen MT" w:hAnsi="Tw Cen MT"/>
                <w:sz w:val="20"/>
                <w:szCs w:val="20"/>
                <w:lang w:val="id-ID"/>
              </w:rPr>
            </w:pPr>
            <w:r w:rsidRPr="006721AB">
              <w:rPr>
                <w:rFonts w:ascii="Tw Cen MT" w:hAnsi="Tw Cen MT"/>
                <w:sz w:val="20"/>
                <w:szCs w:val="20"/>
                <w:lang w:val="id-ID"/>
              </w:rPr>
              <w:t>6</w:t>
            </w:r>
          </w:p>
        </w:tc>
        <w:tc>
          <w:tcPr>
            <w:tcW w:w="851" w:type="dxa"/>
            <w:tcBorders>
              <w:bottom w:val="single" w:sz="4" w:space="0" w:color="auto"/>
            </w:tcBorders>
            <w:vAlign w:val="center"/>
          </w:tcPr>
          <w:p w14:paraId="0A737781" w14:textId="77777777" w:rsidR="002917EE" w:rsidRPr="006721AB" w:rsidRDefault="002917EE" w:rsidP="00FA1586">
            <w:pPr>
              <w:pStyle w:val="Default"/>
              <w:tabs>
                <w:tab w:val="left" w:pos="-6379"/>
                <w:tab w:val="left" w:pos="426"/>
              </w:tabs>
              <w:jc w:val="center"/>
              <w:rPr>
                <w:rFonts w:ascii="Tw Cen MT" w:hAnsi="Tw Cen MT"/>
                <w:sz w:val="20"/>
                <w:szCs w:val="20"/>
                <w:lang w:val="id-ID"/>
              </w:rPr>
            </w:pPr>
            <w:r w:rsidRPr="006721AB">
              <w:rPr>
                <w:rFonts w:ascii="Tw Cen MT" w:hAnsi="Tw Cen MT"/>
                <w:sz w:val="20"/>
                <w:szCs w:val="20"/>
                <w:lang w:val="id-ID"/>
              </w:rPr>
              <w:t>15</w:t>
            </w:r>
          </w:p>
        </w:tc>
      </w:tr>
      <w:tr w:rsidR="002917EE" w:rsidRPr="006721AB" w14:paraId="6A4F2040" w14:textId="77777777" w:rsidTr="00FA1586">
        <w:tc>
          <w:tcPr>
            <w:tcW w:w="510" w:type="dxa"/>
            <w:tcBorders>
              <w:top w:val="single" w:sz="4" w:space="0" w:color="auto"/>
              <w:bottom w:val="single" w:sz="4" w:space="0" w:color="auto"/>
            </w:tcBorders>
            <w:vAlign w:val="center"/>
          </w:tcPr>
          <w:p w14:paraId="7375F204" w14:textId="77777777" w:rsidR="002917EE" w:rsidRPr="006721AB" w:rsidRDefault="002917EE" w:rsidP="00FA1586">
            <w:pPr>
              <w:pStyle w:val="Default"/>
              <w:tabs>
                <w:tab w:val="left" w:pos="-6379"/>
                <w:tab w:val="left" w:pos="426"/>
              </w:tabs>
              <w:jc w:val="center"/>
              <w:rPr>
                <w:rFonts w:ascii="Tw Cen MT" w:hAnsi="Tw Cen MT"/>
                <w:sz w:val="20"/>
                <w:szCs w:val="20"/>
                <w:lang w:val="id-ID"/>
              </w:rPr>
            </w:pPr>
          </w:p>
        </w:tc>
        <w:tc>
          <w:tcPr>
            <w:tcW w:w="2042" w:type="dxa"/>
            <w:tcBorders>
              <w:top w:val="single" w:sz="4" w:space="0" w:color="auto"/>
              <w:bottom w:val="single" w:sz="4" w:space="0" w:color="auto"/>
            </w:tcBorders>
            <w:vAlign w:val="center"/>
          </w:tcPr>
          <w:p w14:paraId="0ED27AF8" w14:textId="77777777" w:rsidR="002917EE" w:rsidRPr="006721AB" w:rsidRDefault="002917EE" w:rsidP="00FA1586">
            <w:pPr>
              <w:pStyle w:val="Default"/>
              <w:tabs>
                <w:tab w:val="left" w:pos="-6379"/>
                <w:tab w:val="left" w:pos="426"/>
              </w:tabs>
              <w:jc w:val="center"/>
              <w:rPr>
                <w:rFonts w:ascii="Tw Cen MT" w:hAnsi="Tw Cen MT"/>
                <w:b/>
                <w:sz w:val="20"/>
                <w:szCs w:val="20"/>
                <w:lang w:val="id-ID"/>
              </w:rPr>
            </w:pPr>
            <w:r w:rsidRPr="006721AB">
              <w:rPr>
                <w:rFonts w:ascii="Tw Cen MT" w:hAnsi="Tw Cen MT"/>
                <w:b/>
                <w:sz w:val="20"/>
                <w:szCs w:val="20"/>
                <w:lang w:val="id-ID"/>
              </w:rPr>
              <w:t>Total</w:t>
            </w:r>
          </w:p>
        </w:tc>
        <w:tc>
          <w:tcPr>
            <w:tcW w:w="850" w:type="dxa"/>
            <w:tcBorders>
              <w:top w:val="single" w:sz="4" w:space="0" w:color="auto"/>
              <w:bottom w:val="single" w:sz="4" w:space="0" w:color="auto"/>
            </w:tcBorders>
            <w:vAlign w:val="center"/>
          </w:tcPr>
          <w:p w14:paraId="3BC424C8" w14:textId="77777777" w:rsidR="002917EE" w:rsidRPr="006721AB" w:rsidRDefault="002917EE" w:rsidP="00FA1586">
            <w:pPr>
              <w:pStyle w:val="Default"/>
              <w:tabs>
                <w:tab w:val="left" w:pos="-6379"/>
                <w:tab w:val="left" w:pos="426"/>
              </w:tabs>
              <w:jc w:val="center"/>
              <w:rPr>
                <w:rFonts w:ascii="Tw Cen MT" w:hAnsi="Tw Cen MT"/>
                <w:b/>
                <w:sz w:val="20"/>
                <w:szCs w:val="20"/>
                <w:lang w:val="id-ID"/>
              </w:rPr>
            </w:pPr>
            <w:r w:rsidRPr="006721AB">
              <w:rPr>
                <w:rFonts w:ascii="Tw Cen MT" w:hAnsi="Tw Cen MT"/>
                <w:b/>
                <w:sz w:val="20"/>
                <w:szCs w:val="20"/>
                <w:lang w:val="id-ID"/>
              </w:rPr>
              <w:t>40</w:t>
            </w:r>
          </w:p>
        </w:tc>
        <w:tc>
          <w:tcPr>
            <w:tcW w:w="851" w:type="dxa"/>
            <w:tcBorders>
              <w:top w:val="single" w:sz="4" w:space="0" w:color="auto"/>
              <w:bottom w:val="single" w:sz="4" w:space="0" w:color="auto"/>
            </w:tcBorders>
            <w:vAlign w:val="center"/>
          </w:tcPr>
          <w:p w14:paraId="6EC3D855" w14:textId="77777777" w:rsidR="002917EE" w:rsidRPr="006721AB" w:rsidRDefault="002917EE" w:rsidP="00FA1586">
            <w:pPr>
              <w:pStyle w:val="Default"/>
              <w:tabs>
                <w:tab w:val="left" w:pos="-6379"/>
                <w:tab w:val="left" w:pos="426"/>
              </w:tabs>
              <w:jc w:val="center"/>
              <w:rPr>
                <w:rFonts w:ascii="Tw Cen MT" w:hAnsi="Tw Cen MT"/>
                <w:b/>
                <w:sz w:val="20"/>
                <w:szCs w:val="20"/>
                <w:lang w:val="id-ID"/>
              </w:rPr>
            </w:pPr>
            <w:r w:rsidRPr="006721AB">
              <w:rPr>
                <w:rFonts w:ascii="Tw Cen MT" w:hAnsi="Tw Cen MT"/>
                <w:b/>
                <w:sz w:val="20"/>
                <w:szCs w:val="20"/>
                <w:lang w:val="id-ID"/>
              </w:rPr>
              <w:t>100</w:t>
            </w:r>
          </w:p>
        </w:tc>
      </w:tr>
    </w:tbl>
    <w:p w14:paraId="78951C53" w14:textId="77777777" w:rsidR="002917EE" w:rsidRPr="006721AB" w:rsidRDefault="002917EE" w:rsidP="002917EE">
      <w:pPr>
        <w:pStyle w:val="Default"/>
        <w:tabs>
          <w:tab w:val="left" w:pos="-6379"/>
          <w:tab w:val="left" w:pos="426"/>
        </w:tabs>
        <w:rPr>
          <w:rFonts w:ascii="Tw Cen MT" w:hAnsi="Tw Cen MT"/>
          <w:i/>
          <w:lang w:val="en-ID"/>
        </w:rPr>
      </w:pPr>
      <w:r w:rsidRPr="006721AB">
        <w:rPr>
          <w:rFonts w:ascii="Tw Cen MT" w:hAnsi="Tw Cen MT"/>
          <w:i/>
          <w:lang w:val="id-ID"/>
        </w:rPr>
        <w:tab/>
      </w:r>
      <w:r w:rsidRPr="006721AB">
        <w:rPr>
          <w:rFonts w:ascii="Tw Cen MT" w:hAnsi="Tw Cen MT"/>
          <w:i/>
          <w:lang w:val="en-ID"/>
        </w:rPr>
        <w:t xml:space="preserve"> </w:t>
      </w:r>
      <w:proofErr w:type="gramStart"/>
      <w:r w:rsidRPr="006721AB">
        <w:rPr>
          <w:rFonts w:ascii="Tw Cen MT" w:hAnsi="Tw Cen MT"/>
          <w:i/>
          <w:lang w:val="en-ID"/>
        </w:rPr>
        <w:t>Sumber :</w:t>
      </w:r>
      <w:proofErr w:type="gramEnd"/>
      <w:r w:rsidRPr="006721AB">
        <w:rPr>
          <w:rFonts w:ascii="Tw Cen MT" w:hAnsi="Tw Cen MT"/>
          <w:i/>
          <w:lang w:val="en-ID"/>
        </w:rPr>
        <w:t xml:space="preserve"> Data Primer 2021</w:t>
      </w:r>
    </w:p>
    <w:p w14:paraId="0B6C9DA2" w14:textId="77777777" w:rsidR="002917EE" w:rsidRPr="006721AB" w:rsidRDefault="002917EE" w:rsidP="002917EE">
      <w:pPr>
        <w:pStyle w:val="Default"/>
        <w:tabs>
          <w:tab w:val="left" w:pos="-6379"/>
          <w:tab w:val="left" w:pos="426"/>
        </w:tabs>
        <w:rPr>
          <w:rFonts w:ascii="Tw Cen MT" w:hAnsi="Tw Cen MT"/>
          <w:i/>
          <w:lang w:val="en-ID"/>
        </w:rPr>
      </w:pPr>
    </w:p>
    <w:p w14:paraId="60E7FE88" w14:textId="77777777" w:rsidR="002917EE" w:rsidRPr="006721AB" w:rsidRDefault="002917EE" w:rsidP="002917EE">
      <w:pPr>
        <w:pStyle w:val="Default"/>
        <w:tabs>
          <w:tab w:val="left" w:pos="-6379"/>
          <w:tab w:val="left" w:pos="426"/>
        </w:tabs>
        <w:jc w:val="both"/>
        <w:rPr>
          <w:rFonts w:ascii="Tw Cen MT" w:hAnsi="Tw Cen MT"/>
          <w:lang w:val="id-ID"/>
        </w:rPr>
      </w:pPr>
      <w:r w:rsidRPr="006721AB">
        <w:rPr>
          <w:rFonts w:ascii="Tw Cen MT" w:hAnsi="Tw Cen MT"/>
          <w:lang w:val="id-ID"/>
        </w:rPr>
        <w:tab/>
        <w:t xml:space="preserve">Berdasarkan tabel </w:t>
      </w:r>
      <w:r w:rsidRPr="006721AB">
        <w:rPr>
          <w:rFonts w:ascii="Tw Cen MT" w:hAnsi="Tw Cen MT"/>
          <w:lang w:val="en-ID"/>
        </w:rPr>
        <w:t>2</w:t>
      </w:r>
      <w:r w:rsidRPr="006721AB">
        <w:rPr>
          <w:rFonts w:ascii="Tw Cen MT" w:hAnsi="Tw Cen MT"/>
          <w:lang w:val="id-ID"/>
        </w:rPr>
        <w:t xml:space="preserve"> menunjukan bahwa mayoritas responden mempunyai pengetahuan cukup sebanyak 20 orang (50%) dan pengetahuan baik sebanyak 14 orang (35%).</w:t>
      </w:r>
    </w:p>
    <w:p w14:paraId="3F1C8777" w14:textId="6EE53CC0" w:rsidR="002917EE" w:rsidRDefault="002917EE" w:rsidP="002917EE">
      <w:pPr>
        <w:pStyle w:val="Default"/>
        <w:tabs>
          <w:tab w:val="left" w:pos="-6379"/>
          <w:tab w:val="left" w:pos="426"/>
        </w:tabs>
        <w:jc w:val="both"/>
        <w:rPr>
          <w:rFonts w:ascii="Tw Cen MT" w:hAnsi="Tw Cen MT"/>
          <w:lang w:val="id-ID"/>
        </w:rPr>
      </w:pPr>
    </w:p>
    <w:p w14:paraId="6B5894DF" w14:textId="7B1749B7" w:rsidR="00681CA4" w:rsidRDefault="00681CA4" w:rsidP="002917EE">
      <w:pPr>
        <w:pStyle w:val="Default"/>
        <w:tabs>
          <w:tab w:val="left" w:pos="-6379"/>
          <w:tab w:val="left" w:pos="426"/>
        </w:tabs>
        <w:jc w:val="both"/>
        <w:rPr>
          <w:rFonts w:ascii="Tw Cen MT" w:hAnsi="Tw Cen MT"/>
          <w:lang w:val="id-ID"/>
        </w:rPr>
      </w:pPr>
    </w:p>
    <w:p w14:paraId="4773E731" w14:textId="77104E47" w:rsidR="00681CA4" w:rsidRDefault="00681CA4" w:rsidP="002917EE">
      <w:pPr>
        <w:pStyle w:val="Default"/>
        <w:tabs>
          <w:tab w:val="left" w:pos="-6379"/>
          <w:tab w:val="left" w:pos="426"/>
        </w:tabs>
        <w:jc w:val="both"/>
        <w:rPr>
          <w:rFonts w:ascii="Tw Cen MT" w:hAnsi="Tw Cen MT"/>
          <w:lang w:val="id-ID"/>
        </w:rPr>
      </w:pPr>
    </w:p>
    <w:p w14:paraId="47980203" w14:textId="10294BAF" w:rsidR="00681CA4" w:rsidRDefault="00681CA4" w:rsidP="002917EE">
      <w:pPr>
        <w:pStyle w:val="Default"/>
        <w:tabs>
          <w:tab w:val="left" w:pos="-6379"/>
          <w:tab w:val="left" w:pos="426"/>
        </w:tabs>
        <w:jc w:val="both"/>
        <w:rPr>
          <w:rFonts w:ascii="Tw Cen MT" w:hAnsi="Tw Cen MT"/>
          <w:lang w:val="id-ID"/>
        </w:rPr>
      </w:pPr>
    </w:p>
    <w:p w14:paraId="1B493365" w14:textId="77777777" w:rsidR="00681CA4" w:rsidRPr="006721AB" w:rsidRDefault="00681CA4" w:rsidP="002917EE">
      <w:pPr>
        <w:pStyle w:val="Default"/>
        <w:tabs>
          <w:tab w:val="left" w:pos="-6379"/>
          <w:tab w:val="left" w:pos="426"/>
        </w:tabs>
        <w:jc w:val="both"/>
        <w:rPr>
          <w:rFonts w:ascii="Tw Cen MT" w:hAnsi="Tw Cen MT"/>
          <w:lang w:val="id-ID"/>
        </w:rPr>
      </w:pPr>
      <w:bookmarkStart w:id="1" w:name="_GoBack"/>
      <w:bookmarkEnd w:id="1"/>
    </w:p>
    <w:p w14:paraId="4485B4D3" w14:textId="77777777" w:rsidR="002917EE" w:rsidRPr="006721AB" w:rsidRDefault="002917EE" w:rsidP="002917EE">
      <w:pPr>
        <w:pStyle w:val="Default"/>
        <w:tabs>
          <w:tab w:val="left" w:pos="-6379"/>
        </w:tabs>
        <w:jc w:val="both"/>
        <w:rPr>
          <w:rFonts w:ascii="Tw Cen MT" w:hAnsi="Tw Cen MT"/>
          <w:b/>
          <w:lang w:val="id-ID"/>
        </w:rPr>
      </w:pPr>
      <w:r w:rsidRPr="006721AB">
        <w:rPr>
          <w:rFonts w:ascii="Tw Cen MT" w:hAnsi="Tw Cen MT"/>
          <w:b/>
          <w:lang w:val="id-ID"/>
        </w:rPr>
        <w:lastRenderedPageBreak/>
        <w:t>Dukungan Keluarga</w:t>
      </w:r>
    </w:p>
    <w:p w14:paraId="649D7536" w14:textId="209BC1B2" w:rsidR="00B720E2" w:rsidRPr="00B720E2" w:rsidRDefault="002917EE" w:rsidP="00B720E2">
      <w:pPr>
        <w:pStyle w:val="Default"/>
        <w:tabs>
          <w:tab w:val="left" w:pos="-6379"/>
          <w:tab w:val="left" w:pos="426"/>
        </w:tabs>
        <w:jc w:val="center"/>
        <w:rPr>
          <w:rFonts w:ascii="Tw Cen MT" w:hAnsi="Tw Cen MT"/>
          <w:b/>
          <w:sz w:val="20"/>
          <w:szCs w:val="20"/>
        </w:rPr>
      </w:pPr>
      <w:r w:rsidRPr="006721AB">
        <w:rPr>
          <w:rFonts w:ascii="Tw Cen MT" w:hAnsi="Tw Cen MT"/>
          <w:b/>
          <w:sz w:val="20"/>
          <w:szCs w:val="20"/>
          <w:lang w:val="id-ID"/>
        </w:rPr>
        <w:t>T</w:t>
      </w:r>
      <w:r w:rsidRPr="006721AB">
        <w:rPr>
          <w:rFonts w:ascii="Tw Cen MT" w:hAnsi="Tw Cen MT"/>
          <w:b/>
          <w:sz w:val="20"/>
          <w:szCs w:val="20"/>
        </w:rPr>
        <w:t xml:space="preserve">abel </w:t>
      </w:r>
      <w:r w:rsidRPr="006721AB">
        <w:rPr>
          <w:rFonts w:ascii="Tw Cen MT" w:hAnsi="Tw Cen MT"/>
          <w:b/>
          <w:sz w:val="20"/>
          <w:szCs w:val="20"/>
          <w:lang w:val="en-ID"/>
        </w:rPr>
        <w:t>3</w:t>
      </w:r>
      <w:r w:rsidRPr="006721AB">
        <w:rPr>
          <w:rFonts w:ascii="Tw Cen MT" w:hAnsi="Tw Cen MT"/>
          <w:b/>
          <w:sz w:val="20"/>
          <w:szCs w:val="20"/>
        </w:rPr>
        <w:t xml:space="preserve">.Distribusi </w:t>
      </w:r>
      <w:r w:rsidRPr="006721AB">
        <w:rPr>
          <w:rFonts w:ascii="Tw Cen MT" w:hAnsi="Tw Cen MT"/>
          <w:b/>
          <w:sz w:val="20"/>
          <w:szCs w:val="20"/>
          <w:lang w:val="id-ID"/>
        </w:rPr>
        <w:t>Responden berdasarkan Dukungan Keluarga</w:t>
      </w:r>
      <w:r w:rsidR="00B720E2">
        <w:rPr>
          <w:rFonts w:ascii="Tw Cen MT" w:hAnsi="Tw Cen MT"/>
          <w:b/>
          <w:sz w:val="20"/>
          <w:szCs w:val="20"/>
        </w:rPr>
        <w:t xml:space="preserve"> </w:t>
      </w:r>
      <w:r w:rsidR="00B720E2" w:rsidRPr="006721AB">
        <w:rPr>
          <w:rFonts w:ascii="Tw Cen MT" w:hAnsi="Tw Cen MT"/>
          <w:b/>
          <w:sz w:val="20"/>
          <w:szCs w:val="20"/>
          <w:lang w:val="en-ID"/>
        </w:rPr>
        <w:t>d</w:t>
      </w:r>
      <w:r w:rsidR="00B720E2" w:rsidRPr="006721AB">
        <w:rPr>
          <w:rFonts w:ascii="Tw Cen MT" w:hAnsi="Tw Cen MT"/>
          <w:b/>
          <w:sz w:val="20"/>
          <w:szCs w:val="20"/>
          <w:lang w:val="id-ID"/>
        </w:rPr>
        <w:t xml:space="preserve">i </w:t>
      </w:r>
      <w:r w:rsidR="00B720E2">
        <w:rPr>
          <w:rFonts w:ascii="Tw Cen MT" w:hAnsi="Tw Cen MT"/>
          <w:b/>
          <w:sz w:val="20"/>
          <w:szCs w:val="20"/>
        </w:rPr>
        <w:t>salah satu Pusat Kesehatan Kota Pekanbaru</w:t>
      </w: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
        <w:gridCol w:w="2184"/>
        <w:gridCol w:w="708"/>
        <w:gridCol w:w="851"/>
      </w:tblGrid>
      <w:tr w:rsidR="002917EE" w:rsidRPr="006721AB" w14:paraId="10512029" w14:textId="77777777" w:rsidTr="00FA1586">
        <w:trPr>
          <w:trHeight w:val="323"/>
        </w:trPr>
        <w:tc>
          <w:tcPr>
            <w:tcW w:w="510" w:type="dxa"/>
            <w:tcBorders>
              <w:top w:val="single" w:sz="4" w:space="0" w:color="auto"/>
              <w:bottom w:val="single" w:sz="4" w:space="0" w:color="auto"/>
            </w:tcBorders>
            <w:vAlign w:val="center"/>
          </w:tcPr>
          <w:p w14:paraId="741FFFC1" w14:textId="77777777" w:rsidR="002917EE" w:rsidRPr="006721AB" w:rsidRDefault="002917EE" w:rsidP="00FA1586">
            <w:pPr>
              <w:pStyle w:val="Default"/>
              <w:tabs>
                <w:tab w:val="left" w:pos="-6379"/>
                <w:tab w:val="left" w:pos="426"/>
              </w:tabs>
              <w:jc w:val="center"/>
              <w:rPr>
                <w:rFonts w:ascii="Tw Cen MT" w:hAnsi="Tw Cen MT"/>
                <w:sz w:val="20"/>
                <w:szCs w:val="20"/>
                <w:lang w:val="id-ID"/>
              </w:rPr>
            </w:pPr>
            <w:r w:rsidRPr="006721AB">
              <w:rPr>
                <w:rFonts w:ascii="Tw Cen MT" w:hAnsi="Tw Cen MT"/>
                <w:sz w:val="20"/>
                <w:szCs w:val="20"/>
                <w:lang w:val="id-ID"/>
              </w:rPr>
              <w:t>No</w:t>
            </w:r>
          </w:p>
        </w:tc>
        <w:tc>
          <w:tcPr>
            <w:tcW w:w="2184" w:type="dxa"/>
            <w:tcBorders>
              <w:top w:val="single" w:sz="4" w:space="0" w:color="auto"/>
              <w:bottom w:val="single" w:sz="4" w:space="0" w:color="auto"/>
            </w:tcBorders>
            <w:vAlign w:val="center"/>
          </w:tcPr>
          <w:p w14:paraId="0AA39191" w14:textId="77777777" w:rsidR="002917EE" w:rsidRPr="006721AB" w:rsidRDefault="002917EE" w:rsidP="00FA1586">
            <w:pPr>
              <w:pStyle w:val="Default"/>
              <w:tabs>
                <w:tab w:val="left" w:pos="-6379"/>
                <w:tab w:val="left" w:pos="426"/>
              </w:tabs>
              <w:jc w:val="center"/>
              <w:rPr>
                <w:rFonts w:ascii="Tw Cen MT" w:hAnsi="Tw Cen MT"/>
                <w:sz w:val="20"/>
                <w:szCs w:val="20"/>
                <w:lang w:val="id-ID"/>
              </w:rPr>
            </w:pPr>
            <w:r w:rsidRPr="006721AB">
              <w:rPr>
                <w:rFonts w:ascii="Tw Cen MT" w:hAnsi="Tw Cen MT"/>
                <w:sz w:val="20"/>
                <w:szCs w:val="20"/>
                <w:lang w:val="id-ID"/>
              </w:rPr>
              <w:t>Dukungan Keluarga</w:t>
            </w:r>
          </w:p>
        </w:tc>
        <w:tc>
          <w:tcPr>
            <w:tcW w:w="708" w:type="dxa"/>
            <w:tcBorders>
              <w:top w:val="single" w:sz="4" w:space="0" w:color="auto"/>
              <w:bottom w:val="single" w:sz="4" w:space="0" w:color="auto"/>
            </w:tcBorders>
            <w:vAlign w:val="center"/>
          </w:tcPr>
          <w:p w14:paraId="4014244B" w14:textId="77777777" w:rsidR="002917EE" w:rsidRPr="006721AB" w:rsidRDefault="002917EE" w:rsidP="00FA1586">
            <w:pPr>
              <w:pStyle w:val="Default"/>
              <w:tabs>
                <w:tab w:val="left" w:pos="-6379"/>
                <w:tab w:val="left" w:pos="426"/>
              </w:tabs>
              <w:jc w:val="center"/>
              <w:rPr>
                <w:rFonts w:ascii="Tw Cen MT" w:hAnsi="Tw Cen MT"/>
                <w:sz w:val="20"/>
                <w:szCs w:val="20"/>
                <w:lang w:val="id-ID"/>
              </w:rPr>
            </w:pPr>
            <w:r w:rsidRPr="006721AB">
              <w:rPr>
                <w:rFonts w:ascii="Tw Cen MT" w:hAnsi="Tw Cen MT"/>
                <w:sz w:val="20"/>
                <w:szCs w:val="20"/>
                <w:lang w:val="id-ID"/>
              </w:rPr>
              <w:t>N</w:t>
            </w:r>
          </w:p>
        </w:tc>
        <w:tc>
          <w:tcPr>
            <w:tcW w:w="851" w:type="dxa"/>
            <w:tcBorders>
              <w:top w:val="single" w:sz="4" w:space="0" w:color="auto"/>
              <w:bottom w:val="single" w:sz="4" w:space="0" w:color="auto"/>
            </w:tcBorders>
            <w:vAlign w:val="center"/>
          </w:tcPr>
          <w:p w14:paraId="5FC1290F" w14:textId="77777777" w:rsidR="002917EE" w:rsidRPr="006721AB" w:rsidRDefault="002917EE" w:rsidP="00FA1586">
            <w:pPr>
              <w:pStyle w:val="Default"/>
              <w:tabs>
                <w:tab w:val="left" w:pos="-6379"/>
                <w:tab w:val="left" w:pos="426"/>
              </w:tabs>
              <w:jc w:val="center"/>
              <w:rPr>
                <w:rFonts w:ascii="Tw Cen MT" w:hAnsi="Tw Cen MT"/>
                <w:sz w:val="20"/>
                <w:szCs w:val="20"/>
                <w:lang w:val="id-ID"/>
              </w:rPr>
            </w:pPr>
            <w:r w:rsidRPr="006721AB">
              <w:rPr>
                <w:rFonts w:ascii="Tw Cen MT" w:hAnsi="Tw Cen MT"/>
                <w:sz w:val="20"/>
                <w:szCs w:val="20"/>
                <w:lang w:val="id-ID"/>
              </w:rPr>
              <w:t>%</w:t>
            </w:r>
          </w:p>
        </w:tc>
      </w:tr>
      <w:tr w:rsidR="002917EE" w:rsidRPr="006721AB" w14:paraId="67EFD939" w14:textId="77777777" w:rsidTr="00FA1586">
        <w:tc>
          <w:tcPr>
            <w:tcW w:w="510" w:type="dxa"/>
            <w:tcBorders>
              <w:top w:val="single" w:sz="4" w:space="0" w:color="auto"/>
            </w:tcBorders>
            <w:vAlign w:val="center"/>
          </w:tcPr>
          <w:p w14:paraId="134B741A" w14:textId="77777777" w:rsidR="002917EE" w:rsidRPr="006721AB" w:rsidRDefault="002917EE" w:rsidP="00FA1586">
            <w:pPr>
              <w:pStyle w:val="Default"/>
              <w:tabs>
                <w:tab w:val="left" w:pos="-6379"/>
                <w:tab w:val="left" w:pos="426"/>
              </w:tabs>
              <w:jc w:val="center"/>
              <w:rPr>
                <w:rFonts w:ascii="Tw Cen MT" w:hAnsi="Tw Cen MT"/>
                <w:sz w:val="20"/>
                <w:szCs w:val="20"/>
                <w:lang w:val="id-ID"/>
              </w:rPr>
            </w:pPr>
            <w:r w:rsidRPr="006721AB">
              <w:rPr>
                <w:rFonts w:ascii="Tw Cen MT" w:hAnsi="Tw Cen MT"/>
                <w:sz w:val="20"/>
                <w:szCs w:val="20"/>
                <w:lang w:val="id-ID"/>
              </w:rPr>
              <w:t>1</w:t>
            </w:r>
          </w:p>
        </w:tc>
        <w:tc>
          <w:tcPr>
            <w:tcW w:w="2184" w:type="dxa"/>
            <w:tcBorders>
              <w:top w:val="single" w:sz="4" w:space="0" w:color="auto"/>
            </w:tcBorders>
            <w:vAlign w:val="center"/>
          </w:tcPr>
          <w:p w14:paraId="50B1CD8E" w14:textId="77777777" w:rsidR="002917EE" w:rsidRPr="006721AB" w:rsidRDefault="002917EE" w:rsidP="00FA1586">
            <w:pPr>
              <w:pStyle w:val="Default"/>
              <w:tabs>
                <w:tab w:val="left" w:pos="-6379"/>
                <w:tab w:val="left" w:pos="426"/>
              </w:tabs>
              <w:jc w:val="center"/>
              <w:rPr>
                <w:rFonts w:ascii="Tw Cen MT" w:hAnsi="Tw Cen MT"/>
                <w:sz w:val="20"/>
                <w:szCs w:val="20"/>
                <w:lang w:val="id-ID"/>
              </w:rPr>
            </w:pPr>
            <w:r w:rsidRPr="006721AB">
              <w:rPr>
                <w:rFonts w:ascii="Tw Cen MT" w:hAnsi="Tw Cen MT"/>
                <w:sz w:val="20"/>
                <w:szCs w:val="20"/>
                <w:lang w:val="id-ID"/>
              </w:rPr>
              <w:t>Tidak Mendukung</w:t>
            </w:r>
          </w:p>
        </w:tc>
        <w:tc>
          <w:tcPr>
            <w:tcW w:w="708" w:type="dxa"/>
            <w:tcBorders>
              <w:top w:val="single" w:sz="4" w:space="0" w:color="auto"/>
            </w:tcBorders>
            <w:vAlign w:val="center"/>
          </w:tcPr>
          <w:p w14:paraId="50279EB2" w14:textId="77777777" w:rsidR="002917EE" w:rsidRPr="006721AB" w:rsidRDefault="002917EE" w:rsidP="00FA1586">
            <w:pPr>
              <w:pStyle w:val="Default"/>
              <w:tabs>
                <w:tab w:val="left" w:pos="-6379"/>
                <w:tab w:val="left" w:pos="426"/>
              </w:tabs>
              <w:jc w:val="center"/>
              <w:rPr>
                <w:rFonts w:ascii="Tw Cen MT" w:hAnsi="Tw Cen MT"/>
                <w:sz w:val="20"/>
                <w:szCs w:val="20"/>
                <w:lang w:val="en-ID"/>
              </w:rPr>
            </w:pPr>
            <w:r w:rsidRPr="006721AB">
              <w:rPr>
                <w:rFonts w:ascii="Tw Cen MT" w:hAnsi="Tw Cen MT"/>
                <w:sz w:val="20"/>
                <w:szCs w:val="20"/>
                <w:lang w:val="en-ID"/>
              </w:rPr>
              <w:t>18</w:t>
            </w:r>
          </w:p>
        </w:tc>
        <w:tc>
          <w:tcPr>
            <w:tcW w:w="851" w:type="dxa"/>
            <w:tcBorders>
              <w:top w:val="single" w:sz="4" w:space="0" w:color="auto"/>
            </w:tcBorders>
            <w:vAlign w:val="center"/>
          </w:tcPr>
          <w:p w14:paraId="1AFFF1E7" w14:textId="77777777" w:rsidR="002917EE" w:rsidRPr="006721AB" w:rsidRDefault="002917EE" w:rsidP="00FA1586">
            <w:pPr>
              <w:pStyle w:val="Default"/>
              <w:tabs>
                <w:tab w:val="left" w:pos="-6379"/>
                <w:tab w:val="left" w:pos="426"/>
              </w:tabs>
              <w:jc w:val="center"/>
              <w:rPr>
                <w:rFonts w:ascii="Tw Cen MT" w:hAnsi="Tw Cen MT"/>
                <w:sz w:val="20"/>
                <w:szCs w:val="20"/>
                <w:lang w:val="en-ID"/>
              </w:rPr>
            </w:pPr>
            <w:r w:rsidRPr="006721AB">
              <w:rPr>
                <w:rFonts w:ascii="Tw Cen MT" w:hAnsi="Tw Cen MT"/>
                <w:sz w:val="20"/>
                <w:szCs w:val="20"/>
                <w:lang w:val="en-ID"/>
              </w:rPr>
              <w:t>45</w:t>
            </w:r>
          </w:p>
        </w:tc>
      </w:tr>
      <w:tr w:rsidR="002917EE" w:rsidRPr="006721AB" w14:paraId="07D4FBF8" w14:textId="77777777" w:rsidTr="00FA1586">
        <w:tc>
          <w:tcPr>
            <w:tcW w:w="510" w:type="dxa"/>
            <w:vAlign w:val="center"/>
          </w:tcPr>
          <w:p w14:paraId="776D4349" w14:textId="77777777" w:rsidR="002917EE" w:rsidRPr="006721AB" w:rsidRDefault="002917EE" w:rsidP="00FA1586">
            <w:pPr>
              <w:pStyle w:val="Default"/>
              <w:tabs>
                <w:tab w:val="left" w:pos="-6379"/>
                <w:tab w:val="left" w:pos="426"/>
              </w:tabs>
              <w:jc w:val="center"/>
              <w:rPr>
                <w:rFonts w:ascii="Tw Cen MT" w:hAnsi="Tw Cen MT"/>
                <w:sz w:val="20"/>
                <w:szCs w:val="20"/>
                <w:lang w:val="id-ID"/>
              </w:rPr>
            </w:pPr>
            <w:r w:rsidRPr="006721AB">
              <w:rPr>
                <w:rFonts w:ascii="Tw Cen MT" w:hAnsi="Tw Cen MT"/>
                <w:sz w:val="20"/>
                <w:szCs w:val="20"/>
                <w:lang w:val="id-ID"/>
              </w:rPr>
              <w:t>2</w:t>
            </w:r>
          </w:p>
        </w:tc>
        <w:tc>
          <w:tcPr>
            <w:tcW w:w="2184" w:type="dxa"/>
            <w:vAlign w:val="center"/>
          </w:tcPr>
          <w:p w14:paraId="35BB30B8" w14:textId="77777777" w:rsidR="002917EE" w:rsidRPr="006721AB" w:rsidRDefault="002917EE" w:rsidP="00FA1586">
            <w:pPr>
              <w:pStyle w:val="Default"/>
              <w:tabs>
                <w:tab w:val="left" w:pos="-6379"/>
                <w:tab w:val="left" w:pos="426"/>
              </w:tabs>
              <w:jc w:val="center"/>
              <w:rPr>
                <w:rFonts w:ascii="Tw Cen MT" w:hAnsi="Tw Cen MT"/>
                <w:sz w:val="20"/>
                <w:szCs w:val="20"/>
                <w:lang w:val="id-ID"/>
              </w:rPr>
            </w:pPr>
            <w:r w:rsidRPr="006721AB">
              <w:rPr>
                <w:rFonts w:ascii="Tw Cen MT" w:hAnsi="Tw Cen MT"/>
                <w:sz w:val="20"/>
                <w:szCs w:val="20"/>
                <w:lang w:val="id-ID"/>
              </w:rPr>
              <w:t>Mendukung</w:t>
            </w:r>
          </w:p>
        </w:tc>
        <w:tc>
          <w:tcPr>
            <w:tcW w:w="708" w:type="dxa"/>
            <w:vAlign w:val="center"/>
          </w:tcPr>
          <w:p w14:paraId="6948DD94" w14:textId="77777777" w:rsidR="002917EE" w:rsidRPr="006721AB" w:rsidRDefault="002917EE" w:rsidP="00FA1586">
            <w:pPr>
              <w:pStyle w:val="Default"/>
              <w:tabs>
                <w:tab w:val="left" w:pos="-6379"/>
                <w:tab w:val="left" w:pos="426"/>
              </w:tabs>
              <w:jc w:val="center"/>
              <w:rPr>
                <w:rFonts w:ascii="Tw Cen MT" w:hAnsi="Tw Cen MT"/>
                <w:sz w:val="20"/>
                <w:szCs w:val="20"/>
                <w:lang w:val="en-ID"/>
              </w:rPr>
            </w:pPr>
            <w:r w:rsidRPr="006721AB">
              <w:rPr>
                <w:rFonts w:ascii="Tw Cen MT" w:hAnsi="Tw Cen MT"/>
                <w:sz w:val="20"/>
                <w:szCs w:val="20"/>
                <w:lang w:val="id-ID"/>
              </w:rPr>
              <w:t>2</w:t>
            </w:r>
            <w:r w:rsidRPr="006721AB">
              <w:rPr>
                <w:rFonts w:ascii="Tw Cen MT" w:hAnsi="Tw Cen MT"/>
                <w:sz w:val="20"/>
                <w:szCs w:val="20"/>
                <w:lang w:val="en-ID"/>
              </w:rPr>
              <w:t>2</w:t>
            </w:r>
          </w:p>
        </w:tc>
        <w:tc>
          <w:tcPr>
            <w:tcW w:w="851" w:type="dxa"/>
            <w:vAlign w:val="center"/>
          </w:tcPr>
          <w:p w14:paraId="2B6975B2" w14:textId="77777777" w:rsidR="002917EE" w:rsidRPr="006721AB" w:rsidRDefault="002917EE" w:rsidP="00FA1586">
            <w:pPr>
              <w:pStyle w:val="Default"/>
              <w:tabs>
                <w:tab w:val="left" w:pos="-6379"/>
                <w:tab w:val="left" w:pos="426"/>
              </w:tabs>
              <w:jc w:val="center"/>
              <w:rPr>
                <w:rFonts w:ascii="Tw Cen MT" w:hAnsi="Tw Cen MT"/>
                <w:sz w:val="20"/>
                <w:szCs w:val="20"/>
                <w:lang w:val="en-ID"/>
              </w:rPr>
            </w:pPr>
            <w:r w:rsidRPr="006721AB">
              <w:rPr>
                <w:rFonts w:ascii="Tw Cen MT" w:hAnsi="Tw Cen MT"/>
                <w:sz w:val="20"/>
                <w:szCs w:val="20"/>
                <w:lang w:val="en-ID"/>
              </w:rPr>
              <w:t>55</w:t>
            </w:r>
          </w:p>
        </w:tc>
      </w:tr>
      <w:tr w:rsidR="002917EE" w:rsidRPr="006721AB" w14:paraId="5C4063D6" w14:textId="77777777" w:rsidTr="00FA1586">
        <w:tc>
          <w:tcPr>
            <w:tcW w:w="510" w:type="dxa"/>
            <w:tcBorders>
              <w:top w:val="single" w:sz="4" w:space="0" w:color="auto"/>
              <w:bottom w:val="single" w:sz="4" w:space="0" w:color="auto"/>
            </w:tcBorders>
            <w:vAlign w:val="center"/>
          </w:tcPr>
          <w:p w14:paraId="10D30574" w14:textId="77777777" w:rsidR="002917EE" w:rsidRPr="006721AB" w:rsidRDefault="002917EE" w:rsidP="00FA1586">
            <w:pPr>
              <w:pStyle w:val="Default"/>
              <w:tabs>
                <w:tab w:val="left" w:pos="-6379"/>
                <w:tab w:val="left" w:pos="426"/>
              </w:tabs>
              <w:jc w:val="center"/>
              <w:rPr>
                <w:rFonts w:ascii="Tw Cen MT" w:hAnsi="Tw Cen MT"/>
                <w:sz w:val="20"/>
                <w:szCs w:val="20"/>
                <w:lang w:val="id-ID"/>
              </w:rPr>
            </w:pPr>
          </w:p>
        </w:tc>
        <w:tc>
          <w:tcPr>
            <w:tcW w:w="2184" w:type="dxa"/>
            <w:tcBorders>
              <w:top w:val="single" w:sz="4" w:space="0" w:color="auto"/>
              <w:bottom w:val="single" w:sz="4" w:space="0" w:color="auto"/>
            </w:tcBorders>
            <w:vAlign w:val="center"/>
          </w:tcPr>
          <w:p w14:paraId="0A84FB00" w14:textId="77777777" w:rsidR="002917EE" w:rsidRPr="006721AB" w:rsidRDefault="002917EE" w:rsidP="00FA1586">
            <w:pPr>
              <w:pStyle w:val="Default"/>
              <w:tabs>
                <w:tab w:val="left" w:pos="-6379"/>
                <w:tab w:val="left" w:pos="426"/>
              </w:tabs>
              <w:jc w:val="center"/>
              <w:rPr>
                <w:rFonts w:ascii="Tw Cen MT" w:hAnsi="Tw Cen MT"/>
                <w:b/>
                <w:sz w:val="20"/>
                <w:szCs w:val="20"/>
                <w:lang w:val="id-ID"/>
              </w:rPr>
            </w:pPr>
            <w:r w:rsidRPr="006721AB">
              <w:rPr>
                <w:rFonts w:ascii="Tw Cen MT" w:hAnsi="Tw Cen MT"/>
                <w:b/>
                <w:sz w:val="20"/>
                <w:szCs w:val="20"/>
                <w:lang w:val="id-ID"/>
              </w:rPr>
              <w:t>Total</w:t>
            </w:r>
          </w:p>
        </w:tc>
        <w:tc>
          <w:tcPr>
            <w:tcW w:w="708" w:type="dxa"/>
            <w:tcBorders>
              <w:top w:val="single" w:sz="4" w:space="0" w:color="auto"/>
              <w:bottom w:val="single" w:sz="4" w:space="0" w:color="auto"/>
            </w:tcBorders>
            <w:vAlign w:val="center"/>
          </w:tcPr>
          <w:p w14:paraId="2A9DE9E5" w14:textId="77777777" w:rsidR="002917EE" w:rsidRPr="006721AB" w:rsidRDefault="002917EE" w:rsidP="00FA1586">
            <w:pPr>
              <w:pStyle w:val="Default"/>
              <w:tabs>
                <w:tab w:val="left" w:pos="-6379"/>
                <w:tab w:val="left" w:pos="426"/>
              </w:tabs>
              <w:jc w:val="center"/>
              <w:rPr>
                <w:rFonts w:ascii="Tw Cen MT" w:hAnsi="Tw Cen MT"/>
                <w:b/>
                <w:sz w:val="20"/>
                <w:szCs w:val="20"/>
                <w:lang w:val="id-ID"/>
              </w:rPr>
            </w:pPr>
            <w:r w:rsidRPr="006721AB">
              <w:rPr>
                <w:rFonts w:ascii="Tw Cen MT" w:hAnsi="Tw Cen MT"/>
                <w:b/>
                <w:sz w:val="20"/>
                <w:szCs w:val="20"/>
                <w:lang w:val="id-ID"/>
              </w:rPr>
              <w:t>40</w:t>
            </w:r>
          </w:p>
        </w:tc>
        <w:tc>
          <w:tcPr>
            <w:tcW w:w="851" w:type="dxa"/>
            <w:tcBorders>
              <w:top w:val="single" w:sz="4" w:space="0" w:color="auto"/>
              <w:bottom w:val="single" w:sz="4" w:space="0" w:color="auto"/>
            </w:tcBorders>
            <w:vAlign w:val="center"/>
          </w:tcPr>
          <w:p w14:paraId="0722C731" w14:textId="77777777" w:rsidR="002917EE" w:rsidRPr="006721AB" w:rsidRDefault="002917EE" w:rsidP="00FA1586">
            <w:pPr>
              <w:pStyle w:val="Default"/>
              <w:tabs>
                <w:tab w:val="left" w:pos="-6379"/>
                <w:tab w:val="left" w:pos="426"/>
              </w:tabs>
              <w:jc w:val="center"/>
              <w:rPr>
                <w:rFonts w:ascii="Tw Cen MT" w:hAnsi="Tw Cen MT"/>
                <w:b/>
                <w:sz w:val="20"/>
                <w:szCs w:val="20"/>
                <w:lang w:val="id-ID"/>
              </w:rPr>
            </w:pPr>
            <w:r w:rsidRPr="006721AB">
              <w:rPr>
                <w:rFonts w:ascii="Tw Cen MT" w:hAnsi="Tw Cen MT"/>
                <w:b/>
                <w:sz w:val="20"/>
                <w:szCs w:val="20"/>
                <w:lang w:val="id-ID"/>
              </w:rPr>
              <w:t>100</w:t>
            </w:r>
          </w:p>
        </w:tc>
      </w:tr>
    </w:tbl>
    <w:p w14:paraId="2D42FC0F" w14:textId="77777777" w:rsidR="002917EE" w:rsidRPr="006721AB" w:rsidRDefault="002917EE" w:rsidP="002917EE">
      <w:pPr>
        <w:pStyle w:val="Default"/>
        <w:tabs>
          <w:tab w:val="left" w:pos="-6379"/>
          <w:tab w:val="left" w:pos="426"/>
        </w:tabs>
        <w:jc w:val="both"/>
        <w:rPr>
          <w:rFonts w:ascii="Tw Cen MT" w:hAnsi="Tw Cen MT"/>
          <w:i/>
          <w:lang w:val="en-ID"/>
        </w:rPr>
      </w:pPr>
      <w:r w:rsidRPr="006721AB">
        <w:rPr>
          <w:rFonts w:ascii="Tw Cen MT" w:hAnsi="Tw Cen MT"/>
          <w:lang w:val="id-ID"/>
        </w:rPr>
        <w:tab/>
      </w:r>
      <w:r w:rsidRPr="006721AB">
        <w:rPr>
          <w:rFonts w:ascii="Tw Cen MT" w:hAnsi="Tw Cen MT"/>
          <w:lang w:val="en-ID"/>
        </w:rPr>
        <w:t xml:space="preserve"> </w:t>
      </w:r>
      <w:proofErr w:type="gramStart"/>
      <w:r w:rsidRPr="006721AB">
        <w:rPr>
          <w:rFonts w:ascii="Tw Cen MT" w:hAnsi="Tw Cen MT"/>
          <w:i/>
          <w:lang w:val="en-ID"/>
        </w:rPr>
        <w:t>Sumber :</w:t>
      </w:r>
      <w:proofErr w:type="gramEnd"/>
      <w:r w:rsidRPr="006721AB">
        <w:rPr>
          <w:rFonts w:ascii="Tw Cen MT" w:hAnsi="Tw Cen MT"/>
          <w:i/>
          <w:lang w:val="en-ID"/>
        </w:rPr>
        <w:t xml:space="preserve"> Data Primer 2021</w:t>
      </w:r>
    </w:p>
    <w:p w14:paraId="7DCC93D4" w14:textId="77777777" w:rsidR="002917EE" w:rsidRPr="006721AB" w:rsidRDefault="002917EE" w:rsidP="002917EE">
      <w:pPr>
        <w:pStyle w:val="Default"/>
        <w:tabs>
          <w:tab w:val="left" w:pos="-6379"/>
          <w:tab w:val="left" w:pos="426"/>
        </w:tabs>
        <w:jc w:val="both"/>
        <w:rPr>
          <w:rFonts w:ascii="Tw Cen MT" w:hAnsi="Tw Cen MT"/>
          <w:lang w:val="id-ID"/>
        </w:rPr>
      </w:pPr>
    </w:p>
    <w:p w14:paraId="2C5017B0" w14:textId="77777777" w:rsidR="002917EE" w:rsidRPr="006721AB" w:rsidRDefault="002917EE" w:rsidP="002917EE">
      <w:pPr>
        <w:pStyle w:val="Default"/>
        <w:tabs>
          <w:tab w:val="left" w:pos="-6379"/>
          <w:tab w:val="left" w:pos="426"/>
        </w:tabs>
        <w:jc w:val="both"/>
        <w:rPr>
          <w:rFonts w:ascii="Tw Cen MT" w:hAnsi="Tw Cen MT"/>
          <w:lang w:val="id-ID"/>
        </w:rPr>
      </w:pPr>
      <w:r w:rsidRPr="006721AB">
        <w:rPr>
          <w:rFonts w:ascii="Tw Cen MT" w:hAnsi="Tw Cen MT"/>
          <w:lang w:val="id-ID"/>
        </w:rPr>
        <w:t xml:space="preserve">Berdasarkan tabel </w:t>
      </w:r>
      <w:r w:rsidRPr="006721AB">
        <w:rPr>
          <w:rFonts w:ascii="Tw Cen MT" w:hAnsi="Tw Cen MT"/>
          <w:lang w:val="en-ID"/>
        </w:rPr>
        <w:t>3</w:t>
      </w:r>
      <w:r w:rsidRPr="006721AB">
        <w:rPr>
          <w:rFonts w:ascii="Tw Cen MT" w:hAnsi="Tw Cen MT"/>
          <w:lang w:val="id-ID"/>
        </w:rPr>
        <w:t xml:space="preserve"> menunjukan bahwa </w:t>
      </w:r>
      <w:r w:rsidRPr="006721AB">
        <w:rPr>
          <w:rFonts w:ascii="Tw Cen MT" w:hAnsi="Tw Cen MT"/>
          <w:lang w:val="en-ID"/>
        </w:rPr>
        <w:t xml:space="preserve">mayoritas </w:t>
      </w:r>
      <w:r w:rsidRPr="006721AB">
        <w:rPr>
          <w:rFonts w:ascii="Tw Cen MT" w:hAnsi="Tw Cen MT"/>
          <w:lang w:val="id-ID"/>
        </w:rPr>
        <w:t xml:space="preserve">responden mendapatkan dukungan dari keluarga sebanyak </w:t>
      </w:r>
      <w:r w:rsidRPr="006721AB">
        <w:rPr>
          <w:rFonts w:ascii="Tw Cen MT" w:hAnsi="Tw Cen MT"/>
          <w:lang w:val="en-ID"/>
        </w:rPr>
        <w:t>22</w:t>
      </w:r>
      <w:r w:rsidRPr="006721AB">
        <w:rPr>
          <w:rFonts w:ascii="Tw Cen MT" w:hAnsi="Tw Cen MT"/>
          <w:lang w:val="id-ID"/>
        </w:rPr>
        <w:t xml:space="preserve"> orang (5</w:t>
      </w:r>
      <w:r w:rsidRPr="006721AB">
        <w:rPr>
          <w:rFonts w:ascii="Tw Cen MT" w:hAnsi="Tw Cen MT"/>
          <w:lang w:val="en-ID"/>
        </w:rPr>
        <w:t>5</w:t>
      </w:r>
      <w:r w:rsidRPr="006721AB">
        <w:rPr>
          <w:rFonts w:ascii="Tw Cen MT" w:hAnsi="Tw Cen MT"/>
          <w:lang w:val="id-ID"/>
        </w:rPr>
        <w:t xml:space="preserve">%) dan yang tidak mendukung sebanyak </w:t>
      </w:r>
      <w:r w:rsidRPr="006721AB">
        <w:rPr>
          <w:rFonts w:ascii="Tw Cen MT" w:hAnsi="Tw Cen MT"/>
          <w:lang w:val="en-ID"/>
        </w:rPr>
        <w:t>18</w:t>
      </w:r>
      <w:r w:rsidRPr="006721AB">
        <w:rPr>
          <w:rFonts w:ascii="Tw Cen MT" w:hAnsi="Tw Cen MT"/>
          <w:lang w:val="id-ID"/>
        </w:rPr>
        <w:t xml:space="preserve"> orang (5</w:t>
      </w:r>
      <w:r w:rsidRPr="006721AB">
        <w:rPr>
          <w:rFonts w:ascii="Tw Cen MT" w:hAnsi="Tw Cen MT"/>
          <w:lang w:val="en-ID"/>
        </w:rPr>
        <w:t>5</w:t>
      </w:r>
      <w:r w:rsidRPr="006721AB">
        <w:rPr>
          <w:rFonts w:ascii="Tw Cen MT" w:hAnsi="Tw Cen MT"/>
          <w:lang w:val="id-ID"/>
        </w:rPr>
        <w:t>%).</w:t>
      </w:r>
    </w:p>
    <w:p w14:paraId="17A99587" w14:textId="77777777" w:rsidR="002917EE" w:rsidRPr="006721AB" w:rsidRDefault="002917EE" w:rsidP="002917EE">
      <w:pPr>
        <w:pStyle w:val="Default"/>
        <w:tabs>
          <w:tab w:val="left" w:pos="-6379"/>
        </w:tabs>
        <w:jc w:val="both"/>
        <w:rPr>
          <w:rFonts w:ascii="Tw Cen MT" w:hAnsi="Tw Cen MT"/>
          <w:b/>
          <w:lang w:val="id-ID"/>
        </w:rPr>
      </w:pPr>
      <w:r w:rsidRPr="006721AB">
        <w:rPr>
          <w:rFonts w:ascii="Tw Cen MT" w:hAnsi="Tw Cen MT"/>
          <w:b/>
          <w:lang w:val="id-ID"/>
        </w:rPr>
        <w:t>Pemanfaatan Pelayanan Antenatal Care Pada Ibu Hamil Pada Masa Covid 19.</w:t>
      </w:r>
    </w:p>
    <w:p w14:paraId="5D16F408" w14:textId="77777777" w:rsidR="00B720E2" w:rsidRPr="006721AB" w:rsidRDefault="002917EE" w:rsidP="00B720E2">
      <w:pPr>
        <w:pStyle w:val="Default"/>
        <w:tabs>
          <w:tab w:val="left" w:pos="-6379"/>
          <w:tab w:val="left" w:pos="426"/>
        </w:tabs>
        <w:jc w:val="center"/>
        <w:rPr>
          <w:rFonts w:ascii="Tw Cen MT" w:hAnsi="Tw Cen MT"/>
          <w:b/>
          <w:color w:val="FF0000"/>
          <w:sz w:val="20"/>
          <w:szCs w:val="20"/>
        </w:rPr>
      </w:pPr>
      <w:r w:rsidRPr="006721AB">
        <w:rPr>
          <w:rFonts w:ascii="Tw Cen MT" w:hAnsi="Tw Cen MT"/>
          <w:b/>
          <w:sz w:val="20"/>
          <w:szCs w:val="20"/>
          <w:lang w:val="id-ID"/>
        </w:rPr>
        <w:t>T</w:t>
      </w:r>
      <w:r w:rsidRPr="006721AB">
        <w:rPr>
          <w:rFonts w:ascii="Tw Cen MT" w:hAnsi="Tw Cen MT"/>
          <w:b/>
          <w:sz w:val="20"/>
          <w:szCs w:val="20"/>
        </w:rPr>
        <w:t xml:space="preserve">abel </w:t>
      </w:r>
      <w:r w:rsidRPr="006721AB">
        <w:rPr>
          <w:rFonts w:ascii="Tw Cen MT" w:hAnsi="Tw Cen MT"/>
          <w:b/>
          <w:sz w:val="20"/>
          <w:szCs w:val="20"/>
          <w:lang w:val="en-ID"/>
        </w:rPr>
        <w:t>4</w:t>
      </w:r>
      <w:r w:rsidRPr="006721AB">
        <w:rPr>
          <w:rFonts w:ascii="Tw Cen MT" w:hAnsi="Tw Cen MT"/>
          <w:b/>
          <w:sz w:val="20"/>
          <w:szCs w:val="20"/>
        </w:rPr>
        <w:t xml:space="preserve">. Distribusi </w:t>
      </w:r>
      <w:r w:rsidRPr="006721AB">
        <w:rPr>
          <w:rFonts w:ascii="Tw Cen MT" w:hAnsi="Tw Cen MT"/>
          <w:b/>
          <w:sz w:val="20"/>
          <w:szCs w:val="20"/>
          <w:lang w:val="id-ID"/>
        </w:rPr>
        <w:t>Responden Berdasarkan Pemanfaatan Pelayanan Antenatal Care Pada Ibu Hamil Pada Masa Covid 19</w:t>
      </w:r>
      <w:r w:rsidR="00B720E2">
        <w:rPr>
          <w:rFonts w:ascii="Tw Cen MT" w:hAnsi="Tw Cen MT"/>
          <w:b/>
          <w:sz w:val="20"/>
          <w:szCs w:val="20"/>
          <w:lang w:val="en-ID"/>
        </w:rPr>
        <w:t xml:space="preserve"> </w:t>
      </w:r>
      <w:r w:rsidR="00B720E2" w:rsidRPr="006721AB">
        <w:rPr>
          <w:rFonts w:ascii="Tw Cen MT" w:hAnsi="Tw Cen MT"/>
          <w:b/>
          <w:sz w:val="20"/>
          <w:szCs w:val="20"/>
          <w:lang w:val="en-ID"/>
        </w:rPr>
        <w:t>d</w:t>
      </w:r>
      <w:r w:rsidR="00B720E2" w:rsidRPr="006721AB">
        <w:rPr>
          <w:rFonts w:ascii="Tw Cen MT" w:hAnsi="Tw Cen MT"/>
          <w:b/>
          <w:sz w:val="20"/>
          <w:szCs w:val="20"/>
          <w:lang w:val="id-ID"/>
        </w:rPr>
        <w:t xml:space="preserve">i </w:t>
      </w:r>
      <w:r w:rsidR="00B720E2">
        <w:rPr>
          <w:rFonts w:ascii="Tw Cen MT" w:hAnsi="Tw Cen MT"/>
          <w:b/>
          <w:sz w:val="20"/>
          <w:szCs w:val="20"/>
        </w:rPr>
        <w:t>salah satu Pusat Kesehatan Kota Pekanbaru</w:t>
      </w:r>
    </w:p>
    <w:p w14:paraId="5FDA26AC" w14:textId="011F57A6" w:rsidR="002917EE" w:rsidRPr="00B720E2" w:rsidRDefault="002917EE" w:rsidP="002917EE">
      <w:pPr>
        <w:pStyle w:val="Default"/>
        <w:tabs>
          <w:tab w:val="left" w:pos="-6379"/>
          <w:tab w:val="left" w:pos="426"/>
        </w:tabs>
        <w:jc w:val="center"/>
        <w:rPr>
          <w:rFonts w:ascii="Tw Cen MT" w:hAnsi="Tw Cen MT"/>
          <w:b/>
          <w:sz w:val="20"/>
          <w:szCs w:val="20"/>
          <w:lang w:val="en-ID"/>
        </w:rPr>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
        <w:gridCol w:w="2184"/>
        <w:gridCol w:w="708"/>
        <w:gridCol w:w="851"/>
      </w:tblGrid>
      <w:tr w:rsidR="002917EE" w:rsidRPr="006721AB" w14:paraId="7276C139" w14:textId="77777777" w:rsidTr="00FA1586">
        <w:trPr>
          <w:trHeight w:val="278"/>
        </w:trPr>
        <w:tc>
          <w:tcPr>
            <w:tcW w:w="510" w:type="dxa"/>
            <w:tcBorders>
              <w:top w:val="single" w:sz="4" w:space="0" w:color="auto"/>
              <w:bottom w:val="single" w:sz="4" w:space="0" w:color="auto"/>
            </w:tcBorders>
            <w:vAlign w:val="center"/>
          </w:tcPr>
          <w:p w14:paraId="4F0A6B07" w14:textId="77777777" w:rsidR="002917EE" w:rsidRPr="006721AB" w:rsidRDefault="002917EE" w:rsidP="00FA1586">
            <w:pPr>
              <w:pStyle w:val="Default"/>
              <w:tabs>
                <w:tab w:val="left" w:pos="-6379"/>
                <w:tab w:val="left" w:pos="426"/>
              </w:tabs>
              <w:jc w:val="center"/>
              <w:rPr>
                <w:rFonts w:ascii="Tw Cen MT" w:hAnsi="Tw Cen MT"/>
                <w:sz w:val="20"/>
                <w:szCs w:val="20"/>
                <w:lang w:val="id-ID"/>
              </w:rPr>
            </w:pPr>
            <w:r w:rsidRPr="006721AB">
              <w:rPr>
                <w:rFonts w:ascii="Tw Cen MT" w:hAnsi="Tw Cen MT"/>
                <w:sz w:val="20"/>
                <w:szCs w:val="20"/>
                <w:lang w:val="id-ID"/>
              </w:rPr>
              <w:t>No</w:t>
            </w:r>
          </w:p>
        </w:tc>
        <w:tc>
          <w:tcPr>
            <w:tcW w:w="2184" w:type="dxa"/>
            <w:tcBorders>
              <w:top w:val="single" w:sz="4" w:space="0" w:color="auto"/>
              <w:bottom w:val="single" w:sz="4" w:space="0" w:color="auto"/>
            </w:tcBorders>
            <w:vAlign w:val="center"/>
          </w:tcPr>
          <w:p w14:paraId="5DB8BD83" w14:textId="77777777" w:rsidR="002917EE" w:rsidRPr="006721AB" w:rsidRDefault="002917EE" w:rsidP="00FA1586">
            <w:pPr>
              <w:pStyle w:val="Default"/>
              <w:tabs>
                <w:tab w:val="left" w:pos="-6379"/>
                <w:tab w:val="left" w:pos="426"/>
              </w:tabs>
              <w:jc w:val="center"/>
              <w:rPr>
                <w:rFonts w:ascii="Tw Cen MT" w:hAnsi="Tw Cen MT"/>
                <w:sz w:val="20"/>
                <w:szCs w:val="20"/>
                <w:lang w:val="id-ID"/>
              </w:rPr>
            </w:pPr>
            <w:r w:rsidRPr="006721AB">
              <w:rPr>
                <w:rFonts w:ascii="Tw Cen MT" w:hAnsi="Tw Cen MT"/>
                <w:sz w:val="20"/>
                <w:szCs w:val="20"/>
                <w:lang w:val="id-ID"/>
              </w:rPr>
              <w:t>Pemanfaatan Pelayanan ANC</w:t>
            </w:r>
          </w:p>
        </w:tc>
        <w:tc>
          <w:tcPr>
            <w:tcW w:w="708" w:type="dxa"/>
            <w:tcBorders>
              <w:top w:val="single" w:sz="4" w:space="0" w:color="auto"/>
              <w:bottom w:val="single" w:sz="4" w:space="0" w:color="auto"/>
            </w:tcBorders>
            <w:vAlign w:val="center"/>
          </w:tcPr>
          <w:p w14:paraId="134B3FDB" w14:textId="77777777" w:rsidR="002917EE" w:rsidRPr="006721AB" w:rsidRDefault="002917EE" w:rsidP="00FA1586">
            <w:pPr>
              <w:pStyle w:val="Default"/>
              <w:tabs>
                <w:tab w:val="left" w:pos="-6379"/>
                <w:tab w:val="left" w:pos="426"/>
              </w:tabs>
              <w:jc w:val="center"/>
              <w:rPr>
                <w:rFonts w:ascii="Tw Cen MT" w:hAnsi="Tw Cen MT"/>
                <w:sz w:val="20"/>
                <w:szCs w:val="20"/>
                <w:lang w:val="id-ID"/>
              </w:rPr>
            </w:pPr>
            <w:r w:rsidRPr="006721AB">
              <w:rPr>
                <w:rFonts w:ascii="Tw Cen MT" w:hAnsi="Tw Cen MT"/>
                <w:sz w:val="20"/>
                <w:szCs w:val="20"/>
                <w:lang w:val="id-ID"/>
              </w:rPr>
              <w:t>N</w:t>
            </w:r>
          </w:p>
        </w:tc>
        <w:tc>
          <w:tcPr>
            <w:tcW w:w="851" w:type="dxa"/>
            <w:tcBorders>
              <w:top w:val="single" w:sz="4" w:space="0" w:color="auto"/>
              <w:bottom w:val="single" w:sz="4" w:space="0" w:color="auto"/>
            </w:tcBorders>
            <w:vAlign w:val="center"/>
          </w:tcPr>
          <w:p w14:paraId="48DD724D" w14:textId="77777777" w:rsidR="002917EE" w:rsidRPr="006721AB" w:rsidRDefault="002917EE" w:rsidP="00FA1586">
            <w:pPr>
              <w:pStyle w:val="Default"/>
              <w:tabs>
                <w:tab w:val="left" w:pos="-6379"/>
                <w:tab w:val="left" w:pos="426"/>
              </w:tabs>
              <w:jc w:val="center"/>
              <w:rPr>
                <w:rFonts w:ascii="Tw Cen MT" w:hAnsi="Tw Cen MT"/>
                <w:sz w:val="20"/>
                <w:szCs w:val="20"/>
                <w:lang w:val="id-ID"/>
              </w:rPr>
            </w:pPr>
            <w:r w:rsidRPr="006721AB">
              <w:rPr>
                <w:rFonts w:ascii="Tw Cen MT" w:hAnsi="Tw Cen MT"/>
                <w:sz w:val="20"/>
                <w:szCs w:val="20"/>
                <w:lang w:val="id-ID"/>
              </w:rPr>
              <w:t>%</w:t>
            </w:r>
          </w:p>
        </w:tc>
      </w:tr>
      <w:tr w:rsidR="002917EE" w:rsidRPr="006721AB" w14:paraId="4B59F6B1" w14:textId="77777777" w:rsidTr="00FA1586">
        <w:trPr>
          <w:trHeight w:val="232"/>
        </w:trPr>
        <w:tc>
          <w:tcPr>
            <w:tcW w:w="510" w:type="dxa"/>
            <w:tcBorders>
              <w:top w:val="single" w:sz="4" w:space="0" w:color="auto"/>
            </w:tcBorders>
            <w:vAlign w:val="center"/>
          </w:tcPr>
          <w:p w14:paraId="50DF8BF6" w14:textId="77777777" w:rsidR="002917EE" w:rsidRPr="006721AB" w:rsidRDefault="002917EE" w:rsidP="00FA1586">
            <w:pPr>
              <w:pStyle w:val="Default"/>
              <w:tabs>
                <w:tab w:val="left" w:pos="-6379"/>
                <w:tab w:val="left" w:pos="426"/>
              </w:tabs>
              <w:jc w:val="center"/>
              <w:rPr>
                <w:rFonts w:ascii="Tw Cen MT" w:hAnsi="Tw Cen MT"/>
                <w:sz w:val="20"/>
                <w:szCs w:val="20"/>
                <w:lang w:val="id-ID"/>
              </w:rPr>
            </w:pPr>
            <w:r w:rsidRPr="006721AB">
              <w:rPr>
                <w:rFonts w:ascii="Tw Cen MT" w:hAnsi="Tw Cen MT"/>
                <w:sz w:val="20"/>
                <w:szCs w:val="20"/>
                <w:lang w:val="id-ID"/>
              </w:rPr>
              <w:t>1</w:t>
            </w:r>
          </w:p>
        </w:tc>
        <w:tc>
          <w:tcPr>
            <w:tcW w:w="2184" w:type="dxa"/>
            <w:tcBorders>
              <w:top w:val="single" w:sz="4" w:space="0" w:color="auto"/>
            </w:tcBorders>
            <w:vAlign w:val="center"/>
          </w:tcPr>
          <w:p w14:paraId="2B0937B5" w14:textId="77777777" w:rsidR="002917EE" w:rsidRPr="006721AB" w:rsidRDefault="002917EE" w:rsidP="00FA1586">
            <w:pPr>
              <w:pStyle w:val="Default"/>
              <w:tabs>
                <w:tab w:val="left" w:pos="-6379"/>
                <w:tab w:val="left" w:pos="426"/>
              </w:tabs>
              <w:rPr>
                <w:rFonts w:ascii="Tw Cen MT" w:hAnsi="Tw Cen MT"/>
                <w:sz w:val="20"/>
                <w:szCs w:val="20"/>
                <w:lang w:val="id-ID"/>
              </w:rPr>
            </w:pPr>
            <w:r w:rsidRPr="006721AB">
              <w:rPr>
                <w:rFonts w:ascii="Tw Cen MT" w:hAnsi="Tw Cen MT"/>
                <w:sz w:val="20"/>
                <w:szCs w:val="20"/>
                <w:lang w:val="id-ID"/>
              </w:rPr>
              <w:t>Memanfaatkan</w:t>
            </w:r>
          </w:p>
        </w:tc>
        <w:tc>
          <w:tcPr>
            <w:tcW w:w="708" w:type="dxa"/>
            <w:tcBorders>
              <w:top w:val="single" w:sz="4" w:space="0" w:color="auto"/>
            </w:tcBorders>
            <w:vAlign w:val="center"/>
          </w:tcPr>
          <w:p w14:paraId="1BAADE57" w14:textId="77777777" w:rsidR="002917EE" w:rsidRPr="006721AB" w:rsidRDefault="002917EE" w:rsidP="00FA1586">
            <w:pPr>
              <w:pStyle w:val="Default"/>
              <w:tabs>
                <w:tab w:val="left" w:pos="-6379"/>
                <w:tab w:val="left" w:pos="426"/>
              </w:tabs>
              <w:jc w:val="center"/>
              <w:rPr>
                <w:rFonts w:ascii="Tw Cen MT" w:hAnsi="Tw Cen MT"/>
                <w:sz w:val="20"/>
                <w:szCs w:val="20"/>
                <w:lang w:val="id-ID"/>
              </w:rPr>
            </w:pPr>
            <w:r w:rsidRPr="006721AB">
              <w:rPr>
                <w:rFonts w:ascii="Tw Cen MT" w:hAnsi="Tw Cen MT"/>
                <w:sz w:val="20"/>
                <w:szCs w:val="20"/>
                <w:lang w:val="id-ID"/>
              </w:rPr>
              <w:t>24</w:t>
            </w:r>
          </w:p>
        </w:tc>
        <w:tc>
          <w:tcPr>
            <w:tcW w:w="851" w:type="dxa"/>
            <w:tcBorders>
              <w:top w:val="single" w:sz="4" w:space="0" w:color="auto"/>
            </w:tcBorders>
            <w:vAlign w:val="center"/>
          </w:tcPr>
          <w:p w14:paraId="0520834E" w14:textId="77777777" w:rsidR="002917EE" w:rsidRPr="006721AB" w:rsidRDefault="002917EE" w:rsidP="00FA1586">
            <w:pPr>
              <w:pStyle w:val="Default"/>
              <w:tabs>
                <w:tab w:val="left" w:pos="-6379"/>
                <w:tab w:val="left" w:pos="426"/>
              </w:tabs>
              <w:jc w:val="center"/>
              <w:rPr>
                <w:rFonts w:ascii="Tw Cen MT" w:hAnsi="Tw Cen MT"/>
                <w:sz w:val="20"/>
                <w:szCs w:val="20"/>
                <w:lang w:val="id-ID"/>
              </w:rPr>
            </w:pPr>
            <w:r w:rsidRPr="006721AB">
              <w:rPr>
                <w:rFonts w:ascii="Tw Cen MT" w:hAnsi="Tw Cen MT"/>
                <w:sz w:val="20"/>
                <w:szCs w:val="20"/>
                <w:lang w:val="id-ID"/>
              </w:rPr>
              <w:t>60</w:t>
            </w:r>
          </w:p>
        </w:tc>
      </w:tr>
      <w:tr w:rsidR="002917EE" w:rsidRPr="006721AB" w14:paraId="6F446795" w14:textId="77777777" w:rsidTr="00FA1586">
        <w:trPr>
          <w:trHeight w:val="478"/>
        </w:trPr>
        <w:tc>
          <w:tcPr>
            <w:tcW w:w="510" w:type="dxa"/>
            <w:vAlign w:val="center"/>
          </w:tcPr>
          <w:p w14:paraId="5559B659" w14:textId="77777777" w:rsidR="002917EE" w:rsidRPr="006721AB" w:rsidRDefault="002917EE" w:rsidP="00FA1586">
            <w:pPr>
              <w:pStyle w:val="Default"/>
              <w:tabs>
                <w:tab w:val="left" w:pos="-6379"/>
                <w:tab w:val="left" w:pos="426"/>
              </w:tabs>
              <w:jc w:val="center"/>
              <w:rPr>
                <w:rFonts w:ascii="Tw Cen MT" w:hAnsi="Tw Cen MT"/>
                <w:sz w:val="20"/>
                <w:szCs w:val="20"/>
                <w:lang w:val="id-ID"/>
              </w:rPr>
            </w:pPr>
            <w:r w:rsidRPr="006721AB">
              <w:rPr>
                <w:rFonts w:ascii="Tw Cen MT" w:hAnsi="Tw Cen MT"/>
                <w:sz w:val="20"/>
                <w:szCs w:val="20"/>
                <w:lang w:val="id-ID"/>
              </w:rPr>
              <w:t>2</w:t>
            </w:r>
          </w:p>
        </w:tc>
        <w:tc>
          <w:tcPr>
            <w:tcW w:w="2184" w:type="dxa"/>
            <w:vAlign w:val="center"/>
          </w:tcPr>
          <w:p w14:paraId="6DB54A33" w14:textId="77777777" w:rsidR="002917EE" w:rsidRPr="006721AB" w:rsidRDefault="002917EE" w:rsidP="00FA1586">
            <w:pPr>
              <w:pStyle w:val="Default"/>
              <w:tabs>
                <w:tab w:val="left" w:pos="-6379"/>
                <w:tab w:val="left" w:pos="426"/>
              </w:tabs>
              <w:rPr>
                <w:rFonts w:ascii="Tw Cen MT" w:hAnsi="Tw Cen MT"/>
                <w:sz w:val="20"/>
                <w:szCs w:val="20"/>
                <w:lang w:val="id-ID"/>
              </w:rPr>
            </w:pPr>
            <w:r w:rsidRPr="006721AB">
              <w:rPr>
                <w:rFonts w:ascii="Tw Cen MT" w:hAnsi="Tw Cen MT"/>
                <w:sz w:val="20"/>
                <w:szCs w:val="20"/>
                <w:lang w:val="id-ID"/>
              </w:rPr>
              <w:t>Tidak Memanfaatkan</w:t>
            </w:r>
          </w:p>
        </w:tc>
        <w:tc>
          <w:tcPr>
            <w:tcW w:w="708" w:type="dxa"/>
            <w:vAlign w:val="center"/>
          </w:tcPr>
          <w:p w14:paraId="5EEC6682" w14:textId="77777777" w:rsidR="002917EE" w:rsidRPr="006721AB" w:rsidRDefault="002917EE" w:rsidP="00FA1586">
            <w:pPr>
              <w:pStyle w:val="Default"/>
              <w:tabs>
                <w:tab w:val="left" w:pos="-6379"/>
                <w:tab w:val="left" w:pos="426"/>
              </w:tabs>
              <w:jc w:val="center"/>
              <w:rPr>
                <w:rFonts w:ascii="Tw Cen MT" w:hAnsi="Tw Cen MT"/>
                <w:sz w:val="20"/>
                <w:szCs w:val="20"/>
                <w:lang w:val="id-ID"/>
              </w:rPr>
            </w:pPr>
            <w:r w:rsidRPr="006721AB">
              <w:rPr>
                <w:rFonts w:ascii="Tw Cen MT" w:hAnsi="Tw Cen MT"/>
                <w:sz w:val="20"/>
                <w:szCs w:val="20"/>
                <w:lang w:val="id-ID"/>
              </w:rPr>
              <w:t>16</w:t>
            </w:r>
          </w:p>
        </w:tc>
        <w:tc>
          <w:tcPr>
            <w:tcW w:w="851" w:type="dxa"/>
            <w:vAlign w:val="center"/>
          </w:tcPr>
          <w:p w14:paraId="2E257D4B" w14:textId="77777777" w:rsidR="002917EE" w:rsidRPr="006721AB" w:rsidRDefault="002917EE" w:rsidP="00FA1586">
            <w:pPr>
              <w:pStyle w:val="Default"/>
              <w:tabs>
                <w:tab w:val="left" w:pos="-6379"/>
                <w:tab w:val="left" w:pos="426"/>
              </w:tabs>
              <w:jc w:val="center"/>
              <w:rPr>
                <w:rFonts w:ascii="Tw Cen MT" w:hAnsi="Tw Cen MT"/>
                <w:sz w:val="20"/>
                <w:szCs w:val="20"/>
                <w:lang w:val="id-ID"/>
              </w:rPr>
            </w:pPr>
            <w:r w:rsidRPr="006721AB">
              <w:rPr>
                <w:rFonts w:ascii="Tw Cen MT" w:hAnsi="Tw Cen MT"/>
                <w:sz w:val="20"/>
                <w:szCs w:val="20"/>
                <w:lang w:val="id-ID"/>
              </w:rPr>
              <w:t>40</w:t>
            </w:r>
          </w:p>
        </w:tc>
      </w:tr>
      <w:tr w:rsidR="002917EE" w:rsidRPr="006721AB" w14:paraId="5B778B2B" w14:textId="77777777" w:rsidTr="00FA1586">
        <w:trPr>
          <w:trHeight w:val="219"/>
        </w:trPr>
        <w:tc>
          <w:tcPr>
            <w:tcW w:w="510" w:type="dxa"/>
            <w:tcBorders>
              <w:top w:val="single" w:sz="4" w:space="0" w:color="auto"/>
              <w:bottom w:val="single" w:sz="4" w:space="0" w:color="auto"/>
            </w:tcBorders>
            <w:vAlign w:val="center"/>
          </w:tcPr>
          <w:p w14:paraId="2E46A7F4" w14:textId="77777777" w:rsidR="002917EE" w:rsidRPr="006721AB" w:rsidRDefault="002917EE" w:rsidP="00FA1586">
            <w:pPr>
              <w:pStyle w:val="Default"/>
              <w:tabs>
                <w:tab w:val="left" w:pos="-6379"/>
                <w:tab w:val="left" w:pos="426"/>
              </w:tabs>
              <w:jc w:val="center"/>
              <w:rPr>
                <w:rFonts w:ascii="Tw Cen MT" w:hAnsi="Tw Cen MT"/>
                <w:sz w:val="20"/>
                <w:szCs w:val="20"/>
                <w:lang w:val="id-ID"/>
              </w:rPr>
            </w:pPr>
          </w:p>
        </w:tc>
        <w:tc>
          <w:tcPr>
            <w:tcW w:w="2184" w:type="dxa"/>
            <w:tcBorders>
              <w:top w:val="single" w:sz="4" w:space="0" w:color="auto"/>
              <w:bottom w:val="single" w:sz="4" w:space="0" w:color="auto"/>
            </w:tcBorders>
            <w:vAlign w:val="center"/>
          </w:tcPr>
          <w:p w14:paraId="67A619F9" w14:textId="77777777" w:rsidR="002917EE" w:rsidRPr="006721AB" w:rsidRDefault="002917EE" w:rsidP="00FA1586">
            <w:pPr>
              <w:pStyle w:val="Default"/>
              <w:tabs>
                <w:tab w:val="left" w:pos="-6379"/>
                <w:tab w:val="left" w:pos="426"/>
              </w:tabs>
              <w:jc w:val="center"/>
              <w:rPr>
                <w:rFonts w:ascii="Tw Cen MT" w:hAnsi="Tw Cen MT"/>
                <w:b/>
                <w:sz w:val="20"/>
                <w:szCs w:val="20"/>
                <w:lang w:val="id-ID"/>
              </w:rPr>
            </w:pPr>
            <w:r w:rsidRPr="006721AB">
              <w:rPr>
                <w:rFonts w:ascii="Tw Cen MT" w:hAnsi="Tw Cen MT"/>
                <w:b/>
                <w:sz w:val="20"/>
                <w:szCs w:val="20"/>
                <w:lang w:val="id-ID"/>
              </w:rPr>
              <w:t>Total</w:t>
            </w:r>
          </w:p>
        </w:tc>
        <w:tc>
          <w:tcPr>
            <w:tcW w:w="708" w:type="dxa"/>
            <w:tcBorders>
              <w:top w:val="single" w:sz="4" w:space="0" w:color="auto"/>
              <w:bottom w:val="single" w:sz="4" w:space="0" w:color="auto"/>
            </w:tcBorders>
            <w:vAlign w:val="center"/>
          </w:tcPr>
          <w:p w14:paraId="6A3F5998" w14:textId="77777777" w:rsidR="002917EE" w:rsidRPr="006721AB" w:rsidRDefault="002917EE" w:rsidP="00FA1586">
            <w:pPr>
              <w:pStyle w:val="Default"/>
              <w:tabs>
                <w:tab w:val="left" w:pos="-6379"/>
                <w:tab w:val="left" w:pos="426"/>
              </w:tabs>
              <w:jc w:val="center"/>
              <w:rPr>
                <w:rFonts w:ascii="Tw Cen MT" w:hAnsi="Tw Cen MT"/>
                <w:b/>
                <w:sz w:val="20"/>
                <w:szCs w:val="20"/>
                <w:lang w:val="id-ID"/>
              </w:rPr>
            </w:pPr>
            <w:r w:rsidRPr="006721AB">
              <w:rPr>
                <w:rFonts w:ascii="Tw Cen MT" w:hAnsi="Tw Cen MT"/>
                <w:b/>
                <w:sz w:val="20"/>
                <w:szCs w:val="20"/>
                <w:lang w:val="id-ID"/>
              </w:rPr>
              <w:t>40</w:t>
            </w:r>
          </w:p>
        </w:tc>
        <w:tc>
          <w:tcPr>
            <w:tcW w:w="851" w:type="dxa"/>
            <w:tcBorders>
              <w:top w:val="single" w:sz="4" w:space="0" w:color="auto"/>
              <w:bottom w:val="single" w:sz="4" w:space="0" w:color="auto"/>
            </w:tcBorders>
            <w:vAlign w:val="center"/>
          </w:tcPr>
          <w:p w14:paraId="1B5D0AE4" w14:textId="77777777" w:rsidR="002917EE" w:rsidRPr="006721AB" w:rsidRDefault="002917EE" w:rsidP="00FA1586">
            <w:pPr>
              <w:pStyle w:val="Default"/>
              <w:tabs>
                <w:tab w:val="left" w:pos="-6379"/>
                <w:tab w:val="left" w:pos="426"/>
              </w:tabs>
              <w:jc w:val="center"/>
              <w:rPr>
                <w:rFonts w:ascii="Tw Cen MT" w:hAnsi="Tw Cen MT"/>
                <w:b/>
                <w:sz w:val="20"/>
                <w:szCs w:val="20"/>
                <w:lang w:val="id-ID"/>
              </w:rPr>
            </w:pPr>
            <w:r w:rsidRPr="006721AB">
              <w:rPr>
                <w:rFonts w:ascii="Tw Cen MT" w:hAnsi="Tw Cen MT"/>
                <w:b/>
                <w:sz w:val="20"/>
                <w:szCs w:val="20"/>
                <w:lang w:val="id-ID"/>
              </w:rPr>
              <w:t>100</w:t>
            </w:r>
          </w:p>
        </w:tc>
      </w:tr>
    </w:tbl>
    <w:p w14:paraId="1422CF42" w14:textId="77777777" w:rsidR="002917EE" w:rsidRPr="006721AB" w:rsidRDefault="002917EE" w:rsidP="002917EE">
      <w:pPr>
        <w:pStyle w:val="Default"/>
        <w:tabs>
          <w:tab w:val="left" w:pos="-6379"/>
          <w:tab w:val="left" w:pos="426"/>
        </w:tabs>
        <w:rPr>
          <w:rFonts w:ascii="Tw Cen MT" w:hAnsi="Tw Cen MT"/>
          <w:i/>
          <w:lang w:val="id-ID"/>
        </w:rPr>
      </w:pPr>
      <w:r w:rsidRPr="006721AB">
        <w:rPr>
          <w:rFonts w:ascii="Tw Cen MT" w:hAnsi="Tw Cen MT"/>
          <w:i/>
          <w:lang w:val="id-ID"/>
        </w:rPr>
        <w:tab/>
      </w:r>
      <w:r w:rsidRPr="006721AB">
        <w:rPr>
          <w:rFonts w:ascii="Tw Cen MT" w:hAnsi="Tw Cen MT"/>
          <w:i/>
          <w:lang w:val="en-ID"/>
        </w:rPr>
        <w:t xml:space="preserve"> </w:t>
      </w:r>
      <w:r w:rsidRPr="006721AB">
        <w:rPr>
          <w:rFonts w:ascii="Tw Cen MT" w:hAnsi="Tw Cen MT"/>
          <w:i/>
          <w:lang w:val="id-ID"/>
        </w:rPr>
        <w:t>Sumber :Data Primer 2021</w:t>
      </w:r>
    </w:p>
    <w:p w14:paraId="1675DA44" w14:textId="77777777" w:rsidR="002917EE" w:rsidRPr="006721AB" w:rsidRDefault="002917EE" w:rsidP="002917EE">
      <w:pPr>
        <w:pStyle w:val="Default"/>
        <w:tabs>
          <w:tab w:val="left" w:pos="-6379"/>
          <w:tab w:val="left" w:pos="426"/>
        </w:tabs>
        <w:rPr>
          <w:rFonts w:ascii="Tw Cen MT" w:hAnsi="Tw Cen MT"/>
          <w:i/>
          <w:lang w:val="id-ID"/>
        </w:rPr>
      </w:pPr>
    </w:p>
    <w:p w14:paraId="42431A86" w14:textId="77777777" w:rsidR="002917EE" w:rsidRPr="006721AB" w:rsidRDefault="002917EE" w:rsidP="002917EE">
      <w:pPr>
        <w:pStyle w:val="Default"/>
        <w:tabs>
          <w:tab w:val="left" w:pos="-6379"/>
          <w:tab w:val="left" w:pos="426"/>
        </w:tabs>
        <w:jc w:val="both"/>
        <w:rPr>
          <w:rFonts w:ascii="Tw Cen MT" w:hAnsi="Tw Cen MT"/>
          <w:lang w:val="id-ID"/>
        </w:rPr>
      </w:pPr>
      <w:r w:rsidRPr="006721AB">
        <w:rPr>
          <w:rFonts w:ascii="Tw Cen MT" w:hAnsi="Tw Cen MT"/>
          <w:lang w:val="id-ID"/>
        </w:rPr>
        <w:t xml:space="preserve">Berdasarkan tabel </w:t>
      </w:r>
      <w:r w:rsidRPr="006721AB">
        <w:rPr>
          <w:rFonts w:ascii="Tw Cen MT" w:hAnsi="Tw Cen MT"/>
          <w:lang w:val="en-ID"/>
        </w:rPr>
        <w:t>4</w:t>
      </w:r>
      <w:r w:rsidRPr="006721AB">
        <w:rPr>
          <w:rFonts w:ascii="Tw Cen MT" w:hAnsi="Tw Cen MT"/>
          <w:lang w:val="id-ID"/>
        </w:rPr>
        <w:t xml:space="preserve"> menunjukan bahwa responden yang memanfaatkan pelayanan ANC sebanyak 24 orang (60%) dan yang tidak memanfaatkan pelayanan ANC sebanyak 16 orang (40%).</w:t>
      </w:r>
    </w:p>
    <w:p w14:paraId="235D6CE2" w14:textId="77777777" w:rsidR="002917EE" w:rsidRPr="006721AB" w:rsidRDefault="002917EE" w:rsidP="002917EE">
      <w:pPr>
        <w:pStyle w:val="Default"/>
        <w:tabs>
          <w:tab w:val="left" w:pos="-6379"/>
          <w:tab w:val="left" w:pos="426"/>
        </w:tabs>
        <w:jc w:val="both"/>
        <w:rPr>
          <w:rFonts w:ascii="Tw Cen MT" w:hAnsi="Tw Cen MT"/>
          <w:b/>
          <w:lang w:val="id-ID"/>
        </w:rPr>
      </w:pPr>
      <w:r w:rsidRPr="006721AB">
        <w:rPr>
          <w:rFonts w:ascii="Tw Cen MT" w:hAnsi="Tw Cen MT"/>
          <w:b/>
          <w:lang w:val="id-ID"/>
        </w:rPr>
        <w:t>Analisa Bivariat</w:t>
      </w:r>
    </w:p>
    <w:p w14:paraId="5226EAA6" w14:textId="3360E0F4" w:rsidR="002917EE" w:rsidRPr="006721AB" w:rsidRDefault="002917EE" w:rsidP="002917EE">
      <w:pPr>
        <w:pStyle w:val="Default"/>
        <w:tabs>
          <w:tab w:val="left" w:pos="-6379"/>
          <w:tab w:val="left" w:pos="426"/>
        </w:tabs>
        <w:jc w:val="both"/>
        <w:rPr>
          <w:rFonts w:ascii="Tw Cen MT" w:hAnsi="Tw Cen MT"/>
          <w:lang w:val="id-ID"/>
        </w:rPr>
      </w:pPr>
      <w:r w:rsidRPr="006721AB">
        <w:rPr>
          <w:rFonts w:ascii="Tw Cen MT" w:hAnsi="Tw Cen MT"/>
          <w:lang w:val="id-ID"/>
        </w:rPr>
        <w:t xml:space="preserve">Hubungan Pengetahuan dengan Penanfaatan Pelayanan </w:t>
      </w:r>
      <w:r w:rsidRPr="006721AB">
        <w:rPr>
          <w:rFonts w:ascii="Tw Cen MT" w:hAnsi="Tw Cen MT"/>
          <w:i/>
          <w:lang w:val="id-ID"/>
        </w:rPr>
        <w:t>Antenatal Care</w:t>
      </w:r>
      <w:r w:rsidRPr="006721AB">
        <w:rPr>
          <w:rFonts w:ascii="Tw Cen MT" w:hAnsi="Tw Cen MT"/>
          <w:lang w:val="id-ID"/>
        </w:rPr>
        <w:t xml:space="preserve"> Pada Ibu Hamil pada Masa Covid 19 di </w:t>
      </w:r>
      <w:r w:rsidR="00B720E2">
        <w:rPr>
          <w:rFonts w:ascii="Tw Cen MT" w:hAnsi="Tw Cen MT"/>
          <w:lang w:val="en-ID"/>
        </w:rPr>
        <w:t>salah satu Pusat Kesehatan di Kota Pekanbaru</w:t>
      </w:r>
    </w:p>
    <w:p w14:paraId="6436B7A7" w14:textId="30F8EB01" w:rsidR="002917EE" w:rsidRPr="006721AB" w:rsidRDefault="002917EE" w:rsidP="00B720E2">
      <w:pPr>
        <w:pStyle w:val="Default"/>
        <w:tabs>
          <w:tab w:val="left" w:pos="-6379"/>
          <w:tab w:val="left" w:pos="426"/>
        </w:tabs>
        <w:jc w:val="center"/>
        <w:rPr>
          <w:rFonts w:ascii="Tw Cen MT" w:hAnsi="Tw Cen MT"/>
          <w:b/>
          <w:sz w:val="20"/>
          <w:szCs w:val="20"/>
          <w:lang w:val="id-ID"/>
        </w:rPr>
      </w:pPr>
      <w:r w:rsidRPr="006721AB">
        <w:rPr>
          <w:rFonts w:ascii="Tw Cen MT" w:hAnsi="Tw Cen MT"/>
          <w:b/>
          <w:sz w:val="20"/>
          <w:szCs w:val="20"/>
          <w:lang w:val="id-ID"/>
        </w:rPr>
        <w:t xml:space="preserve">Tabel </w:t>
      </w:r>
      <w:r w:rsidRPr="006721AB">
        <w:rPr>
          <w:rFonts w:ascii="Tw Cen MT" w:hAnsi="Tw Cen MT"/>
          <w:b/>
          <w:sz w:val="20"/>
          <w:szCs w:val="20"/>
          <w:lang w:val="en-ID"/>
        </w:rPr>
        <w:t xml:space="preserve">4. </w:t>
      </w:r>
      <w:r w:rsidRPr="006721AB">
        <w:rPr>
          <w:rFonts w:ascii="Tw Cen MT" w:hAnsi="Tw Cen MT"/>
          <w:b/>
          <w:sz w:val="20"/>
          <w:szCs w:val="20"/>
          <w:lang w:val="id-ID"/>
        </w:rPr>
        <w:t>Hubungan Pengetahuan dengan Penanfaatan Pelayanan</w:t>
      </w:r>
      <w:r w:rsidR="00B720E2">
        <w:rPr>
          <w:rFonts w:ascii="Tw Cen MT" w:hAnsi="Tw Cen MT"/>
          <w:b/>
          <w:sz w:val="20"/>
          <w:szCs w:val="20"/>
          <w:lang w:val="en-ID"/>
        </w:rPr>
        <w:t xml:space="preserve"> </w:t>
      </w:r>
      <w:r w:rsidRPr="006721AB">
        <w:rPr>
          <w:rFonts w:ascii="Tw Cen MT" w:hAnsi="Tw Cen MT"/>
          <w:b/>
          <w:sz w:val="20"/>
          <w:szCs w:val="20"/>
          <w:lang w:val="id-ID"/>
        </w:rPr>
        <w:t>Antenatal Care Pada Ibu Hamil pada Masa Covid 19.</w:t>
      </w:r>
    </w:p>
    <w:tbl>
      <w:tblPr>
        <w:tblStyle w:val="TableGrid"/>
        <w:tblW w:w="42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9"/>
        <w:gridCol w:w="425"/>
        <w:gridCol w:w="567"/>
        <w:gridCol w:w="567"/>
        <w:gridCol w:w="709"/>
        <w:gridCol w:w="567"/>
        <w:gridCol w:w="709"/>
      </w:tblGrid>
      <w:tr w:rsidR="002917EE" w:rsidRPr="006721AB" w14:paraId="5251CCC9" w14:textId="77777777" w:rsidTr="00FA1586">
        <w:trPr>
          <w:trHeight w:val="410"/>
        </w:trPr>
        <w:tc>
          <w:tcPr>
            <w:tcW w:w="709" w:type="dxa"/>
          </w:tcPr>
          <w:p w14:paraId="22306E2B" w14:textId="77777777" w:rsidR="002917EE" w:rsidRPr="006721AB" w:rsidRDefault="002917EE" w:rsidP="00FA1586">
            <w:pPr>
              <w:pStyle w:val="Default"/>
              <w:tabs>
                <w:tab w:val="left" w:pos="-6379"/>
                <w:tab w:val="left" w:pos="426"/>
              </w:tabs>
              <w:jc w:val="center"/>
              <w:rPr>
                <w:rFonts w:ascii="Tw Cen MT" w:hAnsi="Tw Cen MT"/>
                <w:b/>
                <w:sz w:val="20"/>
                <w:szCs w:val="20"/>
                <w:lang w:val="id-ID"/>
              </w:rPr>
            </w:pPr>
            <w:r w:rsidRPr="006721AB">
              <w:rPr>
                <w:rFonts w:ascii="Tw Cen MT" w:hAnsi="Tw Cen MT"/>
                <w:b/>
                <w:sz w:val="20"/>
                <w:szCs w:val="20"/>
                <w:lang w:val="id-ID"/>
              </w:rPr>
              <w:t>Pengetahuan</w:t>
            </w:r>
          </w:p>
        </w:tc>
        <w:tc>
          <w:tcPr>
            <w:tcW w:w="2268" w:type="dxa"/>
            <w:gridSpan w:val="4"/>
            <w:tcBorders>
              <w:top w:val="single" w:sz="4" w:space="0" w:color="auto"/>
              <w:bottom w:val="single" w:sz="4" w:space="0" w:color="auto"/>
            </w:tcBorders>
          </w:tcPr>
          <w:p w14:paraId="36FF1BB2" w14:textId="77777777" w:rsidR="002917EE" w:rsidRPr="006721AB" w:rsidRDefault="002917EE" w:rsidP="00FA1586">
            <w:pPr>
              <w:pStyle w:val="Default"/>
              <w:tabs>
                <w:tab w:val="left" w:pos="-6379"/>
                <w:tab w:val="left" w:pos="426"/>
              </w:tabs>
              <w:jc w:val="center"/>
              <w:rPr>
                <w:rFonts w:ascii="Tw Cen MT" w:hAnsi="Tw Cen MT"/>
                <w:b/>
                <w:sz w:val="20"/>
                <w:szCs w:val="20"/>
                <w:lang w:val="id-ID"/>
              </w:rPr>
            </w:pPr>
            <w:r w:rsidRPr="006721AB">
              <w:rPr>
                <w:rFonts w:ascii="Tw Cen MT" w:hAnsi="Tw Cen MT"/>
                <w:b/>
                <w:sz w:val="20"/>
                <w:szCs w:val="20"/>
                <w:lang w:val="id-ID"/>
              </w:rPr>
              <w:t>Pemanfaatan Pelayanan ANC</w:t>
            </w:r>
          </w:p>
        </w:tc>
        <w:tc>
          <w:tcPr>
            <w:tcW w:w="567" w:type="dxa"/>
            <w:vMerge w:val="restart"/>
            <w:tcBorders>
              <w:top w:val="single" w:sz="4" w:space="0" w:color="auto"/>
              <w:bottom w:val="single" w:sz="4" w:space="0" w:color="auto"/>
            </w:tcBorders>
          </w:tcPr>
          <w:p w14:paraId="73D65EB7" w14:textId="77777777" w:rsidR="002917EE" w:rsidRPr="006721AB" w:rsidRDefault="002917EE" w:rsidP="00FA1586">
            <w:pPr>
              <w:pStyle w:val="Default"/>
              <w:tabs>
                <w:tab w:val="left" w:pos="-6379"/>
                <w:tab w:val="left" w:pos="426"/>
              </w:tabs>
              <w:jc w:val="center"/>
              <w:rPr>
                <w:rFonts w:ascii="Tw Cen MT" w:hAnsi="Tw Cen MT"/>
                <w:b/>
                <w:sz w:val="20"/>
                <w:szCs w:val="20"/>
                <w:lang w:val="id-ID"/>
              </w:rPr>
            </w:pPr>
            <w:r w:rsidRPr="006721AB">
              <w:rPr>
                <w:rFonts w:ascii="Tw Cen MT" w:hAnsi="Tw Cen MT"/>
                <w:b/>
                <w:sz w:val="20"/>
                <w:szCs w:val="20"/>
                <w:lang w:val="id-ID"/>
              </w:rPr>
              <w:t>Total</w:t>
            </w:r>
          </w:p>
        </w:tc>
        <w:tc>
          <w:tcPr>
            <w:tcW w:w="709" w:type="dxa"/>
            <w:vMerge w:val="restart"/>
            <w:tcBorders>
              <w:top w:val="single" w:sz="4" w:space="0" w:color="auto"/>
              <w:bottom w:val="single" w:sz="4" w:space="0" w:color="auto"/>
            </w:tcBorders>
          </w:tcPr>
          <w:p w14:paraId="01FC97A2" w14:textId="77777777" w:rsidR="002917EE" w:rsidRPr="006721AB" w:rsidRDefault="002917EE" w:rsidP="00FA1586">
            <w:pPr>
              <w:pStyle w:val="Default"/>
              <w:tabs>
                <w:tab w:val="left" w:pos="-6379"/>
                <w:tab w:val="left" w:pos="426"/>
              </w:tabs>
              <w:jc w:val="center"/>
              <w:rPr>
                <w:rFonts w:ascii="Tw Cen MT" w:hAnsi="Tw Cen MT"/>
                <w:b/>
                <w:i/>
                <w:sz w:val="20"/>
                <w:szCs w:val="20"/>
                <w:lang w:val="id-ID"/>
              </w:rPr>
            </w:pPr>
            <w:r w:rsidRPr="006721AB">
              <w:rPr>
                <w:rFonts w:ascii="Tw Cen MT" w:hAnsi="Tw Cen MT"/>
                <w:b/>
                <w:i/>
                <w:sz w:val="20"/>
                <w:szCs w:val="20"/>
                <w:lang w:val="id-ID"/>
              </w:rPr>
              <w:t>P-Value</w:t>
            </w:r>
          </w:p>
        </w:tc>
      </w:tr>
      <w:tr w:rsidR="002917EE" w:rsidRPr="006721AB" w14:paraId="1B6DD220" w14:textId="77777777" w:rsidTr="00FA1586">
        <w:trPr>
          <w:trHeight w:val="237"/>
        </w:trPr>
        <w:tc>
          <w:tcPr>
            <w:tcW w:w="709" w:type="dxa"/>
            <w:tcBorders>
              <w:bottom w:val="single" w:sz="4" w:space="0" w:color="auto"/>
            </w:tcBorders>
          </w:tcPr>
          <w:p w14:paraId="272A17EF" w14:textId="77777777" w:rsidR="002917EE" w:rsidRPr="006721AB" w:rsidRDefault="002917EE" w:rsidP="00FA1586">
            <w:pPr>
              <w:pStyle w:val="Default"/>
              <w:tabs>
                <w:tab w:val="left" w:pos="-6379"/>
                <w:tab w:val="left" w:pos="426"/>
              </w:tabs>
              <w:jc w:val="center"/>
              <w:rPr>
                <w:rFonts w:ascii="Tw Cen MT" w:hAnsi="Tw Cen MT"/>
                <w:sz w:val="20"/>
                <w:szCs w:val="20"/>
                <w:lang w:val="id-ID"/>
              </w:rPr>
            </w:pPr>
          </w:p>
        </w:tc>
        <w:tc>
          <w:tcPr>
            <w:tcW w:w="992" w:type="dxa"/>
            <w:gridSpan w:val="2"/>
            <w:tcBorders>
              <w:top w:val="single" w:sz="4" w:space="0" w:color="auto"/>
              <w:bottom w:val="single" w:sz="4" w:space="0" w:color="auto"/>
            </w:tcBorders>
          </w:tcPr>
          <w:p w14:paraId="14E4FF4C" w14:textId="77777777" w:rsidR="002917EE" w:rsidRPr="006721AB" w:rsidRDefault="002917EE" w:rsidP="00FA1586">
            <w:pPr>
              <w:pStyle w:val="Default"/>
              <w:tabs>
                <w:tab w:val="left" w:pos="-6379"/>
                <w:tab w:val="left" w:pos="426"/>
              </w:tabs>
              <w:jc w:val="center"/>
              <w:rPr>
                <w:rFonts w:ascii="Tw Cen MT" w:hAnsi="Tw Cen MT"/>
                <w:sz w:val="20"/>
                <w:szCs w:val="20"/>
                <w:lang w:val="id-ID"/>
              </w:rPr>
            </w:pPr>
            <w:r w:rsidRPr="006721AB">
              <w:rPr>
                <w:rFonts w:ascii="Tw Cen MT" w:hAnsi="Tw Cen MT"/>
                <w:sz w:val="20"/>
                <w:szCs w:val="20"/>
                <w:lang w:val="id-ID"/>
              </w:rPr>
              <w:t>Tidak</w:t>
            </w:r>
          </w:p>
        </w:tc>
        <w:tc>
          <w:tcPr>
            <w:tcW w:w="1276" w:type="dxa"/>
            <w:gridSpan w:val="2"/>
            <w:tcBorders>
              <w:top w:val="single" w:sz="4" w:space="0" w:color="auto"/>
              <w:bottom w:val="single" w:sz="4" w:space="0" w:color="auto"/>
            </w:tcBorders>
          </w:tcPr>
          <w:p w14:paraId="3022C76C" w14:textId="77777777" w:rsidR="002917EE" w:rsidRPr="006721AB" w:rsidRDefault="002917EE" w:rsidP="00FA1586">
            <w:pPr>
              <w:pStyle w:val="Default"/>
              <w:tabs>
                <w:tab w:val="left" w:pos="-6379"/>
                <w:tab w:val="left" w:pos="426"/>
              </w:tabs>
              <w:jc w:val="center"/>
              <w:rPr>
                <w:rFonts w:ascii="Tw Cen MT" w:hAnsi="Tw Cen MT"/>
                <w:sz w:val="20"/>
                <w:szCs w:val="20"/>
                <w:lang w:val="id-ID"/>
              </w:rPr>
            </w:pPr>
            <w:r w:rsidRPr="006721AB">
              <w:rPr>
                <w:rFonts w:ascii="Tw Cen MT" w:hAnsi="Tw Cen MT"/>
                <w:sz w:val="20"/>
                <w:szCs w:val="20"/>
                <w:lang w:val="id-ID"/>
              </w:rPr>
              <w:t>Ya</w:t>
            </w:r>
          </w:p>
        </w:tc>
        <w:tc>
          <w:tcPr>
            <w:tcW w:w="567" w:type="dxa"/>
            <w:vMerge/>
            <w:tcBorders>
              <w:top w:val="single" w:sz="4" w:space="0" w:color="auto"/>
              <w:bottom w:val="single" w:sz="4" w:space="0" w:color="auto"/>
            </w:tcBorders>
          </w:tcPr>
          <w:p w14:paraId="414958A5" w14:textId="77777777" w:rsidR="002917EE" w:rsidRPr="006721AB" w:rsidRDefault="002917EE" w:rsidP="00FA1586">
            <w:pPr>
              <w:pStyle w:val="Default"/>
              <w:tabs>
                <w:tab w:val="left" w:pos="-6379"/>
                <w:tab w:val="left" w:pos="426"/>
              </w:tabs>
              <w:jc w:val="center"/>
              <w:rPr>
                <w:rFonts w:ascii="Tw Cen MT" w:hAnsi="Tw Cen MT"/>
                <w:sz w:val="20"/>
                <w:szCs w:val="20"/>
                <w:lang w:val="id-ID"/>
              </w:rPr>
            </w:pPr>
          </w:p>
        </w:tc>
        <w:tc>
          <w:tcPr>
            <w:tcW w:w="709" w:type="dxa"/>
            <w:vMerge/>
            <w:tcBorders>
              <w:top w:val="single" w:sz="4" w:space="0" w:color="auto"/>
              <w:bottom w:val="single" w:sz="4" w:space="0" w:color="auto"/>
            </w:tcBorders>
          </w:tcPr>
          <w:p w14:paraId="35DA86B0" w14:textId="77777777" w:rsidR="002917EE" w:rsidRPr="006721AB" w:rsidRDefault="002917EE" w:rsidP="00FA1586">
            <w:pPr>
              <w:pStyle w:val="Default"/>
              <w:tabs>
                <w:tab w:val="left" w:pos="-6379"/>
                <w:tab w:val="left" w:pos="426"/>
              </w:tabs>
              <w:jc w:val="center"/>
              <w:rPr>
                <w:rFonts w:ascii="Tw Cen MT" w:hAnsi="Tw Cen MT"/>
                <w:b/>
                <w:i/>
                <w:sz w:val="20"/>
                <w:szCs w:val="20"/>
                <w:lang w:val="id-ID"/>
              </w:rPr>
            </w:pPr>
          </w:p>
        </w:tc>
      </w:tr>
      <w:tr w:rsidR="002917EE" w:rsidRPr="006721AB" w14:paraId="16090502" w14:textId="77777777" w:rsidTr="00FA1586">
        <w:trPr>
          <w:trHeight w:val="237"/>
        </w:trPr>
        <w:tc>
          <w:tcPr>
            <w:tcW w:w="709" w:type="dxa"/>
            <w:tcBorders>
              <w:top w:val="single" w:sz="4" w:space="0" w:color="auto"/>
              <w:bottom w:val="single" w:sz="4" w:space="0" w:color="auto"/>
            </w:tcBorders>
          </w:tcPr>
          <w:p w14:paraId="5F22D457" w14:textId="77777777" w:rsidR="002917EE" w:rsidRPr="006721AB" w:rsidRDefault="002917EE" w:rsidP="00FA1586">
            <w:pPr>
              <w:pStyle w:val="Default"/>
              <w:tabs>
                <w:tab w:val="left" w:pos="-6379"/>
                <w:tab w:val="left" w:pos="426"/>
              </w:tabs>
              <w:jc w:val="center"/>
              <w:rPr>
                <w:rFonts w:ascii="Tw Cen MT" w:hAnsi="Tw Cen MT"/>
                <w:sz w:val="20"/>
                <w:szCs w:val="20"/>
                <w:lang w:val="id-ID"/>
              </w:rPr>
            </w:pPr>
          </w:p>
        </w:tc>
        <w:tc>
          <w:tcPr>
            <w:tcW w:w="425" w:type="dxa"/>
            <w:tcBorders>
              <w:top w:val="single" w:sz="4" w:space="0" w:color="auto"/>
              <w:bottom w:val="single" w:sz="4" w:space="0" w:color="auto"/>
            </w:tcBorders>
          </w:tcPr>
          <w:p w14:paraId="5638E8B8" w14:textId="77777777" w:rsidR="002917EE" w:rsidRPr="006721AB" w:rsidRDefault="002917EE" w:rsidP="00FA1586">
            <w:pPr>
              <w:pStyle w:val="Default"/>
              <w:tabs>
                <w:tab w:val="left" w:pos="-6379"/>
                <w:tab w:val="left" w:pos="426"/>
              </w:tabs>
              <w:jc w:val="center"/>
              <w:rPr>
                <w:rFonts w:ascii="Tw Cen MT" w:hAnsi="Tw Cen MT"/>
                <w:sz w:val="20"/>
                <w:szCs w:val="20"/>
                <w:lang w:val="id-ID"/>
              </w:rPr>
            </w:pPr>
            <w:r w:rsidRPr="006721AB">
              <w:rPr>
                <w:rFonts w:ascii="Tw Cen MT" w:hAnsi="Tw Cen MT"/>
                <w:sz w:val="20"/>
                <w:szCs w:val="20"/>
                <w:lang w:val="id-ID"/>
              </w:rPr>
              <w:t>n</w:t>
            </w:r>
          </w:p>
        </w:tc>
        <w:tc>
          <w:tcPr>
            <w:tcW w:w="567" w:type="dxa"/>
            <w:tcBorders>
              <w:top w:val="single" w:sz="4" w:space="0" w:color="auto"/>
              <w:bottom w:val="single" w:sz="4" w:space="0" w:color="auto"/>
            </w:tcBorders>
          </w:tcPr>
          <w:p w14:paraId="6044AFE3" w14:textId="77777777" w:rsidR="002917EE" w:rsidRPr="006721AB" w:rsidRDefault="002917EE" w:rsidP="00FA1586">
            <w:pPr>
              <w:pStyle w:val="Default"/>
              <w:tabs>
                <w:tab w:val="left" w:pos="-6379"/>
                <w:tab w:val="left" w:pos="426"/>
              </w:tabs>
              <w:jc w:val="center"/>
              <w:rPr>
                <w:rFonts w:ascii="Tw Cen MT" w:hAnsi="Tw Cen MT"/>
                <w:sz w:val="20"/>
                <w:szCs w:val="20"/>
                <w:lang w:val="id-ID"/>
              </w:rPr>
            </w:pPr>
            <w:r w:rsidRPr="006721AB">
              <w:rPr>
                <w:rFonts w:ascii="Tw Cen MT" w:hAnsi="Tw Cen MT"/>
                <w:sz w:val="20"/>
                <w:szCs w:val="20"/>
                <w:lang w:val="id-ID"/>
              </w:rPr>
              <w:t>%</w:t>
            </w:r>
          </w:p>
        </w:tc>
        <w:tc>
          <w:tcPr>
            <w:tcW w:w="567" w:type="dxa"/>
            <w:tcBorders>
              <w:top w:val="single" w:sz="4" w:space="0" w:color="auto"/>
              <w:bottom w:val="single" w:sz="4" w:space="0" w:color="auto"/>
            </w:tcBorders>
          </w:tcPr>
          <w:p w14:paraId="461C7786" w14:textId="77777777" w:rsidR="002917EE" w:rsidRPr="006721AB" w:rsidRDefault="002917EE" w:rsidP="00FA1586">
            <w:pPr>
              <w:pStyle w:val="Default"/>
              <w:tabs>
                <w:tab w:val="left" w:pos="-6379"/>
                <w:tab w:val="left" w:pos="426"/>
              </w:tabs>
              <w:jc w:val="center"/>
              <w:rPr>
                <w:rFonts w:ascii="Tw Cen MT" w:hAnsi="Tw Cen MT"/>
                <w:sz w:val="20"/>
                <w:szCs w:val="20"/>
                <w:lang w:val="id-ID"/>
              </w:rPr>
            </w:pPr>
            <w:r w:rsidRPr="006721AB">
              <w:rPr>
                <w:rFonts w:ascii="Tw Cen MT" w:hAnsi="Tw Cen MT"/>
                <w:sz w:val="20"/>
                <w:szCs w:val="20"/>
                <w:lang w:val="id-ID"/>
              </w:rPr>
              <w:t>n</w:t>
            </w:r>
          </w:p>
        </w:tc>
        <w:tc>
          <w:tcPr>
            <w:tcW w:w="709" w:type="dxa"/>
            <w:tcBorders>
              <w:top w:val="single" w:sz="4" w:space="0" w:color="auto"/>
              <w:bottom w:val="single" w:sz="4" w:space="0" w:color="auto"/>
            </w:tcBorders>
          </w:tcPr>
          <w:p w14:paraId="4D222446" w14:textId="77777777" w:rsidR="002917EE" w:rsidRPr="006721AB" w:rsidRDefault="002917EE" w:rsidP="00FA1586">
            <w:pPr>
              <w:pStyle w:val="Default"/>
              <w:tabs>
                <w:tab w:val="left" w:pos="-6379"/>
                <w:tab w:val="left" w:pos="426"/>
              </w:tabs>
              <w:jc w:val="center"/>
              <w:rPr>
                <w:rFonts w:ascii="Tw Cen MT" w:hAnsi="Tw Cen MT"/>
                <w:sz w:val="20"/>
                <w:szCs w:val="20"/>
                <w:lang w:val="id-ID"/>
              </w:rPr>
            </w:pPr>
            <w:r w:rsidRPr="006721AB">
              <w:rPr>
                <w:rFonts w:ascii="Tw Cen MT" w:hAnsi="Tw Cen MT"/>
                <w:sz w:val="20"/>
                <w:szCs w:val="20"/>
                <w:lang w:val="id-ID"/>
              </w:rPr>
              <w:t>%</w:t>
            </w:r>
          </w:p>
        </w:tc>
        <w:tc>
          <w:tcPr>
            <w:tcW w:w="567" w:type="dxa"/>
            <w:tcBorders>
              <w:top w:val="single" w:sz="4" w:space="0" w:color="auto"/>
              <w:bottom w:val="single" w:sz="4" w:space="0" w:color="auto"/>
            </w:tcBorders>
          </w:tcPr>
          <w:p w14:paraId="31D66E0B" w14:textId="77777777" w:rsidR="002917EE" w:rsidRPr="006721AB" w:rsidRDefault="002917EE" w:rsidP="00FA1586">
            <w:pPr>
              <w:pStyle w:val="Default"/>
              <w:tabs>
                <w:tab w:val="left" w:pos="-6379"/>
                <w:tab w:val="left" w:pos="426"/>
              </w:tabs>
              <w:jc w:val="center"/>
              <w:rPr>
                <w:rFonts w:ascii="Tw Cen MT" w:hAnsi="Tw Cen MT"/>
                <w:sz w:val="20"/>
                <w:szCs w:val="20"/>
                <w:lang w:val="id-ID"/>
              </w:rPr>
            </w:pPr>
          </w:p>
        </w:tc>
        <w:tc>
          <w:tcPr>
            <w:tcW w:w="709" w:type="dxa"/>
            <w:tcBorders>
              <w:top w:val="single" w:sz="4" w:space="0" w:color="auto"/>
              <w:bottom w:val="single" w:sz="4" w:space="0" w:color="auto"/>
            </w:tcBorders>
          </w:tcPr>
          <w:p w14:paraId="0A4862F5" w14:textId="77777777" w:rsidR="002917EE" w:rsidRPr="006721AB" w:rsidRDefault="002917EE" w:rsidP="00FA1586">
            <w:pPr>
              <w:pStyle w:val="Default"/>
              <w:tabs>
                <w:tab w:val="left" w:pos="-6379"/>
                <w:tab w:val="left" w:pos="426"/>
              </w:tabs>
              <w:jc w:val="center"/>
              <w:rPr>
                <w:rFonts w:ascii="Tw Cen MT" w:hAnsi="Tw Cen MT"/>
                <w:b/>
                <w:i/>
                <w:sz w:val="20"/>
                <w:szCs w:val="20"/>
                <w:lang w:val="id-ID"/>
              </w:rPr>
            </w:pPr>
          </w:p>
        </w:tc>
      </w:tr>
      <w:tr w:rsidR="002917EE" w:rsidRPr="006721AB" w14:paraId="03CBA65E" w14:textId="77777777" w:rsidTr="00FA1586">
        <w:trPr>
          <w:trHeight w:val="237"/>
        </w:trPr>
        <w:tc>
          <w:tcPr>
            <w:tcW w:w="709" w:type="dxa"/>
            <w:tcBorders>
              <w:top w:val="single" w:sz="4" w:space="0" w:color="auto"/>
              <w:bottom w:val="single" w:sz="4" w:space="0" w:color="auto"/>
            </w:tcBorders>
          </w:tcPr>
          <w:p w14:paraId="7311D373" w14:textId="77777777" w:rsidR="002917EE" w:rsidRPr="006721AB" w:rsidRDefault="002917EE" w:rsidP="00FA1586">
            <w:pPr>
              <w:pStyle w:val="Default"/>
              <w:tabs>
                <w:tab w:val="left" w:pos="-6379"/>
                <w:tab w:val="left" w:pos="426"/>
              </w:tabs>
              <w:jc w:val="center"/>
              <w:rPr>
                <w:rFonts w:ascii="Tw Cen MT" w:hAnsi="Tw Cen MT"/>
                <w:sz w:val="20"/>
                <w:szCs w:val="20"/>
                <w:lang w:val="id-ID"/>
              </w:rPr>
            </w:pPr>
            <w:r w:rsidRPr="006721AB">
              <w:rPr>
                <w:rFonts w:ascii="Tw Cen MT" w:hAnsi="Tw Cen MT"/>
                <w:sz w:val="20"/>
                <w:szCs w:val="20"/>
                <w:lang w:val="id-ID"/>
              </w:rPr>
              <w:t>Baik</w:t>
            </w:r>
          </w:p>
        </w:tc>
        <w:tc>
          <w:tcPr>
            <w:tcW w:w="425" w:type="dxa"/>
            <w:tcBorders>
              <w:top w:val="single" w:sz="4" w:space="0" w:color="auto"/>
              <w:bottom w:val="single" w:sz="4" w:space="0" w:color="auto"/>
            </w:tcBorders>
          </w:tcPr>
          <w:p w14:paraId="0DE9C5B0" w14:textId="77777777" w:rsidR="002917EE" w:rsidRPr="006721AB" w:rsidRDefault="002917EE" w:rsidP="00FA1586">
            <w:pPr>
              <w:pStyle w:val="Default"/>
              <w:tabs>
                <w:tab w:val="left" w:pos="-6379"/>
                <w:tab w:val="left" w:pos="426"/>
              </w:tabs>
              <w:jc w:val="center"/>
              <w:rPr>
                <w:rFonts w:ascii="Tw Cen MT" w:hAnsi="Tw Cen MT"/>
                <w:sz w:val="20"/>
                <w:szCs w:val="20"/>
                <w:lang w:val="id-ID"/>
              </w:rPr>
            </w:pPr>
            <w:r w:rsidRPr="006721AB">
              <w:rPr>
                <w:rFonts w:ascii="Tw Cen MT" w:hAnsi="Tw Cen MT"/>
                <w:sz w:val="20"/>
                <w:szCs w:val="20"/>
                <w:lang w:val="id-ID"/>
              </w:rPr>
              <w:t>2</w:t>
            </w:r>
          </w:p>
        </w:tc>
        <w:tc>
          <w:tcPr>
            <w:tcW w:w="567" w:type="dxa"/>
            <w:tcBorders>
              <w:top w:val="single" w:sz="4" w:space="0" w:color="auto"/>
              <w:bottom w:val="single" w:sz="4" w:space="0" w:color="auto"/>
            </w:tcBorders>
          </w:tcPr>
          <w:p w14:paraId="5C519B6C" w14:textId="77777777" w:rsidR="002917EE" w:rsidRPr="006721AB" w:rsidRDefault="002917EE" w:rsidP="00FA1586">
            <w:pPr>
              <w:pStyle w:val="Default"/>
              <w:tabs>
                <w:tab w:val="left" w:pos="-6379"/>
                <w:tab w:val="left" w:pos="426"/>
              </w:tabs>
              <w:jc w:val="center"/>
              <w:rPr>
                <w:rFonts w:ascii="Tw Cen MT" w:hAnsi="Tw Cen MT"/>
                <w:sz w:val="20"/>
                <w:szCs w:val="20"/>
                <w:lang w:val="id-ID"/>
              </w:rPr>
            </w:pPr>
            <w:r w:rsidRPr="006721AB">
              <w:rPr>
                <w:rFonts w:ascii="Tw Cen MT" w:hAnsi="Tw Cen MT"/>
                <w:sz w:val="20"/>
                <w:szCs w:val="20"/>
                <w:lang w:val="id-ID"/>
              </w:rPr>
              <w:t>14,</w:t>
            </w:r>
            <w:r w:rsidRPr="006721AB">
              <w:rPr>
                <w:rFonts w:ascii="Tw Cen MT" w:hAnsi="Tw Cen MT"/>
                <w:sz w:val="20"/>
                <w:szCs w:val="20"/>
                <w:lang w:val="id-ID"/>
              </w:rPr>
              <w:lastRenderedPageBreak/>
              <w:t>3</w:t>
            </w:r>
          </w:p>
        </w:tc>
        <w:tc>
          <w:tcPr>
            <w:tcW w:w="567" w:type="dxa"/>
            <w:tcBorders>
              <w:top w:val="single" w:sz="4" w:space="0" w:color="auto"/>
              <w:bottom w:val="single" w:sz="4" w:space="0" w:color="auto"/>
            </w:tcBorders>
          </w:tcPr>
          <w:p w14:paraId="41C457B3" w14:textId="77777777" w:rsidR="002917EE" w:rsidRPr="006721AB" w:rsidRDefault="002917EE" w:rsidP="00FA1586">
            <w:pPr>
              <w:pStyle w:val="Default"/>
              <w:tabs>
                <w:tab w:val="left" w:pos="-6379"/>
                <w:tab w:val="left" w:pos="426"/>
              </w:tabs>
              <w:jc w:val="center"/>
              <w:rPr>
                <w:rFonts w:ascii="Tw Cen MT" w:hAnsi="Tw Cen MT"/>
                <w:sz w:val="20"/>
                <w:szCs w:val="20"/>
                <w:lang w:val="id-ID"/>
              </w:rPr>
            </w:pPr>
            <w:r w:rsidRPr="006721AB">
              <w:rPr>
                <w:rFonts w:ascii="Tw Cen MT" w:hAnsi="Tw Cen MT"/>
                <w:sz w:val="20"/>
                <w:szCs w:val="20"/>
                <w:lang w:val="id-ID"/>
              </w:rPr>
              <w:lastRenderedPageBreak/>
              <w:t>12</w:t>
            </w:r>
          </w:p>
        </w:tc>
        <w:tc>
          <w:tcPr>
            <w:tcW w:w="709" w:type="dxa"/>
            <w:tcBorders>
              <w:top w:val="single" w:sz="4" w:space="0" w:color="auto"/>
              <w:bottom w:val="single" w:sz="4" w:space="0" w:color="auto"/>
            </w:tcBorders>
          </w:tcPr>
          <w:p w14:paraId="24654339" w14:textId="77777777" w:rsidR="002917EE" w:rsidRPr="006721AB" w:rsidRDefault="002917EE" w:rsidP="00FA1586">
            <w:pPr>
              <w:pStyle w:val="Default"/>
              <w:tabs>
                <w:tab w:val="left" w:pos="-6379"/>
                <w:tab w:val="left" w:pos="426"/>
              </w:tabs>
              <w:jc w:val="center"/>
              <w:rPr>
                <w:rFonts w:ascii="Tw Cen MT" w:hAnsi="Tw Cen MT"/>
                <w:sz w:val="20"/>
                <w:szCs w:val="20"/>
                <w:lang w:val="id-ID"/>
              </w:rPr>
            </w:pPr>
            <w:r w:rsidRPr="006721AB">
              <w:rPr>
                <w:rFonts w:ascii="Tw Cen MT" w:hAnsi="Tw Cen MT"/>
                <w:sz w:val="20"/>
                <w:szCs w:val="20"/>
                <w:lang w:val="id-ID"/>
              </w:rPr>
              <w:t>85,7</w:t>
            </w:r>
          </w:p>
        </w:tc>
        <w:tc>
          <w:tcPr>
            <w:tcW w:w="567" w:type="dxa"/>
            <w:tcBorders>
              <w:top w:val="single" w:sz="4" w:space="0" w:color="auto"/>
              <w:bottom w:val="single" w:sz="4" w:space="0" w:color="auto"/>
            </w:tcBorders>
          </w:tcPr>
          <w:p w14:paraId="5BD0A956" w14:textId="77777777" w:rsidR="002917EE" w:rsidRPr="006721AB" w:rsidRDefault="002917EE" w:rsidP="00FA1586">
            <w:pPr>
              <w:pStyle w:val="Default"/>
              <w:tabs>
                <w:tab w:val="left" w:pos="-6379"/>
                <w:tab w:val="left" w:pos="426"/>
              </w:tabs>
              <w:jc w:val="center"/>
              <w:rPr>
                <w:rFonts w:ascii="Tw Cen MT" w:hAnsi="Tw Cen MT"/>
                <w:sz w:val="20"/>
                <w:szCs w:val="20"/>
                <w:lang w:val="id-ID"/>
              </w:rPr>
            </w:pPr>
            <w:r w:rsidRPr="006721AB">
              <w:rPr>
                <w:rFonts w:ascii="Tw Cen MT" w:hAnsi="Tw Cen MT"/>
                <w:sz w:val="20"/>
                <w:szCs w:val="20"/>
                <w:lang w:val="id-ID"/>
              </w:rPr>
              <w:t>14</w:t>
            </w:r>
          </w:p>
        </w:tc>
        <w:tc>
          <w:tcPr>
            <w:tcW w:w="709" w:type="dxa"/>
            <w:vMerge w:val="restart"/>
            <w:tcBorders>
              <w:top w:val="single" w:sz="4" w:space="0" w:color="auto"/>
              <w:bottom w:val="single" w:sz="4" w:space="0" w:color="auto"/>
            </w:tcBorders>
          </w:tcPr>
          <w:p w14:paraId="6EFD3AF4" w14:textId="77777777" w:rsidR="002917EE" w:rsidRPr="006721AB" w:rsidRDefault="002917EE" w:rsidP="00FA1586">
            <w:pPr>
              <w:pStyle w:val="Default"/>
              <w:tabs>
                <w:tab w:val="left" w:pos="-6379"/>
                <w:tab w:val="left" w:pos="426"/>
              </w:tabs>
              <w:jc w:val="center"/>
              <w:rPr>
                <w:rFonts w:ascii="Tw Cen MT" w:hAnsi="Tw Cen MT"/>
                <w:i/>
                <w:sz w:val="20"/>
                <w:szCs w:val="20"/>
                <w:lang w:val="id-ID"/>
              </w:rPr>
            </w:pPr>
            <w:r w:rsidRPr="006721AB">
              <w:rPr>
                <w:rFonts w:ascii="Tw Cen MT" w:hAnsi="Tw Cen MT"/>
                <w:i/>
                <w:sz w:val="20"/>
                <w:szCs w:val="20"/>
                <w:lang w:val="id-ID"/>
              </w:rPr>
              <w:t>0,00</w:t>
            </w:r>
            <w:r w:rsidRPr="006721AB">
              <w:rPr>
                <w:rFonts w:ascii="Tw Cen MT" w:hAnsi="Tw Cen MT"/>
                <w:i/>
                <w:sz w:val="20"/>
                <w:szCs w:val="20"/>
                <w:lang w:val="id-ID"/>
              </w:rPr>
              <w:lastRenderedPageBreak/>
              <w:t>2</w:t>
            </w:r>
          </w:p>
        </w:tc>
      </w:tr>
      <w:tr w:rsidR="002917EE" w:rsidRPr="006721AB" w14:paraId="650E6280" w14:textId="77777777" w:rsidTr="00FA1586">
        <w:trPr>
          <w:trHeight w:val="237"/>
        </w:trPr>
        <w:tc>
          <w:tcPr>
            <w:tcW w:w="709" w:type="dxa"/>
            <w:tcBorders>
              <w:top w:val="single" w:sz="4" w:space="0" w:color="auto"/>
            </w:tcBorders>
          </w:tcPr>
          <w:p w14:paraId="36BA2437" w14:textId="77777777" w:rsidR="002917EE" w:rsidRPr="006721AB" w:rsidRDefault="002917EE" w:rsidP="00FA1586">
            <w:pPr>
              <w:pStyle w:val="Default"/>
              <w:tabs>
                <w:tab w:val="left" w:pos="-6379"/>
                <w:tab w:val="left" w:pos="426"/>
              </w:tabs>
              <w:jc w:val="center"/>
              <w:rPr>
                <w:rFonts w:ascii="Tw Cen MT" w:hAnsi="Tw Cen MT"/>
                <w:sz w:val="20"/>
                <w:szCs w:val="20"/>
                <w:lang w:val="id-ID"/>
              </w:rPr>
            </w:pPr>
            <w:r w:rsidRPr="006721AB">
              <w:rPr>
                <w:rFonts w:ascii="Tw Cen MT" w:hAnsi="Tw Cen MT"/>
                <w:sz w:val="20"/>
                <w:szCs w:val="20"/>
                <w:lang w:val="id-ID"/>
              </w:rPr>
              <w:lastRenderedPageBreak/>
              <w:t>Cukup</w:t>
            </w:r>
          </w:p>
        </w:tc>
        <w:tc>
          <w:tcPr>
            <w:tcW w:w="425" w:type="dxa"/>
            <w:tcBorders>
              <w:top w:val="single" w:sz="4" w:space="0" w:color="auto"/>
            </w:tcBorders>
          </w:tcPr>
          <w:p w14:paraId="1E0C1113" w14:textId="77777777" w:rsidR="002917EE" w:rsidRPr="006721AB" w:rsidRDefault="002917EE" w:rsidP="00FA1586">
            <w:pPr>
              <w:pStyle w:val="Default"/>
              <w:tabs>
                <w:tab w:val="left" w:pos="-6379"/>
                <w:tab w:val="left" w:pos="426"/>
              </w:tabs>
              <w:jc w:val="center"/>
              <w:rPr>
                <w:rFonts w:ascii="Tw Cen MT" w:hAnsi="Tw Cen MT"/>
                <w:sz w:val="20"/>
                <w:szCs w:val="20"/>
                <w:lang w:val="id-ID"/>
              </w:rPr>
            </w:pPr>
            <w:r w:rsidRPr="006721AB">
              <w:rPr>
                <w:rFonts w:ascii="Tw Cen MT" w:hAnsi="Tw Cen MT"/>
                <w:sz w:val="20"/>
                <w:szCs w:val="20"/>
                <w:lang w:val="id-ID"/>
              </w:rPr>
              <w:t>8</w:t>
            </w:r>
          </w:p>
        </w:tc>
        <w:tc>
          <w:tcPr>
            <w:tcW w:w="567" w:type="dxa"/>
            <w:tcBorders>
              <w:top w:val="single" w:sz="4" w:space="0" w:color="auto"/>
            </w:tcBorders>
          </w:tcPr>
          <w:p w14:paraId="4FF7B721" w14:textId="77777777" w:rsidR="002917EE" w:rsidRPr="006721AB" w:rsidRDefault="002917EE" w:rsidP="00FA1586">
            <w:pPr>
              <w:pStyle w:val="Default"/>
              <w:tabs>
                <w:tab w:val="left" w:pos="-6379"/>
                <w:tab w:val="left" w:pos="426"/>
              </w:tabs>
              <w:jc w:val="center"/>
              <w:rPr>
                <w:rFonts w:ascii="Tw Cen MT" w:hAnsi="Tw Cen MT"/>
                <w:sz w:val="20"/>
                <w:szCs w:val="20"/>
                <w:lang w:val="id-ID"/>
              </w:rPr>
            </w:pPr>
            <w:r w:rsidRPr="006721AB">
              <w:rPr>
                <w:rFonts w:ascii="Tw Cen MT" w:hAnsi="Tw Cen MT"/>
                <w:sz w:val="20"/>
                <w:szCs w:val="20"/>
                <w:lang w:val="id-ID"/>
              </w:rPr>
              <w:t>40,0</w:t>
            </w:r>
          </w:p>
        </w:tc>
        <w:tc>
          <w:tcPr>
            <w:tcW w:w="567" w:type="dxa"/>
            <w:tcBorders>
              <w:top w:val="single" w:sz="4" w:space="0" w:color="auto"/>
            </w:tcBorders>
          </w:tcPr>
          <w:p w14:paraId="6D3953CA" w14:textId="77777777" w:rsidR="002917EE" w:rsidRPr="006721AB" w:rsidRDefault="002917EE" w:rsidP="00FA1586">
            <w:pPr>
              <w:pStyle w:val="Default"/>
              <w:tabs>
                <w:tab w:val="left" w:pos="-6379"/>
                <w:tab w:val="left" w:pos="426"/>
              </w:tabs>
              <w:jc w:val="center"/>
              <w:rPr>
                <w:rFonts w:ascii="Tw Cen MT" w:hAnsi="Tw Cen MT"/>
                <w:sz w:val="20"/>
                <w:szCs w:val="20"/>
                <w:lang w:val="id-ID"/>
              </w:rPr>
            </w:pPr>
            <w:r w:rsidRPr="006721AB">
              <w:rPr>
                <w:rFonts w:ascii="Tw Cen MT" w:hAnsi="Tw Cen MT"/>
                <w:sz w:val="20"/>
                <w:szCs w:val="20"/>
                <w:lang w:val="id-ID"/>
              </w:rPr>
              <w:t>12</w:t>
            </w:r>
          </w:p>
        </w:tc>
        <w:tc>
          <w:tcPr>
            <w:tcW w:w="709" w:type="dxa"/>
            <w:tcBorders>
              <w:top w:val="single" w:sz="4" w:space="0" w:color="auto"/>
            </w:tcBorders>
          </w:tcPr>
          <w:p w14:paraId="4B504E50" w14:textId="77777777" w:rsidR="002917EE" w:rsidRPr="006721AB" w:rsidRDefault="002917EE" w:rsidP="00FA1586">
            <w:pPr>
              <w:pStyle w:val="Default"/>
              <w:tabs>
                <w:tab w:val="left" w:pos="-6379"/>
                <w:tab w:val="left" w:pos="426"/>
              </w:tabs>
              <w:jc w:val="center"/>
              <w:rPr>
                <w:rFonts w:ascii="Tw Cen MT" w:hAnsi="Tw Cen MT"/>
                <w:sz w:val="20"/>
                <w:szCs w:val="20"/>
                <w:lang w:val="id-ID"/>
              </w:rPr>
            </w:pPr>
            <w:r w:rsidRPr="006721AB">
              <w:rPr>
                <w:rFonts w:ascii="Tw Cen MT" w:hAnsi="Tw Cen MT"/>
                <w:sz w:val="20"/>
                <w:szCs w:val="20"/>
                <w:lang w:val="id-ID"/>
              </w:rPr>
              <w:t>60,0</w:t>
            </w:r>
          </w:p>
        </w:tc>
        <w:tc>
          <w:tcPr>
            <w:tcW w:w="567" w:type="dxa"/>
            <w:tcBorders>
              <w:top w:val="single" w:sz="4" w:space="0" w:color="auto"/>
            </w:tcBorders>
          </w:tcPr>
          <w:p w14:paraId="62D93C7C" w14:textId="77777777" w:rsidR="002917EE" w:rsidRPr="006721AB" w:rsidRDefault="002917EE" w:rsidP="00FA1586">
            <w:pPr>
              <w:pStyle w:val="Default"/>
              <w:tabs>
                <w:tab w:val="left" w:pos="-6379"/>
                <w:tab w:val="left" w:pos="426"/>
              </w:tabs>
              <w:jc w:val="center"/>
              <w:rPr>
                <w:rFonts w:ascii="Tw Cen MT" w:hAnsi="Tw Cen MT"/>
                <w:sz w:val="20"/>
                <w:szCs w:val="20"/>
                <w:lang w:val="id-ID"/>
              </w:rPr>
            </w:pPr>
            <w:r w:rsidRPr="006721AB">
              <w:rPr>
                <w:rFonts w:ascii="Tw Cen MT" w:hAnsi="Tw Cen MT"/>
                <w:sz w:val="20"/>
                <w:szCs w:val="20"/>
                <w:lang w:val="id-ID"/>
              </w:rPr>
              <w:t>20</w:t>
            </w:r>
          </w:p>
        </w:tc>
        <w:tc>
          <w:tcPr>
            <w:tcW w:w="709" w:type="dxa"/>
            <w:vMerge/>
            <w:tcBorders>
              <w:top w:val="single" w:sz="4" w:space="0" w:color="auto"/>
            </w:tcBorders>
          </w:tcPr>
          <w:p w14:paraId="42F250B1" w14:textId="77777777" w:rsidR="002917EE" w:rsidRPr="006721AB" w:rsidRDefault="002917EE" w:rsidP="00FA1586">
            <w:pPr>
              <w:pStyle w:val="Default"/>
              <w:tabs>
                <w:tab w:val="left" w:pos="-6379"/>
                <w:tab w:val="left" w:pos="426"/>
              </w:tabs>
              <w:jc w:val="center"/>
              <w:rPr>
                <w:rFonts w:ascii="Tw Cen MT" w:hAnsi="Tw Cen MT"/>
                <w:b/>
                <w:sz w:val="20"/>
                <w:szCs w:val="20"/>
                <w:lang w:val="id-ID"/>
              </w:rPr>
            </w:pPr>
          </w:p>
        </w:tc>
      </w:tr>
      <w:tr w:rsidR="002917EE" w:rsidRPr="006721AB" w14:paraId="799C8EC3" w14:textId="77777777" w:rsidTr="00FA1586">
        <w:trPr>
          <w:trHeight w:val="237"/>
        </w:trPr>
        <w:tc>
          <w:tcPr>
            <w:tcW w:w="709" w:type="dxa"/>
            <w:tcBorders>
              <w:bottom w:val="single" w:sz="4" w:space="0" w:color="auto"/>
            </w:tcBorders>
          </w:tcPr>
          <w:p w14:paraId="73E5BE49" w14:textId="77777777" w:rsidR="002917EE" w:rsidRPr="006721AB" w:rsidRDefault="002917EE" w:rsidP="00FA1586">
            <w:pPr>
              <w:pStyle w:val="Default"/>
              <w:tabs>
                <w:tab w:val="left" w:pos="-6379"/>
                <w:tab w:val="left" w:pos="426"/>
              </w:tabs>
              <w:jc w:val="center"/>
              <w:rPr>
                <w:rFonts w:ascii="Tw Cen MT" w:hAnsi="Tw Cen MT"/>
                <w:sz w:val="20"/>
                <w:szCs w:val="20"/>
                <w:lang w:val="id-ID"/>
              </w:rPr>
            </w:pPr>
            <w:r w:rsidRPr="006721AB">
              <w:rPr>
                <w:rFonts w:ascii="Tw Cen MT" w:hAnsi="Tw Cen MT"/>
                <w:sz w:val="20"/>
                <w:szCs w:val="20"/>
                <w:lang w:val="id-ID"/>
              </w:rPr>
              <w:t>Kurang</w:t>
            </w:r>
          </w:p>
        </w:tc>
        <w:tc>
          <w:tcPr>
            <w:tcW w:w="425" w:type="dxa"/>
            <w:tcBorders>
              <w:bottom w:val="single" w:sz="4" w:space="0" w:color="auto"/>
            </w:tcBorders>
          </w:tcPr>
          <w:p w14:paraId="4FC1E50A" w14:textId="77777777" w:rsidR="002917EE" w:rsidRPr="006721AB" w:rsidRDefault="002917EE" w:rsidP="00FA1586">
            <w:pPr>
              <w:pStyle w:val="Default"/>
              <w:tabs>
                <w:tab w:val="left" w:pos="-6379"/>
                <w:tab w:val="left" w:pos="426"/>
              </w:tabs>
              <w:jc w:val="center"/>
              <w:rPr>
                <w:rFonts w:ascii="Tw Cen MT" w:hAnsi="Tw Cen MT"/>
                <w:sz w:val="20"/>
                <w:szCs w:val="20"/>
                <w:lang w:val="id-ID"/>
              </w:rPr>
            </w:pPr>
            <w:r w:rsidRPr="006721AB">
              <w:rPr>
                <w:rFonts w:ascii="Tw Cen MT" w:hAnsi="Tw Cen MT"/>
                <w:sz w:val="20"/>
                <w:szCs w:val="20"/>
                <w:lang w:val="id-ID"/>
              </w:rPr>
              <w:t>6</w:t>
            </w:r>
          </w:p>
        </w:tc>
        <w:tc>
          <w:tcPr>
            <w:tcW w:w="567" w:type="dxa"/>
            <w:tcBorders>
              <w:bottom w:val="single" w:sz="4" w:space="0" w:color="auto"/>
            </w:tcBorders>
          </w:tcPr>
          <w:p w14:paraId="5C7C8779" w14:textId="77777777" w:rsidR="002917EE" w:rsidRPr="006721AB" w:rsidRDefault="002917EE" w:rsidP="00FA1586">
            <w:pPr>
              <w:pStyle w:val="Default"/>
              <w:tabs>
                <w:tab w:val="left" w:pos="-6379"/>
                <w:tab w:val="left" w:pos="426"/>
              </w:tabs>
              <w:jc w:val="center"/>
              <w:rPr>
                <w:rFonts w:ascii="Tw Cen MT" w:hAnsi="Tw Cen MT"/>
                <w:sz w:val="20"/>
                <w:szCs w:val="20"/>
                <w:lang w:val="id-ID"/>
              </w:rPr>
            </w:pPr>
            <w:r w:rsidRPr="006721AB">
              <w:rPr>
                <w:rFonts w:ascii="Tw Cen MT" w:hAnsi="Tw Cen MT"/>
                <w:sz w:val="20"/>
                <w:szCs w:val="20"/>
                <w:lang w:val="id-ID"/>
              </w:rPr>
              <w:t>15</w:t>
            </w:r>
          </w:p>
        </w:tc>
        <w:tc>
          <w:tcPr>
            <w:tcW w:w="567" w:type="dxa"/>
            <w:tcBorders>
              <w:bottom w:val="single" w:sz="4" w:space="0" w:color="auto"/>
            </w:tcBorders>
          </w:tcPr>
          <w:p w14:paraId="30661ACE" w14:textId="77777777" w:rsidR="002917EE" w:rsidRPr="006721AB" w:rsidRDefault="002917EE" w:rsidP="00FA1586">
            <w:pPr>
              <w:pStyle w:val="Default"/>
              <w:tabs>
                <w:tab w:val="left" w:pos="-6379"/>
                <w:tab w:val="left" w:pos="426"/>
              </w:tabs>
              <w:jc w:val="center"/>
              <w:rPr>
                <w:rFonts w:ascii="Tw Cen MT" w:hAnsi="Tw Cen MT"/>
                <w:sz w:val="20"/>
                <w:szCs w:val="20"/>
                <w:lang w:val="id-ID"/>
              </w:rPr>
            </w:pPr>
            <w:r w:rsidRPr="006721AB">
              <w:rPr>
                <w:rFonts w:ascii="Tw Cen MT" w:hAnsi="Tw Cen MT"/>
                <w:sz w:val="20"/>
                <w:szCs w:val="20"/>
                <w:lang w:val="id-ID"/>
              </w:rPr>
              <w:t>0</w:t>
            </w:r>
          </w:p>
        </w:tc>
        <w:tc>
          <w:tcPr>
            <w:tcW w:w="709" w:type="dxa"/>
            <w:tcBorders>
              <w:bottom w:val="single" w:sz="4" w:space="0" w:color="auto"/>
            </w:tcBorders>
          </w:tcPr>
          <w:p w14:paraId="581F0F40" w14:textId="77777777" w:rsidR="002917EE" w:rsidRPr="006721AB" w:rsidRDefault="002917EE" w:rsidP="00FA1586">
            <w:pPr>
              <w:pStyle w:val="Default"/>
              <w:tabs>
                <w:tab w:val="left" w:pos="-6379"/>
                <w:tab w:val="left" w:pos="426"/>
              </w:tabs>
              <w:jc w:val="center"/>
              <w:rPr>
                <w:rFonts w:ascii="Tw Cen MT" w:hAnsi="Tw Cen MT"/>
                <w:sz w:val="20"/>
                <w:szCs w:val="20"/>
                <w:lang w:val="id-ID"/>
              </w:rPr>
            </w:pPr>
            <w:r w:rsidRPr="006721AB">
              <w:rPr>
                <w:rFonts w:ascii="Tw Cen MT" w:hAnsi="Tw Cen MT"/>
                <w:sz w:val="20"/>
                <w:szCs w:val="20"/>
                <w:lang w:val="id-ID"/>
              </w:rPr>
              <w:t>0</w:t>
            </w:r>
          </w:p>
        </w:tc>
        <w:tc>
          <w:tcPr>
            <w:tcW w:w="567" w:type="dxa"/>
            <w:tcBorders>
              <w:bottom w:val="single" w:sz="4" w:space="0" w:color="auto"/>
            </w:tcBorders>
          </w:tcPr>
          <w:p w14:paraId="3A98EFDA" w14:textId="77777777" w:rsidR="002917EE" w:rsidRPr="006721AB" w:rsidRDefault="002917EE" w:rsidP="00FA1586">
            <w:pPr>
              <w:pStyle w:val="Default"/>
              <w:tabs>
                <w:tab w:val="left" w:pos="-6379"/>
                <w:tab w:val="left" w:pos="426"/>
              </w:tabs>
              <w:jc w:val="center"/>
              <w:rPr>
                <w:rFonts w:ascii="Tw Cen MT" w:hAnsi="Tw Cen MT"/>
                <w:sz w:val="20"/>
                <w:szCs w:val="20"/>
                <w:lang w:val="id-ID"/>
              </w:rPr>
            </w:pPr>
            <w:r w:rsidRPr="006721AB">
              <w:rPr>
                <w:rFonts w:ascii="Tw Cen MT" w:hAnsi="Tw Cen MT"/>
                <w:sz w:val="20"/>
                <w:szCs w:val="20"/>
                <w:lang w:val="id-ID"/>
              </w:rPr>
              <w:t>6</w:t>
            </w:r>
          </w:p>
        </w:tc>
        <w:tc>
          <w:tcPr>
            <w:tcW w:w="709" w:type="dxa"/>
            <w:vMerge/>
            <w:tcBorders>
              <w:bottom w:val="single" w:sz="4" w:space="0" w:color="auto"/>
            </w:tcBorders>
          </w:tcPr>
          <w:p w14:paraId="183663BA" w14:textId="77777777" w:rsidR="002917EE" w:rsidRPr="006721AB" w:rsidRDefault="002917EE" w:rsidP="00FA1586">
            <w:pPr>
              <w:pStyle w:val="Default"/>
              <w:tabs>
                <w:tab w:val="left" w:pos="-6379"/>
                <w:tab w:val="left" w:pos="426"/>
              </w:tabs>
              <w:jc w:val="center"/>
              <w:rPr>
                <w:rFonts w:ascii="Tw Cen MT" w:hAnsi="Tw Cen MT"/>
                <w:b/>
                <w:sz w:val="20"/>
                <w:szCs w:val="20"/>
                <w:lang w:val="id-ID"/>
              </w:rPr>
            </w:pPr>
          </w:p>
        </w:tc>
      </w:tr>
      <w:tr w:rsidR="002917EE" w:rsidRPr="006721AB" w14:paraId="6A150363" w14:textId="77777777" w:rsidTr="00FA1586">
        <w:trPr>
          <w:trHeight w:val="237"/>
        </w:trPr>
        <w:tc>
          <w:tcPr>
            <w:tcW w:w="709" w:type="dxa"/>
            <w:tcBorders>
              <w:top w:val="single" w:sz="4" w:space="0" w:color="auto"/>
              <w:bottom w:val="single" w:sz="4" w:space="0" w:color="auto"/>
            </w:tcBorders>
          </w:tcPr>
          <w:p w14:paraId="061DD7E3" w14:textId="77777777" w:rsidR="002917EE" w:rsidRPr="006721AB" w:rsidRDefault="002917EE" w:rsidP="00FA1586">
            <w:pPr>
              <w:pStyle w:val="Default"/>
              <w:tabs>
                <w:tab w:val="left" w:pos="-6379"/>
                <w:tab w:val="left" w:pos="426"/>
              </w:tabs>
              <w:jc w:val="center"/>
              <w:rPr>
                <w:rFonts w:ascii="Tw Cen MT" w:hAnsi="Tw Cen MT"/>
                <w:sz w:val="20"/>
                <w:szCs w:val="20"/>
                <w:lang w:val="id-ID"/>
              </w:rPr>
            </w:pPr>
          </w:p>
        </w:tc>
        <w:tc>
          <w:tcPr>
            <w:tcW w:w="425" w:type="dxa"/>
            <w:tcBorders>
              <w:top w:val="single" w:sz="4" w:space="0" w:color="auto"/>
              <w:bottom w:val="single" w:sz="4" w:space="0" w:color="auto"/>
            </w:tcBorders>
          </w:tcPr>
          <w:p w14:paraId="41EFDB7C" w14:textId="77777777" w:rsidR="002917EE" w:rsidRPr="006721AB" w:rsidRDefault="002917EE" w:rsidP="00FA1586">
            <w:pPr>
              <w:pStyle w:val="Default"/>
              <w:tabs>
                <w:tab w:val="left" w:pos="-6379"/>
                <w:tab w:val="left" w:pos="426"/>
              </w:tabs>
              <w:jc w:val="center"/>
              <w:rPr>
                <w:rFonts w:ascii="Tw Cen MT" w:hAnsi="Tw Cen MT"/>
                <w:sz w:val="20"/>
                <w:szCs w:val="20"/>
                <w:lang w:val="id-ID"/>
              </w:rPr>
            </w:pPr>
            <w:r w:rsidRPr="006721AB">
              <w:rPr>
                <w:rFonts w:ascii="Tw Cen MT" w:hAnsi="Tw Cen MT"/>
                <w:sz w:val="20"/>
                <w:szCs w:val="20"/>
                <w:lang w:val="id-ID"/>
              </w:rPr>
              <w:t>16</w:t>
            </w:r>
          </w:p>
        </w:tc>
        <w:tc>
          <w:tcPr>
            <w:tcW w:w="567" w:type="dxa"/>
            <w:tcBorders>
              <w:top w:val="single" w:sz="4" w:space="0" w:color="auto"/>
              <w:bottom w:val="single" w:sz="4" w:space="0" w:color="auto"/>
            </w:tcBorders>
          </w:tcPr>
          <w:p w14:paraId="29C3EA7B" w14:textId="77777777" w:rsidR="002917EE" w:rsidRPr="006721AB" w:rsidRDefault="002917EE" w:rsidP="00FA1586">
            <w:pPr>
              <w:pStyle w:val="Default"/>
              <w:tabs>
                <w:tab w:val="left" w:pos="-6379"/>
                <w:tab w:val="left" w:pos="426"/>
              </w:tabs>
              <w:jc w:val="center"/>
              <w:rPr>
                <w:rFonts w:ascii="Tw Cen MT" w:hAnsi="Tw Cen MT"/>
                <w:sz w:val="20"/>
                <w:szCs w:val="20"/>
                <w:lang w:val="id-ID"/>
              </w:rPr>
            </w:pPr>
          </w:p>
        </w:tc>
        <w:tc>
          <w:tcPr>
            <w:tcW w:w="567" w:type="dxa"/>
            <w:tcBorders>
              <w:top w:val="single" w:sz="4" w:space="0" w:color="auto"/>
              <w:bottom w:val="single" w:sz="4" w:space="0" w:color="auto"/>
            </w:tcBorders>
          </w:tcPr>
          <w:p w14:paraId="5C0740A1" w14:textId="77777777" w:rsidR="002917EE" w:rsidRPr="006721AB" w:rsidRDefault="002917EE" w:rsidP="00FA1586">
            <w:pPr>
              <w:pStyle w:val="Default"/>
              <w:tabs>
                <w:tab w:val="left" w:pos="-6379"/>
                <w:tab w:val="left" w:pos="426"/>
              </w:tabs>
              <w:jc w:val="center"/>
              <w:rPr>
                <w:rFonts w:ascii="Tw Cen MT" w:hAnsi="Tw Cen MT"/>
                <w:sz w:val="20"/>
                <w:szCs w:val="20"/>
                <w:lang w:val="id-ID"/>
              </w:rPr>
            </w:pPr>
            <w:r w:rsidRPr="006721AB">
              <w:rPr>
                <w:rFonts w:ascii="Tw Cen MT" w:hAnsi="Tw Cen MT"/>
                <w:sz w:val="20"/>
                <w:szCs w:val="20"/>
                <w:lang w:val="id-ID"/>
              </w:rPr>
              <w:t>24</w:t>
            </w:r>
          </w:p>
        </w:tc>
        <w:tc>
          <w:tcPr>
            <w:tcW w:w="709" w:type="dxa"/>
            <w:tcBorders>
              <w:top w:val="single" w:sz="4" w:space="0" w:color="auto"/>
              <w:bottom w:val="single" w:sz="4" w:space="0" w:color="auto"/>
            </w:tcBorders>
          </w:tcPr>
          <w:p w14:paraId="1D47596D" w14:textId="77777777" w:rsidR="002917EE" w:rsidRPr="006721AB" w:rsidRDefault="002917EE" w:rsidP="00FA1586">
            <w:pPr>
              <w:pStyle w:val="Default"/>
              <w:tabs>
                <w:tab w:val="left" w:pos="-6379"/>
                <w:tab w:val="left" w:pos="426"/>
              </w:tabs>
              <w:jc w:val="center"/>
              <w:rPr>
                <w:rFonts w:ascii="Tw Cen MT" w:hAnsi="Tw Cen MT"/>
                <w:sz w:val="20"/>
                <w:szCs w:val="20"/>
                <w:lang w:val="id-ID"/>
              </w:rPr>
            </w:pPr>
          </w:p>
        </w:tc>
        <w:tc>
          <w:tcPr>
            <w:tcW w:w="567" w:type="dxa"/>
            <w:tcBorders>
              <w:top w:val="single" w:sz="4" w:space="0" w:color="auto"/>
              <w:bottom w:val="single" w:sz="4" w:space="0" w:color="auto"/>
            </w:tcBorders>
          </w:tcPr>
          <w:p w14:paraId="553E6484" w14:textId="77777777" w:rsidR="002917EE" w:rsidRPr="006721AB" w:rsidRDefault="002917EE" w:rsidP="00FA1586">
            <w:pPr>
              <w:pStyle w:val="Default"/>
              <w:tabs>
                <w:tab w:val="left" w:pos="-6379"/>
                <w:tab w:val="left" w:pos="426"/>
              </w:tabs>
              <w:jc w:val="center"/>
              <w:rPr>
                <w:rFonts w:ascii="Tw Cen MT" w:hAnsi="Tw Cen MT"/>
                <w:sz w:val="20"/>
                <w:szCs w:val="20"/>
                <w:lang w:val="id-ID"/>
              </w:rPr>
            </w:pPr>
            <w:r w:rsidRPr="006721AB">
              <w:rPr>
                <w:rFonts w:ascii="Tw Cen MT" w:hAnsi="Tw Cen MT"/>
                <w:sz w:val="20"/>
                <w:szCs w:val="20"/>
                <w:lang w:val="id-ID"/>
              </w:rPr>
              <w:t>40</w:t>
            </w:r>
          </w:p>
        </w:tc>
        <w:tc>
          <w:tcPr>
            <w:tcW w:w="709" w:type="dxa"/>
            <w:tcBorders>
              <w:top w:val="single" w:sz="4" w:space="0" w:color="auto"/>
              <w:bottom w:val="single" w:sz="4" w:space="0" w:color="auto"/>
            </w:tcBorders>
          </w:tcPr>
          <w:p w14:paraId="55A30573" w14:textId="77777777" w:rsidR="002917EE" w:rsidRPr="006721AB" w:rsidRDefault="002917EE" w:rsidP="00FA1586">
            <w:pPr>
              <w:pStyle w:val="Default"/>
              <w:tabs>
                <w:tab w:val="left" w:pos="-6379"/>
                <w:tab w:val="left" w:pos="426"/>
              </w:tabs>
              <w:jc w:val="center"/>
              <w:rPr>
                <w:rFonts w:ascii="Tw Cen MT" w:hAnsi="Tw Cen MT"/>
                <w:b/>
                <w:sz w:val="20"/>
                <w:szCs w:val="20"/>
                <w:lang w:val="id-ID"/>
              </w:rPr>
            </w:pPr>
          </w:p>
        </w:tc>
      </w:tr>
    </w:tbl>
    <w:p w14:paraId="432FDB69" w14:textId="77777777" w:rsidR="002917EE" w:rsidRPr="006721AB" w:rsidRDefault="002917EE" w:rsidP="002917EE">
      <w:pPr>
        <w:pStyle w:val="Default"/>
        <w:tabs>
          <w:tab w:val="left" w:pos="-6379"/>
          <w:tab w:val="left" w:pos="426"/>
        </w:tabs>
        <w:jc w:val="both"/>
        <w:rPr>
          <w:rFonts w:ascii="Tw Cen MT" w:hAnsi="Tw Cen MT"/>
          <w:lang w:val="id-ID"/>
        </w:rPr>
      </w:pPr>
      <w:r w:rsidRPr="006721AB">
        <w:rPr>
          <w:rFonts w:ascii="Tw Cen MT" w:hAnsi="Tw Cen MT"/>
          <w:i/>
          <w:lang w:val="id-ID"/>
        </w:rPr>
        <w:tab/>
      </w:r>
      <w:r w:rsidRPr="006721AB">
        <w:rPr>
          <w:rFonts w:ascii="Tw Cen MT" w:hAnsi="Tw Cen MT"/>
          <w:i/>
          <w:lang w:val="id-ID"/>
        </w:rPr>
        <w:tab/>
      </w:r>
      <w:proofErr w:type="gramStart"/>
      <w:r w:rsidRPr="006721AB">
        <w:rPr>
          <w:rFonts w:ascii="Tw Cen MT" w:hAnsi="Tw Cen MT"/>
          <w:i/>
          <w:lang w:val="en-ID"/>
        </w:rPr>
        <w:t>Sumber :</w:t>
      </w:r>
      <w:proofErr w:type="gramEnd"/>
      <w:r w:rsidRPr="006721AB">
        <w:rPr>
          <w:rFonts w:ascii="Tw Cen MT" w:hAnsi="Tw Cen MT"/>
          <w:i/>
          <w:lang w:val="en-ID"/>
        </w:rPr>
        <w:t xml:space="preserve"> Data Primer 2021</w:t>
      </w:r>
    </w:p>
    <w:p w14:paraId="1E011AF2" w14:textId="77777777" w:rsidR="002917EE" w:rsidRPr="006721AB" w:rsidRDefault="002917EE" w:rsidP="002917EE">
      <w:pPr>
        <w:spacing w:after="0" w:line="240" w:lineRule="auto"/>
        <w:jc w:val="both"/>
        <w:rPr>
          <w:rFonts w:ascii="Tw Cen MT" w:hAnsi="Tw Cen MT" w:cs="Times New Roman"/>
          <w:sz w:val="24"/>
          <w:szCs w:val="24"/>
          <w:lang w:val="id-ID"/>
        </w:rPr>
      </w:pPr>
      <w:r w:rsidRPr="006721AB">
        <w:rPr>
          <w:rFonts w:ascii="Tw Cen MT" w:hAnsi="Tw Cen MT" w:cs="Times New Roman"/>
          <w:sz w:val="24"/>
          <w:szCs w:val="24"/>
          <w:lang w:val="id-ID"/>
        </w:rPr>
        <w:t xml:space="preserve">Berdasarkan tabel 4 menunjukan bahwa ada sebanyak 12 (85,7%) ibu yang mempunyai pengetahuan baik memanfaatkan pelayanan ANC dan diantara ibu yang mempunyai pengetahuan baik 2 (14,3%) yang tidak memanfaatkan pelayanan ANC. Dan hasil uji statistik didapatkan nilai </w:t>
      </w:r>
      <w:r w:rsidRPr="006721AB">
        <w:rPr>
          <w:rFonts w:ascii="Tw Cen MT" w:hAnsi="Tw Cen MT" w:cs="Times New Roman"/>
          <w:i/>
          <w:sz w:val="24"/>
          <w:szCs w:val="24"/>
          <w:lang w:val="id-ID"/>
        </w:rPr>
        <w:t>P Value</w:t>
      </w:r>
      <w:r w:rsidRPr="006721AB">
        <w:rPr>
          <w:rFonts w:ascii="Tw Cen MT" w:hAnsi="Tw Cen MT" w:cs="Times New Roman"/>
          <w:sz w:val="24"/>
          <w:szCs w:val="24"/>
          <w:lang w:val="id-ID"/>
        </w:rPr>
        <w:t xml:space="preserve"> 0,002 </w:t>
      </w:r>
      <w:r w:rsidRPr="006721AB">
        <w:rPr>
          <w:rFonts w:ascii="Tw Cen MT" w:hAnsi="Tw Cen MT" w:cs="Times New Roman"/>
          <w:sz w:val="24"/>
          <w:szCs w:val="24"/>
          <w:lang w:val="en-ID"/>
        </w:rPr>
        <w:t>&lt;</w:t>
      </w:r>
      <w:r w:rsidRPr="006721AB">
        <w:rPr>
          <w:rFonts w:ascii="Tw Cen MT" w:hAnsi="Tw Cen MT" w:cs="Times New Roman"/>
          <w:sz w:val="24"/>
          <w:szCs w:val="24"/>
          <w:lang w:val="id-ID"/>
        </w:rPr>
        <w:t xml:space="preserve"> a =</w:t>
      </w:r>
      <w:r w:rsidRPr="006721AB">
        <w:rPr>
          <w:rFonts w:ascii="Tw Cen MT" w:hAnsi="Tw Cen MT" w:cs="Times New Roman"/>
          <w:sz w:val="24"/>
          <w:szCs w:val="24"/>
          <w:lang w:val="en-ID"/>
        </w:rPr>
        <w:t xml:space="preserve"> </w:t>
      </w:r>
      <w:r w:rsidRPr="006721AB">
        <w:rPr>
          <w:rFonts w:ascii="Tw Cen MT" w:hAnsi="Tw Cen MT" w:cs="Times New Roman"/>
          <w:sz w:val="24"/>
          <w:szCs w:val="24"/>
          <w:lang w:val="id-ID"/>
        </w:rPr>
        <w:t>0,05 maka dapat disimpulkan ada hubunngan yang signifikan antara pengetahuan dengan pemanfaatan pelayanan antenatal care</w:t>
      </w:r>
    </w:p>
    <w:p w14:paraId="2B737A8D" w14:textId="77777777" w:rsidR="002917EE" w:rsidRPr="006721AB" w:rsidRDefault="002917EE" w:rsidP="002917EE">
      <w:pPr>
        <w:pStyle w:val="Default"/>
        <w:tabs>
          <w:tab w:val="left" w:pos="-6379"/>
          <w:tab w:val="left" w:pos="426"/>
        </w:tabs>
        <w:jc w:val="both"/>
        <w:rPr>
          <w:rFonts w:ascii="Tw Cen MT" w:hAnsi="Tw Cen MT"/>
          <w:b/>
          <w:lang w:val="id-ID"/>
        </w:rPr>
      </w:pPr>
      <w:r w:rsidRPr="006721AB">
        <w:rPr>
          <w:rFonts w:ascii="Tw Cen MT" w:hAnsi="Tw Cen MT"/>
          <w:b/>
          <w:lang w:val="id-ID"/>
        </w:rPr>
        <w:t>Hubungan Dukungan Suami dengan Penanfaatan Pelayanan Antenatal Care Pada Ibu Hamil pada Masa Covid 19.</w:t>
      </w:r>
    </w:p>
    <w:p w14:paraId="4B4722AA" w14:textId="77777777" w:rsidR="00B720E2" w:rsidRDefault="00B720E2" w:rsidP="00B720E2">
      <w:pPr>
        <w:pStyle w:val="Default"/>
        <w:tabs>
          <w:tab w:val="left" w:pos="-6379"/>
          <w:tab w:val="left" w:pos="426"/>
        </w:tabs>
        <w:jc w:val="center"/>
        <w:rPr>
          <w:rFonts w:ascii="Tw Cen MT" w:hAnsi="Tw Cen MT"/>
          <w:b/>
          <w:sz w:val="20"/>
          <w:szCs w:val="20"/>
          <w:lang w:val="id-ID"/>
        </w:rPr>
      </w:pPr>
    </w:p>
    <w:p w14:paraId="08313563" w14:textId="6B9842CA" w:rsidR="002917EE" w:rsidRPr="006721AB" w:rsidRDefault="002917EE" w:rsidP="00B720E2">
      <w:pPr>
        <w:pStyle w:val="Default"/>
        <w:tabs>
          <w:tab w:val="left" w:pos="-6379"/>
          <w:tab w:val="left" w:pos="426"/>
        </w:tabs>
        <w:jc w:val="center"/>
        <w:rPr>
          <w:rFonts w:ascii="Tw Cen MT" w:hAnsi="Tw Cen MT"/>
          <w:b/>
          <w:sz w:val="20"/>
          <w:szCs w:val="20"/>
          <w:lang w:val="id-ID"/>
        </w:rPr>
      </w:pPr>
      <w:r w:rsidRPr="006721AB">
        <w:rPr>
          <w:rFonts w:ascii="Tw Cen MT" w:hAnsi="Tw Cen MT"/>
          <w:b/>
          <w:sz w:val="20"/>
          <w:szCs w:val="20"/>
          <w:lang w:val="id-ID"/>
        </w:rPr>
        <w:t>Tabel</w:t>
      </w:r>
      <w:r w:rsidRPr="006721AB">
        <w:rPr>
          <w:rFonts w:ascii="Tw Cen MT" w:hAnsi="Tw Cen MT"/>
          <w:b/>
          <w:sz w:val="20"/>
          <w:szCs w:val="20"/>
          <w:lang w:val="en-ID"/>
        </w:rPr>
        <w:t xml:space="preserve"> 5</w:t>
      </w:r>
    </w:p>
    <w:p w14:paraId="17CF9E32" w14:textId="6E3C3581" w:rsidR="00B720E2" w:rsidRDefault="002917EE" w:rsidP="00B720E2">
      <w:pPr>
        <w:pStyle w:val="Default"/>
        <w:tabs>
          <w:tab w:val="left" w:pos="-6379"/>
          <w:tab w:val="left" w:pos="426"/>
        </w:tabs>
        <w:jc w:val="center"/>
        <w:rPr>
          <w:rFonts w:ascii="Tw Cen MT" w:hAnsi="Tw Cen MT"/>
          <w:b/>
          <w:sz w:val="20"/>
          <w:szCs w:val="20"/>
          <w:lang w:val="id-ID"/>
        </w:rPr>
      </w:pPr>
      <w:r w:rsidRPr="006721AB">
        <w:rPr>
          <w:rFonts w:ascii="Tw Cen MT" w:hAnsi="Tw Cen MT"/>
          <w:b/>
          <w:sz w:val="20"/>
          <w:szCs w:val="20"/>
          <w:lang w:val="id-ID"/>
        </w:rPr>
        <w:t>Hubungan Dukungan Keluarga dengan Pe</w:t>
      </w:r>
      <w:r w:rsidR="00B720E2">
        <w:rPr>
          <w:rFonts w:ascii="Tw Cen MT" w:hAnsi="Tw Cen MT"/>
          <w:b/>
          <w:sz w:val="20"/>
          <w:szCs w:val="20"/>
          <w:lang w:val="en-ID"/>
        </w:rPr>
        <w:t>m</w:t>
      </w:r>
      <w:r w:rsidRPr="006721AB">
        <w:rPr>
          <w:rFonts w:ascii="Tw Cen MT" w:hAnsi="Tw Cen MT"/>
          <w:b/>
          <w:sz w:val="20"/>
          <w:szCs w:val="20"/>
          <w:lang w:val="id-ID"/>
        </w:rPr>
        <w:t>anfaatan Pelayanan</w:t>
      </w:r>
      <w:r w:rsidR="00B720E2">
        <w:rPr>
          <w:rFonts w:ascii="Tw Cen MT" w:hAnsi="Tw Cen MT"/>
          <w:b/>
          <w:sz w:val="20"/>
          <w:szCs w:val="20"/>
          <w:lang w:val="en-ID"/>
        </w:rPr>
        <w:t xml:space="preserve"> </w:t>
      </w:r>
      <w:r w:rsidRPr="006721AB">
        <w:rPr>
          <w:rFonts w:ascii="Tw Cen MT" w:hAnsi="Tw Cen MT"/>
          <w:b/>
          <w:sz w:val="20"/>
          <w:szCs w:val="20"/>
          <w:lang w:val="id-ID"/>
        </w:rPr>
        <w:t>Antenatal Care</w:t>
      </w:r>
    </w:p>
    <w:p w14:paraId="5A7428FC" w14:textId="58ED046D" w:rsidR="002917EE" w:rsidRPr="006721AB" w:rsidRDefault="002917EE" w:rsidP="00B720E2">
      <w:pPr>
        <w:pStyle w:val="Default"/>
        <w:tabs>
          <w:tab w:val="left" w:pos="-6379"/>
          <w:tab w:val="left" w:pos="426"/>
        </w:tabs>
        <w:jc w:val="center"/>
        <w:rPr>
          <w:rFonts w:ascii="Tw Cen MT" w:hAnsi="Tw Cen MT"/>
          <w:b/>
          <w:sz w:val="20"/>
          <w:szCs w:val="20"/>
          <w:lang w:val="id-ID"/>
        </w:rPr>
      </w:pPr>
      <w:r w:rsidRPr="006721AB">
        <w:rPr>
          <w:rFonts w:ascii="Tw Cen MT" w:hAnsi="Tw Cen MT"/>
          <w:b/>
          <w:sz w:val="20"/>
          <w:szCs w:val="20"/>
          <w:lang w:val="id-ID"/>
        </w:rPr>
        <w:t>Pada Ibu Hamil pada Masa Covid 19</w:t>
      </w:r>
    </w:p>
    <w:tbl>
      <w:tblPr>
        <w:tblStyle w:val="TableGrid"/>
        <w:tblpPr w:leftFromText="180" w:rightFromText="180" w:vertAnchor="text" w:horzAnchor="margin" w:tblpXSpec="right" w:tblpY="56"/>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8"/>
        <w:gridCol w:w="422"/>
        <w:gridCol w:w="565"/>
        <w:gridCol w:w="422"/>
        <w:gridCol w:w="565"/>
        <w:gridCol w:w="600"/>
        <w:gridCol w:w="678"/>
      </w:tblGrid>
      <w:tr w:rsidR="002917EE" w:rsidRPr="006721AB" w14:paraId="2D69FC05" w14:textId="77777777" w:rsidTr="00FA1586">
        <w:trPr>
          <w:trHeight w:val="274"/>
        </w:trPr>
        <w:tc>
          <w:tcPr>
            <w:tcW w:w="853" w:type="dxa"/>
            <w:vMerge w:val="restart"/>
            <w:tcBorders>
              <w:top w:val="single" w:sz="4" w:space="0" w:color="auto"/>
              <w:bottom w:val="single" w:sz="4" w:space="0" w:color="auto"/>
            </w:tcBorders>
          </w:tcPr>
          <w:p w14:paraId="35553CD7" w14:textId="77777777" w:rsidR="002917EE" w:rsidRPr="006721AB" w:rsidRDefault="002917EE" w:rsidP="00B720E2">
            <w:pPr>
              <w:pStyle w:val="Default"/>
              <w:tabs>
                <w:tab w:val="left" w:pos="-6379"/>
                <w:tab w:val="left" w:pos="426"/>
              </w:tabs>
              <w:jc w:val="center"/>
              <w:rPr>
                <w:rFonts w:ascii="Tw Cen MT" w:hAnsi="Tw Cen MT"/>
                <w:b/>
                <w:sz w:val="20"/>
                <w:szCs w:val="20"/>
                <w:lang w:val="id-ID"/>
              </w:rPr>
            </w:pPr>
            <w:r w:rsidRPr="006721AB">
              <w:rPr>
                <w:rFonts w:ascii="Tw Cen MT" w:hAnsi="Tw Cen MT"/>
                <w:b/>
                <w:sz w:val="20"/>
                <w:szCs w:val="20"/>
                <w:lang w:val="id-ID"/>
              </w:rPr>
              <w:t>Dukungan Keluarga</w:t>
            </w:r>
          </w:p>
        </w:tc>
        <w:tc>
          <w:tcPr>
            <w:tcW w:w="1696" w:type="dxa"/>
            <w:gridSpan w:val="4"/>
            <w:tcBorders>
              <w:top w:val="single" w:sz="4" w:space="0" w:color="auto"/>
              <w:bottom w:val="single" w:sz="4" w:space="0" w:color="auto"/>
            </w:tcBorders>
          </w:tcPr>
          <w:p w14:paraId="220BD029" w14:textId="77777777" w:rsidR="002917EE" w:rsidRPr="006721AB" w:rsidRDefault="002917EE" w:rsidP="00B720E2">
            <w:pPr>
              <w:pStyle w:val="Default"/>
              <w:tabs>
                <w:tab w:val="left" w:pos="-6379"/>
                <w:tab w:val="left" w:pos="426"/>
              </w:tabs>
              <w:jc w:val="center"/>
              <w:rPr>
                <w:rFonts w:ascii="Tw Cen MT" w:hAnsi="Tw Cen MT"/>
                <w:b/>
                <w:sz w:val="20"/>
                <w:szCs w:val="20"/>
                <w:lang w:val="id-ID"/>
              </w:rPr>
            </w:pPr>
            <w:r w:rsidRPr="006721AB">
              <w:rPr>
                <w:rFonts w:ascii="Tw Cen MT" w:hAnsi="Tw Cen MT"/>
                <w:b/>
                <w:sz w:val="20"/>
                <w:szCs w:val="20"/>
                <w:lang w:val="id-ID"/>
              </w:rPr>
              <w:t>Pemanfaatan Pelayanan ANC</w:t>
            </w:r>
          </w:p>
        </w:tc>
        <w:tc>
          <w:tcPr>
            <w:tcW w:w="503" w:type="dxa"/>
            <w:vMerge w:val="restart"/>
            <w:tcBorders>
              <w:top w:val="single" w:sz="4" w:space="0" w:color="auto"/>
              <w:bottom w:val="single" w:sz="4" w:space="0" w:color="auto"/>
            </w:tcBorders>
          </w:tcPr>
          <w:p w14:paraId="3A3D7662" w14:textId="77777777" w:rsidR="002917EE" w:rsidRPr="006721AB" w:rsidRDefault="002917EE" w:rsidP="00B720E2">
            <w:pPr>
              <w:pStyle w:val="Default"/>
              <w:tabs>
                <w:tab w:val="left" w:pos="-6379"/>
                <w:tab w:val="left" w:pos="426"/>
              </w:tabs>
              <w:jc w:val="center"/>
              <w:rPr>
                <w:rFonts w:ascii="Tw Cen MT" w:hAnsi="Tw Cen MT"/>
                <w:b/>
                <w:sz w:val="20"/>
                <w:szCs w:val="20"/>
                <w:lang w:val="id-ID"/>
              </w:rPr>
            </w:pPr>
            <w:r w:rsidRPr="006721AB">
              <w:rPr>
                <w:rFonts w:ascii="Tw Cen MT" w:hAnsi="Tw Cen MT"/>
                <w:b/>
                <w:sz w:val="20"/>
                <w:szCs w:val="20"/>
                <w:lang w:val="id-ID"/>
              </w:rPr>
              <w:t>Total</w:t>
            </w:r>
          </w:p>
        </w:tc>
        <w:tc>
          <w:tcPr>
            <w:tcW w:w="562" w:type="dxa"/>
            <w:vMerge w:val="restart"/>
            <w:tcBorders>
              <w:top w:val="single" w:sz="4" w:space="0" w:color="auto"/>
              <w:bottom w:val="single" w:sz="4" w:space="0" w:color="auto"/>
            </w:tcBorders>
          </w:tcPr>
          <w:p w14:paraId="62F35DFF" w14:textId="77777777" w:rsidR="002917EE" w:rsidRPr="006721AB" w:rsidRDefault="002917EE" w:rsidP="00B720E2">
            <w:pPr>
              <w:pStyle w:val="Default"/>
              <w:tabs>
                <w:tab w:val="left" w:pos="-6379"/>
                <w:tab w:val="left" w:pos="426"/>
              </w:tabs>
              <w:jc w:val="center"/>
              <w:rPr>
                <w:rFonts w:ascii="Tw Cen MT" w:hAnsi="Tw Cen MT"/>
                <w:b/>
                <w:i/>
                <w:sz w:val="20"/>
                <w:szCs w:val="20"/>
                <w:lang w:val="id-ID"/>
              </w:rPr>
            </w:pPr>
            <w:r w:rsidRPr="006721AB">
              <w:rPr>
                <w:rFonts w:ascii="Tw Cen MT" w:hAnsi="Tw Cen MT"/>
                <w:b/>
                <w:i/>
                <w:sz w:val="20"/>
                <w:szCs w:val="20"/>
                <w:lang w:val="id-ID"/>
              </w:rPr>
              <w:t>P-Value</w:t>
            </w:r>
          </w:p>
        </w:tc>
      </w:tr>
      <w:tr w:rsidR="002917EE" w:rsidRPr="006721AB" w14:paraId="749C6C5D" w14:textId="77777777" w:rsidTr="00FA1586">
        <w:tc>
          <w:tcPr>
            <w:tcW w:w="853" w:type="dxa"/>
            <w:vMerge/>
            <w:tcBorders>
              <w:top w:val="single" w:sz="4" w:space="0" w:color="auto"/>
              <w:bottom w:val="single" w:sz="4" w:space="0" w:color="auto"/>
            </w:tcBorders>
          </w:tcPr>
          <w:p w14:paraId="55F6135F" w14:textId="77777777" w:rsidR="002917EE" w:rsidRPr="006721AB" w:rsidRDefault="002917EE" w:rsidP="00B720E2">
            <w:pPr>
              <w:pStyle w:val="Default"/>
              <w:tabs>
                <w:tab w:val="left" w:pos="-6379"/>
                <w:tab w:val="left" w:pos="426"/>
              </w:tabs>
              <w:jc w:val="center"/>
              <w:rPr>
                <w:rFonts w:ascii="Tw Cen MT" w:hAnsi="Tw Cen MT"/>
                <w:sz w:val="20"/>
                <w:szCs w:val="20"/>
                <w:lang w:val="id-ID"/>
              </w:rPr>
            </w:pPr>
          </w:p>
        </w:tc>
        <w:tc>
          <w:tcPr>
            <w:tcW w:w="848" w:type="dxa"/>
            <w:gridSpan w:val="2"/>
            <w:tcBorders>
              <w:top w:val="single" w:sz="4" w:space="0" w:color="auto"/>
              <w:bottom w:val="single" w:sz="4" w:space="0" w:color="auto"/>
            </w:tcBorders>
          </w:tcPr>
          <w:p w14:paraId="5C520F42" w14:textId="77777777" w:rsidR="002917EE" w:rsidRPr="006721AB" w:rsidRDefault="002917EE" w:rsidP="00B720E2">
            <w:pPr>
              <w:pStyle w:val="Default"/>
              <w:tabs>
                <w:tab w:val="left" w:pos="-6379"/>
                <w:tab w:val="left" w:pos="426"/>
              </w:tabs>
              <w:jc w:val="center"/>
              <w:rPr>
                <w:rFonts w:ascii="Tw Cen MT" w:hAnsi="Tw Cen MT"/>
                <w:sz w:val="20"/>
                <w:szCs w:val="20"/>
                <w:lang w:val="id-ID"/>
              </w:rPr>
            </w:pPr>
            <w:r w:rsidRPr="006721AB">
              <w:rPr>
                <w:rFonts w:ascii="Tw Cen MT" w:hAnsi="Tw Cen MT"/>
                <w:sz w:val="20"/>
                <w:szCs w:val="20"/>
                <w:lang w:val="id-ID"/>
              </w:rPr>
              <w:t>Tidak</w:t>
            </w:r>
          </w:p>
        </w:tc>
        <w:tc>
          <w:tcPr>
            <w:tcW w:w="848" w:type="dxa"/>
            <w:gridSpan w:val="2"/>
            <w:tcBorders>
              <w:top w:val="single" w:sz="4" w:space="0" w:color="auto"/>
              <w:bottom w:val="single" w:sz="4" w:space="0" w:color="auto"/>
            </w:tcBorders>
          </w:tcPr>
          <w:p w14:paraId="53203875" w14:textId="77777777" w:rsidR="002917EE" w:rsidRPr="006721AB" w:rsidRDefault="002917EE" w:rsidP="00B720E2">
            <w:pPr>
              <w:pStyle w:val="Default"/>
              <w:tabs>
                <w:tab w:val="left" w:pos="-6379"/>
                <w:tab w:val="left" w:pos="426"/>
              </w:tabs>
              <w:jc w:val="center"/>
              <w:rPr>
                <w:rFonts w:ascii="Tw Cen MT" w:hAnsi="Tw Cen MT"/>
                <w:sz w:val="20"/>
                <w:szCs w:val="20"/>
                <w:lang w:val="id-ID"/>
              </w:rPr>
            </w:pPr>
            <w:r w:rsidRPr="006721AB">
              <w:rPr>
                <w:rFonts w:ascii="Tw Cen MT" w:hAnsi="Tw Cen MT"/>
                <w:sz w:val="20"/>
                <w:szCs w:val="20"/>
                <w:lang w:val="id-ID"/>
              </w:rPr>
              <w:t>Ya</w:t>
            </w:r>
          </w:p>
        </w:tc>
        <w:tc>
          <w:tcPr>
            <w:tcW w:w="503" w:type="dxa"/>
            <w:vMerge/>
            <w:tcBorders>
              <w:top w:val="single" w:sz="4" w:space="0" w:color="auto"/>
              <w:bottom w:val="single" w:sz="4" w:space="0" w:color="auto"/>
            </w:tcBorders>
          </w:tcPr>
          <w:p w14:paraId="1622C669" w14:textId="77777777" w:rsidR="002917EE" w:rsidRPr="006721AB" w:rsidRDefault="002917EE" w:rsidP="00B720E2">
            <w:pPr>
              <w:pStyle w:val="Default"/>
              <w:tabs>
                <w:tab w:val="left" w:pos="-6379"/>
                <w:tab w:val="left" w:pos="426"/>
              </w:tabs>
              <w:jc w:val="center"/>
              <w:rPr>
                <w:rFonts w:ascii="Tw Cen MT" w:hAnsi="Tw Cen MT"/>
                <w:sz w:val="20"/>
                <w:szCs w:val="20"/>
                <w:lang w:val="id-ID"/>
              </w:rPr>
            </w:pPr>
          </w:p>
        </w:tc>
        <w:tc>
          <w:tcPr>
            <w:tcW w:w="562" w:type="dxa"/>
            <w:vMerge/>
            <w:tcBorders>
              <w:top w:val="single" w:sz="4" w:space="0" w:color="auto"/>
              <w:bottom w:val="single" w:sz="4" w:space="0" w:color="auto"/>
            </w:tcBorders>
          </w:tcPr>
          <w:p w14:paraId="4F225ED2" w14:textId="77777777" w:rsidR="002917EE" w:rsidRPr="006721AB" w:rsidRDefault="002917EE" w:rsidP="00B720E2">
            <w:pPr>
              <w:pStyle w:val="Default"/>
              <w:tabs>
                <w:tab w:val="left" w:pos="-6379"/>
                <w:tab w:val="left" w:pos="426"/>
              </w:tabs>
              <w:jc w:val="center"/>
              <w:rPr>
                <w:rFonts w:ascii="Tw Cen MT" w:hAnsi="Tw Cen MT"/>
                <w:b/>
                <w:i/>
                <w:sz w:val="20"/>
                <w:szCs w:val="20"/>
                <w:lang w:val="id-ID"/>
              </w:rPr>
            </w:pPr>
          </w:p>
        </w:tc>
      </w:tr>
      <w:tr w:rsidR="002917EE" w:rsidRPr="006721AB" w14:paraId="1662FB14" w14:textId="77777777" w:rsidTr="00FA1586">
        <w:tc>
          <w:tcPr>
            <w:tcW w:w="853" w:type="dxa"/>
            <w:tcBorders>
              <w:top w:val="single" w:sz="4" w:space="0" w:color="auto"/>
              <w:bottom w:val="single" w:sz="4" w:space="0" w:color="auto"/>
            </w:tcBorders>
          </w:tcPr>
          <w:p w14:paraId="2FF60FF7" w14:textId="77777777" w:rsidR="002917EE" w:rsidRPr="006721AB" w:rsidRDefault="002917EE" w:rsidP="00B720E2">
            <w:pPr>
              <w:pStyle w:val="Default"/>
              <w:tabs>
                <w:tab w:val="left" w:pos="-6379"/>
                <w:tab w:val="left" w:pos="426"/>
              </w:tabs>
              <w:jc w:val="center"/>
              <w:rPr>
                <w:rFonts w:ascii="Tw Cen MT" w:hAnsi="Tw Cen MT"/>
                <w:sz w:val="20"/>
                <w:szCs w:val="20"/>
                <w:lang w:val="id-ID"/>
              </w:rPr>
            </w:pPr>
          </w:p>
        </w:tc>
        <w:tc>
          <w:tcPr>
            <w:tcW w:w="370" w:type="dxa"/>
            <w:tcBorders>
              <w:top w:val="single" w:sz="4" w:space="0" w:color="auto"/>
              <w:bottom w:val="single" w:sz="4" w:space="0" w:color="auto"/>
            </w:tcBorders>
          </w:tcPr>
          <w:p w14:paraId="0DCF4B07" w14:textId="77777777" w:rsidR="002917EE" w:rsidRPr="006721AB" w:rsidRDefault="002917EE" w:rsidP="00B720E2">
            <w:pPr>
              <w:pStyle w:val="Default"/>
              <w:tabs>
                <w:tab w:val="left" w:pos="-6379"/>
                <w:tab w:val="left" w:pos="426"/>
              </w:tabs>
              <w:jc w:val="center"/>
              <w:rPr>
                <w:rFonts w:ascii="Tw Cen MT" w:hAnsi="Tw Cen MT"/>
                <w:sz w:val="20"/>
                <w:szCs w:val="20"/>
                <w:lang w:val="id-ID"/>
              </w:rPr>
            </w:pPr>
            <w:r w:rsidRPr="006721AB">
              <w:rPr>
                <w:rFonts w:ascii="Tw Cen MT" w:hAnsi="Tw Cen MT"/>
                <w:sz w:val="20"/>
                <w:szCs w:val="20"/>
                <w:lang w:val="id-ID"/>
              </w:rPr>
              <w:t>n</w:t>
            </w:r>
          </w:p>
        </w:tc>
        <w:tc>
          <w:tcPr>
            <w:tcW w:w="478" w:type="dxa"/>
            <w:tcBorders>
              <w:top w:val="single" w:sz="4" w:space="0" w:color="auto"/>
              <w:bottom w:val="single" w:sz="4" w:space="0" w:color="auto"/>
            </w:tcBorders>
          </w:tcPr>
          <w:p w14:paraId="647E0C47" w14:textId="77777777" w:rsidR="002917EE" w:rsidRPr="006721AB" w:rsidRDefault="002917EE" w:rsidP="00B720E2">
            <w:pPr>
              <w:pStyle w:val="Default"/>
              <w:tabs>
                <w:tab w:val="left" w:pos="-6379"/>
                <w:tab w:val="left" w:pos="426"/>
              </w:tabs>
              <w:jc w:val="center"/>
              <w:rPr>
                <w:rFonts w:ascii="Tw Cen MT" w:hAnsi="Tw Cen MT"/>
                <w:sz w:val="20"/>
                <w:szCs w:val="20"/>
                <w:lang w:val="id-ID"/>
              </w:rPr>
            </w:pPr>
            <w:r w:rsidRPr="006721AB">
              <w:rPr>
                <w:rFonts w:ascii="Tw Cen MT" w:hAnsi="Tw Cen MT"/>
                <w:sz w:val="20"/>
                <w:szCs w:val="20"/>
                <w:lang w:val="id-ID"/>
              </w:rPr>
              <w:t>%</w:t>
            </w:r>
          </w:p>
        </w:tc>
        <w:tc>
          <w:tcPr>
            <w:tcW w:w="370" w:type="dxa"/>
            <w:tcBorders>
              <w:top w:val="single" w:sz="4" w:space="0" w:color="auto"/>
              <w:bottom w:val="single" w:sz="4" w:space="0" w:color="auto"/>
            </w:tcBorders>
          </w:tcPr>
          <w:p w14:paraId="52A9FD99" w14:textId="77777777" w:rsidR="002917EE" w:rsidRPr="006721AB" w:rsidRDefault="002917EE" w:rsidP="00B720E2">
            <w:pPr>
              <w:pStyle w:val="Default"/>
              <w:tabs>
                <w:tab w:val="left" w:pos="-6379"/>
                <w:tab w:val="left" w:pos="426"/>
              </w:tabs>
              <w:jc w:val="center"/>
              <w:rPr>
                <w:rFonts w:ascii="Tw Cen MT" w:hAnsi="Tw Cen MT"/>
                <w:sz w:val="20"/>
                <w:szCs w:val="20"/>
                <w:lang w:val="id-ID"/>
              </w:rPr>
            </w:pPr>
            <w:r w:rsidRPr="006721AB">
              <w:rPr>
                <w:rFonts w:ascii="Tw Cen MT" w:hAnsi="Tw Cen MT"/>
                <w:sz w:val="20"/>
                <w:szCs w:val="20"/>
                <w:lang w:val="id-ID"/>
              </w:rPr>
              <w:t>n</w:t>
            </w:r>
          </w:p>
        </w:tc>
        <w:tc>
          <w:tcPr>
            <w:tcW w:w="478" w:type="dxa"/>
            <w:tcBorders>
              <w:top w:val="single" w:sz="4" w:space="0" w:color="auto"/>
              <w:bottom w:val="single" w:sz="4" w:space="0" w:color="auto"/>
            </w:tcBorders>
          </w:tcPr>
          <w:p w14:paraId="5E72AF72" w14:textId="77777777" w:rsidR="002917EE" w:rsidRPr="006721AB" w:rsidRDefault="002917EE" w:rsidP="00B720E2">
            <w:pPr>
              <w:pStyle w:val="Default"/>
              <w:tabs>
                <w:tab w:val="left" w:pos="-6379"/>
                <w:tab w:val="left" w:pos="426"/>
              </w:tabs>
              <w:jc w:val="center"/>
              <w:rPr>
                <w:rFonts w:ascii="Tw Cen MT" w:hAnsi="Tw Cen MT"/>
                <w:sz w:val="20"/>
                <w:szCs w:val="20"/>
                <w:lang w:val="id-ID"/>
              </w:rPr>
            </w:pPr>
            <w:r w:rsidRPr="006721AB">
              <w:rPr>
                <w:rFonts w:ascii="Tw Cen MT" w:hAnsi="Tw Cen MT"/>
                <w:sz w:val="20"/>
                <w:szCs w:val="20"/>
                <w:lang w:val="id-ID"/>
              </w:rPr>
              <w:t>%</w:t>
            </w:r>
          </w:p>
        </w:tc>
        <w:tc>
          <w:tcPr>
            <w:tcW w:w="503" w:type="dxa"/>
            <w:tcBorders>
              <w:top w:val="single" w:sz="4" w:space="0" w:color="auto"/>
              <w:bottom w:val="single" w:sz="4" w:space="0" w:color="auto"/>
            </w:tcBorders>
          </w:tcPr>
          <w:p w14:paraId="70C19296" w14:textId="77777777" w:rsidR="002917EE" w:rsidRPr="006721AB" w:rsidRDefault="002917EE" w:rsidP="00B720E2">
            <w:pPr>
              <w:pStyle w:val="Default"/>
              <w:tabs>
                <w:tab w:val="left" w:pos="-6379"/>
                <w:tab w:val="left" w:pos="426"/>
              </w:tabs>
              <w:jc w:val="center"/>
              <w:rPr>
                <w:rFonts w:ascii="Tw Cen MT" w:hAnsi="Tw Cen MT"/>
                <w:sz w:val="20"/>
                <w:szCs w:val="20"/>
                <w:lang w:val="id-ID"/>
              </w:rPr>
            </w:pPr>
          </w:p>
        </w:tc>
        <w:tc>
          <w:tcPr>
            <w:tcW w:w="562" w:type="dxa"/>
            <w:tcBorders>
              <w:top w:val="single" w:sz="4" w:space="0" w:color="auto"/>
              <w:bottom w:val="single" w:sz="4" w:space="0" w:color="auto"/>
            </w:tcBorders>
          </w:tcPr>
          <w:p w14:paraId="4D216D17" w14:textId="77777777" w:rsidR="002917EE" w:rsidRPr="006721AB" w:rsidRDefault="002917EE" w:rsidP="00B720E2">
            <w:pPr>
              <w:pStyle w:val="Default"/>
              <w:tabs>
                <w:tab w:val="left" w:pos="-6379"/>
                <w:tab w:val="left" w:pos="426"/>
              </w:tabs>
              <w:jc w:val="center"/>
              <w:rPr>
                <w:rFonts w:ascii="Tw Cen MT" w:hAnsi="Tw Cen MT"/>
                <w:b/>
                <w:i/>
                <w:sz w:val="20"/>
                <w:szCs w:val="20"/>
                <w:lang w:val="id-ID"/>
              </w:rPr>
            </w:pPr>
          </w:p>
        </w:tc>
      </w:tr>
      <w:tr w:rsidR="002917EE" w:rsidRPr="006721AB" w14:paraId="425D78BE" w14:textId="77777777" w:rsidTr="00FA1586">
        <w:tc>
          <w:tcPr>
            <w:tcW w:w="853" w:type="dxa"/>
            <w:tcBorders>
              <w:top w:val="single" w:sz="4" w:space="0" w:color="auto"/>
              <w:bottom w:val="nil"/>
            </w:tcBorders>
          </w:tcPr>
          <w:p w14:paraId="6E46DB12" w14:textId="77777777" w:rsidR="002917EE" w:rsidRPr="006721AB" w:rsidRDefault="002917EE" w:rsidP="00B720E2">
            <w:pPr>
              <w:pStyle w:val="Default"/>
              <w:tabs>
                <w:tab w:val="left" w:pos="-6379"/>
                <w:tab w:val="left" w:pos="426"/>
              </w:tabs>
              <w:jc w:val="center"/>
              <w:rPr>
                <w:rFonts w:ascii="Tw Cen MT" w:hAnsi="Tw Cen MT"/>
                <w:sz w:val="20"/>
                <w:szCs w:val="20"/>
                <w:lang w:val="id-ID"/>
              </w:rPr>
            </w:pPr>
            <w:r w:rsidRPr="006721AB">
              <w:rPr>
                <w:rFonts w:ascii="Tw Cen MT" w:hAnsi="Tw Cen MT"/>
                <w:sz w:val="20"/>
                <w:szCs w:val="20"/>
                <w:lang w:val="id-ID"/>
              </w:rPr>
              <w:t>Tidak Mendukung</w:t>
            </w:r>
          </w:p>
        </w:tc>
        <w:tc>
          <w:tcPr>
            <w:tcW w:w="370" w:type="dxa"/>
            <w:tcBorders>
              <w:top w:val="single" w:sz="4" w:space="0" w:color="auto"/>
              <w:bottom w:val="nil"/>
            </w:tcBorders>
          </w:tcPr>
          <w:p w14:paraId="2F4F3335" w14:textId="77777777" w:rsidR="002917EE" w:rsidRPr="006721AB" w:rsidRDefault="002917EE" w:rsidP="00B720E2">
            <w:pPr>
              <w:pStyle w:val="Default"/>
              <w:tabs>
                <w:tab w:val="left" w:pos="-6379"/>
                <w:tab w:val="left" w:pos="426"/>
              </w:tabs>
              <w:jc w:val="center"/>
              <w:rPr>
                <w:rFonts w:ascii="Tw Cen MT" w:hAnsi="Tw Cen MT"/>
                <w:sz w:val="20"/>
                <w:szCs w:val="20"/>
                <w:lang w:val="id-ID"/>
              </w:rPr>
            </w:pPr>
            <w:r w:rsidRPr="006721AB">
              <w:rPr>
                <w:rFonts w:ascii="Tw Cen MT" w:hAnsi="Tw Cen MT"/>
                <w:sz w:val="20"/>
                <w:szCs w:val="20"/>
                <w:lang w:val="id-ID"/>
              </w:rPr>
              <w:t>11</w:t>
            </w:r>
          </w:p>
        </w:tc>
        <w:tc>
          <w:tcPr>
            <w:tcW w:w="478" w:type="dxa"/>
            <w:tcBorders>
              <w:top w:val="single" w:sz="4" w:space="0" w:color="auto"/>
              <w:bottom w:val="nil"/>
            </w:tcBorders>
          </w:tcPr>
          <w:p w14:paraId="0C6C40DD" w14:textId="77777777" w:rsidR="002917EE" w:rsidRPr="006721AB" w:rsidRDefault="002917EE" w:rsidP="00B720E2">
            <w:pPr>
              <w:pStyle w:val="Default"/>
              <w:tabs>
                <w:tab w:val="left" w:pos="-6379"/>
                <w:tab w:val="left" w:pos="426"/>
              </w:tabs>
              <w:jc w:val="center"/>
              <w:rPr>
                <w:rFonts w:ascii="Tw Cen MT" w:hAnsi="Tw Cen MT"/>
                <w:sz w:val="20"/>
                <w:szCs w:val="20"/>
                <w:lang w:val="id-ID"/>
              </w:rPr>
            </w:pPr>
            <w:r w:rsidRPr="006721AB">
              <w:rPr>
                <w:rFonts w:ascii="Tw Cen MT" w:hAnsi="Tw Cen MT"/>
                <w:sz w:val="20"/>
                <w:szCs w:val="20"/>
                <w:lang w:val="id-ID"/>
              </w:rPr>
              <w:t>61,1</w:t>
            </w:r>
          </w:p>
        </w:tc>
        <w:tc>
          <w:tcPr>
            <w:tcW w:w="370" w:type="dxa"/>
            <w:tcBorders>
              <w:top w:val="single" w:sz="4" w:space="0" w:color="auto"/>
              <w:bottom w:val="nil"/>
            </w:tcBorders>
          </w:tcPr>
          <w:p w14:paraId="30011223" w14:textId="77777777" w:rsidR="002917EE" w:rsidRPr="006721AB" w:rsidRDefault="002917EE" w:rsidP="00B720E2">
            <w:pPr>
              <w:pStyle w:val="Default"/>
              <w:tabs>
                <w:tab w:val="left" w:pos="-6379"/>
                <w:tab w:val="left" w:pos="426"/>
              </w:tabs>
              <w:jc w:val="center"/>
              <w:rPr>
                <w:rFonts w:ascii="Tw Cen MT" w:hAnsi="Tw Cen MT"/>
                <w:sz w:val="20"/>
                <w:szCs w:val="20"/>
                <w:lang w:val="id-ID"/>
              </w:rPr>
            </w:pPr>
            <w:r w:rsidRPr="006721AB">
              <w:rPr>
                <w:rFonts w:ascii="Tw Cen MT" w:hAnsi="Tw Cen MT"/>
                <w:sz w:val="20"/>
                <w:szCs w:val="20"/>
                <w:lang w:val="id-ID"/>
              </w:rPr>
              <w:t>7</w:t>
            </w:r>
          </w:p>
        </w:tc>
        <w:tc>
          <w:tcPr>
            <w:tcW w:w="478" w:type="dxa"/>
            <w:tcBorders>
              <w:top w:val="single" w:sz="4" w:space="0" w:color="auto"/>
              <w:bottom w:val="nil"/>
            </w:tcBorders>
          </w:tcPr>
          <w:p w14:paraId="342196DE" w14:textId="77777777" w:rsidR="002917EE" w:rsidRPr="006721AB" w:rsidRDefault="002917EE" w:rsidP="00B720E2">
            <w:pPr>
              <w:pStyle w:val="Default"/>
              <w:tabs>
                <w:tab w:val="left" w:pos="-6379"/>
                <w:tab w:val="left" w:pos="426"/>
              </w:tabs>
              <w:jc w:val="center"/>
              <w:rPr>
                <w:rFonts w:ascii="Tw Cen MT" w:hAnsi="Tw Cen MT"/>
                <w:sz w:val="20"/>
                <w:szCs w:val="20"/>
                <w:lang w:val="id-ID"/>
              </w:rPr>
            </w:pPr>
            <w:r w:rsidRPr="006721AB">
              <w:rPr>
                <w:rFonts w:ascii="Tw Cen MT" w:hAnsi="Tw Cen MT"/>
                <w:sz w:val="20"/>
                <w:szCs w:val="20"/>
                <w:lang w:val="id-ID"/>
              </w:rPr>
              <w:t>38,9</w:t>
            </w:r>
          </w:p>
        </w:tc>
        <w:tc>
          <w:tcPr>
            <w:tcW w:w="503" w:type="dxa"/>
            <w:tcBorders>
              <w:top w:val="single" w:sz="4" w:space="0" w:color="auto"/>
              <w:bottom w:val="nil"/>
            </w:tcBorders>
          </w:tcPr>
          <w:p w14:paraId="07A58770" w14:textId="77777777" w:rsidR="002917EE" w:rsidRPr="006721AB" w:rsidRDefault="002917EE" w:rsidP="00B720E2">
            <w:pPr>
              <w:pStyle w:val="Default"/>
              <w:tabs>
                <w:tab w:val="left" w:pos="-6379"/>
                <w:tab w:val="left" w:pos="426"/>
              </w:tabs>
              <w:jc w:val="center"/>
              <w:rPr>
                <w:rFonts w:ascii="Tw Cen MT" w:hAnsi="Tw Cen MT"/>
                <w:sz w:val="20"/>
                <w:szCs w:val="20"/>
                <w:lang w:val="id-ID"/>
              </w:rPr>
            </w:pPr>
            <w:r w:rsidRPr="006721AB">
              <w:rPr>
                <w:rFonts w:ascii="Tw Cen MT" w:hAnsi="Tw Cen MT"/>
                <w:sz w:val="20"/>
                <w:szCs w:val="20"/>
                <w:lang w:val="id-ID"/>
              </w:rPr>
              <w:t>14</w:t>
            </w:r>
          </w:p>
        </w:tc>
        <w:tc>
          <w:tcPr>
            <w:tcW w:w="562" w:type="dxa"/>
            <w:vMerge w:val="restart"/>
            <w:tcBorders>
              <w:top w:val="single" w:sz="4" w:space="0" w:color="auto"/>
              <w:bottom w:val="single" w:sz="4" w:space="0" w:color="auto"/>
              <w:right w:val="single" w:sz="4" w:space="0" w:color="auto"/>
            </w:tcBorders>
          </w:tcPr>
          <w:p w14:paraId="74497D6B" w14:textId="77777777" w:rsidR="002917EE" w:rsidRPr="006721AB" w:rsidRDefault="002917EE" w:rsidP="00B720E2">
            <w:pPr>
              <w:pStyle w:val="Default"/>
              <w:tabs>
                <w:tab w:val="left" w:pos="-6379"/>
                <w:tab w:val="left" w:pos="426"/>
              </w:tabs>
              <w:jc w:val="center"/>
              <w:rPr>
                <w:rFonts w:ascii="Tw Cen MT" w:hAnsi="Tw Cen MT"/>
                <w:i/>
                <w:sz w:val="20"/>
                <w:szCs w:val="20"/>
                <w:lang w:val="id-ID"/>
              </w:rPr>
            </w:pPr>
            <w:r w:rsidRPr="006721AB">
              <w:rPr>
                <w:rFonts w:ascii="Tw Cen MT" w:hAnsi="Tw Cen MT"/>
                <w:i/>
                <w:sz w:val="20"/>
                <w:szCs w:val="20"/>
                <w:lang w:val="id-ID"/>
              </w:rPr>
              <w:t>0,032</w:t>
            </w:r>
          </w:p>
        </w:tc>
      </w:tr>
      <w:tr w:rsidR="002917EE" w:rsidRPr="006721AB" w14:paraId="70FC2E1E" w14:textId="77777777" w:rsidTr="00FA1586">
        <w:tc>
          <w:tcPr>
            <w:tcW w:w="853" w:type="dxa"/>
            <w:tcBorders>
              <w:top w:val="nil"/>
              <w:bottom w:val="single" w:sz="4" w:space="0" w:color="auto"/>
            </w:tcBorders>
          </w:tcPr>
          <w:p w14:paraId="16EDE911" w14:textId="77777777" w:rsidR="002917EE" w:rsidRPr="006721AB" w:rsidRDefault="002917EE" w:rsidP="00B720E2">
            <w:pPr>
              <w:pStyle w:val="Default"/>
              <w:tabs>
                <w:tab w:val="left" w:pos="-6379"/>
                <w:tab w:val="left" w:pos="426"/>
              </w:tabs>
              <w:jc w:val="center"/>
              <w:rPr>
                <w:rFonts w:ascii="Tw Cen MT" w:hAnsi="Tw Cen MT"/>
                <w:sz w:val="20"/>
                <w:szCs w:val="20"/>
                <w:lang w:val="id-ID"/>
              </w:rPr>
            </w:pPr>
            <w:r w:rsidRPr="006721AB">
              <w:rPr>
                <w:rFonts w:ascii="Tw Cen MT" w:hAnsi="Tw Cen MT"/>
                <w:sz w:val="20"/>
                <w:szCs w:val="20"/>
                <w:lang w:val="id-ID"/>
              </w:rPr>
              <w:t>Mendukung</w:t>
            </w:r>
          </w:p>
        </w:tc>
        <w:tc>
          <w:tcPr>
            <w:tcW w:w="370" w:type="dxa"/>
            <w:tcBorders>
              <w:top w:val="nil"/>
              <w:bottom w:val="single" w:sz="4" w:space="0" w:color="auto"/>
            </w:tcBorders>
          </w:tcPr>
          <w:p w14:paraId="4012F510" w14:textId="77777777" w:rsidR="002917EE" w:rsidRPr="006721AB" w:rsidRDefault="002917EE" w:rsidP="00B720E2">
            <w:pPr>
              <w:pStyle w:val="Default"/>
              <w:tabs>
                <w:tab w:val="left" w:pos="-6379"/>
                <w:tab w:val="left" w:pos="426"/>
              </w:tabs>
              <w:jc w:val="center"/>
              <w:rPr>
                <w:rFonts w:ascii="Tw Cen MT" w:hAnsi="Tw Cen MT"/>
                <w:sz w:val="20"/>
                <w:szCs w:val="20"/>
                <w:lang w:val="id-ID"/>
              </w:rPr>
            </w:pPr>
            <w:r w:rsidRPr="006721AB">
              <w:rPr>
                <w:rFonts w:ascii="Tw Cen MT" w:hAnsi="Tw Cen MT"/>
                <w:sz w:val="20"/>
                <w:szCs w:val="20"/>
                <w:lang w:val="id-ID"/>
              </w:rPr>
              <w:t>5</w:t>
            </w:r>
          </w:p>
        </w:tc>
        <w:tc>
          <w:tcPr>
            <w:tcW w:w="478" w:type="dxa"/>
            <w:tcBorders>
              <w:top w:val="nil"/>
              <w:bottom w:val="single" w:sz="4" w:space="0" w:color="auto"/>
            </w:tcBorders>
          </w:tcPr>
          <w:p w14:paraId="32503005" w14:textId="77777777" w:rsidR="002917EE" w:rsidRPr="006721AB" w:rsidRDefault="002917EE" w:rsidP="00B720E2">
            <w:pPr>
              <w:pStyle w:val="Default"/>
              <w:tabs>
                <w:tab w:val="left" w:pos="-6379"/>
                <w:tab w:val="left" w:pos="426"/>
              </w:tabs>
              <w:jc w:val="center"/>
              <w:rPr>
                <w:rFonts w:ascii="Tw Cen MT" w:hAnsi="Tw Cen MT"/>
                <w:sz w:val="20"/>
                <w:szCs w:val="20"/>
                <w:lang w:val="id-ID"/>
              </w:rPr>
            </w:pPr>
            <w:r w:rsidRPr="006721AB">
              <w:rPr>
                <w:rFonts w:ascii="Tw Cen MT" w:hAnsi="Tw Cen MT"/>
                <w:sz w:val="20"/>
                <w:szCs w:val="20"/>
                <w:lang w:val="id-ID"/>
              </w:rPr>
              <w:t>22,7</w:t>
            </w:r>
          </w:p>
        </w:tc>
        <w:tc>
          <w:tcPr>
            <w:tcW w:w="370" w:type="dxa"/>
            <w:tcBorders>
              <w:top w:val="nil"/>
              <w:bottom w:val="single" w:sz="4" w:space="0" w:color="auto"/>
            </w:tcBorders>
          </w:tcPr>
          <w:p w14:paraId="494EF50D" w14:textId="77777777" w:rsidR="002917EE" w:rsidRPr="006721AB" w:rsidRDefault="002917EE" w:rsidP="00B720E2">
            <w:pPr>
              <w:pStyle w:val="Default"/>
              <w:tabs>
                <w:tab w:val="left" w:pos="-6379"/>
                <w:tab w:val="left" w:pos="426"/>
              </w:tabs>
              <w:jc w:val="center"/>
              <w:rPr>
                <w:rFonts w:ascii="Tw Cen MT" w:hAnsi="Tw Cen MT"/>
                <w:sz w:val="20"/>
                <w:szCs w:val="20"/>
                <w:lang w:val="id-ID"/>
              </w:rPr>
            </w:pPr>
            <w:r w:rsidRPr="006721AB">
              <w:rPr>
                <w:rFonts w:ascii="Tw Cen MT" w:hAnsi="Tw Cen MT"/>
                <w:sz w:val="20"/>
                <w:szCs w:val="20"/>
                <w:lang w:val="id-ID"/>
              </w:rPr>
              <w:t>17</w:t>
            </w:r>
          </w:p>
        </w:tc>
        <w:tc>
          <w:tcPr>
            <w:tcW w:w="478" w:type="dxa"/>
            <w:tcBorders>
              <w:top w:val="nil"/>
              <w:bottom w:val="single" w:sz="4" w:space="0" w:color="auto"/>
            </w:tcBorders>
          </w:tcPr>
          <w:p w14:paraId="751BC744" w14:textId="77777777" w:rsidR="002917EE" w:rsidRPr="006721AB" w:rsidRDefault="002917EE" w:rsidP="00B720E2">
            <w:pPr>
              <w:pStyle w:val="Default"/>
              <w:tabs>
                <w:tab w:val="left" w:pos="-6379"/>
                <w:tab w:val="left" w:pos="426"/>
              </w:tabs>
              <w:jc w:val="center"/>
              <w:rPr>
                <w:rFonts w:ascii="Tw Cen MT" w:hAnsi="Tw Cen MT"/>
                <w:sz w:val="20"/>
                <w:szCs w:val="20"/>
                <w:lang w:val="id-ID"/>
              </w:rPr>
            </w:pPr>
            <w:r w:rsidRPr="006721AB">
              <w:rPr>
                <w:rFonts w:ascii="Tw Cen MT" w:hAnsi="Tw Cen MT"/>
                <w:sz w:val="20"/>
                <w:szCs w:val="20"/>
                <w:lang w:val="id-ID"/>
              </w:rPr>
              <w:t>77,3</w:t>
            </w:r>
          </w:p>
        </w:tc>
        <w:tc>
          <w:tcPr>
            <w:tcW w:w="503" w:type="dxa"/>
            <w:tcBorders>
              <w:top w:val="nil"/>
              <w:bottom w:val="single" w:sz="4" w:space="0" w:color="auto"/>
            </w:tcBorders>
          </w:tcPr>
          <w:p w14:paraId="45B869D9" w14:textId="77777777" w:rsidR="002917EE" w:rsidRPr="006721AB" w:rsidRDefault="002917EE" w:rsidP="00B720E2">
            <w:pPr>
              <w:pStyle w:val="Default"/>
              <w:tabs>
                <w:tab w:val="left" w:pos="-6379"/>
                <w:tab w:val="left" w:pos="426"/>
              </w:tabs>
              <w:jc w:val="center"/>
              <w:rPr>
                <w:rFonts w:ascii="Tw Cen MT" w:hAnsi="Tw Cen MT"/>
                <w:sz w:val="20"/>
                <w:szCs w:val="20"/>
                <w:lang w:val="id-ID"/>
              </w:rPr>
            </w:pPr>
            <w:r w:rsidRPr="006721AB">
              <w:rPr>
                <w:rFonts w:ascii="Tw Cen MT" w:hAnsi="Tw Cen MT"/>
                <w:sz w:val="20"/>
                <w:szCs w:val="20"/>
                <w:lang w:val="id-ID"/>
              </w:rPr>
              <w:t>20</w:t>
            </w:r>
          </w:p>
        </w:tc>
        <w:tc>
          <w:tcPr>
            <w:tcW w:w="562" w:type="dxa"/>
            <w:vMerge/>
            <w:tcBorders>
              <w:top w:val="single" w:sz="4" w:space="0" w:color="auto"/>
            </w:tcBorders>
          </w:tcPr>
          <w:p w14:paraId="4EC18445" w14:textId="77777777" w:rsidR="002917EE" w:rsidRPr="006721AB" w:rsidRDefault="002917EE" w:rsidP="00B720E2">
            <w:pPr>
              <w:pStyle w:val="Default"/>
              <w:tabs>
                <w:tab w:val="left" w:pos="-6379"/>
                <w:tab w:val="left" w:pos="426"/>
              </w:tabs>
              <w:jc w:val="center"/>
              <w:rPr>
                <w:rFonts w:ascii="Tw Cen MT" w:hAnsi="Tw Cen MT"/>
                <w:b/>
                <w:sz w:val="20"/>
                <w:szCs w:val="20"/>
                <w:lang w:val="id-ID"/>
              </w:rPr>
            </w:pPr>
          </w:p>
        </w:tc>
      </w:tr>
      <w:tr w:rsidR="002917EE" w:rsidRPr="006721AB" w14:paraId="5823C37D" w14:textId="77777777" w:rsidTr="00FA1586">
        <w:tc>
          <w:tcPr>
            <w:tcW w:w="853" w:type="dxa"/>
            <w:tcBorders>
              <w:top w:val="single" w:sz="4" w:space="0" w:color="auto"/>
              <w:bottom w:val="single" w:sz="4" w:space="0" w:color="auto"/>
            </w:tcBorders>
          </w:tcPr>
          <w:p w14:paraId="15823A0D" w14:textId="77777777" w:rsidR="002917EE" w:rsidRPr="006721AB" w:rsidRDefault="002917EE" w:rsidP="00B720E2">
            <w:pPr>
              <w:pStyle w:val="Default"/>
              <w:tabs>
                <w:tab w:val="left" w:pos="-6379"/>
                <w:tab w:val="left" w:pos="426"/>
              </w:tabs>
              <w:jc w:val="center"/>
              <w:rPr>
                <w:rFonts w:ascii="Tw Cen MT" w:hAnsi="Tw Cen MT"/>
                <w:sz w:val="20"/>
                <w:szCs w:val="20"/>
                <w:lang w:val="id-ID"/>
              </w:rPr>
            </w:pPr>
          </w:p>
        </w:tc>
        <w:tc>
          <w:tcPr>
            <w:tcW w:w="370" w:type="dxa"/>
            <w:tcBorders>
              <w:top w:val="single" w:sz="4" w:space="0" w:color="auto"/>
              <w:bottom w:val="single" w:sz="4" w:space="0" w:color="auto"/>
            </w:tcBorders>
          </w:tcPr>
          <w:p w14:paraId="3FF9AFA8" w14:textId="77777777" w:rsidR="002917EE" w:rsidRPr="006721AB" w:rsidRDefault="002917EE" w:rsidP="00B720E2">
            <w:pPr>
              <w:pStyle w:val="Default"/>
              <w:tabs>
                <w:tab w:val="left" w:pos="-6379"/>
                <w:tab w:val="left" w:pos="426"/>
              </w:tabs>
              <w:jc w:val="center"/>
              <w:rPr>
                <w:rFonts w:ascii="Tw Cen MT" w:hAnsi="Tw Cen MT"/>
                <w:sz w:val="20"/>
                <w:szCs w:val="20"/>
                <w:lang w:val="id-ID"/>
              </w:rPr>
            </w:pPr>
            <w:r w:rsidRPr="006721AB">
              <w:rPr>
                <w:rFonts w:ascii="Tw Cen MT" w:hAnsi="Tw Cen MT"/>
                <w:sz w:val="20"/>
                <w:szCs w:val="20"/>
                <w:lang w:val="id-ID"/>
              </w:rPr>
              <w:t>16</w:t>
            </w:r>
          </w:p>
        </w:tc>
        <w:tc>
          <w:tcPr>
            <w:tcW w:w="478" w:type="dxa"/>
            <w:tcBorders>
              <w:top w:val="single" w:sz="4" w:space="0" w:color="auto"/>
              <w:bottom w:val="single" w:sz="4" w:space="0" w:color="auto"/>
            </w:tcBorders>
          </w:tcPr>
          <w:p w14:paraId="68D49CF1" w14:textId="77777777" w:rsidR="002917EE" w:rsidRPr="006721AB" w:rsidRDefault="002917EE" w:rsidP="00B720E2">
            <w:pPr>
              <w:pStyle w:val="Default"/>
              <w:tabs>
                <w:tab w:val="left" w:pos="-6379"/>
                <w:tab w:val="left" w:pos="426"/>
              </w:tabs>
              <w:jc w:val="center"/>
              <w:rPr>
                <w:rFonts w:ascii="Tw Cen MT" w:hAnsi="Tw Cen MT"/>
                <w:sz w:val="20"/>
                <w:szCs w:val="20"/>
                <w:lang w:val="id-ID"/>
              </w:rPr>
            </w:pPr>
          </w:p>
        </w:tc>
        <w:tc>
          <w:tcPr>
            <w:tcW w:w="370" w:type="dxa"/>
            <w:tcBorders>
              <w:top w:val="single" w:sz="4" w:space="0" w:color="auto"/>
              <w:bottom w:val="single" w:sz="4" w:space="0" w:color="auto"/>
            </w:tcBorders>
          </w:tcPr>
          <w:p w14:paraId="3F95AC62" w14:textId="77777777" w:rsidR="002917EE" w:rsidRPr="006721AB" w:rsidRDefault="002917EE" w:rsidP="00B720E2">
            <w:pPr>
              <w:pStyle w:val="Default"/>
              <w:tabs>
                <w:tab w:val="left" w:pos="-6379"/>
                <w:tab w:val="left" w:pos="426"/>
              </w:tabs>
              <w:jc w:val="center"/>
              <w:rPr>
                <w:rFonts w:ascii="Tw Cen MT" w:hAnsi="Tw Cen MT"/>
                <w:sz w:val="20"/>
                <w:szCs w:val="20"/>
                <w:lang w:val="id-ID"/>
              </w:rPr>
            </w:pPr>
            <w:r w:rsidRPr="006721AB">
              <w:rPr>
                <w:rFonts w:ascii="Tw Cen MT" w:hAnsi="Tw Cen MT"/>
                <w:sz w:val="20"/>
                <w:szCs w:val="20"/>
                <w:lang w:val="id-ID"/>
              </w:rPr>
              <w:t>24</w:t>
            </w:r>
          </w:p>
        </w:tc>
        <w:tc>
          <w:tcPr>
            <w:tcW w:w="478" w:type="dxa"/>
            <w:tcBorders>
              <w:top w:val="single" w:sz="4" w:space="0" w:color="auto"/>
              <w:bottom w:val="single" w:sz="4" w:space="0" w:color="auto"/>
            </w:tcBorders>
          </w:tcPr>
          <w:p w14:paraId="6C02F57A" w14:textId="77777777" w:rsidR="002917EE" w:rsidRPr="006721AB" w:rsidRDefault="002917EE" w:rsidP="00B720E2">
            <w:pPr>
              <w:pStyle w:val="Default"/>
              <w:tabs>
                <w:tab w:val="left" w:pos="-6379"/>
                <w:tab w:val="left" w:pos="426"/>
              </w:tabs>
              <w:jc w:val="center"/>
              <w:rPr>
                <w:rFonts w:ascii="Tw Cen MT" w:hAnsi="Tw Cen MT"/>
                <w:sz w:val="20"/>
                <w:szCs w:val="20"/>
                <w:lang w:val="id-ID"/>
              </w:rPr>
            </w:pPr>
          </w:p>
        </w:tc>
        <w:tc>
          <w:tcPr>
            <w:tcW w:w="503" w:type="dxa"/>
            <w:tcBorders>
              <w:top w:val="single" w:sz="4" w:space="0" w:color="auto"/>
              <w:bottom w:val="single" w:sz="4" w:space="0" w:color="auto"/>
            </w:tcBorders>
          </w:tcPr>
          <w:p w14:paraId="48904D45" w14:textId="77777777" w:rsidR="002917EE" w:rsidRPr="006721AB" w:rsidRDefault="002917EE" w:rsidP="00B720E2">
            <w:pPr>
              <w:pStyle w:val="Default"/>
              <w:tabs>
                <w:tab w:val="left" w:pos="-6379"/>
                <w:tab w:val="left" w:pos="426"/>
              </w:tabs>
              <w:jc w:val="center"/>
              <w:rPr>
                <w:rFonts w:ascii="Tw Cen MT" w:hAnsi="Tw Cen MT"/>
                <w:sz w:val="20"/>
                <w:szCs w:val="20"/>
                <w:lang w:val="id-ID"/>
              </w:rPr>
            </w:pPr>
            <w:r w:rsidRPr="006721AB">
              <w:rPr>
                <w:rFonts w:ascii="Tw Cen MT" w:hAnsi="Tw Cen MT"/>
                <w:sz w:val="20"/>
                <w:szCs w:val="20"/>
                <w:lang w:val="id-ID"/>
              </w:rPr>
              <w:t>40</w:t>
            </w:r>
          </w:p>
        </w:tc>
        <w:tc>
          <w:tcPr>
            <w:tcW w:w="562" w:type="dxa"/>
            <w:tcBorders>
              <w:bottom w:val="single" w:sz="4" w:space="0" w:color="auto"/>
            </w:tcBorders>
          </w:tcPr>
          <w:p w14:paraId="62F124F5" w14:textId="77777777" w:rsidR="002917EE" w:rsidRPr="006721AB" w:rsidRDefault="002917EE" w:rsidP="00B720E2">
            <w:pPr>
              <w:pStyle w:val="Default"/>
              <w:tabs>
                <w:tab w:val="left" w:pos="-6379"/>
                <w:tab w:val="left" w:pos="426"/>
              </w:tabs>
              <w:jc w:val="center"/>
              <w:rPr>
                <w:rFonts w:ascii="Tw Cen MT" w:hAnsi="Tw Cen MT"/>
                <w:b/>
                <w:sz w:val="20"/>
                <w:szCs w:val="20"/>
                <w:lang w:val="id-ID"/>
              </w:rPr>
            </w:pPr>
          </w:p>
        </w:tc>
      </w:tr>
    </w:tbl>
    <w:p w14:paraId="3E2B9FC0" w14:textId="5F2CF7FC" w:rsidR="002917EE" w:rsidRDefault="002917EE" w:rsidP="00B720E2">
      <w:pPr>
        <w:pStyle w:val="Default"/>
        <w:tabs>
          <w:tab w:val="left" w:pos="-6379"/>
          <w:tab w:val="left" w:pos="426"/>
        </w:tabs>
        <w:jc w:val="center"/>
        <w:rPr>
          <w:rFonts w:ascii="Tw Cen MT" w:hAnsi="Tw Cen MT"/>
          <w:i/>
          <w:lang w:val="id-ID"/>
        </w:rPr>
      </w:pPr>
      <w:proofErr w:type="gramStart"/>
      <w:r w:rsidRPr="006721AB">
        <w:rPr>
          <w:rFonts w:ascii="Tw Cen MT" w:hAnsi="Tw Cen MT"/>
          <w:i/>
          <w:lang w:val="en-ID"/>
        </w:rPr>
        <w:t>Sumber :</w:t>
      </w:r>
      <w:proofErr w:type="gramEnd"/>
      <w:r w:rsidRPr="006721AB">
        <w:rPr>
          <w:rFonts w:ascii="Tw Cen MT" w:hAnsi="Tw Cen MT"/>
          <w:i/>
          <w:lang w:val="en-ID"/>
        </w:rPr>
        <w:t xml:space="preserve"> Data Primer 2021</w:t>
      </w:r>
    </w:p>
    <w:p w14:paraId="5B3276E1" w14:textId="77777777" w:rsidR="00B720E2" w:rsidRPr="00B720E2" w:rsidRDefault="00B720E2" w:rsidP="00B720E2">
      <w:pPr>
        <w:pStyle w:val="Default"/>
        <w:tabs>
          <w:tab w:val="left" w:pos="-6379"/>
          <w:tab w:val="left" w:pos="426"/>
        </w:tabs>
        <w:jc w:val="center"/>
        <w:rPr>
          <w:rFonts w:ascii="Tw Cen MT" w:hAnsi="Tw Cen MT"/>
          <w:i/>
          <w:lang w:val="id-ID"/>
        </w:rPr>
      </w:pPr>
    </w:p>
    <w:p w14:paraId="2A9C56E7" w14:textId="77777777" w:rsidR="002917EE" w:rsidRPr="006721AB" w:rsidRDefault="002917EE" w:rsidP="002917EE">
      <w:pPr>
        <w:pStyle w:val="Default"/>
        <w:tabs>
          <w:tab w:val="left" w:pos="-6379"/>
          <w:tab w:val="left" w:pos="426"/>
        </w:tabs>
        <w:jc w:val="both"/>
        <w:rPr>
          <w:rFonts w:ascii="Tw Cen MT" w:hAnsi="Tw Cen MT"/>
          <w:lang w:val="id-ID"/>
        </w:rPr>
      </w:pPr>
      <w:r w:rsidRPr="006721AB">
        <w:rPr>
          <w:rFonts w:ascii="Tw Cen MT" w:hAnsi="Tw Cen MT"/>
          <w:lang w:val="id-ID"/>
        </w:rPr>
        <w:tab/>
        <w:t xml:space="preserve">Berdasarkan tabel 5 menunjukan bahwa ada sebanyak 17 (77,3%) ibu yang mendapat dukungan dari keluarga yang memanfaatkan pelayanan ANC dan diantara ibu yang mendapat dukungan dari keluargai 5 (22,7%) yang tidak memanfaatkan pelayanan ANC. Dan hasil uji statistik didapatkan nilai </w:t>
      </w:r>
      <w:r w:rsidRPr="006721AB">
        <w:rPr>
          <w:rFonts w:ascii="Tw Cen MT" w:hAnsi="Tw Cen MT"/>
          <w:i/>
          <w:lang w:val="en-ID"/>
        </w:rPr>
        <w:t>p-v</w:t>
      </w:r>
      <w:r w:rsidRPr="006721AB">
        <w:rPr>
          <w:rFonts w:ascii="Tw Cen MT" w:hAnsi="Tw Cen MT"/>
          <w:i/>
          <w:lang w:val="id-ID"/>
        </w:rPr>
        <w:t>alue</w:t>
      </w:r>
      <w:r w:rsidRPr="006721AB">
        <w:rPr>
          <w:rFonts w:ascii="Tw Cen MT" w:hAnsi="Tw Cen MT"/>
          <w:lang w:val="id-ID"/>
        </w:rPr>
        <w:t xml:space="preserve"> 0,032</w:t>
      </w:r>
      <w:r w:rsidRPr="006721AB">
        <w:rPr>
          <w:rFonts w:ascii="Tw Cen MT" w:hAnsi="Tw Cen MT"/>
          <w:lang w:val="en-ID"/>
        </w:rPr>
        <w:t xml:space="preserve"> &lt;</w:t>
      </w:r>
      <w:r w:rsidRPr="006721AB">
        <w:rPr>
          <w:rFonts w:ascii="Tw Cen MT" w:hAnsi="Tw Cen MT"/>
          <w:lang w:val="id-ID"/>
        </w:rPr>
        <w:t xml:space="preserve"> a =</w:t>
      </w:r>
      <w:r w:rsidRPr="006721AB">
        <w:rPr>
          <w:rFonts w:ascii="Tw Cen MT" w:hAnsi="Tw Cen MT"/>
          <w:lang w:val="en-ID"/>
        </w:rPr>
        <w:t xml:space="preserve"> </w:t>
      </w:r>
      <w:r w:rsidRPr="006721AB">
        <w:rPr>
          <w:rFonts w:ascii="Tw Cen MT" w:hAnsi="Tw Cen MT"/>
          <w:lang w:val="id-ID"/>
        </w:rPr>
        <w:t>0,05 maka dapat disimpulkan ada hubungan yang signifikan antara dukungan keluarga dengan pemanfaatan pelayanan antenatal care.</w:t>
      </w:r>
    </w:p>
    <w:p w14:paraId="4ABEA0B4" w14:textId="77777777" w:rsidR="002917EE" w:rsidRPr="006721AB" w:rsidRDefault="002917EE" w:rsidP="002917EE">
      <w:pPr>
        <w:pStyle w:val="Default"/>
        <w:rPr>
          <w:rFonts w:ascii="Tw Cen MT" w:hAnsi="Tw Cen MT"/>
          <w:b/>
          <w:bCs/>
          <w:lang w:val="id-ID"/>
        </w:rPr>
      </w:pPr>
      <w:r w:rsidRPr="006721AB">
        <w:rPr>
          <w:rFonts w:ascii="Tw Cen MT" w:hAnsi="Tw Cen MT"/>
          <w:b/>
          <w:bCs/>
          <w:lang w:val="id-ID"/>
        </w:rPr>
        <w:t>Interpretasi dari  Hasil Diskusi</w:t>
      </w:r>
    </w:p>
    <w:p w14:paraId="0E27E97E" w14:textId="77777777" w:rsidR="002917EE" w:rsidRPr="006721AB" w:rsidRDefault="002917EE" w:rsidP="002917EE">
      <w:pPr>
        <w:pStyle w:val="Default"/>
        <w:ind w:firstLine="360"/>
        <w:jc w:val="both"/>
        <w:rPr>
          <w:rFonts w:ascii="Tw Cen MT" w:hAnsi="Tw Cen MT"/>
          <w:lang w:val="id-ID"/>
        </w:rPr>
      </w:pPr>
      <w:r w:rsidRPr="006721AB">
        <w:rPr>
          <w:rFonts w:ascii="Tw Cen MT" w:hAnsi="Tw Cen MT"/>
          <w:bCs/>
          <w:lang w:val="id-ID"/>
        </w:rPr>
        <w:t xml:space="preserve">Bab ini akan membahas tentang </w:t>
      </w:r>
      <w:r w:rsidRPr="006721AB">
        <w:rPr>
          <w:rFonts w:ascii="Tw Cen MT" w:hAnsi="Tw Cen MT"/>
        </w:rPr>
        <w:t xml:space="preserve">Hubungan Pengetahuan dan Dukungan Suami Dengan Pemanfaatan Pelayanan </w:t>
      </w:r>
      <w:r w:rsidRPr="006721AB">
        <w:rPr>
          <w:rFonts w:ascii="Tw Cen MT" w:hAnsi="Tw Cen MT"/>
          <w:i/>
          <w:iCs/>
        </w:rPr>
        <w:t xml:space="preserve">Antenatal Care </w:t>
      </w:r>
      <w:r w:rsidRPr="006721AB">
        <w:rPr>
          <w:rFonts w:ascii="Tw Cen MT" w:hAnsi="Tw Cen MT"/>
        </w:rPr>
        <w:t xml:space="preserve">pada </w:t>
      </w:r>
      <w:r w:rsidRPr="006721AB">
        <w:rPr>
          <w:rFonts w:ascii="Tw Cen MT" w:hAnsi="Tw Cen MT"/>
          <w:lang w:val="id-ID"/>
        </w:rPr>
        <w:t>Ibu Hamil</w:t>
      </w:r>
      <w:r w:rsidRPr="006721AB">
        <w:rPr>
          <w:rFonts w:ascii="Tw Cen MT" w:hAnsi="Tw Cen MT"/>
        </w:rPr>
        <w:t xml:space="preserve">  di Puskesmas Melur Kota Pekanbaru</w:t>
      </w:r>
      <w:r w:rsidRPr="006721AB">
        <w:rPr>
          <w:rFonts w:ascii="Tw Cen MT" w:hAnsi="Tw Cen MT"/>
          <w:lang w:val="id-ID"/>
        </w:rPr>
        <w:t>.</w:t>
      </w:r>
    </w:p>
    <w:p w14:paraId="2C3540EB" w14:textId="77777777" w:rsidR="002917EE" w:rsidRPr="006721AB" w:rsidRDefault="002917EE" w:rsidP="002917EE">
      <w:pPr>
        <w:pStyle w:val="Default"/>
        <w:jc w:val="both"/>
        <w:rPr>
          <w:rFonts w:ascii="Tw Cen MT" w:hAnsi="Tw Cen MT"/>
          <w:lang w:val="id-ID"/>
        </w:rPr>
      </w:pPr>
      <w:r w:rsidRPr="006721AB">
        <w:rPr>
          <w:rFonts w:ascii="Tw Cen MT" w:hAnsi="Tw Cen MT"/>
          <w:lang w:val="id-ID"/>
        </w:rPr>
        <w:t>Hasil penelitian adalah sebagai berikut :</w:t>
      </w:r>
    </w:p>
    <w:p w14:paraId="12084F6A" w14:textId="77777777" w:rsidR="002917EE" w:rsidRPr="006721AB" w:rsidRDefault="002917EE" w:rsidP="002917EE">
      <w:pPr>
        <w:pStyle w:val="Default"/>
        <w:ind w:left="-360" w:firstLine="360"/>
        <w:rPr>
          <w:rFonts w:ascii="Tw Cen MT" w:hAnsi="Tw Cen MT"/>
          <w:b/>
          <w:lang w:val="id-ID"/>
        </w:rPr>
      </w:pPr>
      <w:r w:rsidRPr="006721AB">
        <w:rPr>
          <w:rFonts w:ascii="Tw Cen MT" w:hAnsi="Tw Cen MT"/>
          <w:b/>
          <w:lang w:val="id-ID"/>
        </w:rPr>
        <w:t>Analisa Univariat</w:t>
      </w:r>
    </w:p>
    <w:p w14:paraId="63DB5964" w14:textId="77777777" w:rsidR="002917EE" w:rsidRPr="006721AB" w:rsidRDefault="002917EE" w:rsidP="002917EE">
      <w:pPr>
        <w:pStyle w:val="Default"/>
        <w:ind w:left="-360" w:firstLine="360"/>
        <w:jc w:val="both"/>
        <w:rPr>
          <w:rFonts w:ascii="Tw Cen MT" w:hAnsi="Tw Cen MT"/>
          <w:b/>
          <w:lang w:val="id-ID"/>
        </w:rPr>
      </w:pPr>
      <w:r w:rsidRPr="006721AB">
        <w:rPr>
          <w:rFonts w:ascii="Tw Cen MT" w:hAnsi="Tw Cen MT"/>
          <w:b/>
        </w:rPr>
        <w:lastRenderedPageBreak/>
        <w:t xml:space="preserve">Pengetahuan </w:t>
      </w:r>
    </w:p>
    <w:p w14:paraId="710140E5" w14:textId="77777777" w:rsidR="002917EE" w:rsidRPr="006721AB" w:rsidRDefault="002917EE" w:rsidP="002917EE">
      <w:pPr>
        <w:pStyle w:val="Default"/>
        <w:tabs>
          <w:tab w:val="left" w:pos="-6379"/>
          <w:tab w:val="left" w:pos="426"/>
        </w:tabs>
        <w:ind w:left="66"/>
        <w:jc w:val="both"/>
        <w:rPr>
          <w:rFonts w:ascii="Tw Cen MT" w:hAnsi="Tw Cen MT"/>
          <w:lang w:val="id-ID"/>
        </w:rPr>
      </w:pPr>
      <w:r w:rsidRPr="006721AB">
        <w:rPr>
          <w:rFonts w:ascii="Tw Cen MT" w:hAnsi="Tw Cen MT"/>
          <w:lang w:val="id-ID"/>
        </w:rPr>
        <w:tab/>
        <w:t>Berdasarkan hasil penelitian didapatkan bahwa mayoritas responden  mempunyai pengetahuan cukup sebanyak 20 orang (50%) dan pengetahuan baik sebanyak 14 orang (35%).</w:t>
      </w:r>
      <w:r w:rsidRPr="006721AB">
        <w:rPr>
          <w:rFonts w:ascii="Tw Cen MT" w:hAnsi="Tw Cen MT"/>
          <w:lang w:val="en-ID"/>
        </w:rPr>
        <w:t xml:space="preserve"> </w:t>
      </w:r>
      <w:r w:rsidRPr="006721AB">
        <w:rPr>
          <w:rFonts w:ascii="Tw Cen MT" w:hAnsi="Tw Cen MT"/>
          <w:lang w:val="id-ID"/>
        </w:rPr>
        <w:t>Pengetahuan seseorang dapat dipengaruhi oleh tingkat pendidikan  karena semakin tinggi tingkat pendidikan seseorang maka semakin baik pula tingkat pengetahuannya.</w:t>
      </w:r>
    </w:p>
    <w:p w14:paraId="58237CCA" w14:textId="58C7E55F" w:rsidR="002917EE" w:rsidRPr="006721AB" w:rsidRDefault="00F62735" w:rsidP="002917EE">
      <w:pPr>
        <w:pStyle w:val="Default"/>
        <w:tabs>
          <w:tab w:val="left" w:pos="-6379"/>
          <w:tab w:val="left" w:pos="426"/>
        </w:tabs>
        <w:ind w:left="66"/>
        <w:jc w:val="both"/>
        <w:rPr>
          <w:rFonts w:ascii="Tw Cen MT" w:hAnsi="Tw Cen MT"/>
        </w:rPr>
      </w:pPr>
      <w:r>
        <w:rPr>
          <w:rFonts w:ascii="Tw Cen MT" w:hAnsi="Tw Cen MT"/>
          <w:lang w:eastAsia="id-ID"/>
        </w:rPr>
        <w:t>Penelitian ini sejalan dengan penelitian sebelumnya yang menjelaskan bahwa</w:t>
      </w:r>
      <w:r w:rsidR="002917EE" w:rsidRPr="006721AB">
        <w:rPr>
          <w:rFonts w:ascii="Tw Cen MT" w:hAnsi="Tw Cen MT"/>
        </w:rPr>
        <w:t xml:space="preserve"> hasil uji statistik menunjukkan bahwa terdapat hubungan signifikan pengetahuan dengan pemanfaatan pelayanan ANC dengan nilai p value sebesar 0,000. Mengacu pada hasil uji tersebut dapat dijelaskan bahwa semakin baik pengetahuan ibu hamil tentang pemeriksaan kehamilan maka akan terjadi peningkatan dalam pemanfaatan pelayanan </w:t>
      </w:r>
      <w:r w:rsidR="002917EE" w:rsidRPr="006721AB">
        <w:rPr>
          <w:rFonts w:ascii="Tw Cen MT" w:hAnsi="Tw Cen MT"/>
          <w:i/>
          <w:iCs/>
        </w:rPr>
        <w:t>Antenatal Care</w:t>
      </w:r>
      <w:r>
        <w:rPr>
          <w:rFonts w:ascii="Tw Cen MT" w:hAnsi="Tw Cen MT"/>
          <w:i/>
          <w:iCs/>
        </w:rPr>
        <w:t xml:space="preserve"> </w:t>
      </w:r>
      <w:r>
        <w:rPr>
          <w:rFonts w:ascii="Tw Cen MT" w:hAnsi="Tw Cen MT"/>
          <w:i/>
          <w:iCs/>
        </w:rPr>
        <w:fldChar w:fldCharType="begin" w:fldLock="1"/>
      </w:r>
      <w:r>
        <w:rPr>
          <w:rFonts w:ascii="Tw Cen MT" w:hAnsi="Tw Cen MT"/>
          <w:i/>
          <w:iCs/>
        </w:rPr>
        <w:instrText>ADDIN CSL_CITATION {"citationItems":[{"id":"ITEM-1","itemData":{"DOI":"10.33085/jkg.v3i2.4503","abstract":"Faktor penyebab risiko kematian dan kesakitan ibu salah satunya adalah tidak terdeteksinya tanda bahaya selama kehamilan karena kunjungan antenatal care (ANC) yang tidak teratur. Berdasarkan data 3 bulan terakhir Puskesmas Berastagi tahun 2019, cakupan pelayanan ANC dengan jumlah sasaran ibu hamil 1158 (100%) (K1 dan K4) yaitu pada bulan April K1 87 (7,5%) dan K4 81 (7.0%), pada bulan Mei KI 82 (7,1%), K4 80 (6,9%), pada bulan Juni K1 80 (6,9%) K4 79 (6,8%). Berdasarkan data tersebut terlihat belum tercapainya cakupan yang sesuai dengan standar pelayanan minimal kesehatan kabupaten/ kota Penelitian ini bertujuan untuk mengetahui determinan pemanfaatan pelayanan antenatal care oleh ibu hamil di Puskesmas Berastagi Kabupaten Karo Tahun 2019. Desain penelitian ini adalah survei analitik dengan menggunakan cross sectional dengan jumlah populasi sebanyak 240 orang dan sampel 71 orang dengan teknik accidental sampling. Pengumpulan data dilakukan dengan mengumpulkan data primer dan data sekunder, adapun data primer didapatkan dengan cara wawancara langsung ataupun menggunakan kuesioner penelitian dan data sekunder didapatkan dari data kunjungan ibu hamil. Penelitian ini menggunakan metode analisis data yaitu uji chi-square. Hasil penelitian ini menunjukkan ada hubungan pengetahuan, dukungan suami/keluarga (p=0,000), dukungan petugas kesehatan (p=0,001) dengan pemanfaatan pelayanan antenatal care dimana p-value dibawah 0,05. Disarankan kepada petugas kesehatan khususnya bidan agar tetap aktif memberikan dukungan dan motivasi serta penyuluhan tentang manfaat pemeriksaan kehamilan secara rutin agar ibu hamil memiliki kemauan untuk memeriksakan kehamilannya.","author":[{"dropping-particle":"","family":"Raeshita","given":"Dara","non-dropping-particle":"","parse-names":false,"suffix":""}],"container-title":"Jurnal Kesehatan Global","id":"ITEM-1","issue":"2","issued":{"date-parts":[["2020"]]},"page":"47-54","title":"Determinan Pemanfaatan Pelayanan Antenatal Care oleh Ibu Hamil di Puskesmas Berastagi Kabupaten Karo","type":"article-journal","volume":"3"},"uris":["http://www.mendeley.com/documents/?uuid=0f586c92-3195-4c56-a502-c1c72db2f5d4"]}],"mendeley":{"formattedCitation":"[8]","plainTextFormattedCitation":"[8]","previouslyFormattedCitation":"[8]"},"properties":{"noteIndex":0},"schema":"https://github.com/citation-style-language/schema/raw/master/csl-citation.json"}</w:instrText>
      </w:r>
      <w:r>
        <w:rPr>
          <w:rFonts w:ascii="Tw Cen MT" w:hAnsi="Tw Cen MT"/>
          <w:i/>
          <w:iCs/>
        </w:rPr>
        <w:fldChar w:fldCharType="separate"/>
      </w:r>
      <w:r w:rsidRPr="00F62735">
        <w:rPr>
          <w:rFonts w:ascii="Tw Cen MT" w:hAnsi="Tw Cen MT"/>
          <w:iCs/>
          <w:noProof/>
        </w:rPr>
        <w:t>[8]</w:t>
      </w:r>
      <w:r>
        <w:rPr>
          <w:rFonts w:ascii="Tw Cen MT" w:hAnsi="Tw Cen MT"/>
          <w:i/>
          <w:iCs/>
        </w:rPr>
        <w:fldChar w:fldCharType="end"/>
      </w:r>
      <w:r>
        <w:rPr>
          <w:rFonts w:ascii="Tw Cen MT" w:hAnsi="Tw Cen MT"/>
          <w:i/>
          <w:iCs/>
        </w:rPr>
        <w:t>.</w:t>
      </w:r>
      <w:r>
        <w:rPr>
          <w:rFonts w:ascii="Tw Cen MT" w:hAnsi="Tw Cen MT"/>
        </w:rPr>
        <w:t xml:space="preserve"> </w:t>
      </w:r>
      <w:r w:rsidR="002917EE" w:rsidRPr="006721AB">
        <w:rPr>
          <w:rFonts w:ascii="Tw Cen MT" w:hAnsi="Tw Cen MT"/>
        </w:rPr>
        <w:t xml:space="preserve">Penelitian </w:t>
      </w:r>
      <w:r>
        <w:rPr>
          <w:rFonts w:ascii="Tw Cen MT" w:hAnsi="Tw Cen MT"/>
        </w:rPr>
        <w:t>lainnya</w:t>
      </w:r>
      <w:r w:rsidR="002917EE" w:rsidRPr="006721AB">
        <w:rPr>
          <w:rFonts w:ascii="Tw Cen MT" w:hAnsi="Tw Cen MT"/>
        </w:rPr>
        <w:t xml:space="preserve"> juga mengatakan bahwa ada hubungan pengetahuan dengan pemanfaatan pelayanan </w:t>
      </w:r>
      <w:r w:rsidR="002917EE" w:rsidRPr="006721AB">
        <w:rPr>
          <w:rFonts w:ascii="Tw Cen MT" w:hAnsi="Tw Cen MT"/>
          <w:i/>
          <w:iCs/>
        </w:rPr>
        <w:t xml:space="preserve">antenatal care </w:t>
      </w:r>
      <w:r w:rsidR="002917EE" w:rsidRPr="006721AB">
        <w:rPr>
          <w:rFonts w:ascii="Tw Cen MT" w:hAnsi="Tw Cen MT"/>
        </w:rPr>
        <w:t>yaitu didapatkan</w:t>
      </w:r>
      <w:r w:rsidR="002917EE" w:rsidRPr="006721AB">
        <w:rPr>
          <w:rFonts w:ascii="Tw Cen MT" w:hAnsi="Tw Cen MT"/>
          <w:lang w:val="en-ID"/>
        </w:rPr>
        <w:t xml:space="preserve"> </w:t>
      </w:r>
      <w:r w:rsidR="002917EE" w:rsidRPr="006721AB">
        <w:rPr>
          <w:rFonts w:ascii="Tw Cen MT" w:hAnsi="Tw Cen MT"/>
        </w:rPr>
        <w:t xml:space="preserve">hasil analisis </w:t>
      </w:r>
      <w:r w:rsidR="002917EE" w:rsidRPr="006721AB">
        <w:rPr>
          <w:rFonts w:ascii="Tw Cen MT" w:hAnsi="Tw Cen MT"/>
          <w:i/>
        </w:rPr>
        <w:t>p-value</w:t>
      </w:r>
      <w:r w:rsidR="002917EE" w:rsidRPr="006721AB">
        <w:rPr>
          <w:rFonts w:ascii="Tw Cen MT" w:hAnsi="Tw Cen MT"/>
        </w:rPr>
        <w:t xml:space="preserve"> (0,034) &lt; </w:t>
      </w:r>
      <w:r w:rsidR="002917EE" w:rsidRPr="006721AB">
        <w:rPr>
          <w:rFonts w:ascii="Calibri" w:hAnsi="Calibri" w:cs="Calibri"/>
        </w:rPr>
        <w:t>α</w:t>
      </w:r>
      <w:r w:rsidR="002917EE" w:rsidRPr="006721AB">
        <w:rPr>
          <w:rFonts w:ascii="Tw Cen MT" w:hAnsi="Tw Cen MT"/>
        </w:rPr>
        <w:t xml:space="preserve"> (0,05)</w:t>
      </w:r>
      <w:r>
        <w:rPr>
          <w:rFonts w:ascii="Tw Cen MT" w:hAnsi="Tw Cen MT"/>
        </w:rPr>
        <w:t xml:space="preserve"> </w:t>
      </w:r>
      <w:r>
        <w:rPr>
          <w:rFonts w:ascii="Tw Cen MT" w:hAnsi="Tw Cen MT"/>
        </w:rPr>
        <w:fldChar w:fldCharType="begin" w:fldLock="1"/>
      </w:r>
      <w:r>
        <w:rPr>
          <w:rFonts w:ascii="Tw Cen MT" w:hAnsi="Tw Cen MT"/>
        </w:rPr>
        <w:instrText>ADDIN CSL_CITATION {"citationItems":[{"id":"ITEM-1","itemData":{"author":[{"dropping-particle":"","family":"Sumarni","given":"","non-dropping-particle":"","parse-names":false,"suffix":""}],"container-title":"Jurnal MKMI","id":"ITEM-1","issued":{"date-parts":[["2014"]]},"page":"200-204","title":"Hubungan pengetahuan dan sikap ibu hamil terhadap perilaku ANC","type":"article-journal"},"uris":["http://www.mendeley.com/documents/?uuid=6666bba5-ae4f-4524-8d3c-2efe6e3e7321"]}],"mendeley":{"formattedCitation":"[9]","plainTextFormattedCitation":"[9]","previouslyFormattedCitation":"[9]"},"properties":{"noteIndex":0},"schema":"https://github.com/citation-style-language/schema/raw/master/csl-citation.json"}</w:instrText>
      </w:r>
      <w:r>
        <w:rPr>
          <w:rFonts w:ascii="Tw Cen MT" w:hAnsi="Tw Cen MT"/>
        </w:rPr>
        <w:fldChar w:fldCharType="separate"/>
      </w:r>
      <w:r w:rsidRPr="00F62735">
        <w:rPr>
          <w:rFonts w:ascii="Tw Cen MT" w:hAnsi="Tw Cen MT"/>
          <w:noProof/>
        </w:rPr>
        <w:t>[9]</w:t>
      </w:r>
      <w:r>
        <w:rPr>
          <w:rFonts w:ascii="Tw Cen MT" w:hAnsi="Tw Cen MT"/>
        </w:rPr>
        <w:fldChar w:fldCharType="end"/>
      </w:r>
      <w:r>
        <w:rPr>
          <w:rFonts w:ascii="Tw Cen MT" w:hAnsi="Tw Cen MT"/>
        </w:rPr>
        <w:t>.</w:t>
      </w:r>
      <w:r w:rsidR="002917EE" w:rsidRPr="006721AB">
        <w:rPr>
          <w:rFonts w:ascii="Tw Cen MT" w:hAnsi="Tw Cen MT"/>
        </w:rPr>
        <w:t xml:space="preserve"> Hasil penelitian ini menguatkan teori Notoatmojo yang menjelaskan bahwa pengetahuan merupakan hasil dari tahu, dan itu terjadi setelah orang melakukan penginderaan terhadap suatu objek tertentu. Penginderaan terjadi melalui panca indera manusia, yakni indera penglihatan, pendengaran, penciuman, rasa dan raba. Sebagian besar pengetahuan manusia diperoleh melalui mata dan telinga. Pengetahuan kognitif </w:t>
      </w:r>
      <w:r w:rsidR="002917EE" w:rsidRPr="006721AB">
        <w:rPr>
          <w:rFonts w:ascii="Tw Cen MT" w:hAnsi="Tw Cen MT"/>
        </w:rPr>
        <w:lastRenderedPageBreak/>
        <w:t>merupakan domain yang sangat penting dalam membentuk tindakan seseorang</w:t>
      </w:r>
      <w:r w:rsidR="002917EE" w:rsidRPr="006721AB">
        <w:rPr>
          <w:rFonts w:ascii="Tw Cen MT" w:hAnsi="Tw Cen MT"/>
          <w:lang w:val="en-ID"/>
        </w:rPr>
        <w:t xml:space="preserve"> </w:t>
      </w:r>
      <w:r w:rsidR="002917EE" w:rsidRPr="006721AB">
        <w:rPr>
          <w:rFonts w:ascii="Tw Cen MT" w:hAnsi="Tw Cen MT"/>
        </w:rPr>
        <w:t>(</w:t>
      </w:r>
      <w:r w:rsidR="002917EE" w:rsidRPr="006721AB">
        <w:rPr>
          <w:rFonts w:ascii="Tw Cen MT" w:hAnsi="Tw Cen MT"/>
          <w:i/>
          <w:iCs/>
        </w:rPr>
        <w:t>overtbehavior</w:t>
      </w:r>
      <w:r w:rsidR="002917EE" w:rsidRPr="006721AB">
        <w:rPr>
          <w:rFonts w:ascii="Tw Cen MT" w:hAnsi="Tw Cen MT"/>
        </w:rPr>
        <w:t>)</w:t>
      </w:r>
      <w:r>
        <w:rPr>
          <w:rFonts w:ascii="Tw Cen MT" w:hAnsi="Tw Cen MT"/>
        </w:rPr>
        <w:t xml:space="preserve"> </w:t>
      </w:r>
      <w:r>
        <w:rPr>
          <w:rFonts w:ascii="Tw Cen MT" w:hAnsi="Tw Cen MT"/>
        </w:rPr>
        <w:fldChar w:fldCharType="begin" w:fldLock="1"/>
      </w:r>
      <w:r>
        <w:rPr>
          <w:rFonts w:ascii="Tw Cen MT" w:hAnsi="Tw Cen MT"/>
        </w:rPr>
        <w:instrText>ADDIN CSL_CITATION {"citationItems":[{"id":"ITEM-1","itemData":{"ISBN":"978-979-518-983-1","abstract":"In the process, educational programs that have been previously planned do not always run as planned, so that there is often a policy to solve the latest problems in order to achieve the goal of achieving equal and quality education in accordance with what is mandated in the law. Indonesia as a developing country is deemed necessary to adopt an education system that has been successfully implemented in other countries. Currently, one of the countries that can be used as a reference in the education sector is Finland. This research uses meta-analysis design. The results of this study there are several aspects that can be implemented from existing educational policies in the country of Finland to Indonesia. With an increase in the quality of education in the country of Indonesia is expected to be able to give birth to future generations who can compete internationally.","author":[{"dropping-particle":"","family":"Notoatmodjo","given":"Soekidjo","non-dropping-particle":"","parse-names":false,"suffix":""}],"id":"ITEM-1","issued":{"date-parts":[["2014"]]},"number-of-pages":"1-173","publisher":"PT. Rineka Cipta","publisher-place":"Jakarta","title":"ILMU PERILAKU KESEHATAN","type":"book"},"uris":["http://www.mendeley.com/documents/?uuid=9e64d206-aaf7-3010-b7fe-359e74e2cfe6"]}],"mendeley":{"formattedCitation":"[12]","plainTextFormattedCitation":"[12]","previouslyFormattedCitation":"[12]"},"properties":{"noteIndex":0},"schema":"https://github.com/citation-style-language/schema/raw/master/csl-citation.json"}</w:instrText>
      </w:r>
      <w:r>
        <w:rPr>
          <w:rFonts w:ascii="Tw Cen MT" w:hAnsi="Tw Cen MT"/>
        </w:rPr>
        <w:fldChar w:fldCharType="separate"/>
      </w:r>
      <w:r w:rsidRPr="00F62735">
        <w:rPr>
          <w:rFonts w:ascii="Tw Cen MT" w:hAnsi="Tw Cen MT"/>
          <w:noProof/>
        </w:rPr>
        <w:t>[12]</w:t>
      </w:r>
      <w:r>
        <w:rPr>
          <w:rFonts w:ascii="Tw Cen MT" w:hAnsi="Tw Cen MT"/>
        </w:rPr>
        <w:fldChar w:fldCharType="end"/>
      </w:r>
      <w:r w:rsidR="002917EE" w:rsidRPr="006721AB">
        <w:rPr>
          <w:rFonts w:ascii="Tw Cen MT" w:hAnsi="Tw Cen MT"/>
          <w:i/>
          <w:iCs/>
          <w:lang w:val="id-ID"/>
        </w:rPr>
        <w:t>.</w:t>
      </w:r>
    </w:p>
    <w:p w14:paraId="647724ED" w14:textId="39BB029F" w:rsidR="002917EE" w:rsidRPr="006721AB" w:rsidRDefault="002917EE" w:rsidP="002917EE">
      <w:pPr>
        <w:pStyle w:val="Default"/>
        <w:tabs>
          <w:tab w:val="left" w:pos="-6379"/>
          <w:tab w:val="left" w:pos="426"/>
          <w:tab w:val="left" w:pos="1134"/>
        </w:tabs>
        <w:ind w:left="66"/>
        <w:jc w:val="both"/>
        <w:rPr>
          <w:rFonts w:ascii="Tw Cen MT" w:hAnsi="Tw Cen MT"/>
          <w:bCs/>
          <w:lang w:val="id-ID"/>
        </w:rPr>
      </w:pPr>
      <w:r w:rsidRPr="006721AB">
        <w:rPr>
          <w:rFonts w:ascii="Tw Cen MT" w:hAnsi="Tw Cen MT"/>
          <w:lang w:val="id-ID"/>
        </w:rPr>
        <w:tab/>
        <w:t>P</w:t>
      </w:r>
      <w:r w:rsidRPr="006721AB">
        <w:rPr>
          <w:rFonts w:ascii="Tw Cen MT" w:hAnsi="Tw Cen MT"/>
          <w:bCs/>
        </w:rPr>
        <w:t>engetahuan adalah hasil penginderaan manusia, atau hasil tahu seseorang terhadap objek melalui indera yang dimilikinya (mata, hidung, telinga dan sebagainya).</w:t>
      </w:r>
      <w:r w:rsidRPr="006721AB">
        <w:rPr>
          <w:rFonts w:ascii="Tw Cen MT" w:hAnsi="Tw Cen MT"/>
          <w:bCs/>
          <w:lang w:val="id-ID"/>
        </w:rPr>
        <w:t xml:space="preserve"> Pengetahuan seseorang terhadap objek mempunyai tingkat yang berbeda-beda</w:t>
      </w:r>
      <w:r w:rsidR="00F62735">
        <w:rPr>
          <w:rFonts w:ascii="Tw Cen MT" w:hAnsi="Tw Cen MT"/>
          <w:bCs/>
        </w:rPr>
        <w:t xml:space="preserve"> </w:t>
      </w:r>
      <w:r w:rsidR="00F62735">
        <w:rPr>
          <w:rFonts w:ascii="Tw Cen MT" w:hAnsi="Tw Cen MT"/>
          <w:bCs/>
        </w:rPr>
        <w:fldChar w:fldCharType="begin" w:fldLock="1"/>
      </w:r>
      <w:r w:rsidR="00F62735">
        <w:rPr>
          <w:rFonts w:ascii="Tw Cen MT" w:hAnsi="Tw Cen MT"/>
          <w:bCs/>
        </w:rPr>
        <w:instrText>ADDIN CSL_CITATION {"citationItems":[{"id":"ITEM-1","itemData":{"ISBN":"978-979-518-983-1","abstract":"In the process, educational programs that have been previously planned do not always run as planned, so that there is often a policy to solve the latest problems in order to achieve the goal of achieving equal and quality education in accordance with what is mandated in the law. Indonesia as a developing country is deemed necessary to adopt an education system that has been successfully implemented in other countries. Currently, one of the countries that can be used as a reference in the education sector is Finland. This research uses meta-analysis design. The results of this study there are several aspects that can be implemented from existing educational policies in the country of Finland to Indonesia. With an increase in the quality of education in the country of Indonesia is expected to be able to give birth to future generations who can compete internationally.","author":[{"dropping-particle":"","family":"Notoatmodjo","given":"Soekidjo","non-dropping-particle":"","parse-names":false,"suffix":""}],"id":"ITEM-1","issued":{"date-parts":[["2014"]]},"number-of-pages":"1-173","publisher":"PT. Rineka Cipta","publisher-place":"Jakarta","title":"ILMU PERILAKU KESEHATAN","type":"book"},"uris":["http://www.mendeley.com/documents/?uuid=9e64d206-aaf7-3010-b7fe-359e74e2cfe6"]}],"mendeley":{"formattedCitation":"[12]","plainTextFormattedCitation":"[12]","previouslyFormattedCitation":"[12]"},"properties":{"noteIndex":0},"schema":"https://github.com/citation-style-language/schema/raw/master/csl-citation.json"}</w:instrText>
      </w:r>
      <w:r w:rsidR="00F62735">
        <w:rPr>
          <w:rFonts w:ascii="Tw Cen MT" w:hAnsi="Tw Cen MT"/>
          <w:bCs/>
        </w:rPr>
        <w:fldChar w:fldCharType="separate"/>
      </w:r>
      <w:r w:rsidR="00F62735" w:rsidRPr="00F62735">
        <w:rPr>
          <w:rFonts w:ascii="Tw Cen MT" w:hAnsi="Tw Cen MT"/>
          <w:bCs/>
          <w:noProof/>
        </w:rPr>
        <w:t>[12]</w:t>
      </w:r>
      <w:r w:rsidR="00F62735">
        <w:rPr>
          <w:rFonts w:ascii="Tw Cen MT" w:hAnsi="Tw Cen MT"/>
          <w:bCs/>
        </w:rPr>
        <w:fldChar w:fldCharType="end"/>
      </w:r>
      <w:r w:rsidRPr="006721AB">
        <w:rPr>
          <w:rFonts w:ascii="Tw Cen MT" w:hAnsi="Tw Cen MT"/>
          <w:bCs/>
          <w:lang w:val="id-ID"/>
        </w:rPr>
        <w:t>.</w:t>
      </w:r>
    </w:p>
    <w:p w14:paraId="49D0863E" w14:textId="77777777" w:rsidR="002917EE" w:rsidRPr="006721AB" w:rsidRDefault="002917EE" w:rsidP="002917EE">
      <w:pPr>
        <w:pStyle w:val="Default"/>
        <w:tabs>
          <w:tab w:val="left" w:pos="-6379"/>
          <w:tab w:val="left" w:pos="426"/>
          <w:tab w:val="left" w:pos="1134"/>
        </w:tabs>
        <w:ind w:left="66"/>
        <w:jc w:val="both"/>
        <w:rPr>
          <w:rFonts w:ascii="Tw Cen MT" w:hAnsi="Tw Cen MT"/>
          <w:lang w:val="en-ID" w:eastAsia="id-ID"/>
        </w:rPr>
      </w:pPr>
      <w:r w:rsidRPr="006721AB">
        <w:rPr>
          <w:rFonts w:ascii="Tw Cen MT" w:hAnsi="Tw Cen MT"/>
          <w:lang w:val="id-ID"/>
        </w:rPr>
        <w:tab/>
        <w:t xml:space="preserve">Asumsi peneliti pengetahuan yang baik ibu akan menuntun ibu untuk mengambil keputusan. </w:t>
      </w:r>
      <w:r w:rsidRPr="006721AB">
        <w:rPr>
          <w:rFonts w:ascii="Tw Cen MT" w:hAnsi="Tw Cen MT"/>
        </w:rPr>
        <w:t xml:space="preserve">Semakin baik pengetahuan ibu tentang manfaat pelayanan </w:t>
      </w:r>
      <w:r w:rsidRPr="006721AB">
        <w:rPr>
          <w:rFonts w:ascii="Tw Cen MT" w:hAnsi="Tw Cen MT"/>
          <w:i/>
        </w:rPr>
        <w:t>antenatal care</w:t>
      </w:r>
      <w:r w:rsidRPr="006721AB">
        <w:rPr>
          <w:rFonts w:ascii="Tw Cen MT" w:hAnsi="Tw Cen MT"/>
        </w:rPr>
        <w:t xml:space="preserve"> semakin mudah untuk mengajak ibu mengikuti kegiatan tersebut. Ibu hamil di Puskesmas Melur memiliki pengetahuan yang cukup tentang ANC, sehingga ibu-ibu hamil ini perlu diberikan penyuluan kesehatan yang berhubungan dengan pelayanan anc selama hamil untuk meningkatkan kesehatan ibu.</w:t>
      </w:r>
    </w:p>
    <w:p w14:paraId="5FBAD2CF" w14:textId="77777777" w:rsidR="002917EE" w:rsidRPr="006721AB" w:rsidRDefault="002917EE" w:rsidP="002917EE">
      <w:pPr>
        <w:pStyle w:val="Default"/>
        <w:tabs>
          <w:tab w:val="left" w:pos="-6379"/>
          <w:tab w:val="left" w:pos="426"/>
        </w:tabs>
        <w:ind w:left="-10"/>
        <w:jc w:val="both"/>
        <w:rPr>
          <w:rFonts w:ascii="Tw Cen MT" w:hAnsi="Tw Cen MT"/>
          <w:b/>
          <w:lang w:val="id-ID"/>
        </w:rPr>
      </w:pPr>
      <w:r w:rsidRPr="006721AB">
        <w:rPr>
          <w:rFonts w:ascii="Tw Cen MT" w:hAnsi="Tw Cen MT"/>
          <w:b/>
          <w:lang w:val="id-ID"/>
        </w:rPr>
        <w:t xml:space="preserve"> Dukungan keluarga</w:t>
      </w:r>
    </w:p>
    <w:p w14:paraId="1D364AAF" w14:textId="77777777" w:rsidR="002917EE" w:rsidRPr="006721AB" w:rsidRDefault="002917EE" w:rsidP="002917EE">
      <w:pPr>
        <w:pStyle w:val="Default"/>
        <w:tabs>
          <w:tab w:val="left" w:pos="-6379"/>
          <w:tab w:val="left" w:pos="426"/>
        </w:tabs>
        <w:ind w:left="66"/>
        <w:jc w:val="both"/>
        <w:rPr>
          <w:rFonts w:ascii="Tw Cen MT" w:hAnsi="Tw Cen MT"/>
          <w:lang w:val="id-ID"/>
        </w:rPr>
      </w:pPr>
      <w:r w:rsidRPr="006721AB">
        <w:rPr>
          <w:rFonts w:ascii="Tw Cen MT" w:hAnsi="Tw Cen MT"/>
          <w:lang w:val="id-ID"/>
        </w:rPr>
        <w:tab/>
        <w:t xml:space="preserve">Berdasarkan hasil penelitian didapatkan bahwa responden yang mendapatkan dukungan dari keluarga sebanyak </w:t>
      </w:r>
      <w:r w:rsidRPr="006721AB">
        <w:rPr>
          <w:rFonts w:ascii="Tw Cen MT" w:hAnsi="Tw Cen MT"/>
          <w:lang w:val="en-ID"/>
        </w:rPr>
        <w:t xml:space="preserve">22 </w:t>
      </w:r>
      <w:r w:rsidRPr="006721AB">
        <w:rPr>
          <w:rFonts w:ascii="Tw Cen MT" w:hAnsi="Tw Cen MT"/>
          <w:lang w:val="id-ID"/>
        </w:rPr>
        <w:t>orang (</w:t>
      </w:r>
      <w:r w:rsidRPr="006721AB">
        <w:rPr>
          <w:rFonts w:ascii="Tw Cen MT" w:hAnsi="Tw Cen MT"/>
          <w:lang w:val="en-ID"/>
        </w:rPr>
        <w:t>45</w:t>
      </w:r>
      <w:r w:rsidRPr="006721AB">
        <w:rPr>
          <w:rFonts w:ascii="Tw Cen MT" w:hAnsi="Tw Cen MT"/>
          <w:lang w:val="id-ID"/>
        </w:rPr>
        <w:t xml:space="preserve">%) dan yang tidak mendukung sebanyak </w:t>
      </w:r>
      <w:r w:rsidRPr="006721AB">
        <w:rPr>
          <w:rFonts w:ascii="Tw Cen MT" w:hAnsi="Tw Cen MT"/>
          <w:lang w:val="en-ID"/>
        </w:rPr>
        <w:t xml:space="preserve">18 </w:t>
      </w:r>
      <w:r w:rsidRPr="006721AB">
        <w:rPr>
          <w:rFonts w:ascii="Tw Cen MT" w:hAnsi="Tw Cen MT"/>
          <w:lang w:val="id-ID"/>
        </w:rPr>
        <w:t>orang (</w:t>
      </w:r>
      <w:r w:rsidRPr="006721AB">
        <w:rPr>
          <w:rFonts w:ascii="Tw Cen MT" w:hAnsi="Tw Cen MT"/>
          <w:lang w:val="en-ID"/>
        </w:rPr>
        <w:t>55</w:t>
      </w:r>
      <w:r w:rsidRPr="006721AB">
        <w:rPr>
          <w:rFonts w:ascii="Tw Cen MT" w:hAnsi="Tw Cen MT"/>
          <w:lang w:val="id-ID"/>
        </w:rPr>
        <w:t xml:space="preserve">%). </w:t>
      </w:r>
    </w:p>
    <w:p w14:paraId="46DBDC3D" w14:textId="0B2B7710" w:rsidR="002917EE" w:rsidRPr="006721AB" w:rsidRDefault="00F62735" w:rsidP="002917EE">
      <w:pPr>
        <w:pStyle w:val="Default"/>
        <w:tabs>
          <w:tab w:val="left" w:pos="-6379"/>
          <w:tab w:val="left" w:pos="426"/>
        </w:tabs>
        <w:jc w:val="both"/>
        <w:rPr>
          <w:rFonts w:ascii="Tw Cen MT" w:hAnsi="Tw Cen MT"/>
          <w:lang w:val="id-ID"/>
        </w:rPr>
      </w:pPr>
      <w:r>
        <w:rPr>
          <w:rFonts w:ascii="Tw Cen MT" w:hAnsi="Tw Cen MT"/>
        </w:rPr>
        <w:t>Hasil penelitian sebelumnya yang sejalan menjelaskan bahwa</w:t>
      </w:r>
      <w:r w:rsidR="002917EE" w:rsidRPr="006721AB">
        <w:rPr>
          <w:rFonts w:ascii="Tw Cen MT" w:hAnsi="Tw Cen MT"/>
        </w:rPr>
        <w:t xml:space="preserve"> terdapat hubungan signifikan dukungan suami/keluarga dengan pelayanan ANC, hal tersebut dapat dilihat dengan nilai </w:t>
      </w:r>
      <w:r w:rsidR="002917EE" w:rsidRPr="006721AB">
        <w:rPr>
          <w:rFonts w:ascii="Tw Cen MT" w:hAnsi="Tw Cen MT"/>
          <w:i/>
        </w:rPr>
        <w:t>p value</w:t>
      </w:r>
      <w:r w:rsidR="002917EE" w:rsidRPr="006721AB">
        <w:rPr>
          <w:rFonts w:ascii="Tw Cen MT" w:hAnsi="Tw Cen MT"/>
        </w:rPr>
        <w:t xml:space="preserve"> 0,000</w:t>
      </w:r>
      <w:r>
        <w:rPr>
          <w:rFonts w:ascii="Tw Cen MT" w:hAnsi="Tw Cen MT"/>
        </w:rPr>
        <w:t xml:space="preserve"> </w:t>
      </w:r>
      <w:r>
        <w:rPr>
          <w:rFonts w:ascii="Tw Cen MT" w:hAnsi="Tw Cen MT"/>
        </w:rPr>
        <w:fldChar w:fldCharType="begin" w:fldLock="1"/>
      </w:r>
      <w:r w:rsidR="008079B6">
        <w:rPr>
          <w:rFonts w:ascii="Tw Cen MT" w:hAnsi="Tw Cen MT"/>
        </w:rPr>
        <w:instrText>ADDIN CSL_CITATION {"citationItems":[{"id":"ITEM-1","itemData":{"DOI":"10.33085/jkg.v3i2.4503","abstract":"Faktor penyebab risiko kematian dan kesakitan ibu salah satunya adalah tidak terdeteksinya tanda bahaya selama kehamilan karena kunjungan antenatal care (ANC) yang tidak teratur. Berdasarkan data 3 bulan terakhir Puskesmas Berastagi tahun 2019, cakupan pelayanan ANC dengan jumlah sasaran ibu hamil 1158 (100%) (K1 dan K4) yaitu pada bulan April K1 87 (7,5%) dan K4 81 (7.0%), pada bulan Mei KI 82 (7,1%), K4 80 (6,9%), pada bulan Juni K1 80 (6,9%) K4 79 (6,8%). Berdasarkan data tersebut terlihat belum tercapainya cakupan yang sesuai dengan standar pelayanan minimal kesehatan kabupaten/ kota Penelitian ini bertujuan untuk mengetahui determinan pemanfaatan pelayanan antenatal care oleh ibu hamil di Puskesmas Berastagi Kabupaten Karo Tahun 2019. Desain penelitian ini adalah survei analitik dengan menggunakan cross sectional dengan jumlah populasi sebanyak 240 orang dan sampel 71 orang dengan teknik accidental sampling. Pengumpulan data dilakukan dengan mengumpulkan data primer dan data sekunder, adapun data primer didapatkan dengan cara wawancara langsung ataupun menggunakan kuesioner penelitian dan data sekunder didapatkan dari data kunjungan ibu hamil. Penelitian ini menggunakan metode analisis data yaitu uji chi-square. Hasil penelitian ini menunjukkan ada hubungan pengetahuan, dukungan suami/keluarga (p=0,000), dukungan petugas kesehatan (p=0,001) dengan pemanfaatan pelayanan antenatal care dimana p-value dibawah 0,05. Disarankan kepada petugas kesehatan khususnya bidan agar tetap aktif memberikan dukungan dan motivasi serta penyuluhan tentang manfaat pemeriksaan kehamilan secara rutin agar ibu hamil memiliki kemauan untuk memeriksakan kehamilannya.","author":[{"dropping-particle":"","family":"Raeshita","given":"Dara","non-dropping-particle":"","parse-names":false,"suffix":""}],"container-title":"Jurnal Kesehatan Global","id":"ITEM-1","issue":"2","issued":{"date-parts":[["2020"]]},"page":"47-54","title":"Determinan Pemanfaatan Pelayanan Antenatal Care oleh Ibu Hamil di Puskesmas Berastagi Kabupaten Karo","type":"article-journal","volume":"3"},"uris":["http://www.mendeley.com/documents/?uuid=0f586c92-3195-4c56-a502-c1c72db2f5d4"]}],"mendeley":{"formattedCitation":"[8]","plainTextFormattedCitation":"[8]","previouslyFormattedCitation":"[8]"},"properties":{"noteIndex":0},"schema":"https://github.com/citation-style-language/schema/raw/master/csl-citation.json"}</w:instrText>
      </w:r>
      <w:r>
        <w:rPr>
          <w:rFonts w:ascii="Tw Cen MT" w:hAnsi="Tw Cen MT"/>
        </w:rPr>
        <w:fldChar w:fldCharType="separate"/>
      </w:r>
      <w:r w:rsidRPr="00F62735">
        <w:rPr>
          <w:rFonts w:ascii="Tw Cen MT" w:hAnsi="Tw Cen MT"/>
          <w:noProof/>
        </w:rPr>
        <w:t>[8]</w:t>
      </w:r>
      <w:r>
        <w:rPr>
          <w:rFonts w:ascii="Tw Cen MT" w:hAnsi="Tw Cen MT"/>
        </w:rPr>
        <w:fldChar w:fldCharType="end"/>
      </w:r>
      <w:r w:rsidR="002917EE" w:rsidRPr="006721AB">
        <w:rPr>
          <w:rFonts w:ascii="Tw Cen MT" w:hAnsi="Tw Cen MT"/>
        </w:rPr>
        <w:t xml:space="preserve">. </w:t>
      </w:r>
      <w:r w:rsidR="008079B6">
        <w:rPr>
          <w:rFonts w:ascii="Tw Cen MT" w:hAnsi="Tw Cen MT"/>
        </w:rPr>
        <w:t xml:space="preserve">Penenlitian lainnya yang sejalan juga menjelaskan bahwa adanya </w:t>
      </w:r>
      <w:r w:rsidR="002917EE" w:rsidRPr="006721AB">
        <w:rPr>
          <w:rFonts w:ascii="Tw Cen MT" w:hAnsi="Tw Cen MT"/>
        </w:rPr>
        <w:t>pengaruh dukungan keluarga terhadap pemanfaatan pelayanan antenatal di Wilayah Kerja Puskesmas Pampang mengacu pada hasil uji tersebut dapat dijelaskan bahwa adanya dukungan suami kepada istri dalam memeriksakan kehamilannya akan diikuti dengan peningkatan pemanfaatan pelayanan antenatal</w:t>
      </w:r>
      <w:r w:rsidR="008079B6">
        <w:rPr>
          <w:rFonts w:ascii="Tw Cen MT" w:hAnsi="Tw Cen MT"/>
        </w:rPr>
        <w:t xml:space="preserve"> </w:t>
      </w:r>
      <w:r w:rsidR="008079B6">
        <w:rPr>
          <w:rFonts w:ascii="Tw Cen MT" w:hAnsi="Tw Cen MT"/>
        </w:rPr>
        <w:fldChar w:fldCharType="begin" w:fldLock="1"/>
      </w:r>
      <w:r w:rsidR="008079B6">
        <w:rPr>
          <w:rFonts w:ascii="Tw Cen MT" w:hAnsi="Tw Cen MT"/>
        </w:rPr>
        <w:instrText>ADDIN CSL_CITATION {"citationItems":[{"id":"ITEM-1","itemData":{"abstract":"This book is an attempt to introduce the enormous amount of literature on solidification heat transfer. Many of the applications have been directed to water/ice soil systems.","author":[{"dropping-particle":"","family":"Burhaeni","given":"Sitti","non-dropping-particle":"","parse-names":false,"suffix":""}],"container-title":"Skripsi","id":"ITEM-1","issued":{"date-parts":[["2013","6","3"]]},"publisher":"Universitas Hasanudin","title":"Faktor Determinan Pemanfaatan Pelayanan Antenatal di Wilayah Kerja Puskesmas Pampang Kecamatan Panakukang Kota Makassar Tahun 2013","type":"thesis"},"uris":["http://www.mendeley.com/documents/?uuid=81f2dff9-ee61-3811-ab1d-c5abaae449c1"]}],"mendeley":{"formattedCitation":"[11]","plainTextFormattedCitation":"[11]","previouslyFormattedCitation":"[11]"},"properties":{"noteIndex":0},"schema":"https://github.com/citation-style-language/schema/raw/master/csl-citation.json"}</w:instrText>
      </w:r>
      <w:r w:rsidR="008079B6">
        <w:rPr>
          <w:rFonts w:ascii="Tw Cen MT" w:hAnsi="Tw Cen MT"/>
        </w:rPr>
        <w:fldChar w:fldCharType="separate"/>
      </w:r>
      <w:r w:rsidR="008079B6" w:rsidRPr="008079B6">
        <w:rPr>
          <w:rFonts w:ascii="Tw Cen MT" w:hAnsi="Tw Cen MT"/>
          <w:noProof/>
        </w:rPr>
        <w:t>[11]</w:t>
      </w:r>
      <w:r w:rsidR="008079B6">
        <w:rPr>
          <w:rFonts w:ascii="Tw Cen MT" w:hAnsi="Tw Cen MT"/>
        </w:rPr>
        <w:fldChar w:fldCharType="end"/>
      </w:r>
      <w:r w:rsidR="002917EE" w:rsidRPr="006721AB">
        <w:rPr>
          <w:rFonts w:ascii="Tw Cen MT" w:hAnsi="Tw Cen MT"/>
        </w:rPr>
        <w:t>.</w:t>
      </w:r>
    </w:p>
    <w:p w14:paraId="7B9CE0A1" w14:textId="4397C3F6" w:rsidR="002917EE" w:rsidRPr="006721AB" w:rsidRDefault="002917EE" w:rsidP="002917EE">
      <w:pPr>
        <w:pStyle w:val="Default"/>
        <w:tabs>
          <w:tab w:val="left" w:pos="-6379"/>
          <w:tab w:val="left" w:pos="426"/>
        </w:tabs>
        <w:jc w:val="both"/>
        <w:rPr>
          <w:rFonts w:ascii="Tw Cen MT" w:hAnsi="Tw Cen MT"/>
        </w:rPr>
      </w:pPr>
      <w:r w:rsidRPr="006721AB">
        <w:rPr>
          <w:rFonts w:ascii="Tw Cen MT" w:hAnsi="Tw Cen MT"/>
          <w:lang w:val="id-ID"/>
        </w:rPr>
        <w:tab/>
      </w:r>
      <w:r w:rsidRPr="006721AB">
        <w:rPr>
          <w:rFonts w:ascii="Tw Cen MT" w:hAnsi="Tw Cen MT"/>
        </w:rPr>
        <w:t xml:space="preserve">Dukungan keluarga adalah sikap, tindakan penerimaan keluarga terhadap anggota keluarganya, berupa dukungan informasional, dukungan penilaian, dukungan </w:t>
      </w:r>
      <w:r w:rsidRPr="006721AB">
        <w:rPr>
          <w:rFonts w:ascii="Tw Cen MT" w:hAnsi="Tw Cen MT"/>
        </w:rPr>
        <w:lastRenderedPageBreak/>
        <w:t>instrumental dan dukungan emosional. Jadi dukungan keluarga adalah suatu bentuk hubungan interpersonal yang meliputi sikap, tindakan dan penerimaan terhadap anggota keluarga, sehingga anggota keluarga merasa ada yang memperhatikan. Orang yang berada dalam lingkungan sosial yang suportif umumnya memiliki kondisi yang lebih baik dibandingkan rekannya yang tanpa keuntungan ini, karena dukungan keluarga dianggap dapat mengurangi atau menyangga efek kesehatan mental individu</w:t>
      </w:r>
      <w:r w:rsidR="00AA384A">
        <w:rPr>
          <w:rFonts w:ascii="Tw Cen MT" w:hAnsi="Tw Cen MT"/>
        </w:rPr>
        <w:t xml:space="preserve"> </w:t>
      </w:r>
      <w:r w:rsidR="00AA384A">
        <w:rPr>
          <w:rFonts w:ascii="Tw Cen MT" w:hAnsi="Tw Cen MT"/>
        </w:rPr>
        <w:fldChar w:fldCharType="begin" w:fldLock="1"/>
      </w:r>
      <w:r w:rsidR="00AA384A">
        <w:rPr>
          <w:rFonts w:ascii="Tw Cen MT" w:hAnsi="Tw Cen MT"/>
        </w:rPr>
        <w:instrText>ADDIN CSL_CITATION {"citationItems":[{"id":"ITEM-1","itemData":{"author":[{"dropping-particle":"","family":"Friedman","given":"","non-dropping-particle":"","parse-names":false,"suffix":""}],"id":"ITEM-1","issued":{"date-parts":[["2013"]]},"publisher":"Gosyen Publishing","publisher-place":"Yogyakarta","title":"Keperawatan Keluarga","type":"article"},"uris":["http://www.mendeley.com/documents/?uuid=2863f1e8-5075-3df1-87f5-ef7a9d9a07c4"]}],"mendeley":{"formattedCitation":"[13]","plainTextFormattedCitation":"[13]","previouslyFormattedCitation":"[13]"},"properties":{"noteIndex":0},"schema":"https://github.com/citation-style-language/schema/raw/master/csl-citation.json"}</w:instrText>
      </w:r>
      <w:r w:rsidR="00AA384A">
        <w:rPr>
          <w:rFonts w:ascii="Tw Cen MT" w:hAnsi="Tw Cen MT"/>
        </w:rPr>
        <w:fldChar w:fldCharType="separate"/>
      </w:r>
      <w:r w:rsidR="00AA384A" w:rsidRPr="00AA384A">
        <w:rPr>
          <w:rFonts w:ascii="Tw Cen MT" w:hAnsi="Tw Cen MT"/>
          <w:noProof/>
        </w:rPr>
        <w:t>[13]</w:t>
      </w:r>
      <w:r w:rsidR="00AA384A">
        <w:rPr>
          <w:rFonts w:ascii="Tw Cen MT" w:hAnsi="Tw Cen MT"/>
        </w:rPr>
        <w:fldChar w:fldCharType="end"/>
      </w:r>
      <w:r w:rsidRPr="006721AB">
        <w:rPr>
          <w:rFonts w:ascii="Tw Cen MT" w:hAnsi="Tw Cen MT"/>
        </w:rPr>
        <w:t xml:space="preserve">. </w:t>
      </w:r>
    </w:p>
    <w:p w14:paraId="4C6283D6" w14:textId="754D40F2" w:rsidR="002917EE" w:rsidRPr="006721AB" w:rsidRDefault="002917EE" w:rsidP="002917EE">
      <w:pPr>
        <w:pStyle w:val="Default"/>
        <w:tabs>
          <w:tab w:val="left" w:pos="-6379"/>
          <w:tab w:val="left" w:pos="426"/>
        </w:tabs>
        <w:jc w:val="both"/>
        <w:rPr>
          <w:rFonts w:ascii="Tw Cen MT" w:hAnsi="Tw Cen MT"/>
          <w:lang w:val="id-ID"/>
        </w:rPr>
      </w:pPr>
      <w:r w:rsidRPr="006721AB">
        <w:rPr>
          <w:rFonts w:ascii="Tw Cen MT" w:hAnsi="Tw Cen MT"/>
        </w:rPr>
        <w:t xml:space="preserve">Hasil penelitian ini sejalan dengan penelitian </w:t>
      </w:r>
      <w:r w:rsidR="008079B6">
        <w:rPr>
          <w:rFonts w:ascii="Tw Cen MT" w:hAnsi="Tw Cen MT"/>
        </w:rPr>
        <w:t>sebelumnya yang menjelaskan bahwa</w:t>
      </w:r>
      <w:r w:rsidRPr="006721AB">
        <w:rPr>
          <w:rFonts w:ascii="Tw Cen MT" w:hAnsi="Tw Cen MT"/>
        </w:rPr>
        <w:t xml:space="preserve"> terdapat hubungan signifikan dukungan suami/keluarga dengan pelayanan ANC, hal tersebut dapat dilihat dengan nilai </w:t>
      </w:r>
      <w:r w:rsidRPr="006721AB">
        <w:rPr>
          <w:rFonts w:ascii="Tw Cen MT" w:hAnsi="Tw Cen MT"/>
          <w:i/>
        </w:rPr>
        <w:t>p value</w:t>
      </w:r>
      <w:r w:rsidRPr="006721AB">
        <w:rPr>
          <w:rFonts w:ascii="Tw Cen MT" w:hAnsi="Tw Cen MT"/>
        </w:rPr>
        <w:t xml:space="preserve"> 0,000</w:t>
      </w:r>
      <w:r w:rsidR="008079B6">
        <w:rPr>
          <w:rFonts w:ascii="Tw Cen MT" w:hAnsi="Tw Cen MT"/>
        </w:rPr>
        <w:t xml:space="preserve"> </w:t>
      </w:r>
      <w:r w:rsidR="008079B6">
        <w:rPr>
          <w:rFonts w:ascii="Tw Cen MT" w:hAnsi="Tw Cen MT"/>
        </w:rPr>
        <w:fldChar w:fldCharType="begin" w:fldLock="1"/>
      </w:r>
      <w:r w:rsidR="008079B6">
        <w:rPr>
          <w:rFonts w:ascii="Tw Cen MT" w:hAnsi="Tw Cen MT"/>
        </w:rPr>
        <w:instrText>ADDIN CSL_CITATION {"citationItems":[{"id":"ITEM-1","itemData":{"DOI":"10.33085/jkg.v3i2.4503","abstract":"Faktor penyebab risiko kematian dan kesakitan ibu salah satunya adalah tidak terdeteksinya tanda bahaya selama kehamilan karena kunjungan antenatal care (ANC) yang tidak teratur. Berdasarkan data 3 bulan terakhir Puskesmas Berastagi tahun 2019, cakupan pelayanan ANC dengan jumlah sasaran ibu hamil 1158 (100%) (K1 dan K4) yaitu pada bulan April K1 87 (7,5%) dan K4 81 (7.0%), pada bulan Mei KI 82 (7,1%), K4 80 (6,9%), pada bulan Juni K1 80 (6,9%) K4 79 (6,8%). Berdasarkan data tersebut terlihat belum tercapainya cakupan yang sesuai dengan standar pelayanan minimal kesehatan kabupaten/ kota Penelitian ini bertujuan untuk mengetahui determinan pemanfaatan pelayanan antenatal care oleh ibu hamil di Puskesmas Berastagi Kabupaten Karo Tahun 2019. Desain penelitian ini adalah survei analitik dengan menggunakan cross sectional dengan jumlah populasi sebanyak 240 orang dan sampel 71 orang dengan teknik accidental sampling. Pengumpulan data dilakukan dengan mengumpulkan data primer dan data sekunder, adapun data primer didapatkan dengan cara wawancara langsung ataupun menggunakan kuesioner penelitian dan data sekunder didapatkan dari data kunjungan ibu hamil. Penelitian ini menggunakan metode analisis data yaitu uji chi-square. Hasil penelitian ini menunjukkan ada hubungan pengetahuan, dukungan suami/keluarga (p=0,000), dukungan petugas kesehatan (p=0,001) dengan pemanfaatan pelayanan antenatal care dimana p-value dibawah 0,05. Disarankan kepada petugas kesehatan khususnya bidan agar tetap aktif memberikan dukungan dan motivasi serta penyuluhan tentang manfaat pemeriksaan kehamilan secara rutin agar ibu hamil memiliki kemauan untuk memeriksakan kehamilannya.","author":[{"dropping-particle":"","family":"Raeshita","given":"Dara","non-dropping-particle":"","parse-names":false,"suffix":""}],"container-title":"Jurnal Kesehatan Global","id":"ITEM-1","issue":"2","issued":{"date-parts":[["2020"]]},"page":"47-54","title":"Determinan Pemanfaatan Pelayanan Antenatal Care oleh Ibu Hamil di Puskesmas Berastagi Kabupaten Karo","type":"article-journal","volume":"3"},"uris":["http://www.mendeley.com/documents/?uuid=0f586c92-3195-4c56-a502-c1c72db2f5d4"]}],"mendeley":{"formattedCitation":"[8]","plainTextFormattedCitation":"[8]","previouslyFormattedCitation":"[8]"},"properties":{"noteIndex":0},"schema":"https://github.com/citation-style-language/schema/raw/master/csl-citation.json"}</w:instrText>
      </w:r>
      <w:r w:rsidR="008079B6">
        <w:rPr>
          <w:rFonts w:ascii="Tw Cen MT" w:hAnsi="Tw Cen MT"/>
        </w:rPr>
        <w:fldChar w:fldCharType="separate"/>
      </w:r>
      <w:r w:rsidR="008079B6" w:rsidRPr="008079B6">
        <w:rPr>
          <w:rFonts w:ascii="Tw Cen MT" w:hAnsi="Tw Cen MT"/>
          <w:noProof/>
        </w:rPr>
        <w:t>[8]</w:t>
      </w:r>
      <w:r w:rsidR="008079B6">
        <w:rPr>
          <w:rFonts w:ascii="Tw Cen MT" w:hAnsi="Tw Cen MT"/>
        </w:rPr>
        <w:fldChar w:fldCharType="end"/>
      </w:r>
      <w:r w:rsidRPr="006721AB">
        <w:rPr>
          <w:rFonts w:ascii="Tw Cen MT" w:hAnsi="Tw Cen MT"/>
        </w:rPr>
        <w:t xml:space="preserve">. </w:t>
      </w:r>
      <w:r w:rsidR="008079B6">
        <w:rPr>
          <w:rFonts w:ascii="Tw Cen MT" w:hAnsi="Tw Cen MT"/>
        </w:rPr>
        <w:t>Penelitian lainnya juga menjelaskan bahwa</w:t>
      </w:r>
      <w:r w:rsidRPr="006721AB">
        <w:rPr>
          <w:rFonts w:ascii="Tw Cen MT" w:hAnsi="Tw Cen MT"/>
        </w:rPr>
        <w:t xml:space="preserve"> dukungan keluarga menunjukkan hasil adanya dukungan dengan uji </w:t>
      </w:r>
      <w:r w:rsidRPr="006721AB">
        <w:rPr>
          <w:rFonts w:ascii="Tw Cen MT" w:hAnsi="Tw Cen MT"/>
          <w:i/>
        </w:rPr>
        <w:t>chi-square</w:t>
      </w:r>
      <w:r w:rsidRPr="006721AB">
        <w:rPr>
          <w:rFonts w:ascii="Tw Cen MT" w:hAnsi="Tw Cen MT"/>
        </w:rPr>
        <w:t xml:space="preserve"> diperoleh bahwa nilai </w:t>
      </w:r>
      <w:r w:rsidRPr="006721AB">
        <w:rPr>
          <w:rFonts w:ascii="Tw Cen MT" w:hAnsi="Tw Cen MT"/>
          <w:i/>
        </w:rPr>
        <w:t>p-value</w:t>
      </w:r>
      <w:r w:rsidRPr="006721AB">
        <w:rPr>
          <w:rFonts w:ascii="Tw Cen MT" w:hAnsi="Tw Cen MT"/>
        </w:rPr>
        <w:t xml:space="preserve"> (0,039) &lt; </w:t>
      </w:r>
      <w:r w:rsidRPr="006721AB">
        <w:rPr>
          <w:rFonts w:ascii="Calibri" w:hAnsi="Calibri" w:cs="Calibri"/>
        </w:rPr>
        <w:t>α</w:t>
      </w:r>
      <w:r w:rsidRPr="006721AB">
        <w:rPr>
          <w:rFonts w:ascii="Tw Cen MT" w:hAnsi="Tw Cen MT"/>
        </w:rPr>
        <w:t xml:space="preserve"> (0,05) berarti terdapat pengaruh dukungan keluarga terhadap pemanfaatan pelayanan antenatal di Wilayah Kerja Puskesmas Pampang mengacu pada hasil uji tersebut dapat dijelaskan bahwa adanya dukungan suami kepada istri dalam memeriksakan kehamilannya akan diikuti dengan peningkatan pemanfaatan pelayanan antenatal</w:t>
      </w:r>
      <w:r w:rsidR="008079B6">
        <w:rPr>
          <w:rFonts w:ascii="Tw Cen MT" w:hAnsi="Tw Cen MT"/>
        </w:rPr>
        <w:t xml:space="preserve"> </w:t>
      </w:r>
      <w:r w:rsidR="008079B6">
        <w:rPr>
          <w:rFonts w:ascii="Tw Cen MT" w:hAnsi="Tw Cen MT"/>
        </w:rPr>
        <w:fldChar w:fldCharType="begin" w:fldLock="1"/>
      </w:r>
      <w:r w:rsidR="008079B6">
        <w:rPr>
          <w:rFonts w:ascii="Tw Cen MT" w:hAnsi="Tw Cen MT"/>
        </w:rPr>
        <w:instrText>ADDIN CSL_CITATION {"citationItems":[{"id":"ITEM-1","itemData":{"abstract":"This book is an attempt to introduce the enormous amount of literature on solidification heat transfer. Many of the applications have been directed to water/ice soil systems.","author":[{"dropping-particle":"","family":"Burhaeni","given":"Sitti","non-dropping-particle":"","parse-names":false,"suffix":""}],"container-title":"Skripsi","id":"ITEM-1","issued":{"date-parts":[["2013","6","3"]]},"publisher":"Universitas Hasanudin","title":"Faktor Determinan Pemanfaatan Pelayanan Antenatal di Wilayah Kerja Puskesmas Pampang Kecamatan Panakukang Kota Makassar Tahun 2013","type":"thesis"},"uris":["http://www.mendeley.com/documents/?uuid=81f2dff9-ee61-3811-ab1d-c5abaae449c1"]}],"mendeley":{"formattedCitation":"[11]","plainTextFormattedCitation":"[11]","previouslyFormattedCitation":"[11]"},"properties":{"noteIndex":0},"schema":"https://github.com/citation-style-language/schema/raw/master/csl-citation.json"}</w:instrText>
      </w:r>
      <w:r w:rsidR="008079B6">
        <w:rPr>
          <w:rFonts w:ascii="Tw Cen MT" w:hAnsi="Tw Cen MT"/>
        </w:rPr>
        <w:fldChar w:fldCharType="separate"/>
      </w:r>
      <w:r w:rsidR="008079B6" w:rsidRPr="008079B6">
        <w:rPr>
          <w:rFonts w:ascii="Tw Cen MT" w:hAnsi="Tw Cen MT"/>
          <w:noProof/>
        </w:rPr>
        <w:t>[11]</w:t>
      </w:r>
      <w:r w:rsidR="008079B6">
        <w:rPr>
          <w:rFonts w:ascii="Tw Cen MT" w:hAnsi="Tw Cen MT"/>
        </w:rPr>
        <w:fldChar w:fldCharType="end"/>
      </w:r>
      <w:r w:rsidRPr="006721AB">
        <w:rPr>
          <w:rFonts w:ascii="Tw Cen MT" w:hAnsi="Tw Cen MT"/>
        </w:rPr>
        <w:t>.</w:t>
      </w:r>
    </w:p>
    <w:p w14:paraId="7A68929D" w14:textId="5FF43761" w:rsidR="002917EE" w:rsidRPr="006721AB" w:rsidRDefault="002917EE" w:rsidP="002917EE">
      <w:pPr>
        <w:pStyle w:val="Default"/>
        <w:tabs>
          <w:tab w:val="left" w:pos="-6379"/>
          <w:tab w:val="left" w:pos="426"/>
        </w:tabs>
        <w:jc w:val="both"/>
        <w:rPr>
          <w:rFonts w:ascii="Tw Cen MT" w:hAnsi="Tw Cen MT"/>
        </w:rPr>
      </w:pPr>
      <w:r w:rsidRPr="006721AB">
        <w:rPr>
          <w:rFonts w:ascii="Tw Cen MT" w:hAnsi="Tw Cen MT"/>
          <w:lang w:val="id-ID"/>
        </w:rPr>
        <w:tab/>
      </w:r>
      <w:r w:rsidRPr="006721AB">
        <w:rPr>
          <w:rFonts w:ascii="Tw Cen MT" w:hAnsi="Tw Cen MT"/>
        </w:rPr>
        <w:t xml:space="preserve">Dukungan keluarga adalah sikap, tindakan penerimaan keluarga terhadap anggota keluarganya, berupa dukungan informasional, dukungan penilaian, dukungan instrumental dan dukungan emosional. Jadi dukungan keluarga adalah suatu bentuk hubungan interpersonal yang meliputi sikap, tindakan dan penerimaan terhadap anggota keluarga, sehingga anggota keluarga merasa ada yang memperhatikan. Orang yang berada dalam lingkungan sosial yang suportif umumnya memiliki kondisi yang lebih baik dibandingkan rekannya yang tanpa keuntungan ini, karena dukungan keluarga dianggap dapat mengurangi atau </w:t>
      </w:r>
      <w:r w:rsidRPr="006721AB">
        <w:rPr>
          <w:rFonts w:ascii="Tw Cen MT" w:hAnsi="Tw Cen MT"/>
        </w:rPr>
        <w:lastRenderedPageBreak/>
        <w:t>menyangga efek kesehatan mental individu</w:t>
      </w:r>
      <w:r w:rsidR="0091020B">
        <w:rPr>
          <w:rFonts w:ascii="Tw Cen MT" w:hAnsi="Tw Cen MT"/>
        </w:rPr>
        <w:t xml:space="preserve"> </w:t>
      </w:r>
      <w:r w:rsidR="0091020B">
        <w:rPr>
          <w:rFonts w:ascii="Tw Cen MT" w:hAnsi="Tw Cen MT"/>
        </w:rPr>
        <w:fldChar w:fldCharType="begin" w:fldLock="1"/>
      </w:r>
      <w:r w:rsidR="003F6929">
        <w:rPr>
          <w:rFonts w:ascii="Tw Cen MT" w:hAnsi="Tw Cen MT"/>
        </w:rPr>
        <w:instrText>ADDIN CSL_CITATION {"citationItems":[{"id":"ITEM-1","itemData":{"author":[{"dropping-particle":"","family":"Friedman","given":"","non-dropping-particle":"","parse-names":false,"suffix":""}],"id":"ITEM-1","issued":{"date-parts":[["2013"]]},"publisher":"Gosyen Publishing","publisher-place":"Yogyakarta","title":"Keperawatan Keluarga","type":"article"},"uris":["http://www.mendeley.com/documents/?uuid=2863f1e8-5075-3df1-87f5-ef7a9d9a07c4"]}],"mendeley":{"formattedCitation":"[13]","plainTextFormattedCitation":"[13]","previouslyFormattedCitation":"[13]"},"properties":{"noteIndex":0},"schema":"https://github.com/citation-style-language/schema/raw/master/csl-citation.json"}</w:instrText>
      </w:r>
      <w:r w:rsidR="0091020B">
        <w:rPr>
          <w:rFonts w:ascii="Tw Cen MT" w:hAnsi="Tw Cen MT"/>
        </w:rPr>
        <w:fldChar w:fldCharType="separate"/>
      </w:r>
      <w:r w:rsidR="0091020B" w:rsidRPr="0091020B">
        <w:rPr>
          <w:rFonts w:ascii="Tw Cen MT" w:hAnsi="Tw Cen MT"/>
          <w:noProof/>
        </w:rPr>
        <w:t>[13]</w:t>
      </w:r>
      <w:r w:rsidR="0091020B">
        <w:rPr>
          <w:rFonts w:ascii="Tw Cen MT" w:hAnsi="Tw Cen MT"/>
        </w:rPr>
        <w:fldChar w:fldCharType="end"/>
      </w:r>
      <w:r w:rsidRPr="006721AB">
        <w:rPr>
          <w:rFonts w:ascii="Tw Cen MT" w:hAnsi="Tw Cen MT"/>
        </w:rPr>
        <w:t xml:space="preserve">. </w:t>
      </w:r>
    </w:p>
    <w:p w14:paraId="18CD8421" w14:textId="77777777" w:rsidR="002917EE" w:rsidRPr="006721AB" w:rsidRDefault="002917EE" w:rsidP="002917EE">
      <w:pPr>
        <w:pStyle w:val="Default"/>
        <w:tabs>
          <w:tab w:val="left" w:pos="-6379"/>
          <w:tab w:val="left" w:pos="426"/>
        </w:tabs>
        <w:jc w:val="both"/>
        <w:rPr>
          <w:rFonts w:ascii="Tw Cen MT" w:hAnsi="Tw Cen MT"/>
        </w:rPr>
      </w:pPr>
      <w:r w:rsidRPr="006721AB">
        <w:rPr>
          <w:rFonts w:ascii="Tw Cen MT" w:hAnsi="Tw Cen MT"/>
        </w:rPr>
        <w:tab/>
        <w:t xml:space="preserve">Dukungan keluarga adalah bantuan yang dapat diberikan kepada anggota keluarga lain berupa barang, jasa, informasi dan nasihat yang mampu membuat penerima dukungan akan merasa disayang, dihargai, dan tenteram. Dukungan ini merupakan sikap, tindakan dan penerimaan keluarga terhadap penderita yang sakit. Anggota keluarga memandang bahwa orang yang bersifat mendukung akan selalu siap memberi pertolongan dan bantuan yang </w:t>
      </w:r>
    </w:p>
    <w:p w14:paraId="1F529977" w14:textId="77777777" w:rsidR="002917EE" w:rsidRPr="006721AB" w:rsidRDefault="002917EE" w:rsidP="002917EE">
      <w:pPr>
        <w:pStyle w:val="Default"/>
        <w:tabs>
          <w:tab w:val="left" w:pos="-6379"/>
          <w:tab w:val="left" w:pos="426"/>
        </w:tabs>
        <w:jc w:val="both"/>
        <w:rPr>
          <w:rFonts w:ascii="Tw Cen MT" w:hAnsi="Tw Cen MT"/>
          <w:i/>
          <w:lang w:val="id-ID"/>
        </w:rPr>
      </w:pPr>
      <w:r w:rsidRPr="006721AB">
        <w:rPr>
          <w:rFonts w:ascii="Tw Cen MT" w:hAnsi="Tw Cen MT"/>
        </w:rPr>
        <w:t>Asumsi peneliti, tingginya dukungan dari suami ibu menunjukan adanya kesadaran dari suami bahwa proses kehamilan yang dijalani istri sebagai tanggung jawab sosial dimasyarakat, bukan hanya tanggung jawab namun dijalani bersama sebagai pasangan suami istri beserta keluarga. Suami merupakan orang terdekat ibu yang dapat memberikan dorongan berupa semangat, antusiasme dan harapan kepada ibu untuk mengikuti suatu kegiatan yang bermanfaat untuk ibu dan janinnya. Ibu hamil di Puskesmas Melur yang mempunyai dorongan yang tinggi dari suami akan mempengaruhi keikutsertaan ibu dalam memanfaatkan pelayanan ANC</w:t>
      </w:r>
    </w:p>
    <w:p w14:paraId="3ED63BE7" w14:textId="77777777" w:rsidR="002917EE" w:rsidRPr="006721AB" w:rsidRDefault="002917EE" w:rsidP="002917EE">
      <w:pPr>
        <w:pStyle w:val="Default"/>
        <w:rPr>
          <w:rFonts w:ascii="Tw Cen MT" w:hAnsi="Tw Cen MT"/>
          <w:b/>
          <w:lang w:val="id-ID"/>
        </w:rPr>
      </w:pPr>
      <w:r w:rsidRPr="006721AB">
        <w:rPr>
          <w:rFonts w:ascii="Tw Cen MT" w:hAnsi="Tw Cen MT"/>
          <w:b/>
          <w:lang w:val="id-ID"/>
        </w:rPr>
        <w:t>Analisa Bivariat</w:t>
      </w:r>
    </w:p>
    <w:p w14:paraId="3BC4E64F" w14:textId="77777777" w:rsidR="002917EE" w:rsidRPr="006721AB" w:rsidRDefault="002917EE" w:rsidP="002917EE">
      <w:pPr>
        <w:pStyle w:val="Default"/>
        <w:tabs>
          <w:tab w:val="left" w:pos="-6379"/>
          <w:tab w:val="left" w:pos="426"/>
        </w:tabs>
        <w:jc w:val="both"/>
        <w:rPr>
          <w:rFonts w:ascii="Tw Cen MT" w:hAnsi="Tw Cen MT"/>
          <w:b/>
          <w:i/>
          <w:lang w:val="id-ID"/>
        </w:rPr>
      </w:pPr>
      <w:r w:rsidRPr="006721AB">
        <w:rPr>
          <w:rFonts w:ascii="Tw Cen MT" w:hAnsi="Tw Cen MT"/>
          <w:b/>
          <w:lang w:val="id-ID"/>
        </w:rPr>
        <w:t xml:space="preserve">Hubungan Pengetahuan Dengan Pemanfaatan Pelayanan </w:t>
      </w:r>
      <w:r w:rsidRPr="006721AB">
        <w:rPr>
          <w:rFonts w:ascii="Tw Cen MT" w:hAnsi="Tw Cen MT"/>
          <w:b/>
          <w:i/>
          <w:lang w:val="id-ID"/>
        </w:rPr>
        <w:t>Antenatal Care.</w:t>
      </w:r>
    </w:p>
    <w:p w14:paraId="0BC432EE" w14:textId="77777777" w:rsidR="002917EE" w:rsidRPr="006721AB" w:rsidRDefault="002917EE" w:rsidP="002917EE">
      <w:pPr>
        <w:pStyle w:val="Default"/>
        <w:tabs>
          <w:tab w:val="left" w:pos="-6379"/>
          <w:tab w:val="left" w:pos="426"/>
          <w:tab w:val="left" w:pos="1134"/>
        </w:tabs>
        <w:jc w:val="both"/>
        <w:rPr>
          <w:rFonts w:ascii="Tw Cen MT" w:hAnsi="Tw Cen MT"/>
          <w:i/>
          <w:lang w:val="id-ID"/>
        </w:rPr>
      </w:pPr>
      <w:r w:rsidRPr="006721AB">
        <w:rPr>
          <w:rFonts w:ascii="Tw Cen MT" w:hAnsi="Tw Cen MT"/>
          <w:lang w:val="id-ID"/>
        </w:rPr>
        <w:tab/>
        <w:t xml:space="preserve">Berdasarkan hasil penelitian bahwa ada sebanyak 12 (85,7%) ibu yang mempunyai pengetahuan baik memanfaatkan pelayanan </w:t>
      </w:r>
      <w:r w:rsidRPr="006721AB">
        <w:rPr>
          <w:rFonts w:ascii="Tw Cen MT" w:hAnsi="Tw Cen MT"/>
          <w:i/>
          <w:lang w:val="id-ID"/>
        </w:rPr>
        <w:t>Antenatal Care</w:t>
      </w:r>
      <w:r w:rsidRPr="006721AB">
        <w:rPr>
          <w:rFonts w:ascii="Tw Cen MT" w:hAnsi="Tw Cen MT"/>
          <w:lang w:val="id-ID"/>
        </w:rPr>
        <w:t xml:space="preserve"> dan diantara ibu yang mempunyai pengetahuan baik 2</w:t>
      </w:r>
      <w:r w:rsidRPr="006721AB">
        <w:rPr>
          <w:rFonts w:ascii="Tw Cen MT" w:hAnsi="Tw Cen MT"/>
          <w:lang w:val="en-ID"/>
        </w:rPr>
        <w:t xml:space="preserve"> orang </w:t>
      </w:r>
      <w:r w:rsidRPr="006721AB">
        <w:rPr>
          <w:rFonts w:ascii="Tw Cen MT" w:hAnsi="Tw Cen MT"/>
          <w:lang w:val="id-ID"/>
        </w:rPr>
        <w:t xml:space="preserve">(14,3%) yang tidak memanfaatkan pelayanan </w:t>
      </w:r>
      <w:r w:rsidRPr="006721AB">
        <w:rPr>
          <w:rFonts w:ascii="Tw Cen MT" w:hAnsi="Tw Cen MT"/>
          <w:i/>
          <w:lang w:val="id-ID"/>
        </w:rPr>
        <w:t>Antenatal Care</w:t>
      </w:r>
      <w:r w:rsidRPr="006721AB">
        <w:rPr>
          <w:rFonts w:ascii="Tw Cen MT" w:hAnsi="Tw Cen MT"/>
          <w:lang w:val="id-ID"/>
        </w:rPr>
        <w:t xml:space="preserve">. Dan hasil uji statistik didapatkan nilai </w:t>
      </w:r>
      <w:r w:rsidRPr="006721AB">
        <w:rPr>
          <w:rFonts w:ascii="Tw Cen MT" w:hAnsi="Tw Cen MT"/>
          <w:i/>
          <w:lang w:val="en-ID"/>
        </w:rPr>
        <w:t>p-v</w:t>
      </w:r>
      <w:r w:rsidRPr="006721AB">
        <w:rPr>
          <w:rFonts w:ascii="Tw Cen MT" w:hAnsi="Tw Cen MT"/>
          <w:i/>
          <w:lang w:val="id-ID"/>
        </w:rPr>
        <w:t>alue</w:t>
      </w:r>
      <w:r w:rsidRPr="006721AB">
        <w:rPr>
          <w:rFonts w:ascii="Tw Cen MT" w:hAnsi="Tw Cen MT"/>
          <w:lang w:val="id-ID"/>
        </w:rPr>
        <w:t xml:space="preserve"> 0,002 </w:t>
      </w:r>
      <w:r w:rsidRPr="006721AB">
        <w:rPr>
          <w:rFonts w:ascii="Tw Cen MT" w:hAnsi="Tw Cen MT"/>
          <w:lang w:val="en-ID"/>
        </w:rPr>
        <w:t>&lt;</w:t>
      </w:r>
      <w:r w:rsidRPr="006721AB">
        <w:rPr>
          <w:rFonts w:ascii="Tw Cen MT" w:hAnsi="Tw Cen MT"/>
          <w:lang w:val="id-ID"/>
        </w:rPr>
        <w:t xml:space="preserve"> a : 0,05 maka dapat disimpulkan ada hubunngan yang signifikan antara pengetahuan dengan pemanfaatan pelayanan </w:t>
      </w:r>
      <w:r w:rsidRPr="006721AB">
        <w:rPr>
          <w:rFonts w:ascii="Tw Cen MT" w:hAnsi="Tw Cen MT"/>
          <w:i/>
          <w:lang w:val="id-ID"/>
        </w:rPr>
        <w:t xml:space="preserve">Antenatal Care. </w:t>
      </w:r>
    </w:p>
    <w:p w14:paraId="00E279DB" w14:textId="45242ED2" w:rsidR="002917EE" w:rsidRPr="006721AB" w:rsidRDefault="002917EE" w:rsidP="002917EE">
      <w:pPr>
        <w:pStyle w:val="Default"/>
        <w:tabs>
          <w:tab w:val="left" w:pos="-6379"/>
          <w:tab w:val="left" w:pos="426"/>
        </w:tabs>
        <w:jc w:val="both"/>
        <w:rPr>
          <w:rFonts w:ascii="Tw Cen MT" w:hAnsi="Tw Cen MT"/>
        </w:rPr>
      </w:pPr>
      <w:r w:rsidRPr="006721AB">
        <w:rPr>
          <w:rFonts w:ascii="Tw Cen MT" w:hAnsi="Tw Cen MT"/>
          <w:lang w:val="id-ID"/>
        </w:rPr>
        <w:tab/>
      </w:r>
      <w:r w:rsidRPr="006721AB">
        <w:rPr>
          <w:rFonts w:ascii="Tw Cen MT" w:hAnsi="Tw Cen MT"/>
          <w:lang w:val="id-ID" w:eastAsia="id-ID"/>
        </w:rPr>
        <w:t xml:space="preserve">Penelitian    ini    juga    sejalan    dengan penelitian </w:t>
      </w:r>
      <w:r w:rsidR="008079B6">
        <w:rPr>
          <w:rFonts w:ascii="Tw Cen MT" w:hAnsi="Tw Cen MT"/>
          <w:lang w:eastAsia="id-ID"/>
        </w:rPr>
        <w:t xml:space="preserve">terdahulu </w:t>
      </w:r>
      <w:r w:rsidRPr="006721AB">
        <w:rPr>
          <w:rFonts w:ascii="Tw Cen MT" w:hAnsi="Tw Cen MT"/>
          <w:lang w:val="en-ID" w:eastAsia="id-ID"/>
        </w:rPr>
        <w:t xml:space="preserve"> </w:t>
      </w:r>
      <w:r w:rsidRPr="006721AB">
        <w:rPr>
          <w:rFonts w:ascii="Tw Cen MT" w:hAnsi="Tw Cen MT"/>
        </w:rPr>
        <w:t xml:space="preserve">dengan hasil uji statistik </w:t>
      </w:r>
      <w:r w:rsidRPr="006721AB">
        <w:rPr>
          <w:rFonts w:ascii="Tw Cen MT" w:hAnsi="Tw Cen MT"/>
        </w:rPr>
        <w:lastRenderedPageBreak/>
        <w:t xml:space="preserve">menunjukkan bahwa terdapat hubungan signifikan pengetahuan dengan pemanfaatan pelayanan ANC dengan nilai </w:t>
      </w:r>
      <w:r w:rsidRPr="006721AB">
        <w:rPr>
          <w:rFonts w:ascii="Tw Cen MT" w:hAnsi="Tw Cen MT"/>
          <w:i/>
        </w:rPr>
        <w:t>p value</w:t>
      </w:r>
      <w:r w:rsidRPr="006721AB">
        <w:rPr>
          <w:rFonts w:ascii="Tw Cen MT" w:hAnsi="Tw Cen MT"/>
        </w:rPr>
        <w:t xml:space="preserve"> sebesar 0,000</w:t>
      </w:r>
      <w:r w:rsidR="008079B6">
        <w:rPr>
          <w:rFonts w:ascii="Tw Cen MT" w:hAnsi="Tw Cen MT"/>
        </w:rPr>
        <w:t xml:space="preserve"> </w:t>
      </w:r>
      <w:r w:rsidR="008079B6">
        <w:rPr>
          <w:rFonts w:ascii="Tw Cen MT" w:hAnsi="Tw Cen MT"/>
        </w:rPr>
        <w:fldChar w:fldCharType="begin" w:fldLock="1"/>
      </w:r>
      <w:r w:rsidR="008079B6">
        <w:rPr>
          <w:rFonts w:ascii="Tw Cen MT" w:hAnsi="Tw Cen MT"/>
        </w:rPr>
        <w:instrText>ADDIN CSL_CITATION {"citationItems":[{"id":"ITEM-1","itemData":{"DOI":"10.33085/jkg.v3i2.4503","abstract":"Faktor penyebab risiko kematian dan kesakitan ibu salah satunya adalah tidak terdeteksinya tanda bahaya selama kehamilan karena kunjungan antenatal care (ANC) yang tidak teratur. Berdasarkan data 3 bulan terakhir Puskesmas Berastagi tahun 2019, cakupan pelayanan ANC dengan jumlah sasaran ibu hamil 1158 (100%) (K1 dan K4) yaitu pada bulan April K1 87 (7,5%) dan K4 81 (7.0%), pada bulan Mei KI 82 (7,1%), K4 80 (6,9%), pada bulan Juni K1 80 (6,9%) K4 79 (6,8%). Berdasarkan data tersebut terlihat belum tercapainya cakupan yang sesuai dengan standar pelayanan minimal kesehatan kabupaten/ kota Penelitian ini bertujuan untuk mengetahui determinan pemanfaatan pelayanan antenatal care oleh ibu hamil di Puskesmas Berastagi Kabupaten Karo Tahun 2019. Desain penelitian ini adalah survei analitik dengan menggunakan cross sectional dengan jumlah populasi sebanyak 240 orang dan sampel 71 orang dengan teknik accidental sampling. Pengumpulan data dilakukan dengan mengumpulkan data primer dan data sekunder, adapun data primer didapatkan dengan cara wawancara langsung ataupun menggunakan kuesioner penelitian dan data sekunder didapatkan dari data kunjungan ibu hamil. Penelitian ini menggunakan metode analisis data yaitu uji chi-square. Hasil penelitian ini menunjukkan ada hubungan pengetahuan, dukungan suami/keluarga (p=0,000), dukungan petugas kesehatan (p=0,001) dengan pemanfaatan pelayanan antenatal care dimana p-value dibawah 0,05. Disarankan kepada petugas kesehatan khususnya bidan agar tetap aktif memberikan dukungan dan motivasi serta penyuluhan tentang manfaat pemeriksaan kehamilan secara rutin agar ibu hamil memiliki kemauan untuk memeriksakan kehamilannya.","author":[{"dropping-particle":"","family":"Raeshita","given":"Dara","non-dropping-particle":"","parse-names":false,"suffix":""}],"container-title":"Jurnal Kesehatan Global","id":"ITEM-1","issue":"2","issued":{"date-parts":[["2020"]]},"page":"47-54","title":"Determinan Pemanfaatan Pelayanan Antenatal Care oleh Ibu Hamil di Puskesmas Berastagi Kabupaten Karo","type":"article-journal","volume":"3"},"uris":["http://www.mendeley.com/documents/?uuid=0f586c92-3195-4c56-a502-c1c72db2f5d4"]}],"mendeley":{"formattedCitation":"[8]","plainTextFormattedCitation":"[8]","previouslyFormattedCitation":"[8]"},"properties":{"noteIndex":0},"schema":"https://github.com/citation-style-language/schema/raw/master/csl-citation.json"}</w:instrText>
      </w:r>
      <w:r w:rsidR="008079B6">
        <w:rPr>
          <w:rFonts w:ascii="Tw Cen MT" w:hAnsi="Tw Cen MT"/>
        </w:rPr>
        <w:fldChar w:fldCharType="separate"/>
      </w:r>
      <w:r w:rsidR="008079B6" w:rsidRPr="008079B6">
        <w:rPr>
          <w:rFonts w:ascii="Tw Cen MT" w:hAnsi="Tw Cen MT"/>
          <w:noProof/>
        </w:rPr>
        <w:t>[8]</w:t>
      </w:r>
      <w:r w:rsidR="008079B6">
        <w:rPr>
          <w:rFonts w:ascii="Tw Cen MT" w:hAnsi="Tw Cen MT"/>
        </w:rPr>
        <w:fldChar w:fldCharType="end"/>
      </w:r>
      <w:r w:rsidRPr="006721AB">
        <w:rPr>
          <w:rFonts w:ascii="Tw Cen MT" w:hAnsi="Tw Cen MT"/>
        </w:rPr>
        <w:t xml:space="preserve">. Mengacu pada hasil uji tersebut dapat dijelaskan bahwa semakin baik pengetahuan ibu hamil tentang pemeriksaan kehamilan maka akan terjadi peningkatan dalam pemanfaatan pelayanan </w:t>
      </w:r>
      <w:r w:rsidRPr="006721AB">
        <w:rPr>
          <w:rFonts w:ascii="Tw Cen MT" w:hAnsi="Tw Cen MT"/>
          <w:i/>
          <w:iCs/>
        </w:rPr>
        <w:t xml:space="preserve">Antenatal Care </w:t>
      </w:r>
      <w:r w:rsidRPr="006721AB">
        <w:rPr>
          <w:rFonts w:ascii="Tw Cen MT" w:hAnsi="Tw Cen MT"/>
        </w:rPr>
        <w:t>(10)</w:t>
      </w:r>
      <w:r w:rsidRPr="006721AB">
        <w:rPr>
          <w:rFonts w:ascii="Tw Cen MT" w:hAnsi="Tw Cen MT"/>
          <w:i/>
          <w:iCs/>
        </w:rPr>
        <w:t xml:space="preserve">. </w:t>
      </w:r>
      <w:r w:rsidRPr="006721AB">
        <w:rPr>
          <w:rFonts w:ascii="Tw Cen MT" w:hAnsi="Tw Cen MT"/>
        </w:rPr>
        <w:t xml:space="preserve">Penelitian </w:t>
      </w:r>
      <w:r w:rsidR="008079B6">
        <w:rPr>
          <w:rFonts w:ascii="Tw Cen MT" w:hAnsi="Tw Cen MT"/>
        </w:rPr>
        <w:t>lainnya</w:t>
      </w:r>
      <w:r w:rsidRPr="006721AB">
        <w:rPr>
          <w:rFonts w:ascii="Tw Cen MT" w:hAnsi="Tw Cen MT"/>
        </w:rPr>
        <w:t xml:space="preserve"> juga mengatakan bahwa ada hubungan pengetahuan dengan pemanfaatan pelayanan </w:t>
      </w:r>
      <w:r w:rsidRPr="006721AB">
        <w:rPr>
          <w:rFonts w:ascii="Tw Cen MT" w:hAnsi="Tw Cen MT"/>
          <w:i/>
          <w:iCs/>
        </w:rPr>
        <w:t xml:space="preserve">antenatal care </w:t>
      </w:r>
      <w:r w:rsidRPr="006721AB">
        <w:rPr>
          <w:rFonts w:ascii="Tw Cen MT" w:hAnsi="Tw Cen MT"/>
        </w:rPr>
        <w:t>yaitu didapatkan</w:t>
      </w:r>
      <w:r w:rsidRPr="006721AB">
        <w:rPr>
          <w:rFonts w:ascii="Tw Cen MT" w:hAnsi="Tw Cen MT"/>
          <w:lang w:val="en-ID"/>
        </w:rPr>
        <w:t xml:space="preserve"> </w:t>
      </w:r>
      <w:r w:rsidRPr="006721AB">
        <w:rPr>
          <w:rFonts w:ascii="Tw Cen MT" w:hAnsi="Tw Cen MT"/>
        </w:rPr>
        <w:t xml:space="preserve">hasil analisis </w:t>
      </w:r>
      <w:r w:rsidRPr="006721AB">
        <w:rPr>
          <w:rFonts w:ascii="Tw Cen MT" w:hAnsi="Tw Cen MT"/>
          <w:i/>
        </w:rPr>
        <w:t>p value</w:t>
      </w:r>
      <w:r w:rsidRPr="006721AB">
        <w:rPr>
          <w:rFonts w:ascii="Tw Cen MT" w:hAnsi="Tw Cen MT"/>
        </w:rPr>
        <w:t xml:space="preserve"> (0,034) &lt; </w:t>
      </w:r>
      <w:r w:rsidRPr="006721AB">
        <w:rPr>
          <w:rFonts w:ascii="Calibri" w:hAnsi="Calibri" w:cs="Calibri"/>
        </w:rPr>
        <w:t>α</w:t>
      </w:r>
      <w:r w:rsidRPr="006721AB">
        <w:rPr>
          <w:rFonts w:ascii="Tw Cen MT" w:hAnsi="Tw Cen MT"/>
        </w:rPr>
        <w:t xml:space="preserve"> (0,05)</w:t>
      </w:r>
      <w:r w:rsidR="008079B6">
        <w:rPr>
          <w:rFonts w:ascii="Tw Cen MT" w:hAnsi="Tw Cen MT"/>
        </w:rPr>
        <w:t xml:space="preserve"> </w:t>
      </w:r>
      <w:r w:rsidR="008079B6">
        <w:rPr>
          <w:rFonts w:ascii="Tw Cen MT" w:hAnsi="Tw Cen MT"/>
        </w:rPr>
        <w:fldChar w:fldCharType="begin" w:fldLock="1"/>
      </w:r>
      <w:r w:rsidR="008079B6">
        <w:rPr>
          <w:rFonts w:ascii="Tw Cen MT" w:hAnsi="Tw Cen MT"/>
        </w:rPr>
        <w:instrText>ADDIN CSL_CITATION {"citationItems":[{"id":"ITEM-1","itemData":{"author":[{"dropping-particle":"","family":"Sumarni","given":"","non-dropping-particle":"","parse-names":false,"suffix":""}],"container-title":"Jurnal MKMI","id":"ITEM-1","issued":{"date-parts":[["2014"]]},"page":"200-204","title":"Hubungan pengetahuan dan sikap ibu hamil terhadap perilaku ANC","type":"article-journal"},"uris":["http://www.mendeley.com/documents/?uuid=6666bba5-ae4f-4524-8d3c-2efe6e3e7321"]}],"mendeley":{"formattedCitation":"[9]","plainTextFormattedCitation":"[9]","previouslyFormattedCitation":"[9]"},"properties":{"noteIndex":0},"schema":"https://github.com/citation-style-language/schema/raw/master/csl-citation.json"}</w:instrText>
      </w:r>
      <w:r w:rsidR="008079B6">
        <w:rPr>
          <w:rFonts w:ascii="Tw Cen MT" w:hAnsi="Tw Cen MT"/>
        </w:rPr>
        <w:fldChar w:fldCharType="separate"/>
      </w:r>
      <w:r w:rsidR="008079B6" w:rsidRPr="008079B6">
        <w:rPr>
          <w:rFonts w:ascii="Tw Cen MT" w:hAnsi="Tw Cen MT"/>
          <w:noProof/>
        </w:rPr>
        <w:t>[9]</w:t>
      </w:r>
      <w:r w:rsidR="008079B6">
        <w:rPr>
          <w:rFonts w:ascii="Tw Cen MT" w:hAnsi="Tw Cen MT"/>
        </w:rPr>
        <w:fldChar w:fldCharType="end"/>
      </w:r>
    </w:p>
    <w:p w14:paraId="0B696C2D" w14:textId="7A1EB669" w:rsidR="002917EE" w:rsidRPr="006721AB" w:rsidRDefault="002917EE" w:rsidP="002917EE">
      <w:pPr>
        <w:pStyle w:val="Default"/>
        <w:tabs>
          <w:tab w:val="left" w:pos="-6379"/>
          <w:tab w:val="left" w:pos="426"/>
        </w:tabs>
        <w:ind w:left="66"/>
        <w:jc w:val="both"/>
        <w:rPr>
          <w:rFonts w:ascii="Tw Cen MT" w:hAnsi="Tw Cen MT"/>
          <w:lang w:val="id-ID"/>
        </w:rPr>
      </w:pPr>
      <w:r w:rsidRPr="006721AB">
        <w:rPr>
          <w:rFonts w:ascii="Tw Cen MT" w:hAnsi="Tw Cen MT"/>
        </w:rPr>
        <w:tab/>
        <w:t>Hasil penelitian ini menguatkan teori Notoatmojo yang menjelaskan bahwa Pengetahuan merupakan hasil dari tahu, dan itu terjadi setelah orang melakukan penginderaan terhadap suatu objek tertentu. Penginderaan terjadi melalui panca indera manusia, yakni indera penglihatan, pendengaran, penciuman, rasa dan raba.</w:t>
      </w:r>
      <w:r w:rsidRPr="006721AB">
        <w:rPr>
          <w:rFonts w:ascii="Tw Cen MT" w:hAnsi="Tw Cen MT"/>
          <w:lang w:val="en-ID"/>
        </w:rPr>
        <w:t xml:space="preserve"> </w:t>
      </w:r>
      <w:r w:rsidRPr="006721AB">
        <w:rPr>
          <w:rFonts w:ascii="Tw Cen MT" w:hAnsi="Tw Cen MT"/>
        </w:rPr>
        <w:t>Sebagian besar pengetahuan manusia diperoleh melalui mata dan telinga. Pengetahuan kognitif merupakan domain yang sangat penting dalam membentuk tindakan seseorang</w:t>
      </w:r>
      <w:r w:rsidRPr="006721AB">
        <w:rPr>
          <w:rFonts w:ascii="Tw Cen MT" w:hAnsi="Tw Cen MT"/>
          <w:lang w:val="en-ID"/>
        </w:rPr>
        <w:t xml:space="preserve"> </w:t>
      </w:r>
      <w:r w:rsidRPr="006721AB">
        <w:rPr>
          <w:rFonts w:ascii="Tw Cen MT" w:hAnsi="Tw Cen MT"/>
        </w:rPr>
        <w:t>(</w:t>
      </w:r>
      <w:r w:rsidRPr="006721AB">
        <w:rPr>
          <w:rFonts w:ascii="Tw Cen MT" w:hAnsi="Tw Cen MT"/>
          <w:i/>
          <w:iCs/>
        </w:rPr>
        <w:t>overtbehavior</w:t>
      </w:r>
      <w:r w:rsidRPr="006721AB">
        <w:rPr>
          <w:rFonts w:ascii="Tw Cen MT" w:hAnsi="Tw Cen MT"/>
        </w:rPr>
        <w:t>)</w:t>
      </w:r>
      <w:r w:rsidR="008079B6">
        <w:rPr>
          <w:rFonts w:ascii="Tw Cen MT" w:hAnsi="Tw Cen MT"/>
        </w:rPr>
        <w:t xml:space="preserve"> </w:t>
      </w:r>
      <w:r w:rsidR="008079B6">
        <w:rPr>
          <w:rFonts w:ascii="Tw Cen MT" w:hAnsi="Tw Cen MT"/>
        </w:rPr>
        <w:fldChar w:fldCharType="begin" w:fldLock="1"/>
      </w:r>
      <w:r w:rsidR="00ED0877">
        <w:rPr>
          <w:rFonts w:ascii="Tw Cen MT" w:hAnsi="Tw Cen MT"/>
        </w:rPr>
        <w:instrText>ADDIN CSL_CITATION {"citationItems":[{"id":"ITEM-1","itemData":{"ISBN":"978-979-518-983-1","abstract":"In the process, educational programs that have been previously planned do not always run as planned, so that there is often a policy to solve the latest problems in order to achieve the goal of achieving equal and quality education in accordance with what is mandated in the law. Indonesia as a developing country is deemed necessary to adopt an education system that has been successfully implemented in other countries. Currently, one of the countries that can be used as a reference in the education sector is Finland. This research uses meta-analysis design. The results of this study there are several aspects that can be implemented from existing educational policies in the country of Finland to Indonesia. With an increase in the quality of education in the country of Indonesia is expected to be able to give birth to future generations who can compete internationally.","author":[{"dropping-particle":"","family":"Notoatmodjo","given":"Soekidjo","non-dropping-particle":"","parse-names":false,"suffix":""}],"id":"ITEM-1","issued":{"date-parts":[["2014"]]},"number-of-pages":"1-173","publisher":"PT. Rineka Cipta","publisher-place":"Jakarta","title":"ILMU PERILAKU KESEHATAN","type":"book"},"uris":["http://www.mendeley.com/documents/?uuid=9e64d206-aaf7-3010-b7fe-359e74e2cfe6"]}],"mendeley":{"formattedCitation":"[12]","plainTextFormattedCitation":"[12]","previouslyFormattedCitation":"[12]"},"properties":{"noteIndex":0},"schema":"https://github.com/citation-style-language/schema/raw/master/csl-citation.json"}</w:instrText>
      </w:r>
      <w:r w:rsidR="008079B6">
        <w:rPr>
          <w:rFonts w:ascii="Tw Cen MT" w:hAnsi="Tw Cen MT"/>
        </w:rPr>
        <w:fldChar w:fldCharType="separate"/>
      </w:r>
      <w:r w:rsidR="008079B6" w:rsidRPr="008079B6">
        <w:rPr>
          <w:rFonts w:ascii="Tw Cen MT" w:hAnsi="Tw Cen MT"/>
          <w:noProof/>
        </w:rPr>
        <w:t>[12]</w:t>
      </w:r>
      <w:r w:rsidR="008079B6">
        <w:rPr>
          <w:rFonts w:ascii="Tw Cen MT" w:hAnsi="Tw Cen MT"/>
        </w:rPr>
        <w:fldChar w:fldCharType="end"/>
      </w:r>
      <w:r w:rsidRPr="006721AB">
        <w:rPr>
          <w:rFonts w:ascii="Tw Cen MT" w:hAnsi="Tw Cen MT"/>
          <w:i/>
          <w:iCs/>
          <w:lang w:val="id-ID"/>
        </w:rPr>
        <w:t>.</w:t>
      </w:r>
    </w:p>
    <w:p w14:paraId="6667B4DE" w14:textId="77777777" w:rsidR="002917EE" w:rsidRPr="006721AB" w:rsidRDefault="002917EE" w:rsidP="002917EE">
      <w:pPr>
        <w:pStyle w:val="Default"/>
        <w:tabs>
          <w:tab w:val="left" w:pos="-6379"/>
          <w:tab w:val="left" w:pos="426"/>
          <w:tab w:val="left" w:pos="1134"/>
        </w:tabs>
        <w:jc w:val="both"/>
        <w:rPr>
          <w:rFonts w:ascii="Tw Cen MT" w:hAnsi="Tw Cen MT"/>
          <w:lang w:val="id-ID" w:eastAsia="id-ID"/>
        </w:rPr>
      </w:pPr>
      <w:r w:rsidRPr="006721AB">
        <w:rPr>
          <w:rFonts w:ascii="Tw Cen MT" w:hAnsi="Tw Cen MT"/>
          <w:lang w:val="id-ID" w:eastAsia="id-ID"/>
        </w:rPr>
        <w:tab/>
      </w:r>
      <w:r w:rsidRPr="006721AB">
        <w:rPr>
          <w:rFonts w:ascii="Tw Cen MT" w:hAnsi="Tw Cen MT"/>
          <w:lang w:val="id-ID"/>
        </w:rPr>
        <w:t>P</w:t>
      </w:r>
      <w:r w:rsidRPr="006721AB">
        <w:rPr>
          <w:rFonts w:ascii="Tw Cen MT" w:hAnsi="Tw Cen MT"/>
          <w:bCs/>
        </w:rPr>
        <w:t>engetahuan adalah hasil penginderaan manusia, atau hasil tahu seseorang terhadap objek melalui indera yang dimilikinya (mata, hidung, telinga dan sebagainya).</w:t>
      </w:r>
      <w:r w:rsidRPr="006721AB">
        <w:rPr>
          <w:rFonts w:ascii="Tw Cen MT" w:hAnsi="Tw Cen MT"/>
          <w:bCs/>
          <w:lang w:val="id-ID"/>
        </w:rPr>
        <w:t xml:space="preserve"> </w:t>
      </w:r>
      <w:r w:rsidRPr="006721AB">
        <w:rPr>
          <w:rFonts w:ascii="Tw Cen MT" w:hAnsi="Tw Cen MT"/>
          <w:bCs/>
        </w:rPr>
        <w:t>Pengetahuan seseorang terhadap objek mempunyai tingkat yang berbeda-beda.</w:t>
      </w:r>
    </w:p>
    <w:p w14:paraId="339288AC" w14:textId="52A72B89" w:rsidR="002917EE" w:rsidRPr="006721AB" w:rsidRDefault="002917EE" w:rsidP="002917EE">
      <w:pPr>
        <w:spacing w:after="0" w:line="240" w:lineRule="auto"/>
        <w:ind w:firstLine="360"/>
        <w:jc w:val="both"/>
        <w:rPr>
          <w:rFonts w:ascii="Tw Cen MT" w:hAnsi="Tw Cen MT" w:cs="Times New Roman"/>
          <w:sz w:val="24"/>
          <w:szCs w:val="24"/>
          <w:lang w:val="id-ID"/>
        </w:rPr>
      </w:pPr>
      <w:r w:rsidRPr="006721AB">
        <w:rPr>
          <w:rFonts w:ascii="Tw Cen MT" w:hAnsi="Tw Cen MT" w:cs="Times New Roman"/>
          <w:color w:val="000000"/>
          <w:sz w:val="24"/>
          <w:szCs w:val="24"/>
          <w:lang w:val="id-ID"/>
        </w:rPr>
        <w:t xml:space="preserve">Pengetahuan mengenai kehamilan dapat diperoleh melalui penyuluhan tentang kehamilan seperti perubahan yang berkaitan dengan kehamilan, pertumbuhan dan perkembangan janin dalam rahim, perawatan diri selama kehamilan serta tanda bahaya yang perlu diwaspadai. Dengan pengetahuan tersebut diharapkan ibu akan termotivasi kuat untuk menjaga dirinya dan kehamilannya dengan mentaati nasehat yang diberikan oleh pelaksana pemeriksa kehamilan, sehingga ibu dapat melewati masa kehamilannya dengan baik dan menghasilkan bayi yang sehat </w:t>
      </w:r>
      <w:r w:rsidR="00AA384A">
        <w:rPr>
          <w:rFonts w:ascii="Tw Cen MT" w:hAnsi="Tw Cen MT" w:cs="Times New Roman"/>
          <w:color w:val="000000"/>
          <w:sz w:val="24"/>
          <w:szCs w:val="24"/>
          <w:lang w:val="id-ID"/>
        </w:rPr>
        <w:fldChar w:fldCharType="begin" w:fldLock="1"/>
      </w:r>
      <w:r w:rsidR="00AA384A">
        <w:rPr>
          <w:rFonts w:ascii="Tw Cen MT" w:hAnsi="Tw Cen MT" w:cs="Times New Roman"/>
          <w:color w:val="000000"/>
          <w:sz w:val="24"/>
          <w:szCs w:val="24"/>
          <w:lang w:val="id-ID"/>
        </w:rPr>
        <w:instrText>ADDIN CSL_CITATION {"citationItems":[{"id":"ITEM-1","itemData":{"abstract":"Angka Kematian Ibu (AKI) merupakan salah satu indikator utama derajat kesehatan suatu negara. Angka kematian ibu di rumah sakit di Indonesia dalam rentang tahun 2003-2008 per 100.000 kelahiran hidup, yaitu tahun 2003 sebanyak 153 orang, tahun 2004 sebanyak 956 orang, tahun 2005 sebanyak 116 orang, tahun 2006 sebanyak 237 orang dan tahun 2007 sebanyak 228 orang. Angka tersebut masih tergolong cukup tinggi jika dibandingkan dengan negara lain di Asia Tenggara. Pengetahuan dan kesadaran masyarakat tentang kesehatan ibu hamil menjadi faktor penentu angka kematian, meskipun masih banyak faktor yang harus diperhatikan untuk menangani masalah ini. Pemberdayaan perempuan yang tak begitu baik, latar belakang pendidikan, sosial ekonomi keluarga, lingkungan masyarakat dan kebijakan juga menjadi faktor risiko AKI. Atas dasar hal tersebut, peneliti mencoba untuk mengadakan penelitian mengenai pengetahuan ibu hamil mengenai tanda bahaya kehamilan dan nifas. Penelitian ini bersifat deskriptif dengan rancangan cross sectional denganmetode penarikan sampel consequtive sampling. Penelitian ini dilaksanakan di Poli Kebidanan RSUD Dr. H. Abdul Moeloek Bandar Lampung, pada bulan Agustus-September 2018.","author":[{"dropping-particle":"","family":"Nurul Utami, Ratna Dewi Puspita Sari, Intanri Kurniati, Risti Graharti","given":"Arif Yudho Prabowo","non-dropping-particle":"","parse-names":false,"suffix":""}],"container-title":"Jurnal Kedokteran Unila","id":"ITEM-1","issue":"1","issued":{"date-parts":[["2019"]]},"page":"10-15","title":"Tingkat Pengetahuan Ibu Hamil Mengenai Kesehatan Ibu dalam Masa Kehamilan dan Nifas di RSUD Dr. H. Abdul Moeloek Bandar Lampung","type":"article-journal","volume":"3"},"uris":["http://www.mendeley.com/documents/?uuid=15036db3-6f88-4539-a86e-e55379eb2a7d"]}],"mendeley":{"formattedCitation":"[14]","plainTextFormattedCitation":"[14]"},"properties":{"noteIndex":0},"schema":"https://github.com/citation-style-language/schema/raw/master/csl-citation.json"}</w:instrText>
      </w:r>
      <w:r w:rsidR="00AA384A">
        <w:rPr>
          <w:rFonts w:ascii="Tw Cen MT" w:hAnsi="Tw Cen MT" w:cs="Times New Roman"/>
          <w:color w:val="000000"/>
          <w:sz w:val="24"/>
          <w:szCs w:val="24"/>
          <w:lang w:val="id-ID"/>
        </w:rPr>
        <w:fldChar w:fldCharType="separate"/>
      </w:r>
      <w:r w:rsidR="00AA384A" w:rsidRPr="00AA384A">
        <w:rPr>
          <w:rFonts w:ascii="Tw Cen MT" w:hAnsi="Tw Cen MT" w:cs="Times New Roman"/>
          <w:noProof/>
          <w:color w:val="000000"/>
          <w:sz w:val="24"/>
          <w:szCs w:val="24"/>
          <w:lang w:val="id-ID"/>
        </w:rPr>
        <w:t>[14]</w:t>
      </w:r>
      <w:r w:rsidR="00AA384A">
        <w:rPr>
          <w:rFonts w:ascii="Tw Cen MT" w:hAnsi="Tw Cen MT" w:cs="Times New Roman"/>
          <w:color w:val="000000"/>
          <w:sz w:val="24"/>
          <w:szCs w:val="24"/>
          <w:lang w:val="id-ID"/>
        </w:rPr>
        <w:fldChar w:fldCharType="end"/>
      </w:r>
      <w:r w:rsidRPr="006721AB">
        <w:rPr>
          <w:rFonts w:ascii="Tw Cen MT" w:hAnsi="Tw Cen MT" w:cs="Times New Roman"/>
          <w:color w:val="000000"/>
          <w:sz w:val="24"/>
          <w:szCs w:val="24"/>
          <w:lang w:val="id-ID"/>
        </w:rPr>
        <w:t xml:space="preserve">. </w:t>
      </w:r>
      <w:r w:rsidRPr="006721AB">
        <w:rPr>
          <w:rFonts w:ascii="Tw Cen MT" w:hAnsi="Tw Cen MT" w:cs="Times New Roman"/>
          <w:sz w:val="24"/>
          <w:szCs w:val="24"/>
          <w:lang w:val="id-ID"/>
        </w:rPr>
        <w:lastRenderedPageBreak/>
        <w:t>Pengetahuan seseorang dapat dipengaruhi oleh tingkat pendidikan  karena semakin tinggi tingkat pendidikan seseorang maka semakin baik pula tingkat pengetahuannya..</w:t>
      </w:r>
    </w:p>
    <w:p w14:paraId="1791EC61" w14:textId="77777777" w:rsidR="002917EE" w:rsidRPr="006721AB" w:rsidRDefault="002917EE" w:rsidP="002917EE">
      <w:pPr>
        <w:spacing w:after="0" w:line="240" w:lineRule="auto"/>
        <w:ind w:firstLine="360"/>
        <w:jc w:val="both"/>
        <w:rPr>
          <w:rFonts w:ascii="Tw Cen MT" w:hAnsi="Tw Cen MT" w:cs="Times New Roman"/>
          <w:sz w:val="24"/>
          <w:szCs w:val="24"/>
          <w:lang w:val="id-ID"/>
        </w:rPr>
      </w:pPr>
      <w:r w:rsidRPr="006721AB">
        <w:rPr>
          <w:rFonts w:ascii="Tw Cen MT" w:hAnsi="Tw Cen MT" w:cs="Times New Roman"/>
          <w:sz w:val="24"/>
          <w:szCs w:val="24"/>
          <w:lang w:val="id-ID"/>
        </w:rPr>
        <w:t xml:space="preserve">Asumsi peneliti </w:t>
      </w:r>
      <w:r w:rsidRPr="006721AB">
        <w:rPr>
          <w:rFonts w:ascii="Tw Cen MT" w:hAnsi="Tw Cen MT" w:cs="Times New Roman"/>
          <w:sz w:val="24"/>
          <w:szCs w:val="24"/>
        </w:rPr>
        <w:t xml:space="preserve">Pengetahuan sangat mempengaruhi perilaku ibu hamil dalam memanfaatkan pelayanan antenatal care, pengetahuan yang baik tentang pemeriksaan kehamilan akan mendorong ibu untuk memeriksakan kehamilannya. Pengetahuan ibu yang baik akan meningkatkan kepeduliannya terhadap kehamilannya sehingga ibu termotivasi untuk memanfaatkan pelayanan antenatal care. </w:t>
      </w:r>
    </w:p>
    <w:p w14:paraId="5425FA10" w14:textId="77777777" w:rsidR="002917EE" w:rsidRPr="006721AB" w:rsidRDefault="002917EE" w:rsidP="002917EE">
      <w:pPr>
        <w:pStyle w:val="Default"/>
        <w:tabs>
          <w:tab w:val="left" w:pos="-6379"/>
          <w:tab w:val="left" w:pos="426"/>
        </w:tabs>
        <w:jc w:val="both"/>
        <w:rPr>
          <w:rFonts w:ascii="Tw Cen MT" w:hAnsi="Tw Cen MT"/>
        </w:rPr>
      </w:pPr>
      <w:r w:rsidRPr="006721AB">
        <w:rPr>
          <w:rFonts w:ascii="Tw Cen MT" w:hAnsi="Tw Cen MT"/>
        </w:rPr>
        <w:tab/>
        <w:t xml:space="preserve">Tinggi rendahnya </w:t>
      </w:r>
      <w:r w:rsidRPr="006721AB">
        <w:rPr>
          <w:rFonts w:ascii="Tw Cen MT" w:hAnsi="Tw Cen MT"/>
          <w:lang w:val="id-ID"/>
        </w:rPr>
        <w:t>pengetahuan</w:t>
      </w:r>
      <w:r w:rsidRPr="006721AB">
        <w:rPr>
          <w:rFonts w:ascii="Tw Cen MT" w:hAnsi="Tw Cen MT"/>
        </w:rPr>
        <w:t xml:space="preserve"> seseorang akan mempengaruhi pola pikir seseorang. Pola pikir yang baik akan mendorong seseorang untuk memperhatikan masalah kesehatan seperti melakukan pemeriksaan ANC secara teratur.</w:t>
      </w:r>
    </w:p>
    <w:p w14:paraId="4FF713D3" w14:textId="77777777" w:rsidR="002917EE" w:rsidRPr="006721AB" w:rsidRDefault="002917EE" w:rsidP="002917EE">
      <w:pPr>
        <w:pStyle w:val="Default"/>
        <w:tabs>
          <w:tab w:val="left" w:pos="-6379"/>
          <w:tab w:val="left" w:pos="0"/>
        </w:tabs>
        <w:jc w:val="both"/>
        <w:rPr>
          <w:rFonts w:ascii="Tw Cen MT" w:hAnsi="Tw Cen MT"/>
          <w:b/>
          <w:lang w:val="id-ID"/>
        </w:rPr>
      </w:pPr>
      <w:r w:rsidRPr="006721AB">
        <w:rPr>
          <w:rFonts w:ascii="Tw Cen MT" w:hAnsi="Tw Cen MT"/>
          <w:b/>
          <w:lang w:val="id-ID"/>
        </w:rPr>
        <w:t>Hubungan Dukungan Keluarga Dengan Pemanfaatan Pelayanan Antenatal Care.</w:t>
      </w:r>
    </w:p>
    <w:p w14:paraId="54C06197" w14:textId="77777777" w:rsidR="002917EE" w:rsidRPr="006721AB" w:rsidRDefault="002917EE" w:rsidP="002917EE">
      <w:pPr>
        <w:pStyle w:val="Default"/>
        <w:tabs>
          <w:tab w:val="left" w:pos="-6379"/>
          <w:tab w:val="left" w:pos="426"/>
        </w:tabs>
        <w:jc w:val="both"/>
        <w:rPr>
          <w:rFonts w:ascii="Tw Cen MT" w:hAnsi="Tw Cen MT"/>
          <w:lang w:val="id-ID"/>
        </w:rPr>
      </w:pPr>
      <w:r w:rsidRPr="006721AB">
        <w:rPr>
          <w:rFonts w:ascii="Tw Cen MT" w:hAnsi="Tw Cen MT"/>
          <w:lang w:val="id-ID"/>
        </w:rPr>
        <w:t xml:space="preserve">Berdasarkan hasil penelitian bahwa ada sebanyak 17 (77,3%) ibu yang mendapat dukungan dari keluarga yang memanfaatkan pelayanan ANC dan diantara ibu yang mendapat dukungan dari keluargai 5 (22,7%) yang tidak memanfaatkan pelayanan ANC. Dan hasil uji statistik didapatkan nilai </w:t>
      </w:r>
      <w:r w:rsidRPr="006721AB">
        <w:rPr>
          <w:rFonts w:ascii="Tw Cen MT" w:hAnsi="Tw Cen MT"/>
          <w:i/>
        </w:rPr>
        <w:t>p value</w:t>
      </w:r>
      <w:r w:rsidRPr="006721AB">
        <w:rPr>
          <w:rFonts w:ascii="Tw Cen MT" w:hAnsi="Tw Cen MT"/>
        </w:rPr>
        <w:t xml:space="preserve"> </w:t>
      </w:r>
      <w:r w:rsidRPr="006721AB">
        <w:rPr>
          <w:rFonts w:ascii="Tw Cen MT" w:hAnsi="Tw Cen MT"/>
          <w:lang w:val="id-ID"/>
        </w:rPr>
        <w:t xml:space="preserve">0,032 </w:t>
      </w:r>
      <w:r w:rsidRPr="006721AB">
        <w:rPr>
          <w:rFonts w:ascii="Tw Cen MT" w:hAnsi="Tw Cen MT"/>
          <w:lang w:val="en-ID"/>
        </w:rPr>
        <w:t xml:space="preserve">&lt; </w:t>
      </w:r>
      <w:r w:rsidRPr="006721AB">
        <w:rPr>
          <w:rFonts w:ascii="Tw Cen MT" w:hAnsi="Tw Cen MT"/>
          <w:lang w:val="id-ID"/>
        </w:rPr>
        <w:t xml:space="preserve">a =0,05 maka dapat disimpulkan ada hubungan yang signifikan antara dukungan keluarga dengan pemanfaatan pelayanan antenatal care. </w:t>
      </w:r>
    </w:p>
    <w:p w14:paraId="736CB2D2" w14:textId="01976031" w:rsidR="002917EE" w:rsidRPr="006721AB" w:rsidRDefault="002917EE" w:rsidP="002917EE">
      <w:pPr>
        <w:pStyle w:val="Default"/>
        <w:tabs>
          <w:tab w:val="left" w:pos="-6379"/>
          <w:tab w:val="left" w:pos="426"/>
        </w:tabs>
        <w:jc w:val="both"/>
        <w:rPr>
          <w:rFonts w:ascii="Tw Cen MT" w:hAnsi="Tw Cen MT"/>
          <w:lang w:val="id-ID"/>
        </w:rPr>
      </w:pPr>
      <w:r w:rsidRPr="006721AB">
        <w:rPr>
          <w:rFonts w:ascii="Tw Cen MT" w:hAnsi="Tw Cen MT"/>
          <w:lang w:val="id-ID"/>
        </w:rPr>
        <w:tab/>
      </w:r>
      <w:r w:rsidRPr="006721AB">
        <w:rPr>
          <w:rFonts w:ascii="Tw Cen MT" w:hAnsi="Tw Cen MT"/>
        </w:rPr>
        <w:t xml:space="preserve">Hasil penelitian ini sejalan dengan penelitian </w:t>
      </w:r>
      <w:r w:rsidR="008079B6">
        <w:rPr>
          <w:rFonts w:ascii="Tw Cen MT" w:hAnsi="Tw Cen MT"/>
        </w:rPr>
        <w:t>sebelumnya yang menjelaskan bahwa</w:t>
      </w:r>
      <w:r w:rsidRPr="006721AB">
        <w:rPr>
          <w:rFonts w:ascii="Tw Cen MT" w:hAnsi="Tw Cen MT"/>
        </w:rPr>
        <w:t xml:space="preserve"> terdapat hubungan signifikan dukungan suami/keluarga dengan pelayanan ANC, hal tersebut dapat dilihat dengan nilai </w:t>
      </w:r>
      <w:r w:rsidRPr="006721AB">
        <w:rPr>
          <w:rFonts w:ascii="Tw Cen MT" w:hAnsi="Tw Cen MT"/>
          <w:i/>
        </w:rPr>
        <w:t>p value</w:t>
      </w:r>
      <w:r w:rsidRPr="006721AB">
        <w:rPr>
          <w:rFonts w:ascii="Tw Cen MT" w:hAnsi="Tw Cen MT"/>
        </w:rPr>
        <w:t xml:space="preserve"> 0,000</w:t>
      </w:r>
      <w:r w:rsidR="00ED0877">
        <w:rPr>
          <w:rFonts w:ascii="Tw Cen MT" w:hAnsi="Tw Cen MT"/>
        </w:rPr>
        <w:t xml:space="preserve"> </w:t>
      </w:r>
      <w:r w:rsidR="00ED0877">
        <w:rPr>
          <w:rFonts w:ascii="Tw Cen MT" w:hAnsi="Tw Cen MT"/>
        </w:rPr>
        <w:fldChar w:fldCharType="begin" w:fldLock="1"/>
      </w:r>
      <w:r w:rsidR="00ED0877">
        <w:rPr>
          <w:rFonts w:ascii="Tw Cen MT" w:hAnsi="Tw Cen MT"/>
        </w:rPr>
        <w:instrText>ADDIN CSL_CITATION {"citationItems":[{"id":"ITEM-1","itemData":{"DOI":"10.33085/jkg.v3i2.4503","abstract":"Faktor penyebab risiko kematian dan kesakitan ibu salah satunya adalah tidak terdeteksinya tanda bahaya selama kehamilan karena kunjungan antenatal care (ANC) yang tidak teratur. Berdasarkan data 3 bulan terakhir Puskesmas Berastagi tahun 2019, cakupan pelayanan ANC dengan jumlah sasaran ibu hamil 1158 (100%) (K1 dan K4) yaitu pada bulan April K1 87 (7,5%) dan K4 81 (7.0%), pada bulan Mei KI 82 (7,1%), K4 80 (6,9%), pada bulan Juni K1 80 (6,9%) K4 79 (6,8%). Berdasarkan data tersebut terlihat belum tercapainya cakupan yang sesuai dengan standar pelayanan minimal kesehatan kabupaten/ kota Penelitian ini bertujuan untuk mengetahui determinan pemanfaatan pelayanan antenatal care oleh ibu hamil di Puskesmas Berastagi Kabupaten Karo Tahun 2019. Desain penelitian ini adalah survei analitik dengan menggunakan cross sectional dengan jumlah populasi sebanyak 240 orang dan sampel 71 orang dengan teknik accidental sampling. Pengumpulan data dilakukan dengan mengumpulkan data primer dan data sekunder, adapun data primer didapatkan dengan cara wawancara langsung ataupun menggunakan kuesioner penelitian dan data sekunder didapatkan dari data kunjungan ibu hamil. Penelitian ini menggunakan metode analisis data yaitu uji chi-square. Hasil penelitian ini menunjukkan ada hubungan pengetahuan, dukungan suami/keluarga (p=0,000), dukungan petugas kesehatan (p=0,001) dengan pemanfaatan pelayanan antenatal care dimana p-value dibawah 0,05. Disarankan kepada petugas kesehatan khususnya bidan agar tetap aktif memberikan dukungan dan motivasi serta penyuluhan tentang manfaat pemeriksaan kehamilan secara rutin agar ibu hamil memiliki kemauan untuk memeriksakan kehamilannya.","author":[{"dropping-particle":"","family":"Raeshita","given":"Dara","non-dropping-particle":"","parse-names":false,"suffix":""}],"container-title":"Jurnal Kesehatan Global","id":"ITEM-1","issue":"2","issued":{"date-parts":[["2020"]]},"page":"47-54","title":"Determinan Pemanfaatan Pelayanan Antenatal Care oleh Ibu Hamil di Puskesmas Berastagi Kabupaten Karo","type":"article-journal","volume":"3"},"uris":["http://www.mendeley.com/documents/?uuid=0f586c92-3195-4c56-a502-c1c72db2f5d4"]}],"mendeley":{"formattedCitation":"[8]","plainTextFormattedCitation":"[8]","previouslyFormattedCitation":"[8]"},"properties":{"noteIndex":0},"schema":"https://github.com/citation-style-language/schema/raw/master/csl-citation.json"}</w:instrText>
      </w:r>
      <w:r w:rsidR="00ED0877">
        <w:rPr>
          <w:rFonts w:ascii="Tw Cen MT" w:hAnsi="Tw Cen MT"/>
        </w:rPr>
        <w:fldChar w:fldCharType="separate"/>
      </w:r>
      <w:r w:rsidR="00ED0877" w:rsidRPr="00ED0877">
        <w:rPr>
          <w:rFonts w:ascii="Tw Cen MT" w:hAnsi="Tw Cen MT"/>
          <w:noProof/>
        </w:rPr>
        <w:t>[8]</w:t>
      </w:r>
      <w:r w:rsidR="00ED0877">
        <w:rPr>
          <w:rFonts w:ascii="Tw Cen MT" w:hAnsi="Tw Cen MT"/>
        </w:rPr>
        <w:fldChar w:fldCharType="end"/>
      </w:r>
      <w:r w:rsidRPr="006721AB">
        <w:rPr>
          <w:rFonts w:ascii="Tw Cen MT" w:hAnsi="Tw Cen MT"/>
        </w:rPr>
        <w:t xml:space="preserve">. </w:t>
      </w:r>
      <w:r w:rsidR="00ED0877">
        <w:rPr>
          <w:rFonts w:ascii="Tw Cen MT" w:hAnsi="Tw Cen MT"/>
        </w:rPr>
        <w:t xml:space="preserve">Hasil penelitian lainnya mengenai </w:t>
      </w:r>
      <w:r w:rsidRPr="006721AB">
        <w:rPr>
          <w:rFonts w:ascii="Tw Cen MT" w:hAnsi="Tw Cen MT"/>
        </w:rPr>
        <w:t xml:space="preserve"> dukungan keluarga menunjukkan hasil adanya dukungan dengan uji chi-square diperoleh bahwa nilai </w:t>
      </w:r>
      <w:r w:rsidRPr="006721AB">
        <w:rPr>
          <w:rFonts w:ascii="Tw Cen MT" w:hAnsi="Tw Cen MT"/>
          <w:i/>
        </w:rPr>
        <w:t>p value</w:t>
      </w:r>
      <w:r w:rsidRPr="006721AB">
        <w:rPr>
          <w:rFonts w:ascii="Tw Cen MT" w:hAnsi="Tw Cen MT"/>
        </w:rPr>
        <w:t xml:space="preserve"> (0,039) &lt; </w:t>
      </w:r>
      <w:r w:rsidRPr="006721AB">
        <w:rPr>
          <w:rFonts w:ascii="Calibri" w:hAnsi="Calibri" w:cs="Calibri"/>
        </w:rPr>
        <w:t>α</w:t>
      </w:r>
      <w:r w:rsidRPr="006721AB">
        <w:rPr>
          <w:rFonts w:ascii="Tw Cen MT" w:hAnsi="Tw Cen MT"/>
        </w:rPr>
        <w:t xml:space="preserve"> (0,05) berarti terdapat pengaruh dukungan keluarga terhadap pemanfaatan pelayanan antenatal di Wilayah Kerja Puskesmas Pampang </w:t>
      </w:r>
      <w:r w:rsidRPr="006721AB">
        <w:rPr>
          <w:rFonts w:ascii="Tw Cen MT" w:hAnsi="Tw Cen MT"/>
        </w:rPr>
        <w:lastRenderedPageBreak/>
        <w:t>mengacu pada hasil uji tersebut dapat dijelaskan bahwa adanya dukungan suami kepada istri dalam memeriksakan kehamilannya akan diikuti dengan peningkatan pemanfaatan pelayanan antenatal</w:t>
      </w:r>
      <w:r w:rsidR="00ED0877">
        <w:rPr>
          <w:rFonts w:ascii="Tw Cen MT" w:hAnsi="Tw Cen MT"/>
        </w:rPr>
        <w:t xml:space="preserve"> </w:t>
      </w:r>
      <w:r w:rsidR="00ED0877">
        <w:rPr>
          <w:rFonts w:ascii="Tw Cen MT" w:hAnsi="Tw Cen MT"/>
        </w:rPr>
        <w:fldChar w:fldCharType="begin" w:fldLock="1"/>
      </w:r>
      <w:r w:rsidR="00F36FB1">
        <w:rPr>
          <w:rFonts w:ascii="Tw Cen MT" w:hAnsi="Tw Cen MT"/>
        </w:rPr>
        <w:instrText>ADDIN CSL_CITATION {"citationItems":[{"id":"ITEM-1","itemData":{"abstract":"This book is an attempt to introduce the enormous amount of literature on solidification heat transfer. Many of the applications have been directed to water/ice soil systems.","author":[{"dropping-particle":"","family":"Burhaeni","given":"Sitti","non-dropping-particle":"","parse-names":false,"suffix":""}],"container-title":"Skripsi","id":"ITEM-1","issued":{"date-parts":[["2013","6","3"]]},"publisher":"Universitas Hasanudin","title":"Faktor Determinan Pemanfaatan Pelayanan Antenatal di Wilayah Kerja Puskesmas Pampang Kecamatan Panakukang Kota Makassar Tahun 2013","type":"thesis"},"uris":["http://www.mendeley.com/documents/?uuid=81f2dff9-ee61-3811-ab1d-c5abaae449c1"]}],"mendeley":{"formattedCitation":"[11]","plainTextFormattedCitation":"[11]","previouslyFormattedCitation":"[11]"},"properties":{"noteIndex":0},"schema":"https://github.com/citation-style-language/schema/raw/master/csl-citation.json"}</w:instrText>
      </w:r>
      <w:r w:rsidR="00ED0877">
        <w:rPr>
          <w:rFonts w:ascii="Tw Cen MT" w:hAnsi="Tw Cen MT"/>
        </w:rPr>
        <w:fldChar w:fldCharType="separate"/>
      </w:r>
      <w:r w:rsidR="00ED0877" w:rsidRPr="00ED0877">
        <w:rPr>
          <w:rFonts w:ascii="Tw Cen MT" w:hAnsi="Tw Cen MT"/>
          <w:noProof/>
        </w:rPr>
        <w:t>[11]</w:t>
      </w:r>
      <w:r w:rsidR="00ED0877">
        <w:rPr>
          <w:rFonts w:ascii="Tw Cen MT" w:hAnsi="Tw Cen MT"/>
        </w:rPr>
        <w:fldChar w:fldCharType="end"/>
      </w:r>
      <w:r w:rsidRPr="006721AB">
        <w:rPr>
          <w:rFonts w:ascii="Tw Cen MT" w:hAnsi="Tw Cen MT"/>
        </w:rPr>
        <w:t>.</w:t>
      </w:r>
    </w:p>
    <w:p w14:paraId="2C1521BE" w14:textId="78DB6F24" w:rsidR="002917EE" w:rsidRPr="006721AB" w:rsidRDefault="002917EE" w:rsidP="002917EE">
      <w:pPr>
        <w:spacing w:after="0" w:line="240" w:lineRule="auto"/>
        <w:ind w:firstLine="360"/>
        <w:jc w:val="both"/>
        <w:rPr>
          <w:rFonts w:ascii="Tw Cen MT" w:hAnsi="Tw Cen MT" w:cs="Times New Roman"/>
          <w:sz w:val="24"/>
          <w:szCs w:val="24"/>
          <w:lang w:val="id-ID"/>
        </w:rPr>
      </w:pPr>
      <w:r w:rsidRPr="006721AB">
        <w:rPr>
          <w:rFonts w:ascii="Tw Cen MT" w:hAnsi="Tw Cen MT" w:cs="Times New Roman"/>
          <w:sz w:val="24"/>
          <w:szCs w:val="24"/>
        </w:rPr>
        <w:t xml:space="preserve">Dukungan suami merupakan dorongan, motivasi terhadap istri, baik secara moral maupun material. Dukungan suami dapat berfungsi sebagai strategi preventif untuk mengurangi stres dan konsekuensi negatifnya (Friedman, </w:t>
      </w:r>
      <w:proofErr w:type="gramStart"/>
      <w:r w:rsidRPr="006721AB">
        <w:rPr>
          <w:rFonts w:ascii="Tw Cen MT" w:hAnsi="Tw Cen MT" w:cs="Times New Roman"/>
          <w:sz w:val="24"/>
          <w:szCs w:val="24"/>
        </w:rPr>
        <w:t>1998 )</w:t>
      </w:r>
      <w:proofErr w:type="gramEnd"/>
      <w:r w:rsidRPr="006721AB">
        <w:rPr>
          <w:rFonts w:ascii="Tw Cen MT" w:hAnsi="Tw Cen MT" w:cs="Times New Roman"/>
          <w:sz w:val="24"/>
          <w:szCs w:val="24"/>
          <w:lang w:val="id-ID"/>
        </w:rPr>
        <w:t xml:space="preserve">. </w:t>
      </w:r>
      <w:r w:rsidRPr="006721AB">
        <w:rPr>
          <w:rFonts w:ascii="Tw Cen MT" w:hAnsi="Tw Cen MT" w:cs="Times New Roman"/>
          <w:sz w:val="24"/>
          <w:szCs w:val="24"/>
        </w:rPr>
        <w:t xml:space="preserve">Dukungan </w:t>
      </w:r>
      <w:r w:rsidRPr="006721AB">
        <w:rPr>
          <w:rFonts w:ascii="Tw Cen MT" w:hAnsi="Tw Cen MT" w:cs="Times New Roman"/>
          <w:sz w:val="24"/>
          <w:szCs w:val="24"/>
          <w:lang w:val="id-ID"/>
        </w:rPr>
        <w:t>keluarga</w:t>
      </w:r>
      <w:r w:rsidRPr="006721AB">
        <w:rPr>
          <w:rFonts w:ascii="Tw Cen MT" w:hAnsi="Tw Cen MT" w:cs="Times New Roman"/>
          <w:sz w:val="24"/>
          <w:szCs w:val="24"/>
        </w:rPr>
        <w:t xml:space="preserve"> dapat ditekankan sebagai sumber daya yang disediakan lewat interaksi dengan orang lain </w:t>
      </w:r>
      <w:proofErr w:type="gramStart"/>
      <w:r w:rsidRPr="006721AB">
        <w:rPr>
          <w:rFonts w:ascii="Tw Cen MT" w:hAnsi="Tw Cen MT" w:cs="Times New Roman"/>
          <w:sz w:val="24"/>
          <w:szCs w:val="24"/>
        </w:rPr>
        <w:t xml:space="preserve">“ </w:t>
      </w:r>
      <w:r w:rsidRPr="006721AB">
        <w:rPr>
          <w:rFonts w:ascii="Tw Cen MT" w:hAnsi="Tw Cen MT" w:cs="Times New Roman"/>
          <w:i/>
          <w:sz w:val="24"/>
          <w:szCs w:val="24"/>
        </w:rPr>
        <w:t>support</w:t>
      </w:r>
      <w:proofErr w:type="gramEnd"/>
      <w:r w:rsidRPr="006721AB">
        <w:rPr>
          <w:rFonts w:ascii="Tw Cen MT" w:hAnsi="Tw Cen MT" w:cs="Times New Roman"/>
          <w:i/>
          <w:sz w:val="24"/>
          <w:szCs w:val="24"/>
        </w:rPr>
        <w:t xml:space="preserve"> is the resource to use through our interaction with other people</w:t>
      </w:r>
      <w:r w:rsidRPr="006721AB">
        <w:rPr>
          <w:rFonts w:ascii="Tw Cen MT" w:hAnsi="Tw Cen MT" w:cs="Times New Roman"/>
          <w:sz w:val="24"/>
          <w:szCs w:val="24"/>
        </w:rPr>
        <w:t xml:space="preserve">”. Pendapat lain bahwa  dukungan tentang informasi dari orang lain adalah ia dicintai dan diperhatikan, memiliki harga diri dan dihargai, serta merupakan bagian dari jaringan komunikasi dan kewajiban bersama </w:t>
      </w:r>
      <w:r w:rsidR="00F36FB1">
        <w:rPr>
          <w:rFonts w:ascii="Tw Cen MT" w:hAnsi="Tw Cen MT" w:cs="Times New Roman"/>
          <w:sz w:val="24"/>
          <w:szCs w:val="24"/>
        </w:rPr>
        <w:fldChar w:fldCharType="begin" w:fldLock="1"/>
      </w:r>
      <w:r w:rsidR="00AA384A">
        <w:rPr>
          <w:rFonts w:ascii="Tw Cen MT" w:hAnsi="Tw Cen MT" w:cs="Times New Roman"/>
          <w:sz w:val="24"/>
          <w:szCs w:val="24"/>
        </w:rPr>
        <w:instrText>ADDIN CSL_CITATION {"citationItems":[{"id":"ITEM-1","itemData":{"author":[{"dropping-particle":"","family":"Saifuddin","given":"Azwar","non-dropping-particle":"","parse-names":false,"suffix":""}],"id":"ITEM-1","issued":{"date-parts":[["2012"]]},"publisher":"Pustaka Pelajar","publisher-place":"Yogyakarta","title":"Sikap Manusia : Teori dan Pengukurannya Ed. 2","type":"book"},"uris":["http://www.mendeley.com/documents/?uuid=bc8f6080-9c84-394e-8f4e-00b8e7921ffc"]}],"mendeley":{"formattedCitation":"[15]","plainTextFormattedCitation":"[15]","previouslyFormattedCitation":"[14]"},"properties":{"noteIndex":0},"schema":"https://github.com/citation-style-language/schema/raw/master/csl-citation.json"}</w:instrText>
      </w:r>
      <w:r w:rsidR="00F36FB1">
        <w:rPr>
          <w:rFonts w:ascii="Tw Cen MT" w:hAnsi="Tw Cen MT" w:cs="Times New Roman"/>
          <w:sz w:val="24"/>
          <w:szCs w:val="24"/>
        </w:rPr>
        <w:fldChar w:fldCharType="separate"/>
      </w:r>
      <w:r w:rsidR="00AA384A" w:rsidRPr="00AA384A">
        <w:rPr>
          <w:rFonts w:ascii="Tw Cen MT" w:hAnsi="Tw Cen MT" w:cs="Times New Roman"/>
          <w:noProof/>
          <w:sz w:val="24"/>
          <w:szCs w:val="24"/>
        </w:rPr>
        <w:t>[15]</w:t>
      </w:r>
      <w:r w:rsidR="00F36FB1">
        <w:rPr>
          <w:rFonts w:ascii="Tw Cen MT" w:hAnsi="Tw Cen MT" w:cs="Times New Roman"/>
          <w:sz w:val="24"/>
          <w:szCs w:val="24"/>
        </w:rPr>
        <w:fldChar w:fldCharType="end"/>
      </w:r>
      <w:r w:rsidR="00F36FB1">
        <w:rPr>
          <w:rFonts w:ascii="Tw Cen MT" w:hAnsi="Tw Cen MT" w:cs="Times New Roman"/>
          <w:sz w:val="24"/>
          <w:szCs w:val="24"/>
        </w:rPr>
        <w:t>.</w:t>
      </w:r>
    </w:p>
    <w:p w14:paraId="41BC4ED0" w14:textId="77777777" w:rsidR="002917EE" w:rsidRPr="006721AB" w:rsidRDefault="002917EE" w:rsidP="002917EE">
      <w:pPr>
        <w:spacing w:after="0" w:line="240" w:lineRule="auto"/>
        <w:ind w:firstLine="360"/>
        <w:jc w:val="both"/>
        <w:rPr>
          <w:rFonts w:ascii="Tw Cen MT" w:hAnsi="Tw Cen MT" w:cs="Times New Roman"/>
          <w:sz w:val="24"/>
          <w:szCs w:val="24"/>
        </w:rPr>
      </w:pPr>
      <w:r w:rsidRPr="006721AB">
        <w:rPr>
          <w:rFonts w:ascii="Tw Cen MT" w:hAnsi="Tw Cen MT" w:cs="Times New Roman"/>
          <w:sz w:val="24"/>
          <w:szCs w:val="24"/>
        </w:rPr>
        <w:t>Asumsi peneliti Dukungan suami berperan sangat besar dalam menentukan status kesehatan ibu. Jika suami mengharapkan adanya kehamilan, maka akan memperlihatkan dukungannya dalam berbagai hal yang dapat mempengaruhi ibu menjadi lebih percaya diri, lebih bahagia, menunjukkan kesiapan dan lebih kuat secara mental untuk menghadapi segala hal kehamilan, persalinan dan masa nifas. Keterlibatan anggota keluarga atau orang</w:t>
      </w:r>
      <w:r w:rsidRPr="006721AB">
        <w:rPr>
          <w:rFonts w:ascii="Tw Cen MT" w:hAnsi="Tw Cen MT"/>
          <w:sz w:val="24"/>
          <w:szCs w:val="24"/>
        </w:rPr>
        <w:t xml:space="preserve"> </w:t>
      </w:r>
      <w:r w:rsidRPr="006721AB">
        <w:rPr>
          <w:rFonts w:ascii="Tw Cen MT" w:hAnsi="Tw Cen MT" w:cs="Times New Roman"/>
          <w:sz w:val="24"/>
          <w:szCs w:val="24"/>
        </w:rPr>
        <w:t>terdekat terutama pasangan/suami dapat membantu terjadinya perubahan untuk berperilaku dan juga meningkatkan kesadaran untuk berubah ke arah hidup sehat.</w:t>
      </w:r>
    </w:p>
    <w:p w14:paraId="702864C4" w14:textId="77777777" w:rsidR="002917EE" w:rsidRPr="006721AB" w:rsidRDefault="002917EE" w:rsidP="002917EE">
      <w:pPr>
        <w:pStyle w:val="Default"/>
        <w:tabs>
          <w:tab w:val="left" w:pos="-6379"/>
          <w:tab w:val="left" w:pos="426"/>
        </w:tabs>
        <w:jc w:val="both"/>
        <w:rPr>
          <w:rFonts w:ascii="Tw Cen MT" w:hAnsi="Tw Cen MT"/>
          <w:lang w:val="id-ID"/>
        </w:rPr>
      </w:pPr>
    </w:p>
    <w:p w14:paraId="58AE9FEC" w14:textId="77777777" w:rsidR="002917EE" w:rsidRPr="006721AB" w:rsidRDefault="002917EE" w:rsidP="002917EE">
      <w:pPr>
        <w:spacing w:after="0" w:line="240" w:lineRule="auto"/>
        <w:jc w:val="both"/>
        <w:rPr>
          <w:rFonts w:ascii="Tw Cen MT" w:eastAsia="Twentieth Century" w:hAnsi="Tw Cen MT" w:cs="Twentieth Century"/>
          <w:sz w:val="24"/>
          <w:szCs w:val="24"/>
        </w:rPr>
      </w:pPr>
      <w:r w:rsidRPr="006721AB">
        <w:rPr>
          <w:rFonts w:ascii="Tw Cen MT" w:eastAsia="Twentieth Century" w:hAnsi="Tw Cen MT" w:cs="Twentieth Century"/>
          <w:b/>
          <w:sz w:val="24"/>
          <w:szCs w:val="24"/>
        </w:rPr>
        <w:t>SIMPULAN</w:t>
      </w:r>
    </w:p>
    <w:p w14:paraId="3E3A1027" w14:textId="25A074A2" w:rsidR="002917EE" w:rsidRPr="006721AB" w:rsidRDefault="002917EE" w:rsidP="002917EE">
      <w:pPr>
        <w:pStyle w:val="Default"/>
        <w:jc w:val="both"/>
        <w:rPr>
          <w:rFonts w:ascii="Tw Cen MT" w:hAnsi="Tw Cen MT"/>
          <w:lang w:val="id-ID"/>
        </w:rPr>
      </w:pPr>
      <w:r w:rsidRPr="006721AB">
        <w:rPr>
          <w:rFonts w:ascii="Tw Cen MT" w:hAnsi="Tw Cen MT"/>
          <w:bCs/>
          <w:lang w:val="id-ID"/>
        </w:rPr>
        <w:t xml:space="preserve">Berdasarkan dari hasil penelitian yang telah dilakukan pada tanggal </w:t>
      </w:r>
      <w:r w:rsidRPr="006721AB">
        <w:rPr>
          <w:rFonts w:ascii="Tw Cen MT" w:hAnsi="Tw Cen MT"/>
          <w:bCs/>
          <w:lang w:val="en-ID"/>
        </w:rPr>
        <w:t>21</w:t>
      </w:r>
      <w:r w:rsidRPr="006721AB">
        <w:rPr>
          <w:rFonts w:ascii="Tw Cen MT" w:hAnsi="Tw Cen MT"/>
          <w:bCs/>
          <w:lang w:val="id-ID"/>
        </w:rPr>
        <w:t xml:space="preserve"> </w:t>
      </w:r>
      <w:r w:rsidRPr="006721AB">
        <w:rPr>
          <w:rFonts w:ascii="Tw Cen MT" w:hAnsi="Tw Cen MT"/>
          <w:bCs/>
          <w:lang w:val="en-ID"/>
        </w:rPr>
        <w:t>Oktobe</w:t>
      </w:r>
      <w:r w:rsidRPr="006721AB">
        <w:rPr>
          <w:rFonts w:ascii="Tw Cen MT" w:hAnsi="Tw Cen MT"/>
          <w:bCs/>
          <w:lang w:val="id-ID"/>
        </w:rPr>
        <w:t xml:space="preserve">r sampai dengan 3 Desember 2021 tentang </w:t>
      </w:r>
      <w:r w:rsidRPr="006721AB">
        <w:rPr>
          <w:rFonts w:ascii="Tw Cen MT" w:hAnsi="Tw Cen MT"/>
        </w:rPr>
        <w:t xml:space="preserve">Hubungan Pengetahuan dan Dukungan Suami Dengan Pemanfaatan Pelayanan </w:t>
      </w:r>
      <w:r w:rsidRPr="006721AB">
        <w:rPr>
          <w:rFonts w:ascii="Tw Cen MT" w:hAnsi="Tw Cen MT"/>
          <w:i/>
          <w:iCs/>
        </w:rPr>
        <w:t>Antenatal Care</w:t>
      </w:r>
      <w:r w:rsidRPr="006721AB">
        <w:rPr>
          <w:rFonts w:ascii="Tw Cen MT" w:hAnsi="Tw Cen MT"/>
        </w:rPr>
        <w:t xml:space="preserve">pada </w:t>
      </w:r>
      <w:r w:rsidRPr="006721AB">
        <w:rPr>
          <w:rFonts w:ascii="Tw Cen MT" w:hAnsi="Tw Cen MT"/>
          <w:lang w:val="id-ID"/>
        </w:rPr>
        <w:t>Ibu Hamil</w:t>
      </w:r>
      <w:r w:rsidRPr="006721AB">
        <w:rPr>
          <w:rFonts w:ascii="Tw Cen MT" w:hAnsi="Tw Cen MT"/>
        </w:rPr>
        <w:t xml:space="preserve">  </w:t>
      </w:r>
      <w:r w:rsidR="00BB009A" w:rsidRPr="006721AB">
        <w:rPr>
          <w:rFonts w:ascii="Tw Cen MT" w:hAnsi="Tw Cen MT"/>
        </w:rPr>
        <w:t xml:space="preserve">di </w:t>
      </w:r>
      <w:r w:rsidR="00BB009A">
        <w:rPr>
          <w:rFonts w:ascii="Tw Cen MT" w:hAnsi="Tw Cen MT"/>
        </w:rPr>
        <w:t>salah satu Pusat Kesehatan di</w:t>
      </w:r>
      <w:r w:rsidR="00BB009A" w:rsidRPr="006721AB">
        <w:rPr>
          <w:rFonts w:ascii="Tw Cen MT" w:hAnsi="Tw Cen MT"/>
        </w:rPr>
        <w:t xml:space="preserve"> </w:t>
      </w:r>
      <w:r w:rsidR="00BB009A" w:rsidRPr="006721AB">
        <w:rPr>
          <w:rFonts w:ascii="Tw Cen MT" w:hAnsi="Tw Cen MT"/>
        </w:rPr>
        <w:lastRenderedPageBreak/>
        <w:t>Kota Pekanbaru</w:t>
      </w:r>
      <w:r w:rsidRPr="006721AB">
        <w:rPr>
          <w:rFonts w:ascii="Tw Cen MT" w:hAnsi="Tw Cen MT"/>
          <w:lang w:val="id-ID"/>
        </w:rPr>
        <w:t xml:space="preserve"> dengan jumlah sampel 40 orang maka dapat disimpulkan sebagai berikut :</w:t>
      </w:r>
    </w:p>
    <w:p w14:paraId="548A85D4" w14:textId="77777777" w:rsidR="002917EE" w:rsidRPr="006721AB" w:rsidRDefault="002917EE" w:rsidP="002917EE">
      <w:pPr>
        <w:pStyle w:val="Default"/>
        <w:widowControl/>
        <w:numPr>
          <w:ilvl w:val="0"/>
          <w:numId w:val="5"/>
        </w:numPr>
        <w:jc w:val="both"/>
        <w:rPr>
          <w:rFonts w:ascii="Tw Cen MT" w:hAnsi="Tw Cen MT"/>
          <w:lang w:val="id-ID"/>
        </w:rPr>
      </w:pPr>
      <w:r w:rsidRPr="006721AB">
        <w:rPr>
          <w:rFonts w:ascii="Tw Cen MT" w:hAnsi="Tw Cen MT"/>
          <w:lang w:val="id-ID"/>
        </w:rPr>
        <w:t>Mayoritas responden berumur 20 - 30  yaitu sebanyak 33 orang (82,5%), pekerjaan resonden  mayoritas adalah  sebagai IRT sebanyak 22 orang (55%), dan</w:t>
      </w:r>
      <w:r w:rsidRPr="006721AB">
        <w:rPr>
          <w:rFonts w:ascii="Tw Cen MT" w:hAnsi="Tw Cen MT"/>
          <w:lang w:val="en-ID"/>
        </w:rPr>
        <w:t xml:space="preserve"> </w:t>
      </w:r>
      <w:r w:rsidRPr="006721AB">
        <w:rPr>
          <w:rFonts w:ascii="Tw Cen MT" w:hAnsi="Tw Cen MT"/>
          <w:lang w:val="id-ID"/>
        </w:rPr>
        <w:t>pendidikan responden mayoritas adalah  SMA sebanyak 24 orang (60%).</w:t>
      </w:r>
    </w:p>
    <w:p w14:paraId="613CF1CD" w14:textId="77777777" w:rsidR="002917EE" w:rsidRPr="006721AB" w:rsidRDefault="002917EE" w:rsidP="002917EE">
      <w:pPr>
        <w:pStyle w:val="Default"/>
        <w:widowControl/>
        <w:numPr>
          <w:ilvl w:val="0"/>
          <w:numId w:val="5"/>
        </w:numPr>
        <w:jc w:val="both"/>
        <w:rPr>
          <w:rFonts w:ascii="Tw Cen MT" w:hAnsi="Tw Cen MT"/>
          <w:lang w:val="id-ID"/>
        </w:rPr>
      </w:pPr>
      <w:r w:rsidRPr="006721AB">
        <w:rPr>
          <w:rFonts w:ascii="Tw Cen MT" w:hAnsi="Tw Cen MT"/>
          <w:lang w:val="id-ID"/>
        </w:rPr>
        <w:t xml:space="preserve">Mayoritas responden mempunyai pengetahuan cukup sebanyak 20 orang (50%) dan pengetahuan baik sebanyak 14 orang (35%). </w:t>
      </w:r>
      <w:r w:rsidRPr="006721AB">
        <w:rPr>
          <w:rFonts w:ascii="Tw Cen MT" w:hAnsi="Tw Cen MT"/>
          <w:lang w:val="en-ID"/>
        </w:rPr>
        <w:t xml:space="preserve">Mayoritas </w:t>
      </w:r>
      <w:r w:rsidRPr="006721AB">
        <w:rPr>
          <w:rFonts w:ascii="Tw Cen MT" w:hAnsi="Tw Cen MT"/>
          <w:lang w:val="id-ID"/>
        </w:rPr>
        <w:t>responden mendapatkan dukungan dari keluarga sebanyak 2</w:t>
      </w:r>
      <w:r w:rsidRPr="006721AB">
        <w:rPr>
          <w:rFonts w:ascii="Tw Cen MT" w:hAnsi="Tw Cen MT"/>
          <w:lang w:val="en-ID"/>
        </w:rPr>
        <w:t>2</w:t>
      </w:r>
      <w:r w:rsidRPr="006721AB">
        <w:rPr>
          <w:rFonts w:ascii="Tw Cen MT" w:hAnsi="Tw Cen MT"/>
          <w:lang w:val="id-ID"/>
        </w:rPr>
        <w:t xml:space="preserve"> orang (5</w:t>
      </w:r>
      <w:r w:rsidRPr="006721AB">
        <w:rPr>
          <w:rFonts w:ascii="Tw Cen MT" w:hAnsi="Tw Cen MT"/>
          <w:lang w:val="en-ID"/>
        </w:rPr>
        <w:t>5</w:t>
      </w:r>
      <w:r w:rsidRPr="006721AB">
        <w:rPr>
          <w:rFonts w:ascii="Tw Cen MT" w:hAnsi="Tw Cen MT"/>
          <w:lang w:val="id-ID"/>
        </w:rPr>
        <w:t xml:space="preserve">%) dan yang tidak mendukung sebanyak </w:t>
      </w:r>
      <w:r w:rsidRPr="006721AB">
        <w:rPr>
          <w:rFonts w:ascii="Tw Cen MT" w:hAnsi="Tw Cen MT"/>
          <w:lang w:val="en-ID"/>
        </w:rPr>
        <w:t>18</w:t>
      </w:r>
      <w:r w:rsidRPr="006721AB">
        <w:rPr>
          <w:rFonts w:ascii="Tw Cen MT" w:hAnsi="Tw Cen MT"/>
          <w:lang w:val="id-ID"/>
        </w:rPr>
        <w:t xml:space="preserve"> orang (</w:t>
      </w:r>
      <w:r w:rsidRPr="006721AB">
        <w:rPr>
          <w:rFonts w:ascii="Tw Cen MT" w:hAnsi="Tw Cen MT"/>
          <w:lang w:val="en-ID"/>
        </w:rPr>
        <w:t>45</w:t>
      </w:r>
      <w:r w:rsidRPr="006721AB">
        <w:rPr>
          <w:rFonts w:ascii="Tw Cen MT" w:hAnsi="Tw Cen MT"/>
          <w:lang w:val="id-ID"/>
        </w:rPr>
        <w:t>%) dan responden yang memanfaatkan pelayanan ANC sebanyak 24 orang (60%) dan yang tidak memanfaatkan pelayanan ANC sebanyak 16 orang (40%).</w:t>
      </w:r>
    </w:p>
    <w:p w14:paraId="7A1532DD" w14:textId="15E3332B" w:rsidR="002917EE" w:rsidRPr="006721AB" w:rsidRDefault="002917EE" w:rsidP="002917EE">
      <w:pPr>
        <w:pStyle w:val="Default"/>
        <w:widowControl/>
        <w:numPr>
          <w:ilvl w:val="0"/>
          <w:numId w:val="5"/>
        </w:numPr>
        <w:jc w:val="both"/>
        <w:rPr>
          <w:rFonts w:ascii="Tw Cen MT" w:hAnsi="Tw Cen MT"/>
          <w:lang w:val="id-ID"/>
        </w:rPr>
      </w:pPr>
      <w:r w:rsidRPr="006721AB">
        <w:rPr>
          <w:rFonts w:ascii="Tw Cen MT" w:hAnsi="Tw Cen MT"/>
          <w:lang w:val="id-ID"/>
        </w:rPr>
        <w:t xml:space="preserve">Terdapat hubungan </w:t>
      </w:r>
      <w:r w:rsidRPr="006721AB">
        <w:rPr>
          <w:rFonts w:ascii="Tw Cen MT" w:hAnsi="Tw Cen MT"/>
          <w:lang w:val="en-ID"/>
        </w:rPr>
        <w:t xml:space="preserve">yang Signifikan antara </w:t>
      </w:r>
      <w:r w:rsidRPr="006721AB">
        <w:rPr>
          <w:rFonts w:ascii="Tw Cen MT" w:hAnsi="Tw Cen MT"/>
        </w:rPr>
        <w:t xml:space="preserve">Pengetahuan dengan Pemanfaatan Pelayanan </w:t>
      </w:r>
      <w:r w:rsidRPr="006721AB">
        <w:rPr>
          <w:rFonts w:ascii="Tw Cen MT" w:hAnsi="Tw Cen MT"/>
          <w:i/>
          <w:iCs/>
        </w:rPr>
        <w:t xml:space="preserve">Antenatal Care </w:t>
      </w:r>
      <w:r w:rsidRPr="006721AB">
        <w:rPr>
          <w:rFonts w:ascii="Tw Cen MT" w:hAnsi="Tw Cen MT"/>
        </w:rPr>
        <w:t xml:space="preserve">pada </w:t>
      </w:r>
      <w:r w:rsidRPr="006721AB">
        <w:rPr>
          <w:rFonts w:ascii="Tw Cen MT" w:hAnsi="Tw Cen MT"/>
          <w:lang w:val="id-ID"/>
        </w:rPr>
        <w:t>Ibu Hamil</w:t>
      </w:r>
      <w:r w:rsidRPr="006721AB">
        <w:rPr>
          <w:rFonts w:ascii="Tw Cen MT" w:hAnsi="Tw Cen MT"/>
        </w:rPr>
        <w:t xml:space="preserve">  di </w:t>
      </w:r>
      <w:r w:rsidR="00BB009A">
        <w:rPr>
          <w:rFonts w:ascii="Tw Cen MT" w:hAnsi="Tw Cen MT"/>
        </w:rPr>
        <w:t>salah satu Pusat Kesehatan di</w:t>
      </w:r>
      <w:r w:rsidRPr="006721AB">
        <w:rPr>
          <w:rFonts w:ascii="Tw Cen MT" w:hAnsi="Tw Cen MT"/>
        </w:rPr>
        <w:t xml:space="preserve"> Kota Pekanbaru</w:t>
      </w:r>
      <w:r w:rsidRPr="006721AB">
        <w:rPr>
          <w:rFonts w:ascii="Tw Cen MT" w:hAnsi="Tw Cen MT"/>
          <w:lang w:val="id-ID"/>
        </w:rPr>
        <w:t xml:space="preserve"> dengan nilai </w:t>
      </w:r>
      <w:r w:rsidRPr="006721AB">
        <w:rPr>
          <w:rFonts w:ascii="Tw Cen MT" w:hAnsi="Tw Cen MT"/>
          <w:i/>
        </w:rPr>
        <w:t>p value</w:t>
      </w:r>
      <w:r w:rsidRPr="006721AB">
        <w:rPr>
          <w:rFonts w:ascii="Tw Cen MT" w:hAnsi="Tw Cen MT"/>
        </w:rPr>
        <w:t xml:space="preserve"> </w:t>
      </w:r>
      <w:r w:rsidRPr="006721AB">
        <w:rPr>
          <w:rFonts w:ascii="Tw Cen MT" w:hAnsi="Tw Cen MT"/>
          <w:i/>
          <w:lang w:val="id-ID"/>
        </w:rPr>
        <w:t>0.002 &lt; a = 0.05</w:t>
      </w:r>
    </w:p>
    <w:p w14:paraId="1A4D4FFC" w14:textId="77B589FF" w:rsidR="002917EE" w:rsidRPr="006721AB" w:rsidRDefault="002917EE" w:rsidP="002917EE">
      <w:pPr>
        <w:pStyle w:val="Default"/>
        <w:widowControl/>
        <w:numPr>
          <w:ilvl w:val="0"/>
          <w:numId w:val="5"/>
        </w:numPr>
        <w:jc w:val="both"/>
        <w:rPr>
          <w:rFonts w:ascii="Tw Cen MT" w:hAnsi="Tw Cen MT"/>
          <w:lang w:val="id-ID"/>
        </w:rPr>
      </w:pPr>
      <w:r w:rsidRPr="006721AB">
        <w:rPr>
          <w:rFonts w:ascii="Tw Cen MT" w:hAnsi="Tw Cen MT"/>
          <w:lang w:val="id-ID"/>
        </w:rPr>
        <w:t>Terdapat hubungan</w:t>
      </w:r>
      <w:r w:rsidRPr="006721AB">
        <w:rPr>
          <w:rFonts w:ascii="Tw Cen MT" w:hAnsi="Tw Cen MT"/>
          <w:lang w:val="en-ID"/>
        </w:rPr>
        <w:t xml:space="preserve"> </w:t>
      </w:r>
      <w:r w:rsidRPr="006721AB">
        <w:rPr>
          <w:rFonts w:ascii="Tw Cen MT" w:hAnsi="Tw Cen MT"/>
        </w:rPr>
        <w:t xml:space="preserve">yang signifikan antara dukungan </w:t>
      </w:r>
      <w:r w:rsidRPr="006721AB">
        <w:rPr>
          <w:rFonts w:ascii="Tw Cen MT" w:hAnsi="Tw Cen MT"/>
          <w:lang w:val="id-ID"/>
        </w:rPr>
        <w:t>keluarga d</w:t>
      </w:r>
      <w:r w:rsidRPr="006721AB">
        <w:rPr>
          <w:rFonts w:ascii="Tw Cen MT" w:hAnsi="Tw Cen MT"/>
        </w:rPr>
        <w:t xml:space="preserve">engan Pemanfaatan Pelayanan </w:t>
      </w:r>
      <w:r w:rsidRPr="006721AB">
        <w:rPr>
          <w:rFonts w:ascii="Tw Cen MT" w:hAnsi="Tw Cen MT"/>
          <w:i/>
          <w:iCs/>
        </w:rPr>
        <w:t xml:space="preserve">Antenatal Care </w:t>
      </w:r>
      <w:r w:rsidRPr="006721AB">
        <w:rPr>
          <w:rFonts w:ascii="Tw Cen MT" w:hAnsi="Tw Cen MT"/>
        </w:rPr>
        <w:t xml:space="preserve">pada </w:t>
      </w:r>
      <w:r w:rsidRPr="006721AB">
        <w:rPr>
          <w:rFonts w:ascii="Tw Cen MT" w:hAnsi="Tw Cen MT"/>
          <w:lang w:val="id-ID"/>
        </w:rPr>
        <w:t>Ibu Hamil</w:t>
      </w:r>
      <w:r w:rsidRPr="006721AB">
        <w:rPr>
          <w:rFonts w:ascii="Tw Cen MT" w:hAnsi="Tw Cen MT"/>
        </w:rPr>
        <w:t xml:space="preserve">  </w:t>
      </w:r>
      <w:r w:rsidR="00BB009A" w:rsidRPr="006721AB">
        <w:rPr>
          <w:rFonts w:ascii="Tw Cen MT" w:hAnsi="Tw Cen MT"/>
        </w:rPr>
        <w:t xml:space="preserve">di </w:t>
      </w:r>
      <w:r w:rsidR="00BB009A">
        <w:rPr>
          <w:rFonts w:ascii="Tw Cen MT" w:hAnsi="Tw Cen MT"/>
        </w:rPr>
        <w:t>salah satu Pusat Kesehatan di</w:t>
      </w:r>
      <w:r w:rsidR="00BB009A" w:rsidRPr="006721AB">
        <w:rPr>
          <w:rFonts w:ascii="Tw Cen MT" w:hAnsi="Tw Cen MT"/>
        </w:rPr>
        <w:t xml:space="preserve"> Kota Pekanbaru</w:t>
      </w:r>
      <w:r w:rsidRPr="006721AB">
        <w:rPr>
          <w:rFonts w:ascii="Tw Cen MT" w:hAnsi="Tw Cen MT"/>
          <w:lang w:val="id-ID"/>
        </w:rPr>
        <w:t xml:space="preserve"> nilai </w:t>
      </w:r>
      <w:r w:rsidRPr="006721AB">
        <w:rPr>
          <w:rFonts w:ascii="Tw Cen MT" w:hAnsi="Tw Cen MT"/>
          <w:i/>
        </w:rPr>
        <w:t>p value</w:t>
      </w:r>
      <w:r w:rsidRPr="006721AB">
        <w:rPr>
          <w:rFonts w:ascii="Tw Cen MT" w:hAnsi="Tw Cen MT"/>
        </w:rPr>
        <w:t xml:space="preserve"> </w:t>
      </w:r>
      <w:r w:rsidRPr="006721AB">
        <w:rPr>
          <w:rFonts w:ascii="Tw Cen MT" w:hAnsi="Tw Cen MT"/>
          <w:i/>
          <w:lang w:val="id-ID"/>
        </w:rPr>
        <w:t>0,032 &lt; a =0,05.</w:t>
      </w:r>
    </w:p>
    <w:p w14:paraId="2302283A" w14:textId="77777777" w:rsidR="002917EE" w:rsidRPr="006721AB" w:rsidRDefault="002917EE" w:rsidP="002917EE">
      <w:pPr>
        <w:pStyle w:val="Default"/>
        <w:widowControl/>
        <w:jc w:val="both"/>
        <w:rPr>
          <w:rFonts w:ascii="Tw Cen MT" w:hAnsi="Tw Cen MT"/>
          <w:lang w:val="id-ID"/>
        </w:rPr>
      </w:pPr>
    </w:p>
    <w:p w14:paraId="24CDFCF5" w14:textId="77777777" w:rsidR="002917EE" w:rsidRPr="006721AB" w:rsidRDefault="002917EE" w:rsidP="002917EE">
      <w:pPr>
        <w:tabs>
          <w:tab w:val="left" w:pos="426"/>
        </w:tabs>
        <w:spacing w:after="0" w:line="240" w:lineRule="auto"/>
        <w:jc w:val="both"/>
        <w:rPr>
          <w:rFonts w:ascii="Tw Cen MT" w:eastAsia="Twentieth Century" w:hAnsi="Tw Cen MT" w:cs="Twentieth Century"/>
          <w:b/>
          <w:sz w:val="24"/>
          <w:szCs w:val="24"/>
        </w:rPr>
      </w:pPr>
      <w:r w:rsidRPr="006721AB">
        <w:rPr>
          <w:rFonts w:ascii="Tw Cen MT" w:eastAsia="Twentieth Century" w:hAnsi="Tw Cen MT" w:cs="Twentieth Century"/>
          <w:b/>
          <w:sz w:val="24"/>
          <w:szCs w:val="24"/>
        </w:rPr>
        <w:t xml:space="preserve">UCAPAN TERIMA KASIH </w:t>
      </w:r>
    </w:p>
    <w:p w14:paraId="0D6E0C36" w14:textId="77777777" w:rsidR="002917EE" w:rsidRPr="006721AB" w:rsidRDefault="002917EE" w:rsidP="002917EE">
      <w:pPr>
        <w:tabs>
          <w:tab w:val="left" w:pos="426"/>
        </w:tabs>
        <w:spacing w:after="0" w:line="240" w:lineRule="auto"/>
        <w:jc w:val="both"/>
        <w:rPr>
          <w:rFonts w:ascii="Tw Cen MT" w:eastAsia="Twentieth Century" w:hAnsi="Tw Cen MT" w:cs="Twentieth Century"/>
          <w:sz w:val="24"/>
          <w:szCs w:val="24"/>
        </w:rPr>
      </w:pPr>
      <w:r w:rsidRPr="006721AB">
        <w:rPr>
          <w:rFonts w:ascii="Tw Cen MT" w:eastAsia="Twentieth Century" w:hAnsi="Tw Cen MT" w:cs="Twentieth Century"/>
          <w:sz w:val="24"/>
          <w:szCs w:val="24"/>
        </w:rPr>
        <w:t xml:space="preserve">Penulis mengucapakan terima kasih </w:t>
      </w:r>
      <w:proofErr w:type="gramStart"/>
      <w:r w:rsidRPr="006721AB">
        <w:rPr>
          <w:rFonts w:ascii="Tw Cen MT" w:eastAsia="Twentieth Century" w:hAnsi="Tw Cen MT" w:cs="Twentieth Century"/>
          <w:sz w:val="24"/>
          <w:szCs w:val="24"/>
        </w:rPr>
        <w:t>kepada :</w:t>
      </w:r>
      <w:proofErr w:type="gramEnd"/>
    </w:p>
    <w:p w14:paraId="42E57BC3" w14:textId="77777777" w:rsidR="002917EE" w:rsidRDefault="002917EE" w:rsidP="002917EE">
      <w:pPr>
        <w:numPr>
          <w:ilvl w:val="0"/>
          <w:numId w:val="6"/>
        </w:numPr>
        <w:spacing w:after="0" w:line="240" w:lineRule="auto"/>
        <w:jc w:val="both"/>
        <w:textAlignment w:val="baseline"/>
        <w:rPr>
          <w:rFonts w:ascii="Tw Cen MT" w:eastAsia="Times New Roman" w:hAnsi="Tw Cen MT"/>
          <w:color w:val="000000"/>
          <w:sz w:val="24"/>
          <w:szCs w:val="24"/>
        </w:rPr>
      </w:pPr>
      <w:r w:rsidRPr="006721AB">
        <w:rPr>
          <w:rFonts w:ascii="Tw Cen MT" w:eastAsia="Times New Roman" w:hAnsi="Tw Cen MT"/>
          <w:color w:val="000000"/>
          <w:sz w:val="24"/>
          <w:szCs w:val="24"/>
        </w:rPr>
        <w:t>H. Husnan S.Kp. MKM selaku Direktur Politeknik Kesehatan Kemenkes Riau yang telah memberikan kesempatan kepada tim dosen dalam melaksanakan kegiatan pengabdian masyarakat </w:t>
      </w:r>
    </w:p>
    <w:p w14:paraId="6FE138D4" w14:textId="77777777" w:rsidR="002917EE" w:rsidRPr="002917EE" w:rsidRDefault="002917EE" w:rsidP="002917EE">
      <w:pPr>
        <w:numPr>
          <w:ilvl w:val="0"/>
          <w:numId w:val="6"/>
        </w:numPr>
        <w:spacing w:after="0" w:line="240" w:lineRule="auto"/>
        <w:jc w:val="both"/>
        <w:textAlignment w:val="baseline"/>
        <w:rPr>
          <w:rFonts w:ascii="Tw Cen MT" w:eastAsia="Times New Roman" w:hAnsi="Tw Cen MT"/>
          <w:color w:val="000000"/>
          <w:sz w:val="24"/>
          <w:szCs w:val="24"/>
        </w:rPr>
      </w:pPr>
      <w:r w:rsidRPr="002917EE">
        <w:rPr>
          <w:rFonts w:ascii="Tw Cen MT" w:eastAsia="Times New Roman" w:hAnsi="Tw Cen MT"/>
          <w:color w:val="000000"/>
          <w:sz w:val="24"/>
          <w:szCs w:val="24"/>
        </w:rPr>
        <w:t xml:space="preserve">Hj. Ns. Rusherina, S.Pd., </w:t>
      </w:r>
      <w:proofErr w:type="gramStart"/>
      <w:r w:rsidRPr="002917EE">
        <w:rPr>
          <w:rFonts w:ascii="Tw Cen MT" w:eastAsia="Times New Roman" w:hAnsi="Tw Cen MT"/>
          <w:color w:val="000000"/>
          <w:sz w:val="24"/>
          <w:szCs w:val="24"/>
        </w:rPr>
        <w:t>S.Kep</w:t>
      </w:r>
      <w:proofErr w:type="gramEnd"/>
      <w:r w:rsidRPr="002917EE">
        <w:rPr>
          <w:rFonts w:ascii="Tw Cen MT" w:eastAsia="Times New Roman" w:hAnsi="Tw Cen MT"/>
          <w:color w:val="000000"/>
          <w:sz w:val="24"/>
          <w:szCs w:val="24"/>
        </w:rPr>
        <w:t xml:space="preserve">., M.Kes selaku Ketua Jurusan Keperawatan Politeknik Kesehatan Kemenkes Riau yang telah memberikan izin kepada kepada </w:t>
      </w:r>
      <w:r w:rsidRPr="002917EE">
        <w:rPr>
          <w:rFonts w:ascii="Tw Cen MT" w:eastAsia="Times New Roman" w:hAnsi="Tw Cen MT"/>
          <w:color w:val="000000"/>
          <w:sz w:val="24"/>
          <w:szCs w:val="24"/>
        </w:rPr>
        <w:lastRenderedPageBreak/>
        <w:t>tim dosen dalam melaksanakan kegiatan pengabdian masyarakat </w:t>
      </w:r>
      <w:r w:rsidRPr="002917EE">
        <w:rPr>
          <w:rFonts w:ascii="Tw Cen MT" w:eastAsia="Twentieth Century" w:hAnsi="Tw Cen MT" w:cs="Twentieth Century"/>
          <w:b/>
          <w:sz w:val="24"/>
          <w:szCs w:val="24"/>
        </w:rPr>
        <w:t xml:space="preserve"> </w:t>
      </w:r>
    </w:p>
    <w:p w14:paraId="02B5E245" w14:textId="77777777" w:rsidR="002917EE" w:rsidRDefault="002917EE" w:rsidP="002917EE">
      <w:pPr>
        <w:spacing w:after="0" w:line="240" w:lineRule="auto"/>
        <w:jc w:val="both"/>
        <w:textAlignment w:val="baseline"/>
        <w:rPr>
          <w:rFonts w:ascii="Tw Cen MT" w:eastAsia="Twentieth Century" w:hAnsi="Tw Cen MT" w:cs="Twentieth Century"/>
          <w:b/>
          <w:sz w:val="24"/>
          <w:szCs w:val="24"/>
        </w:rPr>
      </w:pPr>
    </w:p>
    <w:p w14:paraId="7E4B783F" w14:textId="0EE46BDC" w:rsidR="004721E3" w:rsidRDefault="004721E3" w:rsidP="004721E3">
      <w:pPr>
        <w:tabs>
          <w:tab w:val="left" w:pos="426"/>
        </w:tabs>
        <w:spacing w:after="0" w:line="240" w:lineRule="auto"/>
        <w:jc w:val="both"/>
        <w:rPr>
          <w:rFonts w:ascii="Tw Cen MT" w:eastAsia="Twentieth Century" w:hAnsi="Tw Cen MT" w:cs="Twentieth Century"/>
          <w:b/>
          <w:sz w:val="24"/>
          <w:szCs w:val="24"/>
        </w:rPr>
      </w:pPr>
      <w:r w:rsidRPr="002E23D7">
        <w:rPr>
          <w:rFonts w:ascii="Tw Cen MT" w:eastAsia="Twentieth Century" w:hAnsi="Tw Cen MT" w:cs="Twentieth Century"/>
          <w:b/>
          <w:sz w:val="24"/>
          <w:szCs w:val="24"/>
        </w:rPr>
        <w:t>DAFTAR PUSTAKA</w:t>
      </w:r>
    </w:p>
    <w:p w14:paraId="6115C4A2" w14:textId="69273156" w:rsidR="00AA384A" w:rsidRPr="00AA384A" w:rsidRDefault="003F6929" w:rsidP="00AA384A">
      <w:pPr>
        <w:widowControl w:val="0"/>
        <w:autoSpaceDE w:val="0"/>
        <w:autoSpaceDN w:val="0"/>
        <w:adjustRightInd w:val="0"/>
        <w:spacing w:after="0" w:line="240" w:lineRule="auto"/>
        <w:ind w:left="640" w:hanging="640"/>
        <w:jc w:val="both"/>
        <w:rPr>
          <w:rFonts w:ascii="Tw Cen MT" w:hAnsi="Tw Cen MT" w:cs="Times New Roman"/>
          <w:noProof/>
          <w:sz w:val="24"/>
          <w:szCs w:val="24"/>
        </w:rPr>
      </w:pPr>
      <w:r>
        <w:rPr>
          <w:rFonts w:ascii="Tw Cen MT" w:eastAsia="Twentieth Century" w:hAnsi="Tw Cen MT" w:cs="Twentieth Century"/>
          <w:b/>
          <w:sz w:val="24"/>
          <w:szCs w:val="24"/>
        </w:rPr>
        <w:fldChar w:fldCharType="begin" w:fldLock="1"/>
      </w:r>
      <w:r>
        <w:rPr>
          <w:rFonts w:ascii="Tw Cen MT" w:eastAsia="Twentieth Century" w:hAnsi="Tw Cen MT" w:cs="Twentieth Century"/>
          <w:b/>
          <w:sz w:val="24"/>
          <w:szCs w:val="24"/>
        </w:rPr>
        <w:instrText xml:space="preserve">ADDIN Mendeley Bibliography CSL_BIBLIOGRAPHY </w:instrText>
      </w:r>
      <w:r>
        <w:rPr>
          <w:rFonts w:ascii="Tw Cen MT" w:eastAsia="Twentieth Century" w:hAnsi="Tw Cen MT" w:cs="Twentieth Century"/>
          <w:b/>
          <w:sz w:val="24"/>
          <w:szCs w:val="24"/>
        </w:rPr>
        <w:fldChar w:fldCharType="separate"/>
      </w:r>
      <w:r w:rsidR="00AA384A" w:rsidRPr="00AA384A">
        <w:rPr>
          <w:rFonts w:ascii="Tw Cen MT" w:hAnsi="Tw Cen MT" w:cs="Times New Roman"/>
          <w:noProof/>
          <w:sz w:val="24"/>
          <w:szCs w:val="24"/>
        </w:rPr>
        <w:t>[1]</w:t>
      </w:r>
      <w:r w:rsidR="00AA384A" w:rsidRPr="00AA384A">
        <w:rPr>
          <w:rFonts w:ascii="Tw Cen MT" w:hAnsi="Tw Cen MT" w:cs="Times New Roman"/>
          <w:noProof/>
          <w:sz w:val="24"/>
          <w:szCs w:val="24"/>
        </w:rPr>
        <w:tab/>
        <w:t xml:space="preserve">J. Yang </w:t>
      </w:r>
      <w:r w:rsidR="00AA384A" w:rsidRPr="00AA384A">
        <w:rPr>
          <w:rFonts w:ascii="Tw Cen MT" w:hAnsi="Tw Cen MT" w:cs="Times New Roman"/>
          <w:i/>
          <w:iCs/>
          <w:noProof/>
          <w:sz w:val="24"/>
          <w:szCs w:val="24"/>
        </w:rPr>
        <w:t>et al.</w:t>
      </w:r>
      <w:r w:rsidR="00AA384A" w:rsidRPr="00AA384A">
        <w:rPr>
          <w:rFonts w:ascii="Tw Cen MT" w:hAnsi="Tw Cen MT" w:cs="Times New Roman"/>
          <w:noProof/>
          <w:sz w:val="24"/>
          <w:szCs w:val="24"/>
        </w:rPr>
        <w:t xml:space="preserve">, “Recurrence of preterm birth and early term birth,” </w:t>
      </w:r>
      <w:r w:rsidR="00AA384A" w:rsidRPr="00AA384A">
        <w:rPr>
          <w:rFonts w:ascii="Tw Cen MT" w:hAnsi="Tw Cen MT" w:cs="Times New Roman"/>
          <w:i/>
          <w:iCs/>
          <w:noProof/>
          <w:sz w:val="24"/>
          <w:szCs w:val="24"/>
        </w:rPr>
        <w:t>Physiol. Behav.</w:t>
      </w:r>
      <w:r w:rsidR="00AA384A" w:rsidRPr="00AA384A">
        <w:rPr>
          <w:rFonts w:ascii="Tw Cen MT" w:hAnsi="Tw Cen MT" w:cs="Times New Roman"/>
          <w:noProof/>
          <w:sz w:val="24"/>
          <w:szCs w:val="24"/>
        </w:rPr>
        <w:t>, vol. 176, no. 12, pp. 139–148, 2017, doi: 10.1097/AOG.0000000000001506.Recurrence.</w:t>
      </w:r>
    </w:p>
    <w:p w14:paraId="1B255E49" w14:textId="77777777" w:rsidR="00AA384A" w:rsidRPr="00AA384A" w:rsidRDefault="00AA384A" w:rsidP="00AA384A">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AA384A">
        <w:rPr>
          <w:rFonts w:ascii="Tw Cen MT" w:hAnsi="Tw Cen MT" w:cs="Times New Roman"/>
          <w:noProof/>
          <w:sz w:val="24"/>
          <w:szCs w:val="24"/>
        </w:rPr>
        <w:t>[2]</w:t>
      </w:r>
      <w:r w:rsidRPr="00AA384A">
        <w:rPr>
          <w:rFonts w:ascii="Tw Cen MT" w:hAnsi="Tw Cen MT" w:cs="Times New Roman"/>
          <w:noProof/>
          <w:sz w:val="24"/>
          <w:szCs w:val="24"/>
        </w:rPr>
        <w:tab/>
        <w:t>Kementerian Kesehatan RI, “Profil Kesehatan Indonesia 2018,” Jakarta, 2019. [Online]. Available: https://www.kemkes.go.id/downloads/resources/download/pusdatin/profil-kesehatan-indonesia/profil-kesehatan-indonesia-2018.pdf.</w:t>
      </w:r>
    </w:p>
    <w:p w14:paraId="039ECB6C" w14:textId="77777777" w:rsidR="00AA384A" w:rsidRPr="00AA384A" w:rsidRDefault="00AA384A" w:rsidP="00AA384A">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AA384A">
        <w:rPr>
          <w:rFonts w:ascii="Tw Cen MT" w:hAnsi="Tw Cen MT" w:cs="Times New Roman"/>
          <w:noProof/>
          <w:sz w:val="24"/>
          <w:szCs w:val="24"/>
        </w:rPr>
        <w:t>[3]</w:t>
      </w:r>
      <w:r w:rsidRPr="00AA384A">
        <w:rPr>
          <w:rFonts w:ascii="Tw Cen MT" w:hAnsi="Tw Cen MT" w:cs="Times New Roman"/>
          <w:noProof/>
          <w:sz w:val="24"/>
          <w:szCs w:val="24"/>
        </w:rPr>
        <w:tab/>
        <w:t>Dinas Kesehatan Provinsi Riau, “Laporan Kinerja Instansi Pemerintah Dinas Kesehatan Provinsi Riau Tahun 2020,” Pekanbaru, 2020.</w:t>
      </w:r>
    </w:p>
    <w:p w14:paraId="7DEEAAD9" w14:textId="77777777" w:rsidR="00AA384A" w:rsidRPr="00AA384A" w:rsidRDefault="00AA384A" w:rsidP="00AA384A">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AA384A">
        <w:rPr>
          <w:rFonts w:ascii="Tw Cen MT" w:hAnsi="Tw Cen MT" w:cs="Times New Roman"/>
          <w:noProof/>
          <w:sz w:val="24"/>
          <w:szCs w:val="24"/>
        </w:rPr>
        <w:t>[4]</w:t>
      </w:r>
      <w:r w:rsidRPr="00AA384A">
        <w:rPr>
          <w:rFonts w:ascii="Tw Cen MT" w:hAnsi="Tw Cen MT" w:cs="Times New Roman"/>
          <w:noProof/>
          <w:sz w:val="24"/>
          <w:szCs w:val="24"/>
        </w:rPr>
        <w:tab/>
        <w:t xml:space="preserve">Kemenkes RI, </w:t>
      </w:r>
      <w:r w:rsidRPr="00AA384A">
        <w:rPr>
          <w:rFonts w:ascii="Tw Cen MT" w:hAnsi="Tw Cen MT" w:cs="Times New Roman"/>
          <w:i/>
          <w:iCs/>
          <w:noProof/>
          <w:sz w:val="24"/>
          <w:szCs w:val="24"/>
        </w:rPr>
        <w:t>Pelaksanaan Pelayanan Antenatal Terpadu Edisi III</w:t>
      </w:r>
      <w:r w:rsidRPr="00AA384A">
        <w:rPr>
          <w:rFonts w:ascii="Tw Cen MT" w:hAnsi="Tw Cen MT" w:cs="Times New Roman"/>
          <w:noProof/>
          <w:sz w:val="24"/>
          <w:szCs w:val="24"/>
        </w:rPr>
        <w:t>, vol. III, no. 3. 2020.</w:t>
      </w:r>
    </w:p>
    <w:p w14:paraId="481D4503" w14:textId="77777777" w:rsidR="00AA384A" w:rsidRPr="00AA384A" w:rsidRDefault="00AA384A" w:rsidP="00AA384A">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AA384A">
        <w:rPr>
          <w:rFonts w:ascii="Tw Cen MT" w:hAnsi="Tw Cen MT" w:cs="Times New Roman"/>
          <w:noProof/>
          <w:sz w:val="24"/>
          <w:szCs w:val="24"/>
        </w:rPr>
        <w:t>[5]</w:t>
      </w:r>
      <w:r w:rsidRPr="00AA384A">
        <w:rPr>
          <w:rFonts w:ascii="Tw Cen MT" w:hAnsi="Tw Cen MT" w:cs="Times New Roman"/>
          <w:noProof/>
          <w:sz w:val="24"/>
          <w:szCs w:val="24"/>
        </w:rPr>
        <w:tab/>
        <w:t xml:space="preserve">W. Purwaningsih, </w:t>
      </w:r>
      <w:r w:rsidRPr="00AA384A">
        <w:rPr>
          <w:rFonts w:ascii="Tw Cen MT" w:hAnsi="Tw Cen MT" w:cs="Times New Roman"/>
          <w:i/>
          <w:iCs/>
          <w:noProof/>
          <w:sz w:val="24"/>
          <w:szCs w:val="24"/>
        </w:rPr>
        <w:t>Asuhan keperawatan : maternitas</w:t>
      </w:r>
      <w:r w:rsidRPr="00AA384A">
        <w:rPr>
          <w:rFonts w:ascii="Tw Cen MT" w:hAnsi="Tw Cen MT" w:cs="Times New Roman"/>
          <w:noProof/>
          <w:sz w:val="24"/>
          <w:szCs w:val="24"/>
        </w:rPr>
        <w:t>, Cet. 1. Y: Muha Medika, 2010.</w:t>
      </w:r>
    </w:p>
    <w:p w14:paraId="25ED596F" w14:textId="77777777" w:rsidR="00AA384A" w:rsidRPr="00AA384A" w:rsidRDefault="00AA384A" w:rsidP="00AA384A">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AA384A">
        <w:rPr>
          <w:rFonts w:ascii="Tw Cen MT" w:hAnsi="Tw Cen MT" w:cs="Times New Roman"/>
          <w:noProof/>
          <w:sz w:val="24"/>
          <w:szCs w:val="24"/>
        </w:rPr>
        <w:t>[6]</w:t>
      </w:r>
      <w:r w:rsidRPr="00AA384A">
        <w:rPr>
          <w:rFonts w:ascii="Tw Cen MT" w:hAnsi="Tw Cen MT" w:cs="Times New Roman"/>
          <w:noProof/>
          <w:sz w:val="24"/>
          <w:szCs w:val="24"/>
        </w:rPr>
        <w:tab/>
        <w:t xml:space="preserve">E. Nurjasmi, “Situasi pelayanan kebidanan pada masa pandemi COVID-19 dan memasuki era new normal,” </w:t>
      </w:r>
      <w:r w:rsidRPr="00AA384A">
        <w:rPr>
          <w:rFonts w:ascii="Tw Cen MT" w:hAnsi="Tw Cen MT" w:cs="Times New Roman"/>
          <w:i/>
          <w:iCs/>
          <w:noProof/>
          <w:sz w:val="24"/>
          <w:szCs w:val="24"/>
        </w:rPr>
        <w:t>Ikatan Bidan Indonesia</w:t>
      </w:r>
      <w:r w:rsidRPr="00AA384A">
        <w:rPr>
          <w:rFonts w:ascii="Tw Cen MT" w:hAnsi="Tw Cen MT" w:cs="Times New Roman"/>
          <w:noProof/>
          <w:sz w:val="24"/>
          <w:szCs w:val="24"/>
        </w:rPr>
        <w:t>, 2020. https://ibi-kabtegal.or.id/berita/detail/situasi-pelayanan-kebidanan-pada-masa-pandemi-covid--19-dan-memasuki-era-newnormal (accessed May 17, 2023).</w:t>
      </w:r>
    </w:p>
    <w:p w14:paraId="1D8CCCE5" w14:textId="77777777" w:rsidR="00AA384A" w:rsidRPr="00AA384A" w:rsidRDefault="00AA384A" w:rsidP="00AA384A">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AA384A">
        <w:rPr>
          <w:rFonts w:ascii="Tw Cen MT" w:hAnsi="Tw Cen MT" w:cs="Times New Roman"/>
          <w:noProof/>
          <w:sz w:val="24"/>
          <w:szCs w:val="24"/>
        </w:rPr>
        <w:t>[7]</w:t>
      </w:r>
      <w:r w:rsidRPr="00AA384A">
        <w:rPr>
          <w:rFonts w:ascii="Tw Cen MT" w:hAnsi="Tw Cen MT" w:cs="Times New Roman"/>
          <w:noProof/>
          <w:sz w:val="24"/>
          <w:szCs w:val="24"/>
        </w:rPr>
        <w:tab/>
        <w:t>Dinas Kesehatan Provinsi Riau, “Profil kesehatan Provinsi Riau Tahun 2019,” Pekanba, 2019.</w:t>
      </w:r>
    </w:p>
    <w:p w14:paraId="3D9D314D" w14:textId="77777777" w:rsidR="00AA384A" w:rsidRPr="00AA384A" w:rsidRDefault="00AA384A" w:rsidP="00AA384A">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AA384A">
        <w:rPr>
          <w:rFonts w:ascii="Tw Cen MT" w:hAnsi="Tw Cen MT" w:cs="Times New Roman"/>
          <w:noProof/>
          <w:sz w:val="24"/>
          <w:szCs w:val="24"/>
        </w:rPr>
        <w:t>[8]</w:t>
      </w:r>
      <w:r w:rsidRPr="00AA384A">
        <w:rPr>
          <w:rFonts w:ascii="Tw Cen MT" w:hAnsi="Tw Cen MT" w:cs="Times New Roman"/>
          <w:noProof/>
          <w:sz w:val="24"/>
          <w:szCs w:val="24"/>
        </w:rPr>
        <w:tab/>
        <w:t xml:space="preserve">D. Raeshita, “Determinan Pemanfaatan Pelayanan Antenatal Care oleh Ibu Hamil di Puskesmas Berastagi Kabupaten Karo,” </w:t>
      </w:r>
      <w:r w:rsidRPr="00AA384A">
        <w:rPr>
          <w:rFonts w:ascii="Tw Cen MT" w:hAnsi="Tw Cen MT" w:cs="Times New Roman"/>
          <w:i/>
          <w:iCs/>
          <w:noProof/>
          <w:sz w:val="24"/>
          <w:szCs w:val="24"/>
        </w:rPr>
        <w:t>J. Kesehat. Glob.</w:t>
      </w:r>
      <w:r w:rsidRPr="00AA384A">
        <w:rPr>
          <w:rFonts w:ascii="Tw Cen MT" w:hAnsi="Tw Cen MT" w:cs="Times New Roman"/>
          <w:noProof/>
          <w:sz w:val="24"/>
          <w:szCs w:val="24"/>
        </w:rPr>
        <w:t>, vol. 3, no. 2, pp. 47–54, 2020, doi: 10.33085/jkg.v3i2.4503.</w:t>
      </w:r>
    </w:p>
    <w:p w14:paraId="52793515" w14:textId="77777777" w:rsidR="00AA384A" w:rsidRPr="00AA384A" w:rsidRDefault="00AA384A" w:rsidP="00AA384A">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AA384A">
        <w:rPr>
          <w:rFonts w:ascii="Tw Cen MT" w:hAnsi="Tw Cen MT" w:cs="Times New Roman"/>
          <w:noProof/>
          <w:sz w:val="24"/>
          <w:szCs w:val="24"/>
        </w:rPr>
        <w:lastRenderedPageBreak/>
        <w:t>[9]</w:t>
      </w:r>
      <w:r w:rsidRPr="00AA384A">
        <w:rPr>
          <w:rFonts w:ascii="Tw Cen MT" w:hAnsi="Tw Cen MT" w:cs="Times New Roman"/>
          <w:noProof/>
          <w:sz w:val="24"/>
          <w:szCs w:val="24"/>
        </w:rPr>
        <w:tab/>
        <w:t xml:space="preserve">Sumarni, “Hubungan pengetahuan dan sikap ibu hamil terhadap perilaku ANC,” </w:t>
      </w:r>
      <w:r w:rsidRPr="00AA384A">
        <w:rPr>
          <w:rFonts w:ascii="Tw Cen MT" w:hAnsi="Tw Cen MT" w:cs="Times New Roman"/>
          <w:i/>
          <w:iCs/>
          <w:noProof/>
          <w:sz w:val="24"/>
          <w:szCs w:val="24"/>
        </w:rPr>
        <w:t>J. MKMI</w:t>
      </w:r>
      <w:r w:rsidRPr="00AA384A">
        <w:rPr>
          <w:rFonts w:ascii="Tw Cen MT" w:hAnsi="Tw Cen MT" w:cs="Times New Roman"/>
          <w:noProof/>
          <w:sz w:val="24"/>
          <w:szCs w:val="24"/>
        </w:rPr>
        <w:t>, pp. 200–204, 2014.</w:t>
      </w:r>
    </w:p>
    <w:p w14:paraId="0EF645DE" w14:textId="77777777" w:rsidR="00AA384A" w:rsidRPr="00AA384A" w:rsidRDefault="00AA384A" w:rsidP="00AA384A">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AA384A">
        <w:rPr>
          <w:rFonts w:ascii="Tw Cen MT" w:hAnsi="Tw Cen MT" w:cs="Times New Roman"/>
          <w:noProof/>
          <w:sz w:val="24"/>
          <w:szCs w:val="24"/>
        </w:rPr>
        <w:t>[10]</w:t>
      </w:r>
      <w:r w:rsidRPr="00AA384A">
        <w:rPr>
          <w:rFonts w:ascii="Tw Cen MT" w:hAnsi="Tw Cen MT" w:cs="Times New Roman"/>
          <w:noProof/>
          <w:sz w:val="24"/>
          <w:szCs w:val="24"/>
        </w:rPr>
        <w:tab/>
        <w:t xml:space="preserve">Mufdlilah, </w:t>
      </w:r>
      <w:r w:rsidRPr="00AA384A">
        <w:rPr>
          <w:rFonts w:ascii="Tw Cen MT" w:hAnsi="Tw Cen MT" w:cs="Times New Roman"/>
          <w:i/>
          <w:iCs/>
          <w:noProof/>
          <w:sz w:val="24"/>
          <w:szCs w:val="24"/>
        </w:rPr>
        <w:t>Panduan Asuhan Kebidanan Ibu Hamil</w:t>
      </w:r>
      <w:r w:rsidRPr="00AA384A">
        <w:rPr>
          <w:rFonts w:ascii="Tw Cen MT" w:hAnsi="Tw Cen MT" w:cs="Times New Roman"/>
          <w:noProof/>
          <w:sz w:val="24"/>
          <w:szCs w:val="24"/>
        </w:rPr>
        <w:t>. Yogyakarta: NUHA MEDIKA, 2017.</w:t>
      </w:r>
    </w:p>
    <w:p w14:paraId="18E303F5" w14:textId="77777777" w:rsidR="00AA384A" w:rsidRPr="00AA384A" w:rsidRDefault="00AA384A" w:rsidP="00AA384A">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AA384A">
        <w:rPr>
          <w:rFonts w:ascii="Tw Cen MT" w:hAnsi="Tw Cen MT" w:cs="Times New Roman"/>
          <w:noProof/>
          <w:sz w:val="24"/>
          <w:szCs w:val="24"/>
        </w:rPr>
        <w:t>[11]</w:t>
      </w:r>
      <w:r w:rsidRPr="00AA384A">
        <w:rPr>
          <w:rFonts w:ascii="Tw Cen MT" w:hAnsi="Tw Cen MT" w:cs="Times New Roman"/>
          <w:noProof/>
          <w:sz w:val="24"/>
          <w:szCs w:val="24"/>
        </w:rPr>
        <w:tab/>
        <w:t>S. Burhaeni, “Faktor Determinan Pemanfaatan Pelayanan Antenatal di Wilayah Kerja Puskesmas Pampang Kecamatan Panakukang Kota Makassar Tahun 2013,” Universitas Hasanudin, 2013.</w:t>
      </w:r>
    </w:p>
    <w:p w14:paraId="581B8B38" w14:textId="77777777" w:rsidR="00AA384A" w:rsidRPr="00AA384A" w:rsidRDefault="00AA384A" w:rsidP="00AA384A">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AA384A">
        <w:rPr>
          <w:rFonts w:ascii="Tw Cen MT" w:hAnsi="Tw Cen MT" w:cs="Times New Roman"/>
          <w:noProof/>
          <w:sz w:val="24"/>
          <w:szCs w:val="24"/>
        </w:rPr>
        <w:t>[12]</w:t>
      </w:r>
      <w:r w:rsidRPr="00AA384A">
        <w:rPr>
          <w:rFonts w:ascii="Tw Cen MT" w:hAnsi="Tw Cen MT" w:cs="Times New Roman"/>
          <w:noProof/>
          <w:sz w:val="24"/>
          <w:szCs w:val="24"/>
        </w:rPr>
        <w:tab/>
        <w:t xml:space="preserve">S. Notoatmodjo, </w:t>
      </w:r>
      <w:r w:rsidRPr="00AA384A">
        <w:rPr>
          <w:rFonts w:ascii="Tw Cen MT" w:hAnsi="Tw Cen MT" w:cs="Times New Roman"/>
          <w:i/>
          <w:iCs/>
          <w:noProof/>
          <w:sz w:val="24"/>
          <w:szCs w:val="24"/>
        </w:rPr>
        <w:t>ILMU PERILAKU KESEHATAN</w:t>
      </w:r>
      <w:r w:rsidRPr="00AA384A">
        <w:rPr>
          <w:rFonts w:ascii="Tw Cen MT" w:hAnsi="Tw Cen MT" w:cs="Times New Roman"/>
          <w:noProof/>
          <w:sz w:val="24"/>
          <w:szCs w:val="24"/>
        </w:rPr>
        <w:t>. Jakarta: PT. Rineka Cipta, 2014.</w:t>
      </w:r>
    </w:p>
    <w:p w14:paraId="33B8CC8B" w14:textId="77777777" w:rsidR="00AA384A" w:rsidRPr="00AA384A" w:rsidRDefault="00AA384A" w:rsidP="00AA384A">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AA384A">
        <w:rPr>
          <w:rFonts w:ascii="Tw Cen MT" w:hAnsi="Tw Cen MT" w:cs="Times New Roman"/>
          <w:noProof/>
          <w:sz w:val="24"/>
          <w:szCs w:val="24"/>
        </w:rPr>
        <w:t>[13]</w:t>
      </w:r>
      <w:r w:rsidRPr="00AA384A">
        <w:rPr>
          <w:rFonts w:ascii="Tw Cen MT" w:hAnsi="Tw Cen MT" w:cs="Times New Roman"/>
          <w:noProof/>
          <w:sz w:val="24"/>
          <w:szCs w:val="24"/>
        </w:rPr>
        <w:tab/>
        <w:t>Friedman, “Keperawatan Keluarga.” Gosyen Publishing, Yogyakarta, 2013.</w:t>
      </w:r>
    </w:p>
    <w:p w14:paraId="538BCB3C" w14:textId="77777777" w:rsidR="00AA384A" w:rsidRPr="00AA384A" w:rsidRDefault="00AA384A" w:rsidP="00AA384A">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AA384A">
        <w:rPr>
          <w:rFonts w:ascii="Tw Cen MT" w:hAnsi="Tw Cen MT" w:cs="Times New Roman"/>
          <w:noProof/>
          <w:sz w:val="24"/>
          <w:szCs w:val="24"/>
        </w:rPr>
        <w:t>[14]</w:t>
      </w:r>
      <w:r w:rsidRPr="00AA384A">
        <w:rPr>
          <w:rFonts w:ascii="Tw Cen MT" w:hAnsi="Tw Cen MT" w:cs="Times New Roman"/>
          <w:noProof/>
          <w:sz w:val="24"/>
          <w:szCs w:val="24"/>
        </w:rPr>
        <w:tab/>
        <w:t xml:space="preserve">A. Y. P. Nurul Utami, Ratna Dewi Puspita Sari, Intanri Kurniati, Risti Graharti, “Tingkat Pengetahuan Ibu Hamil Mengenai Kesehatan Ibu dalam Masa Kehamilan dan Nifas di RSUD Dr. H. Abdul Moeloek Bandar Lampung,” </w:t>
      </w:r>
      <w:r w:rsidRPr="00AA384A">
        <w:rPr>
          <w:rFonts w:ascii="Tw Cen MT" w:hAnsi="Tw Cen MT" w:cs="Times New Roman"/>
          <w:i/>
          <w:iCs/>
          <w:noProof/>
          <w:sz w:val="24"/>
          <w:szCs w:val="24"/>
        </w:rPr>
        <w:t>J. Kedokt. Unila</w:t>
      </w:r>
      <w:r w:rsidRPr="00AA384A">
        <w:rPr>
          <w:rFonts w:ascii="Tw Cen MT" w:hAnsi="Tw Cen MT" w:cs="Times New Roman"/>
          <w:noProof/>
          <w:sz w:val="24"/>
          <w:szCs w:val="24"/>
        </w:rPr>
        <w:t>, vol. 3, no. 1, pp. 10–15, 2019, [Online]. Available: http://juke.kedokteran.unila.ac.id/index.php/JK/article/view/2197.</w:t>
      </w:r>
    </w:p>
    <w:p w14:paraId="3500955D" w14:textId="77777777" w:rsidR="00AA384A" w:rsidRPr="00AA384A" w:rsidRDefault="00AA384A" w:rsidP="00AA384A">
      <w:pPr>
        <w:widowControl w:val="0"/>
        <w:autoSpaceDE w:val="0"/>
        <w:autoSpaceDN w:val="0"/>
        <w:adjustRightInd w:val="0"/>
        <w:spacing w:after="0" w:line="240" w:lineRule="auto"/>
        <w:ind w:left="640" w:hanging="640"/>
        <w:jc w:val="both"/>
        <w:rPr>
          <w:rFonts w:ascii="Tw Cen MT" w:hAnsi="Tw Cen MT"/>
          <w:noProof/>
          <w:sz w:val="24"/>
        </w:rPr>
      </w:pPr>
      <w:r w:rsidRPr="00AA384A">
        <w:rPr>
          <w:rFonts w:ascii="Tw Cen MT" w:hAnsi="Tw Cen MT" w:cs="Times New Roman"/>
          <w:noProof/>
          <w:sz w:val="24"/>
          <w:szCs w:val="24"/>
        </w:rPr>
        <w:t>[15]</w:t>
      </w:r>
      <w:r w:rsidRPr="00AA384A">
        <w:rPr>
          <w:rFonts w:ascii="Tw Cen MT" w:hAnsi="Tw Cen MT" w:cs="Times New Roman"/>
          <w:noProof/>
          <w:sz w:val="24"/>
          <w:szCs w:val="24"/>
        </w:rPr>
        <w:tab/>
        <w:t xml:space="preserve">A. Saifuddin, </w:t>
      </w:r>
      <w:r w:rsidRPr="00AA384A">
        <w:rPr>
          <w:rFonts w:ascii="Tw Cen MT" w:hAnsi="Tw Cen MT" w:cs="Times New Roman"/>
          <w:i/>
          <w:iCs/>
          <w:noProof/>
          <w:sz w:val="24"/>
          <w:szCs w:val="24"/>
        </w:rPr>
        <w:t>Sikap Manusia</w:t>
      </w:r>
      <w:r w:rsidRPr="00AA384A">
        <w:rPr>
          <w:rFonts w:ascii="Arial" w:hAnsi="Arial" w:cs="Arial"/>
          <w:i/>
          <w:iCs/>
          <w:noProof/>
          <w:sz w:val="24"/>
          <w:szCs w:val="24"/>
        </w:rPr>
        <w:t> </w:t>
      </w:r>
      <w:r w:rsidRPr="00AA384A">
        <w:rPr>
          <w:rFonts w:ascii="Tw Cen MT" w:hAnsi="Tw Cen MT" w:cs="Times New Roman"/>
          <w:i/>
          <w:iCs/>
          <w:noProof/>
          <w:sz w:val="24"/>
          <w:szCs w:val="24"/>
        </w:rPr>
        <w:t>: Teori dan Pengukurannya Ed. 2</w:t>
      </w:r>
      <w:r w:rsidRPr="00AA384A">
        <w:rPr>
          <w:rFonts w:ascii="Tw Cen MT" w:hAnsi="Tw Cen MT" w:cs="Times New Roman"/>
          <w:noProof/>
          <w:sz w:val="24"/>
          <w:szCs w:val="24"/>
        </w:rPr>
        <w:t>. Yogyakarta: Pustaka Pelajar, 2012.</w:t>
      </w:r>
    </w:p>
    <w:p w14:paraId="6C0A84B3" w14:textId="33120E3A" w:rsidR="003F6929" w:rsidRPr="002E23D7" w:rsidRDefault="003F6929" w:rsidP="004F6561">
      <w:pPr>
        <w:tabs>
          <w:tab w:val="left" w:pos="426"/>
        </w:tabs>
        <w:spacing w:after="0" w:line="240" w:lineRule="auto"/>
        <w:jc w:val="both"/>
        <w:rPr>
          <w:rFonts w:ascii="Tw Cen MT" w:eastAsia="Twentieth Century" w:hAnsi="Tw Cen MT" w:cs="Twentieth Century"/>
          <w:b/>
          <w:sz w:val="24"/>
          <w:szCs w:val="24"/>
        </w:rPr>
      </w:pPr>
      <w:r>
        <w:rPr>
          <w:rFonts w:ascii="Tw Cen MT" w:eastAsia="Twentieth Century" w:hAnsi="Tw Cen MT" w:cs="Twentieth Century"/>
          <w:b/>
          <w:sz w:val="24"/>
          <w:szCs w:val="24"/>
        </w:rPr>
        <w:fldChar w:fldCharType="end"/>
      </w:r>
    </w:p>
    <w:sectPr w:rsidR="003F6929" w:rsidRPr="002E23D7" w:rsidSect="003F6929">
      <w:type w:val="continuous"/>
      <w:pgSz w:w="12240" w:h="15840"/>
      <w:pgMar w:top="1440" w:right="1440" w:bottom="1440" w:left="1440" w:header="720" w:footer="720" w:gutter="0"/>
      <w:cols w:num="2" w:space="720" w:equalWidth="0">
        <w:col w:w="4320" w:space="720"/>
        <w:col w:w="4320" w:space="0"/>
      </w:cols>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76F950" w14:textId="77777777" w:rsidR="006428B6" w:rsidRDefault="006428B6">
      <w:pPr>
        <w:spacing w:after="0" w:line="240" w:lineRule="auto"/>
      </w:pPr>
      <w:r>
        <w:separator/>
      </w:r>
    </w:p>
  </w:endnote>
  <w:endnote w:type="continuationSeparator" w:id="0">
    <w:p w14:paraId="0EA7C98D" w14:textId="77777777" w:rsidR="006428B6" w:rsidRDefault="006428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w Cen MT">
    <w:panose1 w:val="020B06020201040206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Twentieth Century">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Noto Sans">
    <w:altName w:val="Arial"/>
    <w:charset w:val="00"/>
    <w:family w:val="swiss"/>
    <w:pitch w:val="variable"/>
    <w:sig w:usb0="00000001" w:usb1="400078FF" w:usb2="0000002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2941062"/>
      <w:docPartObj>
        <w:docPartGallery w:val="Page Numbers (Bottom of Page)"/>
        <w:docPartUnique/>
      </w:docPartObj>
    </w:sdtPr>
    <w:sdtEndPr>
      <w:rPr>
        <w:noProof/>
      </w:rPr>
    </w:sdtEndPr>
    <w:sdtContent>
      <w:p w14:paraId="27529A77" w14:textId="758D5774" w:rsidR="008D3C5D" w:rsidRPr="00FC0FFB" w:rsidRDefault="008D3C5D" w:rsidP="006D261F">
        <w:pPr>
          <w:pStyle w:val="Footer"/>
          <w:rPr>
            <w:rFonts w:ascii="Tw Cen MT" w:hAnsi="Tw Cen MT"/>
            <w:color w:val="000000" w:themeColor="text1"/>
            <w:sz w:val="20"/>
            <w:szCs w:val="24"/>
          </w:rPr>
        </w:pPr>
        <w:r>
          <w:rPr>
            <w:rFonts w:ascii="Tw Cen MT" w:hAnsi="Tw Cen MT"/>
            <w:noProof/>
            <w:color w:val="000000" w:themeColor="text1"/>
            <w:sz w:val="20"/>
            <w:szCs w:val="24"/>
          </w:rPr>
          <mc:AlternateContent>
            <mc:Choice Requires="wps">
              <w:drawing>
                <wp:anchor distT="0" distB="0" distL="114300" distR="114300" simplePos="0" relativeHeight="251661312" behindDoc="0" locked="0" layoutInCell="1" allowOverlap="1" wp14:anchorId="6150E961" wp14:editId="2C1158B0">
                  <wp:simplePos x="0" y="0"/>
                  <wp:positionH relativeFrom="column">
                    <wp:posOffset>-8890</wp:posOffset>
                  </wp:positionH>
                  <wp:positionV relativeFrom="paragraph">
                    <wp:posOffset>-14808</wp:posOffset>
                  </wp:positionV>
                  <wp:extent cx="5956935" cy="0"/>
                  <wp:effectExtent l="0" t="19050" r="5715" b="19050"/>
                  <wp:wrapNone/>
                  <wp:docPr id="1" name="Straight Connector 1"/>
                  <wp:cNvGraphicFramePr/>
                  <a:graphic xmlns:a="http://schemas.openxmlformats.org/drawingml/2006/main">
                    <a:graphicData uri="http://schemas.microsoft.com/office/word/2010/wordprocessingShape">
                      <wps:wsp>
                        <wps:cNvCnPr/>
                        <wps:spPr>
                          <a:xfrm>
                            <a:off x="0" y="0"/>
                            <a:ext cx="595693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xmlns:oel="http://schemas.microsoft.com/office/2019/extlst">
              <w:pict>
                <v:line w14:anchorId="36A0D526" id="Straight Connector 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pt,-1.15pt" to="468.3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" strokecolor="black [3213]" strokeweight="2.25pt"/>
              </w:pict>
            </mc:Fallback>
          </mc:AlternateContent>
        </w:r>
        <w:sdt>
          <w:sdtPr>
            <w:rPr>
              <w:rFonts w:ascii="Tw Cen MT" w:hAnsi="Tw Cen MT"/>
              <w:color w:val="000000" w:themeColor="text1"/>
              <w:sz w:val="20"/>
              <w:szCs w:val="24"/>
            </w:rPr>
            <w:alias w:val="Author"/>
            <w:id w:val="-730455477"/>
            <w:dataBinding w:prefixMappings="xmlns:ns0='http://schemas.openxmlformats.org/package/2006/metadata/core-properties' xmlns:ns1='http://purl.org/dc/elements/1.1/'" w:xpath="/ns0:coreProperties[1]/ns1:creator[1]" w:storeItemID="{6C3C8BC8-F283-45AE-878A-BAB7291924A1}"/>
            <w:text/>
          </w:sdtPr>
          <w:sdtContent>
            <w:r>
              <w:rPr>
                <w:rFonts w:ascii="Tw Cen MT" w:hAnsi="Tw Cen MT"/>
                <w:color w:val="000000" w:themeColor="text1"/>
                <w:sz w:val="20"/>
                <w:szCs w:val="24"/>
                <w:lang w:val="en-ID"/>
              </w:rPr>
              <w:t>Coresponden Name and email</w:t>
            </w:r>
          </w:sdtContent>
        </w:sdt>
      </w:p>
      <w:p w14:paraId="07382446" w14:textId="07941B4E" w:rsidR="008D3C5D" w:rsidRDefault="008D3C5D" w:rsidP="006D261F">
        <w:pPr>
          <w:pStyle w:val="Footer"/>
          <w:jc w:val="right"/>
        </w:pPr>
        <w:r>
          <w:rPr>
            <w:rFonts w:ascii="Tw Cen MT" w:hAnsi="Tw Cen MT"/>
            <w:noProof/>
            <w:color w:val="000000" w:themeColor="text1"/>
            <w:sz w:val="20"/>
            <w:szCs w:val="24"/>
          </w:rPr>
          <w:t xml:space="preserve"> </w:t>
        </w:r>
        <w:r w:rsidRPr="006D261F">
          <w:rPr>
            <w:rFonts w:ascii="Tw Cen MT" w:hAnsi="Tw Cen MT"/>
            <w:sz w:val="24"/>
            <w:szCs w:val="24"/>
          </w:rPr>
          <w:fldChar w:fldCharType="begin"/>
        </w:r>
        <w:r w:rsidRPr="006D261F">
          <w:rPr>
            <w:rFonts w:ascii="Tw Cen MT" w:hAnsi="Tw Cen MT"/>
            <w:sz w:val="24"/>
            <w:szCs w:val="24"/>
          </w:rPr>
          <w:instrText xml:space="preserve"> PAGE   \* MERGEFORMAT </w:instrText>
        </w:r>
        <w:r w:rsidRPr="006D261F">
          <w:rPr>
            <w:rFonts w:ascii="Tw Cen MT" w:hAnsi="Tw Cen MT"/>
            <w:sz w:val="24"/>
            <w:szCs w:val="24"/>
          </w:rPr>
          <w:fldChar w:fldCharType="separate"/>
        </w:r>
        <w:r w:rsidR="00681CA4">
          <w:rPr>
            <w:rFonts w:ascii="Tw Cen MT" w:hAnsi="Tw Cen MT"/>
            <w:noProof/>
            <w:sz w:val="24"/>
            <w:szCs w:val="24"/>
          </w:rPr>
          <w:t>10</w:t>
        </w:r>
        <w:r w:rsidRPr="006D261F">
          <w:rPr>
            <w:rFonts w:ascii="Tw Cen MT" w:hAnsi="Tw Cen MT"/>
            <w:noProof/>
            <w:sz w:val="24"/>
            <w:szCs w:val="24"/>
          </w:rPr>
          <w:fldChar w:fldCharType="end"/>
        </w:r>
      </w:p>
    </w:sdtContent>
  </w:sdt>
  <w:p w14:paraId="43E38D77" w14:textId="1F62710C" w:rsidR="008D3C5D" w:rsidRDefault="008D3C5D">
    <w:pPr>
      <w:pBdr>
        <w:top w:val="nil"/>
        <w:left w:val="nil"/>
        <w:bottom w:val="nil"/>
        <w:right w:val="nil"/>
        <w:between w:val="nil"/>
      </w:pBdr>
      <w:tabs>
        <w:tab w:val="center" w:pos="4680"/>
        <w:tab w:val="right" w:pos="9360"/>
      </w:tabs>
      <w:spacing w:after="0" w:line="240" w:lineRule="auto"/>
      <w:rPr>
        <w:rFonts w:ascii="Twentieth Century" w:eastAsia="Twentieth Century" w:hAnsi="Twentieth Century" w:cs="Twentieth Century"/>
        <w:color w:val="000000"/>
        <w:sz w:val="18"/>
        <w:szCs w:val="1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E6C893" w14:textId="77777777" w:rsidR="006428B6" w:rsidRDefault="006428B6">
      <w:pPr>
        <w:spacing w:after="0" w:line="240" w:lineRule="auto"/>
      </w:pPr>
      <w:r>
        <w:separator/>
      </w:r>
    </w:p>
  </w:footnote>
  <w:footnote w:type="continuationSeparator" w:id="0">
    <w:p w14:paraId="128DB48A" w14:textId="77777777" w:rsidR="006428B6" w:rsidRDefault="006428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w Cen MT" w:hAnsi="Tw Cen MT" w:cstheme="minorBidi"/>
        <w:sz w:val="20"/>
        <w:szCs w:val="20"/>
      </w:rPr>
      <w:alias w:val="Title"/>
      <w:id w:val="-839311394"/>
      <w:placeholder>
        <w:docPart w:val="98CABDCE1CAC4D7FA0A11B2A1C225D39"/>
      </w:placeholder>
      <w:dataBinding w:prefixMappings="xmlns:ns0='http://schemas.openxmlformats.org/package/2006/metadata/core-properties' xmlns:ns1='http://purl.org/dc/elements/1.1/'" w:xpath="/ns0:coreProperties[1]/ns1:title[1]" w:storeItemID="{6C3C8BC8-F283-45AE-878A-BAB7291924A1}"/>
      <w:text/>
    </w:sdtPr>
    <w:sdtContent>
      <w:p w14:paraId="64DC28A2" w14:textId="4D3E1597" w:rsidR="008D3C5D" w:rsidRDefault="008D3C5D" w:rsidP="007A770B">
        <w:pPr>
          <w:pStyle w:val="Header"/>
          <w:tabs>
            <w:tab w:val="clear" w:pos="4680"/>
            <w:tab w:val="clear" w:pos="9360"/>
          </w:tabs>
          <w:spacing w:after="120" w:line="276" w:lineRule="auto"/>
          <w:rPr>
            <w:b/>
            <w:bCs/>
            <w:color w:val="1F497D" w:themeColor="text2"/>
            <w:sz w:val="28"/>
            <w:szCs w:val="28"/>
          </w:rPr>
        </w:pPr>
        <w:r w:rsidRPr="007A770B">
          <w:rPr>
            <w:rFonts w:ascii="Tw Cen MT" w:hAnsi="Tw Cen MT" w:cstheme="minorBidi"/>
            <w:sz w:val="20"/>
            <w:szCs w:val="20"/>
          </w:rPr>
          <w:t>Jurnal Proteksi Kesehatan                                                                                                                                   Vo</w:t>
        </w:r>
        <w:r>
          <w:rPr>
            <w:rFonts w:ascii="Tw Cen MT" w:hAnsi="Tw Cen MT" w:cstheme="minorBidi"/>
            <w:sz w:val="20"/>
            <w:szCs w:val="20"/>
          </w:rPr>
          <w:t>l.12, No.1, Mei 2023, pp. 1-6</w:t>
        </w:r>
        <w:r w:rsidRPr="007A770B">
          <w:rPr>
            <w:rFonts w:ascii="Tw Cen MT" w:hAnsi="Tw Cen MT" w:cstheme="minorBidi"/>
            <w:sz w:val="20"/>
            <w:szCs w:val="20"/>
          </w:rPr>
          <w:tab/>
        </w:r>
        <w:r w:rsidRPr="007A770B">
          <w:rPr>
            <w:rFonts w:ascii="Tw Cen MT" w:hAnsi="Tw Cen MT" w:cstheme="minorBidi"/>
            <w:sz w:val="20"/>
            <w:szCs w:val="20"/>
          </w:rPr>
          <w:tab/>
          <w:t xml:space="preserve">                                                                                                        ISSN 2715-1115 (Online), ISSN 2302 – 8610 (Print)</w:t>
        </w:r>
      </w:p>
    </w:sdtContent>
  </w:sdt>
  <w:p w14:paraId="684B633C" w14:textId="32B84453" w:rsidR="008D3C5D" w:rsidRDefault="008D3C5D" w:rsidP="007A770B">
    <w:pPr>
      <w:pBdr>
        <w:top w:val="nil"/>
        <w:left w:val="nil"/>
        <w:bottom w:val="single" w:sz="4" w:space="1" w:color="A5A5A5"/>
        <w:right w:val="nil"/>
        <w:between w:val="nil"/>
      </w:pBdr>
      <w:tabs>
        <w:tab w:val="center" w:pos="4680"/>
        <w:tab w:val="right" w:pos="9360"/>
        <w:tab w:val="left" w:pos="2580"/>
        <w:tab w:val="left" w:pos="2985"/>
      </w:tabs>
      <w:spacing w:after="120" w:line="276" w:lineRule="auto"/>
      <w:rPr>
        <w:color w:val="7F7F7F"/>
      </w:rPr>
    </w:pPr>
    <w:r>
      <w:rPr>
        <w:noProof/>
      </w:rPr>
      <mc:AlternateContent>
        <mc:Choice Requires="wps">
          <w:drawing>
            <wp:anchor distT="0" distB="0" distL="114300" distR="114300" simplePos="0" relativeHeight="251657216" behindDoc="0" locked="0" layoutInCell="1" hidden="0" allowOverlap="1" wp14:anchorId="2C701770" wp14:editId="2353E5F7">
              <wp:simplePos x="0" y="0"/>
              <wp:positionH relativeFrom="column">
                <wp:posOffset>0</wp:posOffset>
              </wp:positionH>
              <wp:positionV relativeFrom="paragraph">
                <wp:posOffset>213995</wp:posOffset>
              </wp:positionV>
              <wp:extent cx="5975985" cy="0"/>
              <wp:effectExtent l="0" t="12700" r="18415" b="12700"/>
              <wp:wrapNone/>
              <wp:docPr id="65" name="Straight Arrow Connector 65"/>
              <wp:cNvGraphicFramePr/>
              <a:graphic xmlns:a="http://schemas.openxmlformats.org/drawingml/2006/main">
                <a:graphicData uri="http://schemas.microsoft.com/office/word/2010/wordprocessingShape">
                  <wps:wsp>
                    <wps:cNvCnPr/>
                    <wps:spPr>
                      <a:xfrm>
                        <a:off x="0" y="0"/>
                        <a:ext cx="5975985"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xmlns:oel="http://schemas.microsoft.com/office/2019/extlst">
          <w:pict>
            <v:shapetype w14:anchorId="7FC1B0CA" id="_x0000_t32" coordsize="21600,21600" o:spt="32" o:oned="t" path="m,l21600,21600e" filled="f">
              <v:path arrowok="t" fillok="f" o:connecttype="none"/>
              <o:lock v:ext="edit" shapetype="t"/>
            </v:shapetype>
            <v:shape id="Straight Arrow Connector 65" o:spid="_x0000_s1026" type="#_x0000_t32" style="position:absolute;margin-left:0;margin-top:16.85pt;width:470.55pt;height:0;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" strokecolor="black [3200]" strokeweight="1.5pt">
              <v:stroke startarrowwidth="narrow" startarrowlength="short" endarrowwidth="narrow" endarrowlength="short"/>
            </v:shape>
          </w:pict>
        </mc:Fallback>
      </mc:AlternateContent>
    </w:r>
  </w:p>
  <w:p w14:paraId="2F2AE68A" w14:textId="77777777" w:rsidR="008D3C5D" w:rsidRDefault="008D3C5D">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D5DA6"/>
    <w:multiLevelType w:val="multilevel"/>
    <w:tmpl w:val="C95209C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027F6647"/>
    <w:multiLevelType w:val="hybridMultilevel"/>
    <w:tmpl w:val="67443C9A"/>
    <w:lvl w:ilvl="0" w:tplc="4686F57C">
      <w:start w:val="1"/>
      <w:numFmt w:val="decimal"/>
      <w:lvlText w:val="[%1]"/>
      <w:lvlJc w:val="left"/>
      <w:pPr>
        <w:ind w:left="720" w:hanging="360"/>
      </w:pPr>
      <w:rPr>
        <w:rFonts w:ascii="Tw Cen MT" w:hAnsi="Tw Cen MT"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286AC9"/>
    <w:multiLevelType w:val="hybridMultilevel"/>
    <w:tmpl w:val="439ACB02"/>
    <w:lvl w:ilvl="0" w:tplc="4C5E4AEA">
      <w:start w:val="1"/>
      <w:numFmt w:val="lowerLetter"/>
      <w:lvlText w:val="%1."/>
      <w:lvlJc w:val="left"/>
      <w:pPr>
        <w:ind w:left="786" w:hanging="360"/>
      </w:pPr>
      <w:rPr>
        <w:rFonts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15:restartNumberingAfterBreak="0">
    <w:nsid w:val="5563764C"/>
    <w:multiLevelType w:val="hybridMultilevel"/>
    <w:tmpl w:val="186414F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5C980BE1"/>
    <w:multiLevelType w:val="hybridMultilevel"/>
    <w:tmpl w:val="7DEE8B1C"/>
    <w:lvl w:ilvl="0" w:tplc="4CAE0A3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6C528F9"/>
    <w:multiLevelType w:val="hybridMultilevel"/>
    <w:tmpl w:val="80803088"/>
    <w:lvl w:ilvl="0" w:tplc="DBA29166">
      <w:start w:val="1"/>
      <w:numFmt w:val="bullet"/>
      <w:lvlText w:val="-"/>
      <w:lvlJc w:val="left"/>
      <w:pPr>
        <w:ind w:left="786" w:hanging="360"/>
      </w:pPr>
      <w:rPr>
        <w:rFonts w:ascii="Tw Cen MT" w:eastAsia="Times New Roman" w:hAnsi="Tw Cen MT"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num w:numId="1">
    <w:abstractNumId w:val="4"/>
  </w:num>
  <w:num w:numId="2">
    <w:abstractNumId w:val="5"/>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4948"/>
    <w:rsid w:val="00003082"/>
    <w:rsid w:val="00035A37"/>
    <w:rsid w:val="00040E44"/>
    <w:rsid w:val="00046906"/>
    <w:rsid w:val="00050715"/>
    <w:rsid w:val="00082EFF"/>
    <w:rsid w:val="00096D8F"/>
    <w:rsid w:val="000A46F4"/>
    <w:rsid w:val="000B1F81"/>
    <w:rsid w:val="000B75DE"/>
    <w:rsid w:val="000C4719"/>
    <w:rsid w:val="000D0DFF"/>
    <w:rsid w:val="00106CE2"/>
    <w:rsid w:val="00106D4F"/>
    <w:rsid w:val="0011263D"/>
    <w:rsid w:val="00113901"/>
    <w:rsid w:val="00136E70"/>
    <w:rsid w:val="001510D2"/>
    <w:rsid w:val="001545D6"/>
    <w:rsid w:val="00160FDD"/>
    <w:rsid w:val="0016328E"/>
    <w:rsid w:val="00163BA7"/>
    <w:rsid w:val="0016482E"/>
    <w:rsid w:val="00165829"/>
    <w:rsid w:val="00166BFA"/>
    <w:rsid w:val="00194C11"/>
    <w:rsid w:val="00196C16"/>
    <w:rsid w:val="001F1073"/>
    <w:rsid w:val="002113FB"/>
    <w:rsid w:val="00222E32"/>
    <w:rsid w:val="00223B20"/>
    <w:rsid w:val="002510EE"/>
    <w:rsid w:val="00253659"/>
    <w:rsid w:val="00261BB2"/>
    <w:rsid w:val="0027621D"/>
    <w:rsid w:val="002917EE"/>
    <w:rsid w:val="00292E42"/>
    <w:rsid w:val="00293DB9"/>
    <w:rsid w:val="002B20BA"/>
    <w:rsid w:val="002C693D"/>
    <w:rsid w:val="002C73F4"/>
    <w:rsid w:val="002D30A7"/>
    <w:rsid w:val="002D510A"/>
    <w:rsid w:val="002E5E0C"/>
    <w:rsid w:val="002E7BE2"/>
    <w:rsid w:val="00301611"/>
    <w:rsid w:val="003069B5"/>
    <w:rsid w:val="00306DA7"/>
    <w:rsid w:val="00307CDB"/>
    <w:rsid w:val="00314849"/>
    <w:rsid w:val="00320D00"/>
    <w:rsid w:val="00360085"/>
    <w:rsid w:val="00361BBD"/>
    <w:rsid w:val="00372502"/>
    <w:rsid w:val="00380121"/>
    <w:rsid w:val="003F6489"/>
    <w:rsid w:val="003F6929"/>
    <w:rsid w:val="003F6B0D"/>
    <w:rsid w:val="004052EC"/>
    <w:rsid w:val="00413D75"/>
    <w:rsid w:val="00420F93"/>
    <w:rsid w:val="00431AAB"/>
    <w:rsid w:val="00463B9A"/>
    <w:rsid w:val="0046541C"/>
    <w:rsid w:val="004721E3"/>
    <w:rsid w:val="004A3EFA"/>
    <w:rsid w:val="004A7698"/>
    <w:rsid w:val="004B41B7"/>
    <w:rsid w:val="004C01E6"/>
    <w:rsid w:val="004C71AD"/>
    <w:rsid w:val="004E128A"/>
    <w:rsid w:val="004F0C66"/>
    <w:rsid w:val="004F6561"/>
    <w:rsid w:val="005424FD"/>
    <w:rsid w:val="005458B9"/>
    <w:rsid w:val="005471FC"/>
    <w:rsid w:val="00557268"/>
    <w:rsid w:val="005642A1"/>
    <w:rsid w:val="00565328"/>
    <w:rsid w:val="005C1635"/>
    <w:rsid w:val="005C30BC"/>
    <w:rsid w:val="005C5210"/>
    <w:rsid w:val="005E0707"/>
    <w:rsid w:val="00624B47"/>
    <w:rsid w:val="006334E1"/>
    <w:rsid w:val="006428B6"/>
    <w:rsid w:val="006431BA"/>
    <w:rsid w:val="00655189"/>
    <w:rsid w:val="00665737"/>
    <w:rsid w:val="00670815"/>
    <w:rsid w:val="00681CA4"/>
    <w:rsid w:val="006B1D84"/>
    <w:rsid w:val="006B33FB"/>
    <w:rsid w:val="006D261F"/>
    <w:rsid w:val="007006B9"/>
    <w:rsid w:val="007106F6"/>
    <w:rsid w:val="007368A2"/>
    <w:rsid w:val="00762C0B"/>
    <w:rsid w:val="00764327"/>
    <w:rsid w:val="00765F40"/>
    <w:rsid w:val="007868FD"/>
    <w:rsid w:val="0079370C"/>
    <w:rsid w:val="007A1AEF"/>
    <w:rsid w:val="007A770B"/>
    <w:rsid w:val="007D6D9D"/>
    <w:rsid w:val="007E655E"/>
    <w:rsid w:val="007E6A66"/>
    <w:rsid w:val="007F4948"/>
    <w:rsid w:val="008079B6"/>
    <w:rsid w:val="00812425"/>
    <w:rsid w:val="0081569B"/>
    <w:rsid w:val="0086728C"/>
    <w:rsid w:val="008A326F"/>
    <w:rsid w:val="008D3C5D"/>
    <w:rsid w:val="0091020B"/>
    <w:rsid w:val="00942731"/>
    <w:rsid w:val="00943EB9"/>
    <w:rsid w:val="0096335E"/>
    <w:rsid w:val="00997349"/>
    <w:rsid w:val="009A70E3"/>
    <w:rsid w:val="009D73CD"/>
    <w:rsid w:val="009F5E84"/>
    <w:rsid w:val="009F6554"/>
    <w:rsid w:val="00A343E3"/>
    <w:rsid w:val="00A3627F"/>
    <w:rsid w:val="00A36329"/>
    <w:rsid w:val="00A41163"/>
    <w:rsid w:val="00A52468"/>
    <w:rsid w:val="00A71279"/>
    <w:rsid w:val="00AA384A"/>
    <w:rsid w:val="00AB2BCC"/>
    <w:rsid w:val="00AE2862"/>
    <w:rsid w:val="00B04BED"/>
    <w:rsid w:val="00B057E2"/>
    <w:rsid w:val="00B241B6"/>
    <w:rsid w:val="00B25240"/>
    <w:rsid w:val="00B41001"/>
    <w:rsid w:val="00B47129"/>
    <w:rsid w:val="00B63555"/>
    <w:rsid w:val="00B674AF"/>
    <w:rsid w:val="00B720E2"/>
    <w:rsid w:val="00BB009A"/>
    <w:rsid w:val="00BC34CC"/>
    <w:rsid w:val="00BE196E"/>
    <w:rsid w:val="00BE7B4C"/>
    <w:rsid w:val="00C133E7"/>
    <w:rsid w:val="00C20FA8"/>
    <w:rsid w:val="00C55E26"/>
    <w:rsid w:val="00C812B9"/>
    <w:rsid w:val="00C96B4B"/>
    <w:rsid w:val="00CB0A6C"/>
    <w:rsid w:val="00CB3237"/>
    <w:rsid w:val="00CD6253"/>
    <w:rsid w:val="00CF5715"/>
    <w:rsid w:val="00D0123F"/>
    <w:rsid w:val="00D06530"/>
    <w:rsid w:val="00D17428"/>
    <w:rsid w:val="00D2571D"/>
    <w:rsid w:val="00D31D13"/>
    <w:rsid w:val="00D37FC1"/>
    <w:rsid w:val="00D428B5"/>
    <w:rsid w:val="00D44301"/>
    <w:rsid w:val="00D466FC"/>
    <w:rsid w:val="00D56013"/>
    <w:rsid w:val="00D70D6D"/>
    <w:rsid w:val="00D9262D"/>
    <w:rsid w:val="00D9785A"/>
    <w:rsid w:val="00DB156A"/>
    <w:rsid w:val="00DB2607"/>
    <w:rsid w:val="00DB7592"/>
    <w:rsid w:val="00DC2BB5"/>
    <w:rsid w:val="00DE3478"/>
    <w:rsid w:val="00DE3780"/>
    <w:rsid w:val="00DF0B65"/>
    <w:rsid w:val="00DF6E07"/>
    <w:rsid w:val="00E00E3E"/>
    <w:rsid w:val="00E03962"/>
    <w:rsid w:val="00E067A8"/>
    <w:rsid w:val="00E214E6"/>
    <w:rsid w:val="00E37E90"/>
    <w:rsid w:val="00E4390F"/>
    <w:rsid w:val="00E81E13"/>
    <w:rsid w:val="00EA57B9"/>
    <w:rsid w:val="00EC0C28"/>
    <w:rsid w:val="00ED0877"/>
    <w:rsid w:val="00ED0E10"/>
    <w:rsid w:val="00F1133F"/>
    <w:rsid w:val="00F36FB1"/>
    <w:rsid w:val="00F5431A"/>
    <w:rsid w:val="00F6187B"/>
    <w:rsid w:val="00F62735"/>
    <w:rsid w:val="00F64252"/>
    <w:rsid w:val="00F817F4"/>
    <w:rsid w:val="00F841D1"/>
    <w:rsid w:val="00F9233C"/>
    <w:rsid w:val="00FA1586"/>
    <w:rsid w:val="00FE0EBE"/>
    <w:rsid w:val="00FE4F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1625E4"/>
  <w15:docId w15:val="{AB873E97-8BB1-5742-B868-9126F953A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1"/>
        <w:szCs w:val="21"/>
        <w:lang w:val="en-US" w:eastAsia="en-US" w:bidi="ar-SA"/>
      </w:rPr>
    </w:rPrDefault>
    <w:pPrDefault>
      <w:pPr>
        <w:spacing w:after="200" w:line="28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0FFB"/>
    <w:rPr>
      <w:rFonts w:eastAsiaTheme="minorEastAsia"/>
    </w:rPr>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FC0F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0FFB"/>
  </w:style>
  <w:style w:type="paragraph" w:styleId="Footer">
    <w:name w:val="footer"/>
    <w:basedOn w:val="Normal"/>
    <w:link w:val="FooterChar"/>
    <w:uiPriority w:val="99"/>
    <w:unhideWhenUsed/>
    <w:rsid w:val="00FC0F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0FFB"/>
  </w:style>
  <w:style w:type="paragraph" w:styleId="BalloonText">
    <w:name w:val="Balloon Text"/>
    <w:basedOn w:val="Normal"/>
    <w:link w:val="BalloonTextChar"/>
    <w:uiPriority w:val="99"/>
    <w:semiHidden/>
    <w:unhideWhenUsed/>
    <w:rsid w:val="00FC0F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0FFB"/>
    <w:rPr>
      <w:rFonts w:ascii="Tahoma" w:hAnsi="Tahoma" w:cs="Tahoma"/>
      <w:sz w:val="16"/>
      <w:szCs w:val="16"/>
    </w:rPr>
  </w:style>
  <w:style w:type="character" w:styleId="Hyperlink">
    <w:name w:val="Hyperlink"/>
    <w:rsid w:val="00FC0FFB"/>
    <w:rPr>
      <w:color w:val="0000FF"/>
      <w:u w:val="single"/>
    </w:rPr>
  </w:style>
  <w:style w:type="paragraph" w:customStyle="1" w:styleId="3CBD5A742C28424DA5172AD252E32316">
    <w:name w:val="3CBD5A742C28424DA5172AD252E32316"/>
    <w:rsid w:val="00FC0FFB"/>
    <w:rPr>
      <w:rFonts w:eastAsiaTheme="minorEastAsia"/>
      <w:lang w:eastAsia="ja-JP"/>
    </w:rPr>
  </w:style>
  <w:style w:type="paragraph" w:styleId="Subtitle">
    <w:name w:val="Subtitle"/>
    <w:basedOn w:val="Normal"/>
    <w:next w:val="Normal"/>
    <w:link w:val="SubtitleChar"/>
    <w:qFormat/>
    <w:pPr>
      <w:spacing w:line="240" w:lineRule="auto"/>
    </w:pPr>
    <w:rPr>
      <w:rFonts w:ascii="Cambria" w:eastAsia="Cambria" w:hAnsi="Cambria" w:cs="Cambria"/>
      <w:sz w:val="30"/>
      <w:szCs w:val="30"/>
    </w:rPr>
  </w:style>
  <w:style w:type="character" w:customStyle="1" w:styleId="SubtitleChar">
    <w:name w:val="Subtitle Char"/>
    <w:basedOn w:val="DefaultParagraphFont"/>
    <w:link w:val="Subtitle"/>
    <w:rsid w:val="00BF3C0A"/>
    <w:rPr>
      <w:rFonts w:asciiTheme="majorHAnsi" w:eastAsiaTheme="majorEastAsia" w:hAnsiTheme="majorHAnsi" w:cstheme="majorBidi"/>
      <w:sz w:val="30"/>
      <w:szCs w:val="30"/>
    </w:rPr>
  </w:style>
  <w:style w:type="character" w:styleId="LineNumber">
    <w:name w:val="line number"/>
    <w:basedOn w:val="DefaultParagraphFont"/>
    <w:uiPriority w:val="99"/>
    <w:semiHidden/>
    <w:unhideWhenUsed/>
    <w:rsid w:val="0039263A"/>
  </w:style>
  <w:style w:type="paragraph" w:styleId="ListParagraph">
    <w:name w:val="List Paragraph"/>
    <w:basedOn w:val="Normal"/>
    <w:uiPriority w:val="34"/>
    <w:qFormat/>
    <w:rsid w:val="00E712C4"/>
    <w:pPr>
      <w:spacing w:line="276" w:lineRule="auto"/>
      <w:ind w:left="720"/>
      <w:contextualSpacing/>
    </w:pPr>
    <w:rPr>
      <w:rFonts w:eastAsia="Times New Roman" w:cs="Times New Roman"/>
      <w:sz w:val="22"/>
      <w:szCs w:val="22"/>
      <w:lang w:val="en-GB" w:eastAsia="en-GB"/>
    </w:rPr>
  </w:style>
  <w:style w:type="paragraph" w:customStyle="1" w:styleId="Default">
    <w:name w:val="Default"/>
    <w:rsid w:val="005D59B8"/>
    <w:pPr>
      <w:widowControl w:val="0"/>
      <w:autoSpaceDE w:val="0"/>
      <w:autoSpaceDN w:val="0"/>
      <w:adjustRightInd w:val="0"/>
      <w:spacing w:after="0" w:line="240" w:lineRule="auto"/>
    </w:pPr>
    <w:rPr>
      <w:rFonts w:ascii="Times New Roman" w:eastAsia="Times New Roman" w:hAnsi="Times New Roman" w:cs="Angsana New"/>
      <w:color w:val="000000"/>
      <w:sz w:val="24"/>
      <w:szCs w:val="24"/>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character" w:customStyle="1" w:styleId="UnresolvedMention1">
    <w:name w:val="Unresolved Mention1"/>
    <w:basedOn w:val="DefaultParagraphFont"/>
    <w:uiPriority w:val="99"/>
    <w:semiHidden/>
    <w:unhideWhenUsed/>
    <w:rsid w:val="00420F93"/>
    <w:rPr>
      <w:color w:val="605E5C"/>
      <w:shd w:val="clear" w:color="auto" w:fill="E1DFDD"/>
    </w:rPr>
  </w:style>
  <w:style w:type="table" w:styleId="TableGrid">
    <w:name w:val="Table Grid"/>
    <w:basedOn w:val="TableNormal"/>
    <w:uiPriority w:val="39"/>
    <w:rsid w:val="00624B47"/>
    <w:pPr>
      <w:spacing w:after="0" w:line="240" w:lineRule="auto"/>
    </w:pPr>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9233C"/>
    <w:rPr>
      <w:sz w:val="16"/>
      <w:szCs w:val="16"/>
    </w:rPr>
  </w:style>
  <w:style w:type="paragraph" w:styleId="CommentText">
    <w:name w:val="annotation text"/>
    <w:basedOn w:val="Normal"/>
    <w:link w:val="CommentTextChar"/>
    <w:uiPriority w:val="99"/>
    <w:semiHidden/>
    <w:unhideWhenUsed/>
    <w:rsid w:val="00F9233C"/>
    <w:pPr>
      <w:spacing w:line="240" w:lineRule="auto"/>
    </w:pPr>
    <w:rPr>
      <w:sz w:val="20"/>
      <w:szCs w:val="20"/>
    </w:rPr>
  </w:style>
  <w:style w:type="character" w:customStyle="1" w:styleId="CommentTextChar">
    <w:name w:val="Comment Text Char"/>
    <w:basedOn w:val="DefaultParagraphFont"/>
    <w:link w:val="CommentText"/>
    <w:uiPriority w:val="99"/>
    <w:semiHidden/>
    <w:rsid w:val="00F9233C"/>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F9233C"/>
    <w:rPr>
      <w:b/>
      <w:bCs/>
    </w:rPr>
  </w:style>
  <w:style w:type="character" w:customStyle="1" w:styleId="CommentSubjectChar">
    <w:name w:val="Comment Subject Char"/>
    <w:basedOn w:val="CommentTextChar"/>
    <w:link w:val="CommentSubject"/>
    <w:uiPriority w:val="99"/>
    <w:semiHidden/>
    <w:rsid w:val="00F9233C"/>
    <w:rPr>
      <w:rFonts w:eastAsiaTheme="minorEastAsia"/>
      <w:b/>
      <w:bCs/>
      <w:sz w:val="20"/>
      <w:szCs w:val="20"/>
    </w:rPr>
  </w:style>
  <w:style w:type="character" w:customStyle="1" w:styleId="y2iqfc">
    <w:name w:val="y2iqfc"/>
    <w:basedOn w:val="DefaultParagraphFont"/>
    <w:rsid w:val="0027621D"/>
  </w:style>
  <w:style w:type="paragraph" w:styleId="NormalWeb">
    <w:name w:val="Normal (Web)"/>
    <w:basedOn w:val="Normal"/>
    <w:uiPriority w:val="99"/>
    <w:unhideWhenUsed/>
    <w:rsid w:val="00292E42"/>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table" w:customStyle="1" w:styleId="PlainTable21">
    <w:name w:val="Plain Table 21"/>
    <w:basedOn w:val="TableNormal"/>
    <w:uiPriority w:val="42"/>
    <w:rsid w:val="00292E42"/>
    <w:pPr>
      <w:spacing w:after="0" w:line="240" w:lineRule="auto"/>
    </w:pPr>
    <w:rPr>
      <w:lang w:eastAsia="en-ID"/>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1Char">
    <w:name w:val="Heading 1 Char"/>
    <w:basedOn w:val="DefaultParagraphFont"/>
    <w:link w:val="Heading1"/>
    <w:uiPriority w:val="9"/>
    <w:rsid w:val="00306DA7"/>
    <w:rPr>
      <w:rFonts w:eastAsiaTheme="minorEastAsia"/>
      <w:b/>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6417429">
      <w:bodyDiv w:val="1"/>
      <w:marLeft w:val="0"/>
      <w:marRight w:val="0"/>
      <w:marTop w:val="0"/>
      <w:marBottom w:val="0"/>
      <w:divBdr>
        <w:top w:val="none" w:sz="0" w:space="0" w:color="auto"/>
        <w:left w:val="none" w:sz="0" w:space="0" w:color="auto"/>
        <w:bottom w:val="none" w:sz="0" w:space="0" w:color="auto"/>
        <w:right w:val="none" w:sz="0" w:space="0" w:color="auto"/>
      </w:divBdr>
    </w:div>
    <w:div w:id="9046807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8CABDCE1CAC4D7FA0A11B2A1C225D39"/>
        <w:category>
          <w:name w:val="General"/>
          <w:gallery w:val="placeholder"/>
        </w:category>
        <w:types>
          <w:type w:val="bbPlcHdr"/>
        </w:types>
        <w:behaviors>
          <w:behavior w:val="content"/>
        </w:behaviors>
        <w:guid w:val="{12744E50-E72C-45C3-B1ED-A7C66DB483FD}"/>
      </w:docPartPr>
      <w:docPartBody>
        <w:p w:rsidR="003D7BD9" w:rsidRDefault="00287697" w:rsidP="00287697">
          <w:pPr>
            <w:pStyle w:val="98CABDCE1CAC4D7FA0A11B2A1C225D39"/>
          </w:pPr>
          <w:r>
            <w:rPr>
              <w:b/>
              <w:bCs/>
              <w:color w:val="44546A" w:themeColor="text2"/>
              <w:sz w:val="28"/>
              <w:szCs w:val="28"/>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w Cen MT">
    <w:panose1 w:val="020B06020201040206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Twentieth Century">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Noto Sans">
    <w:altName w:val="Arial"/>
    <w:charset w:val="00"/>
    <w:family w:val="swiss"/>
    <w:pitch w:val="variable"/>
    <w:sig w:usb0="00000001" w:usb1="400078FF" w:usb2="00000021"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7697"/>
    <w:rsid w:val="000914F3"/>
    <w:rsid w:val="00151D3A"/>
    <w:rsid w:val="00287697"/>
    <w:rsid w:val="00342DE1"/>
    <w:rsid w:val="003D7BD9"/>
    <w:rsid w:val="003E0AA5"/>
    <w:rsid w:val="00637CD0"/>
    <w:rsid w:val="00A85543"/>
    <w:rsid w:val="00BA1068"/>
    <w:rsid w:val="00CE572E"/>
    <w:rsid w:val="00DF2B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8CABDCE1CAC4D7FA0A11B2A1C225D39">
    <w:name w:val="98CABDCE1CAC4D7FA0A11B2A1C225D39"/>
    <w:rsid w:val="00287697"/>
  </w:style>
  <w:style w:type="character" w:styleId="PlaceholderText">
    <w:name w:val="Placeholder Text"/>
    <w:basedOn w:val="DefaultParagraphFont"/>
    <w:uiPriority w:val="99"/>
    <w:semiHidden/>
    <w:rsid w:val="00A8554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xdiawdkHswRpX/Npa2WA2FECghg==">AMUW2mUGDW45paz/2X2+dPyrXkH3EEVpUjOJxJgjgL7E9v7P55jFdkbYvO7lTWw97s/2DBuN1dEZlVZ5wziaNPpCx5QlzpUElszIZj7WuPJBABgseSzLbvmSdKyitLHVrAp1ve5axYGpmpYARiwsNLDH6aMX5ipe2CF42hJ3MULA8IpgAYLEXgM2lwaFcTbP75VEdZOBxZNX</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D16918D-3BA7-4980-A8D4-680F30E8FF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10</Pages>
  <Words>11685</Words>
  <Characters>66607</Characters>
  <Application>Microsoft Office Word</Application>
  <DocSecurity>0</DocSecurity>
  <Lines>555</Lines>
  <Paragraphs>156</Paragraphs>
  <ScaleCrop>false</ScaleCrop>
  <HeadingPairs>
    <vt:vector size="2" baseType="variant">
      <vt:variant>
        <vt:lpstr>Title</vt:lpstr>
      </vt:variant>
      <vt:variant>
        <vt:i4>1</vt:i4>
      </vt:variant>
    </vt:vector>
  </HeadingPairs>
  <TitlesOfParts>
    <vt:vector size="1" baseType="lpstr">
      <vt:lpstr>Jurnal Proteksi Kesehatan                                                                                                                                   Vol.12, No.1, Mei 2023, pp. 1-6		                                                                  </vt:lpstr>
    </vt:vector>
  </TitlesOfParts>
  <Company>HP</Company>
  <LinksUpToDate>false</LinksUpToDate>
  <CharactersWithSpaces>78136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Jurnal Proteksi Kesehatan                                                                                                                                   Vol.12, No.1, Mei 2023, pp. 1-6		                                                                                                        ISSN 2715-1115 (Online), ISSN 2302 – 8610 (Print)</dc:title>
  <dc:creator>Coresponden Name and email</dc:creator>
  <cp:lastModifiedBy>Admin</cp:lastModifiedBy>
  <cp:revision>13</cp:revision>
  <cp:lastPrinted>2023-06-23T04:33:00Z</cp:lastPrinted>
  <dcterms:created xsi:type="dcterms:W3CDTF">2023-05-17T22:40:00Z</dcterms:created>
  <dcterms:modified xsi:type="dcterms:W3CDTF">2023-06-23T05:57:00Z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cd67e669-1ac0-39db-8c0e-9ad7960839df</vt:lpwstr>
  </property>
  <property fmtid="{D5CDD505-2E9C-101B-9397-08002B2CF9AE}" pid="24" name="Mendeley Citation Style_1">
    <vt:lpwstr>http://www.zotero.org/styles/ieee</vt:lpwstr>
  </property>
</Properties>
</file>