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F7BAE" w14:textId="3F3195F5" w:rsidR="00480970" w:rsidRDefault="00B97A70" w:rsidP="00480970">
      <w:pPr>
        <w:spacing w:after="0" w:line="240" w:lineRule="auto"/>
        <w:jc w:val="center"/>
        <w:rPr>
          <w:rFonts w:ascii="Tw Cen MT" w:eastAsia="Twentieth Century" w:hAnsi="Tw Cen MT" w:cs="Twentieth Century"/>
          <w:b/>
          <w:sz w:val="32"/>
          <w:szCs w:val="32"/>
          <w:lang w:val="en"/>
        </w:rPr>
      </w:pPr>
      <w:r w:rsidRPr="00DD1ED8">
        <w:rPr>
          <w:rFonts w:ascii="Tw Cen MT" w:eastAsia="Twentieth Century" w:hAnsi="Tw Cen MT" w:cs="Twentieth Century"/>
          <w:b/>
          <w:sz w:val="32"/>
          <w:szCs w:val="32"/>
        </w:rPr>
        <w:t>Knowledge of Athlete Nutrition, Parents</w:t>
      </w:r>
      <w:r>
        <w:rPr>
          <w:rFonts w:ascii="Tw Cen MT" w:eastAsia="Twentieth Century" w:hAnsi="Tw Cen MT" w:cs="Twentieth Century"/>
          <w:b/>
          <w:sz w:val="32"/>
          <w:szCs w:val="32"/>
        </w:rPr>
        <w:t>,</w:t>
      </w:r>
      <w:r w:rsidRPr="00DD1ED8">
        <w:rPr>
          <w:rFonts w:ascii="Tw Cen MT" w:eastAsia="Twentieth Century" w:hAnsi="Tw Cen MT" w:cs="Twentieth Century"/>
          <w:b/>
          <w:sz w:val="32"/>
          <w:szCs w:val="32"/>
        </w:rPr>
        <w:t xml:space="preserve"> and Macronutrients Intake of Karate Shindoka Athletes</w:t>
      </w:r>
    </w:p>
    <w:p w14:paraId="667D36B9" w14:textId="6E6D5DAC" w:rsidR="00480970" w:rsidRDefault="00480970" w:rsidP="00480970">
      <w:pPr>
        <w:spacing w:after="0" w:line="240" w:lineRule="auto"/>
        <w:jc w:val="center"/>
        <w:rPr>
          <w:rFonts w:ascii="Tw Cen MT" w:eastAsia="Twentieth Century" w:hAnsi="Tw Cen MT" w:cs="Twentieth Century"/>
          <w:b/>
          <w:sz w:val="32"/>
          <w:szCs w:val="32"/>
          <w:lang w:val="en"/>
        </w:rPr>
      </w:pPr>
      <w:r w:rsidRPr="00C779C8">
        <w:rPr>
          <w:rFonts w:ascii="Tw Cen MT" w:eastAsia="Twentieth Century" w:hAnsi="Tw Cen MT" w:cs="Twentieth Century"/>
          <w:b/>
          <w:sz w:val="32"/>
          <w:szCs w:val="32"/>
          <w:lang w:val="en"/>
        </w:rPr>
        <w:t xml:space="preserve"> </w:t>
      </w:r>
    </w:p>
    <w:p w14:paraId="071DCDFB" w14:textId="7FDDF2C2" w:rsidR="000404EE" w:rsidRPr="000404EE" w:rsidRDefault="00B97A70" w:rsidP="00480970">
      <w:pPr>
        <w:widowControl w:val="0"/>
        <w:spacing w:after="0" w:line="218" w:lineRule="auto"/>
        <w:ind w:left="7" w:right="-20"/>
        <w:jc w:val="center"/>
        <w:rPr>
          <w:rFonts w:ascii="Tw Cen MT" w:hAnsi="Tw Cen MT"/>
          <w:b/>
          <w:bCs/>
          <w:sz w:val="32"/>
          <w:szCs w:val="32"/>
        </w:rPr>
      </w:pPr>
      <w:r w:rsidRPr="00DD1ED8">
        <w:rPr>
          <w:rFonts w:ascii="Tw Cen MT" w:eastAsia="Twentieth Century" w:hAnsi="Tw Cen MT" w:cs="Twentieth Century"/>
          <w:b/>
          <w:sz w:val="32"/>
          <w:szCs w:val="32"/>
        </w:rPr>
        <w:t>Pengetahuan Gizi Atlet, Orangtua Dan Asupan Gizi Makro Atlet Karate Shindoka</w:t>
      </w:r>
    </w:p>
    <w:p w14:paraId="4CDDBB3C" w14:textId="77777777" w:rsidR="00B65D2F" w:rsidRDefault="00B65D2F" w:rsidP="00464959">
      <w:pPr>
        <w:widowControl w:val="0"/>
        <w:spacing w:after="0" w:line="240" w:lineRule="auto"/>
        <w:ind w:right="-20"/>
        <w:rPr>
          <w:rFonts w:ascii="Tw Cen MT" w:eastAsia="Twentieth Century" w:hAnsi="Tw Cen MT" w:cs="Twentieth Century"/>
          <w:b/>
          <w:sz w:val="32"/>
          <w:szCs w:val="32"/>
        </w:rPr>
      </w:pPr>
    </w:p>
    <w:p w14:paraId="52328F83" w14:textId="63164C47" w:rsidR="006168FA" w:rsidRPr="00733943" w:rsidRDefault="00733943" w:rsidP="006168FA">
      <w:pPr>
        <w:widowControl w:val="0"/>
        <w:spacing w:after="0" w:line="218" w:lineRule="auto"/>
        <w:ind w:left="7" w:right="-20"/>
        <w:jc w:val="center"/>
        <w:rPr>
          <w:rFonts w:ascii="Tw Cen MT" w:eastAsia="Twentieth Century" w:hAnsi="Tw Cen MT" w:cs="Twentieth Century"/>
          <w:color w:val="000000" w:themeColor="text1"/>
          <w:sz w:val="24"/>
          <w:szCs w:val="24"/>
        </w:rPr>
      </w:pPr>
      <w:r>
        <w:rPr>
          <w:rFonts w:ascii="Tw Cen MT" w:eastAsia="Twentieth Century" w:hAnsi="Tw Cen MT" w:cs="Twentieth Century"/>
          <w:color w:val="000000" w:themeColor="text1"/>
          <w:sz w:val="24"/>
          <w:szCs w:val="24"/>
        </w:rPr>
        <w:t>Roziana</w:t>
      </w:r>
      <w:r w:rsidR="006168FA" w:rsidRPr="00733943">
        <w:rPr>
          <w:rFonts w:ascii="Tw Cen MT" w:eastAsia="Twentieth Century" w:hAnsi="Tw Cen MT" w:cs="Twentieth Century"/>
          <w:color w:val="000000" w:themeColor="text1"/>
          <w:sz w:val="24"/>
          <w:szCs w:val="24"/>
          <w:vertAlign w:val="superscript"/>
        </w:rPr>
        <w:t>1</w:t>
      </w:r>
      <w:r w:rsidR="006168FA" w:rsidRPr="00733943">
        <w:rPr>
          <w:rFonts w:ascii="Tw Cen MT" w:eastAsia="Twentieth Century" w:hAnsi="Tw Cen MT" w:cs="Twentieth Century"/>
          <w:color w:val="000000" w:themeColor="text1"/>
          <w:sz w:val="24"/>
          <w:szCs w:val="24"/>
        </w:rPr>
        <w:t xml:space="preserve">, </w:t>
      </w:r>
      <w:r>
        <w:rPr>
          <w:rFonts w:ascii="Tw Cen MT" w:eastAsia="Twentieth Century" w:hAnsi="Tw Cen MT" w:cs="Twentieth Century"/>
          <w:color w:val="000000" w:themeColor="text1"/>
          <w:sz w:val="24"/>
          <w:szCs w:val="24"/>
        </w:rPr>
        <w:t>Dewi Erowati</w:t>
      </w:r>
      <w:r w:rsidR="006168FA" w:rsidRPr="00733943">
        <w:rPr>
          <w:rFonts w:ascii="Tw Cen MT" w:eastAsia="Twentieth Century" w:hAnsi="Tw Cen MT" w:cs="Twentieth Century"/>
          <w:color w:val="000000" w:themeColor="text1"/>
          <w:sz w:val="24"/>
          <w:szCs w:val="24"/>
          <w:vertAlign w:val="superscript"/>
        </w:rPr>
        <w:t>2</w:t>
      </w:r>
      <w:r w:rsidR="006168FA" w:rsidRPr="00733943">
        <w:rPr>
          <w:rFonts w:ascii="Tw Cen MT" w:eastAsia="Twentieth Century" w:hAnsi="Tw Cen MT" w:cs="Twentieth Century"/>
          <w:color w:val="000000" w:themeColor="text1"/>
          <w:sz w:val="24"/>
          <w:szCs w:val="24"/>
        </w:rPr>
        <w:t xml:space="preserve">, </w:t>
      </w:r>
      <w:r>
        <w:rPr>
          <w:rFonts w:ascii="Tw Cen MT" w:eastAsia="Twentieth Century" w:hAnsi="Tw Cen MT" w:cs="Twentieth Century"/>
          <w:color w:val="000000" w:themeColor="text1"/>
          <w:sz w:val="24"/>
          <w:szCs w:val="24"/>
        </w:rPr>
        <w:t>Fahma Rahmadani Siregar</w:t>
      </w:r>
      <w:r w:rsidR="006168FA" w:rsidRPr="00733943">
        <w:rPr>
          <w:rFonts w:ascii="Tw Cen MT" w:eastAsia="Twentieth Century" w:hAnsi="Tw Cen MT" w:cs="Twentieth Century"/>
          <w:color w:val="000000" w:themeColor="text1"/>
          <w:sz w:val="24"/>
          <w:szCs w:val="24"/>
          <w:vertAlign w:val="superscript"/>
        </w:rPr>
        <w:t>3</w:t>
      </w:r>
    </w:p>
    <w:p w14:paraId="78B88847" w14:textId="465BC3FF" w:rsidR="006168FA" w:rsidRPr="00733943" w:rsidRDefault="006168FA" w:rsidP="006168FA">
      <w:pPr>
        <w:widowControl w:val="0"/>
        <w:spacing w:after="0" w:line="218" w:lineRule="auto"/>
        <w:ind w:left="7" w:right="-20"/>
        <w:jc w:val="center"/>
        <w:rPr>
          <w:rFonts w:ascii="Tw Cen MT" w:eastAsia="Twentieth Century" w:hAnsi="Tw Cen MT" w:cs="Twentieth Century"/>
          <w:color w:val="000000" w:themeColor="text1"/>
          <w:sz w:val="20"/>
          <w:szCs w:val="20"/>
        </w:rPr>
      </w:pPr>
      <w:r w:rsidRPr="00733943">
        <w:rPr>
          <w:rFonts w:ascii="Tw Cen MT" w:eastAsia="Twentieth Century" w:hAnsi="Tw Cen MT" w:cs="Twentieth Century"/>
          <w:color w:val="000000" w:themeColor="text1"/>
          <w:sz w:val="20"/>
          <w:szCs w:val="20"/>
          <w:vertAlign w:val="superscript"/>
        </w:rPr>
        <w:t>1,2,3</w:t>
      </w:r>
      <w:r w:rsidRPr="00733943">
        <w:rPr>
          <w:rFonts w:ascii="Tw Cen MT" w:eastAsia="Twentieth Century" w:hAnsi="Tw Cen MT" w:cs="Twentieth Century"/>
          <w:color w:val="000000" w:themeColor="text1"/>
          <w:sz w:val="20"/>
          <w:szCs w:val="20"/>
        </w:rPr>
        <w:t xml:space="preserve"> </w:t>
      </w:r>
      <w:r w:rsidR="00733943">
        <w:rPr>
          <w:rFonts w:ascii="Tw Cen MT" w:eastAsia="Twentieth Century" w:hAnsi="Tw Cen MT" w:cs="Twentieth Century"/>
          <w:color w:val="000000" w:themeColor="text1"/>
          <w:sz w:val="20"/>
          <w:szCs w:val="20"/>
        </w:rPr>
        <w:t>Poltekkes Kemenkes Riau, Riau, Indonesia</w:t>
      </w:r>
    </w:p>
    <w:p w14:paraId="6082F78C" w14:textId="5179DA71" w:rsidR="0043658E" w:rsidRPr="00480970" w:rsidRDefault="006168FA" w:rsidP="006168FA">
      <w:pPr>
        <w:spacing w:after="0"/>
        <w:jc w:val="center"/>
        <w:rPr>
          <w:rStyle w:val="Hyperlink"/>
          <w:rFonts w:ascii="Tw Cen MT" w:eastAsia="Twentieth Century" w:hAnsi="Tw Cen MT" w:cs="Twentieth Century"/>
          <w:color w:val="FF0000"/>
          <w:sz w:val="20"/>
          <w:szCs w:val="20"/>
        </w:rPr>
      </w:pPr>
      <w:r w:rsidRPr="00733943">
        <w:rPr>
          <w:rFonts w:ascii="Tw Cen MT" w:eastAsia="Twentieth Century" w:hAnsi="Tw Cen MT" w:cs="Twentieth Century"/>
          <w:color w:val="000000" w:themeColor="text1"/>
          <w:sz w:val="20"/>
          <w:szCs w:val="20"/>
        </w:rPr>
        <w:t>E-mail:</w:t>
      </w:r>
      <w:r w:rsidR="00733943">
        <w:rPr>
          <w:rFonts w:ascii="Tw Cen MT" w:eastAsia="Twentieth Century" w:hAnsi="Tw Cen MT" w:cs="Twentieth Century"/>
          <w:color w:val="000000" w:themeColor="text1"/>
          <w:sz w:val="20"/>
          <w:szCs w:val="20"/>
        </w:rPr>
        <w:t xml:space="preserve"> dewierowati@pkr.ac.id</w:t>
      </w:r>
    </w:p>
    <w:p w14:paraId="1B5FA248" w14:textId="77777777" w:rsidR="00E04883" w:rsidRDefault="00000000" w:rsidP="0043658E">
      <w:pPr>
        <w:spacing w:after="0"/>
        <w:jc w:val="center"/>
        <w:rPr>
          <w:rFonts w:ascii="Tw Cen MT" w:eastAsia="Twentieth Century" w:hAnsi="Tw Cen MT" w:cs="Twentieth Century"/>
        </w:rPr>
      </w:pPr>
      <w:r>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385A22DE" wp14:editId="0F5C6D7C">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66F3D95" w14:textId="77777777" w:rsidR="00E04883" w:rsidRDefault="00000000">
                            <w:pPr>
                              <w:tabs>
                                <w:tab w:val="left" w:pos="567"/>
                              </w:tabs>
                              <w:spacing w:after="0"/>
                              <w:ind w:left="-85"/>
                              <w:rPr>
                                <w:rFonts w:ascii="Tw Cen MT" w:hAnsi="Tw Cen MT" w:cs="Arial"/>
                                <w:b/>
                                <w:bCs/>
                                <w:caps/>
                                <w:sz w:val="20"/>
                                <w:szCs w:val="20"/>
                                <w:lang w:val="id-ID"/>
                              </w:rPr>
                            </w:pPr>
                            <w:r>
                              <w:rPr>
                                <w:rFonts w:ascii="Tw Cen MT" w:hAnsi="Tw Cen MT" w:cs="Arial"/>
                                <w:b/>
                                <w:bCs/>
                                <w:sz w:val="20"/>
                                <w:szCs w:val="20"/>
                              </w:rPr>
                              <w:t>Article Info</w:t>
                            </w:r>
                            <w:r>
                              <w:rPr>
                                <w:rFonts w:ascii="Tw Cen MT" w:hAnsi="Tw Cen MT" w:cs="Arial"/>
                                <w:b/>
                                <w:bCs/>
                                <w:sz w:val="20"/>
                                <w:szCs w:val="20"/>
                                <w:lang w:val="id-ID"/>
                              </w:rPr>
                              <w:t xml:space="preserve"> </w:t>
                            </w:r>
                          </w:p>
                          <w:p w14:paraId="549A64FB" w14:textId="77777777" w:rsidR="00E04883" w:rsidRDefault="00E04883">
                            <w:pPr>
                              <w:tabs>
                                <w:tab w:val="left" w:pos="567"/>
                              </w:tabs>
                              <w:spacing w:after="0"/>
                              <w:ind w:left="-85"/>
                              <w:rPr>
                                <w:rFonts w:ascii="Arial" w:hAnsi="Arial" w:cs="Arial"/>
                                <w:b/>
                                <w:bCs/>
                                <w:caps/>
                                <w:sz w:val="20"/>
                                <w:szCs w:val="20"/>
                                <w:lang w:val="id-ID"/>
                              </w:rPr>
                            </w:pPr>
                          </w:p>
                          <w:p w14:paraId="4220D896" w14:textId="77777777" w:rsidR="00E04883" w:rsidRDefault="00000000">
                            <w:pPr>
                              <w:tabs>
                                <w:tab w:val="left" w:pos="567"/>
                              </w:tabs>
                              <w:spacing w:after="0"/>
                              <w:ind w:left="-85"/>
                              <w:rPr>
                                <w:rFonts w:ascii="Tw Cen MT" w:hAnsi="Tw Cen MT" w:cs="Arial"/>
                                <w:b/>
                                <w:i/>
                                <w:sz w:val="20"/>
                                <w:szCs w:val="20"/>
                              </w:rPr>
                            </w:pPr>
                            <w:r>
                              <w:rPr>
                                <w:rFonts w:ascii="Tw Cen MT" w:hAnsi="Tw Cen MT" w:cs="Arial"/>
                                <w:b/>
                                <w:i/>
                                <w:sz w:val="20"/>
                                <w:szCs w:val="20"/>
                              </w:rPr>
                              <w:t>Article history</w:t>
                            </w:r>
                          </w:p>
                          <w:p w14:paraId="0121BF73" w14:textId="224FD626" w:rsidR="00E04883" w:rsidRDefault="00000000">
                            <w:pPr>
                              <w:pStyle w:val="Subjudul"/>
                              <w:spacing w:after="0"/>
                              <w:ind w:left="-125" w:right="-57"/>
                              <w:rPr>
                                <w:rFonts w:ascii="Tw Cen MT" w:hAnsi="Tw Cen MT" w:cs="Noto Sans"/>
                                <w:sz w:val="20"/>
                                <w:szCs w:val="20"/>
                                <w:shd w:val="clear" w:color="auto" w:fill="FFFFFF"/>
                              </w:rPr>
                            </w:pPr>
                            <w:r>
                              <w:rPr>
                                <w:rFonts w:ascii="Tw Cen MT" w:hAnsi="Tw Cen MT"/>
                                <w:sz w:val="20"/>
                                <w:szCs w:val="20"/>
                              </w:rPr>
                              <w:t xml:space="preserve">Received </w:t>
                            </w:r>
                            <w:r>
                              <w:rPr>
                                <w:rFonts w:ascii="Tw Cen MT" w:hAnsi="Tw Cen MT"/>
                                <w:sz w:val="20"/>
                                <w:szCs w:val="20"/>
                                <w:lang w:val="id-ID"/>
                              </w:rPr>
                              <w:t>date</w:t>
                            </w:r>
                            <w:r>
                              <w:rPr>
                                <w:rFonts w:ascii="Tw Cen MT" w:hAnsi="Tw Cen MT"/>
                                <w:sz w:val="20"/>
                                <w:szCs w:val="20"/>
                              </w:rPr>
                              <w:t xml:space="preserve">: </w:t>
                            </w:r>
                            <w:r w:rsidRPr="00074D58">
                              <w:rPr>
                                <w:rFonts w:ascii="Tw Cen MT" w:hAnsi="Tw Cen MT" w:cs="Noto Sans"/>
                                <w:color w:val="FF0000"/>
                                <w:sz w:val="20"/>
                                <w:szCs w:val="20"/>
                                <w:shd w:val="clear" w:color="auto" w:fill="FFFFFF"/>
                              </w:rPr>
                              <w:t>2023-</w:t>
                            </w:r>
                            <w:r w:rsidR="00994A9E" w:rsidRPr="00074D58">
                              <w:rPr>
                                <w:rFonts w:ascii="Tw Cen MT" w:hAnsi="Tw Cen MT" w:cs="Noto Sans"/>
                                <w:color w:val="FF0000"/>
                                <w:sz w:val="20"/>
                                <w:szCs w:val="20"/>
                                <w:shd w:val="clear" w:color="auto" w:fill="FFFFFF"/>
                              </w:rPr>
                              <w:t>0</w:t>
                            </w:r>
                            <w:r w:rsidR="003B51AC" w:rsidRPr="00074D58">
                              <w:rPr>
                                <w:rFonts w:ascii="Tw Cen MT" w:hAnsi="Tw Cen MT" w:cs="Noto Sans"/>
                                <w:color w:val="FF0000"/>
                                <w:sz w:val="20"/>
                                <w:szCs w:val="20"/>
                                <w:shd w:val="clear" w:color="auto" w:fill="FFFFFF"/>
                              </w:rPr>
                              <w:t>4</w:t>
                            </w:r>
                            <w:r w:rsidRPr="00074D58">
                              <w:rPr>
                                <w:rFonts w:ascii="Tw Cen MT" w:hAnsi="Tw Cen MT" w:cs="Noto Sans"/>
                                <w:color w:val="FF0000"/>
                                <w:sz w:val="20"/>
                                <w:szCs w:val="20"/>
                                <w:shd w:val="clear" w:color="auto" w:fill="FFFFFF"/>
                              </w:rPr>
                              <w:t>-</w:t>
                            </w:r>
                            <w:r w:rsidR="003B51AC" w:rsidRPr="00074D58">
                              <w:rPr>
                                <w:rFonts w:ascii="Tw Cen MT" w:hAnsi="Tw Cen MT" w:cs="Noto Sans"/>
                                <w:color w:val="FF0000"/>
                                <w:sz w:val="20"/>
                                <w:szCs w:val="20"/>
                                <w:shd w:val="clear" w:color="auto" w:fill="FFFFFF"/>
                              </w:rPr>
                              <w:t>1</w:t>
                            </w:r>
                            <w:r w:rsidR="00BF703C" w:rsidRPr="00074D58">
                              <w:rPr>
                                <w:rFonts w:ascii="Tw Cen MT" w:hAnsi="Tw Cen MT" w:cs="Noto Sans"/>
                                <w:color w:val="FF0000"/>
                                <w:sz w:val="20"/>
                                <w:szCs w:val="20"/>
                                <w:shd w:val="clear" w:color="auto" w:fill="FFFFFF"/>
                              </w:rPr>
                              <w:t>1</w:t>
                            </w:r>
                          </w:p>
                          <w:p w14:paraId="06BA40CC" w14:textId="4056CA1D" w:rsidR="00E04883" w:rsidRDefault="00000000">
                            <w:pPr>
                              <w:pStyle w:val="Subjudul"/>
                              <w:spacing w:after="0"/>
                              <w:ind w:left="-125" w:right="-57"/>
                              <w:rPr>
                                <w:rFonts w:ascii="Tw Cen MT" w:hAnsi="Tw Cen MT"/>
                                <w:sz w:val="20"/>
                                <w:szCs w:val="20"/>
                              </w:rPr>
                            </w:pPr>
                            <w:r>
                              <w:rPr>
                                <w:rFonts w:ascii="Tw Cen MT" w:hAnsi="Tw Cen MT"/>
                                <w:sz w:val="20"/>
                                <w:szCs w:val="20"/>
                              </w:rPr>
                              <w:t xml:space="preserve">Revised </w:t>
                            </w:r>
                            <w:r>
                              <w:rPr>
                                <w:rFonts w:ascii="Tw Cen MT" w:hAnsi="Tw Cen MT"/>
                                <w:sz w:val="20"/>
                                <w:szCs w:val="20"/>
                                <w:lang w:val="id-ID"/>
                              </w:rPr>
                              <w:t>date</w:t>
                            </w:r>
                            <w:r>
                              <w:rPr>
                                <w:rFonts w:ascii="Tw Cen MT" w:hAnsi="Tw Cen MT"/>
                                <w:sz w:val="20"/>
                                <w:szCs w:val="20"/>
                              </w:rPr>
                              <w:t xml:space="preserve">: </w:t>
                            </w:r>
                            <w:r w:rsidRPr="00074D58">
                              <w:rPr>
                                <w:rFonts w:ascii="Tw Cen MT" w:hAnsi="Tw Cen MT" w:cs="Noto Sans"/>
                                <w:color w:val="FF0000"/>
                                <w:sz w:val="20"/>
                                <w:szCs w:val="20"/>
                                <w:shd w:val="clear" w:color="auto" w:fill="FFFFFF"/>
                              </w:rPr>
                              <w:t>2023-</w:t>
                            </w:r>
                            <w:r w:rsidR="003B51AC" w:rsidRPr="00074D58">
                              <w:rPr>
                                <w:rFonts w:ascii="Tw Cen MT" w:hAnsi="Tw Cen MT" w:cs="Noto Sans"/>
                                <w:color w:val="FF0000"/>
                                <w:sz w:val="20"/>
                                <w:szCs w:val="20"/>
                                <w:shd w:val="clear" w:color="auto" w:fill="FFFFFF"/>
                              </w:rPr>
                              <w:t>11</w:t>
                            </w:r>
                            <w:r w:rsidRPr="00074D58">
                              <w:rPr>
                                <w:rFonts w:ascii="Tw Cen MT" w:hAnsi="Tw Cen MT" w:cs="Noto Sans"/>
                                <w:color w:val="FF0000"/>
                                <w:sz w:val="20"/>
                                <w:szCs w:val="20"/>
                                <w:shd w:val="clear" w:color="auto" w:fill="FFFFFF"/>
                              </w:rPr>
                              <w:t>-</w:t>
                            </w:r>
                            <w:r w:rsidR="00994A9E" w:rsidRPr="00074D58">
                              <w:rPr>
                                <w:rFonts w:ascii="Tw Cen MT" w:hAnsi="Tw Cen MT" w:cs="Noto Sans"/>
                                <w:color w:val="FF0000"/>
                                <w:sz w:val="20"/>
                                <w:szCs w:val="20"/>
                                <w:shd w:val="clear" w:color="auto" w:fill="FFFFFF"/>
                              </w:rPr>
                              <w:t>1</w:t>
                            </w:r>
                            <w:r w:rsidR="003B51AC" w:rsidRPr="00074D58">
                              <w:rPr>
                                <w:rFonts w:ascii="Tw Cen MT" w:hAnsi="Tw Cen MT" w:cs="Noto Sans"/>
                                <w:color w:val="FF0000"/>
                                <w:sz w:val="20"/>
                                <w:szCs w:val="20"/>
                                <w:shd w:val="clear" w:color="auto" w:fill="FFFFFF"/>
                              </w:rPr>
                              <w:t>5</w:t>
                            </w:r>
                          </w:p>
                          <w:p w14:paraId="3254976C" w14:textId="37A280F7" w:rsidR="00E04883" w:rsidRDefault="00000000">
                            <w:pPr>
                              <w:pStyle w:val="Subjudul"/>
                              <w:spacing w:after="0"/>
                              <w:ind w:left="-125" w:right="-57"/>
                              <w:rPr>
                                <w:rFonts w:ascii="Tw Cen MT" w:hAnsi="Tw Cen MT"/>
                                <w:sz w:val="20"/>
                                <w:szCs w:val="20"/>
                              </w:rPr>
                            </w:pPr>
                            <w:r>
                              <w:rPr>
                                <w:rFonts w:ascii="Tw Cen MT" w:hAnsi="Tw Cen MT"/>
                                <w:sz w:val="20"/>
                                <w:szCs w:val="20"/>
                              </w:rPr>
                              <w:t xml:space="preserve">Accepted </w:t>
                            </w:r>
                            <w:r>
                              <w:rPr>
                                <w:rFonts w:ascii="Tw Cen MT" w:hAnsi="Tw Cen MT"/>
                                <w:sz w:val="20"/>
                                <w:szCs w:val="20"/>
                                <w:lang w:val="id-ID"/>
                              </w:rPr>
                              <w:t>date</w:t>
                            </w:r>
                            <w:r>
                              <w:rPr>
                                <w:rFonts w:ascii="Tw Cen MT" w:hAnsi="Tw Cen MT"/>
                                <w:sz w:val="20"/>
                                <w:szCs w:val="20"/>
                              </w:rPr>
                              <w:t xml:space="preserve">: </w:t>
                            </w:r>
                            <w:r w:rsidRPr="00074D58">
                              <w:rPr>
                                <w:rFonts w:ascii="Tw Cen MT" w:hAnsi="Tw Cen MT" w:cs="Noto Sans"/>
                                <w:color w:val="FF0000"/>
                                <w:sz w:val="20"/>
                                <w:szCs w:val="20"/>
                                <w:shd w:val="clear" w:color="auto" w:fill="FFFFFF"/>
                              </w:rPr>
                              <w:t>2023-</w:t>
                            </w:r>
                            <w:r w:rsidR="003B51AC" w:rsidRPr="00074D58">
                              <w:rPr>
                                <w:rFonts w:ascii="Tw Cen MT" w:hAnsi="Tw Cen MT" w:cs="Noto Sans"/>
                                <w:color w:val="FF0000"/>
                                <w:sz w:val="20"/>
                                <w:szCs w:val="20"/>
                                <w:shd w:val="clear" w:color="auto" w:fill="FFFFFF"/>
                              </w:rPr>
                              <w:t>11</w:t>
                            </w:r>
                            <w:r w:rsidRPr="00074D58">
                              <w:rPr>
                                <w:rFonts w:ascii="Tw Cen MT" w:hAnsi="Tw Cen MT" w:cs="Noto Sans"/>
                                <w:color w:val="FF0000"/>
                                <w:sz w:val="20"/>
                                <w:szCs w:val="20"/>
                                <w:shd w:val="clear" w:color="auto" w:fill="FFFFFF"/>
                              </w:rPr>
                              <w:t>-</w:t>
                            </w:r>
                            <w:r w:rsidR="003336D5" w:rsidRPr="00074D58">
                              <w:rPr>
                                <w:rFonts w:ascii="Tw Cen MT" w:hAnsi="Tw Cen MT" w:cs="Noto Sans"/>
                                <w:color w:val="FF0000"/>
                                <w:sz w:val="20"/>
                                <w:szCs w:val="20"/>
                                <w:shd w:val="clear" w:color="auto" w:fill="FFFFFF"/>
                              </w:rPr>
                              <w:t>1</w:t>
                            </w:r>
                            <w:r w:rsidR="003B51AC" w:rsidRPr="00074D58">
                              <w:rPr>
                                <w:rFonts w:ascii="Tw Cen MT" w:hAnsi="Tw Cen MT" w:cs="Noto Sans"/>
                                <w:color w:val="FF0000"/>
                                <w:sz w:val="20"/>
                                <w:szCs w:val="20"/>
                                <w:shd w:val="clear" w:color="auto" w:fill="FFFFFF"/>
                              </w:rPr>
                              <w:t>6</w:t>
                            </w:r>
                          </w:p>
                          <w:p w14:paraId="7241C9E2" w14:textId="77777777" w:rsidR="00E04883" w:rsidRDefault="00E04883">
                            <w:pPr>
                              <w:pBdr>
                                <w:top w:val="single" w:sz="4" w:space="0" w:color="auto"/>
                              </w:pBdr>
                              <w:tabs>
                                <w:tab w:val="left" w:pos="567"/>
                              </w:tabs>
                              <w:spacing w:after="0"/>
                              <w:ind w:left="-85" w:right="-57"/>
                              <w:rPr>
                                <w:rFonts w:ascii="Tw Cen MT" w:hAnsi="Tw Cen MT" w:cs="Arial"/>
                                <w:b/>
                                <w:bCs/>
                                <w:i/>
                                <w:caps/>
                                <w:sz w:val="20"/>
                                <w:szCs w:val="20"/>
                              </w:rPr>
                            </w:pPr>
                          </w:p>
                          <w:p w14:paraId="60EADBC6" w14:textId="77777777" w:rsidR="00E04883" w:rsidRDefault="00E04883">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85A22DE" id="Rectangle 7" o:spid="_x0000_s1026" style="position:absolute;left:0;text-align:left;margin-left:1.4pt;margin-top:12pt;width:153pt;height:92.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" fillcolor="white [3201]" stroked="f" strokeweight="2pt">
                <v:textbox>
                  <w:txbxContent>
                    <w:p w14:paraId="666F3D95" w14:textId="77777777" w:rsidR="00E04883" w:rsidRDefault="00000000">
                      <w:pPr>
                        <w:tabs>
                          <w:tab w:val="left" w:pos="567"/>
                        </w:tabs>
                        <w:spacing w:after="0"/>
                        <w:ind w:left="-85"/>
                        <w:rPr>
                          <w:rFonts w:ascii="Tw Cen MT" w:hAnsi="Tw Cen MT" w:cs="Arial"/>
                          <w:b/>
                          <w:bCs/>
                          <w:caps/>
                          <w:sz w:val="20"/>
                          <w:szCs w:val="20"/>
                          <w:lang w:val="id-ID"/>
                        </w:rPr>
                      </w:pPr>
                      <w:r>
                        <w:rPr>
                          <w:rFonts w:ascii="Tw Cen MT" w:hAnsi="Tw Cen MT" w:cs="Arial"/>
                          <w:b/>
                          <w:bCs/>
                          <w:sz w:val="20"/>
                          <w:szCs w:val="20"/>
                        </w:rPr>
                        <w:t>Article Info</w:t>
                      </w:r>
                      <w:r>
                        <w:rPr>
                          <w:rFonts w:ascii="Tw Cen MT" w:hAnsi="Tw Cen MT" w:cs="Arial"/>
                          <w:b/>
                          <w:bCs/>
                          <w:sz w:val="20"/>
                          <w:szCs w:val="20"/>
                          <w:lang w:val="id-ID"/>
                        </w:rPr>
                        <w:t xml:space="preserve"> </w:t>
                      </w:r>
                    </w:p>
                    <w:p w14:paraId="549A64FB" w14:textId="77777777" w:rsidR="00E04883" w:rsidRDefault="00E04883">
                      <w:pPr>
                        <w:tabs>
                          <w:tab w:val="left" w:pos="567"/>
                        </w:tabs>
                        <w:spacing w:after="0"/>
                        <w:ind w:left="-85"/>
                        <w:rPr>
                          <w:rFonts w:ascii="Arial" w:hAnsi="Arial" w:cs="Arial"/>
                          <w:b/>
                          <w:bCs/>
                          <w:caps/>
                          <w:sz w:val="20"/>
                          <w:szCs w:val="20"/>
                          <w:lang w:val="id-ID"/>
                        </w:rPr>
                      </w:pPr>
                    </w:p>
                    <w:p w14:paraId="4220D896" w14:textId="77777777" w:rsidR="00E04883" w:rsidRDefault="00000000">
                      <w:pPr>
                        <w:tabs>
                          <w:tab w:val="left" w:pos="567"/>
                        </w:tabs>
                        <w:spacing w:after="0"/>
                        <w:ind w:left="-85"/>
                        <w:rPr>
                          <w:rFonts w:ascii="Tw Cen MT" w:hAnsi="Tw Cen MT" w:cs="Arial"/>
                          <w:b/>
                          <w:i/>
                          <w:sz w:val="20"/>
                          <w:szCs w:val="20"/>
                        </w:rPr>
                      </w:pPr>
                      <w:r>
                        <w:rPr>
                          <w:rFonts w:ascii="Tw Cen MT" w:hAnsi="Tw Cen MT" w:cs="Arial"/>
                          <w:b/>
                          <w:i/>
                          <w:sz w:val="20"/>
                          <w:szCs w:val="20"/>
                        </w:rPr>
                        <w:t>Article history</w:t>
                      </w:r>
                    </w:p>
                    <w:p w14:paraId="0121BF73" w14:textId="224FD626" w:rsidR="00E04883" w:rsidRDefault="00000000">
                      <w:pPr>
                        <w:pStyle w:val="Subjudul"/>
                        <w:spacing w:after="0"/>
                        <w:ind w:left="-125" w:right="-57"/>
                        <w:rPr>
                          <w:rFonts w:ascii="Tw Cen MT" w:hAnsi="Tw Cen MT" w:cs="Noto Sans"/>
                          <w:sz w:val="20"/>
                          <w:szCs w:val="20"/>
                          <w:shd w:val="clear" w:color="auto" w:fill="FFFFFF"/>
                        </w:rPr>
                      </w:pPr>
                      <w:r>
                        <w:rPr>
                          <w:rFonts w:ascii="Tw Cen MT" w:hAnsi="Tw Cen MT"/>
                          <w:sz w:val="20"/>
                          <w:szCs w:val="20"/>
                        </w:rPr>
                        <w:t xml:space="preserve">Received </w:t>
                      </w:r>
                      <w:r>
                        <w:rPr>
                          <w:rFonts w:ascii="Tw Cen MT" w:hAnsi="Tw Cen MT"/>
                          <w:sz w:val="20"/>
                          <w:szCs w:val="20"/>
                          <w:lang w:val="id-ID"/>
                        </w:rPr>
                        <w:t>date</w:t>
                      </w:r>
                      <w:r>
                        <w:rPr>
                          <w:rFonts w:ascii="Tw Cen MT" w:hAnsi="Tw Cen MT"/>
                          <w:sz w:val="20"/>
                          <w:szCs w:val="20"/>
                        </w:rPr>
                        <w:t xml:space="preserve">: </w:t>
                      </w:r>
                      <w:r w:rsidRPr="00074D58">
                        <w:rPr>
                          <w:rFonts w:ascii="Tw Cen MT" w:hAnsi="Tw Cen MT" w:cs="Noto Sans"/>
                          <w:color w:val="FF0000"/>
                          <w:sz w:val="20"/>
                          <w:szCs w:val="20"/>
                          <w:shd w:val="clear" w:color="auto" w:fill="FFFFFF"/>
                        </w:rPr>
                        <w:t>2023-</w:t>
                      </w:r>
                      <w:r w:rsidR="00994A9E" w:rsidRPr="00074D58">
                        <w:rPr>
                          <w:rFonts w:ascii="Tw Cen MT" w:hAnsi="Tw Cen MT" w:cs="Noto Sans"/>
                          <w:color w:val="FF0000"/>
                          <w:sz w:val="20"/>
                          <w:szCs w:val="20"/>
                          <w:shd w:val="clear" w:color="auto" w:fill="FFFFFF"/>
                        </w:rPr>
                        <w:t>0</w:t>
                      </w:r>
                      <w:r w:rsidR="003B51AC" w:rsidRPr="00074D58">
                        <w:rPr>
                          <w:rFonts w:ascii="Tw Cen MT" w:hAnsi="Tw Cen MT" w:cs="Noto Sans"/>
                          <w:color w:val="FF0000"/>
                          <w:sz w:val="20"/>
                          <w:szCs w:val="20"/>
                          <w:shd w:val="clear" w:color="auto" w:fill="FFFFFF"/>
                        </w:rPr>
                        <w:t>4</w:t>
                      </w:r>
                      <w:r w:rsidRPr="00074D58">
                        <w:rPr>
                          <w:rFonts w:ascii="Tw Cen MT" w:hAnsi="Tw Cen MT" w:cs="Noto Sans"/>
                          <w:color w:val="FF0000"/>
                          <w:sz w:val="20"/>
                          <w:szCs w:val="20"/>
                          <w:shd w:val="clear" w:color="auto" w:fill="FFFFFF"/>
                        </w:rPr>
                        <w:t>-</w:t>
                      </w:r>
                      <w:r w:rsidR="003B51AC" w:rsidRPr="00074D58">
                        <w:rPr>
                          <w:rFonts w:ascii="Tw Cen MT" w:hAnsi="Tw Cen MT" w:cs="Noto Sans"/>
                          <w:color w:val="FF0000"/>
                          <w:sz w:val="20"/>
                          <w:szCs w:val="20"/>
                          <w:shd w:val="clear" w:color="auto" w:fill="FFFFFF"/>
                        </w:rPr>
                        <w:t>1</w:t>
                      </w:r>
                      <w:r w:rsidR="00BF703C" w:rsidRPr="00074D58">
                        <w:rPr>
                          <w:rFonts w:ascii="Tw Cen MT" w:hAnsi="Tw Cen MT" w:cs="Noto Sans"/>
                          <w:color w:val="FF0000"/>
                          <w:sz w:val="20"/>
                          <w:szCs w:val="20"/>
                          <w:shd w:val="clear" w:color="auto" w:fill="FFFFFF"/>
                        </w:rPr>
                        <w:t>1</w:t>
                      </w:r>
                    </w:p>
                    <w:p w14:paraId="06BA40CC" w14:textId="4056CA1D" w:rsidR="00E04883" w:rsidRDefault="00000000">
                      <w:pPr>
                        <w:pStyle w:val="Subjudul"/>
                        <w:spacing w:after="0"/>
                        <w:ind w:left="-125" w:right="-57"/>
                        <w:rPr>
                          <w:rFonts w:ascii="Tw Cen MT" w:hAnsi="Tw Cen MT"/>
                          <w:sz w:val="20"/>
                          <w:szCs w:val="20"/>
                        </w:rPr>
                      </w:pPr>
                      <w:r>
                        <w:rPr>
                          <w:rFonts w:ascii="Tw Cen MT" w:hAnsi="Tw Cen MT"/>
                          <w:sz w:val="20"/>
                          <w:szCs w:val="20"/>
                        </w:rPr>
                        <w:t xml:space="preserve">Revised </w:t>
                      </w:r>
                      <w:r>
                        <w:rPr>
                          <w:rFonts w:ascii="Tw Cen MT" w:hAnsi="Tw Cen MT"/>
                          <w:sz w:val="20"/>
                          <w:szCs w:val="20"/>
                          <w:lang w:val="id-ID"/>
                        </w:rPr>
                        <w:t>date</w:t>
                      </w:r>
                      <w:r>
                        <w:rPr>
                          <w:rFonts w:ascii="Tw Cen MT" w:hAnsi="Tw Cen MT"/>
                          <w:sz w:val="20"/>
                          <w:szCs w:val="20"/>
                        </w:rPr>
                        <w:t xml:space="preserve">: </w:t>
                      </w:r>
                      <w:r w:rsidRPr="00074D58">
                        <w:rPr>
                          <w:rFonts w:ascii="Tw Cen MT" w:hAnsi="Tw Cen MT" w:cs="Noto Sans"/>
                          <w:color w:val="FF0000"/>
                          <w:sz w:val="20"/>
                          <w:szCs w:val="20"/>
                          <w:shd w:val="clear" w:color="auto" w:fill="FFFFFF"/>
                        </w:rPr>
                        <w:t>2023-</w:t>
                      </w:r>
                      <w:r w:rsidR="003B51AC" w:rsidRPr="00074D58">
                        <w:rPr>
                          <w:rFonts w:ascii="Tw Cen MT" w:hAnsi="Tw Cen MT" w:cs="Noto Sans"/>
                          <w:color w:val="FF0000"/>
                          <w:sz w:val="20"/>
                          <w:szCs w:val="20"/>
                          <w:shd w:val="clear" w:color="auto" w:fill="FFFFFF"/>
                        </w:rPr>
                        <w:t>11</w:t>
                      </w:r>
                      <w:r w:rsidRPr="00074D58">
                        <w:rPr>
                          <w:rFonts w:ascii="Tw Cen MT" w:hAnsi="Tw Cen MT" w:cs="Noto Sans"/>
                          <w:color w:val="FF0000"/>
                          <w:sz w:val="20"/>
                          <w:szCs w:val="20"/>
                          <w:shd w:val="clear" w:color="auto" w:fill="FFFFFF"/>
                        </w:rPr>
                        <w:t>-</w:t>
                      </w:r>
                      <w:r w:rsidR="00994A9E" w:rsidRPr="00074D58">
                        <w:rPr>
                          <w:rFonts w:ascii="Tw Cen MT" w:hAnsi="Tw Cen MT" w:cs="Noto Sans"/>
                          <w:color w:val="FF0000"/>
                          <w:sz w:val="20"/>
                          <w:szCs w:val="20"/>
                          <w:shd w:val="clear" w:color="auto" w:fill="FFFFFF"/>
                        </w:rPr>
                        <w:t>1</w:t>
                      </w:r>
                      <w:r w:rsidR="003B51AC" w:rsidRPr="00074D58">
                        <w:rPr>
                          <w:rFonts w:ascii="Tw Cen MT" w:hAnsi="Tw Cen MT" w:cs="Noto Sans"/>
                          <w:color w:val="FF0000"/>
                          <w:sz w:val="20"/>
                          <w:szCs w:val="20"/>
                          <w:shd w:val="clear" w:color="auto" w:fill="FFFFFF"/>
                        </w:rPr>
                        <w:t>5</w:t>
                      </w:r>
                    </w:p>
                    <w:p w14:paraId="3254976C" w14:textId="37A280F7" w:rsidR="00E04883" w:rsidRDefault="00000000">
                      <w:pPr>
                        <w:pStyle w:val="Subjudul"/>
                        <w:spacing w:after="0"/>
                        <w:ind w:left="-125" w:right="-57"/>
                        <w:rPr>
                          <w:rFonts w:ascii="Tw Cen MT" w:hAnsi="Tw Cen MT"/>
                          <w:sz w:val="20"/>
                          <w:szCs w:val="20"/>
                        </w:rPr>
                      </w:pPr>
                      <w:r>
                        <w:rPr>
                          <w:rFonts w:ascii="Tw Cen MT" w:hAnsi="Tw Cen MT"/>
                          <w:sz w:val="20"/>
                          <w:szCs w:val="20"/>
                        </w:rPr>
                        <w:t xml:space="preserve">Accepted </w:t>
                      </w:r>
                      <w:r>
                        <w:rPr>
                          <w:rFonts w:ascii="Tw Cen MT" w:hAnsi="Tw Cen MT"/>
                          <w:sz w:val="20"/>
                          <w:szCs w:val="20"/>
                          <w:lang w:val="id-ID"/>
                        </w:rPr>
                        <w:t>date</w:t>
                      </w:r>
                      <w:r>
                        <w:rPr>
                          <w:rFonts w:ascii="Tw Cen MT" w:hAnsi="Tw Cen MT"/>
                          <w:sz w:val="20"/>
                          <w:szCs w:val="20"/>
                        </w:rPr>
                        <w:t xml:space="preserve">: </w:t>
                      </w:r>
                      <w:r w:rsidRPr="00074D58">
                        <w:rPr>
                          <w:rFonts w:ascii="Tw Cen MT" w:hAnsi="Tw Cen MT" w:cs="Noto Sans"/>
                          <w:color w:val="FF0000"/>
                          <w:sz w:val="20"/>
                          <w:szCs w:val="20"/>
                          <w:shd w:val="clear" w:color="auto" w:fill="FFFFFF"/>
                        </w:rPr>
                        <w:t>2023-</w:t>
                      </w:r>
                      <w:r w:rsidR="003B51AC" w:rsidRPr="00074D58">
                        <w:rPr>
                          <w:rFonts w:ascii="Tw Cen MT" w:hAnsi="Tw Cen MT" w:cs="Noto Sans"/>
                          <w:color w:val="FF0000"/>
                          <w:sz w:val="20"/>
                          <w:szCs w:val="20"/>
                          <w:shd w:val="clear" w:color="auto" w:fill="FFFFFF"/>
                        </w:rPr>
                        <w:t>11</w:t>
                      </w:r>
                      <w:r w:rsidRPr="00074D58">
                        <w:rPr>
                          <w:rFonts w:ascii="Tw Cen MT" w:hAnsi="Tw Cen MT" w:cs="Noto Sans"/>
                          <w:color w:val="FF0000"/>
                          <w:sz w:val="20"/>
                          <w:szCs w:val="20"/>
                          <w:shd w:val="clear" w:color="auto" w:fill="FFFFFF"/>
                        </w:rPr>
                        <w:t>-</w:t>
                      </w:r>
                      <w:r w:rsidR="003336D5" w:rsidRPr="00074D58">
                        <w:rPr>
                          <w:rFonts w:ascii="Tw Cen MT" w:hAnsi="Tw Cen MT" w:cs="Noto Sans"/>
                          <w:color w:val="FF0000"/>
                          <w:sz w:val="20"/>
                          <w:szCs w:val="20"/>
                          <w:shd w:val="clear" w:color="auto" w:fill="FFFFFF"/>
                        </w:rPr>
                        <w:t>1</w:t>
                      </w:r>
                      <w:r w:rsidR="003B51AC" w:rsidRPr="00074D58">
                        <w:rPr>
                          <w:rFonts w:ascii="Tw Cen MT" w:hAnsi="Tw Cen MT" w:cs="Noto Sans"/>
                          <w:color w:val="FF0000"/>
                          <w:sz w:val="20"/>
                          <w:szCs w:val="20"/>
                          <w:shd w:val="clear" w:color="auto" w:fill="FFFFFF"/>
                        </w:rPr>
                        <w:t>6</w:t>
                      </w:r>
                    </w:p>
                    <w:p w14:paraId="7241C9E2" w14:textId="77777777" w:rsidR="00E04883" w:rsidRDefault="00E04883">
                      <w:pPr>
                        <w:pBdr>
                          <w:top w:val="single" w:sz="4" w:space="0" w:color="auto"/>
                        </w:pBdr>
                        <w:tabs>
                          <w:tab w:val="left" w:pos="567"/>
                        </w:tabs>
                        <w:spacing w:after="0"/>
                        <w:ind w:left="-85" w:right="-57"/>
                        <w:rPr>
                          <w:rFonts w:ascii="Tw Cen MT" w:hAnsi="Tw Cen MT" w:cs="Arial"/>
                          <w:b/>
                          <w:bCs/>
                          <w:i/>
                          <w:caps/>
                          <w:sz w:val="20"/>
                          <w:szCs w:val="20"/>
                        </w:rPr>
                      </w:pPr>
                    </w:p>
                    <w:p w14:paraId="60EADBC6" w14:textId="77777777" w:rsidR="00E04883" w:rsidRDefault="00E04883">
                      <w:pPr>
                        <w:rPr>
                          <w:rFonts w:ascii="Tw Cen MT" w:hAnsi="Tw Cen MT"/>
                          <w:sz w:val="20"/>
                          <w:szCs w:val="20"/>
                        </w:rPr>
                      </w:pPr>
                    </w:p>
                  </w:txbxContent>
                </v:textbox>
              </v:rect>
            </w:pict>
          </mc:Fallback>
        </mc:AlternateContent>
      </w:r>
      <w:r>
        <w:rPr>
          <w:rFonts w:ascii="Tw Cen MT" w:hAnsi="Tw Cen MT"/>
          <w:noProof/>
        </w:rPr>
        <mc:AlternateContent>
          <mc:Choice Requires="wps">
            <w:drawing>
              <wp:anchor distT="0" distB="0" distL="114300" distR="114300" simplePos="0" relativeHeight="251660288" behindDoc="0" locked="0" layoutInCell="1" allowOverlap="1" wp14:anchorId="74F880E0" wp14:editId="67E0F141">
                <wp:simplePos x="0" y="0"/>
                <wp:positionH relativeFrom="column">
                  <wp:posOffset>9525</wp:posOffset>
                </wp:positionH>
                <wp:positionV relativeFrom="paragraph">
                  <wp:posOffset>124460</wp:posOffset>
                </wp:positionV>
                <wp:extent cx="5966460"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21B367BE" id="_x0000_t32" coordsize="21600,21600" o:spt="32" o:oned="t" path="m,l21600,21600e" filled="f">
                <v:path arrowok="t" fillok="f" o:connecttype="none"/>
                <o:lock v:ext="edit" shapetype="t"/>
              </v:shapetype>
              <v:shape id="Straight Arrow Connector 69" o:spid="_x0000_s1026" type="#_x0000_t32" style="position:absolute;margin-left:.75pt;margin-top:9.8pt;width:469.8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" strokecolor="black [3200]" strokeweight="1.5pt">
                <v:stroke startarrowwidth="narrow" startarrowlength="short" endarrowwidth="narrow" endarrowlength="short"/>
              </v:shape>
            </w:pict>
          </mc:Fallback>
        </mc:AlternateContent>
      </w:r>
    </w:p>
    <w:p w14:paraId="3EE177A0" w14:textId="77777777" w:rsidR="00E04883" w:rsidRDefault="00000000">
      <w:pPr>
        <w:spacing w:after="0"/>
        <w:ind w:left="2399" w:firstLine="719"/>
        <w:rPr>
          <w:rFonts w:ascii="Tw Cen MT" w:eastAsia="Twentieth Century" w:hAnsi="Tw Cen MT" w:cs="Twentieth Century"/>
        </w:rPr>
      </w:pPr>
      <w:r>
        <w:rPr>
          <w:rFonts w:ascii="Tw Cen MT" w:eastAsia="Twentieth Century" w:hAnsi="Tw Cen MT" w:cs="Twentieth Century"/>
          <w:b/>
          <w:i/>
          <w:sz w:val="20"/>
          <w:szCs w:val="20"/>
        </w:rPr>
        <w:t xml:space="preserve"> Abstract</w:t>
      </w:r>
    </w:p>
    <w:p w14:paraId="6AB71C4D" w14:textId="554069F1" w:rsidR="00E04883" w:rsidRDefault="00000000">
      <w:pPr>
        <w:widowControl w:val="0"/>
        <w:spacing w:after="0" w:line="240" w:lineRule="auto"/>
        <w:ind w:left="3150" w:right="-19"/>
        <w:jc w:val="both"/>
        <w:rPr>
          <w:rFonts w:ascii="Tw Cen MT" w:eastAsia="Twentieth Century" w:hAnsi="Tw Cen MT" w:cs="Twentieth Century"/>
          <w:i/>
          <w:sz w:val="20"/>
          <w:szCs w:val="20"/>
        </w:rPr>
      </w:pPr>
      <w:r>
        <w:rPr>
          <w:rFonts w:ascii="Tw Cen MT" w:eastAsia="Twentieth Century" w:hAnsi="Tw Cen MT" w:cs="Twentieth Century"/>
          <w:i/>
          <w:noProof/>
          <w:color w:val="000000"/>
          <w:sz w:val="20"/>
          <w:szCs w:val="20"/>
        </w:rPr>
        <w:drawing>
          <wp:anchor distT="0" distB="0" distL="114300" distR="114300" simplePos="0" relativeHeight="251663360" behindDoc="1" locked="0" layoutInCell="1" allowOverlap="1" wp14:anchorId="7C751698" wp14:editId="3B944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RA\JURNAL PROTEKSI OJS\ccbysa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016000" cy="358140"/>
                    </a:xfrm>
                    <a:prstGeom prst="rect">
                      <a:avLst/>
                    </a:prstGeom>
                    <a:noFill/>
                    <a:ln>
                      <a:noFill/>
                    </a:ln>
                  </pic:spPr>
                </pic:pic>
              </a:graphicData>
            </a:graphic>
          </wp:anchor>
        </w:drawing>
      </w:r>
      <w:r w:rsidR="00812CCD" w:rsidRPr="00DD1ED8">
        <w:rPr>
          <w:rFonts w:ascii="Tw Cen MT" w:eastAsia="Twentieth Century" w:hAnsi="Tw Cen MT" w:cs="Twentieth Century"/>
          <w:i/>
          <w:sz w:val="20"/>
          <w:szCs w:val="20"/>
        </w:rPr>
        <w:t>Athletes have a higher activity compared to ordinary people, so their nutritional needs are different and require specific attention with proper dietary arrangements to be able to meet their nutritional needs. Good nutritional knowledge is expected to influence the consumption of correct and appropriate foods so that athletes can meet their nutritional needs. It aims to support increased stamina s</w:t>
      </w:r>
      <w:r w:rsidR="00812CCD">
        <w:rPr>
          <w:rFonts w:ascii="Tw Cen MT" w:eastAsia="Twentieth Century" w:hAnsi="Tw Cen MT" w:cs="Twentieth Century"/>
          <w:i/>
          <w:sz w:val="20"/>
          <w:szCs w:val="20"/>
        </w:rPr>
        <w:t>o</w:t>
      </w:r>
      <w:r w:rsidR="00812CCD" w:rsidRPr="00DD1ED8">
        <w:rPr>
          <w:rFonts w:ascii="Tw Cen MT" w:eastAsia="Twentieth Century" w:hAnsi="Tw Cen MT" w:cs="Twentieth Century"/>
          <w:i/>
          <w:sz w:val="20"/>
          <w:szCs w:val="20"/>
        </w:rPr>
        <w:t xml:space="preserve"> athletes can support their achievements well. This study aims to determine the level of nutritional knowledge of athletes, parents</w:t>
      </w:r>
      <w:r w:rsidR="00812CCD">
        <w:rPr>
          <w:rFonts w:ascii="Tw Cen MT" w:eastAsia="Twentieth Century" w:hAnsi="Tw Cen MT" w:cs="Twentieth Century"/>
          <w:i/>
          <w:sz w:val="20"/>
          <w:szCs w:val="20"/>
        </w:rPr>
        <w:t>,</w:t>
      </w:r>
      <w:r w:rsidR="00812CCD" w:rsidRPr="00DD1ED8">
        <w:rPr>
          <w:rFonts w:ascii="Tw Cen MT" w:eastAsia="Twentieth Century" w:hAnsi="Tw Cen MT" w:cs="Twentieth Century"/>
          <w:i/>
          <w:sz w:val="20"/>
          <w:szCs w:val="20"/>
        </w:rPr>
        <w:t xml:space="preserve"> and </w:t>
      </w:r>
      <w:r w:rsidR="00812CCD">
        <w:rPr>
          <w:rFonts w:ascii="Tw Cen MT" w:eastAsia="Twentieth Century" w:hAnsi="Tw Cen MT" w:cs="Twentieth Century"/>
          <w:i/>
          <w:sz w:val="20"/>
          <w:szCs w:val="20"/>
        </w:rPr>
        <w:t xml:space="preserve">the </w:t>
      </w:r>
      <w:r w:rsidR="00812CCD" w:rsidRPr="00DD1ED8">
        <w:rPr>
          <w:rFonts w:ascii="Tw Cen MT" w:eastAsia="Twentieth Century" w:hAnsi="Tw Cen MT" w:cs="Twentieth Century"/>
          <w:i/>
          <w:sz w:val="20"/>
          <w:szCs w:val="20"/>
        </w:rPr>
        <w:t>macronutrient intake of karate athletes Shindoka Riau. The sampling technique was total sampling with 25 respondents aged 12-18. Data collection was using questionnaires and food recall 2x24 hours. The results showed that at</w:t>
      </w:r>
      <w:r w:rsidR="00812CCD">
        <w:rPr>
          <w:rFonts w:ascii="Tw Cen MT" w:eastAsia="Twentieth Century" w:hAnsi="Tw Cen MT" w:cs="Twentieth Century"/>
          <w:i/>
          <w:sz w:val="20"/>
          <w:szCs w:val="20"/>
        </w:rPr>
        <w:t>h</w:t>
      </w:r>
      <w:r w:rsidR="00812CCD" w:rsidRPr="00DD1ED8">
        <w:rPr>
          <w:rFonts w:ascii="Tw Cen MT" w:eastAsia="Twentieth Century" w:hAnsi="Tw Cen MT" w:cs="Twentieth Century"/>
          <w:i/>
          <w:sz w:val="20"/>
          <w:szCs w:val="20"/>
        </w:rPr>
        <w:t xml:space="preserve">letes were 88% less energy intake, 96% less carbohydrates, 88% less fat, and 68% less protein. </w:t>
      </w:r>
      <w:r w:rsidR="00812CCD" w:rsidRPr="00F65500">
        <w:rPr>
          <w:rFonts w:ascii="Tw Cen MT" w:eastAsia="Twentieth Century" w:hAnsi="Tw Cen MT" w:cs="Twentieth Century"/>
          <w:i/>
          <w:sz w:val="20"/>
          <w:szCs w:val="20"/>
        </w:rPr>
        <w:t>The level of knowledge of athletes is less than 68%, and the level of knowledge of parents is sufficient, which is 52%</w:t>
      </w:r>
      <w:r w:rsidR="00812CCD" w:rsidRPr="00DD1ED8">
        <w:rPr>
          <w:rFonts w:ascii="Tw Cen MT" w:eastAsia="Twentieth Century" w:hAnsi="Tw Cen MT" w:cs="Twentieth Century"/>
          <w:i/>
          <w:sz w:val="20"/>
          <w:szCs w:val="20"/>
        </w:rPr>
        <w:t xml:space="preserve">. </w:t>
      </w:r>
      <w:r w:rsidR="00812CCD">
        <w:rPr>
          <w:rFonts w:ascii="Tw Cen MT" w:eastAsia="Twentieth Century" w:hAnsi="Tw Cen MT" w:cs="Twentieth Century"/>
          <w:i/>
          <w:sz w:val="20"/>
          <w:szCs w:val="20"/>
        </w:rPr>
        <w:t>It c</w:t>
      </w:r>
      <w:r w:rsidR="00812CCD" w:rsidRPr="00DD1ED8">
        <w:rPr>
          <w:rFonts w:ascii="Tw Cen MT" w:eastAsia="Twentieth Century" w:hAnsi="Tw Cen MT" w:cs="Twentieth Century"/>
          <w:i/>
          <w:sz w:val="20"/>
          <w:szCs w:val="20"/>
        </w:rPr>
        <w:t>oncluded that most of the nutritional knowledge of athletes and their parents in the less category had nutrient intake in the less category</w:t>
      </w:r>
      <w:r w:rsidR="00480970">
        <w:rPr>
          <w:rFonts w:ascii="Tw Cen MT" w:eastAsia="Twentieth Century" w:hAnsi="Tw Cen MT" w:cs="Twentieth Century"/>
          <w:i/>
          <w:noProof/>
          <w:color w:val="000000"/>
          <w:sz w:val="20"/>
          <w:szCs w:val="20"/>
          <w:lang w:val="en-ID" w:eastAsia="en-ID"/>
        </w:rPr>
        <w:t>.</w:t>
      </w:r>
    </w:p>
    <w:p w14:paraId="0DC59463" w14:textId="77777777" w:rsidR="0022440B" w:rsidRDefault="00000000" w:rsidP="0022440B">
      <w:pPr>
        <w:widowControl w:val="0"/>
        <w:spacing w:after="0" w:line="240" w:lineRule="auto"/>
        <w:ind w:left="3150" w:right="-19"/>
        <w:jc w:val="both"/>
        <w:rPr>
          <w:rFonts w:ascii="Tw Cen MT" w:hAnsi="Tw Cen MT" w:cs="Arial"/>
          <w:i/>
          <w:iCs/>
        </w:rPr>
      </w:pPr>
      <w:r>
        <w:rPr>
          <w:rFonts w:ascii="Tw Cen MT" w:eastAsia="Twentieth Century" w:hAnsi="Tw Cen MT" w:cs="Twentieth Century"/>
          <w:b/>
          <w:i/>
          <w:sz w:val="20"/>
          <w:szCs w:val="20"/>
        </w:rPr>
        <w:t>Keywords:</w:t>
      </w:r>
      <w:r w:rsidR="0022440B" w:rsidRPr="0022440B">
        <w:rPr>
          <w:rFonts w:ascii="Tw Cen MT" w:hAnsi="Tw Cen MT" w:cs="Arial"/>
          <w:i/>
          <w:iCs/>
        </w:rPr>
        <w:t xml:space="preserve"> </w:t>
      </w:r>
    </w:p>
    <w:p w14:paraId="6FDA4858" w14:textId="4B52AE25" w:rsidR="00B65D2F" w:rsidRDefault="00812CCD" w:rsidP="0022440B">
      <w:pPr>
        <w:widowControl w:val="0"/>
        <w:spacing w:after="0" w:line="240" w:lineRule="auto"/>
        <w:ind w:left="3150" w:right="-19"/>
        <w:jc w:val="both"/>
        <w:rPr>
          <w:rFonts w:ascii="Tw Cen MT" w:hAnsi="Tw Cen MT" w:cs="Arial"/>
          <w:i/>
          <w:iCs/>
        </w:rPr>
      </w:pPr>
      <w:r>
        <w:rPr>
          <w:rFonts w:ascii="Tw Cen MT" w:eastAsia="Twentieth Century" w:hAnsi="Tw Cen MT" w:cs="Twentieth Century"/>
          <w:bCs/>
          <w:i/>
          <w:sz w:val="20"/>
          <w:szCs w:val="20"/>
        </w:rPr>
        <w:t xml:space="preserve">Nutritional Intake; </w:t>
      </w:r>
      <w:r w:rsidRPr="00DD1ED8">
        <w:rPr>
          <w:rFonts w:ascii="Tw Cen MT" w:eastAsia="Twentieth Century" w:hAnsi="Tw Cen MT" w:cs="Twentieth Century"/>
          <w:bCs/>
          <w:i/>
          <w:sz w:val="20"/>
          <w:szCs w:val="20"/>
        </w:rPr>
        <w:t>Athlete's Nutritional Needs; Sports</w:t>
      </w:r>
    </w:p>
    <w:p w14:paraId="24164285" w14:textId="77777777" w:rsidR="0022440B" w:rsidRDefault="0022440B" w:rsidP="0022440B">
      <w:pPr>
        <w:widowControl w:val="0"/>
        <w:spacing w:after="0" w:line="240" w:lineRule="auto"/>
        <w:ind w:left="3150" w:right="-19"/>
        <w:jc w:val="both"/>
        <w:rPr>
          <w:rFonts w:ascii="Tw Cen MT" w:eastAsia="Twentieth Century" w:hAnsi="Tw Cen MT" w:cs="Twentieth Century"/>
          <w:b/>
          <w:sz w:val="20"/>
          <w:szCs w:val="20"/>
        </w:rPr>
      </w:pPr>
    </w:p>
    <w:p w14:paraId="0502A72F" w14:textId="77777777" w:rsidR="00E04883" w:rsidRDefault="00000000">
      <w:pPr>
        <w:tabs>
          <w:tab w:val="left" w:pos="426"/>
        </w:tabs>
        <w:spacing w:after="0"/>
        <w:ind w:left="3150"/>
        <w:jc w:val="both"/>
        <w:rPr>
          <w:rFonts w:ascii="Tw Cen MT" w:eastAsia="Twentieth Century" w:hAnsi="Tw Cen MT" w:cs="Twentieth Century"/>
          <w:b/>
          <w:sz w:val="20"/>
          <w:szCs w:val="20"/>
        </w:rPr>
      </w:pPr>
      <w:r>
        <w:rPr>
          <w:rFonts w:ascii="Tw Cen MT" w:eastAsia="Twentieth Century" w:hAnsi="Tw Cen MT" w:cs="Twentieth Century"/>
          <w:b/>
          <w:sz w:val="20"/>
          <w:szCs w:val="20"/>
        </w:rPr>
        <w:t>Abstrak</w:t>
      </w:r>
    </w:p>
    <w:p w14:paraId="51D478C2" w14:textId="0D666A1A" w:rsidR="00E04883" w:rsidRDefault="00812CCD">
      <w:pPr>
        <w:tabs>
          <w:tab w:val="left" w:pos="426"/>
        </w:tabs>
        <w:spacing w:after="0" w:line="240" w:lineRule="auto"/>
        <w:ind w:left="3150"/>
        <w:jc w:val="both"/>
        <w:rPr>
          <w:rFonts w:ascii="Tw Cen MT" w:eastAsia="Twentieth Century" w:hAnsi="Tw Cen MT" w:cs="Twentieth Century"/>
          <w:iCs/>
          <w:sz w:val="20"/>
          <w:szCs w:val="20"/>
        </w:rPr>
      </w:pPr>
      <w:r w:rsidRPr="00DD1ED8">
        <w:rPr>
          <w:rFonts w:ascii="Tw Cen MT" w:eastAsia="Twentieth Century" w:hAnsi="Tw Cen MT" w:cs="Twentieth Century"/>
          <w:iCs/>
          <w:sz w:val="20"/>
          <w:szCs w:val="20"/>
        </w:rPr>
        <w:t xml:space="preserve">Olahragawan mempunyai aktivitas yang lebih tinggi dibandingkan orang biasa, sehingga kebutuhan zat gizinya pun berbeda dan memerlukan perhatian khusus dengan pengaturan makanan yang tepat untuk dapat memenuhi kebutuhan gizinya. Pengetahuan gizi yang baik diharapkan mempengaruhi konsumsi makanan yang tepat dan sesuai sehingga atlet tersebut dapat memenuhi kebutuhan zat gizinya. Penelitian ini bertujuan untuk mengetahui tingkat pengetahuan gizi atlet, orangtua serta asupan gizi makro atlet karate Shindoka Riau. Teknik pengambilan sampel yaitu total sampling dengan jumlah responden sebanyak 25 orang usia 12-18 tahun. Pengumpulan data menggunakan kuesioner dan </w:t>
      </w:r>
      <w:r w:rsidRPr="009855C1">
        <w:rPr>
          <w:rFonts w:ascii="Tw Cen MT" w:eastAsia="Twentieth Century" w:hAnsi="Tw Cen MT" w:cs="Twentieth Century"/>
          <w:i/>
          <w:sz w:val="20"/>
          <w:szCs w:val="20"/>
        </w:rPr>
        <w:t>food recall</w:t>
      </w:r>
      <w:r w:rsidRPr="00DD1ED8">
        <w:rPr>
          <w:rFonts w:ascii="Tw Cen MT" w:eastAsia="Twentieth Century" w:hAnsi="Tw Cen MT" w:cs="Twentieth Century"/>
          <w:iCs/>
          <w:sz w:val="20"/>
          <w:szCs w:val="20"/>
        </w:rPr>
        <w:t xml:space="preserve"> 2x24 jam. Hasil penelitian menunjukkan bahwa asupan atlet yaitu energi kurang 88%, karbohidrat kurang 96%, lemak kurang 88%, dan protein kurang 68%. Tingkat pengetahuan atlet kurang yaitu 68% dan tingkat pengetahuan orangtua cukup yaitu 52%. Disimpulkan bahwa sebagian besar pengetahuan gizi atlet maupun orangtua atlet kategori kurang mempunyai asupan zat gizi dalam kategori kurang</w:t>
      </w:r>
      <w:r w:rsidR="00B65D2F" w:rsidRPr="006E33E4">
        <w:rPr>
          <w:rFonts w:ascii="Tw Cen MT" w:hAnsi="Tw Cen MT" w:cs="Times New Roman"/>
          <w:sz w:val="20"/>
          <w:szCs w:val="20"/>
        </w:rPr>
        <w:t>.</w:t>
      </w:r>
    </w:p>
    <w:p w14:paraId="5F299DA4" w14:textId="77777777" w:rsidR="00E04883" w:rsidRDefault="00000000">
      <w:pPr>
        <w:tabs>
          <w:tab w:val="left" w:pos="426"/>
        </w:tabs>
        <w:spacing w:after="0" w:line="240" w:lineRule="auto"/>
        <w:ind w:left="3150"/>
        <w:jc w:val="both"/>
        <w:rPr>
          <w:rFonts w:ascii="Tw Cen MT" w:eastAsia="Twentieth Century" w:hAnsi="Tw Cen MT" w:cs="Twentieth Century"/>
          <w:b/>
          <w:sz w:val="20"/>
          <w:szCs w:val="20"/>
        </w:rPr>
      </w:pPr>
      <w:r>
        <w:rPr>
          <w:rFonts w:ascii="Tw Cen MT" w:eastAsia="Twentieth Century" w:hAnsi="Tw Cen MT" w:cs="Twentieth Century"/>
          <w:b/>
          <w:sz w:val="20"/>
          <w:szCs w:val="20"/>
        </w:rPr>
        <w:t>Kata Kunci:</w:t>
      </w:r>
    </w:p>
    <w:p w14:paraId="5CDF9C74" w14:textId="4229DBB8" w:rsidR="000404EE" w:rsidRPr="00480970" w:rsidRDefault="00812CCD">
      <w:pPr>
        <w:tabs>
          <w:tab w:val="left" w:pos="426"/>
        </w:tabs>
        <w:spacing w:after="0" w:line="240" w:lineRule="auto"/>
        <w:ind w:left="3150"/>
        <w:jc w:val="both"/>
        <w:rPr>
          <w:rFonts w:ascii="Tw Cen MT" w:eastAsia="Twentieth Century" w:hAnsi="Tw Cen MT" w:cs="Twentieth Century"/>
          <w:b/>
          <w:iCs/>
          <w:sz w:val="20"/>
          <w:szCs w:val="20"/>
        </w:rPr>
      </w:pPr>
      <w:r w:rsidRPr="00DD1ED8">
        <w:rPr>
          <w:rFonts w:ascii="Tw Cen MT" w:eastAsia="Twentieth Century" w:hAnsi="Tw Cen MT" w:cs="Twentieth Century"/>
          <w:sz w:val="20"/>
          <w:szCs w:val="20"/>
        </w:rPr>
        <w:t>Asupan Energi; Kebutuhan Gizi Atlet; Olahraga</w:t>
      </w:r>
    </w:p>
    <w:p w14:paraId="69E010BB" w14:textId="77777777" w:rsidR="00B65D2F" w:rsidRDefault="00B65D2F" w:rsidP="000404EE">
      <w:pPr>
        <w:rPr>
          <w:rFonts w:ascii="Tw Cen MT" w:hAnsi="Tw Cen MT" w:cs="Times New Roman"/>
          <w:i/>
          <w:sz w:val="20"/>
          <w:szCs w:val="20"/>
        </w:rPr>
      </w:pPr>
    </w:p>
    <w:p w14:paraId="73AB2161" w14:textId="77777777" w:rsidR="00812CCD" w:rsidRDefault="00812CCD" w:rsidP="00733943">
      <w:pPr>
        <w:ind w:firstLine="720"/>
        <w:rPr>
          <w:rFonts w:ascii="Tw Cen MT" w:hAnsi="Tw Cen MT" w:cs="Times New Roman"/>
          <w:i/>
          <w:sz w:val="20"/>
          <w:szCs w:val="20"/>
        </w:rPr>
      </w:pPr>
    </w:p>
    <w:p w14:paraId="5A917D62" w14:textId="32131FAC" w:rsidR="00733943" w:rsidRPr="0022440B" w:rsidRDefault="00733943" w:rsidP="00733943">
      <w:pPr>
        <w:tabs>
          <w:tab w:val="left" w:pos="860"/>
        </w:tabs>
        <w:rPr>
          <w:rFonts w:ascii="Tw Cen MT" w:hAnsi="Tw Cen MT" w:cs="Times New Roman"/>
          <w:i/>
          <w:sz w:val="20"/>
          <w:szCs w:val="20"/>
        </w:rPr>
        <w:sectPr w:rsidR="00733943" w:rsidRPr="0022440B" w:rsidSect="00733943">
          <w:headerReference w:type="default" r:id="rId11"/>
          <w:footerReference w:type="default" r:id="rId12"/>
          <w:pgSz w:w="12240" w:h="15840"/>
          <w:pgMar w:top="1440" w:right="1440" w:bottom="1440" w:left="1440" w:header="720" w:footer="720" w:gutter="0"/>
          <w:pgNumType w:start="146"/>
          <w:cols w:space="720"/>
        </w:sectPr>
      </w:pPr>
    </w:p>
    <w:p w14:paraId="4FB13CBE" w14:textId="77777777" w:rsidR="00812CCD" w:rsidRDefault="00812CCD" w:rsidP="00480970">
      <w:pPr>
        <w:spacing w:after="0" w:line="240" w:lineRule="auto"/>
        <w:jc w:val="both"/>
        <w:rPr>
          <w:rFonts w:ascii="Tw Cen MT" w:eastAsia="Twentieth Century" w:hAnsi="Tw Cen MT" w:cs="Twentieth Century"/>
          <w:sz w:val="24"/>
          <w:szCs w:val="24"/>
        </w:rPr>
      </w:pPr>
      <w:r w:rsidRPr="0096335E">
        <w:rPr>
          <w:rFonts w:ascii="Tw Cen MT" w:eastAsia="Twentieth Century" w:hAnsi="Tw Cen MT" w:cs="Twentieth Century"/>
          <w:b/>
          <w:sz w:val="24"/>
          <w:szCs w:val="24"/>
        </w:rPr>
        <w:lastRenderedPageBreak/>
        <w:t>PENDAHULUAN</w:t>
      </w:r>
      <w:r w:rsidRPr="008F6464">
        <w:rPr>
          <w:rFonts w:ascii="Tw Cen MT" w:eastAsia="Twentieth Century" w:hAnsi="Tw Cen MT" w:cs="Twentieth Century"/>
          <w:sz w:val="24"/>
          <w:szCs w:val="24"/>
        </w:rPr>
        <w:t xml:space="preserve"> </w:t>
      </w:r>
    </w:p>
    <w:p w14:paraId="3C5B10CF" w14:textId="77777777" w:rsidR="00812CCD" w:rsidRPr="00503DC4" w:rsidRDefault="00812CCD" w:rsidP="00812CCD">
      <w:pPr>
        <w:spacing w:after="0" w:line="240" w:lineRule="auto"/>
        <w:jc w:val="both"/>
        <w:rPr>
          <w:rFonts w:ascii="Tw Cen MT" w:eastAsiaTheme="minorHAnsi" w:hAnsi="Tw Cen MT" w:cs="Times New Roman"/>
          <w:noProof/>
          <w:sz w:val="24"/>
          <w:szCs w:val="24"/>
          <w:lang w:val="id-ID"/>
        </w:rPr>
      </w:pPr>
      <w:r w:rsidRPr="00DD1ED8">
        <w:rPr>
          <w:rFonts w:ascii="Tw Cen MT" w:eastAsiaTheme="minorHAnsi" w:hAnsi="Tw Cen MT" w:cs="Times New Roman"/>
          <w:noProof/>
          <w:sz w:val="24"/>
          <w:szCs w:val="24"/>
          <w:lang w:val="id-ID"/>
        </w:rPr>
        <w:t>Olahragawan mempunyai aktivitas yang lebih tinggi dibandingkan dengan orang biasa, sehingga kebutuhan zat gizinya pun berbeda dan diperlukan pengaturan makanan yang tepat. Oleh karena itu, untuk mendapatkan atlet yang berprestasi faktor gizi sangat perlu diperhatikan untuk menunjang penampilannya baik sejak pembinaan ditempat pelatihan sampai pada saat pertandingan</w:t>
      </w:r>
      <w:r w:rsidRPr="00503DC4">
        <w:rPr>
          <w:rFonts w:ascii="Tw Cen MT" w:eastAsiaTheme="minorHAnsi" w:hAnsi="Tw Cen MT" w:cs="Times New Roman"/>
          <w:noProof/>
          <w:sz w:val="24"/>
          <w:szCs w:val="24"/>
          <w:lang w:val="id-ID"/>
        </w:rPr>
        <w:t xml:space="preserve"> </w:t>
      </w:r>
      <w:r>
        <w:rPr>
          <w:rFonts w:ascii="Tw Cen MT" w:eastAsiaTheme="minorHAnsi" w:hAnsi="Tw Cen MT" w:cs="Times New Roman"/>
          <w:noProof/>
          <w:sz w:val="24"/>
          <w:szCs w:val="24"/>
        </w:rPr>
        <w:fldChar w:fldCharType="begin" w:fldLock="1"/>
      </w:r>
      <w:r w:rsidRPr="00503DC4">
        <w:rPr>
          <w:rFonts w:ascii="Tw Cen MT" w:eastAsiaTheme="minorHAnsi" w:hAnsi="Tw Cen MT" w:cs="Times New Roman"/>
          <w:noProof/>
          <w:sz w:val="24"/>
          <w:szCs w:val="24"/>
          <w:lang w:val="id-ID"/>
        </w:rPr>
        <w:instrText>ADDIN CSL_CITATION {"citationItems":[{"id":"ITEM-1","itemData":{"abstract":"Latar Belakang : Persentase lemak tubuh seseorang adalah jumlah lemak total dibagi dengan berat badan seseorang yang terdiri dari lemak tubuh esensial dan juga simpanan lemak tubuh. Makin kecil persentase lemak tubuh atlet makin tinggi tingkat kebugaran jasmaninya. Tujuan: Mengetahui hubungan asupan energi, zat gizi makro, aktivitas fisik, durasi tidur dengan persen lemak tubuh atlet basket pada klub basket Aspac Jakarta. Metode: Jenis penelitian ini menggunakan desain penelitian kuantitatif dengan desain penelitian cross sectional. Populasi dalam penelitian ini adalah seluruh atlet bola basket dengan sampel sebanyak 14 responden. Variable dependen dalam penelitian ini yaitu asupan energi, zat gizi makro, aktivitas fisik, durasi tidur. Variabel independen dalam penelitin ini yaitu persen lemak tubuh. Analisa bivariate pada penelitian ini menggunakan uji korelasi Pearson. Hasil : Dari hasil uji statistik menunjukkan tidak ada hubungan asupan energi, protein, lemak, dan karbohidrat, aktivitas fisik, durasi tidur dengan persen lemak tubuh atlet (p&gt;0,05). Kesimpulan : tidak terdapat hubungan yang signifikan antara asupan energi, zat gizi makro aktivitas fisik, durasi tidur dengan persen lemak tubuh atlet.","author":[{"dropping-particle":"","family":"Nuraida","given":"","non-dropping-particle":"","parse-names":false,"suffix":""},{"dropping-particle":"","family":"Kuswari","given":"Mury","non-dropping-particle":"","parse-names":false,"suffix":""},{"dropping-particle":"","family":"Sitoayu","given":"Laras","non-dropping-particle":"","parse-names":false,"suffix":""}],"container-title":"Universitas Esa Unggul","id":"ITEM-1","issued":{"date-parts":[["2017"]]},"title":"Asupan Energi, Zat Gizi Makro, Aktivitas Fisik, Durasi Tidur Dengan Persen Lemak Tubuh Atlet Bola Basket Di Klub Basket Aspac Jakarta Tahun 2017","type":"article-journal"},"uris":["http://www.mendeley.com/documents/?uuid=22289d43-eb65-4191-bdb2-0360b416eb6c"]}],"mendeley":{"formattedCitation":"[1]","plainTextFormattedCitation":"[1]","previouslyFormattedCitation":"[1]"},"properties":{"noteIndex":0},"schema":"https://github.com/citation-style-language/schema/raw/master/csl-citation.json"}</w:instrText>
      </w:r>
      <w:r>
        <w:rPr>
          <w:rFonts w:ascii="Tw Cen MT" w:eastAsiaTheme="minorHAnsi" w:hAnsi="Tw Cen MT" w:cs="Times New Roman"/>
          <w:noProof/>
          <w:sz w:val="24"/>
          <w:szCs w:val="24"/>
        </w:rPr>
        <w:fldChar w:fldCharType="separate"/>
      </w:r>
      <w:r w:rsidRPr="00503DC4">
        <w:rPr>
          <w:rFonts w:ascii="Tw Cen MT" w:eastAsiaTheme="minorHAnsi" w:hAnsi="Tw Cen MT" w:cs="Times New Roman"/>
          <w:noProof/>
          <w:sz w:val="24"/>
          <w:szCs w:val="24"/>
          <w:lang w:val="id-ID"/>
        </w:rPr>
        <w:t>[1]</w:t>
      </w:r>
      <w:r>
        <w:rPr>
          <w:rFonts w:ascii="Tw Cen MT" w:eastAsiaTheme="minorHAnsi" w:hAnsi="Tw Cen MT" w:cs="Times New Roman"/>
          <w:noProof/>
          <w:sz w:val="24"/>
          <w:szCs w:val="24"/>
        </w:rPr>
        <w:fldChar w:fldCharType="end"/>
      </w:r>
      <w:r w:rsidRPr="00503DC4">
        <w:rPr>
          <w:rFonts w:ascii="Tw Cen MT" w:eastAsiaTheme="minorHAnsi" w:hAnsi="Tw Cen MT" w:cs="Times New Roman"/>
          <w:noProof/>
          <w:sz w:val="24"/>
          <w:szCs w:val="24"/>
          <w:lang w:val="id-ID"/>
        </w:rPr>
        <w:t>.</w:t>
      </w:r>
      <w:r w:rsidRPr="00DD1ED8">
        <w:rPr>
          <w:rFonts w:ascii="Tw Cen MT" w:eastAsiaTheme="minorHAnsi" w:hAnsi="Tw Cen MT" w:cs="Times New Roman"/>
          <w:noProof/>
          <w:sz w:val="24"/>
          <w:szCs w:val="24"/>
          <w:lang w:val="id-ID"/>
        </w:rPr>
        <w:t xml:space="preserve"> </w:t>
      </w:r>
    </w:p>
    <w:p w14:paraId="0CA0AA8C" w14:textId="77777777" w:rsidR="00812CCD" w:rsidRPr="00503DC4" w:rsidRDefault="00812CCD" w:rsidP="00812CCD">
      <w:pPr>
        <w:spacing w:after="0" w:line="240" w:lineRule="auto"/>
        <w:jc w:val="both"/>
        <w:rPr>
          <w:rFonts w:ascii="Tw Cen MT" w:eastAsiaTheme="minorHAnsi" w:hAnsi="Tw Cen MT" w:cs="Times New Roman"/>
          <w:noProof/>
          <w:sz w:val="24"/>
          <w:szCs w:val="24"/>
          <w:lang w:val="id-ID"/>
        </w:rPr>
      </w:pPr>
      <w:r w:rsidRPr="00DD1ED8">
        <w:rPr>
          <w:rFonts w:ascii="Tw Cen MT" w:eastAsiaTheme="minorHAnsi" w:hAnsi="Tw Cen MT" w:cs="Times New Roman"/>
          <w:noProof/>
          <w:sz w:val="24"/>
          <w:szCs w:val="24"/>
          <w:lang w:val="id-ID"/>
        </w:rPr>
        <w:t>Atlet karate harus mempunyai stamina dan daya tahan (</w:t>
      </w:r>
      <w:r w:rsidRPr="00DD1ED8">
        <w:rPr>
          <w:rFonts w:ascii="Tw Cen MT" w:eastAsiaTheme="minorHAnsi" w:hAnsi="Tw Cen MT" w:cs="Times New Roman"/>
          <w:i/>
          <w:noProof/>
          <w:sz w:val="24"/>
          <w:szCs w:val="24"/>
          <w:lang w:val="id-ID"/>
        </w:rPr>
        <w:t>endurance</w:t>
      </w:r>
      <w:r w:rsidRPr="00DD1ED8">
        <w:rPr>
          <w:rFonts w:ascii="Tw Cen MT" w:eastAsiaTheme="minorHAnsi" w:hAnsi="Tw Cen MT" w:cs="Times New Roman"/>
          <w:noProof/>
          <w:sz w:val="24"/>
          <w:szCs w:val="24"/>
          <w:lang w:val="id-ID"/>
        </w:rPr>
        <w:t xml:space="preserve">) yang bagus, karena merupakan komponen penting dalam olahraga karate. </w:t>
      </w:r>
      <w:r w:rsidRPr="00503DC4">
        <w:rPr>
          <w:rFonts w:ascii="Tw Cen MT" w:eastAsiaTheme="minorHAnsi" w:hAnsi="Tw Cen MT" w:cs="Times New Roman"/>
          <w:noProof/>
          <w:sz w:val="24"/>
          <w:szCs w:val="24"/>
          <w:lang w:val="id-ID"/>
        </w:rPr>
        <w:t>S</w:t>
      </w:r>
      <w:r w:rsidRPr="00DD1ED8">
        <w:rPr>
          <w:rFonts w:ascii="Tw Cen MT" w:eastAsiaTheme="minorHAnsi" w:hAnsi="Tw Cen MT" w:cs="Times New Roman"/>
          <w:noProof/>
          <w:sz w:val="24"/>
          <w:szCs w:val="24"/>
          <w:lang w:val="id-ID"/>
        </w:rPr>
        <w:t>alah satu faktor agar dapat mempertahankan stamina dan daya tahan atlet karate ketika sedang latihan adalah dengan asupan zat gizi dari makanan baik secara kualitas maupun kuantitas. Asupan zat gizi dibutuhkan oleh atlet dalam kerja biologik tubuh yaitu menyediakan cadangan energi tubuh pada saat melakukan berbagai aktivitas fisik, misalnya pada saat latihan (</w:t>
      </w:r>
      <w:r w:rsidRPr="00DD1ED8">
        <w:rPr>
          <w:rFonts w:ascii="Tw Cen MT" w:eastAsiaTheme="minorHAnsi" w:hAnsi="Tw Cen MT" w:cs="Times New Roman"/>
          <w:i/>
          <w:noProof/>
          <w:sz w:val="24"/>
          <w:szCs w:val="24"/>
          <w:lang w:val="id-ID"/>
        </w:rPr>
        <w:t>training</w:t>
      </w:r>
      <w:r w:rsidRPr="00DD1ED8">
        <w:rPr>
          <w:rFonts w:ascii="Tw Cen MT" w:eastAsiaTheme="minorHAnsi" w:hAnsi="Tw Cen MT" w:cs="Times New Roman"/>
          <w:noProof/>
          <w:sz w:val="24"/>
          <w:szCs w:val="24"/>
          <w:lang w:val="id-ID"/>
        </w:rPr>
        <w:t>), bertanding dan saat pemulihan</w:t>
      </w:r>
      <w:r w:rsidRPr="00503DC4">
        <w:rPr>
          <w:rFonts w:ascii="Tw Cen MT" w:eastAsiaTheme="minorHAnsi" w:hAnsi="Tw Cen MT" w:cs="Times New Roman"/>
          <w:noProof/>
          <w:sz w:val="24"/>
          <w:szCs w:val="24"/>
          <w:lang w:val="id-ID"/>
        </w:rPr>
        <w:t xml:space="preserve"> </w:t>
      </w:r>
      <w:r>
        <w:rPr>
          <w:rFonts w:ascii="Tw Cen MT" w:eastAsiaTheme="minorHAnsi" w:hAnsi="Tw Cen MT" w:cs="Times New Roman"/>
          <w:noProof/>
          <w:sz w:val="24"/>
          <w:szCs w:val="24"/>
        </w:rPr>
        <w:fldChar w:fldCharType="begin" w:fldLock="1"/>
      </w:r>
      <w:r w:rsidRPr="00503DC4">
        <w:rPr>
          <w:rFonts w:ascii="Tw Cen MT" w:eastAsiaTheme="minorHAnsi" w:hAnsi="Tw Cen MT" w:cs="Times New Roman"/>
          <w:noProof/>
          <w:sz w:val="24"/>
          <w:szCs w:val="24"/>
          <w:lang w:val="id-ID"/>
        </w:rPr>
        <w:instrText>ADDIN CSL_CITATION {"citationItems":[{"id":"ITEM-1","itemData":{"abstract":"Data Sport Development Index (SDI) tahun 2006 menunjukkan bahwa data tingkat kebugaran sebesar 37,40% masuk dalam katagori kurang sekali. Ketersediaan zat gizi dalam tubuh juga akan berpengaruh pada kemampuan otot berkontraksi dan daya tahan kardiovaskular. Mengetahui hubungan asupan zat gizi makro dan status gizi terhadap kebugaran atlet bulutangkis Jaya Raya pada atlet laki-laki dan perempuan di Asrama Atlet Ragunan. Penelitian ini bersifat kuantitatif dengan desain penelitian cross-sectional. Pengambilan sampel menggunakan teknik non random sampling dengan metode acidental sampling dan jumlah sampel yang didapat yaitu 33 atlet. Analisa data menggunakan uji statistik pearson product moment correlation dan uji t-test independent. Rata-rata umur atlet 15,4 tahun (±2,0), berat badan 56,5 kg (±7,3), tinggi badan 163,4 cm (±6,0), asupan energi 1941,2 kkal (±378,2), asupan protein 65,9 gram (±14,4), asupan lemak 58,7 gram (±12,3), asupan karbohidrat 284,7 gram (±61,6), lingkar pinggang 70,6 cm (±4,8), nilai VO2max 46,4 ml/kg/menit (±5,9), status gizi 97% normal, dan status kebugaran 63,6% bugar. Hasil uji statistik menunjukkan ada perbedaan nilai rata\u0002rata VO2max laki-laki dan perempuan (p≤0,05), namun tidak ada hubungan yang bermakna antara umur, energi, protein, karbohidrat dan nilai VO2max (p≥0,05). Hubungan antara asupan lemak, lingkar pinggang dan nilai VO2max sangat bermakna (0,05≤ p ≤0,1).","author":[{"dropping-particle":"","family":"Dewi","given":"Evi Komala","non-dropping-particle":"","parse-names":false,"suffix":""},{"dropping-particle":"","family":"Kuswary","given":"Mury","non-dropping-particle":"","parse-names":false,"suffix":""}],"id":"ITEM-1","issue":"2","issued":{"date-parts":[["2013"]]},"page":"94-112","title":"Hubungan Asupan Zat Gizi Makro dan Status Gizi terhadap Kebugaran Atlet Bulutangkis Jaya Raya Pada Atlet Laki - Laki dan Perempuan di Asrama Atlet Ragunan Tahun 2013","type":"article-journal","volume":"5"},"uris":["http://www.mendeley.com/documents/?uuid=fbd12212-f628-4746-9724-b396be9c91da"]}],"mendeley":{"formattedCitation":"[2]","plainTextFormattedCitation":"[2]","previouslyFormattedCitation":"[2]"},"properties":{"noteIndex":0},"schema":"https://github.com/citation-style-language/schema/raw/master/csl-citation.json"}</w:instrText>
      </w:r>
      <w:r>
        <w:rPr>
          <w:rFonts w:ascii="Tw Cen MT" w:eastAsiaTheme="minorHAnsi" w:hAnsi="Tw Cen MT" w:cs="Times New Roman"/>
          <w:noProof/>
          <w:sz w:val="24"/>
          <w:szCs w:val="24"/>
        </w:rPr>
        <w:fldChar w:fldCharType="separate"/>
      </w:r>
      <w:r w:rsidRPr="00503DC4">
        <w:rPr>
          <w:rFonts w:ascii="Tw Cen MT" w:eastAsiaTheme="minorHAnsi" w:hAnsi="Tw Cen MT" w:cs="Times New Roman"/>
          <w:noProof/>
          <w:sz w:val="24"/>
          <w:szCs w:val="24"/>
          <w:lang w:val="id-ID"/>
        </w:rPr>
        <w:t>[2]</w:t>
      </w:r>
      <w:r>
        <w:rPr>
          <w:rFonts w:ascii="Tw Cen MT" w:eastAsiaTheme="minorHAnsi" w:hAnsi="Tw Cen MT" w:cs="Times New Roman"/>
          <w:noProof/>
          <w:sz w:val="24"/>
          <w:szCs w:val="24"/>
        </w:rPr>
        <w:fldChar w:fldCharType="end"/>
      </w:r>
      <w:r w:rsidRPr="00503DC4">
        <w:rPr>
          <w:rFonts w:ascii="Tw Cen MT" w:eastAsiaTheme="minorHAnsi" w:hAnsi="Tw Cen MT" w:cs="Times New Roman"/>
          <w:noProof/>
          <w:sz w:val="24"/>
          <w:szCs w:val="24"/>
          <w:lang w:val="id-ID"/>
        </w:rPr>
        <w:t>.</w:t>
      </w:r>
      <w:r w:rsidRPr="00DD1ED8">
        <w:rPr>
          <w:rFonts w:ascii="Tw Cen MT" w:eastAsiaTheme="minorHAnsi" w:hAnsi="Tw Cen MT" w:cs="Times New Roman"/>
          <w:noProof/>
          <w:sz w:val="24"/>
          <w:szCs w:val="24"/>
          <w:lang w:val="id-ID"/>
        </w:rPr>
        <w:t xml:space="preserve"> </w:t>
      </w:r>
    </w:p>
    <w:p w14:paraId="0ABB6C11" w14:textId="77777777" w:rsidR="00812CCD" w:rsidRPr="00503DC4" w:rsidRDefault="00812CCD" w:rsidP="00812CCD">
      <w:pPr>
        <w:spacing w:after="0" w:line="240" w:lineRule="auto"/>
        <w:jc w:val="both"/>
        <w:rPr>
          <w:rFonts w:ascii="Tw Cen MT" w:eastAsiaTheme="minorHAnsi" w:hAnsi="Tw Cen MT" w:cs="Times New Roman"/>
          <w:noProof/>
          <w:sz w:val="24"/>
          <w:szCs w:val="24"/>
          <w:lang w:val="id-ID"/>
        </w:rPr>
      </w:pPr>
      <w:r w:rsidRPr="00DD1ED8">
        <w:rPr>
          <w:rFonts w:ascii="Tw Cen MT" w:eastAsiaTheme="minorHAnsi" w:hAnsi="Tw Cen MT" w:cs="Times New Roman"/>
          <w:noProof/>
          <w:sz w:val="24"/>
          <w:szCs w:val="24"/>
          <w:lang w:val="id-ID"/>
        </w:rPr>
        <w:t>Tingginya intensitas latihan atlet karate memerlukan pemenuhan asupan zat gizi yang tinggi dan sesuai untuk mencapai tingkat stamina yang optimal ketika latihan. Pemenuhan asupan zat gizi yang tinggi didapatkan dari asupan zat gizi makro yang terdiri dari karbohidrat, lemak</w:t>
      </w:r>
      <w:r w:rsidRPr="00503DC4">
        <w:rPr>
          <w:rFonts w:ascii="Tw Cen MT" w:eastAsiaTheme="minorHAnsi" w:hAnsi="Tw Cen MT" w:cs="Times New Roman"/>
          <w:noProof/>
          <w:sz w:val="24"/>
          <w:szCs w:val="24"/>
          <w:lang w:val="id-ID"/>
        </w:rPr>
        <w:t>, dan protein</w:t>
      </w:r>
      <w:r w:rsidRPr="00DD1ED8">
        <w:rPr>
          <w:rFonts w:ascii="Tw Cen MT" w:eastAsiaTheme="minorHAnsi" w:hAnsi="Tw Cen MT" w:cs="Times New Roman"/>
          <w:noProof/>
          <w:sz w:val="24"/>
          <w:szCs w:val="24"/>
          <w:lang w:val="id-ID"/>
        </w:rPr>
        <w:t>. Zat gizi makro merupakan zat gizi yang paling banyak menyumbang energ</w:t>
      </w:r>
      <w:r w:rsidRPr="00DD1ED8">
        <w:rPr>
          <w:rFonts w:ascii="Tw Cen MT" w:eastAsiaTheme="minorHAnsi" w:hAnsi="Tw Cen MT" w:cs="Times New Roman"/>
          <w:noProof/>
          <w:sz w:val="24"/>
          <w:szCs w:val="24"/>
        </w:rPr>
        <w:t>i</w:t>
      </w:r>
      <w:r w:rsidRPr="00DD1ED8">
        <w:rPr>
          <w:rFonts w:ascii="Tw Cen MT" w:eastAsiaTheme="minorHAnsi" w:hAnsi="Tw Cen MT" w:cs="Times New Roman"/>
          <w:noProof/>
          <w:sz w:val="24"/>
          <w:szCs w:val="24"/>
          <w:lang w:val="id-ID"/>
        </w:rPr>
        <w:t xml:space="preserve"> bagi tubuh. Penelitian </w:t>
      </w:r>
      <w:r w:rsidRPr="00DD1ED8">
        <w:rPr>
          <w:rFonts w:ascii="Tw Cen MT" w:eastAsiaTheme="minorHAnsi" w:hAnsi="Tw Cen MT" w:cs="Times New Roman"/>
          <w:noProof/>
          <w:sz w:val="24"/>
          <w:szCs w:val="24"/>
          <w:lang w:val="id-ID"/>
        </w:rPr>
        <w:fldChar w:fldCharType="begin" w:fldLock="1"/>
      </w:r>
      <w:r>
        <w:rPr>
          <w:rFonts w:ascii="Tw Cen MT" w:eastAsiaTheme="minorHAnsi" w:hAnsi="Tw Cen MT" w:cs="Times New Roman"/>
          <w:noProof/>
          <w:sz w:val="24"/>
          <w:szCs w:val="24"/>
          <w:lang w:val="id-ID"/>
        </w:rPr>
        <w:instrText>ADDIN CSL_CITATION {"citationItems":[{"id":"ITEM-1","itemData":{"DOI":"10.14710/mkmi.18.2.14-18","ISSN":"1412-4920","abstract":"ABSTRAKLatar belakang: Kebugaran jasmani merupakan kemampuan individu untuk melakukan aktivitas fisik dengan mudah tanpa mengalami kelelahan yang berlebihan. Kebugaran jasmani akan menunjang kemampuan atlet namun diperlukan asupan yang memiliki kandungan zat gizi yang cukup dan seimbang. Penelitian ini bertujuan untuk mengetahui hubungan asupan zat gizi, aktivitas fisik, dan persentase lemak tubuh dengan kebugaran jasmani pada atlet taekwondo. Metode: Jenis penelitian ini adalah explanatory research dengan pendekatan cross sectional. Populasi adalah seluruh atlet taekwondo anggota Klub HTC Central Semarang (laki-laki dan perempuan) sebanyak 50 responden. Pengambilan sampel menggunakan teknik purposive sampling, subjek sejumlah 42 orang. Bivariat dianalisis dengan menggunakan uji korelasi Pearson Product Moment dan Rank Spearman. Multivariat dianalisis menggunakan uji regresi linier dengan variabel dummy.Hasil: Tidak ada hubungan antara tingkat konsumsi energi (p = 0,528, r = -0,100) dan tingkat konsumsi lemak (p = 0,741 r = 0,052) dengan persentase lemak tubuh pada atlet taekwondo. Ada hubungan antara tingkat konsumsi energi (p = 0,035 r = -0,326) dengan kebugaran fisik pada atlet taekwondo. Tidak ada hubungan tingkat konsumsi lemak (p=0,188 r=-0,207). Ada hubungan antara aktivitas fisik (p=0,000 r=0,822) dengan kebugaran fisik pada atlet taekwondo. Ada hubungan antara persentase lemak tubuh (p = 0,005 r = -0,422) dengan kebugaran fisik pada atlet taekwondo. Hasil analisis multivariat menunjukkan bahwa aktivitas fisik merupakan variabel yang paling berhubungan dengan kebugaran jasmani atlet taekwondo. Simpulan: Penelitian ini merekomendasikan agar atlet dapat meningkatkan asupan energi guna mencukupi kebutuhan atlet, serta kebugaran","author":[{"dropping-particle":"","family":"Salamah","given":"Rhosidatus","non-dropping-particle":"","parse-names":false,"suffix":""}],"container-title":"Media Kesehatan Masyarakat Indonesia","id":"ITEM-1","issue":"2","issued":{"date-parts":[["2019"]]},"page":"14-18","title":"Hubungan Asupan Zat Gizi, Aktivitas Fisik, dan Persentase Lemak Tubuh dengan Kebugaran Jasmani","type":"article-journal","volume":"18"},"uris":["http://www.mendeley.com/documents/?uuid=cd66eb2c-6bc1-45df-9475-a42897fbbec4","http://www.mendeley.com/documents/?uuid=491f174e-de9a-4d6d-a7eb-4bed90eb63c7","http://www.mendeley.com/documents/?uuid=181c29a1-4f4b-46f7-aae6-59c03034797b"]}],"mendeley":{"formattedCitation":"[3]","plainTextFormattedCitation":"[3]","previouslyFormattedCitation":"[3]"},"properties":{"noteIndex":0},"schema":"https://github.com/citation-style-language/schema/raw/master/csl-citation.json"}</w:instrText>
      </w:r>
      <w:r w:rsidRPr="00DD1ED8">
        <w:rPr>
          <w:rFonts w:ascii="Tw Cen MT" w:eastAsiaTheme="minorHAnsi" w:hAnsi="Tw Cen MT" w:cs="Times New Roman"/>
          <w:noProof/>
          <w:sz w:val="24"/>
          <w:szCs w:val="24"/>
          <w:lang w:val="id-ID"/>
        </w:rPr>
        <w:fldChar w:fldCharType="separate"/>
      </w:r>
      <w:r w:rsidRPr="009A6334">
        <w:rPr>
          <w:rFonts w:ascii="Tw Cen MT" w:eastAsiaTheme="minorHAnsi" w:hAnsi="Tw Cen MT" w:cs="Times New Roman"/>
          <w:noProof/>
          <w:sz w:val="24"/>
          <w:szCs w:val="24"/>
          <w:lang w:val="id-ID"/>
        </w:rPr>
        <w:t>[3]</w:t>
      </w:r>
      <w:r w:rsidRPr="00DD1ED8">
        <w:rPr>
          <w:rFonts w:ascii="Tw Cen MT" w:eastAsiaTheme="minorHAnsi" w:hAnsi="Tw Cen MT" w:cs="Times New Roman"/>
          <w:noProof/>
          <w:sz w:val="24"/>
          <w:szCs w:val="24"/>
          <w:lang w:val="id-ID"/>
        </w:rPr>
        <w:fldChar w:fldCharType="end"/>
      </w:r>
      <w:r w:rsidRPr="00DD1ED8">
        <w:rPr>
          <w:rFonts w:ascii="Tw Cen MT" w:eastAsiaTheme="minorHAnsi" w:hAnsi="Tw Cen MT" w:cs="Times New Roman"/>
          <w:noProof/>
          <w:sz w:val="24"/>
          <w:szCs w:val="24"/>
          <w:lang w:val="id-ID"/>
        </w:rPr>
        <w:t xml:space="preserve"> menyatakan bahwa kesegaran jasmani atlet taekwondo akan baik jika tingkat konsumsi energinya cukup sedangkan kesegaran jasmani atlet taekwondo akan menurun jika tingkat konsumsi energinya kurang ataupun tidak terpenuhi. </w:t>
      </w:r>
    </w:p>
    <w:p w14:paraId="532D8C49" w14:textId="77777777" w:rsidR="00812CCD" w:rsidRPr="00503DC4" w:rsidRDefault="00812CCD" w:rsidP="00812CCD">
      <w:pPr>
        <w:spacing w:after="0" w:line="240" w:lineRule="auto"/>
        <w:jc w:val="both"/>
        <w:rPr>
          <w:rFonts w:ascii="Tw Cen MT" w:eastAsiaTheme="minorHAnsi" w:hAnsi="Tw Cen MT" w:cs="Times New Roman"/>
          <w:noProof/>
          <w:sz w:val="24"/>
          <w:szCs w:val="24"/>
          <w:lang w:val="id-ID"/>
        </w:rPr>
      </w:pPr>
      <w:r w:rsidRPr="00503DC4">
        <w:rPr>
          <w:rFonts w:ascii="Tw Cen MT" w:eastAsiaTheme="minorHAnsi" w:hAnsi="Tw Cen MT" w:cs="Times New Roman"/>
          <w:noProof/>
          <w:sz w:val="24"/>
          <w:szCs w:val="24"/>
          <w:lang w:val="id-ID"/>
        </w:rPr>
        <w:t xml:space="preserve">Salah satu faktor yang mempengaruhi sikap dan perilaku seorang atlet dalam memilih makanan adalah pengetahuan gizi. Pengetahuan tentang gizi sangat bermanfaat bagi atlet karena dapat memberikan banyak keuntungan diantaranya dengan gizi yang tepat merupakan dasar utama bagi penampilan prima seorang atlet </w:t>
      </w:r>
      <w:r w:rsidRPr="00DD1ED8">
        <w:rPr>
          <w:rFonts w:ascii="Tw Cen MT" w:eastAsiaTheme="minorHAnsi" w:hAnsi="Tw Cen MT" w:cs="Times New Roman"/>
          <w:noProof/>
          <w:sz w:val="24"/>
          <w:szCs w:val="24"/>
        </w:rPr>
        <w:fldChar w:fldCharType="begin" w:fldLock="1"/>
      </w:r>
      <w:r>
        <w:rPr>
          <w:rFonts w:ascii="Tw Cen MT" w:eastAsiaTheme="minorHAnsi" w:hAnsi="Tw Cen MT" w:cs="Times New Roman"/>
          <w:noProof/>
          <w:sz w:val="24"/>
          <w:szCs w:val="24"/>
          <w:lang w:val="id-ID"/>
        </w:rPr>
        <w:instrText>ADDIN CSL_CITATION {"citationItems":[{"id":"ITEM-1","itemData":{"DOI":"10.30872/jkmm.v1i1.2525","abstract":"Latar Belakang &amp; Tujuan: Asupan makanan memiliki peranan penting dalam proses pemeliharaan tubuh dan pencegahan penyakit. Atlet sepak bola memerlukan asupan makanan lebih besar dari manusia umumnya untuk dapat memenuhi kebutuhan energi yang optimal. Disamping itu memiliki tubuh yang bugar menjadi faktor penting dalam mencapai prestasi gemilang bagi setiap atlet. Penelitian ini bertujuan untuk mengetahui hubungan usia, asupan energi dan zat gizi makro (protein, karbohidrat, dan lemak) dengan kebugaran (VO2Max). Metode: Penelitian ini menggunakan desain studi cross sectional. Sampel berjumlah 30 orang menggunakan teknik purposive sampling. Data asupan makanan berasal dari food recall 2x24jam tidak berturut-turut, sedangkan data kebugaran (VO2Max) menggunakan metode Yo-yo Intermittent Recovery Test Level 1 (Yo-yo IR1). Teknis analisis data menggunakan uji korelasi Spearman. Hasil: Hasil uji korelasi Spearman menunjukkan ada hubungan yang signifikan antara usia (p&lt;0,05, r=0,370), asupan energi (p&lt;0,05, r=0,445), asupan protein (p&lt;0,05, r=0,362), dan asupan karbohidrat (p&lt;0,01, r=0,498) dengan kebugaran (VO2Max). Sedangkan asupan lemak (p&gt;0,05) tidak ada hubungan yang signifikan dengan kebugaran (VO2Max). Kesimpulan: Terdapat hubungan yang signifikan antara usia, asupan energi, asupan protein, dan asupan karbohidrat dengan kebugaran (VO2Max). Hanya asupan lemak yang tidak berhubungan dengan kebugaran (VO2Max).","author":[{"dropping-particle":"","family":"Muthmainnah","given":"Iin","non-dropping-particle":"","parse-names":false,"suffix":""},{"dropping-particle":"","family":"Ismail","given":"","non-dropping-particle":"","parse-names":false,"suffix":""},{"dropping-particle":"","family":"Prabowo","given":"Sulistyo","non-dropping-particle":"","parse-names":false,"suffix":""}],"container-title":"Jurnal Kesehatan Masyarakat Mulawarman (JKMM)","id":"ITEM-1","issue":"1","issued":{"date-parts":[["2019"]]},"page":"24","title":"Hubungan Asupan Energi Dan Zat Gizi Makro (Protein, Karbohidrat, Lemak) Dengan Kebugaran (VO2Max) Pada Atlet Remaja Di Sekolah Sepak Bola (SSB) Harbi","type":"article-journal","volume":"1"},"uris":["http://www.mendeley.com/documents/?uuid=6843d76a-e9b1-4aa0-a1ba-bc08273503d4","http://www.mendeley.com/documents/?uuid=7eec8727-523d-4212-9e1f-e951ae440ec5"]}],"mendeley":{"formattedCitation":"[4]","plainTextFormattedCitation":"[4]","previouslyFormattedCitation":"[4]"},"properties":{"noteIndex":0},"schema":"https://github.com/citation-style-language/schema/raw/master/csl-citation.json"}</w:instrText>
      </w:r>
      <w:r w:rsidRPr="00DD1ED8">
        <w:rPr>
          <w:rFonts w:ascii="Tw Cen MT" w:eastAsiaTheme="minorHAnsi" w:hAnsi="Tw Cen MT" w:cs="Times New Roman"/>
          <w:noProof/>
          <w:sz w:val="24"/>
          <w:szCs w:val="24"/>
        </w:rPr>
        <w:fldChar w:fldCharType="separate"/>
      </w:r>
      <w:r w:rsidRPr="00503DC4">
        <w:rPr>
          <w:rFonts w:ascii="Tw Cen MT" w:eastAsiaTheme="minorHAnsi" w:hAnsi="Tw Cen MT" w:cs="Times New Roman"/>
          <w:noProof/>
          <w:sz w:val="24"/>
          <w:szCs w:val="24"/>
          <w:lang w:val="id-ID"/>
        </w:rPr>
        <w:t>[4]</w:t>
      </w:r>
      <w:r w:rsidRPr="00DD1ED8">
        <w:rPr>
          <w:rFonts w:ascii="Tw Cen MT" w:eastAsiaTheme="minorHAnsi" w:hAnsi="Tw Cen MT" w:cs="Times New Roman"/>
          <w:noProof/>
          <w:sz w:val="24"/>
          <w:szCs w:val="24"/>
        </w:rPr>
        <w:fldChar w:fldCharType="end"/>
      </w:r>
      <w:r w:rsidRPr="00503DC4">
        <w:rPr>
          <w:rFonts w:ascii="Tw Cen MT" w:eastAsiaTheme="minorHAnsi" w:hAnsi="Tw Cen MT" w:cs="Times New Roman"/>
          <w:noProof/>
          <w:sz w:val="24"/>
          <w:szCs w:val="24"/>
          <w:lang w:val="id-ID"/>
        </w:rPr>
        <w:t xml:space="preserve">. </w:t>
      </w:r>
      <w:r w:rsidRPr="00DD1ED8">
        <w:rPr>
          <w:rFonts w:ascii="Tw Cen MT" w:eastAsiaTheme="minorHAnsi" w:hAnsi="Tw Cen MT" w:cs="Times New Roman"/>
          <w:noProof/>
          <w:sz w:val="24"/>
          <w:szCs w:val="24"/>
          <w:lang w:val="id-ID"/>
        </w:rPr>
        <w:t xml:space="preserve">Penelitian </w:t>
      </w:r>
      <w:r w:rsidRPr="00DD1ED8">
        <w:rPr>
          <w:rFonts w:ascii="Tw Cen MT" w:eastAsiaTheme="minorHAnsi" w:hAnsi="Tw Cen MT" w:cs="Times New Roman"/>
          <w:noProof/>
          <w:sz w:val="24"/>
          <w:szCs w:val="24"/>
          <w:lang w:val="id-ID"/>
        </w:rPr>
        <w:t>yang dilakukan</w:t>
      </w:r>
      <w:r>
        <w:rPr>
          <w:rFonts w:ascii="Tw Cen MT" w:eastAsiaTheme="minorHAnsi" w:hAnsi="Tw Cen MT" w:cs="Times New Roman"/>
          <w:noProof/>
          <w:sz w:val="24"/>
          <w:szCs w:val="24"/>
        </w:rPr>
        <w:t xml:space="preserve"> menyatakan </w:t>
      </w:r>
      <w:r w:rsidRPr="00DD1ED8">
        <w:rPr>
          <w:rFonts w:ascii="Tw Cen MT" w:eastAsiaTheme="minorHAnsi" w:hAnsi="Tw Cen MT" w:cs="Times New Roman"/>
          <w:noProof/>
          <w:sz w:val="24"/>
          <w:szCs w:val="24"/>
          <w:lang w:val="id-ID"/>
        </w:rPr>
        <w:t xml:space="preserve">bahwa sebagian besar responden atlet memiliki pengetahuan kurang yaitu sekitar 23 (76,7%) atlet dari total 30 </w:t>
      </w:r>
      <w:r w:rsidRPr="00812CCD">
        <w:rPr>
          <w:rFonts w:ascii="Tw Cen MT" w:eastAsiaTheme="minorHAnsi" w:hAnsi="Tw Cen MT" w:cs="Times New Roman"/>
          <w:noProof/>
          <w:sz w:val="24"/>
          <w:szCs w:val="24"/>
          <w:lang w:val="id-ID"/>
        </w:rPr>
        <w:t>responden</w:t>
      </w:r>
      <w:r w:rsidRPr="00812CCD">
        <w:rPr>
          <w:rFonts w:ascii="Tw Cen MT" w:eastAsiaTheme="minorHAnsi" w:hAnsi="Tw Cen MT" w:cs="Times New Roman"/>
          <w:noProof/>
          <w:sz w:val="24"/>
          <w:szCs w:val="24"/>
        </w:rPr>
        <w:t xml:space="preserve"> </w:t>
      </w:r>
      <w:r w:rsidRPr="00812CCD">
        <w:rPr>
          <w:rFonts w:ascii="Tw Cen MT" w:eastAsiaTheme="minorHAnsi" w:hAnsi="Tw Cen MT" w:cs="Times New Roman"/>
          <w:noProof/>
          <w:sz w:val="24"/>
          <w:szCs w:val="24"/>
        </w:rPr>
        <w:fldChar w:fldCharType="begin" w:fldLock="1"/>
      </w:r>
      <w:r w:rsidRPr="00812CCD">
        <w:rPr>
          <w:rFonts w:ascii="Tw Cen MT" w:eastAsiaTheme="minorHAnsi" w:hAnsi="Tw Cen MT" w:cs="Times New Roman"/>
          <w:noProof/>
          <w:sz w:val="24"/>
          <w:szCs w:val="24"/>
        </w:rPr>
        <w:instrText>ADDIN CSL_CITATION {"citationItems":[{"id":"ITEM-1","itemData":{"abstract":"… Tidak terdapat hubungan antara pengetahuan gizi dengan asupan energi (p=1,000), cairan (p=0,215), dan suplemen (p=0,889) … tidak terdapat hubungan pula antara pengetahuan dengan asupan energi dan cairan setelah dikontrol dengan pendapatan. Tabel 10 …","author":[{"dropping-particle":"","family":"Putri","given":"Hanif Permata","non-dropping-particle":"","parse-names":false,"suffix":""}],"container-title":"PROGRAM STUDI ILMU GIZI FAKULTAS KEDOKTERAN UNIVERSITAS DIPONEGORO SEMARANG","id":"ITEM-1","issued":{"date-parts":[["2011"]]},"title":"Hubungan Tingkat Pengetahuan Gizi dengan Asupan Zat Gizi pada Bodybuilder","type":"article-journal"},"uris":["http://www.mendeley.com/documents/?uuid=ca6738e5-79a3-4176-82da-e46909e3cff3"]}],"mendeley":{"formattedCitation":"[5]","plainTextFormattedCitation":"[5]","previouslyFormattedCitation":"[5]"},"properties":{"noteIndex":0},"schema":"https://github.com/citation-style-language/schema/raw/master/csl-citation.json"}</w:instrText>
      </w:r>
      <w:r w:rsidRPr="00812CCD">
        <w:rPr>
          <w:rFonts w:ascii="Tw Cen MT" w:eastAsiaTheme="minorHAnsi" w:hAnsi="Tw Cen MT" w:cs="Times New Roman"/>
          <w:noProof/>
          <w:sz w:val="24"/>
          <w:szCs w:val="24"/>
        </w:rPr>
        <w:fldChar w:fldCharType="separate"/>
      </w:r>
      <w:r w:rsidRPr="00812CCD">
        <w:rPr>
          <w:rFonts w:ascii="Tw Cen MT" w:eastAsiaTheme="minorHAnsi" w:hAnsi="Tw Cen MT" w:cs="Times New Roman"/>
          <w:noProof/>
          <w:sz w:val="24"/>
          <w:szCs w:val="24"/>
        </w:rPr>
        <w:t>[5]</w:t>
      </w:r>
      <w:r w:rsidRPr="00812CCD">
        <w:rPr>
          <w:rFonts w:ascii="Tw Cen MT" w:eastAsiaTheme="minorHAnsi" w:hAnsi="Tw Cen MT" w:cs="Times New Roman"/>
          <w:noProof/>
          <w:sz w:val="24"/>
          <w:szCs w:val="24"/>
        </w:rPr>
        <w:fldChar w:fldCharType="end"/>
      </w:r>
      <w:r w:rsidRPr="00812CCD">
        <w:rPr>
          <w:rFonts w:ascii="Tw Cen MT" w:eastAsiaTheme="minorHAnsi" w:hAnsi="Tw Cen MT" w:cs="Times New Roman"/>
          <w:noProof/>
          <w:sz w:val="24"/>
          <w:szCs w:val="24"/>
          <w:lang w:val="id-ID"/>
        </w:rPr>
        <w:t>.</w:t>
      </w:r>
      <w:r w:rsidRPr="00DD1ED8">
        <w:rPr>
          <w:rFonts w:ascii="Tw Cen MT" w:eastAsiaTheme="minorHAnsi" w:hAnsi="Tw Cen MT" w:cs="Times New Roman"/>
          <w:noProof/>
          <w:sz w:val="24"/>
          <w:szCs w:val="24"/>
          <w:lang w:val="id-ID"/>
        </w:rPr>
        <w:t xml:space="preserve"> Kurangnya pengetahuan atlet dikarenakan tidak adanya sumber informasi yang tepat seperti ahli gizi olahraga sehingga atlet hanya dapat memperoleh informasi dari pelatih dan senior yang tidak mempunyai latar belakang gizi. </w:t>
      </w:r>
    </w:p>
    <w:p w14:paraId="267C63B4" w14:textId="04BD59FB" w:rsidR="00E04883" w:rsidRPr="000404EE" w:rsidRDefault="00812CCD" w:rsidP="00812CCD">
      <w:pPr>
        <w:pStyle w:val="DaftarParagraf"/>
        <w:spacing w:after="0" w:line="240" w:lineRule="auto"/>
        <w:ind w:left="0"/>
        <w:jc w:val="both"/>
        <w:rPr>
          <w:rFonts w:ascii="Tw Cen MT" w:hAnsi="Tw Cen MT"/>
          <w:sz w:val="24"/>
          <w:szCs w:val="24"/>
        </w:rPr>
      </w:pPr>
      <w:r w:rsidRPr="00DD1ED8">
        <w:rPr>
          <w:rFonts w:ascii="Tw Cen MT" w:eastAsiaTheme="minorHAnsi" w:hAnsi="Tw Cen MT"/>
          <w:noProof/>
          <w:sz w:val="24"/>
          <w:szCs w:val="24"/>
          <w:lang w:val="id-ID"/>
        </w:rPr>
        <w:t xml:space="preserve"> Shindoka (</w:t>
      </w:r>
      <w:r w:rsidRPr="00DD1ED8">
        <w:rPr>
          <w:rFonts w:ascii="Tw Cen MT" w:eastAsiaTheme="minorHAnsi" w:hAnsi="Tw Cen MT"/>
          <w:i/>
          <w:noProof/>
          <w:sz w:val="24"/>
          <w:szCs w:val="24"/>
          <w:lang w:val="id-ID"/>
        </w:rPr>
        <w:t>Shin</w:t>
      </w:r>
      <w:r w:rsidRPr="00DD1ED8">
        <w:rPr>
          <w:rFonts w:ascii="Tw Cen MT" w:eastAsiaTheme="minorHAnsi" w:hAnsi="Tw Cen MT"/>
          <w:noProof/>
          <w:sz w:val="24"/>
          <w:szCs w:val="24"/>
          <w:lang w:val="id-ID"/>
        </w:rPr>
        <w:t xml:space="preserve"> Indonesia Karate-</w:t>
      </w:r>
      <w:r w:rsidRPr="00DD1ED8">
        <w:rPr>
          <w:rFonts w:ascii="Tw Cen MT" w:eastAsiaTheme="minorHAnsi" w:hAnsi="Tw Cen MT"/>
          <w:i/>
          <w:noProof/>
          <w:sz w:val="24"/>
          <w:szCs w:val="24"/>
          <w:lang w:val="id-ID"/>
        </w:rPr>
        <w:t>Do</w:t>
      </w:r>
      <w:r w:rsidRPr="00DD1ED8">
        <w:rPr>
          <w:rFonts w:ascii="Tw Cen MT" w:eastAsiaTheme="minorHAnsi" w:hAnsi="Tw Cen MT"/>
          <w:noProof/>
          <w:sz w:val="24"/>
          <w:szCs w:val="24"/>
          <w:lang w:val="id-ID"/>
        </w:rPr>
        <w:t xml:space="preserve">) merupakan salah satu perguruan karate di Indonesia yang dibentuk Sensei Johannes Yoko pada tahun 1996. Shindoka termasuk perguruan karate di Indonesia yang merupakan anggota FORKI serta berafiliasi dengan </w:t>
      </w:r>
      <w:r w:rsidRPr="00DD1ED8">
        <w:rPr>
          <w:rFonts w:ascii="Tw Cen MT" w:eastAsiaTheme="minorHAnsi" w:hAnsi="Tw Cen MT"/>
          <w:i/>
          <w:noProof/>
          <w:sz w:val="24"/>
          <w:szCs w:val="24"/>
          <w:lang w:val="id-ID"/>
        </w:rPr>
        <w:t>Asia Pacific Shitoryu Karate-Do Federation</w:t>
      </w:r>
      <w:r w:rsidRPr="00DD1ED8">
        <w:rPr>
          <w:rFonts w:ascii="Tw Cen MT" w:eastAsiaTheme="minorHAnsi" w:hAnsi="Tw Cen MT"/>
          <w:noProof/>
          <w:sz w:val="24"/>
          <w:szCs w:val="24"/>
          <w:lang w:val="id-ID"/>
        </w:rPr>
        <w:t xml:space="preserve"> (APSKF) dan </w:t>
      </w:r>
      <w:r w:rsidRPr="00DD1ED8">
        <w:rPr>
          <w:rFonts w:ascii="Tw Cen MT" w:eastAsiaTheme="minorHAnsi" w:hAnsi="Tw Cen MT"/>
          <w:i/>
          <w:noProof/>
          <w:sz w:val="24"/>
          <w:szCs w:val="24"/>
          <w:lang w:val="id-ID"/>
        </w:rPr>
        <w:t xml:space="preserve">World Shitoryu Karate-Do Federation </w:t>
      </w:r>
      <w:r w:rsidRPr="00DD1ED8">
        <w:rPr>
          <w:rFonts w:ascii="Tw Cen MT" w:eastAsiaTheme="minorHAnsi" w:hAnsi="Tw Cen MT"/>
          <w:noProof/>
          <w:sz w:val="24"/>
          <w:szCs w:val="24"/>
          <w:lang w:val="id-ID"/>
        </w:rPr>
        <w:t>(WSKF). Shindoka (</w:t>
      </w:r>
      <w:r w:rsidRPr="00DD1ED8">
        <w:rPr>
          <w:rFonts w:ascii="Tw Cen MT" w:eastAsiaTheme="minorHAnsi" w:hAnsi="Tw Cen MT"/>
          <w:i/>
          <w:noProof/>
          <w:sz w:val="24"/>
          <w:szCs w:val="24"/>
          <w:lang w:val="id-ID"/>
        </w:rPr>
        <w:t>Shin</w:t>
      </w:r>
      <w:r w:rsidRPr="00DD1ED8">
        <w:rPr>
          <w:rFonts w:ascii="Tw Cen MT" w:eastAsiaTheme="minorHAnsi" w:hAnsi="Tw Cen MT"/>
          <w:noProof/>
          <w:sz w:val="24"/>
          <w:szCs w:val="24"/>
          <w:lang w:val="id-ID"/>
        </w:rPr>
        <w:t xml:space="preserve"> Indonesia Karate-</w:t>
      </w:r>
      <w:r w:rsidRPr="00DD1ED8">
        <w:rPr>
          <w:rFonts w:ascii="Tw Cen MT" w:eastAsiaTheme="minorHAnsi" w:hAnsi="Tw Cen MT"/>
          <w:i/>
          <w:noProof/>
          <w:sz w:val="24"/>
          <w:szCs w:val="24"/>
          <w:lang w:val="id-ID"/>
        </w:rPr>
        <w:t>Do</w:t>
      </w:r>
      <w:r w:rsidRPr="00DD1ED8">
        <w:rPr>
          <w:rFonts w:ascii="Tw Cen MT" w:eastAsiaTheme="minorHAnsi" w:hAnsi="Tw Cen MT"/>
          <w:noProof/>
          <w:sz w:val="24"/>
          <w:szCs w:val="24"/>
          <w:lang w:val="id-ID"/>
        </w:rPr>
        <w:t>) tersebar di 33 provinsi di Indonesia, salah satunya di provinsi Riau. Shindoka Provinsi Riau terbentuk pada tahun 2016.</w:t>
      </w:r>
      <w:r w:rsidRPr="00503DC4">
        <w:rPr>
          <w:rFonts w:ascii="Tw Cen MT" w:eastAsiaTheme="minorHAnsi" w:hAnsi="Tw Cen MT"/>
          <w:noProof/>
          <w:sz w:val="24"/>
          <w:szCs w:val="24"/>
          <w:lang w:val="id-ID"/>
        </w:rPr>
        <w:t xml:space="preserve"> Penelitian ini bertujuan untuk mengetahui tingkat pengetahuan gizi atlet, orangtua serta asupan gizi makro atlet karate Shindoka Riau</w:t>
      </w:r>
      <w:r w:rsidR="00480970" w:rsidRPr="00501629">
        <w:rPr>
          <w:rFonts w:ascii="Tw Cen MT" w:eastAsia="Twentieth Century" w:hAnsi="Tw Cen MT" w:cs="Twentieth Century"/>
          <w:sz w:val="24"/>
          <w:szCs w:val="24"/>
        </w:rPr>
        <w:t xml:space="preserve"> </w:t>
      </w:r>
    </w:p>
    <w:p w14:paraId="137E6F2C" w14:textId="77777777" w:rsidR="00812CCD" w:rsidRDefault="00812CCD" w:rsidP="00812CCD">
      <w:pPr>
        <w:spacing w:after="0" w:line="240" w:lineRule="auto"/>
        <w:jc w:val="both"/>
        <w:rPr>
          <w:rFonts w:ascii="Tw Cen MT" w:eastAsia="Twentieth Century" w:hAnsi="Tw Cen MT" w:cs="Twentieth Century"/>
          <w:b/>
          <w:sz w:val="24"/>
          <w:szCs w:val="24"/>
        </w:rPr>
      </w:pPr>
    </w:p>
    <w:p w14:paraId="46F440E8" w14:textId="04BBA289" w:rsidR="0022440B" w:rsidRDefault="00000000" w:rsidP="00812CCD">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MET</w:t>
      </w:r>
      <w:r w:rsidR="00812CCD">
        <w:rPr>
          <w:rFonts w:ascii="Tw Cen MT" w:eastAsia="Twentieth Century" w:hAnsi="Tw Cen MT" w:cs="Twentieth Century"/>
          <w:b/>
          <w:sz w:val="24"/>
          <w:szCs w:val="24"/>
        </w:rPr>
        <w:t>ODE</w:t>
      </w:r>
      <w:r>
        <w:rPr>
          <w:rFonts w:ascii="Tw Cen MT" w:eastAsia="Twentieth Century" w:hAnsi="Tw Cen MT" w:cs="Twentieth Century"/>
          <w:b/>
          <w:sz w:val="24"/>
          <w:szCs w:val="24"/>
        </w:rPr>
        <w:t xml:space="preserve"> </w:t>
      </w:r>
    </w:p>
    <w:p w14:paraId="59CC0EC1" w14:textId="1486BE68" w:rsidR="006168FA" w:rsidRDefault="00812CCD" w:rsidP="00812CCD">
      <w:pPr>
        <w:tabs>
          <w:tab w:val="left" w:pos="426"/>
        </w:tabs>
        <w:spacing w:after="0" w:line="240" w:lineRule="auto"/>
        <w:jc w:val="both"/>
        <w:rPr>
          <w:rFonts w:ascii="Tw Cen MT" w:eastAsia="Twentieth Century" w:hAnsi="Tw Cen MT" w:cs="Twentieth Century"/>
          <w:sz w:val="24"/>
          <w:szCs w:val="24"/>
        </w:rPr>
      </w:pPr>
      <w:r w:rsidRPr="00503DC4">
        <w:rPr>
          <w:rFonts w:ascii="Tw Cen MT" w:eastAsia="Twentieth Century" w:hAnsi="Tw Cen MT" w:cs="Twentieth Century"/>
          <w:sz w:val="24"/>
          <w:szCs w:val="24"/>
          <w:lang w:val="id-ID"/>
        </w:rPr>
        <w:t xml:space="preserve">Penelitian ini merupakan jenis penelitian deskriptif yang dilaksanakan pada bulan Desember 2020 sampai Mei 2021 di  Perguruan Karate Shindoka Riau. Pengambilan sampel pada penelitian ini adalah dengan cara total sampling. </w:t>
      </w:r>
      <w:r w:rsidRPr="00DC0E03">
        <w:rPr>
          <w:rFonts w:ascii="Tw Cen MT" w:eastAsia="Twentieth Century" w:hAnsi="Tw Cen MT" w:cs="Twentieth Century"/>
          <w:sz w:val="24"/>
          <w:szCs w:val="24"/>
        </w:rPr>
        <w:t xml:space="preserve">Responden pada penelitian ini adalah seluruh atlet karate Shindoka Riau, yaitu sebanyak 25 orang. Cara pengambilan data dengan pengisian kuesioner oleh atlet karate Shindoka Riau yang berusia 12-18 tahun dan orangtua tentang pengetahuan gizi serta asupan gizi makro dengan pengisian form </w:t>
      </w:r>
      <w:r w:rsidRPr="009855C1">
        <w:rPr>
          <w:rFonts w:ascii="Tw Cen MT" w:eastAsia="Twentieth Century" w:hAnsi="Tw Cen MT" w:cs="Twentieth Century"/>
          <w:i/>
          <w:iCs/>
          <w:sz w:val="24"/>
          <w:szCs w:val="24"/>
        </w:rPr>
        <w:t>food recall</w:t>
      </w:r>
      <w:r w:rsidRPr="00DC0E03">
        <w:rPr>
          <w:rFonts w:ascii="Tw Cen MT" w:eastAsia="Twentieth Century" w:hAnsi="Tw Cen MT" w:cs="Twentieth Century"/>
          <w:sz w:val="24"/>
          <w:szCs w:val="24"/>
        </w:rPr>
        <w:t xml:space="preserve"> 2x24 jam melalui wawancara</w:t>
      </w:r>
      <w:r w:rsidRPr="00015A00">
        <w:rPr>
          <w:rFonts w:ascii="Tw Cen MT" w:eastAsia="Twentieth Century" w:hAnsi="Tw Cen MT" w:cs="Twentieth Century"/>
          <w:sz w:val="24"/>
          <w:szCs w:val="24"/>
        </w:rPr>
        <w:t>. Tingkat pengetahuan gizi atlet dan orangtua dikategorikan menjadi 3 yaitu pengetahuan kurang apabila skor benar &lt;60%, cukup bila skor benar 60-75% dari dan baik apabila skor benar ≥75%.</w:t>
      </w:r>
      <w:r w:rsidRPr="00DC0E03">
        <w:rPr>
          <w:rFonts w:ascii="Tw Cen MT" w:eastAsia="Twentieth Century" w:hAnsi="Tw Cen MT" w:cs="Twentieth Century"/>
          <w:sz w:val="24"/>
          <w:szCs w:val="24"/>
        </w:rPr>
        <w:t xml:space="preserve"> Tingkat kecukupan asupan energi, karbohidrat, lemak dan protein dikategorikan menjadi kurang </w:t>
      </w:r>
      <w:r w:rsidRPr="00DC0E03">
        <w:rPr>
          <w:rFonts w:ascii="Tw Cen MT" w:eastAsia="Twentieth Century" w:hAnsi="Tw Cen MT" w:cs="Twentieth Century"/>
          <w:sz w:val="24"/>
          <w:szCs w:val="24"/>
        </w:rPr>
        <w:lastRenderedPageBreak/>
        <w:t>apabila asupan &lt;80% kebutuhan, baik apabila asupan 80-110% kebutuhan dan lebih apabila asupan &gt;110% kebutuhan</w:t>
      </w:r>
      <w:r>
        <w:rPr>
          <w:rFonts w:ascii="Tw Cen MT" w:eastAsia="Twentieth Century" w:hAnsi="Tw Cen MT" w:cs="Twentieth Century"/>
          <w:sz w:val="24"/>
          <w:szCs w:val="24"/>
        </w:rPr>
        <w:t>.</w:t>
      </w:r>
    </w:p>
    <w:p w14:paraId="0566390F" w14:textId="77777777" w:rsidR="00812CCD" w:rsidRDefault="00812CCD" w:rsidP="00B20BB1">
      <w:pPr>
        <w:tabs>
          <w:tab w:val="left" w:pos="426"/>
        </w:tabs>
        <w:spacing w:after="0" w:line="240" w:lineRule="auto"/>
        <w:jc w:val="both"/>
        <w:rPr>
          <w:rFonts w:ascii="Tw Cen MT" w:eastAsia="Twentieth Century" w:hAnsi="Tw Cen MT" w:cs="Twentieth Century"/>
          <w:b/>
          <w:sz w:val="24"/>
          <w:szCs w:val="24"/>
        </w:rPr>
      </w:pPr>
    </w:p>
    <w:p w14:paraId="6982A8F9" w14:textId="365E2B3C" w:rsidR="00B20BB1" w:rsidRDefault="00812CCD" w:rsidP="00B20BB1">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78824358" w14:textId="77777777" w:rsidR="00812CCD" w:rsidRPr="001D0CBC" w:rsidRDefault="00812CCD" w:rsidP="00812CCD">
      <w:pPr>
        <w:tabs>
          <w:tab w:val="left" w:pos="426"/>
        </w:tabs>
        <w:spacing w:after="0" w:line="240" w:lineRule="auto"/>
        <w:jc w:val="both"/>
        <w:rPr>
          <w:rFonts w:ascii="Tw Cen MT" w:eastAsia="Twentieth Century" w:hAnsi="Tw Cen MT" w:cs="Twentieth Century"/>
          <w:b/>
          <w:bCs/>
          <w:sz w:val="24"/>
          <w:szCs w:val="24"/>
        </w:rPr>
      </w:pPr>
      <w:r w:rsidRPr="001D0CBC">
        <w:rPr>
          <w:rFonts w:ascii="Tw Cen MT" w:eastAsia="Twentieth Century" w:hAnsi="Tw Cen MT" w:cs="Twentieth Century"/>
          <w:b/>
          <w:bCs/>
          <w:sz w:val="24"/>
          <w:szCs w:val="24"/>
        </w:rPr>
        <w:t>Karakteristik Responden</w:t>
      </w:r>
    </w:p>
    <w:p w14:paraId="06600372" w14:textId="11A14375" w:rsidR="00812CCD" w:rsidRPr="002E23D7" w:rsidRDefault="00812CCD" w:rsidP="00812CCD">
      <w:pPr>
        <w:tabs>
          <w:tab w:val="left" w:pos="426"/>
        </w:tabs>
        <w:spacing w:after="0" w:line="240" w:lineRule="auto"/>
        <w:jc w:val="both"/>
        <w:rPr>
          <w:rFonts w:ascii="Tw Cen MT" w:eastAsia="Twentieth Century" w:hAnsi="Tw Cen MT" w:cs="Twentieth Century"/>
          <w:sz w:val="24"/>
          <w:szCs w:val="24"/>
        </w:rPr>
      </w:pPr>
      <w:r w:rsidRPr="001D0CBC">
        <w:rPr>
          <w:rFonts w:ascii="Tw Cen MT" w:eastAsia="Twentieth Century" w:hAnsi="Tw Cen MT" w:cs="Twentieth Century"/>
          <w:sz w:val="24"/>
          <w:szCs w:val="24"/>
        </w:rPr>
        <w:t xml:space="preserve">Setiap individu (atlet) mengkonsumsi makanan dalam jumlah dan jenis yang berbeda. Salah satu faktor yang mempengaruhi adalah jenis kelamin dan usia. Penggunaan zat gizi pada anak anak relatif lebih besar daripada orang dewasa terutama kebutuhan kalori dan protein, karena digunakan untuk pertumbuhan dan </w:t>
      </w:r>
      <w:r w:rsidRPr="00812CCD">
        <w:rPr>
          <w:rFonts w:ascii="Tw Cen MT" w:eastAsia="Twentieth Century" w:hAnsi="Tw Cen MT" w:cs="Twentieth Century"/>
          <w:sz w:val="24"/>
          <w:szCs w:val="24"/>
        </w:rPr>
        <w:t xml:space="preserve">perkembangan </w:t>
      </w:r>
      <w:r w:rsidRPr="00812CCD">
        <w:rPr>
          <w:rFonts w:ascii="Tw Cen MT" w:eastAsia="Twentieth Century" w:hAnsi="Tw Cen MT" w:cs="Twentieth Century"/>
          <w:sz w:val="24"/>
          <w:szCs w:val="24"/>
        </w:rPr>
        <w:fldChar w:fldCharType="begin" w:fldLock="1"/>
      </w:r>
      <w:r w:rsidRPr="00812CCD">
        <w:rPr>
          <w:rFonts w:ascii="Tw Cen MT" w:eastAsia="Twentieth Century" w:hAnsi="Tw Cen MT" w:cs="Twentieth Century"/>
          <w:sz w:val="24"/>
          <w:szCs w:val="24"/>
        </w:rPr>
        <w:instrText>ADDIN CSL_CITATION {"citationItems":[{"id":"ITEM-1","itemData":{"abstract":"… Penelitian ini bertujuan untuk mengetahui pengetahuan gizi, Pola Konsumsi dan Tingkat Kecukupan Gizi atlet Sepakbola dan Sepaktakraw … Asupan energi, protein, lemak, karbohidrat, serta vitamin diperoleh melalui metode recall …","author":[{"dropping-particle":"","family":"Santoso","given":"Muhamad","non-dropping-particle":"","parse-names":false,"suffix":""}],"container-title":"Fakultas Ilmu Keolahragaan","id":"ITEM-1","issued":{"date-parts":[["2016"]]},"number-of-pages":"1-78","publisher":"Universitas Negeri Semarang","title":"Survei Pengetahuan Gizi, Pola Konsumsi Dan Tingkat Kecukupan Gizi Atlet Sepak Bola Dan Sepak Takraw Pplp Jawa Tengah Tahun 2016","type":"thesis"},"uris":["http://www.mendeley.com/documents/?uuid=9fbcce9a-7973-49be-b49a-0dda0bc94c85"]}],"mendeley":{"formattedCitation":"[6]","plainTextFormattedCitation":"[6]","previouslyFormattedCitation":"[6]"},"properties":{"noteIndex":0},"schema":"https://github.com/citation-style-language/schema/raw/master/csl-citation.json"}</w:instrText>
      </w:r>
      <w:r w:rsidRPr="00812CCD">
        <w:rPr>
          <w:rFonts w:ascii="Tw Cen MT" w:eastAsia="Twentieth Century" w:hAnsi="Tw Cen MT" w:cs="Twentieth Century"/>
          <w:sz w:val="24"/>
          <w:szCs w:val="24"/>
        </w:rPr>
        <w:fldChar w:fldCharType="separate"/>
      </w:r>
      <w:r w:rsidRPr="00812CCD">
        <w:rPr>
          <w:rFonts w:ascii="Tw Cen MT" w:eastAsia="Twentieth Century" w:hAnsi="Tw Cen MT" w:cs="Twentieth Century"/>
          <w:noProof/>
          <w:sz w:val="24"/>
          <w:szCs w:val="24"/>
        </w:rPr>
        <w:t>[6]</w:t>
      </w:r>
      <w:r w:rsidRPr="00812CCD">
        <w:rPr>
          <w:rFonts w:ascii="Tw Cen MT" w:eastAsia="Twentieth Century" w:hAnsi="Tw Cen MT" w:cs="Twentieth Century"/>
          <w:sz w:val="24"/>
          <w:szCs w:val="24"/>
        </w:rPr>
        <w:fldChar w:fldCharType="end"/>
      </w:r>
      <w:r w:rsidRPr="00812CCD">
        <w:rPr>
          <w:rFonts w:ascii="Times New Roman" w:hAnsi="Times New Roman" w:cs="Times New Roman"/>
          <w:sz w:val="24"/>
          <w:szCs w:val="24"/>
        </w:rPr>
        <w:t xml:space="preserve"> </w:t>
      </w:r>
      <w:r w:rsidRPr="00812CCD">
        <w:rPr>
          <w:rFonts w:ascii="Tw Cen MT" w:eastAsia="Twentieth Century" w:hAnsi="Tw Cen MT" w:cs="Twentieth Century"/>
          <w:sz w:val="24"/>
          <w:szCs w:val="24"/>
        </w:rPr>
        <w:t>. Kebutuhan</w:t>
      </w:r>
      <w:r w:rsidRPr="001D0CBC">
        <w:rPr>
          <w:rFonts w:ascii="Tw Cen MT" w:eastAsia="Twentieth Century" w:hAnsi="Tw Cen MT" w:cs="Twentieth Century"/>
          <w:sz w:val="24"/>
          <w:szCs w:val="24"/>
        </w:rPr>
        <w:t xml:space="preserve"> gizi pada pria dan wanita berbeda, pria membutuhkan kalori yang lebih banyak dari pada wanita, karena pria mempunyai jaringan otot yang lebih banyak dan aktif dari pada wanita. Karakteristik responden atlet karate Shindoka Riau dibagi berdasarkan jenis kelamin dan kelompok usia dapat dilihat pada tabel 1.</w:t>
      </w:r>
    </w:p>
    <w:p w14:paraId="1E23CCC5" w14:textId="77777777" w:rsidR="00812CCD" w:rsidRPr="00805535" w:rsidRDefault="00812CCD" w:rsidP="00812CCD">
      <w:pPr>
        <w:spacing w:after="0" w:line="240" w:lineRule="auto"/>
        <w:jc w:val="center"/>
        <w:rPr>
          <w:rFonts w:ascii="Tw Cen MT" w:eastAsia="Twentieth Century" w:hAnsi="Tw Cen MT" w:cs="Twentieth Century"/>
          <w:sz w:val="20"/>
          <w:szCs w:val="20"/>
        </w:rPr>
      </w:pPr>
      <w:r w:rsidRPr="002E23D7">
        <w:rPr>
          <w:rFonts w:ascii="Tw Cen MT" w:eastAsia="Twentieth Century" w:hAnsi="Tw Cen MT" w:cs="Twentieth Century"/>
          <w:sz w:val="20"/>
          <w:szCs w:val="20"/>
        </w:rPr>
        <w:t xml:space="preserve">Tabel </w:t>
      </w:r>
      <w:r>
        <w:rPr>
          <w:rFonts w:ascii="Tw Cen MT" w:eastAsia="Twentieth Century" w:hAnsi="Tw Cen MT" w:cs="Twentieth Century"/>
          <w:sz w:val="20"/>
          <w:szCs w:val="20"/>
        </w:rPr>
        <w:t>1</w:t>
      </w:r>
      <w:r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Karakteristik Atlet</w:t>
      </w:r>
      <w:r w:rsidRPr="002E23D7">
        <w:rPr>
          <w:rFonts w:ascii="Tw Cen MT" w:eastAsia="Twentieth Century" w:hAnsi="Tw Cen MT" w:cs="Twentieth Century"/>
          <w:sz w:val="20"/>
          <w:szCs w:val="20"/>
        </w:rPr>
        <w:t xml:space="preserve"> </w:t>
      </w:r>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93"/>
        <w:gridCol w:w="1233"/>
      </w:tblGrid>
      <w:tr w:rsidR="00812CCD" w:rsidRPr="00805535" w14:paraId="44695A08" w14:textId="77777777" w:rsidTr="002D6094">
        <w:tc>
          <w:tcPr>
            <w:tcW w:w="1980" w:type="dxa"/>
            <w:tcBorders>
              <w:top w:val="single" w:sz="4" w:space="0" w:color="auto"/>
              <w:bottom w:val="single" w:sz="4" w:space="0" w:color="auto"/>
            </w:tcBorders>
          </w:tcPr>
          <w:p w14:paraId="5E7365C0" w14:textId="77777777" w:rsidR="00812CCD" w:rsidRPr="00805535" w:rsidRDefault="00812CCD" w:rsidP="00812CCD">
            <w:pPr>
              <w:spacing w:after="0" w:line="240" w:lineRule="auto"/>
              <w:jc w:val="center"/>
              <w:rPr>
                <w:rFonts w:ascii="Tw Cen MT" w:hAnsi="Tw Cen MT"/>
                <w:b/>
                <w:bCs/>
                <w:noProof/>
                <w:sz w:val="20"/>
                <w:szCs w:val="20"/>
                <w:lang w:eastAsia="id-ID"/>
              </w:rPr>
            </w:pPr>
            <w:r w:rsidRPr="00805535">
              <w:rPr>
                <w:rFonts w:ascii="Tw Cen MT" w:hAnsi="Tw Cen MT"/>
                <w:b/>
                <w:bCs/>
                <w:noProof/>
                <w:sz w:val="20"/>
                <w:szCs w:val="20"/>
                <w:lang w:eastAsia="id-ID"/>
              </w:rPr>
              <w:t>Kategori</w:t>
            </w:r>
          </w:p>
        </w:tc>
        <w:tc>
          <w:tcPr>
            <w:tcW w:w="893" w:type="dxa"/>
            <w:tcBorders>
              <w:top w:val="single" w:sz="4" w:space="0" w:color="auto"/>
              <w:bottom w:val="single" w:sz="4" w:space="0" w:color="auto"/>
            </w:tcBorders>
          </w:tcPr>
          <w:p w14:paraId="0C135BD5" w14:textId="77777777" w:rsidR="00812CCD" w:rsidRPr="00805535" w:rsidRDefault="00812CCD" w:rsidP="00812CCD">
            <w:pPr>
              <w:spacing w:after="0" w:line="240" w:lineRule="auto"/>
              <w:jc w:val="center"/>
              <w:rPr>
                <w:rFonts w:ascii="Tw Cen MT" w:hAnsi="Tw Cen MT"/>
                <w:b/>
                <w:bCs/>
                <w:noProof/>
                <w:sz w:val="20"/>
                <w:szCs w:val="20"/>
                <w:lang w:eastAsia="id-ID"/>
              </w:rPr>
            </w:pPr>
            <w:r w:rsidRPr="00805535">
              <w:rPr>
                <w:rFonts w:ascii="Tw Cen MT" w:hAnsi="Tw Cen MT"/>
                <w:b/>
                <w:bCs/>
                <w:noProof/>
                <w:sz w:val="20"/>
                <w:szCs w:val="20"/>
                <w:lang w:eastAsia="id-ID"/>
              </w:rPr>
              <w:t>n</w:t>
            </w:r>
          </w:p>
        </w:tc>
        <w:tc>
          <w:tcPr>
            <w:tcW w:w="1233" w:type="dxa"/>
            <w:tcBorders>
              <w:top w:val="single" w:sz="4" w:space="0" w:color="auto"/>
              <w:bottom w:val="single" w:sz="4" w:space="0" w:color="auto"/>
            </w:tcBorders>
          </w:tcPr>
          <w:p w14:paraId="5DB6AF20" w14:textId="77777777" w:rsidR="00812CCD" w:rsidRPr="00805535" w:rsidRDefault="00812CCD" w:rsidP="00812CCD">
            <w:pPr>
              <w:spacing w:after="0" w:line="240" w:lineRule="auto"/>
              <w:jc w:val="center"/>
              <w:rPr>
                <w:rFonts w:ascii="Tw Cen MT" w:hAnsi="Tw Cen MT"/>
                <w:b/>
                <w:bCs/>
                <w:noProof/>
                <w:sz w:val="20"/>
                <w:szCs w:val="20"/>
                <w:lang w:eastAsia="id-ID"/>
              </w:rPr>
            </w:pPr>
            <w:r w:rsidRPr="00805535">
              <w:rPr>
                <w:rFonts w:ascii="Tw Cen MT" w:hAnsi="Tw Cen MT"/>
                <w:b/>
                <w:bCs/>
                <w:noProof/>
                <w:sz w:val="20"/>
                <w:szCs w:val="20"/>
                <w:lang w:eastAsia="id-ID"/>
              </w:rPr>
              <w:t>%</w:t>
            </w:r>
          </w:p>
        </w:tc>
      </w:tr>
      <w:tr w:rsidR="00812CCD" w:rsidRPr="00805535" w14:paraId="5BCC2E29" w14:textId="77777777" w:rsidTr="002D6094">
        <w:tc>
          <w:tcPr>
            <w:tcW w:w="1980" w:type="dxa"/>
            <w:tcBorders>
              <w:top w:val="single" w:sz="4" w:space="0" w:color="auto"/>
            </w:tcBorders>
          </w:tcPr>
          <w:p w14:paraId="18AFC4F8" w14:textId="77777777" w:rsidR="00812CCD" w:rsidRPr="00805535" w:rsidRDefault="00812CCD" w:rsidP="00812CCD">
            <w:pPr>
              <w:spacing w:after="0" w:line="240" w:lineRule="auto"/>
              <w:jc w:val="both"/>
              <w:rPr>
                <w:rFonts w:ascii="Tw Cen MT" w:hAnsi="Tw Cen MT"/>
                <w:noProof/>
                <w:sz w:val="20"/>
                <w:szCs w:val="20"/>
                <w:lang w:eastAsia="id-ID"/>
              </w:rPr>
            </w:pPr>
            <w:r w:rsidRPr="00805535">
              <w:rPr>
                <w:rFonts w:ascii="Tw Cen MT" w:hAnsi="Tw Cen MT"/>
                <w:b/>
                <w:sz w:val="20"/>
                <w:szCs w:val="20"/>
              </w:rPr>
              <w:t>Jenis Kelamin</w:t>
            </w:r>
          </w:p>
        </w:tc>
        <w:tc>
          <w:tcPr>
            <w:tcW w:w="893" w:type="dxa"/>
            <w:tcBorders>
              <w:top w:val="single" w:sz="4" w:space="0" w:color="auto"/>
            </w:tcBorders>
          </w:tcPr>
          <w:p w14:paraId="2A240C53" w14:textId="77777777" w:rsidR="00812CCD" w:rsidRPr="00805535" w:rsidRDefault="00812CCD" w:rsidP="00812CCD">
            <w:pPr>
              <w:spacing w:after="0" w:line="240" w:lineRule="auto"/>
              <w:jc w:val="both"/>
              <w:rPr>
                <w:rFonts w:ascii="Tw Cen MT" w:hAnsi="Tw Cen MT"/>
                <w:noProof/>
                <w:sz w:val="20"/>
                <w:szCs w:val="20"/>
                <w:lang w:eastAsia="id-ID"/>
              </w:rPr>
            </w:pPr>
          </w:p>
        </w:tc>
        <w:tc>
          <w:tcPr>
            <w:tcW w:w="1233" w:type="dxa"/>
            <w:tcBorders>
              <w:top w:val="single" w:sz="4" w:space="0" w:color="auto"/>
            </w:tcBorders>
          </w:tcPr>
          <w:p w14:paraId="43F9A8C4" w14:textId="77777777" w:rsidR="00812CCD" w:rsidRPr="00805535" w:rsidRDefault="00812CCD" w:rsidP="00812CCD">
            <w:pPr>
              <w:spacing w:after="0" w:line="240" w:lineRule="auto"/>
              <w:jc w:val="both"/>
              <w:rPr>
                <w:rFonts w:ascii="Tw Cen MT" w:hAnsi="Tw Cen MT"/>
                <w:noProof/>
                <w:sz w:val="20"/>
                <w:szCs w:val="20"/>
                <w:lang w:eastAsia="id-ID"/>
              </w:rPr>
            </w:pPr>
          </w:p>
        </w:tc>
      </w:tr>
      <w:tr w:rsidR="00812CCD" w:rsidRPr="00805535" w14:paraId="68CCD4B0" w14:textId="77777777" w:rsidTr="002D6094">
        <w:tc>
          <w:tcPr>
            <w:tcW w:w="1980" w:type="dxa"/>
          </w:tcPr>
          <w:p w14:paraId="4313B542" w14:textId="77777777" w:rsidR="00812CCD" w:rsidRPr="00805535" w:rsidRDefault="00812CCD" w:rsidP="00812CCD">
            <w:pPr>
              <w:spacing w:after="0" w:line="240" w:lineRule="auto"/>
              <w:jc w:val="both"/>
              <w:rPr>
                <w:rFonts w:ascii="Tw Cen MT" w:hAnsi="Tw Cen MT"/>
                <w:noProof/>
                <w:sz w:val="20"/>
                <w:szCs w:val="20"/>
                <w:lang w:eastAsia="id-ID"/>
              </w:rPr>
            </w:pPr>
            <w:r w:rsidRPr="00805535">
              <w:rPr>
                <w:rFonts w:ascii="Tw Cen MT" w:hAnsi="Tw Cen MT"/>
                <w:sz w:val="20"/>
                <w:szCs w:val="20"/>
              </w:rPr>
              <w:t>Laki-laki</w:t>
            </w:r>
          </w:p>
        </w:tc>
        <w:tc>
          <w:tcPr>
            <w:tcW w:w="893" w:type="dxa"/>
          </w:tcPr>
          <w:p w14:paraId="661D8110" w14:textId="77777777" w:rsidR="00812CCD" w:rsidRPr="00805535" w:rsidRDefault="00812CCD" w:rsidP="00812CCD">
            <w:pPr>
              <w:spacing w:after="0" w:line="240" w:lineRule="auto"/>
              <w:jc w:val="center"/>
              <w:rPr>
                <w:rFonts w:ascii="Tw Cen MT" w:hAnsi="Tw Cen MT"/>
                <w:noProof/>
                <w:sz w:val="20"/>
                <w:szCs w:val="20"/>
                <w:lang w:eastAsia="id-ID"/>
              </w:rPr>
            </w:pPr>
            <w:r w:rsidRPr="00805535">
              <w:rPr>
                <w:rFonts w:ascii="Tw Cen MT" w:hAnsi="Tw Cen MT"/>
                <w:sz w:val="20"/>
                <w:szCs w:val="20"/>
              </w:rPr>
              <w:t>11</w:t>
            </w:r>
          </w:p>
        </w:tc>
        <w:tc>
          <w:tcPr>
            <w:tcW w:w="1233" w:type="dxa"/>
          </w:tcPr>
          <w:p w14:paraId="14ED25B9" w14:textId="77777777" w:rsidR="00812CCD" w:rsidRPr="00805535" w:rsidRDefault="00812CCD" w:rsidP="00812CCD">
            <w:pPr>
              <w:spacing w:after="0" w:line="240" w:lineRule="auto"/>
              <w:jc w:val="center"/>
              <w:rPr>
                <w:rFonts w:ascii="Tw Cen MT" w:hAnsi="Tw Cen MT"/>
                <w:noProof/>
                <w:sz w:val="20"/>
                <w:szCs w:val="20"/>
                <w:lang w:eastAsia="id-ID"/>
              </w:rPr>
            </w:pPr>
            <w:r w:rsidRPr="00805535">
              <w:rPr>
                <w:rFonts w:ascii="Tw Cen MT" w:hAnsi="Tw Cen MT"/>
                <w:sz w:val="20"/>
                <w:szCs w:val="20"/>
              </w:rPr>
              <w:t>44</w:t>
            </w:r>
          </w:p>
        </w:tc>
      </w:tr>
      <w:tr w:rsidR="00812CCD" w:rsidRPr="00805535" w14:paraId="76C1BF49" w14:textId="77777777" w:rsidTr="002D6094">
        <w:tc>
          <w:tcPr>
            <w:tcW w:w="1980" w:type="dxa"/>
            <w:tcBorders>
              <w:bottom w:val="single" w:sz="4" w:space="0" w:color="auto"/>
            </w:tcBorders>
          </w:tcPr>
          <w:p w14:paraId="150863C5" w14:textId="77777777" w:rsidR="00812CCD" w:rsidRPr="00805535" w:rsidRDefault="00812CCD" w:rsidP="00812CCD">
            <w:pPr>
              <w:spacing w:after="0" w:line="240" w:lineRule="auto"/>
              <w:jc w:val="both"/>
              <w:rPr>
                <w:rFonts w:ascii="Tw Cen MT" w:hAnsi="Tw Cen MT"/>
                <w:noProof/>
                <w:sz w:val="20"/>
                <w:szCs w:val="20"/>
                <w:lang w:eastAsia="id-ID"/>
              </w:rPr>
            </w:pPr>
            <w:r w:rsidRPr="00805535">
              <w:rPr>
                <w:rFonts w:ascii="Tw Cen MT" w:hAnsi="Tw Cen MT"/>
                <w:sz w:val="20"/>
                <w:szCs w:val="20"/>
              </w:rPr>
              <w:t>Perempuan</w:t>
            </w:r>
          </w:p>
        </w:tc>
        <w:tc>
          <w:tcPr>
            <w:tcW w:w="893" w:type="dxa"/>
            <w:tcBorders>
              <w:bottom w:val="single" w:sz="4" w:space="0" w:color="auto"/>
            </w:tcBorders>
          </w:tcPr>
          <w:p w14:paraId="7DE82B65" w14:textId="77777777" w:rsidR="00812CCD" w:rsidRPr="00805535" w:rsidRDefault="00812CCD" w:rsidP="00812CCD">
            <w:pPr>
              <w:spacing w:after="0" w:line="240" w:lineRule="auto"/>
              <w:jc w:val="center"/>
              <w:rPr>
                <w:rFonts w:ascii="Tw Cen MT" w:hAnsi="Tw Cen MT"/>
                <w:noProof/>
                <w:sz w:val="20"/>
                <w:szCs w:val="20"/>
                <w:lang w:eastAsia="id-ID"/>
              </w:rPr>
            </w:pPr>
            <w:r w:rsidRPr="00805535">
              <w:rPr>
                <w:rFonts w:ascii="Tw Cen MT" w:hAnsi="Tw Cen MT"/>
                <w:sz w:val="20"/>
                <w:szCs w:val="20"/>
              </w:rPr>
              <w:t>14</w:t>
            </w:r>
          </w:p>
        </w:tc>
        <w:tc>
          <w:tcPr>
            <w:tcW w:w="1233" w:type="dxa"/>
            <w:tcBorders>
              <w:bottom w:val="single" w:sz="4" w:space="0" w:color="auto"/>
            </w:tcBorders>
          </w:tcPr>
          <w:p w14:paraId="4ED5AFB0" w14:textId="77777777" w:rsidR="00812CCD" w:rsidRPr="00805535" w:rsidRDefault="00812CCD" w:rsidP="00812CCD">
            <w:pPr>
              <w:spacing w:after="0" w:line="240" w:lineRule="auto"/>
              <w:jc w:val="center"/>
              <w:rPr>
                <w:rFonts w:ascii="Tw Cen MT" w:hAnsi="Tw Cen MT"/>
                <w:noProof/>
                <w:sz w:val="20"/>
                <w:szCs w:val="20"/>
                <w:lang w:eastAsia="id-ID"/>
              </w:rPr>
            </w:pPr>
            <w:r w:rsidRPr="00805535">
              <w:rPr>
                <w:rFonts w:ascii="Tw Cen MT" w:hAnsi="Tw Cen MT"/>
                <w:sz w:val="20"/>
                <w:szCs w:val="20"/>
              </w:rPr>
              <w:t>56</w:t>
            </w:r>
          </w:p>
        </w:tc>
      </w:tr>
      <w:tr w:rsidR="00812CCD" w:rsidRPr="00805535" w14:paraId="65C60A87" w14:textId="77777777" w:rsidTr="002D6094">
        <w:tc>
          <w:tcPr>
            <w:tcW w:w="1980" w:type="dxa"/>
            <w:tcBorders>
              <w:top w:val="single" w:sz="4" w:space="0" w:color="auto"/>
            </w:tcBorders>
          </w:tcPr>
          <w:p w14:paraId="01D4573F" w14:textId="77777777" w:rsidR="00812CCD" w:rsidRPr="00805535" w:rsidRDefault="00812CCD" w:rsidP="00812CCD">
            <w:pPr>
              <w:spacing w:after="0" w:line="240" w:lineRule="auto"/>
              <w:jc w:val="both"/>
              <w:rPr>
                <w:rFonts w:ascii="Tw Cen MT" w:hAnsi="Tw Cen MT"/>
                <w:noProof/>
                <w:sz w:val="20"/>
                <w:szCs w:val="20"/>
                <w:lang w:eastAsia="id-ID"/>
              </w:rPr>
            </w:pPr>
            <w:r w:rsidRPr="00805535">
              <w:rPr>
                <w:rFonts w:ascii="Tw Cen MT" w:hAnsi="Tw Cen MT"/>
                <w:b/>
                <w:sz w:val="20"/>
                <w:szCs w:val="20"/>
              </w:rPr>
              <w:t>Usia (Tahun)</w:t>
            </w:r>
          </w:p>
        </w:tc>
        <w:tc>
          <w:tcPr>
            <w:tcW w:w="893" w:type="dxa"/>
            <w:tcBorders>
              <w:top w:val="single" w:sz="4" w:space="0" w:color="auto"/>
            </w:tcBorders>
          </w:tcPr>
          <w:p w14:paraId="4A23CBF3" w14:textId="77777777" w:rsidR="00812CCD" w:rsidRPr="00805535" w:rsidRDefault="00812CCD" w:rsidP="00812CCD">
            <w:pPr>
              <w:spacing w:after="0" w:line="240" w:lineRule="auto"/>
              <w:jc w:val="center"/>
              <w:rPr>
                <w:rFonts w:ascii="Tw Cen MT" w:hAnsi="Tw Cen MT"/>
                <w:noProof/>
                <w:sz w:val="20"/>
                <w:szCs w:val="20"/>
                <w:lang w:eastAsia="id-ID"/>
              </w:rPr>
            </w:pPr>
          </w:p>
        </w:tc>
        <w:tc>
          <w:tcPr>
            <w:tcW w:w="1233" w:type="dxa"/>
            <w:tcBorders>
              <w:top w:val="single" w:sz="4" w:space="0" w:color="auto"/>
            </w:tcBorders>
          </w:tcPr>
          <w:p w14:paraId="5A540EBB" w14:textId="77777777" w:rsidR="00812CCD" w:rsidRPr="00805535" w:rsidRDefault="00812CCD" w:rsidP="00812CCD">
            <w:pPr>
              <w:spacing w:after="0" w:line="240" w:lineRule="auto"/>
              <w:jc w:val="center"/>
              <w:rPr>
                <w:rFonts w:ascii="Tw Cen MT" w:hAnsi="Tw Cen MT"/>
                <w:noProof/>
                <w:sz w:val="20"/>
                <w:szCs w:val="20"/>
                <w:lang w:eastAsia="id-ID"/>
              </w:rPr>
            </w:pPr>
          </w:p>
        </w:tc>
      </w:tr>
      <w:tr w:rsidR="00812CCD" w:rsidRPr="00805535" w14:paraId="34A36860" w14:textId="77777777" w:rsidTr="002D6094">
        <w:tc>
          <w:tcPr>
            <w:tcW w:w="1980" w:type="dxa"/>
          </w:tcPr>
          <w:p w14:paraId="798EBAC6" w14:textId="77777777" w:rsidR="00812CCD" w:rsidRPr="00805535" w:rsidRDefault="00812CCD" w:rsidP="00812CCD">
            <w:pPr>
              <w:spacing w:after="0" w:line="240" w:lineRule="auto"/>
              <w:jc w:val="both"/>
              <w:rPr>
                <w:rFonts w:ascii="Tw Cen MT" w:hAnsi="Tw Cen MT"/>
                <w:noProof/>
                <w:sz w:val="20"/>
                <w:szCs w:val="20"/>
                <w:lang w:eastAsia="id-ID"/>
              </w:rPr>
            </w:pPr>
            <w:r w:rsidRPr="00805535">
              <w:rPr>
                <w:rFonts w:ascii="Tw Cen MT" w:hAnsi="Tw Cen MT"/>
                <w:sz w:val="20"/>
                <w:szCs w:val="20"/>
              </w:rPr>
              <w:t>12-14</w:t>
            </w:r>
          </w:p>
        </w:tc>
        <w:tc>
          <w:tcPr>
            <w:tcW w:w="893" w:type="dxa"/>
          </w:tcPr>
          <w:p w14:paraId="73A0470C" w14:textId="77777777" w:rsidR="00812CCD" w:rsidRPr="00805535" w:rsidRDefault="00812CCD" w:rsidP="00812CCD">
            <w:pPr>
              <w:spacing w:after="0" w:line="240" w:lineRule="auto"/>
              <w:jc w:val="center"/>
              <w:rPr>
                <w:rFonts w:ascii="Tw Cen MT" w:hAnsi="Tw Cen MT"/>
                <w:noProof/>
                <w:sz w:val="20"/>
                <w:szCs w:val="20"/>
                <w:lang w:eastAsia="id-ID"/>
              </w:rPr>
            </w:pPr>
            <w:r w:rsidRPr="00805535">
              <w:rPr>
                <w:rFonts w:ascii="Tw Cen MT" w:hAnsi="Tw Cen MT"/>
                <w:sz w:val="20"/>
                <w:szCs w:val="20"/>
              </w:rPr>
              <w:t>18</w:t>
            </w:r>
          </w:p>
        </w:tc>
        <w:tc>
          <w:tcPr>
            <w:tcW w:w="1233" w:type="dxa"/>
          </w:tcPr>
          <w:p w14:paraId="66D280C8" w14:textId="77777777" w:rsidR="00812CCD" w:rsidRPr="00805535" w:rsidRDefault="00812CCD" w:rsidP="00812CCD">
            <w:pPr>
              <w:spacing w:after="0" w:line="240" w:lineRule="auto"/>
              <w:jc w:val="center"/>
              <w:rPr>
                <w:rFonts w:ascii="Tw Cen MT" w:hAnsi="Tw Cen MT"/>
                <w:noProof/>
                <w:sz w:val="20"/>
                <w:szCs w:val="20"/>
                <w:lang w:eastAsia="id-ID"/>
              </w:rPr>
            </w:pPr>
            <w:r w:rsidRPr="00805535">
              <w:rPr>
                <w:rFonts w:ascii="Tw Cen MT" w:hAnsi="Tw Cen MT"/>
                <w:sz w:val="20"/>
                <w:szCs w:val="20"/>
              </w:rPr>
              <w:t>72</w:t>
            </w:r>
          </w:p>
        </w:tc>
      </w:tr>
      <w:tr w:rsidR="00812CCD" w:rsidRPr="00805535" w14:paraId="56B448FF" w14:textId="77777777" w:rsidTr="002D6094">
        <w:tc>
          <w:tcPr>
            <w:tcW w:w="1980" w:type="dxa"/>
          </w:tcPr>
          <w:p w14:paraId="7BE7FE0B" w14:textId="77777777" w:rsidR="00812CCD" w:rsidRPr="00805535" w:rsidRDefault="00812CCD" w:rsidP="00812CCD">
            <w:pPr>
              <w:spacing w:after="0" w:line="240" w:lineRule="auto"/>
              <w:jc w:val="both"/>
              <w:rPr>
                <w:rFonts w:ascii="Tw Cen MT" w:hAnsi="Tw Cen MT"/>
                <w:noProof/>
                <w:sz w:val="20"/>
                <w:szCs w:val="20"/>
                <w:lang w:eastAsia="id-ID"/>
              </w:rPr>
            </w:pPr>
            <w:r w:rsidRPr="00805535">
              <w:rPr>
                <w:rFonts w:ascii="Tw Cen MT" w:hAnsi="Tw Cen MT"/>
                <w:sz w:val="20"/>
                <w:szCs w:val="20"/>
              </w:rPr>
              <w:t>15-16</w:t>
            </w:r>
          </w:p>
        </w:tc>
        <w:tc>
          <w:tcPr>
            <w:tcW w:w="893" w:type="dxa"/>
          </w:tcPr>
          <w:p w14:paraId="0E09DDAA" w14:textId="77777777" w:rsidR="00812CCD" w:rsidRPr="00805535" w:rsidRDefault="00812CCD" w:rsidP="00812CCD">
            <w:pPr>
              <w:spacing w:after="0" w:line="240" w:lineRule="auto"/>
              <w:jc w:val="center"/>
              <w:rPr>
                <w:rFonts w:ascii="Tw Cen MT" w:hAnsi="Tw Cen MT"/>
                <w:noProof/>
                <w:sz w:val="20"/>
                <w:szCs w:val="20"/>
                <w:lang w:eastAsia="id-ID"/>
              </w:rPr>
            </w:pPr>
            <w:r w:rsidRPr="00805535">
              <w:rPr>
                <w:rFonts w:ascii="Tw Cen MT" w:hAnsi="Tw Cen MT"/>
                <w:sz w:val="20"/>
                <w:szCs w:val="20"/>
              </w:rPr>
              <w:t>2</w:t>
            </w:r>
          </w:p>
        </w:tc>
        <w:tc>
          <w:tcPr>
            <w:tcW w:w="1233" w:type="dxa"/>
          </w:tcPr>
          <w:p w14:paraId="2B898B5D" w14:textId="77777777" w:rsidR="00812CCD" w:rsidRPr="00805535" w:rsidRDefault="00812CCD" w:rsidP="00812CCD">
            <w:pPr>
              <w:spacing w:after="0" w:line="240" w:lineRule="auto"/>
              <w:jc w:val="center"/>
              <w:rPr>
                <w:rFonts w:ascii="Tw Cen MT" w:hAnsi="Tw Cen MT"/>
                <w:noProof/>
                <w:sz w:val="20"/>
                <w:szCs w:val="20"/>
                <w:lang w:eastAsia="id-ID"/>
              </w:rPr>
            </w:pPr>
            <w:r w:rsidRPr="00805535">
              <w:rPr>
                <w:rFonts w:ascii="Tw Cen MT" w:hAnsi="Tw Cen MT"/>
                <w:sz w:val="20"/>
                <w:szCs w:val="20"/>
              </w:rPr>
              <w:t>8</w:t>
            </w:r>
          </w:p>
        </w:tc>
      </w:tr>
      <w:tr w:rsidR="00812CCD" w:rsidRPr="00805535" w14:paraId="77E02E3D" w14:textId="77777777" w:rsidTr="002D6094">
        <w:tc>
          <w:tcPr>
            <w:tcW w:w="1980" w:type="dxa"/>
            <w:tcBorders>
              <w:bottom w:val="single" w:sz="4" w:space="0" w:color="auto"/>
            </w:tcBorders>
          </w:tcPr>
          <w:p w14:paraId="5D615326" w14:textId="77777777" w:rsidR="00812CCD" w:rsidRPr="00805535" w:rsidRDefault="00812CCD" w:rsidP="00812CCD">
            <w:pPr>
              <w:spacing w:after="0" w:line="240" w:lineRule="auto"/>
              <w:jc w:val="both"/>
              <w:rPr>
                <w:rFonts w:ascii="Tw Cen MT" w:hAnsi="Tw Cen MT"/>
                <w:noProof/>
                <w:sz w:val="20"/>
                <w:szCs w:val="20"/>
                <w:lang w:eastAsia="id-ID"/>
              </w:rPr>
            </w:pPr>
            <w:r w:rsidRPr="00805535">
              <w:rPr>
                <w:rFonts w:ascii="Tw Cen MT" w:hAnsi="Tw Cen MT"/>
                <w:sz w:val="20"/>
                <w:szCs w:val="20"/>
              </w:rPr>
              <w:t>17-18</w:t>
            </w:r>
          </w:p>
        </w:tc>
        <w:tc>
          <w:tcPr>
            <w:tcW w:w="893" w:type="dxa"/>
            <w:tcBorders>
              <w:bottom w:val="single" w:sz="4" w:space="0" w:color="auto"/>
            </w:tcBorders>
          </w:tcPr>
          <w:p w14:paraId="79BFC3F3" w14:textId="77777777" w:rsidR="00812CCD" w:rsidRPr="00805535" w:rsidRDefault="00812CCD" w:rsidP="00812CCD">
            <w:pPr>
              <w:spacing w:after="0" w:line="240" w:lineRule="auto"/>
              <w:jc w:val="center"/>
              <w:rPr>
                <w:rFonts w:ascii="Tw Cen MT" w:hAnsi="Tw Cen MT"/>
                <w:noProof/>
                <w:sz w:val="20"/>
                <w:szCs w:val="20"/>
                <w:lang w:eastAsia="id-ID"/>
              </w:rPr>
            </w:pPr>
            <w:r w:rsidRPr="00805535">
              <w:rPr>
                <w:rFonts w:ascii="Tw Cen MT" w:hAnsi="Tw Cen MT"/>
                <w:sz w:val="20"/>
                <w:szCs w:val="20"/>
              </w:rPr>
              <w:t>5</w:t>
            </w:r>
          </w:p>
        </w:tc>
        <w:tc>
          <w:tcPr>
            <w:tcW w:w="1233" w:type="dxa"/>
            <w:tcBorders>
              <w:bottom w:val="single" w:sz="4" w:space="0" w:color="auto"/>
            </w:tcBorders>
          </w:tcPr>
          <w:p w14:paraId="4CCD37BD" w14:textId="77777777" w:rsidR="00812CCD" w:rsidRPr="00805535" w:rsidRDefault="00812CCD" w:rsidP="00812CCD">
            <w:pPr>
              <w:spacing w:after="0" w:line="240" w:lineRule="auto"/>
              <w:jc w:val="center"/>
              <w:rPr>
                <w:rFonts w:ascii="Tw Cen MT" w:hAnsi="Tw Cen MT"/>
                <w:noProof/>
                <w:sz w:val="20"/>
                <w:szCs w:val="20"/>
                <w:lang w:eastAsia="id-ID"/>
              </w:rPr>
            </w:pPr>
            <w:r w:rsidRPr="00805535">
              <w:rPr>
                <w:rFonts w:ascii="Tw Cen MT" w:hAnsi="Tw Cen MT"/>
                <w:sz w:val="20"/>
                <w:szCs w:val="20"/>
              </w:rPr>
              <w:t>20</w:t>
            </w:r>
          </w:p>
        </w:tc>
      </w:tr>
      <w:tr w:rsidR="00812CCD" w:rsidRPr="00805535" w14:paraId="32C7A547" w14:textId="77777777" w:rsidTr="002D6094">
        <w:tc>
          <w:tcPr>
            <w:tcW w:w="1980" w:type="dxa"/>
            <w:tcBorders>
              <w:top w:val="single" w:sz="4" w:space="0" w:color="auto"/>
            </w:tcBorders>
          </w:tcPr>
          <w:p w14:paraId="6E5ADF88" w14:textId="77777777" w:rsidR="00812CCD" w:rsidRPr="00805535" w:rsidRDefault="00812CCD" w:rsidP="00812CCD">
            <w:pPr>
              <w:spacing w:after="0" w:line="240" w:lineRule="auto"/>
              <w:jc w:val="both"/>
              <w:rPr>
                <w:rFonts w:ascii="Tw Cen MT" w:hAnsi="Tw Cen MT"/>
                <w:noProof/>
                <w:sz w:val="20"/>
                <w:szCs w:val="20"/>
                <w:lang w:eastAsia="id-ID"/>
              </w:rPr>
            </w:pPr>
            <w:r w:rsidRPr="00805535">
              <w:rPr>
                <w:rFonts w:ascii="Tw Cen MT" w:hAnsi="Tw Cen MT"/>
                <w:b/>
                <w:sz w:val="20"/>
                <w:szCs w:val="20"/>
              </w:rPr>
              <w:t>Pendidikan Atlet</w:t>
            </w:r>
          </w:p>
        </w:tc>
        <w:tc>
          <w:tcPr>
            <w:tcW w:w="893" w:type="dxa"/>
            <w:tcBorders>
              <w:top w:val="single" w:sz="4" w:space="0" w:color="auto"/>
            </w:tcBorders>
          </w:tcPr>
          <w:p w14:paraId="2F3E4A89" w14:textId="77777777" w:rsidR="00812CCD" w:rsidRPr="00805535" w:rsidRDefault="00812CCD" w:rsidP="00812CCD">
            <w:pPr>
              <w:spacing w:after="0" w:line="240" w:lineRule="auto"/>
              <w:jc w:val="both"/>
              <w:rPr>
                <w:rFonts w:ascii="Tw Cen MT" w:hAnsi="Tw Cen MT"/>
                <w:noProof/>
                <w:sz w:val="20"/>
                <w:szCs w:val="20"/>
                <w:lang w:eastAsia="id-ID"/>
              </w:rPr>
            </w:pPr>
          </w:p>
        </w:tc>
        <w:tc>
          <w:tcPr>
            <w:tcW w:w="1233" w:type="dxa"/>
            <w:tcBorders>
              <w:top w:val="single" w:sz="4" w:space="0" w:color="auto"/>
            </w:tcBorders>
          </w:tcPr>
          <w:p w14:paraId="03BE336E" w14:textId="77777777" w:rsidR="00812CCD" w:rsidRPr="00805535" w:rsidRDefault="00812CCD" w:rsidP="00812CCD">
            <w:pPr>
              <w:spacing w:after="0" w:line="240" w:lineRule="auto"/>
              <w:jc w:val="both"/>
              <w:rPr>
                <w:rFonts w:ascii="Tw Cen MT" w:hAnsi="Tw Cen MT"/>
                <w:noProof/>
                <w:sz w:val="20"/>
                <w:szCs w:val="20"/>
                <w:lang w:eastAsia="id-ID"/>
              </w:rPr>
            </w:pPr>
          </w:p>
        </w:tc>
      </w:tr>
      <w:tr w:rsidR="00812CCD" w:rsidRPr="00805535" w14:paraId="07E6A8A4" w14:textId="77777777" w:rsidTr="002D6094">
        <w:tc>
          <w:tcPr>
            <w:tcW w:w="1980" w:type="dxa"/>
          </w:tcPr>
          <w:p w14:paraId="301C75FA" w14:textId="77777777" w:rsidR="00812CCD" w:rsidRPr="00805535" w:rsidRDefault="00812CCD" w:rsidP="00812CCD">
            <w:pPr>
              <w:spacing w:after="0" w:line="240" w:lineRule="auto"/>
              <w:jc w:val="both"/>
              <w:rPr>
                <w:rFonts w:ascii="Tw Cen MT" w:hAnsi="Tw Cen MT"/>
                <w:noProof/>
                <w:sz w:val="20"/>
                <w:szCs w:val="20"/>
                <w:lang w:eastAsia="id-ID"/>
              </w:rPr>
            </w:pPr>
            <w:r w:rsidRPr="00805535">
              <w:rPr>
                <w:rFonts w:ascii="Tw Cen MT" w:hAnsi="Tw Cen MT"/>
                <w:sz w:val="20"/>
                <w:szCs w:val="20"/>
              </w:rPr>
              <w:t>SD</w:t>
            </w:r>
          </w:p>
        </w:tc>
        <w:tc>
          <w:tcPr>
            <w:tcW w:w="893" w:type="dxa"/>
          </w:tcPr>
          <w:p w14:paraId="4EE6C1D9" w14:textId="77777777" w:rsidR="00812CCD" w:rsidRPr="00805535" w:rsidRDefault="00812CCD" w:rsidP="00812CCD">
            <w:pPr>
              <w:spacing w:after="0" w:line="240" w:lineRule="auto"/>
              <w:jc w:val="center"/>
              <w:rPr>
                <w:rFonts w:ascii="Tw Cen MT" w:hAnsi="Tw Cen MT"/>
                <w:noProof/>
                <w:sz w:val="20"/>
                <w:szCs w:val="20"/>
                <w:lang w:eastAsia="id-ID"/>
              </w:rPr>
            </w:pPr>
            <w:r w:rsidRPr="00805535">
              <w:rPr>
                <w:rFonts w:ascii="Tw Cen MT" w:hAnsi="Tw Cen MT"/>
                <w:sz w:val="20"/>
                <w:szCs w:val="20"/>
              </w:rPr>
              <w:t>9</w:t>
            </w:r>
          </w:p>
        </w:tc>
        <w:tc>
          <w:tcPr>
            <w:tcW w:w="1233" w:type="dxa"/>
          </w:tcPr>
          <w:p w14:paraId="05A78D5C" w14:textId="77777777" w:rsidR="00812CCD" w:rsidRPr="00805535" w:rsidRDefault="00812CCD" w:rsidP="00812CCD">
            <w:pPr>
              <w:spacing w:after="0" w:line="240" w:lineRule="auto"/>
              <w:jc w:val="center"/>
              <w:rPr>
                <w:rFonts w:ascii="Tw Cen MT" w:hAnsi="Tw Cen MT"/>
                <w:noProof/>
                <w:sz w:val="20"/>
                <w:szCs w:val="20"/>
                <w:lang w:eastAsia="id-ID"/>
              </w:rPr>
            </w:pPr>
            <w:r w:rsidRPr="00805535">
              <w:rPr>
                <w:rFonts w:ascii="Tw Cen MT" w:hAnsi="Tw Cen MT"/>
                <w:sz w:val="20"/>
                <w:szCs w:val="20"/>
              </w:rPr>
              <w:t>36</w:t>
            </w:r>
          </w:p>
        </w:tc>
      </w:tr>
      <w:tr w:rsidR="00812CCD" w:rsidRPr="00805535" w14:paraId="1169712A" w14:textId="77777777" w:rsidTr="002D6094">
        <w:tc>
          <w:tcPr>
            <w:tcW w:w="1980" w:type="dxa"/>
          </w:tcPr>
          <w:p w14:paraId="36E0411E" w14:textId="77777777" w:rsidR="00812CCD" w:rsidRPr="00805535" w:rsidRDefault="00812CCD" w:rsidP="00812CCD">
            <w:pPr>
              <w:spacing w:after="0" w:line="240" w:lineRule="auto"/>
              <w:jc w:val="both"/>
              <w:rPr>
                <w:rFonts w:ascii="Tw Cen MT" w:hAnsi="Tw Cen MT"/>
                <w:noProof/>
                <w:sz w:val="20"/>
                <w:szCs w:val="20"/>
                <w:lang w:eastAsia="id-ID"/>
              </w:rPr>
            </w:pPr>
            <w:r w:rsidRPr="00805535">
              <w:rPr>
                <w:rFonts w:ascii="Tw Cen MT" w:hAnsi="Tw Cen MT"/>
                <w:sz w:val="20"/>
                <w:szCs w:val="20"/>
              </w:rPr>
              <w:t>SMP</w:t>
            </w:r>
          </w:p>
        </w:tc>
        <w:tc>
          <w:tcPr>
            <w:tcW w:w="893" w:type="dxa"/>
          </w:tcPr>
          <w:p w14:paraId="542EF5D0" w14:textId="77777777" w:rsidR="00812CCD" w:rsidRPr="00805535" w:rsidRDefault="00812CCD" w:rsidP="00812CCD">
            <w:pPr>
              <w:spacing w:after="0" w:line="240" w:lineRule="auto"/>
              <w:jc w:val="center"/>
              <w:rPr>
                <w:rFonts w:ascii="Tw Cen MT" w:hAnsi="Tw Cen MT"/>
                <w:noProof/>
                <w:sz w:val="20"/>
                <w:szCs w:val="20"/>
                <w:lang w:eastAsia="id-ID"/>
              </w:rPr>
            </w:pPr>
            <w:r w:rsidRPr="00805535">
              <w:rPr>
                <w:rFonts w:ascii="Tw Cen MT" w:hAnsi="Tw Cen MT"/>
                <w:sz w:val="20"/>
                <w:szCs w:val="20"/>
              </w:rPr>
              <w:t>10</w:t>
            </w:r>
          </w:p>
        </w:tc>
        <w:tc>
          <w:tcPr>
            <w:tcW w:w="1233" w:type="dxa"/>
          </w:tcPr>
          <w:p w14:paraId="28990534" w14:textId="77777777" w:rsidR="00812CCD" w:rsidRPr="00805535" w:rsidRDefault="00812CCD" w:rsidP="00812CCD">
            <w:pPr>
              <w:spacing w:after="0" w:line="240" w:lineRule="auto"/>
              <w:jc w:val="center"/>
              <w:rPr>
                <w:rFonts w:ascii="Tw Cen MT" w:hAnsi="Tw Cen MT"/>
                <w:noProof/>
                <w:sz w:val="20"/>
                <w:szCs w:val="20"/>
                <w:lang w:eastAsia="id-ID"/>
              </w:rPr>
            </w:pPr>
            <w:r w:rsidRPr="00805535">
              <w:rPr>
                <w:rFonts w:ascii="Tw Cen MT" w:hAnsi="Tw Cen MT"/>
                <w:sz w:val="20"/>
                <w:szCs w:val="20"/>
              </w:rPr>
              <w:t>40</w:t>
            </w:r>
          </w:p>
        </w:tc>
      </w:tr>
      <w:tr w:rsidR="00812CCD" w:rsidRPr="00805535" w14:paraId="4E5857DB" w14:textId="77777777" w:rsidTr="002D6094">
        <w:tc>
          <w:tcPr>
            <w:tcW w:w="1980" w:type="dxa"/>
            <w:tcBorders>
              <w:bottom w:val="single" w:sz="4" w:space="0" w:color="auto"/>
            </w:tcBorders>
          </w:tcPr>
          <w:p w14:paraId="1527007F" w14:textId="77777777" w:rsidR="00812CCD" w:rsidRPr="00805535" w:rsidRDefault="00812CCD" w:rsidP="00812CCD">
            <w:pPr>
              <w:spacing w:after="0" w:line="240" w:lineRule="auto"/>
              <w:jc w:val="both"/>
              <w:rPr>
                <w:rFonts w:ascii="Tw Cen MT" w:hAnsi="Tw Cen MT"/>
                <w:noProof/>
                <w:sz w:val="20"/>
                <w:szCs w:val="20"/>
                <w:lang w:eastAsia="id-ID"/>
              </w:rPr>
            </w:pPr>
            <w:r w:rsidRPr="00805535">
              <w:rPr>
                <w:rFonts w:ascii="Tw Cen MT" w:hAnsi="Tw Cen MT"/>
                <w:sz w:val="20"/>
                <w:szCs w:val="20"/>
              </w:rPr>
              <w:t>SMA</w:t>
            </w:r>
          </w:p>
        </w:tc>
        <w:tc>
          <w:tcPr>
            <w:tcW w:w="893" w:type="dxa"/>
            <w:tcBorders>
              <w:bottom w:val="single" w:sz="4" w:space="0" w:color="auto"/>
            </w:tcBorders>
          </w:tcPr>
          <w:p w14:paraId="144AD05F" w14:textId="77777777" w:rsidR="00812CCD" w:rsidRPr="00805535" w:rsidRDefault="00812CCD" w:rsidP="00812CCD">
            <w:pPr>
              <w:spacing w:after="0" w:line="240" w:lineRule="auto"/>
              <w:jc w:val="center"/>
              <w:rPr>
                <w:rFonts w:ascii="Tw Cen MT" w:hAnsi="Tw Cen MT"/>
                <w:noProof/>
                <w:sz w:val="20"/>
                <w:szCs w:val="20"/>
                <w:lang w:eastAsia="id-ID"/>
              </w:rPr>
            </w:pPr>
            <w:r w:rsidRPr="00805535">
              <w:rPr>
                <w:rFonts w:ascii="Tw Cen MT" w:hAnsi="Tw Cen MT"/>
                <w:sz w:val="20"/>
                <w:szCs w:val="20"/>
              </w:rPr>
              <w:t>6</w:t>
            </w:r>
          </w:p>
        </w:tc>
        <w:tc>
          <w:tcPr>
            <w:tcW w:w="1233" w:type="dxa"/>
            <w:tcBorders>
              <w:bottom w:val="single" w:sz="4" w:space="0" w:color="auto"/>
            </w:tcBorders>
          </w:tcPr>
          <w:p w14:paraId="152883E3" w14:textId="77777777" w:rsidR="00812CCD" w:rsidRPr="00805535" w:rsidRDefault="00812CCD" w:rsidP="00812CCD">
            <w:pPr>
              <w:spacing w:after="0" w:line="240" w:lineRule="auto"/>
              <w:jc w:val="center"/>
              <w:rPr>
                <w:rFonts w:ascii="Tw Cen MT" w:hAnsi="Tw Cen MT"/>
                <w:noProof/>
                <w:sz w:val="20"/>
                <w:szCs w:val="20"/>
                <w:lang w:eastAsia="id-ID"/>
              </w:rPr>
            </w:pPr>
            <w:r w:rsidRPr="00805535">
              <w:rPr>
                <w:rFonts w:ascii="Tw Cen MT" w:hAnsi="Tw Cen MT"/>
                <w:sz w:val="20"/>
                <w:szCs w:val="20"/>
              </w:rPr>
              <w:t>24</w:t>
            </w:r>
          </w:p>
        </w:tc>
      </w:tr>
    </w:tbl>
    <w:p w14:paraId="2E2F55D6" w14:textId="77777777" w:rsidR="00812CCD" w:rsidRPr="00805535" w:rsidRDefault="00812CCD" w:rsidP="00812CCD">
      <w:pPr>
        <w:spacing w:after="0" w:line="240" w:lineRule="auto"/>
        <w:ind w:right="49"/>
        <w:jc w:val="both"/>
        <w:rPr>
          <w:rFonts w:ascii="Tw Cen MT" w:eastAsia="Times New Roman" w:hAnsi="Tw Cen MT" w:cs="Times New Roman"/>
          <w:noProof/>
          <w:color w:val="000000"/>
          <w:sz w:val="24"/>
          <w:szCs w:val="24"/>
        </w:rPr>
      </w:pPr>
      <w:r w:rsidRPr="00805535">
        <w:rPr>
          <w:rFonts w:ascii="Tw Cen MT" w:eastAsia="Times New Roman" w:hAnsi="Tw Cen MT" w:cs="Times New Roman"/>
          <w:noProof/>
          <w:color w:val="000000"/>
          <w:sz w:val="24"/>
          <w:szCs w:val="24"/>
        </w:rPr>
        <w:t xml:space="preserve">Tingkat pendidikan orangtua merupakan kemampuan dan keterampilan yang dimiliki orangtua sesuai dengan tingkat pendidikan yang diikutinya. Semakin tinggi pendidikan orangtua, maka diasumsikan semakin tinggi juga pengetahuan, keterampilan dan kemampuannya. Orangtua dengan pendidikan tinggi akan mampu mendidik anaknya agar memiliki perilaku makan yang baik. Sebaliknya, apabila tingkat pendidikan rendah maka dapat menyebabkan orangtua kurang mampu dalam mendidik anaknya dalam berperilaku makan yang baik sehingga anak memiliki kebiasaan makan yang tidak </w:t>
      </w:r>
      <w:r w:rsidRPr="00805535">
        <w:rPr>
          <w:rFonts w:ascii="Tw Cen MT" w:eastAsia="Times New Roman" w:hAnsi="Tw Cen MT" w:cs="Times New Roman"/>
          <w:noProof/>
          <w:color w:val="000000"/>
          <w:sz w:val="24"/>
          <w:szCs w:val="24"/>
        </w:rPr>
        <w:t xml:space="preserve">baik. Selain pendidikan, usia juga mempengaruhi pengetahuan orangtua. Semakin bertambahnya usia maka akan semakin berkembang juga daya tangkap dan pola pikirnya sehingga pengetahuan yang diperoleh juga akan semakin membaik dan </w:t>
      </w:r>
      <w:r w:rsidRPr="00812CCD">
        <w:rPr>
          <w:rFonts w:ascii="Tw Cen MT" w:eastAsia="Times New Roman" w:hAnsi="Tw Cen MT" w:cs="Times New Roman"/>
          <w:noProof/>
          <w:color w:val="000000"/>
          <w:sz w:val="24"/>
          <w:szCs w:val="24"/>
        </w:rPr>
        <w:t xml:space="preserve">bertambah </w:t>
      </w:r>
      <w:r w:rsidRPr="00812CCD">
        <w:rPr>
          <w:rFonts w:ascii="Tw Cen MT" w:eastAsia="Times New Roman" w:hAnsi="Tw Cen MT" w:cs="Times New Roman"/>
          <w:noProof/>
          <w:color w:val="000000"/>
          <w:sz w:val="24"/>
          <w:szCs w:val="24"/>
        </w:rPr>
        <w:fldChar w:fldCharType="begin" w:fldLock="1"/>
      </w:r>
      <w:r w:rsidRPr="00812CCD">
        <w:rPr>
          <w:rFonts w:ascii="Tw Cen MT" w:eastAsia="Times New Roman" w:hAnsi="Tw Cen MT" w:cs="Times New Roman"/>
          <w:noProof/>
          <w:color w:val="000000"/>
          <w:sz w:val="24"/>
          <w:szCs w:val="24"/>
        </w:rPr>
        <w:instrText>ADDIN CSL_CITATION {"citationItems":[{"id":"ITEM-1","itemData":{"DOI":"10.20473/amnt.v1.i4.2017.369-378","abstract":"Background: Toddler is an important period in child growth that will determine the future development. The accuracy of toddler feeding is affected by mother’s knowledge of nutrition, considering mother as the main food provider for family. Besides, nutrition intake of toddler could also affected nutritional status. \nObjectives: This study aimed to determine associated of mother’s nutrition knowledge and toddler’s nutrition intake with toddler’s nutritional status (WAZ) at the age 12-24 months. \nMethods: This study was an observational analytic research with cross-sectional design in Tambak Wedi Village, Kenjeran Sub District, Surabaya done in July 2017. The sample was 47 toddlers at the age of 12-24 months. The independent variables were mother’s characteristic (age, employment, education, family income), mother’s nutritional knowledge, and toddler’s nutrition intake (calories, carbohydrate, protein and fat). The dependent variable was toddler’s nutritional status. The data collected by interview used questionnaire such as 2x24 hours food recall for toddler’s intake nutrition, and weight measurement. \nResults: The result showed that most of respondents have good knowledge with normal nutritional status (81.8%) and respondents have less knowledge with unnormal nutritional status (92.9%). The result of chi square test showed that there was a relation between mother’s knowledge (p = 0.000), toddler’s calori (p = 0.008), carbohydrate (p = 0.024) and protein intake (p = 0.002). Meanwhile, there was no association between characteristic of motherand fat intake (p = 0.175) with nutritional status (WAZ). \nConclusions: The conlusion of this study is toddler’s nutritional status influenced by mother’s knowledge about nutrition and toddler’s nutrition intake. Therefore, it is necessary to increase mother’s knowledge about nutrition through counseling and increase toddler’s nutrition intake (calories, carbohydrate and protein). ","author":[{"dropping-particle":"","family":"Nindyna Puspasari","given":"","non-dropping-particle":"","parse-names":false,"suffix":""},{"dropping-particle":"","family":"Merryana Andriani","given":"","non-dropping-particle":"","parse-names":false,"suffix":""}],"container-title":"Amerta Nutrition","id":"ITEM-1","issue":"4","issued":{"date-parts":[["2017"]]},"page":"369-378","title":"Hubungan Pengetahuan Ibu tentang Gizi dan Asupan Makan Balita dengan Status Gizi Balita (BB/U) Usia 12-24 Bulan","type":"article-journal","volume":"1"},"uris":["http://www.mendeley.com/documents/?uuid=c1f6cc0b-85f3-446c-ba6e-84e7a1526c8b"]}],"mendeley":{"formattedCitation":"[7]","plainTextFormattedCitation":"[7]","previouslyFormattedCitation":"[7]"},"properties":{"noteIndex":0},"schema":"https://github.com/citation-style-language/schema/raw/master/csl-citation.json"}</w:instrText>
      </w:r>
      <w:r w:rsidRPr="00812CCD">
        <w:rPr>
          <w:rFonts w:ascii="Tw Cen MT" w:eastAsia="Times New Roman" w:hAnsi="Tw Cen MT" w:cs="Times New Roman"/>
          <w:noProof/>
          <w:color w:val="000000"/>
          <w:sz w:val="24"/>
          <w:szCs w:val="24"/>
        </w:rPr>
        <w:fldChar w:fldCharType="separate"/>
      </w:r>
      <w:r w:rsidRPr="00812CCD">
        <w:rPr>
          <w:rFonts w:ascii="Tw Cen MT" w:eastAsia="Times New Roman" w:hAnsi="Tw Cen MT" w:cs="Times New Roman"/>
          <w:noProof/>
          <w:color w:val="000000"/>
          <w:sz w:val="24"/>
          <w:szCs w:val="24"/>
        </w:rPr>
        <w:t>[7]</w:t>
      </w:r>
      <w:r w:rsidRPr="00812CCD">
        <w:rPr>
          <w:rFonts w:ascii="Tw Cen MT" w:eastAsia="Times New Roman" w:hAnsi="Tw Cen MT" w:cs="Times New Roman"/>
          <w:noProof/>
          <w:color w:val="000000"/>
          <w:sz w:val="24"/>
          <w:szCs w:val="24"/>
        </w:rPr>
        <w:fldChar w:fldCharType="end"/>
      </w:r>
      <w:r w:rsidRPr="00812CCD">
        <w:rPr>
          <w:rFonts w:ascii="Tw Cen MT" w:eastAsia="Times New Roman" w:hAnsi="Tw Cen MT" w:cs="Times New Roman"/>
          <w:noProof/>
          <w:color w:val="000000"/>
          <w:sz w:val="24"/>
          <w:szCs w:val="24"/>
        </w:rPr>
        <w:t>.</w:t>
      </w:r>
      <w:r w:rsidRPr="00805535">
        <w:rPr>
          <w:rFonts w:ascii="Tw Cen MT" w:eastAsia="Times New Roman" w:hAnsi="Tw Cen MT" w:cs="Times New Roman"/>
          <w:noProof/>
          <w:color w:val="000000"/>
          <w:sz w:val="24"/>
          <w:szCs w:val="24"/>
        </w:rPr>
        <w:t xml:space="preserve"> </w:t>
      </w:r>
    </w:p>
    <w:p w14:paraId="68FCAE15" w14:textId="77777777" w:rsidR="00812CCD" w:rsidRPr="00805535" w:rsidRDefault="00812CCD" w:rsidP="00812CCD">
      <w:pPr>
        <w:spacing w:after="0" w:line="240" w:lineRule="auto"/>
        <w:ind w:right="49"/>
        <w:jc w:val="both"/>
        <w:rPr>
          <w:rFonts w:ascii="Tw Cen MT" w:eastAsia="Times New Roman" w:hAnsi="Tw Cen MT" w:cs="Times New Roman"/>
          <w:noProof/>
          <w:color w:val="000000"/>
          <w:sz w:val="24"/>
          <w:szCs w:val="24"/>
        </w:rPr>
      </w:pPr>
      <w:r w:rsidRPr="00805535">
        <w:rPr>
          <w:rFonts w:ascii="Tw Cen MT" w:eastAsia="Times New Roman" w:hAnsi="Tw Cen MT" w:cs="Times New Roman"/>
          <w:noProof/>
          <w:color w:val="000000"/>
          <w:sz w:val="24"/>
          <w:szCs w:val="24"/>
          <w:lang w:val="id-ID"/>
        </w:rPr>
        <w:t xml:space="preserve">Pekerjaan ibu dapat dipengaruhi oleh tingkat pendidikannya, </w:t>
      </w:r>
      <w:r w:rsidRPr="00805535">
        <w:rPr>
          <w:rFonts w:ascii="Tw Cen MT" w:eastAsia="Times New Roman" w:hAnsi="Tw Cen MT" w:cs="Times New Roman"/>
          <w:noProof/>
          <w:color w:val="000000"/>
          <w:sz w:val="24"/>
          <w:szCs w:val="24"/>
        </w:rPr>
        <w:t>s</w:t>
      </w:r>
      <w:r w:rsidRPr="00805535">
        <w:rPr>
          <w:rFonts w:ascii="Tw Cen MT" w:eastAsia="Times New Roman" w:hAnsi="Tw Cen MT" w:cs="Times New Roman"/>
          <w:noProof/>
          <w:color w:val="000000"/>
          <w:sz w:val="24"/>
          <w:szCs w:val="24"/>
          <w:lang w:val="id-ID"/>
        </w:rPr>
        <w:t>emakin tinggi tingkat pendidikan maka kesempatan untuk mendapatkan pekerjaan juga semakin besar. Jenis pekerjaan juga akan berpengaruh pada pendapatan keluarga. Jika pendapatan keluarga tinggi maka ibu cenderung meningkatkan kualitas konsumsi pangan pada anggota keluarganya tetapi jika pendapatan keluarga rendah ibu hanya akan meningkatkan kualitas pangan padat energi</w:t>
      </w:r>
      <w:r w:rsidRPr="00503DC4">
        <w:rPr>
          <w:rFonts w:ascii="Tw Cen MT" w:eastAsia="Times New Roman" w:hAnsi="Tw Cen MT" w:cs="Times New Roman"/>
          <w:noProof/>
          <w:color w:val="000000"/>
          <w:sz w:val="24"/>
          <w:szCs w:val="24"/>
          <w:lang w:val="id-ID"/>
        </w:rPr>
        <w:t>, s</w:t>
      </w:r>
      <w:r w:rsidRPr="00805535">
        <w:rPr>
          <w:rFonts w:ascii="Tw Cen MT" w:eastAsia="Times New Roman" w:hAnsi="Tw Cen MT" w:cs="Times New Roman"/>
          <w:noProof/>
          <w:color w:val="000000"/>
          <w:sz w:val="24"/>
          <w:szCs w:val="24"/>
          <w:lang w:val="id-ID"/>
        </w:rPr>
        <w:t xml:space="preserve">ehingga akan berpengaruh pada </w:t>
      </w:r>
      <w:r w:rsidRPr="00503DC4">
        <w:rPr>
          <w:rFonts w:ascii="Tw Cen MT" w:eastAsia="Times New Roman" w:hAnsi="Tw Cen MT" w:cs="Times New Roman"/>
          <w:noProof/>
          <w:color w:val="000000"/>
          <w:sz w:val="24"/>
          <w:szCs w:val="24"/>
          <w:lang w:val="id-ID"/>
        </w:rPr>
        <w:t xml:space="preserve">asupan gizi </w:t>
      </w:r>
      <w:r w:rsidRPr="00812CCD">
        <w:rPr>
          <w:rFonts w:ascii="Tw Cen MT" w:eastAsia="Times New Roman" w:hAnsi="Tw Cen MT" w:cs="Times New Roman"/>
          <w:noProof/>
          <w:color w:val="000000"/>
          <w:sz w:val="24"/>
          <w:szCs w:val="24"/>
          <w:lang w:val="id-ID"/>
        </w:rPr>
        <w:t xml:space="preserve">anak </w:t>
      </w:r>
      <w:r w:rsidRPr="00812CCD">
        <w:rPr>
          <w:rFonts w:ascii="Tw Cen MT" w:eastAsia="Times New Roman" w:hAnsi="Tw Cen MT" w:cs="Times New Roman"/>
          <w:noProof/>
          <w:color w:val="000000"/>
          <w:sz w:val="24"/>
          <w:szCs w:val="24"/>
        </w:rPr>
        <w:fldChar w:fldCharType="begin" w:fldLock="1"/>
      </w:r>
      <w:r w:rsidRPr="00812CCD">
        <w:rPr>
          <w:rFonts w:ascii="Tw Cen MT" w:eastAsia="Times New Roman" w:hAnsi="Tw Cen MT" w:cs="Times New Roman"/>
          <w:noProof/>
          <w:color w:val="000000"/>
          <w:sz w:val="24"/>
          <w:szCs w:val="24"/>
          <w:lang w:val="id-ID"/>
        </w:rPr>
        <w:instrText>ADDIN CSL_CITATION {"citationItems":[{"id":"ITEM-1","itemData":{"DOI":"10.20473/amnt.v1.i4.2017.369-378","abstract":"Background: Toddler is an important period in child growth that will determine the future development. The accuracy of toddler feeding is affected by mother’s knowledge of nutrition, considering mother as the main food provider for family. Besides, nutrition intake of toddler could also affected nutritional status. \nObjectives: This study aimed to determine associated of mother’s nutrition knowledge and toddler’s nutrition intake with toddler’s nutritional status (WAZ) at the age 12-24 months. \nMethods: This study was an observational analytic research with cross-sectional design in Tambak Wedi Village, Kenjeran Sub District, Surabaya done in July 2017. The sample was 47 toddlers at the age of 12-24 months. The independent variables were mother’s characteristic (age, employment, education, family income), mother’s nutritional knowledge, and toddler’s nutrition intake (calories, carbohydrate, protein and fat). The dependent variable was toddler’s nutritional status. The data collected by interview used questionnaire such as 2x24 hours food recall for toddler’s intake nutrition, and weight measurement. \nResults: The result showed that most of respondents have good knowledge with normal nutritional status (81.8%) and respondents have less knowledge with unnormal nutritional status (92.9%). The result of chi square test showed that there was a relation between mother’s knowledge (p = 0.000), toddler’s calori (p = 0.008), carbohydrate (p = 0.024) and protein intake (p = 0.002). Meanwhile, there was no association between characteristic of motherand fat intake (p = 0.175) with nutritional status (WAZ). \nConclusions: The conlusion of this study is toddler’s nutritional status influenced by mother’s knowledge about nutrition and toddler’s nutrition intake. Therefore, it is necessary to increase mother’s knowledge about nutrition through counseling and increase toddler’s nutrition intake (calories, carbohydrate and protein). ","author":[{"dropping-particle":"","family":"Nindyna Puspasari","given":"","non-dropping-particle":"","parse-names":false,"suffix":""},{"dropping-particle":"","family":"Merryana Andriani","given":"","non-dropping-particle":"","parse-names":false,"suffix":""}],"container-title":"Amerta Nutrition","id":"ITEM-1","issue":"4","issued":{"date-parts":[["2017"]]},"page":"369-378","title":"Hubungan Pengetahuan Ibu tentang Gizi dan Asupan Makan Balita dengan Status Gizi Balita (BB/U) Usia 12-24 Bulan","type":"article-journal","volume":"1"},"uris":["http://www.mendeley.com/documents/?uuid=4db42ff1-d4ff-41eb-b8ec-db5c2329d8b6","http://www.mendeley.com/documents/?uuid=0bb0677e-f0f0-4e71-b1e7-20e2e3467f89"]}],"mendeley":{"formattedCitation":"[7]","manualFormatting":"[8]","plainTextFormattedCitation":"[7]","previouslyFormattedCitation":"[7]"},"properties":{"noteIndex":0},"schema":"https://github.com/citation-style-language/schema/raw/master/csl-citation.json"}</w:instrText>
      </w:r>
      <w:r w:rsidRPr="00812CCD">
        <w:rPr>
          <w:rFonts w:ascii="Tw Cen MT" w:eastAsia="Times New Roman" w:hAnsi="Tw Cen MT" w:cs="Times New Roman"/>
          <w:noProof/>
          <w:color w:val="000000"/>
          <w:sz w:val="24"/>
          <w:szCs w:val="24"/>
        </w:rPr>
        <w:fldChar w:fldCharType="separate"/>
      </w:r>
      <w:r w:rsidRPr="00812CCD">
        <w:rPr>
          <w:rFonts w:ascii="Tw Cen MT" w:eastAsia="Times New Roman" w:hAnsi="Tw Cen MT" w:cs="Times New Roman"/>
          <w:noProof/>
          <w:color w:val="000000"/>
          <w:sz w:val="24"/>
          <w:szCs w:val="24"/>
        </w:rPr>
        <w:t>[8]</w:t>
      </w:r>
      <w:r w:rsidRPr="00812CCD">
        <w:rPr>
          <w:rFonts w:ascii="Tw Cen MT" w:eastAsia="Times New Roman" w:hAnsi="Tw Cen MT" w:cs="Times New Roman"/>
          <w:noProof/>
          <w:color w:val="000000"/>
          <w:sz w:val="24"/>
          <w:szCs w:val="24"/>
        </w:rPr>
        <w:fldChar w:fldCharType="end"/>
      </w:r>
      <w:r w:rsidRPr="00812CCD">
        <w:rPr>
          <w:rFonts w:ascii="Tw Cen MT" w:eastAsia="Times New Roman" w:hAnsi="Tw Cen MT" w:cs="Times New Roman"/>
          <w:noProof/>
          <w:color w:val="000000"/>
          <w:sz w:val="24"/>
          <w:szCs w:val="24"/>
        </w:rPr>
        <w:t>.</w:t>
      </w:r>
    </w:p>
    <w:p w14:paraId="40AF5670" w14:textId="77777777" w:rsidR="00812CCD" w:rsidRPr="002A2A37" w:rsidRDefault="00812CCD" w:rsidP="00812CCD">
      <w:pPr>
        <w:spacing w:after="0" w:line="240" w:lineRule="auto"/>
        <w:jc w:val="center"/>
        <w:rPr>
          <w:rFonts w:ascii="Tw Cen MT" w:hAnsi="Tw Cen MT"/>
          <w:sz w:val="20"/>
          <w:szCs w:val="20"/>
        </w:rPr>
      </w:pPr>
      <w:r w:rsidRPr="002A2A37">
        <w:rPr>
          <w:rFonts w:ascii="Tw Cen MT" w:hAnsi="Tw Cen MT"/>
          <w:sz w:val="20"/>
          <w:szCs w:val="20"/>
        </w:rPr>
        <w:t>Tabel 2. Karakteristik Orangtua Atlet</w:t>
      </w:r>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850"/>
        <w:gridCol w:w="1338"/>
      </w:tblGrid>
      <w:tr w:rsidR="00812CCD" w:rsidRPr="002A2A37" w14:paraId="7D546805" w14:textId="77777777" w:rsidTr="002D6094">
        <w:tc>
          <w:tcPr>
            <w:tcW w:w="2122" w:type="dxa"/>
            <w:tcBorders>
              <w:top w:val="single" w:sz="4" w:space="0" w:color="auto"/>
              <w:bottom w:val="single" w:sz="4" w:space="0" w:color="auto"/>
            </w:tcBorders>
          </w:tcPr>
          <w:p w14:paraId="2193D55D" w14:textId="77777777" w:rsidR="00812CCD" w:rsidRPr="002A2A37" w:rsidRDefault="00812CCD" w:rsidP="00812CCD">
            <w:pPr>
              <w:spacing w:after="0" w:line="240" w:lineRule="auto"/>
              <w:jc w:val="center"/>
              <w:rPr>
                <w:rFonts w:ascii="Tw Cen MT" w:hAnsi="Tw Cen MT"/>
                <w:b/>
                <w:bCs/>
                <w:sz w:val="20"/>
                <w:szCs w:val="20"/>
              </w:rPr>
            </w:pPr>
            <w:r w:rsidRPr="002A2A37">
              <w:rPr>
                <w:rFonts w:ascii="Tw Cen MT" w:hAnsi="Tw Cen MT"/>
                <w:b/>
                <w:bCs/>
                <w:sz w:val="20"/>
                <w:szCs w:val="20"/>
              </w:rPr>
              <w:t>Karakteristik</w:t>
            </w:r>
          </w:p>
        </w:tc>
        <w:tc>
          <w:tcPr>
            <w:tcW w:w="850" w:type="dxa"/>
            <w:tcBorders>
              <w:top w:val="single" w:sz="4" w:space="0" w:color="auto"/>
              <w:bottom w:val="single" w:sz="4" w:space="0" w:color="auto"/>
            </w:tcBorders>
          </w:tcPr>
          <w:p w14:paraId="3F6D1FFC" w14:textId="77777777" w:rsidR="00812CCD" w:rsidRPr="002A2A37" w:rsidRDefault="00812CCD" w:rsidP="00812CCD">
            <w:pPr>
              <w:spacing w:after="0" w:line="240" w:lineRule="auto"/>
              <w:jc w:val="center"/>
              <w:rPr>
                <w:rFonts w:ascii="Tw Cen MT" w:hAnsi="Tw Cen MT"/>
                <w:b/>
                <w:bCs/>
                <w:sz w:val="20"/>
                <w:szCs w:val="20"/>
              </w:rPr>
            </w:pPr>
            <w:r w:rsidRPr="002A2A37">
              <w:rPr>
                <w:rFonts w:ascii="Tw Cen MT" w:hAnsi="Tw Cen MT"/>
                <w:b/>
                <w:bCs/>
                <w:sz w:val="20"/>
                <w:szCs w:val="20"/>
              </w:rPr>
              <w:t>n</w:t>
            </w:r>
          </w:p>
        </w:tc>
        <w:tc>
          <w:tcPr>
            <w:tcW w:w="1338" w:type="dxa"/>
            <w:tcBorders>
              <w:top w:val="single" w:sz="4" w:space="0" w:color="auto"/>
              <w:bottom w:val="single" w:sz="4" w:space="0" w:color="auto"/>
            </w:tcBorders>
          </w:tcPr>
          <w:p w14:paraId="5870E029" w14:textId="77777777" w:rsidR="00812CCD" w:rsidRPr="002A2A37" w:rsidRDefault="00812CCD" w:rsidP="00812CCD">
            <w:pPr>
              <w:spacing w:after="0" w:line="240" w:lineRule="auto"/>
              <w:jc w:val="center"/>
              <w:rPr>
                <w:rFonts w:ascii="Tw Cen MT" w:hAnsi="Tw Cen MT"/>
                <w:b/>
                <w:bCs/>
                <w:sz w:val="20"/>
                <w:szCs w:val="20"/>
              </w:rPr>
            </w:pPr>
            <w:r w:rsidRPr="002A2A37">
              <w:rPr>
                <w:rFonts w:ascii="Tw Cen MT" w:hAnsi="Tw Cen MT"/>
                <w:b/>
                <w:bCs/>
                <w:sz w:val="20"/>
                <w:szCs w:val="20"/>
              </w:rPr>
              <w:t>%</w:t>
            </w:r>
          </w:p>
        </w:tc>
      </w:tr>
      <w:tr w:rsidR="00812CCD" w:rsidRPr="002A2A37" w14:paraId="4C486FB8" w14:textId="77777777" w:rsidTr="002D6094">
        <w:tc>
          <w:tcPr>
            <w:tcW w:w="2122" w:type="dxa"/>
            <w:tcBorders>
              <w:top w:val="single" w:sz="4" w:space="0" w:color="auto"/>
            </w:tcBorders>
          </w:tcPr>
          <w:p w14:paraId="2A2793EF" w14:textId="77777777" w:rsidR="00812CCD" w:rsidRPr="002A2A37" w:rsidRDefault="00812CCD" w:rsidP="00812CCD">
            <w:pPr>
              <w:spacing w:after="0" w:line="240" w:lineRule="auto"/>
              <w:rPr>
                <w:rFonts w:ascii="Tw Cen MT" w:hAnsi="Tw Cen MT"/>
                <w:b/>
                <w:bCs/>
                <w:sz w:val="20"/>
                <w:szCs w:val="20"/>
              </w:rPr>
            </w:pPr>
            <w:r w:rsidRPr="002A2A37">
              <w:rPr>
                <w:rFonts w:ascii="Tw Cen MT" w:hAnsi="Tw Cen MT"/>
                <w:b/>
                <w:bCs/>
                <w:sz w:val="20"/>
                <w:szCs w:val="20"/>
              </w:rPr>
              <w:t>Pendidikan Ibu</w:t>
            </w:r>
          </w:p>
        </w:tc>
        <w:tc>
          <w:tcPr>
            <w:tcW w:w="850" w:type="dxa"/>
            <w:tcBorders>
              <w:top w:val="single" w:sz="4" w:space="0" w:color="auto"/>
            </w:tcBorders>
          </w:tcPr>
          <w:p w14:paraId="4B630513" w14:textId="77777777" w:rsidR="00812CCD" w:rsidRPr="002A2A37" w:rsidRDefault="00812CCD" w:rsidP="00812CCD">
            <w:pPr>
              <w:spacing w:after="0" w:line="240" w:lineRule="auto"/>
              <w:rPr>
                <w:rFonts w:ascii="Tw Cen MT" w:hAnsi="Tw Cen MT"/>
                <w:b/>
                <w:bCs/>
                <w:sz w:val="20"/>
                <w:szCs w:val="20"/>
              </w:rPr>
            </w:pPr>
          </w:p>
        </w:tc>
        <w:tc>
          <w:tcPr>
            <w:tcW w:w="1338" w:type="dxa"/>
            <w:tcBorders>
              <w:top w:val="single" w:sz="4" w:space="0" w:color="auto"/>
            </w:tcBorders>
          </w:tcPr>
          <w:p w14:paraId="30C68E28" w14:textId="77777777" w:rsidR="00812CCD" w:rsidRPr="002A2A37" w:rsidRDefault="00812CCD" w:rsidP="00812CCD">
            <w:pPr>
              <w:spacing w:after="0" w:line="240" w:lineRule="auto"/>
              <w:rPr>
                <w:rFonts w:ascii="Tw Cen MT" w:hAnsi="Tw Cen MT"/>
                <w:b/>
                <w:bCs/>
                <w:sz w:val="20"/>
                <w:szCs w:val="20"/>
              </w:rPr>
            </w:pPr>
          </w:p>
        </w:tc>
      </w:tr>
      <w:tr w:rsidR="00812CCD" w:rsidRPr="002A2A37" w14:paraId="668DC7E5" w14:textId="77777777" w:rsidTr="002D6094">
        <w:tc>
          <w:tcPr>
            <w:tcW w:w="2122" w:type="dxa"/>
          </w:tcPr>
          <w:p w14:paraId="11F2C1DC" w14:textId="77777777" w:rsidR="00812CCD" w:rsidRPr="002A2A37" w:rsidRDefault="00812CCD" w:rsidP="00812CCD">
            <w:pPr>
              <w:spacing w:after="0" w:line="240" w:lineRule="auto"/>
              <w:rPr>
                <w:rFonts w:ascii="Tw Cen MT" w:hAnsi="Tw Cen MT"/>
                <w:sz w:val="20"/>
                <w:szCs w:val="20"/>
              </w:rPr>
            </w:pPr>
            <w:r w:rsidRPr="002A2A37">
              <w:rPr>
                <w:rFonts w:ascii="Tw Cen MT" w:hAnsi="Tw Cen MT"/>
                <w:sz w:val="20"/>
                <w:szCs w:val="20"/>
              </w:rPr>
              <w:t>Lulus S1</w:t>
            </w:r>
          </w:p>
        </w:tc>
        <w:tc>
          <w:tcPr>
            <w:tcW w:w="850" w:type="dxa"/>
          </w:tcPr>
          <w:p w14:paraId="2903CA7F" w14:textId="77777777" w:rsidR="00812CCD" w:rsidRPr="002A2A37" w:rsidRDefault="00812CCD" w:rsidP="00812CCD">
            <w:pPr>
              <w:spacing w:after="0" w:line="240" w:lineRule="auto"/>
              <w:jc w:val="center"/>
              <w:rPr>
                <w:rFonts w:ascii="Tw Cen MT" w:hAnsi="Tw Cen MT"/>
                <w:sz w:val="20"/>
                <w:szCs w:val="20"/>
              </w:rPr>
            </w:pPr>
            <w:r w:rsidRPr="002A2A37">
              <w:rPr>
                <w:rFonts w:ascii="Tw Cen MT" w:hAnsi="Tw Cen MT"/>
                <w:sz w:val="20"/>
                <w:szCs w:val="20"/>
              </w:rPr>
              <w:t>9</w:t>
            </w:r>
          </w:p>
        </w:tc>
        <w:tc>
          <w:tcPr>
            <w:tcW w:w="1338" w:type="dxa"/>
          </w:tcPr>
          <w:p w14:paraId="117C3F1C" w14:textId="77777777" w:rsidR="00812CCD" w:rsidRPr="002A2A37" w:rsidRDefault="00812CCD" w:rsidP="00812CCD">
            <w:pPr>
              <w:spacing w:after="0" w:line="240" w:lineRule="auto"/>
              <w:jc w:val="center"/>
              <w:rPr>
                <w:rFonts w:ascii="Tw Cen MT" w:hAnsi="Tw Cen MT"/>
                <w:sz w:val="20"/>
                <w:szCs w:val="20"/>
              </w:rPr>
            </w:pPr>
            <w:r w:rsidRPr="002A2A37">
              <w:rPr>
                <w:rFonts w:ascii="Tw Cen MT" w:hAnsi="Tw Cen MT"/>
                <w:sz w:val="20"/>
                <w:szCs w:val="20"/>
              </w:rPr>
              <w:t>36</w:t>
            </w:r>
          </w:p>
        </w:tc>
      </w:tr>
      <w:tr w:rsidR="00812CCD" w:rsidRPr="002A2A37" w14:paraId="1B477E89" w14:textId="77777777" w:rsidTr="002D6094">
        <w:tc>
          <w:tcPr>
            <w:tcW w:w="2122" w:type="dxa"/>
            <w:tcBorders>
              <w:bottom w:val="single" w:sz="4" w:space="0" w:color="auto"/>
            </w:tcBorders>
          </w:tcPr>
          <w:p w14:paraId="683A9B45" w14:textId="77777777" w:rsidR="00812CCD" w:rsidRPr="002A2A37" w:rsidRDefault="00812CCD" w:rsidP="00812CCD">
            <w:pPr>
              <w:spacing w:after="0" w:line="240" w:lineRule="auto"/>
              <w:rPr>
                <w:rFonts w:ascii="Tw Cen MT" w:hAnsi="Tw Cen MT"/>
                <w:sz w:val="20"/>
                <w:szCs w:val="20"/>
              </w:rPr>
            </w:pPr>
            <w:r w:rsidRPr="002A2A37">
              <w:rPr>
                <w:rFonts w:ascii="Tw Cen MT" w:hAnsi="Tw Cen MT"/>
                <w:sz w:val="20"/>
                <w:szCs w:val="20"/>
              </w:rPr>
              <w:t>Lulus S2</w:t>
            </w:r>
          </w:p>
        </w:tc>
        <w:tc>
          <w:tcPr>
            <w:tcW w:w="850" w:type="dxa"/>
            <w:tcBorders>
              <w:bottom w:val="single" w:sz="4" w:space="0" w:color="auto"/>
            </w:tcBorders>
          </w:tcPr>
          <w:p w14:paraId="2B63824E" w14:textId="77777777" w:rsidR="00812CCD" w:rsidRPr="002A2A37" w:rsidRDefault="00812CCD" w:rsidP="00812CCD">
            <w:pPr>
              <w:spacing w:after="0" w:line="240" w:lineRule="auto"/>
              <w:jc w:val="center"/>
              <w:rPr>
                <w:rFonts w:ascii="Tw Cen MT" w:hAnsi="Tw Cen MT"/>
                <w:sz w:val="20"/>
                <w:szCs w:val="20"/>
              </w:rPr>
            </w:pPr>
            <w:r w:rsidRPr="002A2A37">
              <w:rPr>
                <w:rFonts w:ascii="Tw Cen MT" w:hAnsi="Tw Cen MT"/>
                <w:sz w:val="20"/>
                <w:szCs w:val="20"/>
              </w:rPr>
              <w:t>16</w:t>
            </w:r>
          </w:p>
        </w:tc>
        <w:tc>
          <w:tcPr>
            <w:tcW w:w="1338" w:type="dxa"/>
            <w:tcBorders>
              <w:bottom w:val="single" w:sz="4" w:space="0" w:color="auto"/>
            </w:tcBorders>
          </w:tcPr>
          <w:p w14:paraId="238AB4D1" w14:textId="77777777" w:rsidR="00812CCD" w:rsidRPr="002A2A37" w:rsidRDefault="00812CCD" w:rsidP="00812CCD">
            <w:pPr>
              <w:spacing w:after="0" w:line="240" w:lineRule="auto"/>
              <w:jc w:val="center"/>
              <w:rPr>
                <w:rFonts w:ascii="Tw Cen MT" w:hAnsi="Tw Cen MT"/>
                <w:sz w:val="20"/>
                <w:szCs w:val="20"/>
              </w:rPr>
            </w:pPr>
            <w:r w:rsidRPr="002A2A37">
              <w:rPr>
                <w:rFonts w:ascii="Tw Cen MT" w:hAnsi="Tw Cen MT"/>
                <w:sz w:val="20"/>
                <w:szCs w:val="20"/>
              </w:rPr>
              <w:t>64</w:t>
            </w:r>
          </w:p>
        </w:tc>
      </w:tr>
      <w:tr w:rsidR="00812CCD" w:rsidRPr="002A2A37" w14:paraId="76970AD7" w14:textId="77777777" w:rsidTr="002D6094">
        <w:tc>
          <w:tcPr>
            <w:tcW w:w="2122" w:type="dxa"/>
            <w:tcBorders>
              <w:top w:val="single" w:sz="4" w:space="0" w:color="auto"/>
            </w:tcBorders>
          </w:tcPr>
          <w:p w14:paraId="20CE019F" w14:textId="77777777" w:rsidR="00812CCD" w:rsidRPr="002A2A37" w:rsidRDefault="00812CCD" w:rsidP="00812CCD">
            <w:pPr>
              <w:spacing w:after="0" w:line="240" w:lineRule="auto"/>
              <w:rPr>
                <w:rFonts w:ascii="Tw Cen MT" w:hAnsi="Tw Cen MT"/>
                <w:b/>
                <w:bCs/>
                <w:sz w:val="20"/>
                <w:szCs w:val="20"/>
              </w:rPr>
            </w:pPr>
            <w:r w:rsidRPr="002A2A37">
              <w:rPr>
                <w:rFonts w:ascii="Tw Cen MT" w:hAnsi="Tw Cen MT"/>
                <w:b/>
                <w:bCs/>
                <w:sz w:val="20"/>
                <w:szCs w:val="20"/>
              </w:rPr>
              <w:t>Usia Ibu (Tahun)</w:t>
            </w:r>
          </w:p>
        </w:tc>
        <w:tc>
          <w:tcPr>
            <w:tcW w:w="850" w:type="dxa"/>
            <w:tcBorders>
              <w:top w:val="single" w:sz="4" w:space="0" w:color="auto"/>
            </w:tcBorders>
          </w:tcPr>
          <w:p w14:paraId="1A20FEEA" w14:textId="77777777" w:rsidR="00812CCD" w:rsidRPr="002A2A37" w:rsidRDefault="00812CCD" w:rsidP="00812CCD">
            <w:pPr>
              <w:spacing w:after="0" w:line="240" w:lineRule="auto"/>
              <w:jc w:val="center"/>
              <w:rPr>
                <w:rFonts w:ascii="Tw Cen MT" w:hAnsi="Tw Cen MT"/>
                <w:sz w:val="20"/>
                <w:szCs w:val="20"/>
              </w:rPr>
            </w:pPr>
          </w:p>
        </w:tc>
        <w:tc>
          <w:tcPr>
            <w:tcW w:w="1338" w:type="dxa"/>
            <w:tcBorders>
              <w:top w:val="single" w:sz="4" w:space="0" w:color="auto"/>
            </w:tcBorders>
          </w:tcPr>
          <w:p w14:paraId="7EE01BCA" w14:textId="77777777" w:rsidR="00812CCD" w:rsidRPr="002A2A37" w:rsidRDefault="00812CCD" w:rsidP="00812CCD">
            <w:pPr>
              <w:spacing w:after="0" w:line="240" w:lineRule="auto"/>
              <w:jc w:val="center"/>
              <w:rPr>
                <w:rFonts w:ascii="Tw Cen MT" w:hAnsi="Tw Cen MT"/>
                <w:sz w:val="20"/>
                <w:szCs w:val="20"/>
              </w:rPr>
            </w:pPr>
          </w:p>
        </w:tc>
      </w:tr>
      <w:tr w:rsidR="00812CCD" w:rsidRPr="002A2A37" w14:paraId="3C99D349" w14:textId="77777777" w:rsidTr="002D6094">
        <w:tc>
          <w:tcPr>
            <w:tcW w:w="2122" w:type="dxa"/>
          </w:tcPr>
          <w:p w14:paraId="1B87E10E" w14:textId="77777777" w:rsidR="00812CCD" w:rsidRPr="002A2A37" w:rsidRDefault="00812CCD" w:rsidP="00812CCD">
            <w:pPr>
              <w:spacing w:after="0" w:line="240" w:lineRule="auto"/>
              <w:rPr>
                <w:rFonts w:ascii="Tw Cen MT" w:hAnsi="Tw Cen MT"/>
                <w:sz w:val="20"/>
                <w:szCs w:val="20"/>
              </w:rPr>
            </w:pPr>
            <w:r w:rsidRPr="002A2A37">
              <w:rPr>
                <w:rFonts w:ascii="Tw Cen MT" w:hAnsi="Tw Cen MT"/>
                <w:sz w:val="20"/>
                <w:szCs w:val="20"/>
              </w:rPr>
              <w:t xml:space="preserve">30 – 35 </w:t>
            </w:r>
          </w:p>
        </w:tc>
        <w:tc>
          <w:tcPr>
            <w:tcW w:w="850" w:type="dxa"/>
          </w:tcPr>
          <w:p w14:paraId="46D18ECE" w14:textId="77777777" w:rsidR="00812CCD" w:rsidRPr="002A2A37" w:rsidRDefault="00812CCD" w:rsidP="00812CCD">
            <w:pPr>
              <w:spacing w:after="0" w:line="240" w:lineRule="auto"/>
              <w:jc w:val="center"/>
              <w:rPr>
                <w:rFonts w:ascii="Tw Cen MT" w:hAnsi="Tw Cen MT"/>
                <w:sz w:val="20"/>
                <w:szCs w:val="20"/>
              </w:rPr>
            </w:pPr>
            <w:r w:rsidRPr="002A2A37">
              <w:rPr>
                <w:rFonts w:ascii="Tw Cen MT" w:hAnsi="Tw Cen MT"/>
                <w:sz w:val="20"/>
                <w:szCs w:val="20"/>
              </w:rPr>
              <w:t>4</w:t>
            </w:r>
          </w:p>
        </w:tc>
        <w:tc>
          <w:tcPr>
            <w:tcW w:w="1338" w:type="dxa"/>
          </w:tcPr>
          <w:p w14:paraId="706061EE" w14:textId="77777777" w:rsidR="00812CCD" w:rsidRPr="002A2A37" w:rsidRDefault="00812CCD" w:rsidP="00812CCD">
            <w:pPr>
              <w:spacing w:after="0" w:line="240" w:lineRule="auto"/>
              <w:jc w:val="center"/>
              <w:rPr>
                <w:rFonts w:ascii="Tw Cen MT" w:hAnsi="Tw Cen MT"/>
                <w:sz w:val="20"/>
                <w:szCs w:val="20"/>
              </w:rPr>
            </w:pPr>
            <w:r w:rsidRPr="002A2A37">
              <w:rPr>
                <w:rFonts w:ascii="Tw Cen MT" w:hAnsi="Tw Cen MT"/>
                <w:sz w:val="20"/>
                <w:szCs w:val="20"/>
              </w:rPr>
              <w:t>16</w:t>
            </w:r>
          </w:p>
        </w:tc>
      </w:tr>
      <w:tr w:rsidR="00812CCD" w:rsidRPr="002A2A37" w14:paraId="38DD1211" w14:textId="77777777" w:rsidTr="002D6094">
        <w:tc>
          <w:tcPr>
            <w:tcW w:w="2122" w:type="dxa"/>
          </w:tcPr>
          <w:p w14:paraId="744B59AE" w14:textId="77777777" w:rsidR="00812CCD" w:rsidRPr="002A2A37" w:rsidRDefault="00812CCD" w:rsidP="00812CCD">
            <w:pPr>
              <w:spacing w:after="0" w:line="240" w:lineRule="auto"/>
              <w:rPr>
                <w:rFonts w:ascii="Tw Cen MT" w:hAnsi="Tw Cen MT"/>
                <w:sz w:val="20"/>
                <w:szCs w:val="20"/>
              </w:rPr>
            </w:pPr>
            <w:r w:rsidRPr="002A2A37">
              <w:rPr>
                <w:rFonts w:ascii="Tw Cen MT" w:hAnsi="Tw Cen MT"/>
                <w:sz w:val="20"/>
                <w:szCs w:val="20"/>
              </w:rPr>
              <w:t xml:space="preserve">36 – 40 </w:t>
            </w:r>
          </w:p>
        </w:tc>
        <w:tc>
          <w:tcPr>
            <w:tcW w:w="850" w:type="dxa"/>
          </w:tcPr>
          <w:p w14:paraId="09BC50F7" w14:textId="77777777" w:rsidR="00812CCD" w:rsidRPr="002A2A37" w:rsidRDefault="00812CCD" w:rsidP="00812CCD">
            <w:pPr>
              <w:spacing w:after="0" w:line="240" w:lineRule="auto"/>
              <w:jc w:val="center"/>
              <w:rPr>
                <w:rFonts w:ascii="Tw Cen MT" w:hAnsi="Tw Cen MT"/>
                <w:sz w:val="20"/>
                <w:szCs w:val="20"/>
              </w:rPr>
            </w:pPr>
            <w:r w:rsidRPr="002A2A37">
              <w:rPr>
                <w:rFonts w:ascii="Tw Cen MT" w:hAnsi="Tw Cen MT"/>
                <w:sz w:val="20"/>
                <w:szCs w:val="20"/>
              </w:rPr>
              <w:t>6</w:t>
            </w:r>
          </w:p>
        </w:tc>
        <w:tc>
          <w:tcPr>
            <w:tcW w:w="1338" w:type="dxa"/>
          </w:tcPr>
          <w:p w14:paraId="187AC4D0" w14:textId="77777777" w:rsidR="00812CCD" w:rsidRPr="002A2A37" w:rsidRDefault="00812CCD" w:rsidP="00812CCD">
            <w:pPr>
              <w:spacing w:after="0" w:line="240" w:lineRule="auto"/>
              <w:jc w:val="center"/>
              <w:rPr>
                <w:rFonts w:ascii="Tw Cen MT" w:hAnsi="Tw Cen MT"/>
                <w:sz w:val="20"/>
                <w:szCs w:val="20"/>
              </w:rPr>
            </w:pPr>
            <w:r w:rsidRPr="002A2A37">
              <w:rPr>
                <w:rFonts w:ascii="Tw Cen MT" w:hAnsi="Tw Cen MT"/>
                <w:sz w:val="20"/>
                <w:szCs w:val="20"/>
              </w:rPr>
              <w:t>24</w:t>
            </w:r>
          </w:p>
        </w:tc>
      </w:tr>
      <w:tr w:rsidR="00812CCD" w:rsidRPr="002A2A37" w14:paraId="7F8EF023" w14:textId="77777777" w:rsidTr="002D6094">
        <w:tc>
          <w:tcPr>
            <w:tcW w:w="2122" w:type="dxa"/>
            <w:tcBorders>
              <w:bottom w:val="single" w:sz="4" w:space="0" w:color="auto"/>
            </w:tcBorders>
          </w:tcPr>
          <w:p w14:paraId="140AD9FD" w14:textId="77777777" w:rsidR="00812CCD" w:rsidRPr="002A2A37" w:rsidRDefault="00812CCD" w:rsidP="00812CCD">
            <w:pPr>
              <w:spacing w:after="0" w:line="240" w:lineRule="auto"/>
              <w:rPr>
                <w:rFonts w:ascii="Tw Cen MT" w:hAnsi="Tw Cen MT"/>
                <w:sz w:val="20"/>
                <w:szCs w:val="20"/>
              </w:rPr>
            </w:pPr>
            <w:r w:rsidRPr="002A2A37">
              <w:rPr>
                <w:rFonts w:ascii="Tw Cen MT" w:hAnsi="Tw Cen MT"/>
                <w:sz w:val="20"/>
                <w:szCs w:val="20"/>
              </w:rPr>
              <w:t xml:space="preserve">40 – 45 </w:t>
            </w:r>
          </w:p>
        </w:tc>
        <w:tc>
          <w:tcPr>
            <w:tcW w:w="850" w:type="dxa"/>
            <w:tcBorders>
              <w:bottom w:val="single" w:sz="4" w:space="0" w:color="auto"/>
            </w:tcBorders>
          </w:tcPr>
          <w:p w14:paraId="7F598125" w14:textId="77777777" w:rsidR="00812CCD" w:rsidRPr="002A2A37" w:rsidRDefault="00812CCD" w:rsidP="00812CCD">
            <w:pPr>
              <w:spacing w:after="0" w:line="240" w:lineRule="auto"/>
              <w:jc w:val="center"/>
              <w:rPr>
                <w:rFonts w:ascii="Tw Cen MT" w:hAnsi="Tw Cen MT"/>
                <w:sz w:val="20"/>
                <w:szCs w:val="20"/>
              </w:rPr>
            </w:pPr>
            <w:r w:rsidRPr="002A2A37">
              <w:rPr>
                <w:rFonts w:ascii="Tw Cen MT" w:hAnsi="Tw Cen MT"/>
                <w:sz w:val="20"/>
                <w:szCs w:val="20"/>
              </w:rPr>
              <w:t>13</w:t>
            </w:r>
          </w:p>
        </w:tc>
        <w:tc>
          <w:tcPr>
            <w:tcW w:w="1338" w:type="dxa"/>
            <w:tcBorders>
              <w:bottom w:val="single" w:sz="4" w:space="0" w:color="auto"/>
            </w:tcBorders>
          </w:tcPr>
          <w:p w14:paraId="27BC5829" w14:textId="77777777" w:rsidR="00812CCD" w:rsidRPr="002A2A37" w:rsidRDefault="00812CCD" w:rsidP="00812CCD">
            <w:pPr>
              <w:spacing w:after="0" w:line="240" w:lineRule="auto"/>
              <w:jc w:val="center"/>
              <w:rPr>
                <w:rFonts w:ascii="Tw Cen MT" w:hAnsi="Tw Cen MT"/>
                <w:sz w:val="20"/>
                <w:szCs w:val="20"/>
              </w:rPr>
            </w:pPr>
            <w:r w:rsidRPr="002A2A37">
              <w:rPr>
                <w:rFonts w:ascii="Tw Cen MT" w:hAnsi="Tw Cen MT"/>
                <w:sz w:val="20"/>
                <w:szCs w:val="20"/>
              </w:rPr>
              <w:t>52</w:t>
            </w:r>
          </w:p>
        </w:tc>
      </w:tr>
      <w:tr w:rsidR="00812CCD" w:rsidRPr="002A2A37" w14:paraId="34142D7E" w14:textId="77777777" w:rsidTr="002D6094">
        <w:tc>
          <w:tcPr>
            <w:tcW w:w="2122" w:type="dxa"/>
            <w:tcBorders>
              <w:top w:val="single" w:sz="4" w:space="0" w:color="auto"/>
            </w:tcBorders>
          </w:tcPr>
          <w:p w14:paraId="299F675A" w14:textId="77777777" w:rsidR="00812CCD" w:rsidRPr="002A2A37" w:rsidRDefault="00812CCD" w:rsidP="00812CCD">
            <w:pPr>
              <w:spacing w:after="0" w:line="240" w:lineRule="auto"/>
              <w:rPr>
                <w:rFonts w:ascii="Tw Cen MT" w:hAnsi="Tw Cen MT"/>
                <w:b/>
                <w:bCs/>
                <w:sz w:val="20"/>
                <w:szCs w:val="20"/>
              </w:rPr>
            </w:pPr>
            <w:r w:rsidRPr="002A2A37">
              <w:rPr>
                <w:rFonts w:ascii="Tw Cen MT" w:hAnsi="Tw Cen MT"/>
                <w:b/>
                <w:bCs/>
                <w:sz w:val="20"/>
                <w:szCs w:val="20"/>
              </w:rPr>
              <w:t>Pekerjaan Ibu</w:t>
            </w:r>
          </w:p>
        </w:tc>
        <w:tc>
          <w:tcPr>
            <w:tcW w:w="850" w:type="dxa"/>
            <w:tcBorders>
              <w:top w:val="single" w:sz="4" w:space="0" w:color="auto"/>
            </w:tcBorders>
          </w:tcPr>
          <w:p w14:paraId="634CAC41" w14:textId="77777777" w:rsidR="00812CCD" w:rsidRPr="002A2A37" w:rsidRDefault="00812CCD" w:rsidP="00812CCD">
            <w:pPr>
              <w:spacing w:after="0" w:line="240" w:lineRule="auto"/>
              <w:jc w:val="center"/>
              <w:rPr>
                <w:rFonts w:ascii="Tw Cen MT" w:hAnsi="Tw Cen MT"/>
                <w:sz w:val="20"/>
                <w:szCs w:val="20"/>
              </w:rPr>
            </w:pPr>
          </w:p>
        </w:tc>
        <w:tc>
          <w:tcPr>
            <w:tcW w:w="1338" w:type="dxa"/>
            <w:tcBorders>
              <w:top w:val="single" w:sz="4" w:space="0" w:color="auto"/>
            </w:tcBorders>
          </w:tcPr>
          <w:p w14:paraId="0F791B2C" w14:textId="77777777" w:rsidR="00812CCD" w:rsidRPr="002A2A37" w:rsidRDefault="00812CCD" w:rsidP="00812CCD">
            <w:pPr>
              <w:spacing w:after="0" w:line="240" w:lineRule="auto"/>
              <w:jc w:val="center"/>
              <w:rPr>
                <w:rFonts w:ascii="Tw Cen MT" w:hAnsi="Tw Cen MT"/>
                <w:sz w:val="20"/>
                <w:szCs w:val="20"/>
              </w:rPr>
            </w:pPr>
          </w:p>
        </w:tc>
      </w:tr>
      <w:tr w:rsidR="00812CCD" w:rsidRPr="002A2A37" w14:paraId="68B912C2" w14:textId="77777777" w:rsidTr="002D6094">
        <w:tc>
          <w:tcPr>
            <w:tcW w:w="2122" w:type="dxa"/>
          </w:tcPr>
          <w:p w14:paraId="052211B2" w14:textId="77777777" w:rsidR="00812CCD" w:rsidRPr="002A2A37" w:rsidRDefault="00812CCD" w:rsidP="00812CCD">
            <w:pPr>
              <w:spacing w:after="0" w:line="240" w:lineRule="auto"/>
              <w:rPr>
                <w:rFonts w:ascii="Tw Cen MT" w:hAnsi="Tw Cen MT"/>
                <w:sz w:val="20"/>
                <w:szCs w:val="20"/>
              </w:rPr>
            </w:pPr>
            <w:r w:rsidRPr="002A2A37">
              <w:rPr>
                <w:rFonts w:ascii="Tw Cen MT" w:hAnsi="Tw Cen MT"/>
                <w:sz w:val="20"/>
                <w:szCs w:val="20"/>
              </w:rPr>
              <w:t>PNS</w:t>
            </w:r>
          </w:p>
        </w:tc>
        <w:tc>
          <w:tcPr>
            <w:tcW w:w="850" w:type="dxa"/>
          </w:tcPr>
          <w:p w14:paraId="070D81C1" w14:textId="77777777" w:rsidR="00812CCD" w:rsidRPr="002A2A37" w:rsidRDefault="00812CCD" w:rsidP="00812CCD">
            <w:pPr>
              <w:spacing w:after="0" w:line="240" w:lineRule="auto"/>
              <w:jc w:val="center"/>
              <w:rPr>
                <w:rFonts w:ascii="Tw Cen MT" w:hAnsi="Tw Cen MT"/>
                <w:sz w:val="20"/>
                <w:szCs w:val="20"/>
              </w:rPr>
            </w:pPr>
            <w:r w:rsidRPr="002A2A37">
              <w:rPr>
                <w:rFonts w:ascii="Tw Cen MT" w:hAnsi="Tw Cen MT"/>
                <w:sz w:val="20"/>
                <w:szCs w:val="20"/>
              </w:rPr>
              <w:t>6</w:t>
            </w:r>
          </w:p>
        </w:tc>
        <w:tc>
          <w:tcPr>
            <w:tcW w:w="1338" w:type="dxa"/>
          </w:tcPr>
          <w:p w14:paraId="2C378369" w14:textId="77777777" w:rsidR="00812CCD" w:rsidRPr="002A2A37" w:rsidRDefault="00812CCD" w:rsidP="00812CCD">
            <w:pPr>
              <w:spacing w:after="0" w:line="240" w:lineRule="auto"/>
              <w:jc w:val="center"/>
              <w:rPr>
                <w:rFonts w:ascii="Tw Cen MT" w:hAnsi="Tw Cen MT"/>
                <w:sz w:val="20"/>
                <w:szCs w:val="20"/>
              </w:rPr>
            </w:pPr>
            <w:r w:rsidRPr="002A2A37">
              <w:rPr>
                <w:rFonts w:ascii="Tw Cen MT" w:hAnsi="Tw Cen MT"/>
                <w:sz w:val="20"/>
                <w:szCs w:val="20"/>
              </w:rPr>
              <w:t>24</w:t>
            </w:r>
          </w:p>
        </w:tc>
      </w:tr>
      <w:tr w:rsidR="00812CCD" w:rsidRPr="002A2A37" w14:paraId="4E34F96F" w14:textId="77777777" w:rsidTr="002D6094">
        <w:tc>
          <w:tcPr>
            <w:tcW w:w="2122" w:type="dxa"/>
          </w:tcPr>
          <w:p w14:paraId="1F117E7C" w14:textId="77777777" w:rsidR="00812CCD" w:rsidRPr="002A2A37" w:rsidRDefault="00812CCD" w:rsidP="00812CCD">
            <w:pPr>
              <w:spacing w:after="0" w:line="240" w:lineRule="auto"/>
              <w:rPr>
                <w:rFonts w:ascii="Tw Cen MT" w:hAnsi="Tw Cen MT"/>
                <w:sz w:val="20"/>
                <w:szCs w:val="20"/>
              </w:rPr>
            </w:pPr>
            <w:r w:rsidRPr="002A2A37">
              <w:rPr>
                <w:rFonts w:ascii="Tw Cen MT" w:hAnsi="Tw Cen MT"/>
                <w:sz w:val="20"/>
                <w:szCs w:val="20"/>
              </w:rPr>
              <w:t>Swasta</w:t>
            </w:r>
          </w:p>
        </w:tc>
        <w:tc>
          <w:tcPr>
            <w:tcW w:w="850" w:type="dxa"/>
          </w:tcPr>
          <w:p w14:paraId="7D2E24FF" w14:textId="77777777" w:rsidR="00812CCD" w:rsidRPr="002A2A37" w:rsidRDefault="00812CCD" w:rsidP="00812CCD">
            <w:pPr>
              <w:spacing w:after="0" w:line="240" w:lineRule="auto"/>
              <w:jc w:val="center"/>
              <w:rPr>
                <w:rFonts w:ascii="Tw Cen MT" w:hAnsi="Tw Cen MT"/>
                <w:sz w:val="20"/>
                <w:szCs w:val="20"/>
              </w:rPr>
            </w:pPr>
            <w:r w:rsidRPr="002A2A37">
              <w:rPr>
                <w:rFonts w:ascii="Tw Cen MT" w:hAnsi="Tw Cen MT"/>
                <w:sz w:val="20"/>
                <w:szCs w:val="20"/>
              </w:rPr>
              <w:t>6</w:t>
            </w:r>
          </w:p>
        </w:tc>
        <w:tc>
          <w:tcPr>
            <w:tcW w:w="1338" w:type="dxa"/>
          </w:tcPr>
          <w:p w14:paraId="6E4E558D" w14:textId="77777777" w:rsidR="00812CCD" w:rsidRPr="002A2A37" w:rsidRDefault="00812CCD" w:rsidP="00812CCD">
            <w:pPr>
              <w:spacing w:after="0" w:line="240" w:lineRule="auto"/>
              <w:jc w:val="center"/>
              <w:rPr>
                <w:rFonts w:ascii="Tw Cen MT" w:hAnsi="Tw Cen MT"/>
                <w:sz w:val="20"/>
                <w:szCs w:val="20"/>
              </w:rPr>
            </w:pPr>
            <w:r w:rsidRPr="002A2A37">
              <w:rPr>
                <w:rFonts w:ascii="Tw Cen MT" w:hAnsi="Tw Cen MT"/>
                <w:sz w:val="20"/>
                <w:szCs w:val="20"/>
              </w:rPr>
              <w:t>24</w:t>
            </w:r>
          </w:p>
        </w:tc>
      </w:tr>
      <w:tr w:rsidR="00812CCD" w:rsidRPr="002A2A37" w14:paraId="719C809B" w14:textId="77777777" w:rsidTr="002D6094">
        <w:tc>
          <w:tcPr>
            <w:tcW w:w="2122" w:type="dxa"/>
            <w:tcBorders>
              <w:bottom w:val="single" w:sz="4" w:space="0" w:color="auto"/>
            </w:tcBorders>
          </w:tcPr>
          <w:p w14:paraId="6151F0DD" w14:textId="77777777" w:rsidR="00812CCD" w:rsidRPr="002A2A37" w:rsidRDefault="00812CCD" w:rsidP="00812CCD">
            <w:pPr>
              <w:spacing w:after="0" w:line="240" w:lineRule="auto"/>
              <w:rPr>
                <w:rFonts w:ascii="Tw Cen MT" w:hAnsi="Tw Cen MT"/>
                <w:sz w:val="20"/>
                <w:szCs w:val="20"/>
              </w:rPr>
            </w:pPr>
            <w:r w:rsidRPr="002A2A37">
              <w:rPr>
                <w:rFonts w:ascii="Tw Cen MT" w:hAnsi="Tw Cen MT"/>
                <w:sz w:val="20"/>
                <w:szCs w:val="20"/>
              </w:rPr>
              <w:t>IRT</w:t>
            </w:r>
          </w:p>
        </w:tc>
        <w:tc>
          <w:tcPr>
            <w:tcW w:w="850" w:type="dxa"/>
            <w:tcBorders>
              <w:bottom w:val="single" w:sz="4" w:space="0" w:color="auto"/>
            </w:tcBorders>
          </w:tcPr>
          <w:p w14:paraId="1F922A73" w14:textId="77777777" w:rsidR="00812CCD" w:rsidRPr="002A2A37" w:rsidRDefault="00812CCD" w:rsidP="00812CCD">
            <w:pPr>
              <w:spacing w:after="0" w:line="240" w:lineRule="auto"/>
              <w:jc w:val="center"/>
              <w:rPr>
                <w:rFonts w:ascii="Tw Cen MT" w:hAnsi="Tw Cen MT"/>
                <w:sz w:val="20"/>
                <w:szCs w:val="20"/>
              </w:rPr>
            </w:pPr>
            <w:r w:rsidRPr="002A2A37">
              <w:rPr>
                <w:rFonts w:ascii="Tw Cen MT" w:hAnsi="Tw Cen MT"/>
                <w:sz w:val="20"/>
                <w:szCs w:val="20"/>
              </w:rPr>
              <w:t>13</w:t>
            </w:r>
          </w:p>
        </w:tc>
        <w:tc>
          <w:tcPr>
            <w:tcW w:w="1338" w:type="dxa"/>
            <w:tcBorders>
              <w:bottom w:val="single" w:sz="4" w:space="0" w:color="auto"/>
            </w:tcBorders>
          </w:tcPr>
          <w:p w14:paraId="4573414A" w14:textId="77777777" w:rsidR="00812CCD" w:rsidRPr="002A2A37" w:rsidRDefault="00812CCD" w:rsidP="00812CCD">
            <w:pPr>
              <w:spacing w:after="0" w:line="240" w:lineRule="auto"/>
              <w:jc w:val="center"/>
              <w:rPr>
                <w:rFonts w:ascii="Tw Cen MT" w:hAnsi="Tw Cen MT"/>
                <w:sz w:val="20"/>
                <w:szCs w:val="20"/>
              </w:rPr>
            </w:pPr>
            <w:r w:rsidRPr="002A2A37">
              <w:rPr>
                <w:rFonts w:ascii="Tw Cen MT" w:hAnsi="Tw Cen MT"/>
                <w:sz w:val="20"/>
                <w:szCs w:val="20"/>
              </w:rPr>
              <w:t>52</w:t>
            </w:r>
          </w:p>
        </w:tc>
      </w:tr>
    </w:tbl>
    <w:p w14:paraId="1BFEBA83" w14:textId="77777777" w:rsidR="00812CCD" w:rsidRPr="0096335E" w:rsidRDefault="00812CCD" w:rsidP="00812CCD">
      <w:pPr>
        <w:spacing w:after="0" w:line="240" w:lineRule="auto"/>
        <w:rPr>
          <w:rFonts w:ascii="Tw Cen MT" w:hAnsi="Tw Cen MT"/>
          <w:sz w:val="24"/>
          <w:szCs w:val="24"/>
        </w:rPr>
      </w:pPr>
    </w:p>
    <w:p w14:paraId="16460557" w14:textId="77777777" w:rsidR="00812CCD" w:rsidRPr="00B300AC" w:rsidRDefault="00812CCD" w:rsidP="00812CCD">
      <w:pPr>
        <w:spacing w:after="0" w:line="240" w:lineRule="auto"/>
        <w:jc w:val="both"/>
        <w:rPr>
          <w:rFonts w:ascii="Tw Cen MT" w:eastAsia="Twentieth Century" w:hAnsi="Tw Cen MT" w:cs="Twentieth Century"/>
          <w:b/>
          <w:bCs/>
          <w:sz w:val="24"/>
          <w:szCs w:val="24"/>
        </w:rPr>
      </w:pPr>
      <w:r w:rsidRPr="00B300AC">
        <w:rPr>
          <w:rFonts w:ascii="Tw Cen MT" w:eastAsia="Twentieth Century" w:hAnsi="Tw Cen MT" w:cs="Twentieth Century"/>
          <w:b/>
          <w:bCs/>
          <w:sz w:val="24"/>
          <w:szCs w:val="24"/>
        </w:rPr>
        <w:t>Asupan Energi</w:t>
      </w:r>
    </w:p>
    <w:p w14:paraId="1747949A" w14:textId="77777777" w:rsidR="00812CCD" w:rsidRPr="00015A00" w:rsidRDefault="00812CCD" w:rsidP="00812CCD">
      <w:pPr>
        <w:spacing w:after="0" w:line="240" w:lineRule="auto"/>
        <w:ind w:right="49"/>
        <w:jc w:val="both"/>
        <w:rPr>
          <w:rFonts w:ascii="Tw Cen MT" w:eastAsiaTheme="minorHAnsi" w:hAnsi="Tw Cen MT" w:cs="Times New Roman"/>
          <w:noProof/>
          <w:sz w:val="24"/>
          <w:szCs w:val="24"/>
        </w:rPr>
      </w:pPr>
      <w:r w:rsidRPr="00015A00">
        <w:rPr>
          <w:rFonts w:ascii="Tw Cen MT" w:eastAsiaTheme="minorHAnsi" w:hAnsi="Tw Cen MT" w:cs="Times New Roman"/>
          <w:noProof/>
          <w:sz w:val="24"/>
          <w:szCs w:val="24"/>
        </w:rPr>
        <w:t xml:space="preserve">Pemenuhan asupan energi menurut Angka Kecukupan Gizi </w:t>
      </w:r>
      <w:r w:rsidRPr="00015A00">
        <w:rPr>
          <w:rFonts w:ascii="Tw Cen MT" w:eastAsiaTheme="minorHAnsi" w:hAnsi="Tw Cen MT" w:cs="Times New Roman"/>
          <w:noProof/>
          <w:sz w:val="24"/>
          <w:szCs w:val="24"/>
        </w:rPr>
        <w:fldChar w:fldCharType="begin" w:fldLock="1"/>
      </w:r>
      <w:r w:rsidRPr="00015A00">
        <w:rPr>
          <w:rFonts w:ascii="Tw Cen MT" w:eastAsiaTheme="minorHAnsi" w:hAnsi="Tw Cen MT" w:cs="Times New Roman"/>
          <w:noProof/>
          <w:sz w:val="24"/>
          <w:szCs w:val="24"/>
        </w:rPr>
        <w:instrText>ADDIN CSL_CITATION {"citationItems":[{"id":"ITEM-1","itemData":{"ISBN":"6103544947","author":[{"dropping-particle":"","family":"AKG","given":"","non-dropping-particle":"","parse-names":false,"suffix":""}],"id":"ITEM-1","issued":{"date-parts":[["2019"]]},"publisher-place":"Indonesia","title":"Peraturan Menteri Kesehatan Republik Indonesia Nomor 28 Tahun 2019 Tentang Angka Kecukupan Gizi Yang Dianjurkan Untuk Masyarakat Indonesia","type":"legislation"},"uris":["http://www.mendeley.com/documents/?uuid=82b41a56-53df-4d63-8485-d0c3fc10c36d","http://www.mendeley.com/documents/?uuid=42a0c95a-7669-4a15-9315-521e333345e7"]}],"mendeley":{"formattedCitation":"[8]","manualFormatting":"AKG (2019)","plainTextFormattedCitation":"[8]","previouslyFormattedCitation":"[8]"},"properties":{"noteIndex":0},"schema":"https://github.com/citation-style-language/schema/raw/master/csl-citation.json"}</w:instrText>
      </w:r>
      <w:r w:rsidRPr="00015A00">
        <w:rPr>
          <w:rFonts w:ascii="Tw Cen MT" w:eastAsiaTheme="minorHAnsi" w:hAnsi="Tw Cen MT" w:cs="Times New Roman"/>
          <w:noProof/>
          <w:sz w:val="24"/>
          <w:szCs w:val="24"/>
        </w:rPr>
        <w:fldChar w:fldCharType="separate"/>
      </w:r>
      <w:r w:rsidRPr="00015A00">
        <w:rPr>
          <w:rFonts w:ascii="Tw Cen MT" w:eastAsiaTheme="minorHAnsi" w:hAnsi="Tw Cen MT" w:cs="Times New Roman"/>
          <w:noProof/>
          <w:sz w:val="24"/>
          <w:szCs w:val="24"/>
        </w:rPr>
        <w:t xml:space="preserve"> (2019)</w:t>
      </w:r>
      <w:r w:rsidRPr="00015A00">
        <w:rPr>
          <w:rFonts w:ascii="Tw Cen MT" w:eastAsiaTheme="minorHAnsi" w:hAnsi="Tw Cen MT" w:cs="Times New Roman"/>
          <w:noProof/>
          <w:sz w:val="24"/>
          <w:szCs w:val="24"/>
        </w:rPr>
        <w:fldChar w:fldCharType="end"/>
      </w:r>
      <w:r w:rsidRPr="00015A00">
        <w:rPr>
          <w:rFonts w:ascii="Tw Cen MT" w:eastAsiaTheme="minorHAnsi" w:hAnsi="Tw Cen MT" w:cs="Times New Roman"/>
          <w:noProof/>
          <w:sz w:val="24"/>
          <w:szCs w:val="24"/>
        </w:rPr>
        <w:t xml:space="preserve"> berdasarkan Peraturan Menteri Kesehatan Republik Indonesia Nomor 75 Tahun 2019 untuk remaja</w:t>
      </w:r>
      <w:r>
        <w:rPr>
          <w:rFonts w:ascii="Tw Cen MT" w:eastAsiaTheme="minorHAnsi" w:hAnsi="Tw Cen MT" w:cs="Times New Roman"/>
          <w:noProof/>
          <w:sz w:val="24"/>
          <w:szCs w:val="24"/>
        </w:rPr>
        <w:t xml:space="preserve"> </w:t>
      </w:r>
      <w:r w:rsidRPr="00015A00">
        <w:rPr>
          <w:rFonts w:ascii="Tw Cen MT" w:eastAsiaTheme="minorHAnsi" w:hAnsi="Tw Cen MT" w:cs="Times New Roman"/>
          <w:noProof/>
          <w:sz w:val="24"/>
          <w:szCs w:val="24"/>
        </w:rPr>
        <w:t>usia 1</w:t>
      </w:r>
      <w:r>
        <w:rPr>
          <w:rFonts w:ascii="Tw Cen MT" w:eastAsiaTheme="minorHAnsi" w:hAnsi="Tw Cen MT" w:cs="Times New Roman"/>
          <w:noProof/>
          <w:sz w:val="24"/>
          <w:szCs w:val="24"/>
        </w:rPr>
        <w:t>3</w:t>
      </w:r>
      <w:r w:rsidRPr="00015A00">
        <w:rPr>
          <w:rFonts w:ascii="Tw Cen MT" w:eastAsiaTheme="minorHAnsi" w:hAnsi="Tw Cen MT" w:cs="Times New Roman"/>
          <w:noProof/>
          <w:sz w:val="24"/>
          <w:szCs w:val="24"/>
        </w:rPr>
        <w:t xml:space="preserve">-18 tahun kebutuhan energi </w:t>
      </w:r>
      <w:r>
        <w:rPr>
          <w:rFonts w:ascii="Tw Cen MT" w:eastAsiaTheme="minorHAnsi" w:hAnsi="Tw Cen MT" w:cs="Times New Roman"/>
          <w:noProof/>
          <w:sz w:val="24"/>
          <w:szCs w:val="24"/>
        </w:rPr>
        <w:t>laki-laki</w:t>
      </w:r>
      <w:r w:rsidRPr="00015A00">
        <w:rPr>
          <w:rFonts w:ascii="Tw Cen MT" w:eastAsiaTheme="minorHAnsi" w:hAnsi="Tw Cen MT" w:cs="Times New Roman"/>
          <w:noProof/>
          <w:sz w:val="24"/>
          <w:szCs w:val="24"/>
        </w:rPr>
        <w:t xml:space="preserve"> yaitu 2400-</w:t>
      </w:r>
      <w:r>
        <w:rPr>
          <w:rFonts w:ascii="Tw Cen MT" w:eastAsiaTheme="minorHAnsi" w:hAnsi="Tw Cen MT" w:cs="Times New Roman"/>
          <w:noProof/>
          <w:sz w:val="24"/>
          <w:szCs w:val="24"/>
        </w:rPr>
        <w:t>2650</w:t>
      </w:r>
      <w:r w:rsidRPr="00015A00">
        <w:rPr>
          <w:rFonts w:ascii="Tw Cen MT" w:eastAsiaTheme="minorHAnsi" w:hAnsi="Tw Cen MT" w:cs="Times New Roman"/>
          <w:noProof/>
          <w:sz w:val="24"/>
          <w:szCs w:val="24"/>
        </w:rPr>
        <w:t xml:space="preserve"> kkal</w:t>
      </w:r>
      <w:r>
        <w:rPr>
          <w:rFonts w:ascii="Tw Cen MT" w:eastAsiaTheme="minorHAnsi" w:hAnsi="Tw Cen MT" w:cs="Times New Roman"/>
          <w:noProof/>
          <w:sz w:val="24"/>
          <w:szCs w:val="24"/>
        </w:rPr>
        <w:t xml:space="preserve"> dan perempuan yaitu 2050-2100</w:t>
      </w:r>
      <w:r w:rsidRPr="00015A00">
        <w:rPr>
          <w:rFonts w:ascii="Tw Cen MT" w:eastAsiaTheme="minorHAnsi" w:hAnsi="Tw Cen MT" w:cs="Times New Roman"/>
          <w:noProof/>
          <w:sz w:val="24"/>
          <w:szCs w:val="24"/>
        </w:rPr>
        <w:t xml:space="preserve">, sedangkan </w:t>
      </w:r>
      <w:r>
        <w:rPr>
          <w:rFonts w:ascii="Tw Cen MT" w:eastAsiaTheme="minorHAnsi" w:hAnsi="Tw Cen MT" w:cs="Times New Roman"/>
          <w:noProof/>
          <w:sz w:val="24"/>
          <w:szCs w:val="24"/>
        </w:rPr>
        <w:t xml:space="preserve">menurut </w:t>
      </w:r>
      <w:r w:rsidRPr="002C5777">
        <w:rPr>
          <w:rFonts w:ascii="Tw Cen MT" w:eastAsiaTheme="minorHAnsi" w:hAnsi="Tw Cen MT" w:cs="Times New Roman"/>
          <w:noProof/>
          <w:sz w:val="24"/>
          <w:szCs w:val="24"/>
        </w:rPr>
        <w:t xml:space="preserve">Buku Panduan Gizi Pada Atlet Kemenkes (edisi 2021) </w:t>
      </w:r>
      <w:r w:rsidRPr="00015A00">
        <w:rPr>
          <w:rFonts w:ascii="Tw Cen MT" w:eastAsiaTheme="minorHAnsi" w:hAnsi="Tw Cen MT" w:cs="Times New Roman"/>
          <w:noProof/>
          <w:sz w:val="24"/>
          <w:szCs w:val="24"/>
        </w:rPr>
        <w:t xml:space="preserve">kebutuhan asupan energi bagi atlet karate yaitu </w:t>
      </w:r>
      <w:r>
        <w:rPr>
          <w:rFonts w:ascii="Tw Cen MT" w:eastAsiaTheme="minorHAnsi" w:hAnsi="Tw Cen MT" w:cs="Times New Roman"/>
          <w:noProof/>
          <w:sz w:val="24"/>
          <w:szCs w:val="24"/>
        </w:rPr>
        <w:t>karbohidrat sebesar 5-12 g/kg/BB, protein sebesar 1,4-2 g/kg/BB, dan lemak sebesar 1,0-1,5 g/kg/BB</w:t>
      </w:r>
      <w:r w:rsidRPr="00015A00">
        <w:rPr>
          <w:rFonts w:ascii="Tw Cen MT" w:eastAsiaTheme="minorHAnsi" w:hAnsi="Tw Cen MT" w:cs="Times New Roman"/>
          <w:noProof/>
          <w:sz w:val="24"/>
          <w:szCs w:val="24"/>
        </w:rPr>
        <w:t>.  Distribusi asupan energi responden dapat dilihat pada tabel 3.</w:t>
      </w:r>
    </w:p>
    <w:p w14:paraId="301CA20D" w14:textId="77777777" w:rsidR="00812CCD" w:rsidRPr="001649B6" w:rsidRDefault="00812CCD" w:rsidP="00D24D5A">
      <w:pPr>
        <w:spacing w:after="0" w:line="240" w:lineRule="auto"/>
        <w:ind w:right="49"/>
        <w:jc w:val="center"/>
        <w:rPr>
          <w:rFonts w:ascii="Tw Cen MT" w:eastAsiaTheme="minorHAnsi" w:hAnsi="Tw Cen MT" w:cs="Times New Roman"/>
          <w:noProof/>
          <w:sz w:val="20"/>
          <w:szCs w:val="20"/>
        </w:rPr>
      </w:pPr>
      <w:r w:rsidRPr="001649B6">
        <w:rPr>
          <w:rFonts w:ascii="Tw Cen MT" w:eastAsiaTheme="minorHAnsi" w:hAnsi="Tw Cen MT" w:cs="Times New Roman"/>
          <w:noProof/>
          <w:sz w:val="20"/>
          <w:szCs w:val="20"/>
        </w:rPr>
        <w:lastRenderedPageBreak/>
        <w:t>Tabel 3. Asupan Energi</w:t>
      </w:r>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08"/>
        <w:gridCol w:w="913"/>
      </w:tblGrid>
      <w:tr w:rsidR="00812CCD" w:rsidRPr="001649B6" w14:paraId="78F8A74E" w14:textId="77777777" w:rsidTr="002D6094">
        <w:tc>
          <w:tcPr>
            <w:tcW w:w="2689" w:type="dxa"/>
            <w:tcBorders>
              <w:top w:val="single" w:sz="4" w:space="0" w:color="auto"/>
              <w:bottom w:val="single" w:sz="4" w:space="0" w:color="auto"/>
            </w:tcBorders>
          </w:tcPr>
          <w:p w14:paraId="558198D9" w14:textId="77777777" w:rsidR="00812CCD" w:rsidRPr="001649B6" w:rsidRDefault="00812CCD" w:rsidP="00812CCD">
            <w:pPr>
              <w:spacing w:after="0" w:line="240" w:lineRule="auto"/>
              <w:ind w:right="49"/>
              <w:jc w:val="center"/>
              <w:rPr>
                <w:rFonts w:ascii="Tw Cen MT" w:eastAsiaTheme="minorHAnsi" w:hAnsi="Tw Cen MT"/>
                <w:noProof/>
                <w:sz w:val="20"/>
                <w:szCs w:val="20"/>
              </w:rPr>
            </w:pPr>
            <w:r w:rsidRPr="001649B6">
              <w:rPr>
                <w:rFonts w:ascii="Tw Cen MT" w:eastAsiaTheme="minorHAnsi" w:hAnsi="Tw Cen MT"/>
                <w:noProof/>
                <w:sz w:val="20"/>
                <w:szCs w:val="20"/>
              </w:rPr>
              <w:t>Kategori Asupan Energi</w:t>
            </w:r>
          </w:p>
        </w:tc>
        <w:tc>
          <w:tcPr>
            <w:tcW w:w="708" w:type="dxa"/>
            <w:tcBorders>
              <w:top w:val="single" w:sz="4" w:space="0" w:color="auto"/>
              <w:bottom w:val="single" w:sz="4" w:space="0" w:color="auto"/>
            </w:tcBorders>
          </w:tcPr>
          <w:p w14:paraId="67D1ABA6" w14:textId="77777777" w:rsidR="00812CCD" w:rsidRPr="001649B6" w:rsidRDefault="00812CCD" w:rsidP="00812CCD">
            <w:pPr>
              <w:spacing w:after="0" w:line="240" w:lineRule="auto"/>
              <w:ind w:right="49"/>
              <w:jc w:val="center"/>
              <w:rPr>
                <w:rFonts w:ascii="Tw Cen MT" w:eastAsiaTheme="minorHAnsi" w:hAnsi="Tw Cen MT"/>
                <w:noProof/>
                <w:sz w:val="20"/>
                <w:szCs w:val="20"/>
              </w:rPr>
            </w:pPr>
            <w:r w:rsidRPr="001649B6">
              <w:rPr>
                <w:rFonts w:ascii="Tw Cen MT" w:eastAsiaTheme="minorHAnsi" w:hAnsi="Tw Cen MT"/>
                <w:noProof/>
                <w:sz w:val="20"/>
                <w:szCs w:val="20"/>
              </w:rPr>
              <w:t>n</w:t>
            </w:r>
          </w:p>
        </w:tc>
        <w:tc>
          <w:tcPr>
            <w:tcW w:w="913" w:type="dxa"/>
            <w:tcBorders>
              <w:top w:val="single" w:sz="4" w:space="0" w:color="auto"/>
              <w:bottom w:val="single" w:sz="4" w:space="0" w:color="auto"/>
            </w:tcBorders>
          </w:tcPr>
          <w:p w14:paraId="71B2F1F1" w14:textId="77777777" w:rsidR="00812CCD" w:rsidRPr="001649B6" w:rsidRDefault="00812CCD" w:rsidP="00812CCD">
            <w:pPr>
              <w:spacing w:after="0" w:line="240" w:lineRule="auto"/>
              <w:ind w:right="49"/>
              <w:jc w:val="center"/>
              <w:rPr>
                <w:rFonts w:ascii="Tw Cen MT" w:eastAsiaTheme="minorHAnsi" w:hAnsi="Tw Cen MT"/>
                <w:noProof/>
                <w:sz w:val="20"/>
                <w:szCs w:val="20"/>
              </w:rPr>
            </w:pPr>
            <w:r w:rsidRPr="001649B6">
              <w:rPr>
                <w:rFonts w:ascii="Tw Cen MT" w:eastAsiaTheme="minorHAnsi" w:hAnsi="Tw Cen MT"/>
                <w:noProof/>
                <w:sz w:val="20"/>
                <w:szCs w:val="20"/>
              </w:rPr>
              <w:t>%</w:t>
            </w:r>
          </w:p>
        </w:tc>
      </w:tr>
      <w:tr w:rsidR="00812CCD" w:rsidRPr="001649B6" w14:paraId="015A4442" w14:textId="77777777" w:rsidTr="002D6094">
        <w:tc>
          <w:tcPr>
            <w:tcW w:w="2689" w:type="dxa"/>
            <w:tcBorders>
              <w:top w:val="single" w:sz="4" w:space="0" w:color="auto"/>
            </w:tcBorders>
          </w:tcPr>
          <w:p w14:paraId="763745CE" w14:textId="77777777" w:rsidR="00812CCD" w:rsidRPr="001649B6" w:rsidRDefault="00812CCD" w:rsidP="00812CCD">
            <w:pPr>
              <w:spacing w:after="0" w:line="240" w:lineRule="auto"/>
              <w:ind w:right="49"/>
              <w:jc w:val="center"/>
              <w:rPr>
                <w:rFonts w:ascii="Tw Cen MT" w:eastAsiaTheme="minorHAnsi" w:hAnsi="Tw Cen MT"/>
                <w:noProof/>
                <w:sz w:val="20"/>
                <w:szCs w:val="20"/>
              </w:rPr>
            </w:pPr>
            <w:r w:rsidRPr="001649B6">
              <w:rPr>
                <w:rFonts w:ascii="Tw Cen MT" w:eastAsiaTheme="minorHAnsi" w:hAnsi="Tw Cen MT"/>
                <w:noProof/>
                <w:sz w:val="20"/>
                <w:szCs w:val="20"/>
              </w:rPr>
              <w:t>Lebih</w:t>
            </w:r>
          </w:p>
        </w:tc>
        <w:tc>
          <w:tcPr>
            <w:tcW w:w="708" w:type="dxa"/>
            <w:tcBorders>
              <w:top w:val="single" w:sz="4" w:space="0" w:color="auto"/>
            </w:tcBorders>
          </w:tcPr>
          <w:p w14:paraId="417DF462" w14:textId="77777777" w:rsidR="00812CCD" w:rsidRPr="001649B6" w:rsidRDefault="00812CCD" w:rsidP="00812CCD">
            <w:pPr>
              <w:spacing w:after="0" w:line="240" w:lineRule="auto"/>
              <w:ind w:right="49"/>
              <w:jc w:val="center"/>
              <w:rPr>
                <w:rFonts w:ascii="Tw Cen MT" w:eastAsiaTheme="minorHAnsi" w:hAnsi="Tw Cen MT"/>
                <w:noProof/>
                <w:sz w:val="20"/>
                <w:szCs w:val="20"/>
              </w:rPr>
            </w:pPr>
            <w:r w:rsidRPr="001649B6">
              <w:rPr>
                <w:rFonts w:ascii="Tw Cen MT" w:eastAsiaTheme="minorHAnsi" w:hAnsi="Tw Cen MT"/>
                <w:noProof/>
                <w:sz w:val="20"/>
                <w:szCs w:val="20"/>
              </w:rPr>
              <w:t>-</w:t>
            </w:r>
          </w:p>
        </w:tc>
        <w:tc>
          <w:tcPr>
            <w:tcW w:w="913" w:type="dxa"/>
            <w:tcBorders>
              <w:top w:val="single" w:sz="4" w:space="0" w:color="auto"/>
            </w:tcBorders>
          </w:tcPr>
          <w:p w14:paraId="181539E2" w14:textId="77777777" w:rsidR="00812CCD" w:rsidRPr="001649B6" w:rsidRDefault="00812CCD" w:rsidP="00812CCD">
            <w:pPr>
              <w:spacing w:after="0" w:line="240" w:lineRule="auto"/>
              <w:ind w:right="49"/>
              <w:jc w:val="center"/>
              <w:rPr>
                <w:rFonts w:ascii="Tw Cen MT" w:eastAsiaTheme="minorHAnsi" w:hAnsi="Tw Cen MT"/>
                <w:noProof/>
                <w:sz w:val="20"/>
                <w:szCs w:val="20"/>
              </w:rPr>
            </w:pPr>
            <w:r w:rsidRPr="001649B6">
              <w:rPr>
                <w:rFonts w:ascii="Tw Cen MT" w:eastAsiaTheme="minorHAnsi" w:hAnsi="Tw Cen MT"/>
                <w:noProof/>
                <w:sz w:val="20"/>
                <w:szCs w:val="20"/>
              </w:rPr>
              <w:t>-</w:t>
            </w:r>
          </w:p>
        </w:tc>
      </w:tr>
      <w:tr w:rsidR="00812CCD" w:rsidRPr="001649B6" w14:paraId="3E2E112C" w14:textId="77777777" w:rsidTr="002D6094">
        <w:tc>
          <w:tcPr>
            <w:tcW w:w="2689" w:type="dxa"/>
          </w:tcPr>
          <w:p w14:paraId="7EF95171" w14:textId="77777777" w:rsidR="00812CCD" w:rsidRPr="001649B6" w:rsidRDefault="00812CCD" w:rsidP="00812CCD">
            <w:pPr>
              <w:spacing w:after="0" w:line="240" w:lineRule="auto"/>
              <w:ind w:right="49"/>
              <w:jc w:val="center"/>
              <w:rPr>
                <w:rFonts w:ascii="Tw Cen MT" w:eastAsiaTheme="minorHAnsi" w:hAnsi="Tw Cen MT"/>
                <w:noProof/>
                <w:sz w:val="20"/>
                <w:szCs w:val="20"/>
              </w:rPr>
            </w:pPr>
            <w:r w:rsidRPr="001649B6">
              <w:rPr>
                <w:rFonts w:ascii="Tw Cen MT" w:eastAsiaTheme="minorHAnsi" w:hAnsi="Tw Cen MT"/>
                <w:noProof/>
                <w:sz w:val="20"/>
                <w:szCs w:val="20"/>
              </w:rPr>
              <w:t>Baik</w:t>
            </w:r>
          </w:p>
        </w:tc>
        <w:tc>
          <w:tcPr>
            <w:tcW w:w="708" w:type="dxa"/>
          </w:tcPr>
          <w:p w14:paraId="3DB66878" w14:textId="77777777" w:rsidR="00812CCD" w:rsidRPr="001649B6" w:rsidRDefault="00812CCD" w:rsidP="00812CCD">
            <w:pPr>
              <w:spacing w:after="0" w:line="240" w:lineRule="auto"/>
              <w:ind w:right="49"/>
              <w:jc w:val="center"/>
              <w:rPr>
                <w:rFonts w:ascii="Tw Cen MT" w:eastAsiaTheme="minorHAnsi" w:hAnsi="Tw Cen MT"/>
                <w:noProof/>
                <w:sz w:val="20"/>
                <w:szCs w:val="20"/>
              </w:rPr>
            </w:pPr>
            <w:r w:rsidRPr="001649B6">
              <w:rPr>
                <w:rFonts w:ascii="Tw Cen MT" w:eastAsiaTheme="minorHAnsi" w:hAnsi="Tw Cen MT"/>
                <w:noProof/>
                <w:sz w:val="20"/>
                <w:szCs w:val="20"/>
              </w:rPr>
              <w:t>3</w:t>
            </w:r>
          </w:p>
        </w:tc>
        <w:tc>
          <w:tcPr>
            <w:tcW w:w="913" w:type="dxa"/>
          </w:tcPr>
          <w:p w14:paraId="19D291BF" w14:textId="77777777" w:rsidR="00812CCD" w:rsidRPr="001649B6" w:rsidRDefault="00812CCD" w:rsidP="00812CCD">
            <w:pPr>
              <w:spacing w:after="0" w:line="240" w:lineRule="auto"/>
              <w:ind w:right="49"/>
              <w:jc w:val="center"/>
              <w:rPr>
                <w:rFonts w:ascii="Tw Cen MT" w:eastAsiaTheme="minorHAnsi" w:hAnsi="Tw Cen MT"/>
                <w:noProof/>
                <w:sz w:val="20"/>
                <w:szCs w:val="20"/>
              </w:rPr>
            </w:pPr>
            <w:r w:rsidRPr="001649B6">
              <w:rPr>
                <w:rFonts w:ascii="Tw Cen MT" w:eastAsiaTheme="minorHAnsi" w:hAnsi="Tw Cen MT"/>
                <w:noProof/>
                <w:sz w:val="20"/>
                <w:szCs w:val="20"/>
              </w:rPr>
              <w:t>12</w:t>
            </w:r>
          </w:p>
        </w:tc>
      </w:tr>
      <w:tr w:rsidR="00812CCD" w:rsidRPr="001649B6" w14:paraId="0316735E" w14:textId="77777777" w:rsidTr="002D6094">
        <w:tc>
          <w:tcPr>
            <w:tcW w:w="2689" w:type="dxa"/>
            <w:tcBorders>
              <w:bottom w:val="single" w:sz="4" w:space="0" w:color="auto"/>
            </w:tcBorders>
          </w:tcPr>
          <w:p w14:paraId="08559516" w14:textId="77777777" w:rsidR="00812CCD" w:rsidRPr="001649B6" w:rsidRDefault="00812CCD" w:rsidP="00812CCD">
            <w:pPr>
              <w:spacing w:after="0" w:line="240" w:lineRule="auto"/>
              <w:ind w:right="49"/>
              <w:jc w:val="center"/>
              <w:rPr>
                <w:rFonts w:ascii="Tw Cen MT" w:eastAsiaTheme="minorHAnsi" w:hAnsi="Tw Cen MT"/>
                <w:noProof/>
                <w:sz w:val="20"/>
                <w:szCs w:val="20"/>
              </w:rPr>
            </w:pPr>
            <w:r w:rsidRPr="001649B6">
              <w:rPr>
                <w:rFonts w:ascii="Tw Cen MT" w:eastAsiaTheme="minorHAnsi" w:hAnsi="Tw Cen MT"/>
                <w:noProof/>
                <w:sz w:val="20"/>
                <w:szCs w:val="20"/>
              </w:rPr>
              <w:t>Kurang</w:t>
            </w:r>
          </w:p>
        </w:tc>
        <w:tc>
          <w:tcPr>
            <w:tcW w:w="708" w:type="dxa"/>
            <w:tcBorders>
              <w:bottom w:val="single" w:sz="4" w:space="0" w:color="auto"/>
            </w:tcBorders>
          </w:tcPr>
          <w:p w14:paraId="56452723" w14:textId="77777777" w:rsidR="00812CCD" w:rsidRPr="001649B6" w:rsidRDefault="00812CCD" w:rsidP="00812CCD">
            <w:pPr>
              <w:spacing w:after="0" w:line="240" w:lineRule="auto"/>
              <w:ind w:right="49"/>
              <w:jc w:val="center"/>
              <w:rPr>
                <w:rFonts w:ascii="Tw Cen MT" w:eastAsiaTheme="minorHAnsi" w:hAnsi="Tw Cen MT"/>
                <w:noProof/>
                <w:sz w:val="20"/>
                <w:szCs w:val="20"/>
              </w:rPr>
            </w:pPr>
            <w:r w:rsidRPr="001649B6">
              <w:rPr>
                <w:rFonts w:ascii="Tw Cen MT" w:eastAsiaTheme="minorHAnsi" w:hAnsi="Tw Cen MT"/>
                <w:noProof/>
                <w:sz w:val="20"/>
                <w:szCs w:val="20"/>
              </w:rPr>
              <w:t>22</w:t>
            </w:r>
          </w:p>
        </w:tc>
        <w:tc>
          <w:tcPr>
            <w:tcW w:w="913" w:type="dxa"/>
            <w:tcBorders>
              <w:bottom w:val="single" w:sz="4" w:space="0" w:color="auto"/>
            </w:tcBorders>
          </w:tcPr>
          <w:p w14:paraId="35FB41C2" w14:textId="77777777" w:rsidR="00812CCD" w:rsidRPr="001649B6" w:rsidRDefault="00812CCD" w:rsidP="00812CCD">
            <w:pPr>
              <w:spacing w:after="0" w:line="240" w:lineRule="auto"/>
              <w:ind w:right="49"/>
              <w:jc w:val="center"/>
              <w:rPr>
                <w:rFonts w:ascii="Tw Cen MT" w:eastAsiaTheme="minorHAnsi" w:hAnsi="Tw Cen MT"/>
                <w:noProof/>
                <w:sz w:val="20"/>
                <w:szCs w:val="20"/>
              </w:rPr>
            </w:pPr>
            <w:r w:rsidRPr="001649B6">
              <w:rPr>
                <w:rFonts w:ascii="Tw Cen MT" w:eastAsiaTheme="minorHAnsi" w:hAnsi="Tw Cen MT"/>
                <w:noProof/>
                <w:sz w:val="20"/>
                <w:szCs w:val="20"/>
              </w:rPr>
              <w:t>88</w:t>
            </w:r>
          </w:p>
        </w:tc>
      </w:tr>
      <w:tr w:rsidR="00812CCD" w:rsidRPr="001649B6" w14:paraId="0EF5FA03" w14:textId="77777777" w:rsidTr="002D6094">
        <w:tc>
          <w:tcPr>
            <w:tcW w:w="2689" w:type="dxa"/>
            <w:tcBorders>
              <w:top w:val="single" w:sz="4" w:space="0" w:color="auto"/>
              <w:bottom w:val="single" w:sz="4" w:space="0" w:color="auto"/>
            </w:tcBorders>
          </w:tcPr>
          <w:p w14:paraId="0F547FFE" w14:textId="77777777" w:rsidR="00812CCD" w:rsidRPr="00726DF0" w:rsidRDefault="00812CCD" w:rsidP="00812CCD">
            <w:pPr>
              <w:spacing w:after="0" w:line="240" w:lineRule="auto"/>
              <w:ind w:right="49"/>
              <w:jc w:val="center"/>
              <w:rPr>
                <w:rFonts w:ascii="Tw Cen MT" w:eastAsiaTheme="minorHAnsi" w:hAnsi="Tw Cen MT"/>
                <w:b/>
                <w:bCs/>
                <w:noProof/>
                <w:sz w:val="20"/>
                <w:szCs w:val="20"/>
              </w:rPr>
            </w:pPr>
            <w:r w:rsidRPr="00726DF0">
              <w:rPr>
                <w:rFonts w:ascii="Tw Cen MT" w:eastAsiaTheme="minorHAnsi" w:hAnsi="Tw Cen MT"/>
                <w:b/>
                <w:bCs/>
                <w:noProof/>
                <w:sz w:val="20"/>
                <w:szCs w:val="20"/>
              </w:rPr>
              <w:t>Total</w:t>
            </w:r>
          </w:p>
        </w:tc>
        <w:tc>
          <w:tcPr>
            <w:tcW w:w="708" w:type="dxa"/>
            <w:tcBorders>
              <w:top w:val="single" w:sz="4" w:space="0" w:color="auto"/>
              <w:bottom w:val="single" w:sz="4" w:space="0" w:color="auto"/>
            </w:tcBorders>
          </w:tcPr>
          <w:p w14:paraId="37BEF883" w14:textId="77777777" w:rsidR="00812CCD" w:rsidRPr="00726DF0" w:rsidRDefault="00812CCD" w:rsidP="00812CCD">
            <w:pPr>
              <w:spacing w:after="0" w:line="240" w:lineRule="auto"/>
              <w:ind w:right="49"/>
              <w:jc w:val="center"/>
              <w:rPr>
                <w:rFonts w:ascii="Tw Cen MT" w:eastAsiaTheme="minorHAnsi" w:hAnsi="Tw Cen MT"/>
                <w:b/>
                <w:bCs/>
                <w:noProof/>
                <w:sz w:val="20"/>
                <w:szCs w:val="20"/>
              </w:rPr>
            </w:pPr>
            <w:r w:rsidRPr="00726DF0">
              <w:rPr>
                <w:rFonts w:ascii="Tw Cen MT" w:eastAsiaTheme="minorHAnsi" w:hAnsi="Tw Cen MT"/>
                <w:b/>
                <w:bCs/>
                <w:noProof/>
                <w:sz w:val="20"/>
                <w:szCs w:val="20"/>
              </w:rPr>
              <w:t>25</w:t>
            </w:r>
          </w:p>
        </w:tc>
        <w:tc>
          <w:tcPr>
            <w:tcW w:w="913" w:type="dxa"/>
            <w:tcBorders>
              <w:top w:val="single" w:sz="4" w:space="0" w:color="auto"/>
              <w:bottom w:val="single" w:sz="4" w:space="0" w:color="auto"/>
            </w:tcBorders>
          </w:tcPr>
          <w:p w14:paraId="34507DC7" w14:textId="77777777" w:rsidR="00812CCD" w:rsidRPr="00726DF0" w:rsidRDefault="00812CCD" w:rsidP="00812CCD">
            <w:pPr>
              <w:spacing w:after="0" w:line="240" w:lineRule="auto"/>
              <w:ind w:right="49"/>
              <w:jc w:val="center"/>
              <w:rPr>
                <w:rFonts w:ascii="Tw Cen MT" w:eastAsiaTheme="minorHAnsi" w:hAnsi="Tw Cen MT"/>
                <w:b/>
                <w:bCs/>
                <w:noProof/>
                <w:sz w:val="20"/>
                <w:szCs w:val="20"/>
              </w:rPr>
            </w:pPr>
            <w:r w:rsidRPr="00726DF0">
              <w:rPr>
                <w:rFonts w:ascii="Tw Cen MT" w:eastAsiaTheme="minorHAnsi" w:hAnsi="Tw Cen MT"/>
                <w:b/>
                <w:bCs/>
                <w:noProof/>
                <w:sz w:val="20"/>
                <w:szCs w:val="20"/>
              </w:rPr>
              <w:t>100</w:t>
            </w:r>
          </w:p>
        </w:tc>
      </w:tr>
    </w:tbl>
    <w:p w14:paraId="0D84F9D8" w14:textId="77777777" w:rsidR="00812CCD" w:rsidRPr="00503DC4" w:rsidRDefault="00812CCD" w:rsidP="00812CCD">
      <w:pPr>
        <w:spacing w:after="0" w:line="240" w:lineRule="auto"/>
        <w:jc w:val="both"/>
        <w:rPr>
          <w:rFonts w:ascii="Tw Cen MT" w:eastAsiaTheme="minorHAnsi" w:hAnsi="Tw Cen MT" w:cs="Times New Roman"/>
          <w:noProof/>
          <w:sz w:val="24"/>
          <w:szCs w:val="24"/>
          <w:lang w:val="id-ID"/>
        </w:rPr>
      </w:pPr>
      <w:r w:rsidRPr="00E24386">
        <w:rPr>
          <w:rFonts w:ascii="Tw Cen MT" w:eastAsiaTheme="minorHAnsi" w:hAnsi="Tw Cen MT" w:cs="Times New Roman"/>
          <w:noProof/>
          <w:sz w:val="24"/>
          <w:szCs w:val="22"/>
          <w:lang w:val="id-ID"/>
        </w:rPr>
        <w:t>Latihan dan pertandingan yang diikuti oleh atlet mempunya</w:t>
      </w:r>
      <w:r w:rsidRPr="00E24386">
        <w:rPr>
          <w:rFonts w:ascii="Tw Cen MT" w:eastAsiaTheme="minorHAnsi" w:hAnsi="Tw Cen MT" w:cs="Times New Roman"/>
          <w:noProof/>
          <w:sz w:val="24"/>
          <w:szCs w:val="22"/>
        </w:rPr>
        <w:t>i</w:t>
      </w:r>
      <w:r w:rsidRPr="00E24386">
        <w:rPr>
          <w:rFonts w:ascii="Tw Cen MT" w:eastAsiaTheme="minorHAnsi" w:hAnsi="Tw Cen MT" w:cs="Times New Roman"/>
          <w:noProof/>
          <w:sz w:val="24"/>
          <w:szCs w:val="22"/>
          <w:lang w:val="id-ID"/>
        </w:rPr>
        <w:t xml:space="preserve"> intensitas yang lama sehingga tentunya membutuhkan asupan energi yang lebih besar dar</w:t>
      </w:r>
      <w:r w:rsidRPr="00E24386">
        <w:rPr>
          <w:rFonts w:ascii="Tw Cen MT" w:eastAsiaTheme="minorHAnsi" w:hAnsi="Tw Cen MT" w:cs="Times New Roman"/>
          <w:noProof/>
          <w:sz w:val="24"/>
          <w:szCs w:val="22"/>
        </w:rPr>
        <w:t>ipada non atlet</w:t>
      </w:r>
      <w:r w:rsidRPr="00E24386">
        <w:rPr>
          <w:rFonts w:ascii="Tw Cen MT" w:eastAsiaTheme="minorHAnsi" w:hAnsi="Tw Cen MT" w:cs="Times New Roman"/>
          <w:noProof/>
          <w:sz w:val="24"/>
          <w:szCs w:val="22"/>
          <w:lang w:val="id-ID"/>
        </w:rPr>
        <w:t xml:space="preserve">. Kurangnya asupan energi sebagian besar atlet dapat disebabkan karena tidak mempersiapkan dengan baik asupan makanannya sebelum menjalankan latihan. Selain itu, dari hasil wawancara asupan makanan diketahui bahwa pemenuhan asupan makanan atlet umumnya berasal dari rumah masing-masing, jajanan pinggir jalan, dan diluar kontrol pihak </w:t>
      </w:r>
      <w:r w:rsidRPr="00503DC4">
        <w:rPr>
          <w:rFonts w:ascii="Tw Cen MT" w:eastAsiaTheme="minorHAnsi" w:hAnsi="Tw Cen MT" w:cs="Times New Roman"/>
          <w:noProof/>
          <w:sz w:val="24"/>
          <w:szCs w:val="22"/>
          <w:lang w:val="id-ID"/>
        </w:rPr>
        <w:t>perguruan karate Shindoka Riau</w:t>
      </w:r>
      <w:r w:rsidRPr="00E24386">
        <w:rPr>
          <w:rFonts w:ascii="Tw Cen MT" w:eastAsiaTheme="minorHAnsi" w:hAnsi="Tw Cen MT" w:cs="Times New Roman"/>
          <w:noProof/>
          <w:sz w:val="24"/>
          <w:szCs w:val="22"/>
          <w:lang w:val="id-ID"/>
        </w:rPr>
        <w:t>. Penyediaan menu yang beragam dengan takaran yang berbeda akan menghasilkan kalori yang berbeda</w:t>
      </w:r>
      <w:r w:rsidRPr="00503DC4">
        <w:rPr>
          <w:rFonts w:ascii="Tw Cen MT" w:eastAsiaTheme="minorHAnsi" w:hAnsi="Tw Cen MT" w:cs="Times New Roman"/>
          <w:noProof/>
          <w:sz w:val="24"/>
          <w:szCs w:val="22"/>
          <w:lang w:val="id-ID"/>
        </w:rPr>
        <w:t xml:space="preserve"> </w:t>
      </w:r>
      <w:r w:rsidRPr="00E24386">
        <w:rPr>
          <w:rFonts w:ascii="Tw Cen MT" w:eastAsiaTheme="minorHAnsi" w:hAnsi="Tw Cen MT" w:cs="Times New Roman"/>
          <w:noProof/>
          <w:sz w:val="24"/>
          <w:szCs w:val="22"/>
          <w:lang w:val="id-ID"/>
        </w:rPr>
        <w:t xml:space="preserve">satu sama </w:t>
      </w:r>
      <w:r w:rsidRPr="00812CCD">
        <w:rPr>
          <w:rFonts w:ascii="Tw Cen MT" w:eastAsiaTheme="minorHAnsi" w:hAnsi="Tw Cen MT" w:cs="Times New Roman"/>
          <w:noProof/>
          <w:sz w:val="24"/>
          <w:szCs w:val="22"/>
          <w:lang w:val="id-ID"/>
        </w:rPr>
        <w:t xml:space="preserve">lain </w:t>
      </w:r>
      <w:r w:rsidRPr="00812CCD">
        <w:rPr>
          <w:rFonts w:ascii="Tw Cen MT" w:eastAsiaTheme="minorHAnsi" w:hAnsi="Tw Cen MT" w:cs="Times New Roman"/>
          <w:noProof/>
          <w:sz w:val="24"/>
          <w:szCs w:val="22"/>
        </w:rPr>
        <w:fldChar w:fldCharType="begin" w:fldLock="1"/>
      </w:r>
      <w:r w:rsidRPr="00812CCD">
        <w:rPr>
          <w:rFonts w:ascii="Tw Cen MT" w:eastAsiaTheme="minorHAnsi" w:hAnsi="Tw Cen MT" w:cs="Times New Roman"/>
          <w:noProof/>
          <w:sz w:val="24"/>
          <w:szCs w:val="22"/>
          <w:lang w:val="id-ID"/>
        </w:rPr>
        <w:instrText>ADDIN CSL_CITATION {"citationItems":[{"id":"ITEM-1","itemData":{"DOI":"10.1016/B978-0-12-396454-0.00036-9","ISBN":"9780123964540","abstract":"Physical activity increases the rate of energy expenditure and, as a result, athletes have greater daily requirements of the three energy macronutrients, in particular carbohydrates and protein, when compared with sedentary individuals. There is ample research investigating adequate nutrient intake recommendations for athletes of various types, where differences occur with the modality, intensity, duration of exercise, and even gender. Understanding optimal nutrient composition is important for athletes and coaches because of the impact diet can play on nutrient utilization during exercise as well as in recovery from exercise. Effective manipulation of these requirements can facilitate and optimize training adaptations while also preventing untoward physiological changes from consuming either too much or too little of the macronutrients. This chapter presents key scientific evidence to outline the optimal nutrient composition for carbohydrates, protein, and fat intake for endurance as well as strength and power athletes. © 2013 Elsevier Inc. All rights reserved.","author":[{"dropping-particle":"","family":"Kerksick","given":"Chad M.","non-dropping-particle":"","parse-names":false,"suffix":""},{"dropping-particle":"","family":"Kulovitz","given":"Michelle","non-dropping-particle":"","parse-names":false,"suffix":""}],"container-title":"Nutrition and Enhanced Sports Performance: Muscle Building, Endurance, and Strength","id":"ITEM-1","issued":{"date-parts":[["2014"]]},"number-of-pages":"355-366","publisher":"Elsevier Inc.","title":"Requirements of Energy, Carbohydrates, Proteins and Fats for Athletes","type":"book"},"uris":["http://www.mendeley.com/documents/?uuid=9443d329-1c81-43b1-b569-ab1cf73c58c9","http://www.mendeley.com/documents/?uuid=e2a6eec3-caee-41d7-8d37-6c827058fd1c"]}],"mendeley":{"formattedCitation":"[9]","plainTextFormattedCitation":"[9]","previouslyFormattedCitation":"[9]"},"properties":{"noteIndex":0},"schema":"https://github.com/citation-style-language/schema/raw/master/csl-citation.json"}</w:instrText>
      </w:r>
      <w:r w:rsidRPr="00812CCD">
        <w:rPr>
          <w:rFonts w:ascii="Tw Cen MT" w:eastAsiaTheme="minorHAnsi" w:hAnsi="Tw Cen MT" w:cs="Times New Roman"/>
          <w:noProof/>
          <w:sz w:val="24"/>
          <w:szCs w:val="22"/>
        </w:rPr>
        <w:fldChar w:fldCharType="separate"/>
      </w:r>
      <w:r w:rsidRPr="00812CCD">
        <w:rPr>
          <w:rFonts w:ascii="Tw Cen MT" w:eastAsiaTheme="minorHAnsi" w:hAnsi="Tw Cen MT" w:cs="Times New Roman"/>
          <w:noProof/>
          <w:sz w:val="24"/>
          <w:szCs w:val="22"/>
          <w:lang w:val="id-ID"/>
        </w:rPr>
        <w:t>[9]</w:t>
      </w:r>
      <w:r w:rsidRPr="00812CCD">
        <w:rPr>
          <w:rFonts w:ascii="Tw Cen MT" w:eastAsiaTheme="minorHAnsi" w:hAnsi="Tw Cen MT" w:cs="Times New Roman"/>
          <w:noProof/>
          <w:sz w:val="24"/>
          <w:szCs w:val="22"/>
        </w:rPr>
        <w:fldChar w:fldCharType="end"/>
      </w:r>
      <w:r w:rsidRPr="00812CCD">
        <w:rPr>
          <w:rFonts w:ascii="Tw Cen MT" w:eastAsiaTheme="minorHAnsi" w:hAnsi="Tw Cen MT" w:cs="Times New Roman"/>
          <w:noProof/>
          <w:sz w:val="24"/>
          <w:szCs w:val="22"/>
          <w:lang w:val="id-ID"/>
        </w:rPr>
        <w:t>.</w:t>
      </w:r>
    </w:p>
    <w:p w14:paraId="41718226" w14:textId="77777777" w:rsidR="00812CCD" w:rsidRPr="00E24386" w:rsidRDefault="00812CCD" w:rsidP="00812CCD">
      <w:pPr>
        <w:spacing w:after="0" w:line="240" w:lineRule="auto"/>
        <w:jc w:val="both"/>
        <w:rPr>
          <w:rFonts w:ascii="Tw Cen MT" w:eastAsiaTheme="minorHAnsi" w:hAnsi="Tw Cen MT" w:cs="Times New Roman"/>
          <w:noProof/>
          <w:sz w:val="24"/>
          <w:szCs w:val="24"/>
        </w:rPr>
      </w:pPr>
      <w:r w:rsidRPr="00503DC4">
        <w:rPr>
          <w:rFonts w:ascii="Tw Cen MT" w:eastAsiaTheme="minorHAnsi" w:hAnsi="Tw Cen MT" w:cs="Times New Roman"/>
          <w:noProof/>
          <w:sz w:val="24"/>
          <w:szCs w:val="22"/>
          <w:lang w:val="id-ID"/>
        </w:rPr>
        <w:t>A</w:t>
      </w:r>
      <w:r w:rsidRPr="00503DC4">
        <w:rPr>
          <w:rFonts w:ascii="Tw Cen MT" w:eastAsiaTheme="minorHAnsi" w:hAnsi="Tw Cen MT" w:cs="Times New Roman"/>
          <w:noProof/>
          <w:sz w:val="24"/>
          <w:szCs w:val="24"/>
          <w:lang w:val="id-ID"/>
        </w:rPr>
        <w:t>tlet karate Shindoka Riau sebagian besar sudah memiliki frekuensi makan utama yang benar yaitu 3 kali perhari tetapi jarang melakukan selingan/</w:t>
      </w:r>
      <w:r w:rsidRPr="00503DC4">
        <w:rPr>
          <w:rFonts w:ascii="Tw Cen MT" w:eastAsiaTheme="minorHAnsi" w:hAnsi="Tw Cen MT" w:cs="Times New Roman"/>
          <w:i/>
          <w:noProof/>
          <w:sz w:val="24"/>
          <w:szCs w:val="24"/>
          <w:lang w:val="id-ID"/>
        </w:rPr>
        <w:t xml:space="preserve">snack </w:t>
      </w:r>
      <w:r w:rsidRPr="00503DC4">
        <w:rPr>
          <w:rFonts w:ascii="Tw Cen MT" w:eastAsiaTheme="minorHAnsi" w:hAnsi="Tw Cen MT" w:cs="Times New Roman"/>
          <w:noProof/>
          <w:sz w:val="24"/>
          <w:szCs w:val="24"/>
          <w:lang w:val="id-ID"/>
        </w:rPr>
        <w:t>bergizi yang berguna untuk membantu peningkatan jumlah energi/kalori</w:t>
      </w:r>
      <w:r w:rsidRPr="00503DC4">
        <w:rPr>
          <w:rFonts w:ascii="Tw Cen MT" w:eastAsiaTheme="minorHAnsi" w:hAnsi="Tw Cen MT" w:cs="Times New Roman"/>
          <w:noProof/>
          <w:sz w:val="24"/>
          <w:szCs w:val="22"/>
          <w:lang w:val="id-ID"/>
        </w:rPr>
        <w:t xml:space="preserve">. </w:t>
      </w:r>
      <w:r w:rsidRPr="00E24386">
        <w:rPr>
          <w:rFonts w:ascii="Tw Cen MT" w:eastAsiaTheme="minorHAnsi" w:hAnsi="Tw Cen MT" w:cs="Times New Roman"/>
          <w:noProof/>
          <w:sz w:val="24"/>
          <w:szCs w:val="24"/>
        </w:rPr>
        <w:t xml:space="preserve">Jenis dan porsi yang dikonsumsi atlet masih tidak tepat dan tidak seimbang. Sebagian besar atlet hanya mengkonsumsi satu setengah centong nasi dalam sekali makan, dengan protein hewani seperti ikan/daging ayam satu potong ukuran sedang. Atlet sangat jarang mengkonsumsi protein nabati, sayur, dan buah. Rata- rata atlet hanya mengkonsumsi sayur dan buah hanya 2-3 kali perminggu. </w:t>
      </w:r>
    </w:p>
    <w:p w14:paraId="3A9ACBDD" w14:textId="77777777" w:rsidR="00812CCD" w:rsidRPr="00E24386" w:rsidRDefault="00812CCD" w:rsidP="00812CCD">
      <w:pPr>
        <w:spacing w:after="0" w:line="240" w:lineRule="auto"/>
        <w:jc w:val="both"/>
        <w:rPr>
          <w:rFonts w:ascii="Tw Cen MT" w:eastAsiaTheme="minorHAnsi" w:hAnsi="Tw Cen MT" w:cs="Times New Roman"/>
          <w:noProof/>
          <w:sz w:val="24"/>
          <w:szCs w:val="24"/>
        </w:rPr>
      </w:pPr>
      <w:r w:rsidRPr="00E24386">
        <w:rPr>
          <w:rFonts w:ascii="Tw Cen MT" w:eastAsiaTheme="minorHAnsi" w:hAnsi="Tw Cen MT" w:cs="Times New Roman"/>
          <w:noProof/>
          <w:sz w:val="24"/>
          <w:szCs w:val="22"/>
        </w:rPr>
        <w:t>A</w:t>
      </w:r>
      <w:r w:rsidRPr="00E24386">
        <w:rPr>
          <w:rFonts w:ascii="Tw Cen MT" w:eastAsiaTheme="minorHAnsi" w:hAnsi="Tw Cen MT" w:cs="Times New Roman"/>
          <w:noProof/>
          <w:sz w:val="24"/>
          <w:szCs w:val="22"/>
          <w:lang w:val="id-ID"/>
        </w:rPr>
        <w:t>tlet sering mengkonsumsi jajanan sepert</w:t>
      </w:r>
      <w:r w:rsidRPr="00E24386">
        <w:rPr>
          <w:rFonts w:ascii="Tw Cen MT" w:eastAsiaTheme="minorHAnsi" w:hAnsi="Tw Cen MT" w:cs="Times New Roman"/>
          <w:noProof/>
          <w:sz w:val="24"/>
          <w:szCs w:val="22"/>
        </w:rPr>
        <w:t xml:space="preserve">i </w:t>
      </w:r>
      <w:r w:rsidRPr="00E24386">
        <w:rPr>
          <w:rFonts w:ascii="Tw Cen MT" w:eastAsiaTheme="minorHAnsi" w:hAnsi="Tw Cen MT" w:cs="Times New Roman"/>
          <w:noProof/>
          <w:sz w:val="24"/>
          <w:szCs w:val="22"/>
          <w:lang w:val="id-ID"/>
        </w:rPr>
        <w:t xml:space="preserve">es </w:t>
      </w:r>
      <w:r w:rsidRPr="00E24386">
        <w:rPr>
          <w:rFonts w:ascii="Tw Cen MT" w:eastAsiaTheme="minorHAnsi" w:hAnsi="Tw Cen MT" w:cs="Times New Roman"/>
          <w:i/>
          <w:noProof/>
          <w:sz w:val="24"/>
          <w:szCs w:val="22"/>
          <w:lang w:val="id-ID"/>
        </w:rPr>
        <w:t>sachet</w:t>
      </w:r>
      <w:r w:rsidRPr="00E24386">
        <w:rPr>
          <w:rFonts w:ascii="Tw Cen MT" w:eastAsiaTheme="minorHAnsi" w:hAnsi="Tw Cen MT" w:cs="Times New Roman"/>
          <w:noProof/>
          <w:sz w:val="24"/>
          <w:szCs w:val="22"/>
          <w:lang w:val="id-ID"/>
        </w:rPr>
        <w:t>,</w:t>
      </w:r>
      <w:r w:rsidRPr="00E24386">
        <w:rPr>
          <w:rFonts w:ascii="Tw Cen MT" w:eastAsiaTheme="minorHAnsi" w:hAnsi="Tw Cen MT" w:cs="Times New Roman"/>
          <w:noProof/>
          <w:sz w:val="24"/>
          <w:szCs w:val="22"/>
        </w:rPr>
        <w:t xml:space="preserve"> ciki-ciki, dan</w:t>
      </w:r>
      <w:r w:rsidRPr="00E24386">
        <w:rPr>
          <w:rFonts w:ascii="Tw Cen MT" w:eastAsiaTheme="minorHAnsi" w:hAnsi="Tw Cen MT" w:cs="Times New Roman"/>
          <w:noProof/>
          <w:sz w:val="24"/>
          <w:szCs w:val="22"/>
          <w:lang w:val="id-ID"/>
        </w:rPr>
        <w:t xml:space="preserve"> </w:t>
      </w:r>
      <w:r w:rsidRPr="00E24386">
        <w:rPr>
          <w:rFonts w:ascii="Tw Cen MT" w:eastAsiaTheme="minorHAnsi" w:hAnsi="Tw Cen MT" w:cs="Times New Roman"/>
          <w:i/>
          <w:noProof/>
          <w:sz w:val="24"/>
          <w:szCs w:val="22"/>
          <w:lang w:val="id-ID"/>
        </w:rPr>
        <w:t>snack</w:t>
      </w:r>
      <w:r w:rsidRPr="00E24386">
        <w:rPr>
          <w:rFonts w:ascii="Tw Cen MT" w:eastAsiaTheme="minorHAnsi" w:hAnsi="Tw Cen MT" w:cs="Times New Roman"/>
          <w:i/>
          <w:noProof/>
          <w:sz w:val="24"/>
          <w:szCs w:val="22"/>
        </w:rPr>
        <w:t>-</w:t>
      </w:r>
      <w:r w:rsidRPr="00E24386">
        <w:rPr>
          <w:rFonts w:ascii="Tw Cen MT" w:eastAsiaTheme="minorHAnsi" w:hAnsi="Tw Cen MT" w:cs="Times New Roman"/>
          <w:i/>
          <w:noProof/>
          <w:sz w:val="24"/>
          <w:szCs w:val="22"/>
          <w:lang w:val="id-ID"/>
        </w:rPr>
        <w:t>snack</w:t>
      </w:r>
      <w:r w:rsidRPr="00E24386">
        <w:rPr>
          <w:rFonts w:ascii="Tw Cen MT" w:eastAsiaTheme="minorHAnsi" w:hAnsi="Tw Cen MT" w:cs="Times New Roman"/>
          <w:noProof/>
          <w:sz w:val="24"/>
          <w:szCs w:val="22"/>
          <w:lang w:val="id-ID"/>
        </w:rPr>
        <w:t xml:space="preserve"> ringan lainnya. Kebisaaan mengkonsumsi jajanan ini dapat mengakibatkan asupan energi atlet menjadi kurang karena jajanan yang biasa dimakan oleh atlet hanya memberikan rasa kenyang tanpa menyumbang zat gizi yang berarti</w:t>
      </w:r>
      <w:r w:rsidRPr="00503DC4">
        <w:rPr>
          <w:rFonts w:ascii="Tw Cen MT" w:eastAsiaTheme="minorHAnsi" w:hAnsi="Tw Cen MT" w:cs="Times New Roman"/>
          <w:noProof/>
          <w:sz w:val="24"/>
          <w:szCs w:val="22"/>
          <w:lang w:val="id-ID"/>
        </w:rPr>
        <w:t xml:space="preserve">. </w:t>
      </w:r>
      <w:r w:rsidRPr="00E24386">
        <w:rPr>
          <w:rFonts w:ascii="Tw Cen MT" w:eastAsiaTheme="minorHAnsi" w:hAnsi="Tw Cen MT" w:cs="Times New Roman"/>
          <w:noProof/>
          <w:sz w:val="24"/>
          <w:szCs w:val="24"/>
        </w:rPr>
        <w:t xml:space="preserve">Sedangkan asupan energi responden yang sudah terpenuhi dikarenakan responden memiliki pola makan yang tepat dan seimbang. Rata-rata asupan energi atlet 2 x 24 jam dan </w:t>
      </w:r>
      <w:r w:rsidRPr="00E24386">
        <w:rPr>
          <w:rFonts w:ascii="Tw Cen MT" w:eastAsiaTheme="minorHAnsi" w:hAnsi="Tw Cen MT" w:cs="Times New Roman"/>
          <w:noProof/>
          <w:sz w:val="24"/>
          <w:szCs w:val="24"/>
        </w:rPr>
        <w:t>kebutuhan atlet dapat dilihat pada diagram sebagai berikut :</w:t>
      </w:r>
    </w:p>
    <w:p w14:paraId="5F8BB1E1" w14:textId="77777777" w:rsidR="00812CCD" w:rsidRDefault="00812CCD" w:rsidP="00812CCD">
      <w:pPr>
        <w:spacing w:after="0" w:line="240" w:lineRule="auto"/>
        <w:ind w:right="49"/>
        <w:jc w:val="both"/>
        <w:rPr>
          <w:rFonts w:ascii="Tw Cen MT" w:eastAsiaTheme="minorHAnsi" w:hAnsi="Tw Cen MT" w:cs="Times New Roman"/>
          <w:noProof/>
          <w:sz w:val="24"/>
          <w:szCs w:val="24"/>
        </w:rPr>
      </w:pPr>
      <w:r>
        <w:rPr>
          <w:noProof/>
        </w:rPr>
        <w:drawing>
          <wp:inline distT="0" distB="0" distL="0" distR="0" wp14:anchorId="7985C26E" wp14:editId="1B80EF92">
            <wp:extent cx="2686050" cy="1371600"/>
            <wp:effectExtent l="0" t="0" r="0" b="0"/>
            <wp:docPr id="1790746669" name="Chart 1790746669">
              <a:extLst xmlns:a="http://schemas.openxmlformats.org/drawingml/2006/main">
                <a:ext uri="{FF2B5EF4-FFF2-40B4-BE49-F238E27FC236}">
                  <a16:creationId xmlns:a16="http://schemas.microsoft.com/office/drawing/2014/main" id="{9FFCD8B8-82D4-8A42-B989-41F7E335F2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D33E15A" w14:textId="77777777" w:rsidR="00812CCD" w:rsidRPr="007F5399" w:rsidRDefault="00812CCD" w:rsidP="00812CCD">
      <w:pPr>
        <w:spacing w:after="0" w:line="240" w:lineRule="auto"/>
        <w:ind w:right="49"/>
        <w:jc w:val="center"/>
        <w:rPr>
          <w:rFonts w:ascii="Tw Cen MT" w:eastAsiaTheme="minorHAnsi" w:hAnsi="Tw Cen MT" w:cs="Times New Roman"/>
          <w:noProof/>
          <w:sz w:val="20"/>
          <w:szCs w:val="20"/>
        </w:rPr>
      </w:pPr>
      <w:r w:rsidRPr="007F5399">
        <w:rPr>
          <w:rFonts w:ascii="Tw Cen MT" w:eastAsiaTheme="minorHAnsi" w:hAnsi="Tw Cen MT" w:cs="Times New Roman"/>
          <w:noProof/>
          <w:sz w:val="20"/>
          <w:szCs w:val="20"/>
        </w:rPr>
        <w:t>Gambar 1. Rata – Rata Asupan Energi</w:t>
      </w:r>
    </w:p>
    <w:p w14:paraId="1A5900A8" w14:textId="77777777" w:rsidR="00812CCD" w:rsidRDefault="00812CCD" w:rsidP="00812CCD">
      <w:pPr>
        <w:spacing w:after="0" w:line="240" w:lineRule="auto"/>
        <w:ind w:firstLine="720"/>
        <w:jc w:val="both"/>
        <w:rPr>
          <w:rFonts w:ascii="Tw Cen MT" w:eastAsiaTheme="minorHAnsi" w:hAnsi="Tw Cen MT" w:cs="Times New Roman"/>
          <w:noProof/>
          <w:sz w:val="24"/>
          <w:szCs w:val="22"/>
        </w:rPr>
      </w:pPr>
    </w:p>
    <w:p w14:paraId="637AE108" w14:textId="77777777" w:rsidR="00812CCD" w:rsidRPr="00503DC4" w:rsidRDefault="00812CCD" w:rsidP="00812CCD">
      <w:pPr>
        <w:spacing w:after="0" w:line="240" w:lineRule="auto"/>
        <w:jc w:val="both"/>
        <w:rPr>
          <w:rFonts w:ascii="Tw Cen MT" w:eastAsiaTheme="minorHAnsi" w:hAnsi="Tw Cen MT" w:cs="Times New Roman"/>
          <w:noProof/>
          <w:sz w:val="24"/>
          <w:szCs w:val="22"/>
          <w:lang w:val="id-ID"/>
        </w:rPr>
      </w:pPr>
      <w:r w:rsidRPr="00E24386">
        <w:rPr>
          <w:rFonts w:ascii="Tw Cen MT" w:eastAsiaTheme="minorHAnsi" w:hAnsi="Tw Cen MT" w:cs="Times New Roman"/>
          <w:noProof/>
          <w:sz w:val="24"/>
          <w:szCs w:val="22"/>
        </w:rPr>
        <w:t xml:space="preserve">Asupan energi rata-rata atlet sebesar 1.221,96 kkal sedangkan rata-rata kebutuhan atlet sebesar 2.643,72 kkal.  Berdasarkan hasil penelitian diketahui bahwa persentase kebutuhan energi atlet adalah sebesar 47,17%. </w:t>
      </w:r>
      <w:r w:rsidRPr="00E24386">
        <w:rPr>
          <w:rFonts w:ascii="Tw Cen MT" w:eastAsiaTheme="minorHAnsi" w:hAnsi="Tw Cen MT" w:cs="Times New Roman"/>
          <w:noProof/>
          <w:sz w:val="24"/>
          <w:szCs w:val="22"/>
          <w:lang w:val="id-ID"/>
        </w:rPr>
        <w:t>Asupan energi yang memadai merupakan komponen penting dalam mencapai keberhasilan olahraga yang berperan dalam proses pengeluaran kalori, memperbaiki dan meningkatkan kekuatan, daya tahan, masa otot, serta kesehatan</w:t>
      </w:r>
      <w:r w:rsidRPr="00E24386">
        <w:rPr>
          <w:rFonts w:ascii="Tw Cen MT" w:eastAsiaTheme="minorHAnsi" w:hAnsi="Tw Cen MT" w:cs="Times New Roman"/>
          <w:noProof/>
          <w:sz w:val="24"/>
          <w:szCs w:val="22"/>
        </w:rPr>
        <w:t xml:space="preserve"> </w:t>
      </w:r>
      <w:r w:rsidRPr="00E24386">
        <w:rPr>
          <w:rFonts w:ascii="Tw Cen MT" w:eastAsiaTheme="minorHAnsi" w:hAnsi="Tw Cen MT" w:cs="Times New Roman"/>
          <w:noProof/>
          <w:sz w:val="24"/>
          <w:szCs w:val="22"/>
        </w:rPr>
        <w:fldChar w:fldCharType="begin" w:fldLock="1"/>
      </w:r>
      <w:r>
        <w:rPr>
          <w:rFonts w:ascii="Tw Cen MT" w:eastAsiaTheme="minorHAnsi" w:hAnsi="Tw Cen MT" w:cs="Times New Roman"/>
          <w:noProof/>
          <w:sz w:val="24"/>
          <w:szCs w:val="22"/>
        </w:rPr>
        <w:instrText>ADDIN CSL_CITATION {"citationItems":[{"id":"ITEM-1","itemData":{"DOI":"10.1016/B978-0-12-396454-0.00036-9","ISBN":"9780123964540","abstract":"Physical activity increases the rate of energy expenditure and, as a result, athletes have greater daily requirements of the three energy macronutrients, in particular carbohydrates and protein, when compared with sedentary individuals. There is ample research investigating adequate nutrient intake recommendations for athletes of various types, where differences occur with the modality, intensity, duration of exercise, and even gender. Understanding optimal nutrient composition is important for athletes and coaches because of the impact diet can play on nutrient utilization during exercise as well as in recovery from exercise. Effective manipulation of these requirements can facilitate and optimize training adaptations while also preventing untoward physiological changes from consuming either too much or too little of the macronutrients. This chapter presents key scientific evidence to outline the optimal nutrient composition for carbohydrates, protein, and fat intake for endurance as well as strength and power athletes. © 2013 Elsevier Inc. All rights reserved.","author":[{"dropping-particle":"","family":"Kerksick","given":"Chad M.","non-dropping-particle":"","parse-names":false,"suffix":""},{"dropping-particle":"","family":"Kulovitz","given":"Michelle","non-dropping-particle":"","parse-names":false,"suffix":""}],"container-title":"Nutrition and Enhanced Sports Performance: Muscle Building, Endurance, and Strength","id":"ITEM-1","issued":{"date-parts":[["2014"]]},"number-of-pages":"355-366","publisher":"Elsevier Inc.","title":"Requirements of Energy, Carbohydrates, Proteins and Fats for Athletes","type":"book"},"uris":["http://www.mendeley.com/documents/?uuid=e2a6eec3-caee-41d7-8d37-6c827058fd1c","http://www.mendeley.com/documents/?uuid=9443d329-1c81-43b1-b569-ab1cf73c58c9"]}],"mendeley":{"formattedCitation":"[9]","plainTextFormattedCitation":"[9]","previouslyFormattedCitation":"[9]"},"properties":{"noteIndex":0},"schema":"https://github.com/citation-style-language/schema/raw/master/csl-citation.json"}</w:instrText>
      </w:r>
      <w:r w:rsidRPr="00E24386">
        <w:rPr>
          <w:rFonts w:ascii="Tw Cen MT" w:eastAsiaTheme="minorHAnsi" w:hAnsi="Tw Cen MT" w:cs="Times New Roman"/>
          <w:noProof/>
          <w:sz w:val="24"/>
          <w:szCs w:val="22"/>
        </w:rPr>
        <w:fldChar w:fldCharType="separate"/>
      </w:r>
      <w:r w:rsidRPr="00A660CF">
        <w:rPr>
          <w:rFonts w:ascii="Tw Cen MT" w:eastAsiaTheme="minorHAnsi" w:hAnsi="Tw Cen MT" w:cs="Times New Roman"/>
          <w:noProof/>
          <w:sz w:val="24"/>
          <w:szCs w:val="22"/>
        </w:rPr>
        <w:t>[9]</w:t>
      </w:r>
      <w:r w:rsidRPr="00E24386">
        <w:rPr>
          <w:rFonts w:ascii="Tw Cen MT" w:eastAsiaTheme="minorHAnsi" w:hAnsi="Tw Cen MT" w:cs="Times New Roman"/>
          <w:noProof/>
          <w:sz w:val="24"/>
          <w:szCs w:val="22"/>
        </w:rPr>
        <w:fldChar w:fldCharType="end"/>
      </w:r>
      <w:r w:rsidRPr="00E24386">
        <w:rPr>
          <w:rFonts w:ascii="Tw Cen MT" w:eastAsiaTheme="minorHAnsi" w:hAnsi="Tw Cen MT" w:cs="Times New Roman"/>
          <w:noProof/>
          <w:sz w:val="24"/>
          <w:szCs w:val="22"/>
          <w:lang w:val="id-ID"/>
        </w:rPr>
        <w:t xml:space="preserve">. </w:t>
      </w:r>
      <w:r>
        <w:rPr>
          <w:rFonts w:ascii="Tw Cen MT" w:eastAsiaTheme="minorHAnsi" w:hAnsi="Tw Cen MT" w:cs="Times New Roman"/>
          <w:noProof/>
          <w:sz w:val="24"/>
          <w:szCs w:val="22"/>
        </w:rPr>
        <w:t>Frekunesi</w:t>
      </w:r>
      <w:r w:rsidRPr="00E24386">
        <w:rPr>
          <w:rFonts w:ascii="Tw Cen MT" w:eastAsiaTheme="minorHAnsi" w:hAnsi="Tw Cen MT" w:cs="Times New Roman"/>
          <w:noProof/>
          <w:sz w:val="24"/>
          <w:szCs w:val="22"/>
          <w:lang w:val="id-ID"/>
        </w:rPr>
        <w:t xml:space="preserve"> pelatihan atlet meningkat, </w:t>
      </w:r>
      <w:r>
        <w:rPr>
          <w:rFonts w:ascii="Tw Cen MT" w:eastAsiaTheme="minorHAnsi" w:hAnsi="Tw Cen MT" w:cs="Times New Roman"/>
          <w:noProof/>
          <w:sz w:val="24"/>
          <w:szCs w:val="22"/>
        </w:rPr>
        <w:t>secara langsung meningkatkan</w:t>
      </w:r>
      <w:r w:rsidRPr="00E24386">
        <w:rPr>
          <w:rFonts w:ascii="Tw Cen MT" w:eastAsiaTheme="minorHAnsi" w:hAnsi="Tw Cen MT" w:cs="Times New Roman"/>
          <w:noProof/>
          <w:sz w:val="24"/>
          <w:szCs w:val="22"/>
          <w:lang w:val="id-ID"/>
        </w:rPr>
        <w:t xml:space="preserve"> kebutuhan energi tubuh. Beberapa sistem energi dalam tubuh dapat menyediakan bahan bakar bagi atlet selama mereka mengonsumsi makanan yang </w:t>
      </w:r>
      <w:r w:rsidRPr="00812CCD">
        <w:rPr>
          <w:rFonts w:ascii="Tw Cen MT" w:eastAsiaTheme="minorHAnsi" w:hAnsi="Tw Cen MT" w:cs="Times New Roman"/>
          <w:noProof/>
          <w:sz w:val="24"/>
          <w:szCs w:val="22"/>
          <w:lang w:val="id-ID"/>
        </w:rPr>
        <w:t xml:space="preserve">tepat </w:t>
      </w:r>
      <w:r w:rsidRPr="00812CCD">
        <w:rPr>
          <w:rFonts w:ascii="Tw Cen MT" w:eastAsiaTheme="minorHAnsi" w:hAnsi="Tw Cen MT" w:cs="Times New Roman"/>
          <w:noProof/>
          <w:sz w:val="24"/>
          <w:szCs w:val="22"/>
        </w:rPr>
        <w:fldChar w:fldCharType="begin" w:fldLock="1"/>
      </w:r>
      <w:r w:rsidRPr="00812CCD">
        <w:rPr>
          <w:rFonts w:ascii="Tw Cen MT" w:eastAsiaTheme="minorHAnsi" w:hAnsi="Tw Cen MT" w:cs="Times New Roman"/>
          <w:noProof/>
          <w:sz w:val="24"/>
          <w:szCs w:val="22"/>
          <w:lang w:val="id-ID"/>
        </w:rPr>
        <w:instrText>ADDIN CSL_CITATION {"citationItems":[{"id":"ITEM-1","itemData":{"DOI":"10.5005/jp/books/10561","author":[{"dropping-particle":"","family":"Berning","given":"J.R.","non-dropping-particle":"","parse-names":false,"suffix":""},{"dropping-particle":"","family":"Kendig","given":"Alicia","non-dropping-particle":"","parse-names":false,"suffix":""}],"container-title":"USADA. TrueSport","id":"ITEM-1","issued":{"date-parts":[["2016"]]},"title":"Nutrition Guide","type":"book"},"uris":["http://www.mendeley.com/documents/?uuid=ed471846-25f2-4138-be57-7d3661ec640a","http://www.mendeley.com/documents/?uuid=d063c5ad-c0f5-4a52-9f64-82b104a528e1"]}],"mendeley":{"formattedCitation":"[10]","plainTextFormattedCitation":"[10]","previouslyFormattedCitation":"[10]"},"properties":{"noteIndex":0},"schema":"https://github.com/citation-style-language/schema/raw/master/csl-citation.json"}</w:instrText>
      </w:r>
      <w:r w:rsidRPr="00812CCD">
        <w:rPr>
          <w:rFonts w:ascii="Tw Cen MT" w:eastAsiaTheme="minorHAnsi" w:hAnsi="Tw Cen MT" w:cs="Times New Roman"/>
          <w:noProof/>
          <w:sz w:val="24"/>
          <w:szCs w:val="22"/>
        </w:rPr>
        <w:fldChar w:fldCharType="separate"/>
      </w:r>
      <w:r w:rsidRPr="00812CCD">
        <w:rPr>
          <w:rFonts w:ascii="Tw Cen MT" w:eastAsiaTheme="minorHAnsi" w:hAnsi="Tw Cen MT" w:cs="Times New Roman"/>
          <w:noProof/>
          <w:sz w:val="24"/>
          <w:szCs w:val="22"/>
          <w:lang w:val="id-ID"/>
        </w:rPr>
        <w:t>[10]</w:t>
      </w:r>
      <w:r w:rsidRPr="00812CCD">
        <w:rPr>
          <w:rFonts w:ascii="Tw Cen MT" w:eastAsiaTheme="minorHAnsi" w:hAnsi="Tw Cen MT" w:cs="Times New Roman"/>
          <w:noProof/>
          <w:sz w:val="24"/>
          <w:szCs w:val="22"/>
        </w:rPr>
        <w:fldChar w:fldCharType="end"/>
      </w:r>
      <w:r w:rsidRPr="00812CCD">
        <w:rPr>
          <w:rFonts w:ascii="Tw Cen MT" w:eastAsiaTheme="minorHAnsi" w:hAnsi="Tw Cen MT" w:cs="Times New Roman"/>
          <w:noProof/>
          <w:sz w:val="24"/>
          <w:szCs w:val="22"/>
          <w:lang w:val="id-ID"/>
        </w:rPr>
        <w:t>.</w:t>
      </w:r>
    </w:p>
    <w:p w14:paraId="67F8C976" w14:textId="11C357DA" w:rsidR="00812CCD" w:rsidRPr="001A35F4" w:rsidRDefault="00812CCD" w:rsidP="00812CCD">
      <w:pPr>
        <w:spacing w:after="0" w:line="240" w:lineRule="auto"/>
        <w:jc w:val="both"/>
        <w:rPr>
          <w:rFonts w:ascii="Tw Cen MT" w:eastAsiaTheme="minorHAnsi" w:hAnsi="Tw Cen MT" w:cs="Times New Roman"/>
          <w:noProof/>
          <w:sz w:val="24"/>
          <w:szCs w:val="22"/>
          <w:lang w:val="id-ID"/>
        </w:rPr>
      </w:pPr>
      <w:r w:rsidRPr="00503DC4">
        <w:rPr>
          <w:rFonts w:ascii="Tw Cen MT" w:eastAsiaTheme="minorHAnsi" w:hAnsi="Tw Cen MT" w:cs="Times New Roman"/>
          <w:noProof/>
          <w:sz w:val="24"/>
          <w:szCs w:val="24"/>
          <w:lang w:val="id-ID"/>
        </w:rPr>
        <w:t>A</w:t>
      </w:r>
      <w:r w:rsidRPr="00E24386">
        <w:rPr>
          <w:rFonts w:ascii="Tw Cen MT" w:eastAsiaTheme="minorHAnsi" w:hAnsi="Tw Cen MT" w:cs="Times New Roman"/>
          <w:noProof/>
          <w:sz w:val="24"/>
          <w:szCs w:val="24"/>
          <w:lang w:val="id-ID"/>
        </w:rPr>
        <w:t>supan energi yang rendah (mengalami defisit dalam jangka waktu yang lama) sangat tidak baik bagi atlet karena dapat mengganggu performa atlet ketika melaksanakan latihan dan aktivitas sehari-hari</w:t>
      </w:r>
      <w:r w:rsidRPr="00503DC4">
        <w:rPr>
          <w:rFonts w:ascii="Tw Cen MT" w:eastAsiaTheme="minorHAnsi" w:hAnsi="Tw Cen MT" w:cs="Times New Roman"/>
          <w:noProof/>
          <w:sz w:val="24"/>
          <w:szCs w:val="24"/>
          <w:lang w:val="id-ID"/>
        </w:rPr>
        <w:t xml:space="preserve">. </w:t>
      </w:r>
      <w:r w:rsidRPr="00503DC4">
        <w:rPr>
          <w:rFonts w:ascii="Tw Cen MT" w:eastAsiaTheme="minorHAnsi" w:hAnsi="Tw Cen MT" w:cs="Times New Roman"/>
          <w:noProof/>
          <w:sz w:val="24"/>
          <w:szCs w:val="22"/>
          <w:lang w:val="id-ID"/>
        </w:rPr>
        <w:t xml:space="preserve">Selain itu, asupan energi atlet yang tidak terpenuhi juga sangat berpengaruh terhadap derajat kebugaran seorang atlet. </w:t>
      </w:r>
      <w:r w:rsidRPr="00E24386">
        <w:rPr>
          <w:rFonts w:ascii="Tw Cen MT" w:eastAsiaTheme="minorHAnsi" w:hAnsi="Tw Cen MT" w:cs="Times New Roman"/>
          <w:noProof/>
          <w:sz w:val="24"/>
          <w:szCs w:val="22"/>
          <w:lang w:val="id-ID"/>
        </w:rPr>
        <w:t>K</w:t>
      </w:r>
      <w:r w:rsidRPr="00503DC4">
        <w:rPr>
          <w:rFonts w:ascii="Tw Cen MT" w:eastAsiaTheme="minorHAnsi" w:hAnsi="Tw Cen MT" w:cs="Times New Roman"/>
          <w:noProof/>
          <w:sz w:val="24"/>
          <w:szCs w:val="22"/>
          <w:lang w:val="id-ID"/>
        </w:rPr>
        <w:t>ebugaran</w:t>
      </w:r>
      <w:r w:rsidRPr="00E24386">
        <w:rPr>
          <w:rFonts w:ascii="Tw Cen MT" w:eastAsiaTheme="minorHAnsi" w:hAnsi="Tw Cen MT" w:cs="Times New Roman"/>
          <w:noProof/>
          <w:sz w:val="24"/>
          <w:szCs w:val="22"/>
          <w:lang w:val="id-ID"/>
        </w:rPr>
        <w:t xml:space="preserve"> jasmani seorang atlet akan baik jika tingkat konsumsi energinya cukup dan begitu pula </w:t>
      </w:r>
      <w:r w:rsidRPr="00812CCD">
        <w:rPr>
          <w:rFonts w:ascii="Tw Cen MT" w:eastAsiaTheme="minorHAnsi" w:hAnsi="Tw Cen MT" w:cs="Times New Roman"/>
          <w:noProof/>
          <w:sz w:val="24"/>
          <w:szCs w:val="22"/>
          <w:lang w:val="id-ID"/>
        </w:rPr>
        <w:t xml:space="preserve">sebaliknya </w:t>
      </w:r>
      <w:r w:rsidRPr="00812CCD">
        <w:rPr>
          <w:rFonts w:ascii="Tw Cen MT" w:eastAsiaTheme="minorHAnsi" w:hAnsi="Tw Cen MT" w:cs="Times New Roman"/>
          <w:noProof/>
          <w:sz w:val="24"/>
          <w:szCs w:val="22"/>
        </w:rPr>
        <w:fldChar w:fldCharType="begin" w:fldLock="1"/>
      </w:r>
      <w:r w:rsidRPr="00812CCD">
        <w:rPr>
          <w:rFonts w:ascii="Tw Cen MT" w:eastAsiaTheme="minorHAnsi" w:hAnsi="Tw Cen MT" w:cs="Times New Roman"/>
          <w:noProof/>
          <w:sz w:val="24"/>
          <w:szCs w:val="22"/>
          <w:lang w:val="id-ID"/>
        </w:rPr>
        <w:instrText>ADDIN CSL_CITATION {"citationItems":[{"id":"ITEM-1","itemData":{"ISSN":"2356-3346","abstract":"Physical health is the ability of human’s body to perform physical activity without experiencing fatigue. Tosser, as well as smasher, has important roles in the game, in which tosser works as a regulator of the game, receiver of the second ball and then assist the ball to smasher to attack the opponent, in order to have more point and to win. Volleyball players need more energy and endurance so they can feel tireless. Tosser has motion activity in the field more than other players and better endurance. More motion activity requires more energy intake to created optimal physical health. The purpose of this research is to determine the differences level of energy consumption, physical activity and physical health on each position (tosser and smasher) of volleyball athlete. The type of this research is a comparative study using cross-sectional approach. The population is all tosser and smasher on Kudus’s volleyball clubs. The sample of 17 people for each group tosser and smasher use purposive sampling, the sample was selected according to research criteria so characteristics of the population can be well represented. Independent T-test was used for analysis level of energy consumption, meanwhile, Mann-Whitney U test was used for analysis physical activity and physical health. The results showed that there was no difference level of energy consumption (p=0,943), there were differences physical activity (p=0,001) and physical health (p=0,001). This research suggests that increasing energy consumption is obviously needed for an athlete. Sports nutrition consultation is also needed for coaches and parents.","author":[{"dropping-particle":"","family":"Novitasari","given":"D.","non-dropping-particle":"","parse-names":false,"suffix":""},{"dropping-particle":"","family":"Rahfiluddin","given":"M.","non-dropping-particle":"","parse-names":false,"suffix":""},{"dropping-particle":"","family":"Suroto","given":"S.","non-dropping-particle":"","parse-names":false,"suffix":""}],"container-title":"Jurnal Kesehatan Masyarakat (e-Journal)","id":"ITEM-1","issue":"2","issued":{"date-parts":[["2016"]]},"page":"38-45","title":"Tingkat Konsumsi Energi, Aktivitas Fisik Dan Kesegaran Jasmani Pada Posisi (Tosser Dan Smasher) Atlet Bola Voli","type":"article-journal","volume":"4"},"uris":["http://www.mendeley.com/documents/?uuid=37323931-cd03-429e-9b6a-600e9257c0d1","http://www.mendeley.com/documents/?uuid=417deb82-468e-4dd6-97b6-b6783cae1503"]}],"mendeley":{"formattedCitation":"[11]","plainTextFormattedCitation":"[11]","previouslyFormattedCitation":"[11]"},"properties":{"noteIndex":0},"schema":"https://github.com/citation-style-language/schema/raw/master/csl-citation.json"}</w:instrText>
      </w:r>
      <w:r w:rsidRPr="00812CCD">
        <w:rPr>
          <w:rFonts w:ascii="Tw Cen MT" w:eastAsiaTheme="minorHAnsi" w:hAnsi="Tw Cen MT" w:cs="Times New Roman"/>
          <w:noProof/>
          <w:sz w:val="24"/>
          <w:szCs w:val="22"/>
        </w:rPr>
        <w:fldChar w:fldCharType="separate"/>
      </w:r>
      <w:r w:rsidRPr="00812CCD">
        <w:rPr>
          <w:rFonts w:ascii="Tw Cen MT" w:eastAsiaTheme="minorHAnsi" w:hAnsi="Tw Cen MT" w:cs="Times New Roman"/>
          <w:noProof/>
          <w:sz w:val="24"/>
          <w:szCs w:val="22"/>
          <w:lang w:val="id-ID"/>
        </w:rPr>
        <w:t>[11]</w:t>
      </w:r>
      <w:r w:rsidRPr="00812CCD">
        <w:rPr>
          <w:rFonts w:ascii="Tw Cen MT" w:eastAsiaTheme="minorHAnsi" w:hAnsi="Tw Cen MT" w:cs="Times New Roman"/>
          <w:noProof/>
          <w:sz w:val="24"/>
          <w:szCs w:val="22"/>
        </w:rPr>
        <w:fldChar w:fldCharType="end"/>
      </w:r>
      <w:r w:rsidRPr="00812CCD">
        <w:rPr>
          <w:rFonts w:ascii="Tw Cen MT" w:eastAsiaTheme="minorHAnsi" w:hAnsi="Tw Cen MT" w:cs="Times New Roman"/>
          <w:noProof/>
          <w:sz w:val="24"/>
          <w:szCs w:val="22"/>
          <w:lang w:val="id-ID"/>
        </w:rPr>
        <w:t>.</w:t>
      </w:r>
    </w:p>
    <w:p w14:paraId="1077FC7D" w14:textId="78762866" w:rsidR="00812CCD" w:rsidRPr="00503DC4" w:rsidRDefault="00812CCD" w:rsidP="00812CCD">
      <w:pPr>
        <w:spacing w:after="0" w:line="240" w:lineRule="auto"/>
        <w:jc w:val="both"/>
        <w:rPr>
          <w:rFonts w:ascii="Tw Cen MT" w:eastAsiaTheme="minorHAnsi" w:hAnsi="Tw Cen MT" w:cs="Times New Roman"/>
          <w:b/>
          <w:bCs/>
          <w:noProof/>
          <w:sz w:val="24"/>
          <w:szCs w:val="22"/>
          <w:lang w:val="id-ID"/>
        </w:rPr>
      </w:pPr>
      <w:r w:rsidRPr="00503DC4">
        <w:rPr>
          <w:rFonts w:ascii="Tw Cen MT" w:eastAsiaTheme="minorHAnsi" w:hAnsi="Tw Cen MT" w:cs="Times New Roman"/>
          <w:b/>
          <w:bCs/>
          <w:noProof/>
          <w:sz w:val="24"/>
          <w:szCs w:val="22"/>
          <w:lang w:val="id-ID"/>
        </w:rPr>
        <w:t>Asupan Karbohidrat</w:t>
      </w:r>
    </w:p>
    <w:p w14:paraId="661E0BD1" w14:textId="77777777" w:rsidR="00812CCD" w:rsidRDefault="00812CCD" w:rsidP="00812CCD">
      <w:pPr>
        <w:spacing w:after="0" w:line="240" w:lineRule="auto"/>
        <w:ind w:right="49"/>
        <w:jc w:val="both"/>
        <w:rPr>
          <w:rFonts w:ascii="Tw Cen MT" w:eastAsiaTheme="minorHAnsi" w:hAnsi="Tw Cen MT" w:cs="Times New Roman"/>
          <w:noProof/>
          <w:sz w:val="24"/>
          <w:szCs w:val="24"/>
        </w:rPr>
      </w:pPr>
      <w:r w:rsidRPr="00503DC4">
        <w:rPr>
          <w:rFonts w:ascii="Tw Cen MT" w:eastAsiaTheme="minorHAnsi" w:hAnsi="Tw Cen MT" w:cs="Times New Roman"/>
          <w:noProof/>
          <w:sz w:val="24"/>
          <w:szCs w:val="24"/>
          <w:lang w:val="id-ID"/>
        </w:rPr>
        <w:t>Pemenuhan asupan karbohidrat menurut AKG 2019 untuk remaja usia 12-18 tahun kebutuhan karbohidrat yaitu 300-400 gr/hari, sedangkan kebutuhan asupan karbohidrat bagi atlet karate yaitu sebesar 400-500 gr/hari</w:t>
      </w:r>
      <w:r w:rsidRPr="00FD3379">
        <w:rPr>
          <w:rFonts w:ascii="Tw Cen MT" w:eastAsiaTheme="minorHAnsi" w:hAnsi="Tw Cen MT" w:cs="Times New Roman"/>
          <w:noProof/>
          <w:sz w:val="24"/>
          <w:szCs w:val="24"/>
          <w:lang w:val="id-ID"/>
        </w:rPr>
        <w:t xml:space="preserve"> menurut Buku Panduan Gizi Pada Atlet Kemenkes (edisi 2021)</w:t>
      </w:r>
      <w:r w:rsidRPr="00503DC4">
        <w:rPr>
          <w:rFonts w:ascii="Tw Cen MT" w:eastAsiaTheme="minorHAnsi" w:hAnsi="Tw Cen MT" w:cs="Times New Roman"/>
          <w:noProof/>
          <w:sz w:val="24"/>
          <w:szCs w:val="24"/>
          <w:lang w:val="id-ID"/>
        </w:rPr>
        <w:t xml:space="preserve">. </w:t>
      </w:r>
      <w:r w:rsidRPr="00E24386">
        <w:rPr>
          <w:rFonts w:ascii="Tw Cen MT" w:eastAsiaTheme="minorHAnsi" w:hAnsi="Tw Cen MT" w:cs="Times New Roman"/>
          <w:noProof/>
          <w:sz w:val="24"/>
          <w:szCs w:val="24"/>
        </w:rPr>
        <w:t xml:space="preserve">Distribusi asupan </w:t>
      </w:r>
      <w:r w:rsidRPr="00E24386">
        <w:rPr>
          <w:rFonts w:ascii="Tw Cen MT" w:eastAsiaTheme="minorHAnsi" w:hAnsi="Tw Cen MT" w:cs="Times New Roman"/>
          <w:noProof/>
          <w:sz w:val="24"/>
          <w:szCs w:val="24"/>
        </w:rPr>
        <w:lastRenderedPageBreak/>
        <w:t xml:space="preserve">karbohidrat responden dapat dilihat pada tabel </w:t>
      </w:r>
      <w:r>
        <w:rPr>
          <w:rFonts w:ascii="Tw Cen MT" w:eastAsiaTheme="minorHAnsi" w:hAnsi="Tw Cen MT" w:cs="Times New Roman"/>
          <w:noProof/>
          <w:sz w:val="24"/>
          <w:szCs w:val="24"/>
        </w:rPr>
        <w:t>4</w:t>
      </w:r>
      <w:r w:rsidRPr="00E24386">
        <w:rPr>
          <w:rFonts w:ascii="Tw Cen MT" w:eastAsiaTheme="minorHAnsi" w:hAnsi="Tw Cen MT" w:cs="Times New Roman"/>
          <w:noProof/>
          <w:sz w:val="24"/>
          <w:szCs w:val="24"/>
        </w:rPr>
        <w:t>.</w:t>
      </w:r>
    </w:p>
    <w:p w14:paraId="29B84AE9" w14:textId="77777777" w:rsidR="00812CCD" w:rsidRPr="00D24D5A" w:rsidRDefault="00812CCD" w:rsidP="00812CCD">
      <w:pPr>
        <w:spacing w:after="0" w:line="240" w:lineRule="auto"/>
        <w:ind w:right="49"/>
        <w:jc w:val="center"/>
        <w:rPr>
          <w:rFonts w:ascii="Tw Cen MT" w:eastAsiaTheme="minorHAnsi" w:hAnsi="Tw Cen MT" w:cs="Times New Roman"/>
          <w:noProof/>
          <w:sz w:val="20"/>
          <w:szCs w:val="20"/>
        </w:rPr>
      </w:pPr>
      <w:r w:rsidRPr="00D24D5A">
        <w:rPr>
          <w:rFonts w:ascii="Tw Cen MT" w:eastAsiaTheme="minorHAnsi" w:hAnsi="Tw Cen MT" w:cs="Times New Roman"/>
          <w:noProof/>
          <w:sz w:val="20"/>
          <w:szCs w:val="20"/>
        </w:rPr>
        <w:t>Tabel 4. Asupan Karbohidrat</w:t>
      </w:r>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3"/>
        <w:gridCol w:w="984"/>
        <w:gridCol w:w="663"/>
      </w:tblGrid>
      <w:tr w:rsidR="00812CCD" w:rsidRPr="00726DF0" w14:paraId="7EECFE02" w14:textId="77777777" w:rsidTr="002D6094">
        <w:tc>
          <w:tcPr>
            <w:tcW w:w="2663" w:type="dxa"/>
            <w:tcBorders>
              <w:top w:val="single" w:sz="4" w:space="0" w:color="auto"/>
              <w:bottom w:val="single" w:sz="4" w:space="0" w:color="auto"/>
            </w:tcBorders>
          </w:tcPr>
          <w:p w14:paraId="1E1E9B66" w14:textId="77777777" w:rsidR="00812CCD" w:rsidRPr="00726DF0" w:rsidRDefault="00812CCD" w:rsidP="00812CCD">
            <w:pPr>
              <w:spacing w:after="0" w:line="240" w:lineRule="auto"/>
              <w:ind w:right="49"/>
              <w:jc w:val="center"/>
              <w:rPr>
                <w:rFonts w:ascii="Tw Cen MT" w:eastAsiaTheme="minorHAnsi" w:hAnsi="Tw Cen MT"/>
                <w:b/>
                <w:bCs/>
                <w:noProof/>
                <w:sz w:val="20"/>
                <w:szCs w:val="20"/>
              </w:rPr>
            </w:pPr>
            <w:r w:rsidRPr="00726DF0">
              <w:rPr>
                <w:rFonts w:ascii="Tw Cen MT" w:eastAsiaTheme="minorHAnsi" w:hAnsi="Tw Cen MT"/>
                <w:b/>
                <w:bCs/>
                <w:noProof/>
                <w:sz w:val="20"/>
                <w:szCs w:val="20"/>
              </w:rPr>
              <w:t>Kategori Asupan KH</w:t>
            </w:r>
          </w:p>
        </w:tc>
        <w:tc>
          <w:tcPr>
            <w:tcW w:w="984" w:type="dxa"/>
            <w:tcBorders>
              <w:top w:val="single" w:sz="4" w:space="0" w:color="auto"/>
              <w:bottom w:val="single" w:sz="4" w:space="0" w:color="auto"/>
            </w:tcBorders>
          </w:tcPr>
          <w:p w14:paraId="173C47DD" w14:textId="77777777" w:rsidR="00812CCD" w:rsidRPr="00726DF0" w:rsidRDefault="00812CCD" w:rsidP="00812CCD">
            <w:pPr>
              <w:spacing w:after="0" w:line="240" w:lineRule="auto"/>
              <w:ind w:right="49"/>
              <w:jc w:val="center"/>
              <w:rPr>
                <w:rFonts w:ascii="Tw Cen MT" w:eastAsiaTheme="minorHAnsi" w:hAnsi="Tw Cen MT"/>
                <w:b/>
                <w:bCs/>
                <w:noProof/>
                <w:sz w:val="20"/>
                <w:szCs w:val="20"/>
              </w:rPr>
            </w:pPr>
            <w:r w:rsidRPr="00726DF0">
              <w:rPr>
                <w:rFonts w:ascii="Tw Cen MT" w:eastAsiaTheme="minorHAnsi" w:hAnsi="Tw Cen MT"/>
                <w:b/>
                <w:bCs/>
                <w:noProof/>
                <w:sz w:val="20"/>
                <w:szCs w:val="20"/>
              </w:rPr>
              <w:t>n</w:t>
            </w:r>
          </w:p>
        </w:tc>
        <w:tc>
          <w:tcPr>
            <w:tcW w:w="663" w:type="dxa"/>
            <w:tcBorders>
              <w:top w:val="single" w:sz="4" w:space="0" w:color="auto"/>
              <w:bottom w:val="single" w:sz="4" w:space="0" w:color="auto"/>
            </w:tcBorders>
          </w:tcPr>
          <w:p w14:paraId="7E9D9869" w14:textId="77777777" w:rsidR="00812CCD" w:rsidRPr="00726DF0" w:rsidRDefault="00812CCD" w:rsidP="00812CCD">
            <w:pPr>
              <w:spacing w:after="0" w:line="240" w:lineRule="auto"/>
              <w:ind w:right="49"/>
              <w:jc w:val="center"/>
              <w:rPr>
                <w:rFonts w:ascii="Tw Cen MT" w:eastAsiaTheme="minorHAnsi" w:hAnsi="Tw Cen MT"/>
                <w:b/>
                <w:bCs/>
                <w:noProof/>
                <w:sz w:val="20"/>
                <w:szCs w:val="20"/>
              </w:rPr>
            </w:pPr>
            <w:r w:rsidRPr="00726DF0">
              <w:rPr>
                <w:rFonts w:ascii="Tw Cen MT" w:eastAsiaTheme="minorHAnsi" w:hAnsi="Tw Cen MT"/>
                <w:b/>
                <w:bCs/>
                <w:noProof/>
                <w:sz w:val="20"/>
                <w:szCs w:val="20"/>
              </w:rPr>
              <w:t>%</w:t>
            </w:r>
          </w:p>
        </w:tc>
      </w:tr>
      <w:tr w:rsidR="00812CCD" w:rsidRPr="00726DF0" w14:paraId="6B0A8AD9" w14:textId="77777777" w:rsidTr="002D6094">
        <w:tc>
          <w:tcPr>
            <w:tcW w:w="2663" w:type="dxa"/>
            <w:tcBorders>
              <w:top w:val="single" w:sz="4" w:space="0" w:color="auto"/>
            </w:tcBorders>
          </w:tcPr>
          <w:p w14:paraId="64D99B52" w14:textId="77777777" w:rsidR="00812CCD" w:rsidRPr="00726DF0" w:rsidRDefault="00812CCD" w:rsidP="00812CCD">
            <w:pPr>
              <w:spacing w:after="0" w:line="240" w:lineRule="auto"/>
              <w:ind w:right="49"/>
              <w:jc w:val="center"/>
              <w:rPr>
                <w:rFonts w:ascii="Tw Cen MT" w:eastAsiaTheme="minorHAnsi" w:hAnsi="Tw Cen MT"/>
                <w:noProof/>
                <w:sz w:val="20"/>
                <w:szCs w:val="20"/>
              </w:rPr>
            </w:pPr>
            <w:r w:rsidRPr="00726DF0">
              <w:rPr>
                <w:rFonts w:ascii="Tw Cen MT" w:eastAsiaTheme="minorHAnsi" w:hAnsi="Tw Cen MT"/>
                <w:noProof/>
                <w:sz w:val="20"/>
                <w:szCs w:val="20"/>
              </w:rPr>
              <w:t>Lebih</w:t>
            </w:r>
          </w:p>
        </w:tc>
        <w:tc>
          <w:tcPr>
            <w:tcW w:w="984" w:type="dxa"/>
            <w:tcBorders>
              <w:top w:val="single" w:sz="4" w:space="0" w:color="auto"/>
            </w:tcBorders>
          </w:tcPr>
          <w:p w14:paraId="0B2877BA" w14:textId="77777777" w:rsidR="00812CCD" w:rsidRPr="00726DF0" w:rsidRDefault="00812CCD" w:rsidP="00812CCD">
            <w:pPr>
              <w:spacing w:after="0" w:line="240" w:lineRule="auto"/>
              <w:ind w:right="49"/>
              <w:jc w:val="center"/>
              <w:rPr>
                <w:rFonts w:ascii="Tw Cen MT" w:eastAsiaTheme="minorHAnsi" w:hAnsi="Tw Cen MT"/>
                <w:noProof/>
                <w:sz w:val="20"/>
                <w:szCs w:val="20"/>
              </w:rPr>
            </w:pPr>
            <w:r w:rsidRPr="00726DF0">
              <w:rPr>
                <w:rFonts w:ascii="Tw Cen MT" w:eastAsiaTheme="minorHAnsi" w:hAnsi="Tw Cen MT"/>
                <w:noProof/>
                <w:sz w:val="20"/>
                <w:szCs w:val="20"/>
              </w:rPr>
              <w:t>-</w:t>
            </w:r>
          </w:p>
        </w:tc>
        <w:tc>
          <w:tcPr>
            <w:tcW w:w="663" w:type="dxa"/>
            <w:tcBorders>
              <w:top w:val="single" w:sz="4" w:space="0" w:color="auto"/>
            </w:tcBorders>
          </w:tcPr>
          <w:p w14:paraId="2A85D35E" w14:textId="77777777" w:rsidR="00812CCD" w:rsidRPr="00726DF0" w:rsidRDefault="00812CCD" w:rsidP="00812CCD">
            <w:pPr>
              <w:spacing w:after="0" w:line="240" w:lineRule="auto"/>
              <w:ind w:right="49"/>
              <w:jc w:val="center"/>
              <w:rPr>
                <w:rFonts w:ascii="Tw Cen MT" w:eastAsiaTheme="minorHAnsi" w:hAnsi="Tw Cen MT"/>
                <w:noProof/>
                <w:sz w:val="20"/>
                <w:szCs w:val="20"/>
              </w:rPr>
            </w:pPr>
            <w:r w:rsidRPr="00726DF0">
              <w:rPr>
                <w:rFonts w:ascii="Tw Cen MT" w:eastAsiaTheme="minorHAnsi" w:hAnsi="Tw Cen MT"/>
                <w:noProof/>
                <w:sz w:val="20"/>
                <w:szCs w:val="20"/>
              </w:rPr>
              <w:t>-</w:t>
            </w:r>
          </w:p>
        </w:tc>
      </w:tr>
      <w:tr w:rsidR="00812CCD" w:rsidRPr="00726DF0" w14:paraId="2B11147A" w14:textId="77777777" w:rsidTr="002D6094">
        <w:tc>
          <w:tcPr>
            <w:tcW w:w="2663" w:type="dxa"/>
          </w:tcPr>
          <w:p w14:paraId="0E7D8E89" w14:textId="77777777" w:rsidR="00812CCD" w:rsidRPr="00726DF0" w:rsidRDefault="00812CCD" w:rsidP="00812CCD">
            <w:pPr>
              <w:spacing w:after="0" w:line="240" w:lineRule="auto"/>
              <w:ind w:right="49"/>
              <w:jc w:val="center"/>
              <w:rPr>
                <w:rFonts w:ascii="Tw Cen MT" w:eastAsiaTheme="minorHAnsi" w:hAnsi="Tw Cen MT"/>
                <w:noProof/>
                <w:sz w:val="20"/>
                <w:szCs w:val="20"/>
              </w:rPr>
            </w:pPr>
            <w:r w:rsidRPr="00726DF0">
              <w:rPr>
                <w:rFonts w:ascii="Tw Cen MT" w:eastAsiaTheme="minorHAnsi" w:hAnsi="Tw Cen MT"/>
                <w:noProof/>
                <w:sz w:val="20"/>
                <w:szCs w:val="20"/>
              </w:rPr>
              <w:t>Baik</w:t>
            </w:r>
          </w:p>
        </w:tc>
        <w:tc>
          <w:tcPr>
            <w:tcW w:w="984" w:type="dxa"/>
          </w:tcPr>
          <w:p w14:paraId="01D1E03C" w14:textId="77777777" w:rsidR="00812CCD" w:rsidRPr="00726DF0" w:rsidRDefault="00812CCD" w:rsidP="00812CCD">
            <w:pPr>
              <w:spacing w:after="0" w:line="240" w:lineRule="auto"/>
              <w:ind w:right="49"/>
              <w:jc w:val="center"/>
              <w:rPr>
                <w:rFonts w:ascii="Tw Cen MT" w:eastAsiaTheme="minorHAnsi" w:hAnsi="Tw Cen MT"/>
                <w:noProof/>
                <w:sz w:val="20"/>
                <w:szCs w:val="20"/>
              </w:rPr>
            </w:pPr>
            <w:r w:rsidRPr="00726DF0">
              <w:rPr>
                <w:rFonts w:ascii="Tw Cen MT" w:eastAsiaTheme="minorHAnsi" w:hAnsi="Tw Cen MT"/>
                <w:noProof/>
                <w:sz w:val="20"/>
                <w:szCs w:val="20"/>
              </w:rPr>
              <w:t>1</w:t>
            </w:r>
          </w:p>
        </w:tc>
        <w:tc>
          <w:tcPr>
            <w:tcW w:w="663" w:type="dxa"/>
          </w:tcPr>
          <w:p w14:paraId="6B9415B1" w14:textId="77777777" w:rsidR="00812CCD" w:rsidRPr="00726DF0" w:rsidRDefault="00812CCD" w:rsidP="00812CCD">
            <w:pPr>
              <w:spacing w:after="0" w:line="240" w:lineRule="auto"/>
              <w:ind w:right="49"/>
              <w:jc w:val="center"/>
              <w:rPr>
                <w:rFonts w:ascii="Tw Cen MT" w:eastAsiaTheme="minorHAnsi" w:hAnsi="Tw Cen MT"/>
                <w:noProof/>
                <w:sz w:val="20"/>
                <w:szCs w:val="20"/>
              </w:rPr>
            </w:pPr>
            <w:r w:rsidRPr="00726DF0">
              <w:rPr>
                <w:rFonts w:ascii="Tw Cen MT" w:eastAsiaTheme="minorHAnsi" w:hAnsi="Tw Cen MT"/>
                <w:noProof/>
                <w:sz w:val="20"/>
                <w:szCs w:val="20"/>
              </w:rPr>
              <w:t>4</w:t>
            </w:r>
          </w:p>
        </w:tc>
      </w:tr>
      <w:tr w:rsidR="00812CCD" w:rsidRPr="00726DF0" w14:paraId="59C8F48A" w14:textId="77777777" w:rsidTr="002D6094">
        <w:tc>
          <w:tcPr>
            <w:tcW w:w="2663" w:type="dxa"/>
            <w:tcBorders>
              <w:bottom w:val="single" w:sz="4" w:space="0" w:color="auto"/>
            </w:tcBorders>
          </w:tcPr>
          <w:p w14:paraId="494B4963" w14:textId="77777777" w:rsidR="00812CCD" w:rsidRPr="00726DF0" w:rsidRDefault="00812CCD" w:rsidP="00812CCD">
            <w:pPr>
              <w:spacing w:after="0" w:line="240" w:lineRule="auto"/>
              <w:ind w:right="49"/>
              <w:jc w:val="center"/>
              <w:rPr>
                <w:rFonts w:ascii="Tw Cen MT" w:eastAsiaTheme="minorHAnsi" w:hAnsi="Tw Cen MT"/>
                <w:noProof/>
                <w:sz w:val="20"/>
                <w:szCs w:val="20"/>
              </w:rPr>
            </w:pPr>
            <w:r w:rsidRPr="00726DF0">
              <w:rPr>
                <w:rFonts w:ascii="Tw Cen MT" w:eastAsiaTheme="minorHAnsi" w:hAnsi="Tw Cen MT"/>
                <w:noProof/>
                <w:sz w:val="20"/>
                <w:szCs w:val="20"/>
              </w:rPr>
              <w:t>Kurang</w:t>
            </w:r>
          </w:p>
        </w:tc>
        <w:tc>
          <w:tcPr>
            <w:tcW w:w="984" w:type="dxa"/>
            <w:tcBorders>
              <w:bottom w:val="single" w:sz="4" w:space="0" w:color="auto"/>
            </w:tcBorders>
          </w:tcPr>
          <w:p w14:paraId="684B363A" w14:textId="77777777" w:rsidR="00812CCD" w:rsidRPr="00726DF0" w:rsidRDefault="00812CCD" w:rsidP="00812CCD">
            <w:pPr>
              <w:spacing w:after="0" w:line="240" w:lineRule="auto"/>
              <w:ind w:right="49"/>
              <w:jc w:val="center"/>
              <w:rPr>
                <w:rFonts w:ascii="Tw Cen MT" w:eastAsiaTheme="minorHAnsi" w:hAnsi="Tw Cen MT"/>
                <w:noProof/>
                <w:sz w:val="20"/>
                <w:szCs w:val="20"/>
              </w:rPr>
            </w:pPr>
            <w:r w:rsidRPr="00726DF0">
              <w:rPr>
                <w:rFonts w:ascii="Tw Cen MT" w:eastAsiaTheme="minorHAnsi" w:hAnsi="Tw Cen MT"/>
                <w:noProof/>
                <w:sz w:val="20"/>
                <w:szCs w:val="20"/>
              </w:rPr>
              <w:t>24</w:t>
            </w:r>
          </w:p>
        </w:tc>
        <w:tc>
          <w:tcPr>
            <w:tcW w:w="663" w:type="dxa"/>
            <w:tcBorders>
              <w:bottom w:val="single" w:sz="4" w:space="0" w:color="auto"/>
            </w:tcBorders>
          </w:tcPr>
          <w:p w14:paraId="286C320D" w14:textId="77777777" w:rsidR="00812CCD" w:rsidRPr="00726DF0" w:rsidRDefault="00812CCD" w:rsidP="00812CCD">
            <w:pPr>
              <w:spacing w:after="0" w:line="240" w:lineRule="auto"/>
              <w:ind w:right="49"/>
              <w:jc w:val="center"/>
              <w:rPr>
                <w:rFonts w:ascii="Tw Cen MT" w:eastAsiaTheme="minorHAnsi" w:hAnsi="Tw Cen MT"/>
                <w:noProof/>
                <w:sz w:val="20"/>
                <w:szCs w:val="20"/>
              </w:rPr>
            </w:pPr>
            <w:r w:rsidRPr="00726DF0">
              <w:rPr>
                <w:rFonts w:ascii="Tw Cen MT" w:eastAsiaTheme="minorHAnsi" w:hAnsi="Tw Cen MT"/>
                <w:noProof/>
                <w:sz w:val="20"/>
                <w:szCs w:val="20"/>
              </w:rPr>
              <w:t>96</w:t>
            </w:r>
          </w:p>
        </w:tc>
      </w:tr>
      <w:tr w:rsidR="00812CCD" w:rsidRPr="00726DF0" w14:paraId="2FA2D34C" w14:textId="77777777" w:rsidTr="002D6094">
        <w:tc>
          <w:tcPr>
            <w:tcW w:w="2663" w:type="dxa"/>
            <w:tcBorders>
              <w:top w:val="single" w:sz="4" w:space="0" w:color="auto"/>
              <w:bottom w:val="single" w:sz="4" w:space="0" w:color="auto"/>
            </w:tcBorders>
          </w:tcPr>
          <w:p w14:paraId="0D5A277B" w14:textId="77777777" w:rsidR="00812CCD" w:rsidRPr="00726DF0" w:rsidRDefault="00812CCD" w:rsidP="00812CCD">
            <w:pPr>
              <w:spacing w:after="0" w:line="240" w:lineRule="auto"/>
              <w:ind w:right="49"/>
              <w:jc w:val="center"/>
              <w:rPr>
                <w:rFonts w:ascii="Tw Cen MT" w:eastAsiaTheme="minorHAnsi" w:hAnsi="Tw Cen MT"/>
                <w:b/>
                <w:bCs/>
                <w:noProof/>
                <w:sz w:val="20"/>
                <w:szCs w:val="20"/>
              </w:rPr>
            </w:pPr>
            <w:r w:rsidRPr="00726DF0">
              <w:rPr>
                <w:rFonts w:ascii="Tw Cen MT" w:eastAsiaTheme="minorHAnsi" w:hAnsi="Tw Cen MT"/>
                <w:b/>
                <w:bCs/>
                <w:noProof/>
                <w:sz w:val="20"/>
                <w:szCs w:val="20"/>
              </w:rPr>
              <w:t>Total</w:t>
            </w:r>
          </w:p>
        </w:tc>
        <w:tc>
          <w:tcPr>
            <w:tcW w:w="984" w:type="dxa"/>
            <w:tcBorders>
              <w:top w:val="single" w:sz="4" w:space="0" w:color="auto"/>
              <w:bottom w:val="single" w:sz="4" w:space="0" w:color="auto"/>
            </w:tcBorders>
          </w:tcPr>
          <w:p w14:paraId="56A948E3" w14:textId="77777777" w:rsidR="00812CCD" w:rsidRPr="00726DF0" w:rsidRDefault="00812CCD" w:rsidP="00812CCD">
            <w:pPr>
              <w:spacing w:after="0" w:line="240" w:lineRule="auto"/>
              <w:ind w:right="49"/>
              <w:jc w:val="center"/>
              <w:rPr>
                <w:rFonts w:ascii="Tw Cen MT" w:eastAsiaTheme="minorHAnsi" w:hAnsi="Tw Cen MT"/>
                <w:b/>
                <w:bCs/>
                <w:noProof/>
                <w:sz w:val="20"/>
                <w:szCs w:val="20"/>
              </w:rPr>
            </w:pPr>
            <w:r w:rsidRPr="00726DF0">
              <w:rPr>
                <w:rFonts w:ascii="Tw Cen MT" w:eastAsiaTheme="minorHAnsi" w:hAnsi="Tw Cen MT"/>
                <w:b/>
                <w:bCs/>
                <w:noProof/>
                <w:sz w:val="20"/>
                <w:szCs w:val="20"/>
              </w:rPr>
              <w:t>25</w:t>
            </w:r>
          </w:p>
        </w:tc>
        <w:tc>
          <w:tcPr>
            <w:tcW w:w="663" w:type="dxa"/>
            <w:tcBorders>
              <w:top w:val="single" w:sz="4" w:space="0" w:color="auto"/>
              <w:bottom w:val="single" w:sz="4" w:space="0" w:color="auto"/>
            </w:tcBorders>
          </w:tcPr>
          <w:p w14:paraId="375E16F0" w14:textId="77777777" w:rsidR="00812CCD" w:rsidRPr="00726DF0" w:rsidRDefault="00812CCD" w:rsidP="00812CCD">
            <w:pPr>
              <w:spacing w:after="0" w:line="240" w:lineRule="auto"/>
              <w:ind w:right="49"/>
              <w:jc w:val="center"/>
              <w:rPr>
                <w:rFonts w:ascii="Tw Cen MT" w:eastAsiaTheme="minorHAnsi" w:hAnsi="Tw Cen MT"/>
                <w:b/>
                <w:bCs/>
                <w:noProof/>
                <w:sz w:val="20"/>
                <w:szCs w:val="20"/>
              </w:rPr>
            </w:pPr>
            <w:r w:rsidRPr="00726DF0">
              <w:rPr>
                <w:rFonts w:ascii="Tw Cen MT" w:eastAsiaTheme="minorHAnsi" w:hAnsi="Tw Cen MT"/>
                <w:b/>
                <w:bCs/>
                <w:noProof/>
                <w:sz w:val="20"/>
                <w:szCs w:val="20"/>
              </w:rPr>
              <w:t>100</w:t>
            </w:r>
          </w:p>
        </w:tc>
      </w:tr>
    </w:tbl>
    <w:p w14:paraId="1490E9D9" w14:textId="77777777" w:rsidR="00812CCD" w:rsidRPr="00F3244E" w:rsidRDefault="00812CCD" w:rsidP="00812CCD">
      <w:pPr>
        <w:spacing w:after="0" w:line="240" w:lineRule="auto"/>
        <w:jc w:val="both"/>
        <w:rPr>
          <w:rFonts w:ascii="Tw Cen MT" w:eastAsiaTheme="minorHAnsi" w:hAnsi="Tw Cen MT" w:cs="Times New Roman"/>
          <w:noProof/>
          <w:sz w:val="24"/>
          <w:szCs w:val="24"/>
        </w:rPr>
      </w:pPr>
      <w:r>
        <w:rPr>
          <w:rFonts w:ascii="Tw Cen MT" w:eastAsiaTheme="minorHAnsi" w:hAnsi="Tw Cen MT" w:cs="Times New Roman"/>
          <w:noProof/>
          <w:sz w:val="24"/>
          <w:szCs w:val="24"/>
        </w:rPr>
        <w:t>Asupan karbohidrat</w:t>
      </w:r>
      <w:r w:rsidRPr="00E24386">
        <w:rPr>
          <w:rFonts w:ascii="Tw Cen MT" w:eastAsiaTheme="minorHAnsi" w:hAnsi="Tw Cen MT" w:cs="Times New Roman"/>
          <w:noProof/>
          <w:sz w:val="24"/>
          <w:szCs w:val="24"/>
          <w:lang w:val="id-ID"/>
        </w:rPr>
        <w:t xml:space="preserve"> serta porsi makan yang baik sesuai dengan kebutuhan konsumsi karbohidrat dalam satu </w:t>
      </w:r>
      <w:r w:rsidRPr="00812CCD">
        <w:rPr>
          <w:rFonts w:ascii="Tw Cen MT" w:eastAsiaTheme="minorHAnsi" w:hAnsi="Tw Cen MT" w:cs="Times New Roman"/>
          <w:noProof/>
          <w:sz w:val="24"/>
          <w:szCs w:val="24"/>
          <w:lang w:val="id-ID"/>
        </w:rPr>
        <w:t xml:space="preserve">hari </w:t>
      </w:r>
      <w:r w:rsidRPr="00812CCD">
        <w:rPr>
          <w:rFonts w:ascii="Tw Cen MT" w:eastAsiaTheme="minorHAnsi" w:hAnsi="Tw Cen MT" w:cs="Times New Roman"/>
          <w:noProof/>
          <w:sz w:val="24"/>
          <w:szCs w:val="24"/>
          <w:lang w:val="id-ID"/>
        </w:rPr>
        <w:fldChar w:fldCharType="begin" w:fldLock="1"/>
      </w:r>
      <w:r w:rsidRPr="00812CCD">
        <w:rPr>
          <w:rFonts w:ascii="Tw Cen MT" w:eastAsiaTheme="minorHAnsi" w:hAnsi="Tw Cen MT" w:cs="Times New Roman"/>
          <w:noProof/>
          <w:sz w:val="24"/>
          <w:szCs w:val="24"/>
          <w:lang w:val="id-ID"/>
        </w:rPr>
        <w:instrText>ADDIN CSL_CITATION {"citationItems":[{"id":"ITEM-1","itemData":{"author":[{"dropping-particle":"","family":"Adisoejatmien","given":"Aulia Demalla","non-dropping-particle":"","parse-names":false,"suffix":""},{"dropping-particle":"","family":"Pontang","given":"Galeh Septiar","non-dropping-particle":"","parse-names":false,"suffix":""},{"dropping-particle":"","family":"Purbowati","given":"","non-dropping-particle":"","parse-names":false,"suffix":""}],"container-title":"Jurnal Gizi dan Kesehatan","id":"ITEM-1","issue":"23","issued":{"date-parts":[["2018"]]},"page":"30-41","title":"the Corelation Between of Energy and Nutrients Macro With Physical Fitness of Athletes in Center for Education and Training of Sports for Students (PPLOP) as Central Java","type":"article-journal","volume":"10"},"uris":["http://www.mendeley.com/documents/?uuid=f2e3ec67-5568-42a4-adff-5f920efa1ba7","http://www.mendeley.com/documents/?uuid=5587ab76-f9a4-46e7-9885-9e6ddfd68968"]}],"mendeley":{"formattedCitation":"[12]","plainTextFormattedCitation":"[12]","previouslyFormattedCitation":"[12]"},"properties":{"noteIndex":0},"schema":"https://github.com/citation-style-language/schema/raw/master/csl-citation.json"}</w:instrText>
      </w:r>
      <w:r w:rsidRPr="00812CCD">
        <w:rPr>
          <w:rFonts w:ascii="Tw Cen MT" w:eastAsiaTheme="minorHAnsi" w:hAnsi="Tw Cen MT" w:cs="Times New Roman"/>
          <w:noProof/>
          <w:sz w:val="24"/>
          <w:szCs w:val="24"/>
          <w:lang w:val="id-ID"/>
        </w:rPr>
        <w:fldChar w:fldCharType="separate"/>
      </w:r>
      <w:r w:rsidRPr="00812CCD">
        <w:rPr>
          <w:rFonts w:ascii="Tw Cen MT" w:eastAsiaTheme="minorHAnsi" w:hAnsi="Tw Cen MT" w:cs="Times New Roman"/>
          <w:noProof/>
          <w:sz w:val="24"/>
          <w:szCs w:val="24"/>
          <w:lang w:val="id-ID"/>
        </w:rPr>
        <w:t>[12]</w:t>
      </w:r>
      <w:r w:rsidRPr="00812CCD">
        <w:rPr>
          <w:rFonts w:ascii="Tw Cen MT" w:eastAsiaTheme="minorHAnsi" w:hAnsi="Tw Cen MT" w:cs="Times New Roman"/>
          <w:noProof/>
          <w:sz w:val="24"/>
          <w:szCs w:val="24"/>
          <w:lang w:val="id-ID"/>
        </w:rPr>
        <w:fldChar w:fldCharType="end"/>
      </w:r>
      <w:r w:rsidRPr="00812CCD">
        <w:rPr>
          <w:rFonts w:ascii="Tw Cen MT" w:eastAsiaTheme="minorHAnsi" w:hAnsi="Tw Cen MT" w:cs="Times New Roman"/>
          <w:noProof/>
          <w:sz w:val="24"/>
          <w:szCs w:val="24"/>
          <w:lang w:val="id-ID"/>
        </w:rPr>
        <w:t>.</w:t>
      </w:r>
      <w:r w:rsidRPr="00E24386">
        <w:rPr>
          <w:rFonts w:ascii="Tw Cen MT" w:eastAsiaTheme="minorHAnsi" w:hAnsi="Tw Cen MT" w:cs="Times New Roman"/>
          <w:noProof/>
          <w:sz w:val="24"/>
          <w:szCs w:val="24"/>
          <w:lang w:val="id-ID"/>
        </w:rPr>
        <w:t xml:space="preserve"> Dari hasil </w:t>
      </w:r>
      <w:r w:rsidRPr="00E24386">
        <w:rPr>
          <w:rFonts w:ascii="Tw Cen MT" w:eastAsiaTheme="minorHAnsi" w:hAnsi="Tw Cen MT" w:cs="Times New Roman"/>
          <w:i/>
          <w:noProof/>
          <w:sz w:val="24"/>
          <w:szCs w:val="24"/>
          <w:lang w:val="id-ID"/>
        </w:rPr>
        <w:t>food recall</w:t>
      </w:r>
      <w:r w:rsidRPr="00E24386">
        <w:rPr>
          <w:rFonts w:ascii="Tw Cen MT" w:eastAsiaTheme="minorHAnsi" w:hAnsi="Tw Cen MT" w:cs="Times New Roman"/>
          <w:noProof/>
          <w:sz w:val="24"/>
          <w:szCs w:val="24"/>
          <w:lang w:val="id-ID"/>
        </w:rPr>
        <w:t xml:space="preserve"> </w:t>
      </w:r>
      <w:r w:rsidRPr="00503DC4">
        <w:rPr>
          <w:rFonts w:ascii="Tw Cen MT" w:eastAsiaTheme="minorHAnsi" w:hAnsi="Tw Cen MT" w:cs="Times New Roman"/>
          <w:noProof/>
          <w:sz w:val="24"/>
          <w:szCs w:val="24"/>
          <w:lang w:val="id-ID"/>
        </w:rPr>
        <w:t>2</w:t>
      </w:r>
      <w:r w:rsidRPr="00E24386">
        <w:rPr>
          <w:rFonts w:ascii="Tw Cen MT" w:eastAsiaTheme="minorHAnsi" w:hAnsi="Tw Cen MT" w:cs="Times New Roman"/>
          <w:noProof/>
          <w:sz w:val="24"/>
          <w:szCs w:val="24"/>
          <w:lang w:val="id-ID"/>
        </w:rPr>
        <w:t xml:space="preserve">x24 jam secara tidak berturut-turut dikala latihan, diketahui sumber karbohidrat yang umumnya </w:t>
      </w:r>
      <w:r w:rsidRPr="00FD3379">
        <w:rPr>
          <w:rFonts w:ascii="Tw Cen MT" w:eastAsiaTheme="minorHAnsi" w:hAnsi="Tw Cen MT" w:cs="Times New Roman"/>
          <w:noProof/>
          <w:sz w:val="24"/>
          <w:szCs w:val="24"/>
          <w:lang w:val="id-ID"/>
        </w:rPr>
        <w:t>dikonsumsi</w:t>
      </w:r>
      <w:r w:rsidRPr="00E24386">
        <w:rPr>
          <w:rFonts w:ascii="Tw Cen MT" w:eastAsiaTheme="minorHAnsi" w:hAnsi="Tw Cen MT" w:cs="Times New Roman"/>
          <w:noProof/>
          <w:sz w:val="24"/>
          <w:szCs w:val="24"/>
          <w:lang w:val="id-ID"/>
        </w:rPr>
        <w:t xml:space="preserve"> yakni nasi, mie, bihun, roti, lontong, </w:t>
      </w:r>
      <w:r w:rsidRPr="00503DC4">
        <w:rPr>
          <w:rFonts w:ascii="Tw Cen MT" w:eastAsiaTheme="minorHAnsi" w:hAnsi="Tw Cen MT" w:cs="Times New Roman"/>
          <w:noProof/>
          <w:sz w:val="24"/>
          <w:szCs w:val="24"/>
          <w:lang w:val="id-ID"/>
        </w:rPr>
        <w:t xml:space="preserve">dan </w:t>
      </w:r>
      <w:r w:rsidRPr="00E24386">
        <w:rPr>
          <w:rFonts w:ascii="Tw Cen MT" w:eastAsiaTheme="minorHAnsi" w:hAnsi="Tw Cen MT" w:cs="Times New Roman"/>
          <w:noProof/>
          <w:sz w:val="24"/>
          <w:szCs w:val="24"/>
          <w:lang w:val="id-ID"/>
        </w:rPr>
        <w:t>biskuit</w:t>
      </w:r>
      <w:r w:rsidRPr="00503DC4">
        <w:rPr>
          <w:rFonts w:ascii="Tw Cen MT" w:eastAsiaTheme="minorHAnsi" w:hAnsi="Tw Cen MT" w:cs="Times New Roman"/>
          <w:noProof/>
          <w:sz w:val="24"/>
          <w:szCs w:val="24"/>
          <w:lang w:val="id-ID"/>
        </w:rPr>
        <w:t>. S</w:t>
      </w:r>
      <w:r w:rsidRPr="00E24386">
        <w:rPr>
          <w:rFonts w:ascii="Tw Cen MT" w:eastAsiaTheme="minorHAnsi" w:hAnsi="Tw Cen MT" w:cs="Times New Roman"/>
          <w:noProof/>
          <w:sz w:val="24"/>
          <w:szCs w:val="24"/>
          <w:lang w:val="id-ID"/>
        </w:rPr>
        <w:t xml:space="preserve">ebagian besar responden memiliki kerutinan makan dengan porsi sangat sedikit </w:t>
      </w:r>
      <w:r w:rsidRPr="00503DC4">
        <w:rPr>
          <w:rFonts w:ascii="Tw Cen MT" w:eastAsiaTheme="minorHAnsi" w:hAnsi="Tw Cen MT" w:cs="Times New Roman"/>
          <w:noProof/>
          <w:sz w:val="24"/>
          <w:szCs w:val="24"/>
          <w:lang w:val="id-ID"/>
        </w:rPr>
        <w:t xml:space="preserve">seperti </w:t>
      </w:r>
      <w:r w:rsidRPr="00E24386">
        <w:rPr>
          <w:rFonts w:ascii="Tw Cen MT" w:eastAsiaTheme="minorHAnsi" w:hAnsi="Tw Cen MT" w:cs="Times New Roman"/>
          <w:noProof/>
          <w:sz w:val="24"/>
          <w:szCs w:val="24"/>
          <w:lang w:val="id-ID"/>
        </w:rPr>
        <w:t xml:space="preserve">nasi satu </w:t>
      </w:r>
      <w:r w:rsidRPr="00503DC4">
        <w:rPr>
          <w:rFonts w:ascii="Tw Cen MT" w:eastAsiaTheme="minorHAnsi" w:hAnsi="Tw Cen MT" w:cs="Times New Roman"/>
          <w:noProof/>
          <w:sz w:val="24"/>
          <w:szCs w:val="24"/>
          <w:lang w:val="id-ID"/>
        </w:rPr>
        <w:t xml:space="preserve">hingga satu setengah </w:t>
      </w:r>
      <w:r w:rsidRPr="00E24386">
        <w:rPr>
          <w:rFonts w:ascii="Tw Cen MT" w:eastAsiaTheme="minorHAnsi" w:hAnsi="Tw Cen MT" w:cs="Times New Roman"/>
          <w:noProof/>
          <w:sz w:val="24"/>
          <w:szCs w:val="24"/>
          <w:lang w:val="id-ID"/>
        </w:rPr>
        <w:t xml:space="preserve">centong dalam sekali makan dan minimnya </w:t>
      </w:r>
      <w:r>
        <w:rPr>
          <w:rFonts w:ascii="Tw Cen MT" w:eastAsiaTheme="minorHAnsi" w:hAnsi="Tw Cen MT" w:cs="Times New Roman"/>
          <w:noProof/>
          <w:sz w:val="24"/>
          <w:szCs w:val="24"/>
        </w:rPr>
        <w:t>pilihan</w:t>
      </w:r>
      <w:r w:rsidRPr="00E24386">
        <w:rPr>
          <w:rFonts w:ascii="Tw Cen MT" w:eastAsiaTheme="minorHAnsi" w:hAnsi="Tw Cen MT" w:cs="Times New Roman"/>
          <w:noProof/>
          <w:sz w:val="24"/>
          <w:szCs w:val="24"/>
          <w:lang w:val="id-ID"/>
        </w:rPr>
        <w:t xml:space="preserve"> bahan makanan sumber karbohidrat. </w:t>
      </w:r>
      <w:r w:rsidRPr="00503DC4">
        <w:rPr>
          <w:rFonts w:ascii="Tw Cen MT" w:eastAsiaTheme="minorHAnsi" w:hAnsi="Tw Cen MT" w:cs="Times New Roman"/>
          <w:noProof/>
          <w:sz w:val="24"/>
          <w:szCs w:val="24"/>
          <w:lang w:val="id-ID"/>
        </w:rPr>
        <w:t xml:space="preserve">Sedangkan </w:t>
      </w:r>
      <w:r w:rsidRPr="00503DC4">
        <w:rPr>
          <w:rFonts w:ascii="Tw Cen MT" w:eastAsia="Times New Roman" w:hAnsi="Tw Cen MT" w:cs="Times New Roman"/>
          <w:noProof/>
          <w:color w:val="000000"/>
          <w:sz w:val="24"/>
          <w:szCs w:val="24"/>
          <w:lang w:val="id-ID"/>
        </w:rPr>
        <w:t>a</w:t>
      </w:r>
      <w:r w:rsidRPr="00503DC4">
        <w:rPr>
          <w:rFonts w:ascii="Tw Cen MT" w:eastAsiaTheme="minorHAnsi" w:hAnsi="Tw Cen MT" w:cs="Times New Roman"/>
          <w:noProof/>
          <w:sz w:val="24"/>
          <w:szCs w:val="24"/>
          <w:lang w:val="id-ID"/>
        </w:rPr>
        <w:t xml:space="preserve">supan karbohidrat responden yang sudah mencukupi kebutuhan dikarenakan memiliki pola makan yang tepat dan seimbang. </w:t>
      </w:r>
      <w:r w:rsidRPr="00F3244E">
        <w:t xml:space="preserve"> </w:t>
      </w:r>
      <w:r w:rsidRPr="00F3244E">
        <w:rPr>
          <w:rFonts w:ascii="Tw Cen MT" w:eastAsiaTheme="minorHAnsi" w:hAnsi="Tw Cen MT" w:cs="Times New Roman"/>
          <w:noProof/>
          <w:sz w:val="24"/>
          <w:szCs w:val="24"/>
          <w:lang w:val="id-ID"/>
        </w:rPr>
        <w:t>Latihan intensitas sedang hingga tinggi ditandai dengan tingkat oksidasi karbohidrat yang tinggi dimana nilai tersebut umumnya dilaporkan berada di urutan 1,0</w:t>
      </w:r>
      <w:r>
        <w:rPr>
          <w:rFonts w:ascii="Tw Cen MT" w:eastAsiaTheme="minorHAnsi" w:hAnsi="Tw Cen MT" w:cs="Times New Roman"/>
          <w:noProof/>
          <w:sz w:val="24"/>
          <w:szCs w:val="24"/>
        </w:rPr>
        <w:t>-</w:t>
      </w:r>
      <w:r w:rsidRPr="00F3244E">
        <w:rPr>
          <w:rFonts w:ascii="Tw Cen MT" w:eastAsiaTheme="minorHAnsi" w:hAnsi="Tw Cen MT" w:cs="Times New Roman"/>
          <w:noProof/>
          <w:sz w:val="24"/>
          <w:szCs w:val="24"/>
          <w:lang w:val="id-ID"/>
        </w:rPr>
        <w:t>1,2 gram karbohidrat per menit (60</w:t>
      </w:r>
      <w:r>
        <w:rPr>
          <w:rFonts w:ascii="Tw Cen MT" w:eastAsiaTheme="minorHAnsi" w:hAnsi="Tw Cen MT" w:cs="Times New Roman"/>
          <w:noProof/>
          <w:sz w:val="24"/>
          <w:szCs w:val="24"/>
        </w:rPr>
        <w:t>-</w:t>
      </w:r>
      <w:r w:rsidRPr="00F3244E">
        <w:rPr>
          <w:rFonts w:ascii="Tw Cen MT" w:eastAsiaTheme="minorHAnsi" w:hAnsi="Tw Cen MT" w:cs="Times New Roman"/>
          <w:noProof/>
          <w:sz w:val="24"/>
          <w:szCs w:val="24"/>
          <w:lang w:val="id-ID"/>
        </w:rPr>
        <w:t xml:space="preserve">72 gram per jam) latihan. Pada tingkat ini, latihan ketahanan intensitas tinggi (misalnya 0,70% VO2max) yang berlangsung sekitar 1 jam dapat menghabiskan simpanan glikogen hati dan secara signifikan menghabiskan simpanan glikogen otot hanya dalam waktu 2 jam. Oleh karena itu, asupan karbohidrat dan energi yang optimal sangat penting untuk terus berolahraga dan/atau mempertahankan keluaran tenaga, direkomendasikan agar </w:t>
      </w:r>
      <w:r w:rsidRPr="00812CCD">
        <w:rPr>
          <w:rFonts w:ascii="Tw Cen MT" w:eastAsiaTheme="minorHAnsi" w:hAnsi="Tw Cen MT" w:cs="Times New Roman"/>
          <w:noProof/>
          <w:sz w:val="24"/>
          <w:szCs w:val="24"/>
          <w:lang w:val="id-ID"/>
        </w:rPr>
        <w:t xml:space="preserve">mengkonsumsi </w:t>
      </w:r>
      <w:r w:rsidRPr="00F3244E">
        <w:rPr>
          <w:rFonts w:ascii="Tw Cen MT" w:eastAsiaTheme="minorHAnsi" w:hAnsi="Tw Cen MT" w:cs="Times New Roman"/>
          <w:noProof/>
          <w:sz w:val="24"/>
          <w:szCs w:val="24"/>
          <w:lang w:val="id-ID"/>
        </w:rPr>
        <w:t>60 gram atau 0,5</w:t>
      </w:r>
      <w:r w:rsidRPr="00812CCD">
        <w:rPr>
          <w:rFonts w:ascii="Tw Cen MT" w:eastAsiaTheme="minorHAnsi" w:hAnsi="Tw Cen MT" w:cs="Times New Roman"/>
          <w:noProof/>
          <w:sz w:val="24"/>
          <w:szCs w:val="24"/>
          <w:lang w:val="id-ID"/>
        </w:rPr>
        <w:t>-</w:t>
      </w:r>
      <w:r w:rsidRPr="00F3244E">
        <w:rPr>
          <w:rFonts w:ascii="Tw Cen MT" w:eastAsiaTheme="minorHAnsi" w:hAnsi="Tw Cen MT" w:cs="Times New Roman"/>
          <w:noProof/>
          <w:sz w:val="24"/>
          <w:szCs w:val="24"/>
          <w:lang w:val="id-ID"/>
        </w:rPr>
        <w:t>1,0 g</w:t>
      </w:r>
      <w:r w:rsidRPr="00812CCD">
        <w:rPr>
          <w:rFonts w:ascii="Tw Cen MT" w:eastAsiaTheme="minorHAnsi" w:hAnsi="Tw Cen MT" w:cs="Times New Roman"/>
          <w:noProof/>
          <w:sz w:val="24"/>
          <w:szCs w:val="24"/>
          <w:lang w:val="id-ID"/>
        </w:rPr>
        <w:t>/</w:t>
      </w:r>
      <w:r w:rsidRPr="00F3244E">
        <w:rPr>
          <w:rFonts w:ascii="Tw Cen MT" w:eastAsiaTheme="minorHAnsi" w:hAnsi="Tw Cen MT" w:cs="Times New Roman"/>
          <w:noProof/>
          <w:sz w:val="24"/>
          <w:szCs w:val="24"/>
          <w:lang w:val="id-ID"/>
        </w:rPr>
        <w:t>kg</w:t>
      </w:r>
      <w:r w:rsidRPr="00812CCD">
        <w:rPr>
          <w:rFonts w:ascii="Tw Cen MT" w:eastAsiaTheme="minorHAnsi" w:hAnsi="Tw Cen MT" w:cs="Times New Roman"/>
          <w:noProof/>
          <w:sz w:val="24"/>
          <w:szCs w:val="24"/>
          <w:lang w:val="id-ID"/>
        </w:rPr>
        <w:t xml:space="preserve"> BB </w:t>
      </w:r>
      <w:r w:rsidRPr="00F3244E">
        <w:rPr>
          <w:rFonts w:ascii="Tw Cen MT" w:eastAsiaTheme="minorHAnsi" w:hAnsi="Tw Cen MT" w:cs="Times New Roman"/>
          <w:noProof/>
          <w:sz w:val="24"/>
          <w:szCs w:val="24"/>
          <w:lang w:val="id-ID"/>
        </w:rPr>
        <w:t>karbohidrat cair atau padat dikonsumsi setiap jam latihan ketahanan intensitas sedang hingga tinggi yang berlangsung lebih dari 1 jam.</w:t>
      </w:r>
      <w:r w:rsidRPr="00812CCD">
        <w:rPr>
          <w:rFonts w:ascii="Tw Cen MT" w:eastAsiaTheme="minorHAnsi" w:hAnsi="Tw Cen MT" w:cs="Times New Roman"/>
          <w:noProof/>
          <w:sz w:val="24"/>
          <w:szCs w:val="24"/>
          <w:lang w:val="id-ID"/>
        </w:rPr>
        <w:t xml:space="preserve"> </w:t>
      </w:r>
      <w:r>
        <w:rPr>
          <w:rFonts w:ascii="Tw Cen MT" w:eastAsiaTheme="minorHAnsi" w:hAnsi="Tw Cen MT" w:cs="Times New Roman"/>
          <w:noProof/>
          <w:sz w:val="24"/>
          <w:szCs w:val="24"/>
        </w:rPr>
        <w:t>S</w:t>
      </w:r>
      <w:r w:rsidRPr="00F3244E">
        <w:rPr>
          <w:rFonts w:ascii="Tw Cen MT" w:eastAsiaTheme="minorHAnsi" w:hAnsi="Tw Cen MT" w:cs="Times New Roman"/>
          <w:noProof/>
          <w:sz w:val="24"/>
          <w:szCs w:val="24"/>
        </w:rPr>
        <w:t xml:space="preserve">umber karbohidrat yang baik di antaranya buah-buahan, sayuran, dan biji-bijian. Pilih biji-bijian utuh (seperti beras merah, oatmeal, roti gandum) daripada olahan seperti nasi putih dan roti putih. Biji-bijian utuh memberikan </w:t>
      </w:r>
      <w:r w:rsidRPr="00F3244E">
        <w:rPr>
          <w:rFonts w:ascii="Tw Cen MT" w:eastAsiaTheme="minorHAnsi" w:hAnsi="Tw Cen MT" w:cs="Times New Roman"/>
          <w:noProof/>
          <w:sz w:val="24"/>
          <w:szCs w:val="24"/>
        </w:rPr>
        <w:t>energi yang dibutuhkan atlet, serat serta nutrisi lain untuk menjaga kesehatan.</w:t>
      </w:r>
    </w:p>
    <w:p w14:paraId="1667D824" w14:textId="77777777" w:rsidR="00812CCD" w:rsidRPr="00E24386" w:rsidRDefault="00812CCD" w:rsidP="00812CCD">
      <w:pPr>
        <w:spacing w:after="0" w:line="240" w:lineRule="auto"/>
        <w:jc w:val="both"/>
        <w:rPr>
          <w:rFonts w:ascii="Tw Cen MT" w:eastAsiaTheme="minorHAnsi" w:hAnsi="Tw Cen MT" w:cs="Times New Roman"/>
          <w:noProof/>
          <w:sz w:val="24"/>
          <w:szCs w:val="24"/>
        </w:rPr>
      </w:pPr>
      <w:r w:rsidRPr="00E24386">
        <w:rPr>
          <w:rFonts w:ascii="Tw Cen MT" w:eastAsiaTheme="minorHAnsi" w:hAnsi="Tw Cen MT" w:cs="Times New Roman"/>
          <w:noProof/>
          <w:sz w:val="24"/>
          <w:szCs w:val="24"/>
          <w:lang w:val="id-ID"/>
        </w:rPr>
        <w:t xml:space="preserve">Karbohidrat merupakan sumber energi yang paling baik, hal ini dikarenakan karbohidrat sangat efisien untuk dapat dimetabolisme menjadi </w:t>
      </w:r>
      <w:r w:rsidRPr="00503DC4">
        <w:rPr>
          <w:rFonts w:ascii="Tw Cen MT" w:eastAsiaTheme="minorHAnsi" w:hAnsi="Tw Cen MT" w:cs="Times New Roman"/>
          <w:noProof/>
          <w:sz w:val="24"/>
          <w:szCs w:val="24"/>
          <w:lang w:val="id-ID"/>
        </w:rPr>
        <w:t xml:space="preserve">energi. </w:t>
      </w:r>
      <w:r w:rsidRPr="00E24386">
        <w:rPr>
          <w:rFonts w:ascii="Tw Cen MT" w:eastAsiaTheme="minorHAnsi" w:hAnsi="Tw Cen MT" w:cs="Times New Roman"/>
          <w:noProof/>
          <w:sz w:val="24"/>
          <w:szCs w:val="24"/>
        </w:rPr>
        <w:t xml:space="preserve">Asupan karbohidrat untuk atlet diperlukan untuk membentuk glikogen hati dan </w:t>
      </w:r>
      <w:r w:rsidRPr="00812CCD">
        <w:rPr>
          <w:rFonts w:ascii="Tw Cen MT" w:eastAsiaTheme="minorHAnsi" w:hAnsi="Tw Cen MT" w:cs="Times New Roman"/>
          <w:noProof/>
          <w:sz w:val="24"/>
          <w:szCs w:val="24"/>
        </w:rPr>
        <w:t xml:space="preserve">otot </w:t>
      </w:r>
      <w:r w:rsidRPr="00812CCD">
        <w:rPr>
          <w:rFonts w:ascii="Tw Cen MT" w:eastAsiaTheme="minorHAnsi" w:hAnsi="Tw Cen MT" w:cs="Times New Roman"/>
          <w:noProof/>
          <w:sz w:val="24"/>
          <w:szCs w:val="24"/>
        </w:rPr>
        <w:fldChar w:fldCharType="begin" w:fldLock="1"/>
      </w:r>
      <w:r w:rsidRPr="00812CCD">
        <w:rPr>
          <w:rFonts w:ascii="Tw Cen MT" w:eastAsiaTheme="minorHAnsi" w:hAnsi="Tw Cen MT" w:cs="Times New Roman"/>
          <w:noProof/>
          <w:sz w:val="24"/>
          <w:szCs w:val="24"/>
        </w:rPr>
        <w:instrText>ADDIN CSL_CITATION {"citationItems":[{"id":"ITEM-1","itemData":{"abstract":"Latar Belakang : Prediabetes merupakan kondisi dimana kadar glukosa darah seseorang berada diantara kadar normal dan diabetes. Pengaturan diet merupakan cara efektif untuk menurunkan kadar glukosa darah. Jus Tomat merupakan salah satu bahan minuman yang dihubungkan dengan penurunan kadar glukosa darah. Penelitian ini bertujuan untuk membuktikan pengaruh pemberian jus tomat terhadap kadar glukosa darah pada prediabetes. Metode : Penelitian ini merupakan penelitian pra eksperimen dengan rancangan one group pre test-post test design. Subjek penelitian adalah warga Kelurahan Sendangguwo Semarang yang diambil secara consecutive sampling. Besar sampel adalah 21 orang. Tiap sampel diberi jus tomat sebanyak 200 ml yang berasal dari 180 gram tomat merah jenis Lycopersicum commune yang di-blanching dengan air pada suhu 70-90°C selama 10 menit kemudian diblender dan disaring. Intervensi jus tomat diberikan selama 3 minggu. Kadar glukosa darah puasa diukur satu hari sebelum dan satu hari setelah intervensi dengan menggunakan metode spektrofotometri. Selama intervensi, asupan makan diperoleh dengan metode food recall 3×24 jam. Data yang diperoleh dianalisis menggunakan uji Shapiro Wilk dan paired t- test. Hasil : Terjadi penurunan kadar glukosa darah puasa sebesar 9,00 mg/dl (7,64%) setelah pemberian jus tomat selama 3 minggu. Simpulan : Uji statistik menunjukkan terdapat perbedaan bermakna terhadap penurunan kadar glukosa darah puasa sebelum dan setelah pemberian jus toma","author":[{"dropping-particle":"","family":"Gina","given":"Renjani","non-dropping-particle":"","parse-names":false,"suffix":""},{"dropping-particle":"","family":"Adi","given":"Etisa","non-dropping-particle":"","parse-names":false,"suffix":""}],"container-title":"Journal of Nutrition College","id":"ITEM-1","issue":"1","issued":{"date-parts":[["2012"]]},"page":"199 - 208","title":"Pengaruh Asupan Makan (Energi, Kerbohidrat, Protein dan Lemak) terhadap Daya Tahan Jatung Paru (VO2maks) Atlet Sepak Bola","type":"article-journal","volume":"1"},"uris":["http://www.mendeley.com/documents/?uuid=d8a59ebd-ebef-44ad-9ccc-c40754104aba"]}],"mendeley":{"formattedCitation":"[13]","plainTextFormattedCitation":"[13]","previouslyFormattedCitation":"[13]"},"properties":{"noteIndex":0},"schema":"https://github.com/citation-style-language/schema/raw/master/csl-citation.json"}</w:instrText>
      </w:r>
      <w:r w:rsidRPr="00812CCD">
        <w:rPr>
          <w:rFonts w:ascii="Tw Cen MT" w:eastAsiaTheme="minorHAnsi" w:hAnsi="Tw Cen MT" w:cs="Times New Roman"/>
          <w:noProof/>
          <w:sz w:val="24"/>
          <w:szCs w:val="24"/>
        </w:rPr>
        <w:fldChar w:fldCharType="separate"/>
      </w:r>
      <w:r w:rsidRPr="00812CCD">
        <w:rPr>
          <w:rFonts w:ascii="Tw Cen MT" w:eastAsiaTheme="minorHAnsi" w:hAnsi="Tw Cen MT" w:cs="Times New Roman"/>
          <w:noProof/>
          <w:sz w:val="24"/>
          <w:szCs w:val="24"/>
        </w:rPr>
        <w:t>[13]</w:t>
      </w:r>
      <w:r w:rsidRPr="00812CCD">
        <w:rPr>
          <w:rFonts w:ascii="Tw Cen MT" w:eastAsiaTheme="minorHAnsi" w:hAnsi="Tw Cen MT" w:cs="Times New Roman"/>
          <w:noProof/>
          <w:sz w:val="24"/>
          <w:szCs w:val="24"/>
        </w:rPr>
        <w:fldChar w:fldCharType="end"/>
      </w:r>
      <w:r w:rsidRPr="00812CCD">
        <w:rPr>
          <w:rFonts w:ascii="Tw Cen MT" w:eastAsiaTheme="minorHAnsi" w:hAnsi="Tw Cen MT" w:cs="Times New Roman"/>
          <w:noProof/>
          <w:sz w:val="24"/>
          <w:szCs w:val="24"/>
        </w:rPr>
        <w:t>.</w:t>
      </w:r>
      <w:r w:rsidRPr="00E24386">
        <w:rPr>
          <w:rFonts w:ascii="Tw Cen MT" w:eastAsiaTheme="minorHAnsi" w:hAnsi="Tw Cen MT" w:cs="Times New Roman"/>
          <w:noProof/>
          <w:sz w:val="24"/>
          <w:szCs w:val="24"/>
        </w:rPr>
        <w:t xml:space="preserve"> Asupan karbohidrat yang adekuat penting untuk mempertahankan cadangan glikogen yang dibutuhkan pada aktivitas fisik jangka panjang. Peningkatan glikogen otot dengan adanya penumpukan karbohidrat akan menambah stamina 30-60 menit lebih lama. </w:t>
      </w:r>
      <w:r w:rsidRPr="00E24386">
        <w:rPr>
          <w:rFonts w:ascii="Tw Cen MT" w:eastAsiaTheme="minorHAnsi" w:hAnsi="Tw Cen MT" w:cs="Times New Roman"/>
          <w:noProof/>
          <w:sz w:val="24"/>
          <w:szCs w:val="24"/>
          <w:lang w:val="id-ID"/>
        </w:rPr>
        <w:t xml:space="preserve">Bila tidak mengkonsumsi karbohidrat secara cukup setiap hari akan menurunkan simpanan glikogen otot dan hati. Penurunan simpanan glikogen akan dapat menurunkan daya tahan dan performa </w:t>
      </w:r>
      <w:r w:rsidRPr="00812CCD">
        <w:rPr>
          <w:rFonts w:ascii="Tw Cen MT" w:eastAsiaTheme="minorHAnsi" w:hAnsi="Tw Cen MT" w:cs="Times New Roman"/>
          <w:noProof/>
          <w:sz w:val="24"/>
          <w:szCs w:val="24"/>
        </w:rPr>
        <w:t xml:space="preserve">atlet </w:t>
      </w:r>
      <w:r w:rsidRPr="00812CCD">
        <w:rPr>
          <w:rFonts w:ascii="Tw Cen MT" w:eastAsiaTheme="minorHAnsi" w:hAnsi="Tw Cen MT" w:cs="Times New Roman"/>
          <w:noProof/>
          <w:sz w:val="24"/>
          <w:szCs w:val="24"/>
        </w:rPr>
        <w:fldChar w:fldCharType="begin" w:fldLock="1"/>
      </w:r>
      <w:r w:rsidRPr="00812CCD">
        <w:rPr>
          <w:rFonts w:ascii="Tw Cen MT" w:eastAsiaTheme="minorHAnsi" w:hAnsi="Tw Cen MT" w:cs="Times New Roman"/>
          <w:noProof/>
          <w:sz w:val="24"/>
          <w:szCs w:val="24"/>
        </w:rPr>
        <w:instrText>ADDIN CSL_CITATION {"citationItems":[{"id":"ITEM-1","itemData":{"author":[{"dropping-particle":"","family":"Welis","given":"Wilda","non-dropping-particle":"","parse-names":false,"suffix":""},{"dropping-particle":"","family":"Rifki","given":"Muhamad Sazeli","non-dropping-particle":"","parse-names":false,"suffix":""}],"id":"ITEM-1","issued":{"date-parts":[["2013"]]},"publisher":"Sukabina Press","publisher-place":"Padang","title":"Gizi Untuk Aktivitas Fisik dan Kebugaran","type":"book"},"uris":["http://www.mendeley.com/documents/?uuid=c3785466-0f6e-4113-9812-57ae63191b71","http://www.mendeley.com/documents/?uuid=dee7b3b0-4fd6-4392-97c9-8dce48643aa3"]}],"mendeley":{"formattedCitation":"[14]","plainTextFormattedCitation":"[14]","previouslyFormattedCitation":"[14]"},"properties":{"noteIndex":0},"schema":"https://github.com/citation-style-language/schema/raw/master/csl-citation.json"}</w:instrText>
      </w:r>
      <w:r w:rsidRPr="00812CCD">
        <w:rPr>
          <w:rFonts w:ascii="Tw Cen MT" w:eastAsiaTheme="minorHAnsi" w:hAnsi="Tw Cen MT" w:cs="Times New Roman"/>
          <w:noProof/>
          <w:sz w:val="24"/>
          <w:szCs w:val="24"/>
        </w:rPr>
        <w:fldChar w:fldCharType="separate"/>
      </w:r>
      <w:r w:rsidRPr="00812CCD">
        <w:rPr>
          <w:rFonts w:ascii="Tw Cen MT" w:eastAsiaTheme="minorHAnsi" w:hAnsi="Tw Cen MT" w:cs="Times New Roman"/>
          <w:noProof/>
          <w:sz w:val="24"/>
          <w:szCs w:val="24"/>
        </w:rPr>
        <w:t>[14]</w:t>
      </w:r>
      <w:r w:rsidRPr="00812CCD">
        <w:rPr>
          <w:rFonts w:ascii="Tw Cen MT" w:eastAsiaTheme="minorHAnsi" w:hAnsi="Tw Cen MT" w:cs="Times New Roman"/>
          <w:noProof/>
          <w:sz w:val="24"/>
          <w:szCs w:val="24"/>
        </w:rPr>
        <w:fldChar w:fldCharType="end"/>
      </w:r>
      <w:r w:rsidRPr="00812CCD">
        <w:rPr>
          <w:rFonts w:ascii="Tw Cen MT" w:eastAsiaTheme="minorHAnsi" w:hAnsi="Tw Cen MT" w:cs="Times New Roman"/>
          <w:noProof/>
          <w:sz w:val="24"/>
          <w:szCs w:val="24"/>
          <w:lang w:val="id-ID"/>
        </w:rPr>
        <w:t>.</w:t>
      </w:r>
    </w:p>
    <w:p w14:paraId="28DB9A4C" w14:textId="77777777" w:rsidR="00812CCD" w:rsidRPr="00E24386" w:rsidRDefault="00812CCD" w:rsidP="00812CCD">
      <w:pPr>
        <w:spacing w:after="0" w:line="240" w:lineRule="auto"/>
        <w:jc w:val="both"/>
        <w:rPr>
          <w:rFonts w:ascii="Tw Cen MT" w:eastAsiaTheme="minorHAnsi" w:hAnsi="Tw Cen MT" w:cs="Times New Roman"/>
          <w:noProof/>
          <w:sz w:val="24"/>
          <w:szCs w:val="24"/>
        </w:rPr>
      </w:pPr>
      <w:r w:rsidRPr="00E24386">
        <w:rPr>
          <w:rFonts w:ascii="Tw Cen MT" w:eastAsiaTheme="minorHAnsi" w:hAnsi="Tw Cen MT" w:cs="Times New Roman"/>
          <w:noProof/>
          <w:sz w:val="24"/>
          <w:szCs w:val="24"/>
        </w:rPr>
        <w:t xml:space="preserve">Rata-rata asupan karbohidrat atlet 2 x 24 jam dan kebutuhan atlet dapat dilihat pada diagram sebagai berikut: </w:t>
      </w:r>
    </w:p>
    <w:p w14:paraId="0BBB1873" w14:textId="77777777" w:rsidR="00812CCD" w:rsidRDefault="00812CCD" w:rsidP="00812CCD">
      <w:pPr>
        <w:spacing w:after="0" w:line="240" w:lineRule="auto"/>
        <w:ind w:right="49"/>
        <w:rPr>
          <w:rFonts w:ascii="Tw Cen MT" w:eastAsiaTheme="minorHAnsi" w:hAnsi="Tw Cen MT" w:cs="Times New Roman"/>
          <w:noProof/>
          <w:sz w:val="24"/>
          <w:szCs w:val="24"/>
        </w:rPr>
      </w:pPr>
      <w:r>
        <w:rPr>
          <w:noProof/>
        </w:rPr>
        <w:drawing>
          <wp:inline distT="0" distB="0" distL="0" distR="0" wp14:anchorId="3C738663" wp14:editId="36F74F58">
            <wp:extent cx="2743200" cy="1213480"/>
            <wp:effectExtent l="0" t="0" r="0" b="6350"/>
            <wp:docPr id="2030867237" name="Chart 2030867237">
              <a:extLst xmlns:a="http://schemas.openxmlformats.org/drawingml/2006/main">
                <a:ext uri="{FF2B5EF4-FFF2-40B4-BE49-F238E27FC236}">
                  <a16:creationId xmlns:a16="http://schemas.microsoft.com/office/drawing/2014/main" id="{C4B5FD36-4D89-994F-9D42-2FF8674DC6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3A5A827" w14:textId="77777777" w:rsidR="00812CCD" w:rsidRPr="00503DC4" w:rsidRDefault="00812CCD" w:rsidP="00812CCD">
      <w:pPr>
        <w:spacing w:after="0" w:line="240" w:lineRule="auto"/>
        <w:ind w:right="49"/>
        <w:jc w:val="center"/>
        <w:rPr>
          <w:rFonts w:ascii="Tw Cen MT" w:eastAsiaTheme="minorHAnsi" w:hAnsi="Tw Cen MT" w:cs="Times New Roman"/>
          <w:noProof/>
          <w:sz w:val="24"/>
          <w:szCs w:val="24"/>
          <w:lang w:val="pt-BR"/>
        </w:rPr>
      </w:pPr>
      <w:r w:rsidRPr="00503DC4">
        <w:rPr>
          <w:rFonts w:ascii="Tw Cen MT" w:eastAsiaTheme="minorHAnsi" w:hAnsi="Tw Cen MT" w:cs="Times New Roman"/>
          <w:noProof/>
          <w:sz w:val="20"/>
          <w:szCs w:val="20"/>
          <w:lang w:val="pt-BR"/>
        </w:rPr>
        <w:t>Gambar 2. Rata – Rata Asupan Karbohidrat</w:t>
      </w:r>
    </w:p>
    <w:p w14:paraId="2530B8BC" w14:textId="77777777" w:rsidR="00812CCD" w:rsidRPr="00503DC4" w:rsidRDefault="00812CCD" w:rsidP="00812CCD">
      <w:pPr>
        <w:spacing w:after="0" w:line="240" w:lineRule="auto"/>
        <w:ind w:firstLine="720"/>
        <w:jc w:val="both"/>
        <w:rPr>
          <w:rFonts w:ascii="Tw Cen MT" w:eastAsiaTheme="minorHAnsi" w:hAnsi="Tw Cen MT" w:cs="Times New Roman"/>
          <w:noProof/>
          <w:sz w:val="24"/>
          <w:szCs w:val="24"/>
          <w:lang w:val="pt-BR"/>
        </w:rPr>
      </w:pPr>
    </w:p>
    <w:p w14:paraId="592BD299" w14:textId="77777777" w:rsidR="00812CCD" w:rsidRPr="00E24386" w:rsidRDefault="00812CCD" w:rsidP="00812CCD">
      <w:pPr>
        <w:spacing w:after="0" w:line="240" w:lineRule="auto"/>
        <w:jc w:val="both"/>
        <w:rPr>
          <w:rFonts w:ascii="Tw Cen MT" w:eastAsiaTheme="minorHAnsi" w:hAnsi="Tw Cen MT" w:cs="Times New Roman"/>
          <w:noProof/>
          <w:sz w:val="24"/>
          <w:szCs w:val="24"/>
        </w:rPr>
      </w:pPr>
      <w:r w:rsidRPr="00503DC4">
        <w:rPr>
          <w:rFonts w:ascii="Tw Cen MT" w:eastAsiaTheme="minorHAnsi" w:hAnsi="Tw Cen MT" w:cs="Times New Roman"/>
          <w:noProof/>
          <w:sz w:val="24"/>
          <w:szCs w:val="24"/>
          <w:lang w:val="pt-BR"/>
        </w:rPr>
        <w:t xml:space="preserve">Asupan karbohidrat rata-rata atlet sebesar 194,62 gram sedangkan rata-rata kebutuhan atlet sebesar 401,32 gram.  </w:t>
      </w:r>
      <w:r w:rsidRPr="00E24386">
        <w:rPr>
          <w:rFonts w:ascii="Tw Cen MT" w:eastAsiaTheme="minorHAnsi" w:hAnsi="Tw Cen MT" w:cs="Times New Roman"/>
          <w:noProof/>
          <w:sz w:val="24"/>
          <w:szCs w:val="24"/>
        </w:rPr>
        <w:t xml:space="preserve">Berdasarkan hasil penelitian diketahui bahwa persentase kebutuhan energi atlet adalah sebesar 49,58%. </w:t>
      </w:r>
    </w:p>
    <w:p w14:paraId="013B0A4F" w14:textId="77777777" w:rsidR="00812CCD" w:rsidRPr="00E24386" w:rsidRDefault="00812CCD" w:rsidP="00812CCD">
      <w:pPr>
        <w:spacing w:after="0" w:line="240" w:lineRule="auto"/>
        <w:jc w:val="both"/>
        <w:rPr>
          <w:rFonts w:ascii="Tw Cen MT" w:eastAsiaTheme="minorHAnsi" w:hAnsi="Tw Cen MT" w:cs="Times New Roman"/>
          <w:noProof/>
          <w:sz w:val="24"/>
          <w:szCs w:val="24"/>
          <w:lang w:val="id-ID"/>
        </w:rPr>
      </w:pPr>
      <w:r w:rsidRPr="00E24386">
        <w:rPr>
          <w:rFonts w:ascii="Tw Cen MT" w:eastAsiaTheme="minorHAnsi" w:hAnsi="Tw Cen MT" w:cs="Times New Roman"/>
          <w:noProof/>
          <w:sz w:val="24"/>
          <w:szCs w:val="24"/>
          <w:lang w:val="id-ID"/>
        </w:rPr>
        <w:t xml:space="preserve">Atlet yang mengkonsumsi karbohidrat dalam jumlah yang besar dalam sehari-hari akan memilki simpanan glikogen yang relatif lebih besar jika dibandingan dengan atlet yang mengkonsumsi karbohidrat dalam jumlah yang kecil. Jumlah simpanan glikogen yang terdapat di dalam tubuh merupakan salah satu faktor penentu performa seorang atlet. </w:t>
      </w:r>
      <w:r w:rsidRPr="00503DC4">
        <w:rPr>
          <w:rFonts w:ascii="Tw Cen MT" w:eastAsiaTheme="minorHAnsi" w:hAnsi="Tw Cen MT" w:cs="Times New Roman"/>
          <w:noProof/>
          <w:sz w:val="24"/>
          <w:szCs w:val="24"/>
          <w:lang w:val="id-ID"/>
        </w:rPr>
        <w:t>A</w:t>
      </w:r>
      <w:r w:rsidRPr="00E24386">
        <w:rPr>
          <w:rFonts w:ascii="Tw Cen MT" w:eastAsiaTheme="minorHAnsi" w:hAnsi="Tw Cen MT" w:cs="Times New Roman"/>
          <w:noProof/>
          <w:sz w:val="24"/>
          <w:szCs w:val="24"/>
          <w:lang w:val="id-ID"/>
        </w:rPr>
        <w:t xml:space="preserve">supan energi yang cukup dan sesuai dengan kebutuhan seorang atlet, otomatis atlet tersebut tidak </w:t>
      </w:r>
      <w:r w:rsidRPr="00E24386">
        <w:rPr>
          <w:rFonts w:ascii="Tw Cen MT" w:eastAsiaTheme="minorHAnsi" w:hAnsi="Tw Cen MT" w:cs="Times New Roman"/>
          <w:noProof/>
          <w:sz w:val="24"/>
          <w:szCs w:val="24"/>
          <w:lang w:val="id-ID"/>
        </w:rPr>
        <w:lastRenderedPageBreak/>
        <w:t xml:space="preserve">akan cepat merasa lelah dan tidak mengalami penurunan intensitas dan performa olahraganya. Oleh karena itu, pemenuhan asupan karbohidrat bagi atlet sangat dibutuhkan baik sebelum latihan maupun saat bertanding dengan tujuan untuk mengisi simpanan glikogen pada otot dan </w:t>
      </w:r>
      <w:r w:rsidRPr="00812CCD">
        <w:rPr>
          <w:rFonts w:ascii="Tw Cen MT" w:eastAsiaTheme="minorHAnsi" w:hAnsi="Tw Cen MT" w:cs="Times New Roman"/>
          <w:noProof/>
          <w:sz w:val="24"/>
          <w:szCs w:val="24"/>
          <w:lang w:val="id-ID"/>
        </w:rPr>
        <w:t xml:space="preserve">hati </w:t>
      </w:r>
      <w:r w:rsidRPr="00812CCD">
        <w:rPr>
          <w:rFonts w:ascii="Tw Cen MT" w:eastAsiaTheme="minorHAnsi" w:hAnsi="Tw Cen MT" w:cs="Times New Roman"/>
          <w:noProof/>
          <w:sz w:val="24"/>
          <w:szCs w:val="24"/>
          <w:lang w:val="id-ID"/>
        </w:rPr>
        <w:fldChar w:fldCharType="begin" w:fldLock="1"/>
      </w:r>
      <w:r w:rsidRPr="00812CCD">
        <w:rPr>
          <w:rFonts w:ascii="Tw Cen MT" w:eastAsiaTheme="minorHAnsi" w:hAnsi="Tw Cen MT" w:cs="Times New Roman"/>
          <w:noProof/>
          <w:sz w:val="24"/>
          <w:szCs w:val="24"/>
          <w:lang w:val="id-ID"/>
        </w:rPr>
        <w:instrText>ADDIN CSL_CITATION {"citationItems":[{"id":"ITEM-1","itemData":{"author":[{"dropping-particle":"","family":"Tanuwijaya","given":"Rani Rahmasari","non-dropping-particle":"","parse-names":false,"suffix":""},{"dropping-particle":"","family":"Kristiyanto","given":"Agus","non-dropping-particle":"","parse-names":false,"suffix":""},{"dropping-particle":"","family":"Doewes","given":"Muchsin","non-dropping-particle":"","parse-names":false,"suffix":""}],"container-title":"Jurnal Gizi, 6(2)","id":"ITEM-1","issued":{"date-parts":[["2017"]]},"page":"12-19","title":"Pengaruh Pemberian Air Gula Merah Terhadap Kebugaran Jasmani","type":"article-journal","volume":"6"},"uris":["http://www.mendeley.com/documents/?uuid=8e2d40c6-7922-4a06-8304-be23d655f480","http://www.mendeley.com/documents/?uuid=23dc3827-e485-4288-929c-ce002bd11da7"]}],"mendeley":{"formattedCitation":"[15]","plainTextFormattedCitation":"[15]","previouslyFormattedCitation":"[15]"},"properties":{"noteIndex":0},"schema":"https://github.com/citation-style-language/schema/raw/master/csl-citation.json"}</w:instrText>
      </w:r>
      <w:r w:rsidRPr="00812CCD">
        <w:rPr>
          <w:rFonts w:ascii="Tw Cen MT" w:eastAsiaTheme="minorHAnsi" w:hAnsi="Tw Cen MT" w:cs="Times New Roman"/>
          <w:noProof/>
          <w:sz w:val="24"/>
          <w:szCs w:val="24"/>
          <w:lang w:val="id-ID"/>
        </w:rPr>
        <w:fldChar w:fldCharType="separate"/>
      </w:r>
      <w:r w:rsidRPr="00812CCD">
        <w:rPr>
          <w:rFonts w:ascii="Tw Cen MT" w:eastAsiaTheme="minorHAnsi" w:hAnsi="Tw Cen MT" w:cs="Times New Roman"/>
          <w:noProof/>
          <w:sz w:val="24"/>
          <w:szCs w:val="24"/>
          <w:lang w:val="id-ID"/>
        </w:rPr>
        <w:t>[15]</w:t>
      </w:r>
      <w:r w:rsidRPr="00812CCD">
        <w:rPr>
          <w:rFonts w:ascii="Tw Cen MT" w:eastAsiaTheme="minorHAnsi" w:hAnsi="Tw Cen MT" w:cs="Times New Roman"/>
          <w:noProof/>
          <w:sz w:val="24"/>
          <w:szCs w:val="24"/>
          <w:lang w:val="id-ID"/>
        </w:rPr>
        <w:fldChar w:fldCharType="end"/>
      </w:r>
      <w:r w:rsidRPr="00812CCD">
        <w:rPr>
          <w:rFonts w:ascii="Tw Cen MT" w:eastAsiaTheme="minorHAnsi" w:hAnsi="Tw Cen MT" w:cs="Times New Roman"/>
          <w:noProof/>
          <w:sz w:val="24"/>
          <w:szCs w:val="24"/>
          <w:lang w:val="id-ID"/>
        </w:rPr>
        <w:t>.</w:t>
      </w:r>
    </w:p>
    <w:p w14:paraId="1884AB10" w14:textId="0E0DF33B" w:rsidR="00812CCD" w:rsidRDefault="00812CCD" w:rsidP="001A35F4">
      <w:pPr>
        <w:spacing w:after="0" w:line="240" w:lineRule="auto"/>
        <w:jc w:val="both"/>
        <w:rPr>
          <w:rFonts w:ascii="Tw Cen MT" w:eastAsiaTheme="minorHAnsi" w:hAnsi="Tw Cen MT" w:cs="Times New Roman"/>
          <w:noProof/>
          <w:sz w:val="24"/>
          <w:szCs w:val="24"/>
        </w:rPr>
      </w:pPr>
      <w:r w:rsidRPr="00E24386">
        <w:rPr>
          <w:rFonts w:ascii="Tw Cen MT" w:eastAsiaTheme="minorHAnsi" w:hAnsi="Tw Cen MT" w:cs="Times New Roman"/>
          <w:noProof/>
          <w:sz w:val="24"/>
          <w:szCs w:val="24"/>
        </w:rPr>
        <w:t xml:space="preserve">Penelitian yang dilakukan </w:t>
      </w:r>
      <w:r>
        <w:rPr>
          <w:rFonts w:ascii="Tw Cen MT" w:eastAsiaTheme="minorHAnsi" w:hAnsi="Tw Cen MT" w:cs="Times New Roman"/>
          <w:noProof/>
          <w:sz w:val="24"/>
          <w:szCs w:val="24"/>
        </w:rPr>
        <w:t xml:space="preserve">terdahulu, </w:t>
      </w:r>
      <w:r w:rsidRPr="00E24386">
        <w:rPr>
          <w:rFonts w:ascii="Tw Cen MT" w:eastAsiaTheme="minorHAnsi" w:hAnsi="Tw Cen MT" w:cs="Times New Roman"/>
          <w:noProof/>
          <w:sz w:val="24"/>
          <w:szCs w:val="24"/>
        </w:rPr>
        <w:t xml:space="preserve">pada atlet taekwondo bahwa ada hubungan asupan karbohidrat dengan kebugaran (p = 0,0001). Atlet dalam menjalankan aktivitas olahraganya membutuhkan asupan </w:t>
      </w:r>
      <w:r>
        <w:rPr>
          <w:rFonts w:ascii="Tw Cen MT" w:eastAsiaTheme="minorHAnsi" w:hAnsi="Tw Cen MT" w:cs="Times New Roman"/>
          <w:noProof/>
          <w:sz w:val="24"/>
          <w:szCs w:val="24"/>
        </w:rPr>
        <w:t>zat gizi makro</w:t>
      </w:r>
      <w:r w:rsidRPr="00E24386">
        <w:rPr>
          <w:rFonts w:ascii="Tw Cen MT" w:eastAsiaTheme="minorHAnsi" w:hAnsi="Tw Cen MT" w:cs="Times New Roman"/>
          <w:noProof/>
          <w:sz w:val="24"/>
          <w:szCs w:val="24"/>
        </w:rPr>
        <w:t xml:space="preserve"> yang tercukupi salah satunya karbohidrat untuk tampil maksimal. Karbohidrat sebagai sumber energi utama memegang peran penting sebagai penyedia glukosa yang akan diubah menjadi energ</w:t>
      </w:r>
      <w:r>
        <w:rPr>
          <w:rFonts w:ascii="Tw Cen MT" w:eastAsiaTheme="minorHAnsi" w:hAnsi="Tw Cen MT" w:cs="Times New Roman"/>
          <w:noProof/>
          <w:sz w:val="24"/>
          <w:szCs w:val="24"/>
        </w:rPr>
        <w:t>i</w:t>
      </w:r>
      <w:r w:rsidRPr="00E24386">
        <w:rPr>
          <w:rFonts w:ascii="Tw Cen MT" w:eastAsiaTheme="minorHAnsi" w:hAnsi="Tw Cen MT" w:cs="Times New Roman"/>
          <w:noProof/>
          <w:sz w:val="24"/>
          <w:szCs w:val="24"/>
        </w:rPr>
        <w:t>. Glukosa disimpan dalam bentuk glikogen di otot sebesar 80% dan di hati sebesar 18-22%.</w:t>
      </w:r>
    </w:p>
    <w:p w14:paraId="34A33AE9" w14:textId="77777777" w:rsidR="00812CCD" w:rsidRPr="00E24386" w:rsidRDefault="00812CCD" w:rsidP="00812CCD">
      <w:pPr>
        <w:spacing w:after="0" w:line="240" w:lineRule="auto"/>
        <w:ind w:right="49"/>
        <w:rPr>
          <w:rFonts w:ascii="Tw Cen MT" w:eastAsiaTheme="minorHAnsi" w:hAnsi="Tw Cen MT" w:cs="Times New Roman"/>
          <w:b/>
          <w:bCs/>
          <w:noProof/>
          <w:sz w:val="24"/>
          <w:szCs w:val="24"/>
        </w:rPr>
      </w:pPr>
      <w:r w:rsidRPr="00E24386">
        <w:rPr>
          <w:rFonts w:ascii="Tw Cen MT" w:eastAsiaTheme="minorHAnsi" w:hAnsi="Tw Cen MT" w:cs="Times New Roman"/>
          <w:b/>
          <w:bCs/>
          <w:noProof/>
          <w:sz w:val="24"/>
          <w:szCs w:val="24"/>
        </w:rPr>
        <w:t>Asupan Lemak</w:t>
      </w:r>
    </w:p>
    <w:p w14:paraId="68148F3C" w14:textId="044254B6" w:rsidR="00812CCD" w:rsidRPr="00B300AC" w:rsidRDefault="00812CCD" w:rsidP="00D24D5A">
      <w:pPr>
        <w:spacing w:after="0" w:line="240" w:lineRule="auto"/>
        <w:ind w:right="49"/>
        <w:jc w:val="both"/>
        <w:rPr>
          <w:rFonts w:ascii="Tw Cen MT" w:eastAsiaTheme="minorHAnsi" w:hAnsi="Tw Cen MT" w:cs="Times New Roman"/>
          <w:noProof/>
          <w:sz w:val="24"/>
          <w:szCs w:val="24"/>
        </w:rPr>
      </w:pPr>
      <w:r w:rsidRPr="00E24386">
        <w:rPr>
          <w:rFonts w:ascii="Tw Cen MT" w:eastAsiaTheme="minorHAnsi" w:hAnsi="Tw Cen MT" w:cs="Times New Roman"/>
          <w:noProof/>
          <w:sz w:val="24"/>
          <w:szCs w:val="24"/>
        </w:rPr>
        <w:t xml:space="preserve">Pemenuhan asupan lemak menurut Angka Kecukupan Gizi (AKG) 2019 </w:t>
      </w:r>
      <w:r w:rsidRPr="00015A00">
        <w:rPr>
          <w:rFonts w:ascii="Tw Cen MT" w:eastAsiaTheme="minorHAnsi" w:hAnsi="Tw Cen MT" w:cs="Times New Roman"/>
          <w:noProof/>
          <w:sz w:val="24"/>
          <w:szCs w:val="24"/>
        </w:rPr>
        <w:t>Peraturan Menteri Kesehatan Republik Indonesia Nomor 75 Tahun 2019 untuk remaja</w:t>
      </w:r>
      <w:r>
        <w:rPr>
          <w:rFonts w:ascii="Tw Cen MT" w:eastAsiaTheme="minorHAnsi" w:hAnsi="Tw Cen MT" w:cs="Times New Roman"/>
          <w:noProof/>
          <w:sz w:val="24"/>
          <w:szCs w:val="24"/>
        </w:rPr>
        <w:t xml:space="preserve"> </w:t>
      </w:r>
      <w:r w:rsidRPr="00015A00">
        <w:rPr>
          <w:rFonts w:ascii="Tw Cen MT" w:eastAsiaTheme="minorHAnsi" w:hAnsi="Tw Cen MT" w:cs="Times New Roman"/>
          <w:noProof/>
          <w:sz w:val="24"/>
          <w:szCs w:val="24"/>
        </w:rPr>
        <w:t>usia 1</w:t>
      </w:r>
      <w:r>
        <w:rPr>
          <w:rFonts w:ascii="Tw Cen MT" w:eastAsiaTheme="minorHAnsi" w:hAnsi="Tw Cen MT" w:cs="Times New Roman"/>
          <w:noProof/>
          <w:sz w:val="24"/>
          <w:szCs w:val="24"/>
        </w:rPr>
        <w:t>3</w:t>
      </w:r>
      <w:r w:rsidRPr="00015A00">
        <w:rPr>
          <w:rFonts w:ascii="Tw Cen MT" w:eastAsiaTheme="minorHAnsi" w:hAnsi="Tw Cen MT" w:cs="Times New Roman"/>
          <w:noProof/>
          <w:sz w:val="24"/>
          <w:szCs w:val="24"/>
        </w:rPr>
        <w:t xml:space="preserve">-18 tahun kebutuhan </w:t>
      </w:r>
      <w:r>
        <w:rPr>
          <w:rFonts w:ascii="Tw Cen MT" w:eastAsiaTheme="minorHAnsi" w:hAnsi="Tw Cen MT" w:cs="Times New Roman"/>
          <w:noProof/>
          <w:sz w:val="24"/>
          <w:szCs w:val="24"/>
        </w:rPr>
        <w:t>lemak</w:t>
      </w:r>
      <w:r w:rsidRPr="00015A00">
        <w:rPr>
          <w:rFonts w:ascii="Tw Cen MT" w:eastAsiaTheme="minorHAnsi" w:hAnsi="Tw Cen MT" w:cs="Times New Roman"/>
          <w:noProof/>
          <w:sz w:val="24"/>
          <w:szCs w:val="24"/>
        </w:rPr>
        <w:t xml:space="preserve"> </w:t>
      </w:r>
      <w:r>
        <w:rPr>
          <w:rFonts w:ascii="Tw Cen MT" w:eastAsiaTheme="minorHAnsi" w:hAnsi="Tw Cen MT" w:cs="Times New Roman"/>
          <w:noProof/>
          <w:sz w:val="24"/>
          <w:szCs w:val="24"/>
        </w:rPr>
        <w:t>laki-laki</w:t>
      </w:r>
      <w:r w:rsidRPr="00015A00">
        <w:rPr>
          <w:rFonts w:ascii="Tw Cen MT" w:eastAsiaTheme="minorHAnsi" w:hAnsi="Tw Cen MT" w:cs="Times New Roman"/>
          <w:noProof/>
          <w:sz w:val="24"/>
          <w:szCs w:val="24"/>
        </w:rPr>
        <w:t xml:space="preserve"> yaitu </w:t>
      </w:r>
      <w:r>
        <w:rPr>
          <w:rFonts w:ascii="Tw Cen MT" w:eastAsiaTheme="minorHAnsi" w:hAnsi="Tw Cen MT" w:cs="Times New Roman"/>
          <w:noProof/>
          <w:sz w:val="24"/>
          <w:szCs w:val="24"/>
        </w:rPr>
        <w:t>80-85 g dan perempuan yaitu 70 g</w:t>
      </w:r>
      <w:r w:rsidRPr="00015A00">
        <w:rPr>
          <w:rFonts w:ascii="Tw Cen MT" w:eastAsiaTheme="minorHAnsi" w:hAnsi="Tw Cen MT" w:cs="Times New Roman"/>
          <w:noProof/>
          <w:sz w:val="24"/>
          <w:szCs w:val="24"/>
        </w:rPr>
        <w:t xml:space="preserve">, sedangkan </w:t>
      </w:r>
      <w:r>
        <w:rPr>
          <w:rFonts w:ascii="Tw Cen MT" w:eastAsiaTheme="minorHAnsi" w:hAnsi="Tw Cen MT" w:cs="Times New Roman"/>
          <w:noProof/>
          <w:sz w:val="24"/>
          <w:szCs w:val="24"/>
        </w:rPr>
        <w:t xml:space="preserve">menurut </w:t>
      </w:r>
      <w:r w:rsidRPr="002C5777">
        <w:rPr>
          <w:rFonts w:ascii="Tw Cen MT" w:eastAsiaTheme="minorHAnsi" w:hAnsi="Tw Cen MT" w:cs="Times New Roman"/>
          <w:noProof/>
          <w:sz w:val="24"/>
          <w:szCs w:val="24"/>
        </w:rPr>
        <w:t xml:space="preserve">Buku Panduan Gizi Pada Atlet Kemenkes (edisi 2021) </w:t>
      </w:r>
      <w:r w:rsidRPr="00015A00">
        <w:rPr>
          <w:rFonts w:ascii="Tw Cen MT" w:eastAsiaTheme="minorHAnsi" w:hAnsi="Tw Cen MT" w:cs="Times New Roman"/>
          <w:noProof/>
          <w:sz w:val="24"/>
          <w:szCs w:val="24"/>
        </w:rPr>
        <w:t xml:space="preserve">kebutuhan asupan </w:t>
      </w:r>
      <w:r>
        <w:rPr>
          <w:rFonts w:ascii="Tw Cen MT" w:eastAsiaTheme="minorHAnsi" w:hAnsi="Tw Cen MT" w:cs="Times New Roman"/>
          <w:noProof/>
          <w:sz w:val="24"/>
          <w:szCs w:val="24"/>
        </w:rPr>
        <w:t>lemak</w:t>
      </w:r>
      <w:r w:rsidRPr="00015A00">
        <w:rPr>
          <w:rFonts w:ascii="Tw Cen MT" w:eastAsiaTheme="minorHAnsi" w:hAnsi="Tw Cen MT" w:cs="Times New Roman"/>
          <w:noProof/>
          <w:sz w:val="24"/>
          <w:szCs w:val="24"/>
        </w:rPr>
        <w:t xml:space="preserve"> bagi atlet karate yaitu </w:t>
      </w:r>
      <w:r>
        <w:rPr>
          <w:rFonts w:ascii="Tw Cen MT" w:eastAsiaTheme="minorHAnsi" w:hAnsi="Tw Cen MT" w:cs="Times New Roman"/>
          <w:noProof/>
          <w:sz w:val="24"/>
          <w:szCs w:val="24"/>
        </w:rPr>
        <w:t xml:space="preserve">lemak sebesar 1,0-1,5 g/kg/BB. </w:t>
      </w:r>
      <w:r w:rsidRPr="00E24386">
        <w:rPr>
          <w:rFonts w:ascii="Tw Cen MT" w:eastAsiaTheme="minorHAnsi" w:hAnsi="Tw Cen MT" w:cs="Times New Roman"/>
          <w:noProof/>
          <w:sz w:val="24"/>
          <w:szCs w:val="24"/>
        </w:rPr>
        <w:t xml:space="preserve">Distribusi asupan lemak responden dapat dilihat pada tabel </w:t>
      </w:r>
      <w:r>
        <w:rPr>
          <w:rFonts w:ascii="Tw Cen MT" w:eastAsiaTheme="minorHAnsi" w:hAnsi="Tw Cen MT" w:cs="Times New Roman"/>
          <w:noProof/>
          <w:sz w:val="24"/>
          <w:szCs w:val="24"/>
        </w:rPr>
        <w:t>5</w:t>
      </w:r>
      <w:r w:rsidRPr="00E24386">
        <w:rPr>
          <w:rFonts w:ascii="Tw Cen MT" w:eastAsiaTheme="minorHAnsi" w:hAnsi="Tw Cen MT" w:cs="Times New Roman"/>
          <w:noProof/>
          <w:sz w:val="24"/>
          <w:szCs w:val="24"/>
        </w:rPr>
        <w:t>.</w:t>
      </w:r>
    </w:p>
    <w:p w14:paraId="77C7ECE0" w14:textId="77777777" w:rsidR="00812CCD" w:rsidRPr="00D24D5A" w:rsidRDefault="00812CCD" w:rsidP="00812CCD">
      <w:pPr>
        <w:spacing w:after="0" w:line="240" w:lineRule="auto"/>
        <w:jc w:val="center"/>
        <w:rPr>
          <w:rFonts w:ascii="Tw Cen MT" w:eastAsia="Twentieth Century" w:hAnsi="Tw Cen MT" w:cs="Twentieth Century"/>
          <w:sz w:val="20"/>
          <w:szCs w:val="20"/>
        </w:rPr>
      </w:pPr>
      <w:r w:rsidRPr="00D24D5A">
        <w:rPr>
          <w:rFonts w:ascii="Tw Cen MT" w:eastAsia="Twentieth Century" w:hAnsi="Tw Cen MT" w:cs="Twentieth Century"/>
          <w:sz w:val="20"/>
          <w:szCs w:val="20"/>
        </w:rPr>
        <w:t>Tabel 5. Asupan Lemak</w:t>
      </w:r>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992"/>
        <w:gridCol w:w="771"/>
      </w:tblGrid>
      <w:tr w:rsidR="00812CCD" w:rsidRPr="00E24386" w14:paraId="7E3F344A" w14:textId="77777777" w:rsidTr="002D6094">
        <w:tc>
          <w:tcPr>
            <w:tcW w:w="2547" w:type="dxa"/>
            <w:tcBorders>
              <w:top w:val="single" w:sz="4" w:space="0" w:color="auto"/>
              <w:bottom w:val="single" w:sz="4" w:space="0" w:color="auto"/>
            </w:tcBorders>
          </w:tcPr>
          <w:p w14:paraId="4BD745C9" w14:textId="77777777" w:rsidR="00812CCD" w:rsidRPr="00E24386" w:rsidRDefault="00812CCD" w:rsidP="00D24D5A">
            <w:pPr>
              <w:spacing w:after="0" w:line="240" w:lineRule="auto"/>
              <w:jc w:val="center"/>
              <w:rPr>
                <w:rFonts w:ascii="Tw Cen MT" w:eastAsia="Twentieth Century" w:hAnsi="Tw Cen MT" w:cs="Twentieth Century"/>
                <w:b/>
                <w:bCs/>
                <w:sz w:val="20"/>
                <w:szCs w:val="20"/>
              </w:rPr>
            </w:pPr>
            <w:r w:rsidRPr="00E24386">
              <w:rPr>
                <w:rFonts w:ascii="Tw Cen MT" w:eastAsia="Twentieth Century" w:hAnsi="Tw Cen MT" w:cs="Twentieth Century"/>
                <w:b/>
                <w:bCs/>
                <w:sz w:val="20"/>
                <w:szCs w:val="20"/>
              </w:rPr>
              <w:t>Kategori Asupan Lemak</w:t>
            </w:r>
          </w:p>
        </w:tc>
        <w:tc>
          <w:tcPr>
            <w:tcW w:w="992" w:type="dxa"/>
            <w:tcBorders>
              <w:top w:val="single" w:sz="4" w:space="0" w:color="auto"/>
              <w:bottom w:val="single" w:sz="4" w:space="0" w:color="auto"/>
            </w:tcBorders>
          </w:tcPr>
          <w:p w14:paraId="1C9D05F7" w14:textId="77777777" w:rsidR="00812CCD" w:rsidRPr="00E24386" w:rsidRDefault="00812CCD" w:rsidP="00D24D5A">
            <w:pPr>
              <w:spacing w:after="0" w:line="240" w:lineRule="auto"/>
              <w:jc w:val="center"/>
              <w:rPr>
                <w:rFonts w:ascii="Tw Cen MT" w:eastAsia="Twentieth Century" w:hAnsi="Tw Cen MT" w:cs="Twentieth Century"/>
                <w:b/>
                <w:bCs/>
                <w:sz w:val="20"/>
                <w:szCs w:val="20"/>
              </w:rPr>
            </w:pPr>
            <w:r w:rsidRPr="00E24386">
              <w:rPr>
                <w:rFonts w:ascii="Tw Cen MT" w:eastAsia="Twentieth Century" w:hAnsi="Tw Cen MT" w:cs="Twentieth Century"/>
                <w:b/>
                <w:bCs/>
                <w:sz w:val="20"/>
                <w:szCs w:val="20"/>
              </w:rPr>
              <w:t>n</w:t>
            </w:r>
          </w:p>
        </w:tc>
        <w:tc>
          <w:tcPr>
            <w:tcW w:w="771" w:type="dxa"/>
            <w:tcBorders>
              <w:top w:val="single" w:sz="4" w:space="0" w:color="auto"/>
              <w:bottom w:val="single" w:sz="4" w:space="0" w:color="auto"/>
            </w:tcBorders>
          </w:tcPr>
          <w:p w14:paraId="4EFA9551" w14:textId="77777777" w:rsidR="00812CCD" w:rsidRPr="00E24386" w:rsidRDefault="00812CCD" w:rsidP="00D24D5A">
            <w:pPr>
              <w:spacing w:after="0" w:line="240" w:lineRule="auto"/>
              <w:jc w:val="center"/>
              <w:rPr>
                <w:rFonts w:ascii="Tw Cen MT" w:eastAsia="Twentieth Century" w:hAnsi="Tw Cen MT" w:cs="Twentieth Century"/>
                <w:b/>
                <w:bCs/>
                <w:sz w:val="20"/>
                <w:szCs w:val="20"/>
              </w:rPr>
            </w:pPr>
            <w:r w:rsidRPr="00E24386">
              <w:rPr>
                <w:rFonts w:ascii="Tw Cen MT" w:eastAsia="Twentieth Century" w:hAnsi="Tw Cen MT" w:cs="Twentieth Century"/>
                <w:b/>
                <w:bCs/>
                <w:sz w:val="20"/>
                <w:szCs w:val="20"/>
              </w:rPr>
              <w:t>%</w:t>
            </w:r>
          </w:p>
        </w:tc>
      </w:tr>
      <w:tr w:rsidR="00812CCD" w:rsidRPr="00E24386" w14:paraId="7E40B6B2" w14:textId="77777777" w:rsidTr="002D6094">
        <w:tc>
          <w:tcPr>
            <w:tcW w:w="2547" w:type="dxa"/>
            <w:tcBorders>
              <w:top w:val="single" w:sz="4" w:space="0" w:color="auto"/>
            </w:tcBorders>
          </w:tcPr>
          <w:p w14:paraId="59C6025A" w14:textId="77777777" w:rsidR="00812CCD" w:rsidRPr="00E24386" w:rsidRDefault="00812CCD" w:rsidP="00D24D5A">
            <w:pPr>
              <w:spacing w:after="0" w:line="240" w:lineRule="auto"/>
              <w:jc w:val="center"/>
              <w:rPr>
                <w:rFonts w:ascii="Tw Cen MT" w:eastAsia="Twentieth Century" w:hAnsi="Tw Cen MT" w:cs="Twentieth Century"/>
                <w:sz w:val="20"/>
                <w:szCs w:val="20"/>
              </w:rPr>
            </w:pPr>
            <w:r w:rsidRPr="00E24386">
              <w:rPr>
                <w:rFonts w:ascii="Tw Cen MT" w:eastAsia="Twentieth Century" w:hAnsi="Tw Cen MT" w:cs="Twentieth Century"/>
                <w:sz w:val="20"/>
                <w:szCs w:val="20"/>
              </w:rPr>
              <w:t>Lebih</w:t>
            </w:r>
          </w:p>
        </w:tc>
        <w:tc>
          <w:tcPr>
            <w:tcW w:w="992" w:type="dxa"/>
            <w:tcBorders>
              <w:top w:val="single" w:sz="4" w:space="0" w:color="auto"/>
            </w:tcBorders>
          </w:tcPr>
          <w:p w14:paraId="1C55201F" w14:textId="77777777" w:rsidR="00812CCD" w:rsidRPr="00E24386" w:rsidRDefault="00812CCD" w:rsidP="00D24D5A">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w:t>
            </w:r>
          </w:p>
        </w:tc>
        <w:tc>
          <w:tcPr>
            <w:tcW w:w="771" w:type="dxa"/>
            <w:tcBorders>
              <w:top w:val="single" w:sz="4" w:space="0" w:color="auto"/>
            </w:tcBorders>
          </w:tcPr>
          <w:p w14:paraId="08BE0E8C" w14:textId="77777777" w:rsidR="00812CCD" w:rsidRPr="00E24386" w:rsidRDefault="00812CCD" w:rsidP="00D24D5A">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w:t>
            </w:r>
          </w:p>
        </w:tc>
      </w:tr>
      <w:tr w:rsidR="00812CCD" w:rsidRPr="00E24386" w14:paraId="519A15C0" w14:textId="77777777" w:rsidTr="002D6094">
        <w:tc>
          <w:tcPr>
            <w:tcW w:w="2547" w:type="dxa"/>
          </w:tcPr>
          <w:p w14:paraId="13ADC074" w14:textId="77777777" w:rsidR="00812CCD" w:rsidRPr="00E24386" w:rsidRDefault="00812CCD" w:rsidP="00D24D5A">
            <w:pPr>
              <w:spacing w:after="0" w:line="240" w:lineRule="auto"/>
              <w:jc w:val="center"/>
              <w:rPr>
                <w:rFonts w:ascii="Tw Cen MT" w:eastAsia="Twentieth Century" w:hAnsi="Tw Cen MT" w:cs="Twentieth Century"/>
                <w:sz w:val="20"/>
                <w:szCs w:val="20"/>
              </w:rPr>
            </w:pPr>
            <w:r w:rsidRPr="00E24386">
              <w:rPr>
                <w:rFonts w:ascii="Tw Cen MT" w:eastAsia="Twentieth Century" w:hAnsi="Tw Cen MT" w:cs="Twentieth Century"/>
                <w:sz w:val="20"/>
                <w:szCs w:val="20"/>
              </w:rPr>
              <w:t>Baik</w:t>
            </w:r>
          </w:p>
        </w:tc>
        <w:tc>
          <w:tcPr>
            <w:tcW w:w="992" w:type="dxa"/>
          </w:tcPr>
          <w:p w14:paraId="0BBCEA4D" w14:textId="77777777" w:rsidR="00812CCD" w:rsidRPr="00E24386" w:rsidRDefault="00812CCD" w:rsidP="00D24D5A">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3</w:t>
            </w:r>
          </w:p>
        </w:tc>
        <w:tc>
          <w:tcPr>
            <w:tcW w:w="771" w:type="dxa"/>
          </w:tcPr>
          <w:p w14:paraId="69753C60" w14:textId="77777777" w:rsidR="00812CCD" w:rsidRPr="00E24386" w:rsidRDefault="00812CCD" w:rsidP="00D24D5A">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12</w:t>
            </w:r>
          </w:p>
        </w:tc>
      </w:tr>
      <w:tr w:rsidR="00812CCD" w:rsidRPr="00E24386" w14:paraId="54496F4E" w14:textId="77777777" w:rsidTr="002D6094">
        <w:tc>
          <w:tcPr>
            <w:tcW w:w="2547" w:type="dxa"/>
            <w:tcBorders>
              <w:bottom w:val="single" w:sz="4" w:space="0" w:color="auto"/>
            </w:tcBorders>
          </w:tcPr>
          <w:p w14:paraId="1F414FA7" w14:textId="77777777" w:rsidR="00812CCD" w:rsidRPr="00E24386" w:rsidRDefault="00812CCD" w:rsidP="00D24D5A">
            <w:pPr>
              <w:spacing w:after="0" w:line="240" w:lineRule="auto"/>
              <w:jc w:val="center"/>
              <w:rPr>
                <w:rFonts w:ascii="Tw Cen MT" w:eastAsia="Twentieth Century" w:hAnsi="Tw Cen MT" w:cs="Twentieth Century"/>
                <w:sz w:val="20"/>
                <w:szCs w:val="20"/>
              </w:rPr>
            </w:pPr>
            <w:r w:rsidRPr="00E24386">
              <w:rPr>
                <w:rFonts w:ascii="Tw Cen MT" w:eastAsia="Twentieth Century" w:hAnsi="Tw Cen MT" w:cs="Twentieth Century"/>
                <w:sz w:val="20"/>
                <w:szCs w:val="20"/>
              </w:rPr>
              <w:t>Kurang</w:t>
            </w:r>
          </w:p>
        </w:tc>
        <w:tc>
          <w:tcPr>
            <w:tcW w:w="992" w:type="dxa"/>
            <w:tcBorders>
              <w:bottom w:val="single" w:sz="4" w:space="0" w:color="auto"/>
            </w:tcBorders>
          </w:tcPr>
          <w:p w14:paraId="27997889" w14:textId="77777777" w:rsidR="00812CCD" w:rsidRPr="00E24386" w:rsidRDefault="00812CCD" w:rsidP="00D24D5A">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22</w:t>
            </w:r>
          </w:p>
        </w:tc>
        <w:tc>
          <w:tcPr>
            <w:tcW w:w="771" w:type="dxa"/>
            <w:tcBorders>
              <w:bottom w:val="single" w:sz="4" w:space="0" w:color="auto"/>
            </w:tcBorders>
          </w:tcPr>
          <w:p w14:paraId="45B1E275" w14:textId="77777777" w:rsidR="00812CCD" w:rsidRPr="00E24386" w:rsidRDefault="00812CCD" w:rsidP="00D24D5A">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88</w:t>
            </w:r>
          </w:p>
        </w:tc>
      </w:tr>
      <w:tr w:rsidR="00812CCD" w:rsidRPr="00E24386" w14:paraId="7707D855" w14:textId="77777777" w:rsidTr="002D6094">
        <w:tc>
          <w:tcPr>
            <w:tcW w:w="2547" w:type="dxa"/>
            <w:tcBorders>
              <w:top w:val="single" w:sz="4" w:space="0" w:color="auto"/>
              <w:bottom w:val="single" w:sz="4" w:space="0" w:color="auto"/>
            </w:tcBorders>
          </w:tcPr>
          <w:p w14:paraId="203FE425" w14:textId="77777777" w:rsidR="00812CCD" w:rsidRPr="00777EDE" w:rsidRDefault="00812CCD" w:rsidP="00D24D5A">
            <w:pPr>
              <w:spacing w:after="0" w:line="240" w:lineRule="auto"/>
              <w:jc w:val="center"/>
              <w:rPr>
                <w:rFonts w:ascii="Tw Cen MT" w:eastAsia="Twentieth Century" w:hAnsi="Tw Cen MT" w:cs="Twentieth Century"/>
                <w:b/>
                <w:bCs/>
                <w:sz w:val="20"/>
                <w:szCs w:val="20"/>
              </w:rPr>
            </w:pPr>
            <w:r w:rsidRPr="00777EDE">
              <w:rPr>
                <w:rFonts w:ascii="Tw Cen MT" w:eastAsia="Twentieth Century" w:hAnsi="Tw Cen MT" w:cs="Twentieth Century"/>
                <w:b/>
                <w:bCs/>
                <w:sz w:val="20"/>
                <w:szCs w:val="20"/>
              </w:rPr>
              <w:t>Total</w:t>
            </w:r>
          </w:p>
        </w:tc>
        <w:tc>
          <w:tcPr>
            <w:tcW w:w="992" w:type="dxa"/>
            <w:tcBorders>
              <w:top w:val="single" w:sz="4" w:space="0" w:color="auto"/>
              <w:bottom w:val="single" w:sz="4" w:space="0" w:color="auto"/>
            </w:tcBorders>
          </w:tcPr>
          <w:p w14:paraId="4E202CFE" w14:textId="77777777" w:rsidR="00812CCD" w:rsidRPr="00777EDE" w:rsidRDefault="00812CCD" w:rsidP="00D24D5A">
            <w:pPr>
              <w:spacing w:after="0" w:line="240" w:lineRule="auto"/>
              <w:jc w:val="center"/>
              <w:rPr>
                <w:rFonts w:ascii="Tw Cen MT" w:eastAsia="Twentieth Century" w:hAnsi="Tw Cen MT" w:cs="Twentieth Century"/>
                <w:b/>
                <w:bCs/>
                <w:sz w:val="20"/>
                <w:szCs w:val="20"/>
              </w:rPr>
            </w:pPr>
            <w:r w:rsidRPr="00777EDE">
              <w:rPr>
                <w:rFonts w:ascii="Tw Cen MT" w:eastAsia="Twentieth Century" w:hAnsi="Tw Cen MT" w:cs="Twentieth Century"/>
                <w:b/>
                <w:bCs/>
                <w:sz w:val="20"/>
                <w:szCs w:val="20"/>
              </w:rPr>
              <w:t>25</w:t>
            </w:r>
          </w:p>
        </w:tc>
        <w:tc>
          <w:tcPr>
            <w:tcW w:w="771" w:type="dxa"/>
            <w:tcBorders>
              <w:top w:val="single" w:sz="4" w:space="0" w:color="auto"/>
              <w:bottom w:val="single" w:sz="4" w:space="0" w:color="auto"/>
            </w:tcBorders>
          </w:tcPr>
          <w:p w14:paraId="436AE60A" w14:textId="77777777" w:rsidR="00812CCD" w:rsidRPr="00777EDE" w:rsidRDefault="00812CCD" w:rsidP="00D24D5A">
            <w:pPr>
              <w:spacing w:after="0" w:line="240" w:lineRule="auto"/>
              <w:jc w:val="center"/>
              <w:rPr>
                <w:rFonts w:ascii="Tw Cen MT" w:eastAsia="Twentieth Century" w:hAnsi="Tw Cen MT" w:cs="Twentieth Century"/>
                <w:b/>
                <w:bCs/>
                <w:sz w:val="20"/>
                <w:szCs w:val="20"/>
              </w:rPr>
            </w:pPr>
            <w:r w:rsidRPr="00777EDE">
              <w:rPr>
                <w:rFonts w:ascii="Tw Cen MT" w:eastAsia="Twentieth Century" w:hAnsi="Tw Cen MT" w:cs="Twentieth Century"/>
                <w:b/>
                <w:bCs/>
                <w:sz w:val="20"/>
                <w:szCs w:val="20"/>
              </w:rPr>
              <w:t>100</w:t>
            </w:r>
          </w:p>
        </w:tc>
      </w:tr>
    </w:tbl>
    <w:p w14:paraId="4C512E2D" w14:textId="22FC32D6" w:rsidR="00B837C0" w:rsidRPr="00B837C0" w:rsidRDefault="00812CCD" w:rsidP="00D24D5A">
      <w:pPr>
        <w:spacing w:after="0" w:line="240" w:lineRule="auto"/>
        <w:jc w:val="both"/>
        <w:rPr>
          <w:rFonts w:ascii="Tw Cen MT" w:eastAsiaTheme="minorHAnsi" w:hAnsi="Tw Cen MT" w:cs="Times New Roman"/>
          <w:noProof/>
          <w:sz w:val="24"/>
          <w:szCs w:val="24"/>
        </w:rPr>
      </w:pPr>
      <w:r w:rsidRPr="00E24386">
        <w:rPr>
          <w:rFonts w:ascii="Tw Cen MT" w:eastAsiaTheme="minorHAnsi" w:hAnsi="Tw Cen MT" w:cs="Times New Roman"/>
          <w:noProof/>
          <w:sz w:val="24"/>
          <w:szCs w:val="24"/>
        </w:rPr>
        <w:t>L</w:t>
      </w:r>
      <w:r w:rsidRPr="00E24386">
        <w:rPr>
          <w:rFonts w:ascii="Tw Cen MT" w:eastAsiaTheme="minorHAnsi" w:hAnsi="Tw Cen MT" w:cs="Times New Roman"/>
          <w:noProof/>
          <w:sz w:val="24"/>
          <w:szCs w:val="24"/>
          <w:lang w:val="id-ID"/>
        </w:rPr>
        <w:t xml:space="preserve">emak merupakan salah satu sumber energi yang penting selama latihan, dimana mobilisasi penggunaan lemak sebagai sumber energi tergantung dari durasi dan intensitas latihan yang dilakukan. Latihan yang dilakukan dalam durasi panjang disertai dengan intensitas tinggi selain membutuhkan karbohidrat sebagai sumber energi juga membutukan lemak sebagai sumber energi tambahan. Adapun pada saat tubuh mengalami penurunan </w:t>
      </w:r>
      <w:r w:rsidRPr="00E24386">
        <w:rPr>
          <w:rFonts w:ascii="Tw Cen MT" w:eastAsiaTheme="minorHAnsi" w:hAnsi="Tw Cen MT" w:cs="Times New Roman"/>
          <w:noProof/>
          <w:sz w:val="24"/>
          <w:szCs w:val="24"/>
          <w:lang w:val="id-ID"/>
        </w:rPr>
        <w:t xml:space="preserve">cadangan glikogen otot dan </w:t>
      </w:r>
      <w:r w:rsidRPr="00E24386">
        <w:rPr>
          <w:rFonts w:ascii="Tw Cen MT" w:eastAsiaTheme="minorHAnsi" w:hAnsi="Tw Cen MT" w:cs="Times New Roman"/>
          <w:i/>
          <w:noProof/>
          <w:sz w:val="24"/>
          <w:szCs w:val="24"/>
          <w:lang w:val="id-ID"/>
        </w:rPr>
        <w:t>liver</w:t>
      </w:r>
      <w:r w:rsidRPr="00E24386">
        <w:rPr>
          <w:rFonts w:ascii="Tw Cen MT" w:eastAsiaTheme="minorHAnsi" w:hAnsi="Tw Cen MT" w:cs="Times New Roman"/>
          <w:noProof/>
          <w:sz w:val="24"/>
          <w:szCs w:val="24"/>
          <w:lang w:val="id-ID"/>
        </w:rPr>
        <w:t xml:space="preserve">, lemak kemudian dimobilisasi untuk dijadikan sumber energi, namun penggunaan lemak sebagai sumber energi akan menguras lebih banyak oksigen dibandingkan karbohidrat daam proses metabolisme energi. Jika asupan karbohidrat tidak mencukupi kebutuhan, kondisi ini akan memicu mobilisasi lemak </w:t>
      </w:r>
      <w:r w:rsidRPr="00503DC4">
        <w:rPr>
          <w:rFonts w:ascii="Tw Cen MT" w:eastAsiaTheme="minorHAnsi" w:hAnsi="Tw Cen MT" w:cs="Times New Roman"/>
          <w:noProof/>
          <w:sz w:val="24"/>
          <w:szCs w:val="24"/>
          <w:lang w:val="id-ID"/>
        </w:rPr>
        <w:t>l</w:t>
      </w:r>
      <w:r w:rsidRPr="00E24386">
        <w:rPr>
          <w:rFonts w:ascii="Tw Cen MT" w:eastAsiaTheme="minorHAnsi" w:hAnsi="Tw Cen MT" w:cs="Times New Roman"/>
          <w:noProof/>
          <w:sz w:val="24"/>
          <w:szCs w:val="24"/>
          <w:lang w:val="id-ID"/>
        </w:rPr>
        <w:t>ebih cepat yang kemudian akan mengakibatkan kelelahan pada tubuh atlet yang pada akhirnya akan berdampak pada penurunan performa atlet.</w:t>
      </w:r>
      <w:r w:rsidRPr="00503DC4">
        <w:rPr>
          <w:rFonts w:ascii="Tw Cen MT" w:eastAsiaTheme="minorHAnsi" w:hAnsi="Tw Cen MT" w:cs="Times New Roman"/>
          <w:noProof/>
          <w:sz w:val="24"/>
          <w:szCs w:val="24"/>
          <w:lang w:val="id-ID"/>
        </w:rPr>
        <w:t xml:space="preserve"> </w:t>
      </w:r>
      <w:r w:rsidRPr="00E24386">
        <w:rPr>
          <w:rFonts w:ascii="Tw Cen MT" w:eastAsiaTheme="minorHAnsi" w:hAnsi="Tw Cen MT" w:cs="Times New Roman"/>
          <w:noProof/>
          <w:sz w:val="24"/>
          <w:szCs w:val="24"/>
        </w:rPr>
        <w:t xml:space="preserve">Rata-rata asupan lemak atlet 2 x 24 jam dan kebutuhan atlet dapat dilihat pada diagram sebagai berikut: </w:t>
      </w:r>
    </w:p>
    <w:p w14:paraId="2DA511F7" w14:textId="77777777" w:rsidR="00812CCD" w:rsidRDefault="00812CCD" w:rsidP="00812CCD">
      <w:pPr>
        <w:spacing w:after="0" w:line="240" w:lineRule="auto"/>
        <w:rPr>
          <w:rFonts w:ascii="Tw Cen MT" w:eastAsia="Twentieth Century" w:hAnsi="Tw Cen MT" w:cs="Twentieth Century"/>
          <w:sz w:val="24"/>
          <w:szCs w:val="24"/>
        </w:rPr>
      </w:pPr>
      <w:r>
        <w:rPr>
          <w:noProof/>
        </w:rPr>
        <w:drawing>
          <wp:inline distT="0" distB="0" distL="0" distR="0" wp14:anchorId="48ABB278" wp14:editId="7DEA74B7">
            <wp:extent cx="2743200" cy="1356360"/>
            <wp:effectExtent l="0" t="0" r="0" b="15240"/>
            <wp:docPr id="6" name="Chart 6">
              <a:extLst xmlns:a="http://schemas.openxmlformats.org/drawingml/2006/main">
                <a:ext uri="{FF2B5EF4-FFF2-40B4-BE49-F238E27FC236}">
                  <a16:creationId xmlns:a16="http://schemas.microsoft.com/office/drawing/2014/main" id="{380F6D18-3DFA-F846-85D7-7143C07AD6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4A01DF3" w14:textId="61655F58" w:rsidR="00812CCD" w:rsidRDefault="00812CCD" w:rsidP="00B837C0">
      <w:pPr>
        <w:spacing w:after="0" w:line="240" w:lineRule="auto"/>
        <w:jc w:val="center"/>
        <w:rPr>
          <w:rFonts w:ascii="Tw Cen MT" w:eastAsia="Twentieth Century" w:hAnsi="Tw Cen MT" w:cs="Twentieth Century"/>
          <w:sz w:val="20"/>
          <w:szCs w:val="20"/>
          <w:lang w:val="pt-BR"/>
        </w:rPr>
      </w:pPr>
      <w:r w:rsidRPr="00503DC4">
        <w:rPr>
          <w:rFonts w:ascii="Tw Cen MT" w:eastAsia="Twentieth Century" w:hAnsi="Tw Cen MT" w:cs="Twentieth Century"/>
          <w:sz w:val="20"/>
          <w:szCs w:val="20"/>
          <w:lang w:val="pt-BR"/>
        </w:rPr>
        <w:t>Gambar 3. Rata – Rata Asupan Lemak</w:t>
      </w:r>
    </w:p>
    <w:p w14:paraId="03E51987" w14:textId="77777777" w:rsidR="00B837C0" w:rsidRPr="00B837C0" w:rsidRDefault="00B837C0" w:rsidP="00B837C0">
      <w:pPr>
        <w:spacing w:after="0" w:line="240" w:lineRule="auto"/>
        <w:jc w:val="center"/>
        <w:rPr>
          <w:rFonts w:ascii="Tw Cen MT" w:eastAsia="Twentieth Century" w:hAnsi="Tw Cen MT" w:cs="Twentieth Century"/>
          <w:sz w:val="20"/>
          <w:szCs w:val="20"/>
          <w:lang w:val="pt-BR"/>
        </w:rPr>
      </w:pPr>
    </w:p>
    <w:p w14:paraId="4DA9C938" w14:textId="77777777" w:rsidR="00812CCD" w:rsidRPr="00503DC4" w:rsidRDefault="00812CCD" w:rsidP="00B837C0">
      <w:pPr>
        <w:spacing w:after="0" w:line="240" w:lineRule="auto"/>
        <w:jc w:val="both"/>
        <w:rPr>
          <w:rFonts w:ascii="Tw Cen MT" w:eastAsiaTheme="minorHAnsi" w:hAnsi="Tw Cen MT" w:cs="Times New Roman"/>
          <w:noProof/>
          <w:sz w:val="24"/>
          <w:szCs w:val="24"/>
          <w:lang w:val="id-ID"/>
        </w:rPr>
      </w:pPr>
      <w:r w:rsidRPr="00503DC4">
        <w:rPr>
          <w:rFonts w:ascii="Tw Cen MT" w:eastAsiaTheme="minorHAnsi" w:hAnsi="Tw Cen MT" w:cs="Times New Roman"/>
          <w:noProof/>
          <w:sz w:val="24"/>
          <w:szCs w:val="24"/>
          <w:lang w:val="pt-BR"/>
        </w:rPr>
        <w:t xml:space="preserve">Asupan lemak rata-rata atlet sebesar 31,58 gram sedangkan rata-rata kebutuhan atlet sebesar 85,48 gram.  </w:t>
      </w:r>
      <w:r w:rsidRPr="00E24386">
        <w:rPr>
          <w:rFonts w:ascii="Tw Cen MT" w:eastAsiaTheme="minorHAnsi" w:hAnsi="Tw Cen MT" w:cs="Times New Roman"/>
          <w:noProof/>
          <w:sz w:val="24"/>
          <w:szCs w:val="24"/>
        </w:rPr>
        <w:t xml:space="preserve">Berdasarkan hasil penelitian diketahui bahwa persentase kebutuhan energi atlet adalah sebesar 38,73%. </w:t>
      </w:r>
      <w:r w:rsidRPr="00E24386">
        <w:rPr>
          <w:rFonts w:ascii="Tw Cen MT" w:eastAsiaTheme="minorHAnsi" w:hAnsi="Tw Cen MT" w:cs="Times New Roman"/>
          <w:noProof/>
          <w:sz w:val="24"/>
          <w:szCs w:val="24"/>
          <w:lang w:val="id-ID"/>
        </w:rPr>
        <w:t>Lemak sebagai penghasil energi yang cukup besar namun olahragawan tidak boleh mengkonsumsi lemak secara berlebihan. Latihan fisik dalam olahraga meningkatkan kapasitas otot dalam menggunakan lemak sebagai sumber energi. Peningkatan metabolisme lemak pada waktu melakukan kegiatan olahraga yang lama mempunyai efek melindungi pemakaian glikogen dan memperbaiki ketahanan fisik</w:t>
      </w:r>
      <w:r w:rsidRPr="00503DC4">
        <w:rPr>
          <w:rFonts w:ascii="Tw Cen MT" w:eastAsiaTheme="minorHAnsi" w:hAnsi="Tw Cen MT" w:cs="Times New Roman"/>
          <w:noProof/>
          <w:sz w:val="24"/>
          <w:szCs w:val="24"/>
          <w:lang w:val="id-ID"/>
        </w:rPr>
        <w:t xml:space="preserve">. </w:t>
      </w:r>
    </w:p>
    <w:p w14:paraId="65AA3D1D" w14:textId="71D21AAE" w:rsidR="00812CCD" w:rsidRPr="00F3244E" w:rsidRDefault="00812CCD" w:rsidP="001A35F4">
      <w:pPr>
        <w:spacing w:after="0" w:line="240" w:lineRule="auto"/>
        <w:jc w:val="both"/>
        <w:rPr>
          <w:rFonts w:ascii="Tw Cen MT" w:eastAsiaTheme="minorHAnsi" w:hAnsi="Tw Cen MT" w:cs="Times New Roman"/>
          <w:noProof/>
          <w:sz w:val="24"/>
          <w:szCs w:val="24"/>
        </w:rPr>
      </w:pPr>
      <w:r w:rsidRPr="00503DC4">
        <w:rPr>
          <w:rFonts w:ascii="Tw Cen MT" w:eastAsiaTheme="minorHAnsi" w:hAnsi="Tw Cen MT" w:cs="Times New Roman"/>
          <w:noProof/>
          <w:sz w:val="24"/>
          <w:szCs w:val="24"/>
          <w:lang w:val="id-ID"/>
        </w:rPr>
        <w:t xml:space="preserve">Tinggi dan rendah persen lemak tubuh seorang atlet dapat berpengaruh terhadap kemampuan VO2max. Kemampuan VO2max merupakan ukuran kapasitas untuk menghasilkan energi yang dibutuhkan saat melakukan aktivitas ketahanan. </w:t>
      </w:r>
      <w:r w:rsidRPr="00E24386">
        <w:rPr>
          <w:rFonts w:ascii="Tw Cen MT" w:eastAsiaTheme="minorHAnsi" w:hAnsi="Tw Cen MT" w:cs="Times New Roman"/>
          <w:noProof/>
          <w:sz w:val="24"/>
          <w:szCs w:val="24"/>
        </w:rPr>
        <w:t xml:space="preserve">Berdasarkan </w:t>
      </w:r>
      <w:r w:rsidRPr="00812CCD">
        <w:rPr>
          <w:rFonts w:ascii="Tw Cen MT" w:eastAsiaTheme="minorHAnsi" w:hAnsi="Tw Cen MT" w:cs="Times New Roman"/>
          <w:noProof/>
          <w:sz w:val="24"/>
          <w:szCs w:val="24"/>
        </w:rPr>
        <w:t xml:space="preserve">penelitian </w:t>
      </w:r>
      <w:r w:rsidRPr="00812CCD">
        <w:rPr>
          <w:rFonts w:ascii="Tw Cen MT" w:eastAsiaTheme="minorHAnsi" w:hAnsi="Tw Cen MT" w:cs="Times New Roman"/>
          <w:noProof/>
          <w:sz w:val="24"/>
          <w:szCs w:val="24"/>
        </w:rPr>
        <w:fldChar w:fldCharType="begin" w:fldLock="1"/>
      </w:r>
      <w:r w:rsidRPr="00812CCD">
        <w:rPr>
          <w:rFonts w:ascii="Tw Cen MT" w:eastAsiaTheme="minorHAnsi" w:hAnsi="Tw Cen MT" w:cs="Times New Roman"/>
          <w:noProof/>
          <w:sz w:val="24"/>
          <w:szCs w:val="24"/>
        </w:rPr>
        <w:instrText>ADDIN CSL_CITATION {"citationItems":[{"id":"ITEM-1","itemData":{"abstract":"ABSTRAK Kemampuan VO 2 max merupakan ukuran kapasitas untuk menghasilkan energi yang dibutuhkan saat melakukan aktivitas ketahanan. Tujuan dari penelitian ini yaitu untuk mengetahui hubungan persentase lemak tubuh terhadap kemampuan VO 2 max pada atlet gulat kota Surabaya, sasaran penelitian ini adalah Tim Gulat Kota Surabaya dengan jumlah sampel 10 orang. Jenis penelitian ini menggunakan korelasi product moment yaitu dengan mengkorelasikan antara persentase lemak tubuh terhadap kemampuan VO 2 max. Data hasil analisis berupa angka dianalisis menggunakan rumus statistika berupa hitungan hasil korelasi. Hasil analisis yang didapat menunjukkan koefisien korelasi sebesar-0,762 dalam taraf signifikansi 5%. Untuk menguji keberartian koefisien korelasi tersebut menggunakan rumus uji t. Berdasarkan hasil perhitungan diperoleh harga t hitung = 4,417 dan t tabel dengan df = n-2. Jadi df = 10-2 = 8. Dengan taraf kesalahan 5%, harga t tabel ditemukan = 3,355. Ternyata harga t hitung lebih besar dari t tabel (4,417 &gt; 3,56). Karena t hitung &gt; t tabel maka koefisien korelasi yang ditemukan adalah signifikan yaitu menunjukkan adanya hubungan persentase lemak tubuh terhadap kemampuan VO 2 max pada atlet gulat kota Surabaya. Kesimpulan dalam penelitian ini yaitu atlet yang memiliki persentase lemak tubuh rendah akan memiliki kemampuan VO 2 max yang tinggi dan sebaliknya atlet yang memiliki persentase lemak tubuh tinggi akan memiliki kemampuan VO 2 max yang rendah. Kata kunci : persentase lemak, VO 2 max ABSTRACT VO 2 max ability is a capacity to produce needed energy when doing endurance activity. The objective of this study is to know the relationship of body fat percentages to VO 2 max ability in Surabaya wresting athetes. The object of this study are Surabaya wrestling athletes with 10 of them as sample. This study uses product moment correlation by correlating body fat percentages with VO 2 max ability. The result of data analysis is in form of numbers analyzed using statistics formula namely correlation test. The result of the analysis shows that the correlation coefficient is-0,762 in significance level 5%. T test is then used to test the significance of the correlation coefficient. Based on the analysis of t test, it is known that t count = 4,417 and t table with df = n-2. So, df =10-2 = 8. With the 5% margin of error, it is found that t table = 3,56. Moreover, t count is higher than t table (4,417 &gt; 3,56). Therefore, since t count &gt; t table, there is a correlatio…","author":[{"dropping-particle":"","family":"Noordia","given":"Anna","non-dropping-particle":"","parse-names":false,"suffix":""}],"container-title":"Jurnal Kesehatan Olahraga. Volume","id":"ITEM-1","issue":"3","issued":{"date-parts":[["2015"]]},"page":"118-124","title":"Hubungan Persentase Lemak Tubuh terhadap Kemampuan VO2max Pada Atlet Gulat Kota Surabaya","type":"article-journal","volume":"3"},"uris":["http://www.mendeley.com/documents/?uuid=42afeafa-8616-47c9-8cd9-e2fa9d3afb97"]}],"mendeley":{"formattedCitation":"[17]","plainTextFormattedCitation":"[17]","previouslyFormattedCitation":"[17]"},"properties":{"noteIndex":0},"schema":"https://github.com/citation-style-language/schema/raw/master/csl-citation.json"}</w:instrText>
      </w:r>
      <w:r w:rsidRPr="00812CCD">
        <w:rPr>
          <w:rFonts w:ascii="Tw Cen MT" w:eastAsiaTheme="minorHAnsi" w:hAnsi="Tw Cen MT" w:cs="Times New Roman"/>
          <w:noProof/>
          <w:sz w:val="24"/>
          <w:szCs w:val="24"/>
        </w:rPr>
        <w:fldChar w:fldCharType="separate"/>
      </w:r>
      <w:r w:rsidRPr="00812CCD">
        <w:rPr>
          <w:rFonts w:ascii="Tw Cen MT" w:eastAsiaTheme="minorHAnsi" w:hAnsi="Tw Cen MT" w:cs="Times New Roman"/>
          <w:noProof/>
          <w:sz w:val="24"/>
          <w:szCs w:val="24"/>
        </w:rPr>
        <w:t>[17]</w:t>
      </w:r>
      <w:r w:rsidRPr="00812CCD">
        <w:rPr>
          <w:rFonts w:ascii="Tw Cen MT" w:eastAsiaTheme="minorHAnsi" w:hAnsi="Tw Cen MT" w:cs="Times New Roman"/>
          <w:noProof/>
          <w:sz w:val="24"/>
          <w:szCs w:val="24"/>
        </w:rPr>
        <w:fldChar w:fldCharType="end"/>
      </w:r>
      <w:r w:rsidRPr="00812CCD">
        <w:rPr>
          <w:rFonts w:ascii="Tw Cen MT" w:eastAsiaTheme="minorHAnsi" w:hAnsi="Tw Cen MT" w:cs="Times New Roman"/>
          <w:noProof/>
          <w:sz w:val="24"/>
          <w:szCs w:val="24"/>
        </w:rPr>
        <w:t xml:space="preserve"> atlet</w:t>
      </w:r>
      <w:r w:rsidRPr="00E24386">
        <w:rPr>
          <w:rFonts w:ascii="Tw Cen MT" w:eastAsiaTheme="minorHAnsi" w:hAnsi="Tw Cen MT" w:cs="Times New Roman"/>
          <w:noProof/>
          <w:sz w:val="24"/>
          <w:szCs w:val="24"/>
        </w:rPr>
        <w:t xml:space="preserve"> yang memiliki persentase </w:t>
      </w:r>
      <w:r w:rsidRPr="00E24386">
        <w:rPr>
          <w:rFonts w:ascii="Tw Cen MT" w:eastAsiaTheme="minorHAnsi" w:hAnsi="Tw Cen MT" w:cs="Times New Roman"/>
          <w:noProof/>
          <w:sz w:val="24"/>
          <w:szCs w:val="24"/>
        </w:rPr>
        <w:lastRenderedPageBreak/>
        <w:t xml:space="preserve">lemak tubuh rendah akan memiliki kemampuan VO2 max yang tinggi dan sebaliknya atlet yang memiliki persentase lemak tubuh tinggi akan memiliki kemampuan VO2max yang rendah. Kemampuan VO2max yang baik dapat menunjang performa atlet selama latihan maupun bertanding. Jika kemampuan VO2max menurun, stamina dan kosentrasi atlet </w:t>
      </w:r>
      <w:r w:rsidRPr="00812CCD">
        <w:rPr>
          <w:rFonts w:ascii="Tw Cen MT" w:eastAsiaTheme="minorHAnsi" w:hAnsi="Tw Cen MT" w:cs="Times New Roman"/>
          <w:noProof/>
          <w:sz w:val="24"/>
          <w:szCs w:val="24"/>
        </w:rPr>
        <w:t xml:space="preserve">menurun </w:t>
      </w:r>
      <w:r w:rsidRPr="00812CCD">
        <w:rPr>
          <w:rFonts w:ascii="Tw Cen MT" w:eastAsiaTheme="minorHAnsi" w:hAnsi="Tw Cen MT" w:cs="Times New Roman"/>
          <w:noProof/>
          <w:sz w:val="24"/>
          <w:szCs w:val="24"/>
        </w:rPr>
        <w:fldChar w:fldCharType="begin" w:fldLock="1"/>
      </w:r>
      <w:r w:rsidRPr="00812CCD">
        <w:rPr>
          <w:rFonts w:ascii="Tw Cen MT" w:eastAsiaTheme="minorHAnsi" w:hAnsi="Tw Cen MT" w:cs="Times New Roman"/>
          <w:noProof/>
          <w:sz w:val="24"/>
          <w:szCs w:val="24"/>
        </w:rPr>
        <w:instrText>ADDIN CSL_CITATION {"citationItems":[{"id":"ITEM-1","itemData":{"abstract":"Latar Belakang : Persentase lemak tubuh seseorang adalah jumlah lemak total dibagi dengan berat badan seseorang yang terdiri dari lemak tubuh esensial dan juga simpanan lemak tubuh. Makin kecil persentase lemak tubuh atlet makin tinggi tingkat kebugaran jasmaninya. Tujuan: Mengetahui hubungan asupan energi, zat gizi makro, aktivitas fisik, durasi tidur dengan persen lemak tubuh atlet basket pada klub basket Aspac Jakarta. Metode: Jenis penelitian ini menggunakan desain penelitian kuantitatif dengan desain penelitian cross sectional. Populasi dalam penelitian ini adalah seluruh atlet bola basket dengan sampel sebanyak 14 responden. Variable dependen dalam penelitian ini yaitu asupan energi, zat gizi makro, aktivitas fisik, durasi tidur. Variabel independen dalam penelitin ini yaitu persen lemak tubuh. Analisa bivariate pada penelitian ini menggunakan uji korelasi Pearson. Hasil : Dari hasil uji statistik menunjukkan tidak ada hubungan asupan energi, protein, lemak, dan karbohidrat, aktivitas fisik, durasi tidur dengan persen lemak tubuh atlet (p&gt;0,05). Kesimpulan : tidak terdapat hubungan yang signifikan antara asupan energi, zat gizi makro aktivitas fisik, durasi tidur dengan persen lemak tubuh atlet.","author":[{"dropping-particle":"","family":"Nuraida","given":"","non-dropping-particle":"","parse-names":false,"suffix":""},{"dropping-particle":"","family":"Kuswari","given":"Mury","non-dropping-particle":"","parse-names":false,"suffix":""},{"dropping-particle":"","family":"Sitoayu","given":"Laras","non-dropping-particle":"","parse-names":false,"suffix":""}],"container-title":"Universitas Esa Unggul","id":"ITEM-1","issued":{"date-parts":[["2017"]]},"title":"Asupan Energi, Zat Gizi Makro, Aktivitas Fisik, Durasi Tidur Dengan Persen Lemak Tubuh Atlet Bola Basket Di Klub Basket Aspac Jakarta Tahun 2017","type":"article-journal"},"uris":["http://www.mendeley.com/documents/?uuid=22289d43-eb65-4191-bdb2-0360b416eb6c"]}],"mendeley":{"formattedCitation":"[1]","plainTextFormattedCitation":"[1]","previouslyFormattedCitation":"[1]"},"properties":{"noteIndex":0},"schema":"https://github.com/citation-style-language/schema/raw/master/csl-citation.json"}</w:instrText>
      </w:r>
      <w:r w:rsidRPr="00812CCD">
        <w:rPr>
          <w:rFonts w:ascii="Tw Cen MT" w:eastAsiaTheme="minorHAnsi" w:hAnsi="Tw Cen MT" w:cs="Times New Roman"/>
          <w:noProof/>
          <w:sz w:val="24"/>
          <w:szCs w:val="24"/>
        </w:rPr>
        <w:fldChar w:fldCharType="separate"/>
      </w:r>
      <w:r w:rsidRPr="00812CCD">
        <w:rPr>
          <w:rFonts w:ascii="Tw Cen MT" w:eastAsiaTheme="minorHAnsi" w:hAnsi="Tw Cen MT" w:cs="Times New Roman"/>
          <w:noProof/>
          <w:sz w:val="24"/>
          <w:szCs w:val="24"/>
        </w:rPr>
        <w:t>[1]</w:t>
      </w:r>
      <w:r w:rsidRPr="00812CCD">
        <w:rPr>
          <w:rFonts w:ascii="Tw Cen MT" w:eastAsiaTheme="minorHAnsi" w:hAnsi="Tw Cen MT" w:cs="Times New Roman"/>
          <w:noProof/>
          <w:sz w:val="24"/>
          <w:szCs w:val="24"/>
        </w:rPr>
        <w:fldChar w:fldCharType="end"/>
      </w:r>
      <w:r w:rsidRPr="00812CCD">
        <w:rPr>
          <w:rFonts w:ascii="Tw Cen MT" w:eastAsiaTheme="minorHAnsi" w:hAnsi="Tw Cen MT" w:cs="Times New Roman"/>
          <w:noProof/>
          <w:sz w:val="24"/>
          <w:szCs w:val="24"/>
        </w:rPr>
        <w:t>.</w:t>
      </w:r>
      <w:r>
        <w:rPr>
          <w:rFonts w:ascii="Tw Cen MT" w:eastAsiaTheme="minorHAnsi" w:hAnsi="Tw Cen MT" w:cs="Times New Roman"/>
          <w:noProof/>
          <w:sz w:val="24"/>
          <w:szCs w:val="24"/>
        </w:rPr>
        <w:t xml:space="preserve"> </w:t>
      </w:r>
      <w:r w:rsidRPr="00F3244E">
        <w:rPr>
          <w:rFonts w:ascii="Tw Cen MT" w:eastAsiaTheme="minorHAnsi" w:hAnsi="Tw Cen MT" w:cs="Times New Roman"/>
          <w:noProof/>
          <w:sz w:val="24"/>
          <w:szCs w:val="24"/>
        </w:rPr>
        <w:t xml:space="preserve">Meningkatkan proporsi lemak makanan telah menjadi strategi diet yang dilakukan oleh para atlet. Alasan pendekatan ini terutama didasarkan pada peningkatan simpanan endogen </w:t>
      </w:r>
      <w:r>
        <w:rPr>
          <w:rFonts w:ascii="Tw Cen MT" w:eastAsiaTheme="minorHAnsi" w:hAnsi="Tw Cen MT" w:cs="Times New Roman"/>
          <w:noProof/>
          <w:sz w:val="24"/>
          <w:szCs w:val="24"/>
        </w:rPr>
        <w:t xml:space="preserve">pada </w:t>
      </w:r>
      <w:r w:rsidRPr="00F3244E">
        <w:rPr>
          <w:rFonts w:ascii="Tw Cen MT" w:eastAsiaTheme="minorHAnsi" w:hAnsi="Tw Cen MT" w:cs="Times New Roman"/>
          <w:noProof/>
          <w:sz w:val="24"/>
          <w:szCs w:val="24"/>
        </w:rPr>
        <w:t>trigliserida intramuskular, yang sesuai teori, akan meningkatkan kinerja latihan jangka panjang sambil menjaga simpanan glikogen.</w:t>
      </w:r>
      <w:r>
        <w:rPr>
          <w:rFonts w:ascii="Tw Cen MT" w:eastAsiaTheme="minorHAnsi" w:hAnsi="Tw Cen MT" w:cs="Times New Roman"/>
          <w:noProof/>
          <w:sz w:val="24"/>
          <w:szCs w:val="24"/>
        </w:rPr>
        <w:t xml:space="preserve"> </w:t>
      </w:r>
      <w:r w:rsidRPr="00F3244E">
        <w:rPr>
          <w:rFonts w:ascii="Tw Cen MT" w:eastAsiaTheme="minorHAnsi" w:hAnsi="Tw Cen MT" w:cs="Times New Roman"/>
          <w:noProof/>
          <w:sz w:val="24"/>
          <w:szCs w:val="24"/>
        </w:rPr>
        <w:t>Pernyataan konsensus oleh American College of Sports Medicine, American Dietetic Association, dan Dietitians of Canada menyarankan asupan lemak sebesar 20-35% dari total kalori yang berasal dari lemak.</w:t>
      </w:r>
      <w:r>
        <w:rPr>
          <w:rFonts w:ascii="Tw Cen MT" w:eastAsiaTheme="minorHAnsi" w:hAnsi="Tw Cen MT" w:cs="Times New Roman"/>
          <w:noProof/>
          <w:sz w:val="24"/>
          <w:szCs w:val="24"/>
        </w:rPr>
        <w:t xml:space="preserve"> </w:t>
      </w:r>
      <w:r w:rsidRPr="00F3244E">
        <w:rPr>
          <w:rFonts w:ascii="Tw Cen MT" w:eastAsiaTheme="minorHAnsi" w:hAnsi="Tw Cen MT" w:cs="Times New Roman"/>
          <w:noProof/>
          <w:sz w:val="24"/>
          <w:szCs w:val="24"/>
        </w:rPr>
        <w:t>Makanan dengan kandungan lemak yang baik bisa diperoleh dari susu rendah lemak, biji-bijian, kacang-kacangan, serta daging tanpa lemak.</w:t>
      </w:r>
    </w:p>
    <w:p w14:paraId="4EF762A4" w14:textId="77777777" w:rsidR="00812CCD" w:rsidRDefault="00812CCD" w:rsidP="00812CCD">
      <w:pPr>
        <w:spacing w:after="0" w:line="240" w:lineRule="auto"/>
        <w:rPr>
          <w:rFonts w:ascii="Tw Cen MT" w:eastAsia="Twentieth Century" w:hAnsi="Tw Cen MT" w:cs="Twentieth Century"/>
          <w:b/>
          <w:bCs/>
          <w:sz w:val="24"/>
          <w:szCs w:val="24"/>
        </w:rPr>
      </w:pPr>
      <w:r w:rsidRPr="00E24386">
        <w:rPr>
          <w:rFonts w:ascii="Tw Cen MT" w:eastAsia="Twentieth Century" w:hAnsi="Tw Cen MT" w:cs="Twentieth Century"/>
          <w:b/>
          <w:bCs/>
          <w:sz w:val="24"/>
          <w:szCs w:val="24"/>
        </w:rPr>
        <w:t>Asu</w:t>
      </w:r>
      <w:r>
        <w:rPr>
          <w:rFonts w:ascii="Tw Cen MT" w:eastAsia="Twentieth Century" w:hAnsi="Tw Cen MT" w:cs="Twentieth Century"/>
          <w:b/>
          <w:bCs/>
          <w:sz w:val="24"/>
          <w:szCs w:val="24"/>
        </w:rPr>
        <w:t>p</w:t>
      </w:r>
      <w:r w:rsidRPr="00E24386">
        <w:rPr>
          <w:rFonts w:ascii="Tw Cen MT" w:eastAsia="Twentieth Century" w:hAnsi="Tw Cen MT" w:cs="Twentieth Century"/>
          <w:b/>
          <w:bCs/>
          <w:sz w:val="24"/>
          <w:szCs w:val="24"/>
        </w:rPr>
        <w:t>an Protein</w:t>
      </w:r>
    </w:p>
    <w:p w14:paraId="1A796BEC" w14:textId="16BACD4C" w:rsidR="00B837C0" w:rsidRPr="00B837C0" w:rsidRDefault="00812CCD" w:rsidP="00B837C0">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Kebutuhan</w:t>
      </w:r>
      <w:r w:rsidRPr="00E24386">
        <w:rPr>
          <w:rFonts w:ascii="Tw Cen MT" w:eastAsia="Twentieth Century" w:hAnsi="Tw Cen MT" w:cs="Twentieth Century"/>
          <w:sz w:val="24"/>
          <w:szCs w:val="24"/>
        </w:rPr>
        <w:t xml:space="preserve"> asupan protein menurut AKG 2019</w:t>
      </w:r>
      <w:r>
        <w:rPr>
          <w:rFonts w:ascii="Tw Cen MT" w:eastAsia="Twentieth Century" w:hAnsi="Tw Cen MT" w:cs="Twentieth Century"/>
          <w:sz w:val="24"/>
          <w:szCs w:val="24"/>
        </w:rPr>
        <w:t>,</w:t>
      </w:r>
      <w:r w:rsidRPr="00E24386">
        <w:rPr>
          <w:rFonts w:ascii="Tw Cen MT" w:eastAsia="Twentieth Century" w:hAnsi="Tw Cen MT" w:cs="Twentieth Century"/>
          <w:sz w:val="24"/>
          <w:szCs w:val="24"/>
        </w:rPr>
        <w:t xml:space="preserve"> remaja usia 1</w:t>
      </w:r>
      <w:r>
        <w:rPr>
          <w:rFonts w:ascii="Tw Cen MT" w:eastAsia="Twentieth Century" w:hAnsi="Tw Cen MT" w:cs="Twentieth Century"/>
          <w:sz w:val="24"/>
          <w:szCs w:val="24"/>
        </w:rPr>
        <w:t>3</w:t>
      </w:r>
      <w:r w:rsidRPr="00E24386">
        <w:rPr>
          <w:rFonts w:ascii="Tw Cen MT" w:eastAsia="Twentieth Century" w:hAnsi="Tw Cen MT" w:cs="Twentieth Century"/>
          <w:sz w:val="24"/>
          <w:szCs w:val="24"/>
        </w:rPr>
        <w:t>-18 tahun</w:t>
      </w:r>
      <w:r>
        <w:rPr>
          <w:rFonts w:ascii="Tw Cen MT" w:eastAsia="Twentieth Century" w:hAnsi="Tw Cen MT" w:cs="Twentieth Century"/>
          <w:sz w:val="24"/>
          <w:szCs w:val="24"/>
        </w:rPr>
        <w:t xml:space="preserve"> </w:t>
      </w:r>
      <w:r w:rsidRPr="00E24386">
        <w:rPr>
          <w:rFonts w:ascii="Tw Cen MT" w:eastAsia="Twentieth Century" w:hAnsi="Tw Cen MT" w:cs="Twentieth Century"/>
          <w:sz w:val="24"/>
          <w:szCs w:val="24"/>
        </w:rPr>
        <w:t xml:space="preserve"> kebutuhan protein yaitu </w:t>
      </w:r>
      <w:r>
        <w:rPr>
          <w:rFonts w:ascii="Tw Cen MT" w:eastAsia="Twentieth Century" w:hAnsi="Tw Cen MT" w:cs="Twentieth Century"/>
          <w:sz w:val="24"/>
          <w:szCs w:val="24"/>
        </w:rPr>
        <w:t>laki-laki sebesar 70-75 g dan perempuan 65 g</w:t>
      </w:r>
      <w:r w:rsidRPr="00E24386">
        <w:rPr>
          <w:rFonts w:ascii="Tw Cen MT" w:eastAsia="Twentieth Century" w:hAnsi="Tw Cen MT" w:cs="Twentieth Century"/>
          <w:sz w:val="24"/>
          <w:szCs w:val="24"/>
        </w:rPr>
        <w:t xml:space="preserve">, sedangkan kebutuhan asupan protein bagi atlet karate yaitu </w:t>
      </w:r>
      <w:r>
        <w:rPr>
          <w:rFonts w:ascii="Tw Cen MT" w:eastAsiaTheme="minorHAnsi" w:hAnsi="Tw Cen MT" w:cs="Times New Roman"/>
          <w:noProof/>
          <w:sz w:val="24"/>
          <w:szCs w:val="24"/>
        </w:rPr>
        <w:t xml:space="preserve">sebesar 1,4-2 g/kg/BB menurut </w:t>
      </w:r>
      <w:r w:rsidRPr="002C5777">
        <w:rPr>
          <w:rFonts w:ascii="Tw Cen MT" w:eastAsiaTheme="minorHAnsi" w:hAnsi="Tw Cen MT" w:cs="Times New Roman"/>
          <w:noProof/>
          <w:sz w:val="24"/>
          <w:szCs w:val="24"/>
        </w:rPr>
        <w:t>Buku Panduan Gizi Pada Atlet Kemenkes (edisi 2021)</w:t>
      </w:r>
      <w:r w:rsidRPr="00E24386">
        <w:rPr>
          <w:rFonts w:ascii="Tw Cen MT" w:eastAsia="Twentieth Century" w:hAnsi="Tw Cen MT" w:cs="Twentieth Century"/>
          <w:sz w:val="24"/>
          <w:szCs w:val="24"/>
        </w:rPr>
        <w:t xml:space="preserve">. Distribusi asupan protein responden dapat dilihat pada tabel </w:t>
      </w:r>
      <w:r>
        <w:rPr>
          <w:rFonts w:ascii="Tw Cen MT" w:eastAsia="Twentieth Century" w:hAnsi="Tw Cen MT" w:cs="Twentieth Century"/>
          <w:sz w:val="24"/>
          <w:szCs w:val="24"/>
        </w:rPr>
        <w:t>6</w:t>
      </w:r>
      <w:r w:rsidRPr="00E24386">
        <w:rPr>
          <w:rFonts w:ascii="Tw Cen MT" w:eastAsia="Twentieth Century" w:hAnsi="Tw Cen MT" w:cs="Twentieth Century"/>
          <w:sz w:val="24"/>
          <w:szCs w:val="24"/>
        </w:rPr>
        <w:t>.</w:t>
      </w:r>
    </w:p>
    <w:p w14:paraId="306F6825" w14:textId="77777777" w:rsidR="00812CCD" w:rsidRPr="00B837C0" w:rsidRDefault="00812CCD" w:rsidP="00812CCD">
      <w:pPr>
        <w:spacing w:after="0" w:line="240" w:lineRule="auto"/>
        <w:jc w:val="center"/>
        <w:rPr>
          <w:rFonts w:ascii="Tw Cen MT" w:eastAsia="Twentieth Century" w:hAnsi="Tw Cen MT" w:cs="Twentieth Century"/>
          <w:sz w:val="20"/>
          <w:szCs w:val="20"/>
        </w:rPr>
      </w:pPr>
      <w:r w:rsidRPr="00B837C0">
        <w:rPr>
          <w:rFonts w:ascii="Tw Cen MT" w:eastAsia="Twentieth Century" w:hAnsi="Tw Cen MT" w:cs="Twentieth Century"/>
          <w:sz w:val="20"/>
          <w:szCs w:val="20"/>
        </w:rPr>
        <w:t>Tabel 6. Asupan Protein</w:t>
      </w:r>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850"/>
        <w:gridCol w:w="771"/>
      </w:tblGrid>
      <w:tr w:rsidR="00812CCD" w:rsidRPr="00E24386" w14:paraId="2A5DD1D3" w14:textId="77777777" w:rsidTr="002D6094">
        <w:tc>
          <w:tcPr>
            <w:tcW w:w="2689" w:type="dxa"/>
            <w:tcBorders>
              <w:top w:val="single" w:sz="4" w:space="0" w:color="auto"/>
              <w:bottom w:val="single" w:sz="4" w:space="0" w:color="auto"/>
            </w:tcBorders>
          </w:tcPr>
          <w:p w14:paraId="3CFB22DE" w14:textId="77777777" w:rsidR="00812CCD" w:rsidRPr="00E24386" w:rsidRDefault="00812CCD" w:rsidP="00B837C0">
            <w:pPr>
              <w:spacing w:after="0" w:line="240" w:lineRule="auto"/>
              <w:jc w:val="center"/>
              <w:rPr>
                <w:rFonts w:ascii="Tw Cen MT" w:eastAsia="Twentieth Century" w:hAnsi="Tw Cen MT" w:cs="Twentieth Century"/>
                <w:b/>
                <w:bCs/>
                <w:sz w:val="20"/>
                <w:szCs w:val="20"/>
              </w:rPr>
            </w:pPr>
            <w:r w:rsidRPr="00E24386">
              <w:rPr>
                <w:rFonts w:ascii="Tw Cen MT" w:eastAsia="Twentieth Century" w:hAnsi="Tw Cen MT" w:cs="Twentieth Century"/>
                <w:b/>
                <w:bCs/>
                <w:sz w:val="20"/>
                <w:szCs w:val="20"/>
              </w:rPr>
              <w:t>Kategori Asupan Protein</w:t>
            </w:r>
          </w:p>
        </w:tc>
        <w:tc>
          <w:tcPr>
            <w:tcW w:w="850" w:type="dxa"/>
            <w:tcBorders>
              <w:top w:val="single" w:sz="4" w:space="0" w:color="auto"/>
              <w:bottom w:val="single" w:sz="4" w:space="0" w:color="auto"/>
            </w:tcBorders>
          </w:tcPr>
          <w:p w14:paraId="097566CF" w14:textId="77777777" w:rsidR="00812CCD" w:rsidRPr="00E24386" w:rsidRDefault="00812CCD" w:rsidP="00B837C0">
            <w:pPr>
              <w:spacing w:after="0" w:line="240" w:lineRule="auto"/>
              <w:jc w:val="center"/>
              <w:rPr>
                <w:rFonts w:ascii="Tw Cen MT" w:eastAsia="Twentieth Century" w:hAnsi="Tw Cen MT" w:cs="Twentieth Century"/>
                <w:b/>
                <w:bCs/>
                <w:sz w:val="20"/>
                <w:szCs w:val="20"/>
              </w:rPr>
            </w:pPr>
            <w:r w:rsidRPr="00E24386">
              <w:rPr>
                <w:rFonts w:ascii="Tw Cen MT" w:eastAsia="Twentieth Century" w:hAnsi="Tw Cen MT" w:cs="Twentieth Century"/>
                <w:b/>
                <w:bCs/>
                <w:sz w:val="20"/>
                <w:szCs w:val="20"/>
              </w:rPr>
              <w:t>n</w:t>
            </w:r>
          </w:p>
        </w:tc>
        <w:tc>
          <w:tcPr>
            <w:tcW w:w="771" w:type="dxa"/>
            <w:tcBorders>
              <w:top w:val="single" w:sz="4" w:space="0" w:color="auto"/>
              <w:bottom w:val="single" w:sz="4" w:space="0" w:color="auto"/>
            </w:tcBorders>
          </w:tcPr>
          <w:p w14:paraId="77F5C39A" w14:textId="77777777" w:rsidR="00812CCD" w:rsidRPr="00E24386" w:rsidRDefault="00812CCD" w:rsidP="00B837C0">
            <w:pPr>
              <w:spacing w:after="0" w:line="240" w:lineRule="auto"/>
              <w:jc w:val="center"/>
              <w:rPr>
                <w:rFonts w:ascii="Tw Cen MT" w:eastAsia="Twentieth Century" w:hAnsi="Tw Cen MT" w:cs="Twentieth Century"/>
                <w:b/>
                <w:bCs/>
                <w:sz w:val="20"/>
                <w:szCs w:val="20"/>
              </w:rPr>
            </w:pPr>
            <w:r w:rsidRPr="00E24386">
              <w:rPr>
                <w:rFonts w:ascii="Tw Cen MT" w:eastAsia="Twentieth Century" w:hAnsi="Tw Cen MT" w:cs="Twentieth Century"/>
                <w:b/>
                <w:bCs/>
                <w:sz w:val="20"/>
                <w:szCs w:val="20"/>
              </w:rPr>
              <w:t>%</w:t>
            </w:r>
          </w:p>
        </w:tc>
      </w:tr>
      <w:tr w:rsidR="00812CCD" w:rsidRPr="00E24386" w14:paraId="4B4D8834" w14:textId="77777777" w:rsidTr="002D6094">
        <w:tc>
          <w:tcPr>
            <w:tcW w:w="2689" w:type="dxa"/>
            <w:tcBorders>
              <w:top w:val="single" w:sz="4" w:space="0" w:color="auto"/>
            </w:tcBorders>
          </w:tcPr>
          <w:p w14:paraId="6C474E43" w14:textId="77777777" w:rsidR="00812CCD" w:rsidRPr="00E24386" w:rsidRDefault="00812CCD" w:rsidP="00B837C0">
            <w:pPr>
              <w:spacing w:after="0" w:line="240" w:lineRule="auto"/>
              <w:jc w:val="center"/>
              <w:rPr>
                <w:rFonts w:ascii="Tw Cen MT" w:eastAsia="Twentieth Century" w:hAnsi="Tw Cen MT" w:cs="Twentieth Century"/>
                <w:sz w:val="20"/>
                <w:szCs w:val="20"/>
              </w:rPr>
            </w:pPr>
            <w:r w:rsidRPr="00E24386">
              <w:rPr>
                <w:rFonts w:ascii="Tw Cen MT" w:eastAsia="Twentieth Century" w:hAnsi="Tw Cen MT" w:cs="Twentieth Century"/>
                <w:sz w:val="20"/>
                <w:szCs w:val="20"/>
              </w:rPr>
              <w:t>Lebih</w:t>
            </w:r>
          </w:p>
        </w:tc>
        <w:tc>
          <w:tcPr>
            <w:tcW w:w="850" w:type="dxa"/>
            <w:tcBorders>
              <w:top w:val="single" w:sz="4" w:space="0" w:color="auto"/>
            </w:tcBorders>
          </w:tcPr>
          <w:p w14:paraId="06924C8A" w14:textId="77777777" w:rsidR="00812CCD" w:rsidRPr="00E24386" w:rsidRDefault="00812CCD" w:rsidP="00B837C0">
            <w:pPr>
              <w:spacing w:after="0" w:line="240" w:lineRule="auto"/>
              <w:jc w:val="center"/>
              <w:rPr>
                <w:rFonts w:ascii="Tw Cen MT" w:eastAsia="Twentieth Century" w:hAnsi="Tw Cen MT" w:cs="Twentieth Century"/>
                <w:sz w:val="20"/>
                <w:szCs w:val="20"/>
              </w:rPr>
            </w:pPr>
            <w:r w:rsidRPr="00E24386">
              <w:rPr>
                <w:rFonts w:ascii="Tw Cen MT" w:eastAsia="Twentieth Century" w:hAnsi="Tw Cen MT" w:cs="Twentieth Century"/>
                <w:sz w:val="20"/>
                <w:szCs w:val="20"/>
              </w:rPr>
              <w:t>3</w:t>
            </w:r>
          </w:p>
        </w:tc>
        <w:tc>
          <w:tcPr>
            <w:tcW w:w="771" w:type="dxa"/>
            <w:tcBorders>
              <w:top w:val="single" w:sz="4" w:space="0" w:color="auto"/>
            </w:tcBorders>
          </w:tcPr>
          <w:p w14:paraId="358F08B3" w14:textId="77777777" w:rsidR="00812CCD" w:rsidRPr="00E24386" w:rsidRDefault="00812CCD" w:rsidP="00B837C0">
            <w:pPr>
              <w:spacing w:after="0" w:line="240" w:lineRule="auto"/>
              <w:jc w:val="center"/>
              <w:rPr>
                <w:rFonts w:ascii="Tw Cen MT" w:eastAsia="Twentieth Century" w:hAnsi="Tw Cen MT" w:cs="Twentieth Century"/>
                <w:sz w:val="20"/>
                <w:szCs w:val="20"/>
              </w:rPr>
            </w:pPr>
            <w:r w:rsidRPr="00E24386">
              <w:rPr>
                <w:rFonts w:ascii="Tw Cen MT" w:eastAsia="Twentieth Century" w:hAnsi="Tw Cen MT" w:cs="Twentieth Century"/>
                <w:sz w:val="20"/>
                <w:szCs w:val="20"/>
              </w:rPr>
              <w:t>12</w:t>
            </w:r>
          </w:p>
        </w:tc>
      </w:tr>
      <w:tr w:rsidR="00812CCD" w:rsidRPr="00E24386" w14:paraId="4C21FC94" w14:textId="77777777" w:rsidTr="002D6094">
        <w:tc>
          <w:tcPr>
            <w:tcW w:w="2689" w:type="dxa"/>
          </w:tcPr>
          <w:p w14:paraId="786F102C" w14:textId="77777777" w:rsidR="00812CCD" w:rsidRPr="00E24386" w:rsidRDefault="00812CCD" w:rsidP="00B837C0">
            <w:pPr>
              <w:spacing w:after="0" w:line="240" w:lineRule="auto"/>
              <w:jc w:val="center"/>
              <w:rPr>
                <w:rFonts w:ascii="Tw Cen MT" w:eastAsia="Twentieth Century" w:hAnsi="Tw Cen MT" w:cs="Twentieth Century"/>
                <w:sz w:val="20"/>
                <w:szCs w:val="20"/>
              </w:rPr>
            </w:pPr>
            <w:r w:rsidRPr="00E24386">
              <w:rPr>
                <w:rFonts w:ascii="Tw Cen MT" w:eastAsia="Twentieth Century" w:hAnsi="Tw Cen MT" w:cs="Twentieth Century"/>
                <w:sz w:val="20"/>
                <w:szCs w:val="20"/>
              </w:rPr>
              <w:t>Baik</w:t>
            </w:r>
          </w:p>
        </w:tc>
        <w:tc>
          <w:tcPr>
            <w:tcW w:w="850" w:type="dxa"/>
          </w:tcPr>
          <w:p w14:paraId="57CC6DA8" w14:textId="77777777" w:rsidR="00812CCD" w:rsidRPr="00E24386" w:rsidRDefault="00812CCD" w:rsidP="00B837C0">
            <w:pPr>
              <w:spacing w:after="0" w:line="240" w:lineRule="auto"/>
              <w:jc w:val="center"/>
              <w:rPr>
                <w:rFonts w:ascii="Tw Cen MT" w:eastAsia="Twentieth Century" w:hAnsi="Tw Cen MT" w:cs="Twentieth Century"/>
                <w:sz w:val="20"/>
                <w:szCs w:val="20"/>
              </w:rPr>
            </w:pPr>
            <w:r w:rsidRPr="00E24386">
              <w:rPr>
                <w:rFonts w:ascii="Tw Cen MT" w:eastAsia="Twentieth Century" w:hAnsi="Tw Cen MT" w:cs="Twentieth Century"/>
                <w:sz w:val="20"/>
                <w:szCs w:val="20"/>
              </w:rPr>
              <w:t>5</w:t>
            </w:r>
          </w:p>
        </w:tc>
        <w:tc>
          <w:tcPr>
            <w:tcW w:w="771" w:type="dxa"/>
          </w:tcPr>
          <w:p w14:paraId="5897A1AB" w14:textId="77777777" w:rsidR="00812CCD" w:rsidRPr="00E24386" w:rsidRDefault="00812CCD" w:rsidP="00B837C0">
            <w:pPr>
              <w:spacing w:after="0" w:line="240" w:lineRule="auto"/>
              <w:jc w:val="center"/>
              <w:rPr>
                <w:rFonts w:ascii="Tw Cen MT" w:eastAsia="Twentieth Century" w:hAnsi="Tw Cen MT" w:cs="Twentieth Century"/>
                <w:sz w:val="20"/>
                <w:szCs w:val="20"/>
              </w:rPr>
            </w:pPr>
            <w:r w:rsidRPr="00E24386">
              <w:rPr>
                <w:rFonts w:ascii="Tw Cen MT" w:eastAsia="Twentieth Century" w:hAnsi="Tw Cen MT" w:cs="Twentieth Century"/>
                <w:sz w:val="20"/>
                <w:szCs w:val="20"/>
              </w:rPr>
              <w:t>20</w:t>
            </w:r>
          </w:p>
        </w:tc>
      </w:tr>
      <w:tr w:rsidR="00812CCD" w:rsidRPr="00E24386" w14:paraId="4D4B0035" w14:textId="77777777" w:rsidTr="002D6094">
        <w:tc>
          <w:tcPr>
            <w:tcW w:w="2689" w:type="dxa"/>
            <w:tcBorders>
              <w:bottom w:val="single" w:sz="4" w:space="0" w:color="auto"/>
            </w:tcBorders>
          </w:tcPr>
          <w:p w14:paraId="4EE3A357" w14:textId="77777777" w:rsidR="00812CCD" w:rsidRPr="00E24386" w:rsidRDefault="00812CCD" w:rsidP="00B837C0">
            <w:pPr>
              <w:spacing w:after="0" w:line="240" w:lineRule="auto"/>
              <w:jc w:val="center"/>
              <w:rPr>
                <w:rFonts w:ascii="Tw Cen MT" w:eastAsia="Twentieth Century" w:hAnsi="Tw Cen MT" w:cs="Twentieth Century"/>
                <w:sz w:val="20"/>
                <w:szCs w:val="20"/>
              </w:rPr>
            </w:pPr>
            <w:r w:rsidRPr="00E24386">
              <w:rPr>
                <w:rFonts w:ascii="Tw Cen MT" w:eastAsia="Twentieth Century" w:hAnsi="Tw Cen MT" w:cs="Twentieth Century"/>
                <w:sz w:val="20"/>
                <w:szCs w:val="20"/>
              </w:rPr>
              <w:t>Kurang</w:t>
            </w:r>
          </w:p>
        </w:tc>
        <w:tc>
          <w:tcPr>
            <w:tcW w:w="850" w:type="dxa"/>
            <w:tcBorders>
              <w:bottom w:val="single" w:sz="4" w:space="0" w:color="auto"/>
            </w:tcBorders>
          </w:tcPr>
          <w:p w14:paraId="0DFE17D3" w14:textId="77777777" w:rsidR="00812CCD" w:rsidRPr="00E24386" w:rsidRDefault="00812CCD" w:rsidP="00B837C0">
            <w:pPr>
              <w:spacing w:after="0" w:line="240" w:lineRule="auto"/>
              <w:jc w:val="center"/>
              <w:rPr>
                <w:rFonts w:ascii="Tw Cen MT" w:eastAsia="Twentieth Century" w:hAnsi="Tw Cen MT" w:cs="Twentieth Century"/>
                <w:sz w:val="20"/>
                <w:szCs w:val="20"/>
              </w:rPr>
            </w:pPr>
            <w:r w:rsidRPr="00E24386">
              <w:rPr>
                <w:rFonts w:ascii="Tw Cen MT" w:eastAsia="Twentieth Century" w:hAnsi="Tw Cen MT" w:cs="Twentieth Century"/>
                <w:sz w:val="20"/>
                <w:szCs w:val="20"/>
              </w:rPr>
              <w:t>17</w:t>
            </w:r>
          </w:p>
        </w:tc>
        <w:tc>
          <w:tcPr>
            <w:tcW w:w="771" w:type="dxa"/>
            <w:tcBorders>
              <w:bottom w:val="single" w:sz="4" w:space="0" w:color="auto"/>
            </w:tcBorders>
          </w:tcPr>
          <w:p w14:paraId="67E4BD9C" w14:textId="77777777" w:rsidR="00812CCD" w:rsidRPr="00E24386" w:rsidRDefault="00812CCD" w:rsidP="00B837C0">
            <w:pPr>
              <w:spacing w:after="0" w:line="240" w:lineRule="auto"/>
              <w:jc w:val="center"/>
              <w:rPr>
                <w:rFonts w:ascii="Tw Cen MT" w:eastAsia="Twentieth Century" w:hAnsi="Tw Cen MT" w:cs="Twentieth Century"/>
                <w:sz w:val="20"/>
                <w:szCs w:val="20"/>
              </w:rPr>
            </w:pPr>
            <w:r w:rsidRPr="00E24386">
              <w:rPr>
                <w:rFonts w:ascii="Tw Cen MT" w:eastAsia="Twentieth Century" w:hAnsi="Tw Cen MT" w:cs="Twentieth Century"/>
                <w:sz w:val="20"/>
                <w:szCs w:val="20"/>
              </w:rPr>
              <w:t>68</w:t>
            </w:r>
          </w:p>
        </w:tc>
      </w:tr>
      <w:tr w:rsidR="00812CCD" w:rsidRPr="00E24386" w14:paraId="4083F7F9" w14:textId="77777777" w:rsidTr="002D6094">
        <w:tc>
          <w:tcPr>
            <w:tcW w:w="2689" w:type="dxa"/>
            <w:tcBorders>
              <w:top w:val="single" w:sz="4" w:space="0" w:color="auto"/>
              <w:bottom w:val="single" w:sz="4" w:space="0" w:color="auto"/>
            </w:tcBorders>
          </w:tcPr>
          <w:p w14:paraId="5153D8BB" w14:textId="77777777" w:rsidR="00812CCD" w:rsidRPr="00777EDE" w:rsidRDefault="00812CCD" w:rsidP="00B837C0">
            <w:pPr>
              <w:spacing w:after="0" w:line="240" w:lineRule="auto"/>
              <w:jc w:val="center"/>
              <w:rPr>
                <w:rFonts w:ascii="Tw Cen MT" w:eastAsia="Twentieth Century" w:hAnsi="Tw Cen MT" w:cs="Twentieth Century"/>
                <w:b/>
                <w:bCs/>
                <w:sz w:val="20"/>
                <w:szCs w:val="20"/>
              </w:rPr>
            </w:pPr>
            <w:r w:rsidRPr="00777EDE">
              <w:rPr>
                <w:rFonts w:ascii="Tw Cen MT" w:eastAsia="Twentieth Century" w:hAnsi="Tw Cen MT" w:cs="Twentieth Century"/>
                <w:b/>
                <w:bCs/>
                <w:sz w:val="20"/>
                <w:szCs w:val="20"/>
              </w:rPr>
              <w:t>Total</w:t>
            </w:r>
          </w:p>
        </w:tc>
        <w:tc>
          <w:tcPr>
            <w:tcW w:w="850" w:type="dxa"/>
            <w:tcBorders>
              <w:top w:val="single" w:sz="4" w:space="0" w:color="auto"/>
              <w:bottom w:val="single" w:sz="4" w:space="0" w:color="auto"/>
            </w:tcBorders>
          </w:tcPr>
          <w:p w14:paraId="18AE51DB" w14:textId="77777777" w:rsidR="00812CCD" w:rsidRPr="00777EDE" w:rsidRDefault="00812CCD" w:rsidP="00B837C0">
            <w:pPr>
              <w:spacing w:after="0" w:line="240" w:lineRule="auto"/>
              <w:jc w:val="center"/>
              <w:rPr>
                <w:rFonts w:ascii="Tw Cen MT" w:eastAsia="Twentieth Century" w:hAnsi="Tw Cen MT" w:cs="Twentieth Century"/>
                <w:b/>
                <w:bCs/>
                <w:sz w:val="20"/>
                <w:szCs w:val="20"/>
              </w:rPr>
            </w:pPr>
            <w:r w:rsidRPr="00777EDE">
              <w:rPr>
                <w:rFonts w:ascii="Tw Cen MT" w:eastAsia="Twentieth Century" w:hAnsi="Tw Cen MT" w:cs="Twentieth Century"/>
                <w:b/>
                <w:bCs/>
                <w:sz w:val="20"/>
                <w:szCs w:val="20"/>
              </w:rPr>
              <w:t>25</w:t>
            </w:r>
          </w:p>
        </w:tc>
        <w:tc>
          <w:tcPr>
            <w:tcW w:w="771" w:type="dxa"/>
            <w:tcBorders>
              <w:top w:val="single" w:sz="4" w:space="0" w:color="auto"/>
              <w:bottom w:val="single" w:sz="4" w:space="0" w:color="auto"/>
            </w:tcBorders>
          </w:tcPr>
          <w:p w14:paraId="728702D1" w14:textId="77777777" w:rsidR="00812CCD" w:rsidRPr="00777EDE" w:rsidRDefault="00812CCD" w:rsidP="00B837C0">
            <w:pPr>
              <w:spacing w:after="0" w:line="240" w:lineRule="auto"/>
              <w:jc w:val="center"/>
              <w:rPr>
                <w:rFonts w:ascii="Tw Cen MT" w:eastAsia="Twentieth Century" w:hAnsi="Tw Cen MT" w:cs="Twentieth Century"/>
                <w:b/>
                <w:bCs/>
                <w:sz w:val="20"/>
                <w:szCs w:val="20"/>
              </w:rPr>
            </w:pPr>
            <w:r w:rsidRPr="00777EDE">
              <w:rPr>
                <w:rFonts w:ascii="Tw Cen MT" w:eastAsia="Twentieth Century" w:hAnsi="Tw Cen MT" w:cs="Twentieth Century"/>
                <w:b/>
                <w:bCs/>
                <w:sz w:val="20"/>
                <w:szCs w:val="20"/>
              </w:rPr>
              <w:t>100</w:t>
            </w:r>
          </w:p>
        </w:tc>
      </w:tr>
    </w:tbl>
    <w:p w14:paraId="21CCE29A" w14:textId="77777777" w:rsidR="00812CCD" w:rsidRPr="00503DC4" w:rsidRDefault="00812CCD" w:rsidP="00B837C0">
      <w:pPr>
        <w:spacing w:after="0" w:line="240" w:lineRule="auto"/>
        <w:jc w:val="both"/>
        <w:rPr>
          <w:rFonts w:ascii="Tw Cen MT" w:eastAsiaTheme="minorHAnsi" w:hAnsi="Tw Cen MT" w:cs="Times New Roman"/>
          <w:noProof/>
          <w:sz w:val="24"/>
          <w:szCs w:val="24"/>
          <w:lang w:val="id-ID"/>
        </w:rPr>
      </w:pPr>
      <w:r w:rsidRPr="00E24386">
        <w:rPr>
          <w:rFonts w:ascii="Tw Cen MT" w:eastAsiaTheme="minorHAnsi" w:hAnsi="Tw Cen MT" w:cs="Times New Roman"/>
          <w:noProof/>
          <w:sz w:val="24"/>
          <w:szCs w:val="24"/>
          <w:lang w:val="id-ID"/>
        </w:rPr>
        <w:t>Protein merupakan zat paling penting bagi manusia. Seperlima dari tubuh manusia terbuat dari protein. Setengahnya berada di dalam otot, sedangkan sisanya ada di dalam tulang, kulit, cairan, hormon, dan enzim tubuh. Atlet</w:t>
      </w:r>
      <w:r w:rsidRPr="00503DC4">
        <w:rPr>
          <w:rFonts w:ascii="Tw Cen MT" w:eastAsiaTheme="minorHAnsi" w:hAnsi="Tw Cen MT" w:cs="Times New Roman"/>
          <w:noProof/>
          <w:sz w:val="24"/>
          <w:szCs w:val="24"/>
          <w:lang w:val="id-ID"/>
        </w:rPr>
        <w:t xml:space="preserve"> karate </w:t>
      </w:r>
      <w:r w:rsidRPr="00E24386">
        <w:rPr>
          <w:rFonts w:ascii="Tw Cen MT" w:eastAsiaTheme="minorHAnsi" w:hAnsi="Tw Cen MT" w:cs="Times New Roman"/>
          <w:noProof/>
          <w:sz w:val="24"/>
          <w:szCs w:val="24"/>
          <w:lang w:val="id-ID"/>
        </w:rPr>
        <w:t xml:space="preserve">sangat dianjurkan untuk mengonsumsi sumber protein hewani dan nabati dalam </w:t>
      </w:r>
      <w:r w:rsidRPr="00E24386">
        <w:rPr>
          <w:rFonts w:ascii="Tw Cen MT" w:eastAsiaTheme="minorHAnsi" w:hAnsi="Tw Cen MT" w:cs="Times New Roman"/>
          <w:noProof/>
          <w:sz w:val="24"/>
          <w:szCs w:val="24"/>
          <w:lang w:val="id-ID"/>
        </w:rPr>
        <w:t xml:space="preserve">jumlah yang cukup untuk menunjang </w:t>
      </w:r>
      <w:r w:rsidRPr="00812CCD">
        <w:rPr>
          <w:rFonts w:ascii="Tw Cen MT" w:eastAsiaTheme="minorHAnsi" w:hAnsi="Tw Cen MT" w:cs="Times New Roman"/>
          <w:noProof/>
          <w:sz w:val="24"/>
          <w:szCs w:val="24"/>
          <w:lang w:val="id-ID"/>
        </w:rPr>
        <w:t xml:space="preserve">performa </w:t>
      </w:r>
      <w:r w:rsidRPr="00812CCD">
        <w:rPr>
          <w:rFonts w:ascii="Tw Cen MT" w:eastAsiaTheme="minorHAnsi" w:hAnsi="Tw Cen MT" w:cs="Times New Roman"/>
          <w:noProof/>
          <w:sz w:val="24"/>
          <w:szCs w:val="24"/>
        </w:rPr>
        <w:fldChar w:fldCharType="begin" w:fldLock="1"/>
      </w:r>
      <w:r w:rsidRPr="00812CCD">
        <w:rPr>
          <w:rFonts w:ascii="Tw Cen MT" w:eastAsiaTheme="minorHAnsi" w:hAnsi="Tw Cen MT" w:cs="Times New Roman"/>
          <w:noProof/>
          <w:sz w:val="24"/>
          <w:szCs w:val="24"/>
          <w:lang w:val="id-ID"/>
        </w:rPr>
        <w:instrText>ADDIN CSL_CITATION {"citationItems":[{"id":"ITEM-1","itemData":{"author":[{"dropping-particle":"","family":"Fatmah","given":"","non-dropping-particle":"","parse-names":false,"suffix":""},{"dropping-particle":"","family":"Ruhayati","given":"","non-dropping-particle":"","parse-names":false,"suffix":""}],"id":"ITEM-1","issued":{"date-parts":[["2010"]]},"publisher":"Lubuk Agung","publisher-place":"Bandung","title":"Gizi Kebugaran dan Olahraga","type":"book"},"uris":["http://www.mendeley.com/documents/?uuid=9c6bf690-0436-446b-bc47-29fdc9154896","http://www.mendeley.com/documents/?uuid=dbf859ac-2d76-4b84-90c9-fe0f468b82ba"]}],"mendeley":{"formattedCitation":"[18]","plainTextFormattedCitation":"[18]","previouslyFormattedCitation":"[18]"},"properties":{"noteIndex":0},"schema":"https://github.com/citation-style-language/schema/raw/master/csl-citation.json"}</w:instrText>
      </w:r>
      <w:r w:rsidRPr="00812CCD">
        <w:rPr>
          <w:rFonts w:ascii="Tw Cen MT" w:eastAsiaTheme="minorHAnsi" w:hAnsi="Tw Cen MT" w:cs="Times New Roman"/>
          <w:noProof/>
          <w:sz w:val="24"/>
          <w:szCs w:val="24"/>
        </w:rPr>
        <w:fldChar w:fldCharType="separate"/>
      </w:r>
      <w:r w:rsidRPr="00812CCD">
        <w:rPr>
          <w:rFonts w:ascii="Tw Cen MT" w:eastAsiaTheme="minorHAnsi" w:hAnsi="Tw Cen MT" w:cs="Times New Roman"/>
          <w:noProof/>
          <w:sz w:val="24"/>
          <w:szCs w:val="24"/>
          <w:lang w:val="id-ID"/>
        </w:rPr>
        <w:t>[18]</w:t>
      </w:r>
      <w:r w:rsidRPr="00812CCD">
        <w:rPr>
          <w:rFonts w:ascii="Tw Cen MT" w:eastAsiaTheme="minorHAnsi" w:hAnsi="Tw Cen MT" w:cs="Times New Roman"/>
          <w:noProof/>
          <w:sz w:val="24"/>
          <w:szCs w:val="24"/>
        </w:rPr>
        <w:fldChar w:fldCharType="end"/>
      </w:r>
      <w:r w:rsidRPr="00812CCD">
        <w:rPr>
          <w:rFonts w:ascii="Tw Cen MT" w:eastAsiaTheme="minorHAnsi" w:hAnsi="Tw Cen MT" w:cs="Times New Roman"/>
          <w:noProof/>
          <w:sz w:val="24"/>
          <w:szCs w:val="24"/>
          <w:lang w:val="id-ID"/>
        </w:rPr>
        <w:t>.</w:t>
      </w:r>
      <w:r w:rsidRPr="00503DC4">
        <w:rPr>
          <w:rFonts w:ascii="Tw Cen MT" w:eastAsiaTheme="minorHAnsi" w:hAnsi="Tw Cen MT" w:cs="Times New Roman"/>
          <w:noProof/>
          <w:sz w:val="24"/>
          <w:szCs w:val="24"/>
          <w:lang w:val="id-ID"/>
        </w:rPr>
        <w:t xml:space="preserve"> </w:t>
      </w:r>
    </w:p>
    <w:p w14:paraId="4C1DEAF0" w14:textId="77777777" w:rsidR="00812CCD" w:rsidRPr="00E24386" w:rsidRDefault="00812CCD" w:rsidP="00B837C0">
      <w:pPr>
        <w:spacing w:after="0" w:line="240" w:lineRule="auto"/>
        <w:jc w:val="both"/>
        <w:rPr>
          <w:rFonts w:ascii="Tw Cen MT" w:eastAsiaTheme="minorHAnsi" w:hAnsi="Tw Cen MT" w:cs="Times New Roman"/>
          <w:noProof/>
          <w:sz w:val="24"/>
          <w:szCs w:val="24"/>
        </w:rPr>
      </w:pPr>
      <w:r w:rsidRPr="00E24386">
        <w:rPr>
          <w:rFonts w:ascii="Tw Cen MT" w:eastAsia="Times New Roman" w:hAnsi="Tw Cen MT" w:cs="Times New Roman"/>
          <w:noProof/>
          <w:color w:val="000000"/>
          <w:sz w:val="24"/>
          <w:szCs w:val="24"/>
          <w:lang w:val="id-ID"/>
        </w:rPr>
        <w:t>Dari hasil</w:t>
      </w:r>
      <w:r w:rsidRPr="00503DC4">
        <w:rPr>
          <w:rFonts w:ascii="Tw Cen MT" w:eastAsia="Times New Roman" w:hAnsi="Tw Cen MT" w:cs="Times New Roman"/>
          <w:noProof/>
          <w:color w:val="000000"/>
          <w:sz w:val="24"/>
          <w:szCs w:val="24"/>
          <w:lang w:val="id-ID"/>
        </w:rPr>
        <w:t xml:space="preserve"> wawancara, sebagian besar atlet</w:t>
      </w:r>
      <w:r w:rsidRPr="00E24386">
        <w:rPr>
          <w:rFonts w:ascii="Tw Cen MT" w:eastAsia="Times New Roman" w:hAnsi="Tw Cen MT" w:cs="Times New Roman"/>
          <w:noProof/>
          <w:color w:val="000000"/>
          <w:sz w:val="24"/>
          <w:szCs w:val="24"/>
          <w:lang w:val="id-ID"/>
        </w:rPr>
        <w:t xml:space="preserve"> </w:t>
      </w:r>
      <w:r w:rsidRPr="00503DC4">
        <w:rPr>
          <w:rFonts w:ascii="Tw Cen MT" w:eastAsia="Times New Roman" w:hAnsi="Tw Cen MT" w:cs="Times New Roman"/>
          <w:noProof/>
          <w:color w:val="000000"/>
          <w:sz w:val="24"/>
          <w:szCs w:val="24"/>
          <w:lang w:val="id-ID"/>
        </w:rPr>
        <w:t>hanya mengkonsumsi protein hewani satu potong ikan/daging/telur ukuran sedang dalam sekali makan. P</w:t>
      </w:r>
      <w:r w:rsidRPr="00E24386">
        <w:rPr>
          <w:rFonts w:ascii="Tw Cen MT" w:eastAsia="Times New Roman" w:hAnsi="Tw Cen MT" w:cs="Times New Roman"/>
          <w:noProof/>
          <w:color w:val="000000"/>
          <w:sz w:val="24"/>
          <w:szCs w:val="24"/>
          <w:lang w:val="id-ID"/>
        </w:rPr>
        <w:t>orsi makan yang masih kurang dan minimnya modifikasi dalam bahan makanan sumber protein terutama protein nabati</w:t>
      </w:r>
      <w:r w:rsidRPr="00503DC4">
        <w:rPr>
          <w:rFonts w:ascii="Tw Cen MT" w:eastAsia="Times New Roman" w:hAnsi="Tw Cen MT" w:cs="Times New Roman"/>
          <w:noProof/>
          <w:color w:val="000000"/>
          <w:sz w:val="24"/>
          <w:szCs w:val="24"/>
          <w:lang w:val="id-ID"/>
        </w:rPr>
        <w:t xml:space="preserve"> menyebabkan tidak terpenuhinya asupan protein bagi atlet. </w:t>
      </w:r>
      <w:r w:rsidRPr="00F3244E">
        <w:rPr>
          <w:rFonts w:ascii="Tw Cen MT" w:eastAsia="Times New Roman" w:hAnsi="Tw Cen MT" w:cs="Times New Roman"/>
          <w:noProof/>
          <w:color w:val="000000"/>
          <w:sz w:val="24"/>
          <w:szCs w:val="24"/>
          <w:lang w:val="id-ID"/>
        </w:rPr>
        <w:t>Sumber protein yang baik adalah ikan, daging tanpa lemak, telur, susu, kacang-kacangan, kedelai, dan selai kacang</w:t>
      </w:r>
      <w:r>
        <w:rPr>
          <w:rFonts w:ascii="Tw Cen MT" w:eastAsia="Times New Roman" w:hAnsi="Tw Cen MT" w:cs="Times New Roman"/>
          <w:noProof/>
          <w:color w:val="000000"/>
          <w:sz w:val="24"/>
          <w:szCs w:val="24"/>
        </w:rPr>
        <w:t xml:space="preserve">. </w:t>
      </w:r>
      <w:r w:rsidRPr="00E24386">
        <w:rPr>
          <w:rFonts w:ascii="Tw Cen MT" w:eastAsia="Times New Roman" w:hAnsi="Tw Cen MT" w:cs="Times New Roman"/>
          <w:noProof/>
          <w:color w:val="000000"/>
          <w:sz w:val="24"/>
          <w:szCs w:val="24"/>
          <w:lang w:val="id-ID"/>
        </w:rPr>
        <w:t>Perihal ini, konsumsi protein kurang disebabkan masih sedikitnya pengetahuan tentang gizi olahraga dan masih sedikitnya hasrat untuk melaksanakan pengaturan hidangan selaku olahragawa</w:t>
      </w:r>
      <w:r w:rsidRPr="00503DC4">
        <w:rPr>
          <w:rFonts w:ascii="Tw Cen MT" w:eastAsia="Times New Roman" w:hAnsi="Tw Cen MT" w:cs="Times New Roman"/>
          <w:noProof/>
          <w:color w:val="000000"/>
          <w:sz w:val="24"/>
          <w:szCs w:val="24"/>
          <w:lang w:val="id-ID"/>
        </w:rPr>
        <w:t>n</w:t>
      </w:r>
      <w:r w:rsidRPr="00E24386">
        <w:rPr>
          <w:rFonts w:ascii="Tw Cen MT" w:eastAsia="Times New Roman" w:hAnsi="Tw Cen MT" w:cs="Times New Roman"/>
          <w:noProof/>
          <w:color w:val="000000"/>
          <w:sz w:val="24"/>
          <w:szCs w:val="24"/>
          <w:lang w:val="id-ID"/>
        </w:rPr>
        <w:t>.</w:t>
      </w:r>
      <w:r w:rsidRPr="00503DC4">
        <w:rPr>
          <w:rFonts w:ascii="Tw Cen MT" w:eastAsia="Times New Roman" w:hAnsi="Tw Cen MT" w:cs="Times New Roman"/>
          <w:noProof/>
          <w:color w:val="000000"/>
          <w:sz w:val="24"/>
          <w:szCs w:val="24"/>
          <w:lang w:val="id-ID"/>
        </w:rPr>
        <w:t xml:space="preserve"> </w:t>
      </w:r>
      <w:r w:rsidRPr="00E24386">
        <w:rPr>
          <w:rFonts w:ascii="Tw Cen MT" w:eastAsia="Times New Roman" w:hAnsi="Tw Cen MT" w:cs="Times New Roman"/>
          <w:noProof/>
          <w:color w:val="000000"/>
          <w:sz w:val="24"/>
          <w:szCs w:val="24"/>
        </w:rPr>
        <w:t xml:space="preserve">Sedangkan asupan protein responden yang sudah terpenuhi </w:t>
      </w:r>
      <w:r w:rsidRPr="00E24386">
        <w:rPr>
          <w:rFonts w:ascii="Tw Cen MT" w:eastAsiaTheme="minorHAnsi" w:hAnsi="Tw Cen MT" w:cs="Times New Roman"/>
          <w:noProof/>
          <w:sz w:val="24"/>
          <w:szCs w:val="24"/>
        </w:rPr>
        <w:t xml:space="preserve">dikarenakan responden memiliki pola makan tepat dan seimbang </w:t>
      </w:r>
      <w:r w:rsidRPr="00E24386">
        <w:rPr>
          <w:rFonts w:ascii="Tw Cen MT" w:eastAsiaTheme="minorHAnsi" w:hAnsi="Tw Cen MT" w:cs="Times New Roman"/>
          <w:noProof/>
          <w:sz w:val="24"/>
          <w:szCs w:val="24"/>
        </w:rPr>
        <w:fldChar w:fldCharType="begin" w:fldLock="1"/>
      </w:r>
      <w:r>
        <w:rPr>
          <w:rFonts w:ascii="Tw Cen MT" w:eastAsiaTheme="minorHAnsi" w:hAnsi="Tw Cen MT" w:cs="Times New Roman"/>
          <w:noProof/>
          <w:sz w:val="24"/>
          <w:szCs w:val="24"/>
        </w:rPr>
        <w:instrText>ADDIN CSL_CITATION {"citationItems":[{"id":"ITEM-1","itemData":{"author":[{"dropping-particle":"","family":"Fatmah","given":"","non-dropping-particle":"","parse-names":false,"suffix":""},{"dropping-particle":"","family":"Ruhayati","given":"","non-dropping-particle":"","parse-names":false,"suffix":""}],"id":"ITEM-1","issued":{"date-parts":[["2010"]]},"publisher":"Lubuk Agung","publisher-place":"Bandung","title":"Gizi Kebugaran dan Olahraga","type":"book"},"uris":["http://www.mendeley.com/documents/?uuid=dbf859ac-2d76-4b84-90c9-fe0f468b82ba","http://www.mendeley.com/documents/?uuid=9c6bf690-0436-446b-bc47-29fdc9154896"]}],"mendeley":{"formattedCitation":"[18]","plainTextFormattedCitation":"[18]","previouslyFormattedCitation":"[18]"},"properties":{"noteIndex":0},"schema":"https://github.com/citation-style-language/schema/raw/master/csl-citation.json"}</w:instrText>
      </w:r>
      <w:r w:rsidRPr="00E24386">
        <w:rPr>
          <w:rFonts w:ascii="Tw Cen MT" w:eastAsiaTheme="minorHAnsi" w:hAnsi="Tw Cen MT" w:cs="Times New Roman"/>
          <w:noProof/>
          <w:sz w:val="24"/>
          <w:szCs w:val="24"/>
        </w:rPr>
        <w:fldChar w:fldCharType="separate"/>
      </w:r>
      <w:r w:rsidRPr="00A660CF">
        <w:rPr>
          <w:rFonts w:ascii="Tw Cen MT" w:eastAsiaTheme="minorHAnsi" w:hAnsi="Tw Cen MT" w:cs="Times New Roman"/>
          <w:noProof/>
          <w:sz w:val="24"/>
          <w:szCs w:val="24"/>
        </w:rPr>
        <w:t>[18]</w:t>
      </w:r>
      <w:r w:rsidRPr="00E24386">
        <w:rPr>
          <w:rFonts w:ascii="Tw Cen MT" w:eastAsiaTheme="minorHAnsi" w:hAnsi="Tw Cen MT" w:cs="Times New Roman"/>
          <w:noProof/>
          <w:sz w:val="24"/>
          <w:szCs w:val="24"/>
        </w:rPr>
        <w:fldChar w:fldCharType="end"/>
      </w:r>
      <w:r w:rsidRPr="00E24386">
        <w:rPr>
          <w:rFonts w:ascii="Tw Cen MT" w:eastAsiaTheme="minorHAnsi" w:hAnsi="Tw Cen MT" w:cs="Times New Roman"/>
          <w:noProof/>
          <w:sz w:val="24"/>
          <w:szCs w:val="24"/>
        </w:rPr>
        <w:t>.</w:t>
      </w:r>
    </w:p>
    <w:p w14:paraId="32CACD7C" w14:textId="77777777" w:rsidR="00812CCD" w:rsidRPr="00503DC4" w:rsidRDefault="00812CCD" w:rsidP="00B837C0">
      <w:pPr>
        <w:spacing w:after="0" w:line="240" w:lineRule="auto"/>
        <w:jc w:val="both"/>
        <w:rPr>
          <w:rFonts w:ascii="Tw Cen MT" w:eastAsiaTheme="minorHAnsi" w:hAnsi="Tw Cen MT" w:cs="Times New Roman"/>
          <w:noProof/>
          <w:sz w:val="24"/>
          <w:szCs w:val="24"/>
          <w:lang w:val="id-ID"/>
        </w:rPr>
      </w:pPr>
      <w:r w:rsidRPr="00E24386">
        <w:rPr>
          <w:rFonts w:ascii="Tw Cen MT" w:eastAsiaTheme="minorHAnsi" w:hAnsi="Tw Cen MT" w:cs="Times New Roman"/>
          <w:noProof/>
          <w:sz w:val="24"/>
          <w:szCs w:val="24"/>
        </w:rPr>
        <w:t>H</w:t>
      </w:r>
      <w:r w:rsidRPr="00E24386">
        <w:rPr>
          <w:rFonts w:ascii="Tw Cen MT" w:eastAsiaTheme="minorHAnsi" w:hAnsi="Tw Cen MT" w:cs="Times New Roman"/>
          <w:noProof/>
          <w:sz w:val="24"/>
          <w:szCs w:val="24"/>
          <w:lang w:val="id-ID"/>
        </w:rPr>
        <w:t xml:space="preserve">asil </w:t>
      </w:r>
      <w:r w:rsidRPr="00E24386">
        <w:rPr>
          <w:rFonts w:ascii="Tw Cen MT" w:eastAsiaTheme="minorHAnsi" w:hAnsi="Tw Cen MT" w:cs="Times New Roman"/>
          <w:i/>
          <w:noProof/>
          <w:sz w:val="24"/>
          <w:szCs w:val="24"/>
          <w:lang w:val="id-ID"/>
        </w:rPr>
        <w:t>food recall</w:t>
      </w:r>
      <w:r w:rsidRPr="00E24386">
        <w:rPr>
          <w:rFonts w:ascii="Tw Cen MT" w:eastAsiaTheme="minorHAnsi" w:hAnsi="Tw Cen MT" w:cs="Times New Roman"/>
          <w:noProof/>
          <w:sz w:val="24"/>
          <w:szCs w:val="24"/>
          <w:lang w:val="id-ID"/>
        </w:rPr>
        <w:t xml:space="preserve"> 2x24 jam secara tidak berturut-turut pada hari latihan diketahui bahwa sumber protein yang pada umumnya dikonsumsi atlet yaitu susu, ikan-ikanan, telur, </w:t>
      </w:r>
      <w:r w:rsidRPr="00E24386">
        <w:rPr>
          <w:rFonts w:ascii="Tw Cen MT" w:eastAsiaTheme="minorHAnsi" w:hAnsi="Tw Cen MT" w:cs="Times New Roman"/>
          <w:noProof/>
          <w:sz w:val="24"/>
          <w:szCs w:val="24"/>
        </w:rPr>
        <w:t xml:space="preserve">dan </w:t>
      </w:r>
      <w:r w:rsidRPr="00E24386">
        <w:rPr>
          <w:rFonts w:ascii="Tw Cen MT" w:eastAsiaTheme="minorHAnsi" w:hAnsi="Tw Cen MT" w:cs="Times New Roman"/>
          <w:noProof/>
          <w:sz w:val="24"/>
          <w:szCs w:val="24"/>
          <w:lang w:val="id-ID"/>
        </w:rPr>
        <w:t>daging ayam. Kebutuhan protein bagi atlet berbeda dengan yang bukan atlet. Seorang atlet yang melakukan latihan</w:t>
      </w:r>
      <w:r w:rsidRPr="00503DC4">
        <w:rPr>
          <w:rFonts w:ascii="Tw Cen MT" w:eastAsiaTheme="minorHAnsi" w:hAnsi="Tw Cen MT" w:cs="Times New Roman"/>
          <w:noProof/>
          <w:sz w:val="24"/>
          <w:szCs w:val="24"/>
          <w:lang w:val="id-ID"/>
        </w:rPr>
        <w:t xml:space="preserve"> </w:t>
      </w:r>
      <w:r w:rsidRPr="00E24386">
        <w:rPr>
          <w:rFonts w:ascii="Tw Cen MT" w:eastAsiaTheme="minorHAnsi" w:hAnsi="Tw Cen MT" w:cs="Times New Roman"/>
          <w:noProof/>
          <w:sz w:val="24"/>
          <w:szCs w:val="24"/>
          <w:lang w:val="id-ID"/>
        </w:rPr>
        <w:t>dan usianya masih remaja dalam pertumbuhan akan memerlukan protein yang lebih besar</w:t>
      </w:r>
      <w:r w:rsidRPr="00503DC4">
        <w:rPr>
          <w:rFonts w:ascii="Tw Cen MT" w:eastAsiaTheme="minorHAnsi" w:hAnsi="Tw Cen MT" w:cs="Times New Roman"/>
          <w:noProof/>
          <w:sz w:val="24"/>
          <w:szCs w:val="24"/>
          <w:lang w:val="id-ID"/>
        </w:rPr>
        <w:t>.</w:t>
      </w:r>
      <w:r w:rsidRPr="00E24386">
        <w:rPr>
          <w:rFonts w:ascii="Tw Cen MT" w:eastAsiaTheme="minorHAnsi" w:hAnsi="Tw Cen MT" w:cs="Times New Roman"/>
          <w:noProof/>
          <w:sz w:val="24"/>
          <w:szCs w:val="24"/>
          <w:lang w:val="id-ID"/>
        </w:rPr>
        <w:t xml:space="preserve"> Pada atlet olahraga </w:t>
      </w:r>
      <w:r w:rsidRPr="00E24386">
        <w:rPr>
          <w:rFonts w:ascii="Tw Cen MT" w:eastAsiaTheme="minorHAnsi" w:hAnsi="Tw Cen MT" w:cs="Times New Roman"/>
          <w:i/>
          <w:noProof/>
          <w:sz w:val="24"/>
          <w:szCs w:val="24"/>
          <w:lang w:val="id-ID"/>
        </w:rPr>
        <w:t>endurance</w:t>
      </w:r>
      <w:r w:rsidRPr="00503DC4">
        <w:rPr>
          <w:rFonts w:ascii="Tw Cen MT" w:eastAsiaTheme="minorHAnsi" w:hAnsi="Tw Cen MT" w:cs="Times New Roman"/>
          <w:noProof/>
          <w:sz w:val="24"/>
          <w:szCs w:val="24"/>
          <w:lang w:val="id-ID"/>
        </w:rPr>
        <w:t xml:space="preserve">, </w:t>
      </w:r>
      <w:r w:rsidRPr="00E24386">
        <w:rPr>
          <w:rFonts w:ascii="Tw Cen MT" w:eastAsiaTheme="minorHAnsi" w:hAnsi="Tw Cen MT" w:cs="Times New Roman"/>
          <w:noProof/>
          <w:sz w:val="24"/>
          <w:szCs w:val="24"/>
          <w:lang w:val="id-ID"/>
        </w:rPr>
        <w:t>protein dibutuhkan untuk membantu proses adaptasi akibat latihan, perbaikan serabut otot yang rusak, dan pembentukan enzim</w:t>
      </w:r>
      <w:r w:rsidRPr="00503DC4">
        <w:rPr>
          <w:rFonts w:ascii="Tw Cen MT" w:eastAsiaTheme="minorHAnsi" w:hAnsi="Tw Cen MT" w:cs="Times New Roman"/>
          <w:noProof/>
          <w:sz w:val="24"/>
          <w:szCs w:val="24"/>
          <w:lang w:val="id-ID"/>
        </w:rPr>
        <w:t>.</w:t>
      </w:r>
    </w:p>
    <w:p w14:paraId="2939CEC9" w14:textId="77777777" w:rsidR="00812CCD" w:rsidRPr="00E24386" w:rsidRDefault="00812CCD" w:rsidP="00B837C0">
      <w:pPr>
        <w:spacing w:after="0" w:line="240" w:lineRule="auto"/>
        <w:jc w:val="both"/>
        <w:rPr>
          <w:rFonts w:ascii="Tw Cen MT" w:eastAsiaTheme="minorHAnsi" w:hAnsi="Tw Cen MT" w:cs="Times New Roman"/>
          <w:noProof/>
          <w:sz w:val="24"/>
          <w:szCs w:val="24"/>
        </w:rPr>
      </w:pPr>
      <w:r w:rsidRPr="00E24386">
        <w:rPr>
          <w:rFonts w:ascii="Tw Cen MT" w:eastAsiaTheme="minorHAnsi" w:hAnsi="Tw Cen MT" w:cs="Times New Roman"/>
          <w:noProof/>
          <w:sz w:val="24"/>
          <w:szCs w:val="24"/>
        </w:rPr>
        <w:t xml:space="preserve">Rata-rata asupan protein atlet 2 x 24 jam dan kebutuhan atlet dapat dilihat pada diagram sebagai berikut: </w:t>
      </w:r>
    </w:p>
    <w:p w14:paraId="29BECC76" w14:textId="77777777" w:rsidR="00812CCD" w:rsidRPr="00E24386" w:rsidRDefault="00812CCD" w:rsidP="00812CCD">
      <w:pPr>
        <w:spacing w:after="0" w:line="240" w:lineRule="auto"/>
        <w:rPr>
          <w:rFonts w:ascii="Tw Cen MT" w:eastAsia="Twentieth Century" w:hAnsi="Tw Cen MT" w:cs="Twentieth Century"/>
          <w:sz w:val="24"/>
          <w:szCs w:val="24"/>
        </w:rPr>
      </w:pPr>
      <w:r>
        <w:rPr>
          <w:noProof/>
        </w:rPr>
        <w:drawing>
          <wp:inline distT="0" distB="0" distL="0" distR="0" wp14:anchorId="268C897E" wp14:editId="223976F1">
            <wp:extent cx="2743200" cy="1313234"/>
            <wp:effectExtent l="0" t="0" r="0" b="1270"/>
            <wp:docPr id="1739880363" name="Chart 1739880363">
              <a:extLst xmlns:a="http://schemas.openxmlformats.org/drawingml/2006/main">
                <a:ext uri="{FF2B5EF4-FFF2-40B4-BE49-F238E27FC236}">
                  <a16:creationId xmlns:a16="http://schemas.microsoft.com/office/drawing/2014/main" id="{F25A4AF7-FC84-394B-8325-F5324AFA32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4B4271B" w14:textId="4036F4D6" w:rsidR="00812CCD" w:rsidRPr="00B837C0" w:rsidRDefault="00812CCD" w:rsidP="00B837C0">
      <w:pPr>
        <w:spacing w:after="0" w:line="240" w:lineRule="auto"/>
        <w:jc w:val="center"/>
        <w:rPr>
          <w:rFonts w:ascii="Tw Cen MT" w:eastAsia="Twentieth Century" w:hAnsi="Tw Cen MT" w:cs="Twentieth Century"/>
          <w:bCs/>
          <w:sz w:val="20"/>
          <w:szCs w:val="20"/>
        </w:rPr>
      </w:pPr>
      <w:r w:rsidRPr="007F5399">
        <w:rPr>
          <w:rFonts w:ascii="Tw Cen MT" w:eastAsia="Twentieth Century" w:hAnsi="Tw Cen MT" w:cs="Twentieth Century"/>
          <w:bCs/>
          <w:sz w:val="20"/>
          <w:szCs w:val="20"/>
        </w:rPr>
        <w:t>Gambar 4. Rata – Rata Asupan Protein</w:t>
      </w:r>
    </w:p>
    <w:p w14:paraId="1E4D1F69" w14:textId="77777777" w:rsidR="00812CCD" w:rsidRPr="00392DEB" w:rsidRDefault="00812CCD" w:rsidP="00B837C0">
      <w:pPr>
        <w:spacing w:after="0" w:line="240" w:lineRule="auto"/>
        <w:jc w:val="both"/>
        <w:rPr>
          <w:rFonts w:ascii="Tw Cen MT" w:eastAsiaTheme="minorHAnsi" w:hAnsi="Tw Cen MT" w:cs="Times New Roman"/>
          <w:noProof/>
          <w:sz w:val="24"/>
          <w:szCs w:val="24"/>
        </w:rPr>
      </w:pPr>
      <w:r w:rsidRPr="00392DEB">
        <w:rPr>
          <w:rFonts w:ascii="Tw Cen MT" w:eastAsiaTheme="minorHAnsi" w:hAnsi="Tw Cen MT" w:cs="Times New Roman"/>
          <w:noProof/>
          <w:sz w:val="24"/>
          <w:szCs w:val="24"/>
        </w:rPr>
        <w:lastRenderedPageBreak/>
        <w:t>Asupan protein rata-rata atlet sebesar 42,98 gram sedangkan rata-rata kebutuhan atlet sebesar 62,56 gram.  Berdasarkan hasil penelitian diketahui bahwa persentase kebutuhan energi atlet adalah sebesar 72,85%.</w:t>
      </w:r>
    </w:p>
    <w:p w14:paraId="0FBAC881" w14:textId="77777777" w:rsidR="00812CCD" w:rsidRPr="00392DEB" w:rsidRDefault="00812CCD" w:rsidP="00B837C0">
      <w:pPr>
        <w:spacing w:after="0" w:line="240" w:lineRule="auto"/>
        <w:jc w:val="both"/>
        <w:rPr>
          <w:rFonts w:ascii="Tw Cen MT" w:eastAsiaTheme="minorHAnsi" w:hAnsi="Tw Cen MT" w:cs="Times New Roman"/>
          <w:noProof/>
          <w:sz w:val="24"/>
          <w:szCs w:val="24"/>
        </w:rPr>
      </w:pPr>
      <w:r w:rsidRPr="00392DEB">
        <w:rPr>
          <w:rFonts w:ascii="Tw Cen MT" w:eastAsiaTheme="minorHAnsi" w:hAnsi="Tw Cen MT" w:cs="Times New Roman"/>
          <w:noProof/>
          <w:sz w:val="24"/>
          <w:szCs w:val="24"/>
        </w:rPr>
        <w:t xml:space="preserve">Protein berfungsi untuk pertumbuhan dan pemeliharaan, pembentukan ikatan-ikatan esensial tubuh, mengatur keseimbangan air, memelihara netralitas tubuh, pembentukan antibodi, mengangkut zat-zat gizi, sumber energi. Protein dapat berfungsi sebagai sumber energi apabila karbohidrat yang dikonsumsi tidak mencukupi seperti pada waktu berdiet ketat atau pada waktu latihan fisik </w:t>
      </w:r>
      <w:r w:rsidRPr="00812CCD">
        <w:rPr>
          <w:rFonts w:ascii="Tw Cen MT" w:eastAsiaTheme="minorHAnsi" w:hAnsi="Tw Cen MT" w:cs="Times New Roman"/>
          <w:noProof/>
          <w:sz w:val="24"/>
          <w:szCs w:val="24"/>
        </w:rPr>
        <w:t xml:space="preserve">intensif </w:t>
      </w:r>
      <w:r w:rsidRPr="00812CCD">
        <w:rPr>
          <w:rFonts w:ascii="Tw Cen MT" w:eastAsiaTheme="minorHAnsi" w:hAnsi="Tw Cen MT" w:cs="Times New Roman"/>
          <w:noProof/>
          <w:sz w:val="24"/>
          <w:szCs w:val="24"/>
        </w:rPr>
        <w:fldChar w:fldCharType="begin" w:fldLock="1"/>
      </w:r>
      <w:r w:rsidRPr="00812CCD">
        <w:rPr>
          <w:rFonts w:ascii="Tw Cen MT" w:eastAsiaTheme="minorHAnsi" w:hAnsi="Tw Cen MT" w:cs="Times New Roman"/>
          <w:noProof/>
          <w:sz w:val="24"/>
          <w:szCs w:val="24"/>
        </w:rPr>
        <w:instrText>ADDIN CSL_CITATION {"citationItems":[{"id":"ITEM-1","itemData":{"author":[{"dropping-particle":"","family":"Berry Surya Nugraha","given":"Sudrajat Wiradiharja","non-dropping-particle":"","parse-names":false,"suffix":""},{"dropping-particle":"","family":"Mighra","given":"Bazzar Ari","non-dropping-particle":"","parse-names":false,"suffix":""}],"container-title":"Jurnal Nutrition","id":"ITEM-1","issued":{"date-parts":[["2021"]]},"title":"Tingkat Pemahaman Orang Tua tentang Hubungan Gizi dengan Prestasi Atlet Renang di Perkumpulan Renang Dolphin Jember","type":"article-journal"},"uris":["http://www.mendeley.com/documents/?uuid=296b3e5f-1fac-43ab-ac6b-57530825af4e"]}],"mendeley":{"formattedCitation":"[19]","plainTextFormattedCitation":"[19]","previouslyFormattedCitation":"[19]"},"properties":{"noteIndex":0},"schema":"https://github.com/citation-style-language/schema/raw/master/csl-citation.json"}</w:instrText>
      </w:r>
      <w:r w:rsidRPr="00812CCD">
        <w:rPr>
          <w:rFonts w:ascii="Tw Cen MT" w:eastAsiaTheme="minorHAnsi" w:hAnsi="Tw Cen MT" w:cs="Times New Roman"/>
          <w:noProof/>
          <w:sz w:val="24"/>
          <w:szCs w:val="24"/>
        </w:rPr>
        <w:fldChar w:fldCharType="separate"/>
      </w:r>
      <w:r w:rsidRPr="00812CCD">
        <w:rPr>
          <w:rFonts w:ascii="Tw Cen MT" w:eastAsiaTheme="minorHAnsi" w:hAnsi="Tw Cen MT" w:cs="Times New Roman"/>
          <w:noProof/>
          <w:sz w:val="24"/>
          <w:szCs w:val="24"/>
        </w:rPr>
        <w:t>[19]</w:t>
      </w:r>
      <w:r w:rsidRPr="00812CCD">
        <w:rPr>
          <w:rFonts w:ascii="Tw Cen MT" w:eastAsiaTheme="minorHAnsi" w:hAnsi="Tw Cen MT" w:cs="Times New Roman"/>
          <w:noProof/>
          <w:sz w:val="24"/>
          <w:szCs w:val="24"/>
        </w:rPr>
        <w:fldChar w:fldCharType="end"/>
      </w:r>
      <w:r w:rsidRPr="00812CCD">
        <w:rPr>
          <w:rFonts w:ascii="Tw Cen MT" w:eastAsiaTheme="minorHAnsi" w:hAnsi="Tw Cen MT" w:cs="Times New Roman"/>
          <w:noProof/>
          <w:sz w:val="24"/>
          <w:szCs w:val="24"/>
        </w:rPr>
        <w:t>.</w:t>
      </w:r>
    </w:p>
    <w:p w14:paraId="2D3BF6CA" w14:textId="245686C4" w:rsidR="00812CCD" w:rsidRDefault="00812CCD" w:rsidP="00812CCD">
      <w:pPr>
        <w:spacing w:after="0" w:line="240" w:lineRule="auto"/>
        <w:jc w:val="both"/>
        <w:rPr>
          <w:rFonts w:ascii="Tw Cen MT" w:eastAsiaTheme="minorHAnsi" w:hAnsi="Tw Cen MT" w:cs="Times New Roman"/>
          <w:noProof/>
          <w:sz w:val="24"/>
          <w:szCs w:val="24"/>
        </w:rPr>
      </w:pPr>
      <w:r w:rsidRPr="00392DEB">
        <w:rPr>
          <w:rFonts w:ascii="Tw Cen MT" w:eastAsiaTheme="minorHAnsi" w:hAnsi="Tw Cen MT" w:cs="Times New Roman"/>
          <w:noProof/>
          <w:sz w:val="24"/>
          <w:szCs w:val="24"/>
        </w:rPr>
        <w:t xml:space="preserve">Makanan yang terbaik untuk atlet harus mensuplai cukup protein tetapi tidak berlebihan untuk keperluan perkembangan dan perbaikan jaringan otot yang aus, produksi hormon, dan mengganti sel-sel darah merah yang mati dengan yang baru. Seringkali atlet mengkonsumsi makanan yang mengandung tinggi protein, sehingga mereka mendapatkan dobel dari </w:t>
      </w:r>
      <w:r w:rsidRPr="00812CCD">
        <w:rPr>
          <w:rFonts w:ascii="Tw Cen MT" w:eastAsiaTheme="minorHAnsi" w:hAnsi="Tw Cen MT" w:cs="Times New Roman"/>
          <w:noProof/>
          <w:sz w:val="24"/>
          <w:szCs w:val="24"/>
        </w:rPr>
        <w:t xml:space="preserve">kebutuhannya </w:t>
      </w:r>
      <w:r w:rsidRPr="00812CCD">
        <w:rPr>
          <w:rFonts w:ascii="Tw Cen MT" w:eastAsiaTheme="minorHAnsi" w:hAnsi="Tw Cen MT" w:cs="Times New Roman"/>
          <w:noProof/>
          <w:sz w:val="24"/>
          <w:szCs w:val="24"/>
        </w:rPr>
        <w:fldChar w:fldCharType="begin" w:fldLock="1"/>
      </w:r>
      <w:r w:rsidRPr="00812CCD">
        <w:rPr>
          <w:rFonts w:ascii="Tw Cen MT" w:eastAsiaTheme="minorHAnsi" w:hAnsi="Tw Cen MT" w:cs="Times New Roman"/>
          <w:noProof/>
          <w:sz w:val="24"/>
          <w:szCs w:val="24"/>
        </w:rPr>
        <w:instrText>ADDIN CSL_CITATION {"citationItems":[{"id":"ITEM-1","itemData":{"author":[{"dropping-particle":"","family":"Berry Surya Nugraha","given":"Sudrajat Wiradiharja","non-dropping-particle":"","parse-names":false,"suffix":""},{"dropping-particle":"","family":"Mighra","given":"Bazzar Ari","non-dropping-particle":"","parse-names":false,"suffix":""}],"container-title":"Jurnal Nutrition","id":"ITEM-1","issued":{"date-parts":[["2021"]]},"title":"Tingkat Pemahaman Orang Tua tentang Hubungan Gizi dengan Prestasi Atlet Renang di Perkumpulan Renang Dolphin Jember","type":"article-journal"},"uris":["http://www.mendeley.com/documents/?uuid=296b3e5f-1fac-43ab-ac6b-57530825af4e"]}],"mendeley":{"formattedCitation":"[19]","plainTextFormattedCitation":"[19]","previouslyFormattedCitation":"[19]"},"properties":{"noteIndex":0},"schema":"https://github.com/citation-style-language/schema/raw/master/csl-citation.json"}</w:instrText>
      </w:r>
      <w:r w:rsidRPr="00812CCD">
        <w:rPr>
          <w:rFonts w:ascii="Tw Cen MT" w:eastAsiaTheme="minorHAnsi" w:hAnsi="Tw Cen MT" w:cs="Times New Roman"/>
          <w:noProof/>
          <w:sz w:val="24"/>
          <w:szCs w:val="24"/>
        </w:rPr>
        <w:fldChar w:fldCharType="separate"/>
      </w:r>
      <w:r w:rsidRPr="00812CCD">
        <w:rPr>
          <w:rFonts w:ascii="Tw Cen MT" w:eastAsiaTheme="minorHAnsi" w:hAnsi="Tw Cen MT" w:cs="Times New Roman"/>
          <w:noProof/>
          <w:sz w:val="24"/>
          <w:szCs w:val="24"/>
        </w:rPr>
        <w:t>[19]</w:t>
      </w:r>
      <w:r w:rsidRPr="00812CCD">
        <w:rPr>
          <w:rFonts w:ascii="Tw Cen MT" w:eastAsiaTheme="minorHAnsi" w:hAnsi="Tw Cen MT" w:cs="Times New Roman"/>
          <w:noProof/>
          <w:sz w:val="24"/>
          <w:szCs w:val="24"/>
        </w:rPr>
        <w:fldChar w:fldCharType="end"/>
      </w:r>
      <w:r w:rsidRPr="00812CCD">
        <w:rPr>
          <w:rFonts w:ascii="Tw Cen MT" w:eastAsiaTheme="minorHAnsi" w:hAnsi="Tw Cen MT" w:cs="Times New Roman"/>
          <w:noProof/>
          <w:sz w:val="24"/>
          <w:szCs w:val="24"/>
        </w:rPr>
        <w:t>.</w:t>
      </w:r>
    </w:p>
    <w:p w14:paraId="70776BE9" w14:textId="77777777" w:rsidR="00812CCD" w:rsidRPr="00392DEB" w:rsidRDefault="00812CCD" w:rsidP="00812CCD">
      <w:pPr>
        <w:spacing w:after="0" w:line="240" w:lineRule="auto"/>
        <w:jc w:val="both"/>
        <w:rPr>
          <w:rFonts w:ascii="Tw Cen MT" w:eastAsiaTheme="minorHAnsi" w:hAnsi="Tw Cen MT" w:cs="Times New Roman"/>
          <w:b/>
          <w:bCs/>
          <w:noProof/>
          <w:sz w:val="24"/>
          <w:szCs w:val="24"/>
        </w:rPr>
      </w:pPr>
      <w:r w:rsidRPr="00392DEB">
        <w:rPr>
          <w:rFonts w:ascii="Tw Cen MT" w:eastAsiaTheme="minorHAnsi" w:hAnsi="Tw Cen MT" w:cs="Times New Roman"/>
          <w:b/>
          <w:bCs/>
          <w:noProof/>
          <w:sz w:val="24"/>
          <w:szCs w:val="24"/>
        </w:rPr>
        <w:t>Gambaran Pengetahuan Atlet dan Asupan Zat Gizi Makro Atlet</w:t>
      </w:r>
    </w:p>
    <w:p w14:paraId="3073C341" w14:textId="77777777" w:rsidR="00812CCD" w:rsidRPr="00392DEB" w:rsidRDefault="00812CCD" w:rsidP="00B837C0">
      <w:pPr>
        <w:spacing w:after="0" w:line="240" w:lineRule="auto"/>
        <w:jc w:val="both"/>
        <w:rPr>
          <w:rFonts w:ascii="Tw Cen MT" w:eastAsiaTheme="minorHAnsi" w:hAnsi="Tw Cen MT" w:cs="Times New Roman"/>
          <w:noProof/>
          <w:sz w:val="24"/>
          <w:szCs w:val="24"/>
        </w:rPr>
      </w:pPr>
      <w:r w:rsidRPr="00392DEB">
        <w:rPr>
          <w:rFonts w:ascii="Tw Cen MT" w:eastAsiaTheme="minorHAnsi" w:hAnsi="Tw Cen MT" w:cs="Times New Roman"/>
          <w:noProof/>
          <w:sz w:val="24"/>
          <w:szCs w:val="24"/>
        </w:rPr>
        <w:t xml:space="preserve">Pengetahuan tentang gizi sangat bermanfaat bagi atlet maupun  karena dapat memberikan banyak keuntungan diantaranya dengan gizi yang tepat merupakan dasar utama untuk meningkatkan performa seorang atlet baik saat latihan maupun bertanding. Selain itu, pemberian gizi yang tepat juga dibutuhkan tubuh untuk penyediaan energi bagi tubuh pada saat melakukan berbagai aktivitas </w:t>
      </w:r>
      <w:r w:rsidRPr="00812CCD">
        <w:rPr>
          <w:rFonts w:ascii="Tw Cen MT" w:eastAsiaTheme="minorHAnsi" w:hAnsi="Tw Cen MT" w:cs="Times New Roman"/>
          <w:noProof/>
          <w:sz w:val="24"/>
          <w:szCs w:val="24"/>
        </w:rPr>
        <w:t xml:space="preserve">fisik </w:t>
      </w:r>
      <w:r w:rsidRPr="00812CCD">
        <w:rPr>
          <w:rFonts w:ascii="Tw Cen MT" w:eastAsiaTheme="minorHAnsi" w:hAnsi="Tw Cen MT" w:cs="Times New Roman"/>
          <w:noProof/>
          <w:sz w:val="24"/>
          <w:szCs w:val="24"/>
        </w:rPr>
        <w:fldChar w:fldCharType="begin" w:fldLock="1"/>
      </w:r>
      <w:r w:rsidRPr="00812CCD">
        <w:rPr>
          <w:rFonts w:ascii="Tw Cen MT" w:eastAsiaTheme="minorHAnsi" w:hAnsi="Tw Cen MT" w:cs="Times New Roman"/>
          <w:noProof/>
          <w:sz w:val="24"/>
          <w:szCs w:val="24"/>
        </w:rPr>
        <w:instrText>ADDIN CSL_CITATION {"citationItems":[{"id":"ITEM-1","itemData":{"author":[{"dropping-particle":"","family":"Hanum","given":"F. N","non-dropping-particle":"","parse-names":false,"suffix":""}],"id":"ITEM-1","issued":{"date-parts":[["2011"]]},"title":"Hubungan Karakteristik Atlet, Pengetahuan Gizi, Konsumsi Pangan, dan Tingkat Kecukupan Gizi Terhadap Kebugaran Atlet Bola Basket Di SMP/SMA Ragunan Jakarta Selatan","type":"report"},"uris":["http://www.mendeley.com/documents/?uuid=21ce2fc5-8b5a-4bad-ba4b-3acc60040164","http://www.mendeley.com/documents/?uuid=1d199a1a-1893-44f4-b018-dbb482e06ab4"]}],"mendeley":{"formattedCitation":"[20]","plainTextFormattedCitation":"[20]","previouslyFormattedCitation":"[20]"},"properties":{"noteIndex":0},"schema":"https://github.com/citation-style-language/schema/raw/master/csl-citation.json"}</w:instrText>
      </w:r>
      <w:r w:rsidRPr="00812CCD">
        <w:rPr>
          <w:rFonts w:ascii="Tw Cen MT" w:eastAsiaTheme="minorHAnsi" w:hAnsi="Tw Cen MT" w:cs="Times New Roman"/>
          <w:noProof/>
          <w:sz w:val="24"/>
          <w:szCs w:val="24"/>
        </w:rPr>
        <w:fldChar w:fldCharType="separate"/>
      </w:r>
      <w:r w:rsidRPr="00812CCD">
        <w:rPr>
          <w:rFonts w:ascii="Tw Cen MT" w:eastAsiaTheme="minorHAnsi" w:hAnsi="Tw Cen MT" w:cs="Times New Roman"/>
          <w:noProof/>
          <w:sz w:val="24"/>
          <w:szCs w:val="24"/>
        </w:rPr>
        <w:t>[20]</w:t>
      </w:r>
      <w:r w:rsidRPr="00812CCD">
        <w:rPr>
          <w:rFonts w:ascii="Tw Cen MT" w:eastAsiaTheme="minorHAnsi" w:hAnsi="Tw Cen MT" w:cs="Times New Roman"/>
          <w:noProof/>
          <w:sz w:val="24"/>
          <w:szCs w:val="24"/>
        </w:rPr>
        <w:fldChar w:fldCharType="end"/>
      </w:r>
      <w:r w:rsidRPr="00812CCD">
        <w:rPr>
          <w:rFonts w:ascii="Tw Cen MT" w:eastAsiaTheme="minorHAnsi" w:hAnsi="Tw Cen MT" w:cs="Times New Roman"/>
          <w:noProof/>
          <w:sz w:val="24"/>
          <w:szCs w:val="24"/>
        </w:rPr>
        <w:t>.</w:t>
      </w:r>
    </w:p>
    <w:p w14:paraId="641666F5" w14:textId="77777777" w:rsidR="00812CCD" w:rsidRPr="00392DEB" w:rsidRDefault="00812CCD" w:rsidP="00812CCD">
      <w:pPr>
        <w:spacing w:after="0" w:line="240" w:lineRule="auto"/>
        <w:jc w:val="center"/>
        <w:rPr>
          <w:rFonts w:ascii="Tw Cen MT" w:eastAsia="Twentieth Century" w:hAnsi="Tw Cen MT" w:cs="Twentieth Century"/>
          <w:bCs/>
          <w:sz w:val="20"/>
          <w:szCs w:val="20"/>
        </w:rPr>
      </w:pPr>
      <w:r w:rsidRPr="00392DEB">
        <w:rPr>
          <w:rFonts w:ascii="Tw Cen MT" w:eastAsia="Twentieth Century" w:hAnsi="Tw Cen MT" w:cs="Twentieth Century"/>
          <w:bCs/>
          <w:sz w:val="20"/>
          <w:szCs w:val="20"/>
        </w:rPr>
        <w:t xml:space="preserve">Tabel </w:t>
      </w:r>
      <w:r>
        <w:rPr>
          <w:rFonts w:ascii="Tw Cen MT" w:eastAsia="Twentieth Century" w:hAnsi="Tw Cen MT" w:cs="Twentieth Century"/>
          <w:bCs/>
          <w:sz w:val="20"/>
          <w:szCs w:val="20"/>
        </w:rPr>
        <w:t>7</w:t>
      </w:r>
      <w:r w:rsidRPr="00392DEB">
        <w:rPr>
          <w:rFonts w:ascii="Tw Cen MT" w:eastAsia="Twentieth Century" w:hAnsi="Tw Cen MT" w:cs="Twentieth Century"/>
          <w:bCs/>
          <w:sz w:val="20"/>
          <w:szCs w:val="20"/>
        </w:rPr>
        <w:t>. Pengetahuan Atlet dan Asupan Zat Gizi</w:t>
      </w:r>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
        <w:gridCol w:w="904"/>
        <w:gridCol w:w="830"/>
        <w:gridCol w:w="830"/>
        <w:gridCol w:w="830"/>
      </w:tblGrid>
      <w:tr w:rsidR="00812CCD" w:rsidRPr="00392DEB" w14:paraId="14078CE3" w14:textId="77777777" w:rsidTr="002D6094">
        <w:tc>
          <w:tcPr>
            <w:tcW w:w="4310" w:type="dxa"/>
            <w:gridSpan w:val="5"/>
            <w:tcBorders>
              <w:top w:val="single" w:sz="4" w:space="0" w:color="auto"/>
              <w:bottom w:val="single" w:sz="4" w:space="0" w:color="auto"/>
            </w:tcBorders>
          </w:tcPr>
          <w:p w14:paraId="4A78B6BF" w14:textId="77777777" w:rsidR="00812CCD" w:rsidRPr="00392DEB" w:rsidRDefault="00812CCD" w:rsidP="00B837C0">
            <w:pPr>
              <w:spacing w:after="0" w:line="240" w:lineRule="auto"/>
              <w:jc w:val="center"/>
              <w:rPr>
                <w:rFonts w:ascii="Tw Cen MT" w:eastAsia="Twentieth Century" w:hAnsi="Tw Cen MT" w:cs="Twentieth Century"/>
                <w:b/>
                <w:sz w:val="20"/>
                <w:szCs w:val="20"/>
              </w:rPr>
            </w:pPr>
            <w:r>
              <w:rPr>
                <w:rFonts w:ascii="Tw Cen MT" w:eastAsia="Twentieth Century" w:hAnsi="Tw Cen MT" w:cs="Twentieth Century"/>
                <w:b/>
                <w:sz w:val="20"/>
                <w:szCs w:val="20"/>
              </w:rPr>
              <w:t xml:space="preserve">                          Pengetahuan</w:t>
            </w:r>
          </w:p>
        </w:tc>
      </w:tr>
      <w:tr w:rsidR="00812CCD" w:rsidRPr="00392DEB" w14:paraId="7976B8CB" w14:textId="77777777" w:rsidTr="002D6094">
        <w:tc>
          <w:tcPr>
            <w:tcW w:w="1820" w:type="dxa"/>
            <w:gridSpan w:val="2"/>
            <w:tcBorders>
              <w:top w:val="single" w:sz="4" w:space="0" w:color="auto"/>
              <w:bottom w:val="single" w:sz="4" w:space="0" w:color="auto"/>
            </w:tcBorders>
          </w:tcPr>
          <w:p w14:paraId="00B4AF98" w14:textId="77777777" w:rsidR="00812CCD" w:rsidRPr="00392DEB" w:rsidRDefault="00812CCD" w:rsidP="00B837C0">
            <w:pPr>
              <w:spacing w:after="0" w:line="240" w:lineRule="auto"/>
              <w:rPr>
                <w:rFonts w:ascii="Tw Cen MT" w:eastAsia="Twentieth Century" w:hAnsi="Tw Cen MT" w:cs="Twentieth Century"/>
                <w:bCs/>
                <w:sz w:val="20"/>
                <w:szCs w:val="20"/>
              </w:rPr>
            </w:pPr>
          </w:p>
        </w:tc>
        <w:tc>
          <w:tcPr>
            <w:tcW w:w="830" w:type="dxa"/>
            <w:tcBorders>
              <w:top w:val="single" w:sz="4" w:space="0" w:color="auto"/>
              <w:bottom w:val="single" w:sz="4" w:space="0" w:color="auto"/>
            </w:tcBorders>
          </w:tcPr>
          <w:p w14:paraId="2EC10681" w14:textId="77777777" w:rsidR="00812CCD" w:rsidRPr="00392DEB" w:rsidRDefault="00812CCD" w:rsidP="00B837C0">
            <w:pPr>
              <w:spacing w:after="0" w:line="240" w:lineRule="auto"/>
              <w:rPr>
                <w:rFonts w:ascii="Tw Cen MT" w:eastAsia="Twentieth Century" w:hAnsi="Tw Cen MT" w:cs="Twentieth Century"/>
                <w:b/>
                <w:sz w:val="20"/>
                <w:szCs w:val="20"/>
              </w:rPr>
            </w:pPr>
            <w:r w:rsidRPr="00392DEB">
              <w:rPr>
                <w:rFonts w:ascii="Tw Cen MT" w:eastAsia="Twentieth Century" w:hAnsi="Tw Cen MT" w:cs="Twentieth Century"/>
                <w:b/>
                <w:sz w:val="20"/>
                <w:szCs w:val="20"/>
              </w:rPr>
              <w:t>Kurang</w:t>
            </w:r>
          </w:p>
        </w:tc>
        <w:tc>
          <w:tcPr>
            <w:tcW w:w="830" w:type="dxa"/>
            <w:tcBorders>
              <w:top w:val="single" w:sz="4" w:space="0" w:color="auto"/>
              <w:bottom w:val="single" w:sz="4" w:space="0" w:color="auto"/>
            </w:tcBorders>
          </w:tcPr>
          <w:p w14:paraId="3E2343C1" w14:textId="77777777" w:rsidR="00812CCD" w:rsidRPr="00392DEB" w:rsidRDefault="00812CCD" w:rsidP="00B837C0">
            <w:pPr>
              <w:spacing w:after="0" w:line="240" w:lineRule="auto"/>
              <w:rPr>
                <w:rFonts w:ascii="Tw Cen MT" w:eastAsia="Twentieth Century" w:hAnsi="Tw Cen MT" w:cs="Twentieth Century"/>
                <w:b/>
                <w:sz w:val="20"/>
                <w:szCs w:val="20"/>
              </w:rPr>
            </w:pPr>
            <w:r w:rsidRPr="00392DEB">
              <w:rPr>
                <w:rFonts w:ascii="Tw Cen MT" w:eastAsia="Twentieth Century" w:hAnsi="Tw Cen MT" w:cs="Twentieth Century"/>
                <w:b/>
                <w:sz w:val="20"/>
                <w:szCs w:val="20"/>
              </w:rPr>
              <w:t>Cukup</w:t>
            </w:r>
          </w:p>
        </w:tc>
        <w:tc>
          <w:tcPr>
            <w:tcW w:w="830" w:type="dxa"/>
            <w:tcBorders>
              <w:top w:val="single" w:sz="4" w:space="0" w:color="auto"/>
              <w:bottom w:val="single" w:sz="4" w:space="0" w:color="auto"/>
            </w:tcBorders>
          </w:tcPr>
          <w:p w14:paraId="69EB0DA1" w14:textId="77777777" w:rsidR="00812CCD" w:rsidRPr="00392DEB" w:rsidRDefault="00812CCD" w:rsidP="00B837C0">
            <w:pPr>
              <w:spacing w:after="0" w:line="240" w:lineRule="auto"/>
              <w:rPr>
                <w:rFonts w:ascii="Tw Cen MT" w:eastAsia="Twentieth Century" w:hAnsi="Tw Cen MT" w:cs="Twentieth Century"/>
                <w:b/>
                <w:sz w:val="20"/>
                <w:szCs w:val="20"/>
              </w:rPr>
            </w:pPr>
            <w:r w:rsidRPr="00392DEB">
              <w:rPr>
                <w:rFonts w:ascii="Tw Cen MT" w:eastAsia="Twentieth Century" w:hAnsi="Tw Cen MT" w:cs="Twentieth Century"/>
                <w:b/>
                <w:sz w:val="20"/>
                <w:szCs w:val="20"/>
              </w:rPr>
              <w:t>Baik</w:t>
            </w:r>
          </w:p>
        </w:tc>
      </w:tr>
      <w:tr w:rsidR="00812CCD" w:rsidRPr="00392DEB" w14:paraId="344E6E18" w14:textId="77777777" w:rsidTr="002D6094">
        <w:tc>
          <w:tcPr>
            <w:tcW w:w="916" w:type="dxa"/>
            <w:tcBorders>
              <w:top w:val="single" w:sz="4" w:space="0" w:color="auto"/>
            </w:tcBorders>
          </w:tcPr>
          <w:p w14:paraId="5A9C45BF" w14:textId="77777777" w:rsidR="00812CCD" w:rsidRPr="00392DEB" w:rsidRDefault="00812CCD" w:rsidP="00B837C0">
            <w:pPr>
              <w:spacing w:after="0" w:line="240" w:lineRule="auto"/>
              <w:jc w:val="center"/>
              <w:rPr>
                <w:rFonts w:ascii="Tw Cen MT" w:eastAsia="Twentieth Century" w:hAnsi="Tw Cen MT" w:cs="Twentieth Century"/>
                <w:b/>
                <w:sz w:val="20"/>
                <w:szCs w:val="20"/>
              </w:rPr>
            </w:pPr>
            <w:r w:rsidRPr="00392DEB">
              <w:rPr>
                <w:rFonts w:ascii="Tw Cen MT" w:eastAsia="Twentieth Century" w:hAnsi="Tw Cen MT" w:cs="Twentieth Century"/>
                <w:b/>
                <w:sz w:val="20"/>
                <w:szCs w:val="20"/>
              </w:rPr>
              <w:t>Asupan Energi</w:t>
            </w:r>
          </w:p>
        </w:tc>
        <w:tc>
          <w:tcPr>
            <w:tcW w:w="904" w:type="dxa"/>
            <w:tcBorders>
              <w:top w:val="single" w:sz="4" w:space="0" w:color="auto"/>
            </w:tcBorders>
          </w:tcPr>
          <w:p w14:paraId="382C8FEC" w14:textId="77777777" w:rsidR="00812CCD" w:rsidRPr="00392DEB" w:rsidRDefault="00812CCD" w:rsidP="00B837C0">
            <w:pPr>
              <w:spacing w:after="0" w:line="240" w:lineRule="auto"/>
              <w:jc w:val="center"/>
              <w:rPr>
                <w:rFonts w:ascii="Tw Cen MT" w:eastAsia="Twentieth Century" w:hAnsi="Tw Cen MT" w:cs="Twentieth Century"/>
                <w:bCs/>
                <w:sz w:val="20"/>
                <w:szCs w:val="20"/>
              </w:rPr>
            </w:pPr>
            <w:r w:rsidRPr="00392DEB">
              <w:rPr>
                <w:rFonts w:ascii="Tw Cen MT" w:eastAsia="Twentieth Century" w:hAnsi="Tw Cen MT" w:cs="Twentieth Century"/>
                <w:bCs/>
                <w:sz w:val="20"/>
                <w:szCs w:val="20"/>
              </w:rPr>
              <w:t>Kurang</w:t>
            </w:r>
          </w:p>
        </w:tc>
        <w:tc>
          <w:tcPr>
            <w:tcW w:w="830" w:type="dxa"/>
            <w:tcBorders>
              <w:top w:val="single" w:sz="4" w:space="0" w:color="auto"/>
            </w:tcBorders>
          </w:tcPr>
          <w:p w14:paraId="209A1AEA" w14:textId="77777777" w:rsidR="00812CCD" w:rsidRPr="00392DEB" w:rsidRDefault="00812CCD" w:rsidP="00B837C0">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14</w:t>
            </w:r>
          </w:p>
        </w:tc>
        <w:tc>
          <w:tcPr>
            <w:tcW w:w="830" w:type="dxa"/>
            <w:tcBorders>
              <w:top w:val="single" w:sz="4" w:space="0" w:color="auto"/>
            </w:tcBorders>
          </w:tcPr>
          <w:p w14:paraId="5307561A" w14:textId="77777777" w:rsidR="00812CCD" w:rsidRPr="00392DEB" w:rsidRDefault="00812CCD" w:rsidP="00B837C0">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7</w:t>
            </w:r>
          </w:p>
        </w:tc>
        <w:tc>
          <w:tcPr>
            <w:tcW w:w="830" w:type="dxa"/>
            <w:tcBorders>
              <w:top w:val="single" w:sz="4" w:space="0" w:color="auto"/>
            </w:tcBorders>
          </w:tcPr>
          <w:p w14:paraId="5B7F0E24" w14:textId="77777777" w:rsidR="00812CCD" w:rsidRPr="00392DEB" w:rsidRDefault="00812CCD" w:rsidP="00B837C0">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w:t>
            </w:r>
          </w:p>
        </w:tc>
      </w:tr>
      <w:tr w:rsidR="00812CCD" w:rsidRPr="00392DEB" w14:paraId="59CB7717" w14:textId="77777777" w:rsidTr="002D6094">
        <w:tc>
          <w:tcPr>
            <w:tcW w:w="916" w:type="dxa"/>
          </w:tcPr>
          <w:p w14:paraId="3FE26197" w14:textId="77777777" w:rsidR="00812CCD" w:rsidRPr="00392DEB" w:rsidRDefault="00812CCD" w:rsidP="00B837C0">
            <w:pPr>
              <w:spacing w:after="0" w:line="240" w:lineRule="auto"/>
              <w:jc w:val="center"/>
              <w:rPr>
                <w:rFonts w:ascii="Tw Cen MT" w:eastAsia="Twentieth Century" w:hAnsi="Tw Cen MT" w:cs="Twentieth Century"/>
                <w:b/>
                <w:sz w:val="20"/>
                <w:szCs w:val="20"/>
              </w:rPr>
            </w:pPr>
          </w:p>
        </w:tc>
        <w:tc>
          <w:tcPr>
            <w:tcW w:w="904" w:type="dxa"/>
          </w:tcPr>
          <w:p w14:paraId="6AC6B3A5" w14:textId="77777777" w:rsidR="00812CCD" w:rsidRPr="00392DEB" w:rsidRDefault="00812CCD" w:rsidP="00B837C0">
            <w:pPr>
              <w:spacing w:after="0" w:line="240" w:lineRule="auto"/>
              <w:jc w:val="center"/>
              <w:rPr>
                <w:rFonts w:ascii="Tw Cen MT" w:eastAsia="Twentieth Century" w:hAnsi="Tw Cen MT" w:cs="Twentieth Century"/>
                <w:bCs/>
                <w:sz w:val="20"/>
                <w:szCs w:val="20"/>
              </w:rPr>
            </w:pPr>
            <w:r w:rsidRPr="00392DEB">
              <w:rPr>
                <w:rFonts w:ascii="Tw Cen MT" w:eastAsia="Twentieth Century" w:hAnsi="Tw Cen MT" w:cs="Twentieth Century"/>
                <w:bCs/>
                <w:sz w:val="20"/>
                <w:szCs w:val="20"/>
              </w:rPr>
              <w:t>Baik</w:t>
            </w:r>
          </w:p>
        </w:tc>
        <w:tc>
          <w:tcPr>
            <w:tcW w:w="830" w:type="dxa"/>
          </w:tcPr>
          <w:p w14:paraId="63E6C051" w14:textId="77777777" w:rsidR="00812CCD" w:rsidRPr="00392DEB" w:rsidRDefault="00812CCD" w:rsidP="00B837C0">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3</w:t>
            </w:r>
          </w:p>
        </w:tc>
        <w:tc>
          <w:tcPr>
            <w:tcW w:w="830" w:type="dxa"/>
          </w:tcPr>
          <w:p w14:paraId="266CDB8A" w14:textId="77777777" w:rsidR="00812CCD" w:rsidRPr="00392DEB" w:rsidRDefault="00812CCD" w:rsidP="00B837C0">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c>
          <w:tcPr>
            <w:tcW w:w="830" w:type="dxa"/>
          </w:tcPr>
          <w:p w14:paraId="392EF721" w14:textId="77777777" w:rsidR="00812CCD" w:rsidRPr="00392DEB" w:rsidRDefault="00812CCD" w:rsidP="00B837C0">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r>
      <w:tr w:rsidR="00812CCD" w:rsidRPr="00392DEB" w14:paraId="56AFE275" w14:textId="77777777" w:rsidTr="002D6094">
        <w:tc>
          <w:tcPr>
            <w:tcW w:w="916" w:type="dxa"/>
            <w:tcBorders>
              <w:bottom w:val="single" w:sz="4" w:space="0" w:color="auto"/>
            </w:tcBorders>
          </w:tcPr>
          <w:p w14:paraId="6DA49FD8" w14:textId="77777777" w:rsidR="00812CCD" w:rsidRPr="00392DEB" w:rsidRDefault="00812CCD" w:rsidP="00B837C0">
            <w:pPr>
              <w:spacing w:after="0" w:line="240" w:lineRule="auto"/>
              <w:jc w:val="center"/>
              <w:rPr>
                <w:rFonts w:ascii="Tw Cen MT" w:eastAsia="Twentieth Century" w:hAnsi="Tw Cen MT" w:cs="Twentieth Century"/>
                <w:b/>
                <w:sz w:val="20"/>
                <w:szCs w:val="20"/>
              </w:rPr>
            </w:pPr>
          </w:p>
        </w:tc>
        <w:tc>
          <w:tcPr>
            <w:tcW w:w="904" w:type="dxa"/>
            <w:tcBorders>
              <w:bottom w:val="single" w:sz="4" w:space="0" w:color="auto"/>
            </w:tcBorders>
          </w:tcPr>
          <w:p w14:paraId="5F951049" w14:textId="77777777" w:rsidR="00812CCD" w:rsidRPr="00392DEB" w:rsidRDefault="00812CCD" w:rsidP="00B837C0">
            <w:pPr>
              <w:spacing w:after="0" w:line="240" w:lineRule="auto"/>
              <w:jc w:val="center"/>
              <w:rPr>
                <w:rFonts w:ascii="Tw Cen MT" w:eastAsia="Twentieth Century" w:hAnsi="Tw Cen MT" w:cs="Twentieth Century"/>
                <w:bCs/>
                <w:sz w:val="20"/>
                <w:szCs w:val="20"/>
              </w:rPr>
            </w:pPr>
            <w:r w:rsidRPr="00392DEB">
              <w:rPr>
                <w:rFonts w:ascii="Tw Cen MT" w:eastAsia="Twentieth Century" w:hAnsi="Tw Cen MT" w:cs="Twentieth Century"/>
                <w:bCs/>
                <w:sz w:val="20"/>
                <w:szCs w:val="20"/>
              </w:rPr>
              <w:t>Lebih</w:t>
            </w:r>
          </w:p>
        </w:tc>
        <w:tc>
          <w:tcPr>
            <w:tcW w:w="830" w:type="dxa"/>
            <w:tcBorders>
              <w:bottom w:val="single" w:sz="4" w:space="0" w:color="auto"/>
            </w:tcBorders>
          </w:tcPr>
          <w:p w14:paraId="749EB33B" w14:textId="77777777" w:rsidR="00812CCD" w:rsidRPr="00392DEB" w:rsidRDefault="00812CCD" w:rsidP="00B837C0">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c>
          <w:tcPr>
            <w:tcW w:w="830" w:type="dxa"/>
            <w:tcBorders>
              <w:bottom w:val="single" w:sz="4" w:space="0" w:color="auto"/>
            </w:tcBorders>
          </w:tcPr>
          <w:p w14:paraId="074EE229" w14:textId="77777777" w:rsidR="00812CCD" w:rsidRPr="00392DEB" w:rsidRDefault="00812CCD" w:rsidP="00B837C0">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c>
          <w:tcPr>
            <w:tcW w:w="830" w:type="dxa"/>
            <w:tcBorders>
              <w:bottom w:val="single" w:sz="4" w:space="0" w:color="auto"/>
            </w:tcBorders>
          </w:tcPr>
          <w:p w14:paraId="7846FEF5" w14:textId="77777777" w:rsidR="00812CCD" w:rsidRPr="00392DEB" w:rsidRDefault="00812CCD" w:rsidP="00B837C0">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r>
      <w:tr w:rsidR="00812CCD" w:rsidRPr="00392DEB" w14:paraId="446CAADB" w14:textId="77777777" w:rsidTr="002D6094">
        <w:tc>
          <w:tcPr>
            <w:tcW w:w="916" w:type="dxa"/>
            <w:tcBorders>
              <w:top w:val="single" w:sz="4" w:space="0" w:color="auto"/>
            </w:tcBorders>
          </w:tcPr>
          <w:p w14:paraId="348F7A3F" w14:textId="77777777" w:rsidR="00812CCD" w:rsidRPr="00392DEB" w:rsidRDefault="00812CCD" w:rsidP="00B837C0">
            <w:pPr>
              <w:spacing w:after="0" w:line="240" w:lineRule="auto"/>
              <w:jc w:val="center"/>
              <w:rPr>
                <w:rFonts w:ascii="Tw Cen MT" w:eastAsia="Twentieth Century" w:hAnsi="Tw Cen MT" w:cs="Twentieth Century"/>
                <w:b/>
                <w:sz w:val="20"/>
                <w:szCs w:val="20"/>
              </w:rPr>
            </w:pPr>
            <w:r w:rsidRPr="00392DEB">
              <w:rPr>
                <w:rFonts w:ascii="Tw Cen MT" w:eastAsia="Twentieth Century" w:hAnsi="Tw Cen MT" w:cs="Twentieth Century"/>
                <w:b/>
                <w:sz w:val="20"/>
                <w:szCs w:val="20"/>
              </w:rPr>
              <w:t>Asupan Protein</w:t>
            </w:r>
          </w:p>
        </w:tc>
        <w:tc>
          <w:tcPr>
            <w:tcW w:w="904" w:type="dxa"/>
            <w:tcBorders>
              <w:top w:val="single" w:sz="4" w:space="0" w:color="auto"/>
            </w:tcBorders>
          </w:tcPr>
          <w:p w14:paraId="7F519142" w14:textId="77777777" w:rsidR="00812CCD" w:rsidRPr="00392DEB" w:rsidRDefault="00812CCD" w:rsidP="00B837C0">
            <w:pPr>
              <w:spacing w:after="0" w:line="240" w:lineRule="auto"/>
              <w:jc w:val="center"/>
              <w:rPr>
                <w:rFonts w:ascii="Tw Cen MT" w:eastAsia="Twentieth Century" w:hAnsi="Tw Cen MT" w:cs="Twentieth Century"/>
                <w:bCs/>
                <w:sz w:val="20"/>
                <w:szCs w:val="20"/>
              </w:rPr>
            </w:pPr>
            <w:r w:rsidRPr="00392DEB">
              <w:rPr>
                <w:rFonts w:ascii="Tw Cen MT" w:eastAsia="Twentieth Century" w:hAnsi="Tw Cen MT" w:cs="Twentieth Century"/>
                <w:bCs/>
                <w:sz w:val="20"/>
                <w:szCs w:val="20"/>
              </w:rPr>
              <w:t>Kurang</w:t>
            </w:r>
          </w:p>
        </w:tc>
        <w:tc>
          <w:tcPr>
            <w:tcW w:w="830" w:type="dxa"/>
            <w:tcBorders>
              <w:top w:val="single" w:sz="4" w:space="0" w:color="auto"/>
            </w:tcBorders>
          </w:tcPr>
          <w:p w14:paraId="773E9107" w14:textId="77777777" w:rsidR="00812CCD" w:rsidRPr="00392DEB" w:rsidRDefault="00812CCD" w:rsidP="00B837C0">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12</w:t>
            </w:r>
          </w:p>
        </w:tc>
        <w:tc>
          <w:tcPr>
            <w:tcW w:w="830" w:type="dxa"/>
            <w:tcBorders>
              <w:top w:val="single" w:sz="4" w:space="0" w:color="auto"/>
            </w:tcBorders>
          </w:tcPr>
          <w:p w14:paraId="364EA3B8" w14:textId="77777777" w:rsidR="00812CCD" w:rsidRPr="00392DEB" w:rsidRDefault="00812CCD" w:rsidP="00B837C0">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4</w:t>
            </w:r>
          </w:p>
        </w:tc>
        <w:tc>
          <w:tcPr>
            <w:tcW w:w="830" w:type="dxa"/>
            <w:tcBorders>
              <w:top w:val="single" w:sz="4" w:space="0" w:color="auto"/>
            </w:tcBorders>
          </w:tcPr>
          <w:p w14:paraId="01EB8C29" w14:textId="77777777" w:rsidR="00812CCD" w:rsidRPr="00392DEB" w:rsidRDefault="00812CCD" w:rsidP="00B837C0">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w:t>
            </w:r>
          </w:p>
        </w:tc>
      </w:tr>
      <w:tr w:rsidR="00812CCD" w:rsidRPr="00392DEB" w14:paraId="79EFC82F" w14:textId="77777777" w:rsidTr="002D6094">
        <w:tc>
          <w:tcPr>
            <w:tcW w:w="916" w:type="dxa"/>
          </w:tcPr>
          <w:p w14:paraId="17E3629D" w14:textId="77777777" w:rsidR="00812CCD" w:rsidRPr="00392DEB" w:rsidRDefault="00812CCD" w:rsidP="00B837C0">
            <w:pPr>
              <w:spacing w:after="0" w:line="240" w:lineRule="auto"/>
              <w:jc w:val="center"/>
              <w:rPr>
                <w:rFonts w:ascii="Tw Cen MT" w:eastAsia="Twentieth Century" w:hAnsi="Tw Cen MT" w:cs="Twentieth Century"/>
                <w:b/>
                <w:sz w:val="20"/>
                <w:szCs w:val="20"/>
              </w:rPr>
            </w:pPr>
          </w:p>
        </w:tc>
        <w:tc>
          <w:tcPr>
            <w:tcW w:w="904" w:type="dxa"/>
          </w:tcPr>
          <w:p w14:paraId="094ADD5B" w14:textId="77777777" w:rsidR="00812CCD" w:rsidRPr="00392DEB" w:rsidRDefault="00812CCD" w:rsidP="00B837C0">
            <w:pPr>
              <w:spacing w:after="0" w:line="240" w:lineRule="auto"/>
              <w:jc w:val="center"/>
              <w:rPr>
                <w:rFonts w:ascii="Tw Cen MT" w:eastAsia="Twentieth Century" w:hAnsi="Tw Cen MT" w:cs="Twentieth Century"/>
                <w:bCs/>
                <w:sz w:val="20"/>
                <w:szCs w:val="20"/>
              </w:rPr>
            </w:pPr>
            <w:r w:rsidRPr="00392DEB">
              <w:rPr>
                <w:rFonts w:ascii="Tw Cen MT" w:eastAsia="Twentieth Century" w:hAnsi="Tw Cen MT" w:cs="Twentieth Century"/>
                <w:bCs/>
                <w:sz w:val="20"/>
                <w:szCs w:val="20"/>
              </w:rPr>
              <w:t>Baik</w:t>
            </w:r>
          </w:p>
        </w:tc>
        <w:tc>
          <w:tcPr>
            <w:tcW w:w="830" w:type="dxa"/>
          </w:tcPr>
          <w:p w14:paraId="181AA801" w14:textId="77777777" w:rsidR="00812CCD" w:rsidRPr="00392DEB" w:rsidRDefault="00812CCD" w:rsidP="00B837C0">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3</w:t>
            </w:r>
          </w:p>
        </w:tc>
        <w:tc>
          <w:tcPr>
            <w:tcW w:w="830" w:type="dxa"/>
          </w:tcPr>
          <w:p w14:paraId="51ABEDD4" w14:textId="77777777" w:rsidR="00812CCD" w:rsidRPr="00392DEB" w:rsidRDefault="00812CCD" w:rsidP="00B837C0">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2</w:t>
            </w:r>
          </w:p>
        </w:tc>
        <w:tc>
          <w:tcPr>
            <w:tcW w:w="830" w:type="dxa"/>
          </w:tcPr>
          <w:p w14:paraId="4BCFB216" w14:textId="77777777" w:rsidR="00812CCD" w:rsidRPr="00392DEB" w:rsidRDefault="00812CCD" w:rsidP="00B837C0">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r>
      <w:tr w:rsidR="00812CCD" w:rsidRPr="00392DEB" w14:paraId="1BCC247F" w14:textId="77777777" w:rsidTr="002D6094">
        <w:tc>
          <w:tcPr>
            <w:tcW w:w="916" w:type="dxa"/>
            <w:tcBorders>
              <w:bottom w:val="single" w:sz="4" w:space="0" w:color="auto"/>
            </w:tcBorders>
          </w:tcPr>
          <w:p w14:paraId="7EDFBD3D" w14:textId="77777777" w:rsidR="00812CCD" w:rsidRPr="00392DEB" w:rsidRDefault="00812CCD" w:rsidP="00B837C0">
            <w:pPr>
              <w:spacing w:after="0" w:line="240" w:lineRule="auto"/>
              <w:jc w:val="center"/>
              <w:rPr>
                <w:rFonts w:ascii="Tw Cen MT" w:eastAsia="Twentieth Century" w:hAnsi="Tw Cen MT" w:cs="Twentieth Century"/>
                <w:b/>
                <w:sz w:val="20"/>
                <w:szCs w:val="20"/>
              </w:rPr>
            </w:pPr>
          </w:p>
        </w:tc>
        <w:tc>
          <w:tcPr>
            <w:tcW w:w="904" w:type="dxa"/>
            <w:tcBorders>
              <w:bottom w:val="single" w:sz="4" w:space="0" w:color="auto"/>
            </w:tcBorders>
          </w:tcPr>
          <w:p w14:paraId="686BCB43" w14:textId="77777777" w:rsidR="00812CCD" w:rsidRPr="00392DEB" w:rsidRDefault="00812CCD" w:rsidP="00B837C0">
            <w:pPr>
              <w:spacing w:after="0" w:line="240" w:lineRule="auto"/>
              <w:jc w:val="center"/>
              <w:rPr>
                <w:rFonts w:ascii="Tw Cen MT" w:eastAsia="Twentieth Century" w:hAnsi="Tw Cen MT" w:cs="Twentieth Century"/>
                <w:bCs/>
                <w:sz w:val="20"/>
                <w:szCs w:val="20"/>
              </w:rPr>
            </w:pPr>
            <w:r w:rsidRPr="00392DEB">
              <w:rPr>
                <w:rFonts w:ascii="Tw Cen MT" w:eastAsia="Twentieth Century" w:hAnsi="Tw Cen MT" w:cs="Twentieth Century"/>
                <w:bCs/>
                <w:sz w:val="20"/>
                <w:szCs w:val="20"/>
              </w:rPr>
              <w:t>Lebih</w:t>
            </w:r>
          </w:p>
        </w:tc>
        <w:tc>
          <w:tcPr>
            <w:tcW w:w="830" w:type="dxa"/>
            <w:tcBorders>
              <w:bottom w:val="single" w:sz="4" w:space="0" w:color="auto"/>
            </w:tcBorders>
          </w:tcPr>
          <w:p w14:paraId="0A61BE28" w14:textId="77777777" w:rsidR="00812CCD" w:rsidRPr="00392DEB" w:rsidRDefault="00812CCD" w:rsidP="00B837C0">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2</w:t>
            </w:r>
          </w:p>
        </w:tc>
        <w:tc>
          <w:tcPr>
            <w:tcW w:w="830" w:type="dxa"/>
            <w:tcBorders>
              <w:bottom w:val="single" w:sz="4" w:space="0" w:color="auto"/>
            </w:tcBorders>
          </w:tcPr>
          <w:p w14:paraId="62C8BED3" w14:textId="77777777" w:rsidR="00812CCD" w:rsidRPr="00392DEB" w:rsidRDefault="00812CCD" w:rsidP="00B837C0">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w:t>
            </w:r>
          </w:p>
        </w:tc>
        <w:tc>
          <w:tcPr>
            <w:tcW w:w="830" w:type="dxa"/>
            <w:tcBorders>
              <w:bottom w:val="single" w:sz="4" w:space="0" w:color="auto"/>
            </w:tcBorders>
          </w:tcPr>
          <w:p w14:paraId="4A4D8AA1" w14:textId="77777777" w:rsidR="00812CCD" w:rsidRPr="00392DEB" w:rsidRDefault="00812CCD" w:rsidP="00B837C0">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r>
      <w:tr w:rsidR="00812CCD" w:rsidRPr="00392DEB" w14:paraId="68785B89" w14:textId="77777777" w:rsidTr="002D6094">
        <w:tc>
          <w:tcPr>
            <w:tcW w:w="916" w:type="dxa"/>
            <w:tcBorders>
              <w:top w:val="single" w:sz="4" w:space="0" w:color="auto"/>
            </w:tcBorders>
          </w:tcPr>
          <w:p w14:paraId="01A0E618" w14:textId="77777777" w:rsidR="00812CCD" w:rsidRPr="00392DEB" w:rsidRDefault="00812CCD" w:rsidP="00B837C0">
            <w:pPr>
              <w:spacing w:after="0" w:line="240" w:lineRule="auto"/>
              <w:jc w:val="center"/>
              <w:rPr>
                <w:rFonts w:ascii="Tw Cen MT" w:eastAsia="Twentieth Century" w:hAnsi="Tw Cen MT" w:cs="Twentieth Century"/>
                <w:b/>
                <w:sz w:val="20"/>
                <w:szCs w:val="20"/>
              </w:rPr>
            </w:pPr>
            <w:r w:rsidRPr="00392DEB">
              <w:rPr>
                <w:rFonts w:ascii="Tw Cen MT" w:eastAsia="Twentieth Century" w:hAnsi="Tw Cen MT" w:cs="Twentieth Century"/>
                <w:b/>
                <w:sz w:val="20"/>
                <w:szCs w:val="20"/>
              </w:rPr>
              <w:t>Asupan Lemak</w:t>
            </w:r>
          </w:p>
        </w:tc>
        <w:tc>
          <w:tcPr>
            <w:tcW w:w="904" w:type="dxa"/>
            <w:tcBorders>
              <w:top w:val="single" w:sz="4" w:space="0" w:color="auto"/>
            </w:tcBorders>
          </w:tcPr>
          <w:p w14:paraId="14A7E4EA" w14:textId="77777777" w:rsidR="00812CCD" w:rsidRPr="00392DEB" w:rsidRDefault="00812CCD" w:rsidP="00B837C0">
            <w:pPr>
              <w:spacing w:after="0" w:line="240" w:lineRule="auto"/>
              <w:jc w:val="center"/>
              <w:rPr>
                <w:rFonts w:ascii="Tw Cen MT" w:eastAsia="Twentieth Century" w:hAnsi="Tw Cen MT" w:cs="Twentieth Century"/>
                <w:bCs/>
                <w:sz w:val="20"/>
                <w:szCs w:val="20"/>
              </w:rPr>
            </w:pPr>
            <w:r w:rsidRPr="00392DEB">
              <w:rPr>
                <w:rFonts w:ascii="Tw Cen MT" w:eastAsia="Twentieth Century" w:hAnsi="Tw Cen MT" w:cs="Twentieth Century"/>
                <w:bCs/>
                <w:sz w:val="20"/>
                <w:szCs w:val="20"/>
              </w:rPr>
              <w:t>Kurang</w:t>
            </w:r>
          </w:p>
        </w:tc>
        <w:tc>
          <w:tcPr>
            <w:tcW w:w="830" w:type="dxa"/>
            <w:tcBorders>
              <w:top w:val="single" w:sz="4" w:space="0" w:color="auto"/>
            </w:tcBorders>
          </w:tcPr>
          <w:p w14:paraId="08058F59" w14:textId="77777777" w:rsidR="00812CCD" w:rsidRPr="00392DEB" w:rsidRDefault="00812CCD" w:rsidP="00B837C0">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14</w:t>
            </w:r>
          </w:p>
        </w:tc>
        <w:tc>
          <w:tcPr>
            <w:tcW w:w="830" w:type="dxa"/>
            <w:tcBorders>
              <w:top w:val="single" w:sz="4" w:space="0" w:color="auto"/>
            </w:tcBorders>
          </w:tcPr>
          <w:p w14:paraId="5858F9FF" w14:textId="77777777" w:rsidR="00812CCD" w:rsidRPr="00392DEB" w:rsidRDefault="00812CCD" w:rsidP="00B837C0">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7</w:t>
            </w:r>
          </w:p>
        </w:tc>
        <w:tc>
          <w:tcPr>
            <w:tcW w:w="830" w:type="dxa"/>
            <w:tcBorders>
              <w:top w:val="single" w:sz="4" w:space="0" w:color="auto"/>
            </w:tcBorders>
          </w:tcPr>
          <w:p w14:paraId="687B97B8" w14:textId="77777777" w:rsidR="00812CCD" w:rsidRPr="00392DEB" w:rsidRDefault="00812CCD" w:rsidP="00B837C0">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w:t>
            </w:r>
          </w:p>
        </w:tc>
      </w:tr>
      <w:tr w:rsidR="00812CCD" w:rsidRPr="00392DEB" w14:paraId="3ACEC1AC" w14:textId="77777777" w:rsidTr="002D6094">
        <w:tc>
          <w:tcPr>
            <w:tcW w:w="916" w:type="dxa"/>
          </w:tcPr>
          <w:p w14:paraId="6C5C93F9" w14:textId="77777777" w:rsidR="00812CCD" w:rsidRPr="00392DEB" w:rsidRDefault="00812CCD" w:rsidP="00B837C0">
            <w:pPr>
              <w:spacing w:after="0" w:line="240" w:lineRule="auto"/>
              <w:jc w:val="center"/>
              <w:rPr>
                <w:rFonts w:ascii="Tw Cen MT" w:eastAsia="Twentieth Century" w:hAnsi="Tw Cen MT" w:cs="Twentieth Century"/>
                <w:b/>
                <w:sz w:val="20"/>
                <w:szCs w:val="20"/>
              </w:rPr>
            </w:pPr>
          </w:p>
        </w:tc>
        <w:tc>
          <w:tcPr>
            <w:tcW w:w="904" w:type="dxa"/>
          </w:tcPr>
          <w:p w14:paraId="36A5A54E" w14:textId="77777777" w:rsidR="00812CCD" w:rsidRPr="00392DEB" w:rsidRDefault="00812CCD" w:rsidP="00B837C0">
            <w:pPr>
              <w:spacing w:after="0" w:line="240" w:lineRule="auto"/>
              <w:jc w:val="center"/>
              <w:rPr>
                <w:rFonts w:ascii="Tw Cen MT" w:eastAsia="Twentieth Century" w:hAnsi="Tw Cen MT" w:cs="Twentieth Century"/>
                <w:bCs/>
                <w:sz w:val="20"/>
                <w:szCs w:val="20"/>
              </w:rPr>
            </w:pPr>
            <w:r w:rsidRPr="00392DEB">
              <w:rPr>
                <w:rFonts w:ascii="Tw Cen MT" w:eastAsia="Twentieth Century" w:hAnsi="Tw Cen MT" w:cs="Twentieth Century"/>
                <w:bCs/>
                <w:sz w:val="20"/>
                <w:szCs w:val="20"/>
              </w:rPr>
              <w:t>Baik</w:t>
            </w:r>
          </w:p>
        </w:tc>
        <w:tc>
          <w:tcPr>
            <w:tcW w:w="830" w:type="dxa"/>
          </w:tcPr>
          <w:p w14:paraId="0BC35FE8" w14:textId="77777777" w:rsidR="00812CCD" w:rsidRPr="00392DEB" w:rsidRDefault="00812CCD" w:rsidP="00B837C0">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3</w:t>
            </w:r>
          </w:p>
        </w:tc>
        <w:tc>
          <w:tcPr>
            <w:tcW w:w="830" w:type="dxa"/>
          </w:tcPr>
          <w:p w14:paraId="6142EE18" w14:textId="77777777" w:rsidR="00812CCD" w:rsidRPr="00392DEB" w:rsidRDefault="00812CCD" w:rsidP="00B837C0">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c>
          <w:tcPr>
            <w:tcW w:w="830" w:type="dxa"/>
          </w:tcPr>
          <w:p w14:paraId="5FB4EC01" w14:textId="77777777" w:rsidR="00812CCD" w:rsidRPr="00392DEB" w:rsidRDefault="00812CCD" w:rsidP="00B837C0">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r>
      <w:tr w:rsidR="00812CCD" w:rsidRPr="00392DEB" w14:paraId="32DC749A" w14:textId="77777777" w:rsidTr="002D6094">
        <w:tc>
          <w:tcPr>
            <w:tcW w:w="916" w:type="dxa"/>
            <w:tcBorders>
              <w:bottom w:val="single" w:sz="4" w:space="0" w:color="auto"/>
            </w:tcBorders>
          </w:tcPr>
          <w:p w14:paraId="28E8BF20" w14:textId="77777777" w:rsidR="00812CCD" w:rsidRPr="00392DEB" w:rsidRDefault="00812CCD" w:rsidP="00B837C0">
            <w:pPr>
              <w:spacing w:after="0" w:line="240" w:lineRule="auto"/>
              <w:jc w:val="center"/>
              <w:rPr>
                <w:rFonts w:ascii="Tw Cen MT" w:eastAsia="Twentieth Century" w:hAnsi="Tw Cen MT" w:cs="Twentieth Century"/>
                <w:b/>
                <w:sz w:val="20"/>
                <w:szCs w:val="20"/>
              </w:rPr>
            </w:pPr>
          </w:p>
        </w:tc>
        <w:tc>
          <w:tcPr>
            <w:tcW w:w="904" w:type="dxa"/>
            <w:tcBorders>
              <w:bottom w:val="single" w:sz="4" w:space="0" w:color="auto"/>
            </w:tcBorders>
          </w:tcPr>
          <w:p w14:paraId="03F8E7B9" w14:textId="77777777" w:rsidR="00812CCD" w:rsidRPr="00392DEB" w:rsidRDefault="00812CCD" w:rsidP="00B837C0">
            <w:pPr>
              <w:spacing w:after="0" w:line="240" w:lineRule="auto"/>
              <w:jc w:val="center"/>
              <w:rPr>
                <w:rFonts w:ascii="Tw Cen MT" w:eastAsia="Twentieth Century" w:hAnsi="Tw Cen MT" w:cs="Twentieth Century"/>
                <w:bCs/>
                <w:sz w:val="20"/>
                <w:szCs w:val="20"/>
              </w:rPr>
            </w:pPr>
            <w:r w:rsidRPr="00392DEB">
              <w:rPr>
                <w:rFonts w:ascii="Tw Cen MT" w:eastAsia="Twentieth Century" w:hAnsi="Tw Cen MT" w:cs="Twentieth Century"/>
                <w:bCs/>
                <w:sz w:val="20"/>
                <w:szCs w:val="20"/>
              </w:rPr>
              <w:t>Lebih</w:t>
            </w:r>
          </w:p>
        </w:tc>
        <w:tc>
          <w:tcPr>
            <w:tcW w:w="830" w:type="dxa"/>
            <w:tcBorders>
              <w:bottom w:val="single" w:sz="4" w:space="0" w:color="auto"/>
            </w:tcBorders>
          </w:tcPr>
          <w:p w14:paraId="7EDE676A" w14:textId="77777777" w:rsidR="00812CCD" w:rsidRPr="00392DEB" w:rsidRDefault="00812CCD" w:rsidP="00B837C0">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c>
          <w:tcPr>
            <w:tcW w:w="830" w:type="dxa"/>
            <w:tcBorders>
              <w:bottom w:val="single" w:sz="4" w:space="0" w:color="auto"/>
            </w:tcBorders>
          </w:tcPr>
          <w:p w14:paraId="35324B17" w14:textId="77777777" w:rsidR="00812CCD" w:rsidRPr="00392DEB" w:rsidRDefault="00812CCD" w:rsidP="00B837C0">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c>
          <w:tcPr>
            <w:tcW w:w="830" w:type="dxa"/>
            <w:tcBorders>
              <w:bottom w:val="single" w:sz="4" w:space="0" w:color="auto"/>
            </w:tcBorders>
          </w:tcPr>
          <w:p w14:paraId="65777550" w14:textId="77777777" w:rsidR="00812CCD" w:rsidRPr="00392DEB" w:rsidRDefault="00812CCD" w:rsidP="00B837C0">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r>
      <w:tr w:rsidR="00812CCD" w:rsidRPr="00392DEB" w14:paraId="0DD1C8F7" w14:textId="77777777" w:rsidTr="002D6094">
        <w:tc>
          <w:tcPr>
            <w:tcW w:w="916" w:type="dxa"/>
            <w:tcBorders>
              <w:top w:val="single" w:sz="4" w:space="0" w:color="auto"/>
            </w:tcBorders>
          </w:tcPr>
          <w:p w14:paraId="4E71F90F" w14:textId="77777777" w:rsidR="00812CCD" w:rsidRPr="00392DEB" w:rsidRDefault="00812CCD" w:rsidP="00B837C0">
            <w:pPr>
              <w:spacing w:after="0" w:line="240" w:lineRule="auto"/>
              <w:jc w:val="center"/>
              <w:rPr>
                <w:rFonts w:ascii="Tw Cen MT" w:eastAsia="Twentieth Century" w:hAnsi="Tw Cen MT" w:cs="Twentieth Century"/>
                <w:b/>
                <w:sz w:val="20"/>
                <w:szCs w:val="20"/>
              </w:rPr>
            </w:pPr>
            <w:r w:rsidRPr="00392DEB">
              <w:rPr>
                <w:rFonts w:ascii="Tw Cen MT" w:eastAsia="Twentieth Century" w:hAnsi="Tw Cen MT" w:cs="Twentieth Century"/>
                <w:b/>
                <w:sz w:val="20"/>
                <w:szCs w:val="20"/>
              </w:rPr>
              <w:t>Asupan KH</w:t>
            </w:r>
          </w:p>
        </w:tc>
        <w:tc>
          <w:tcPr>
            <w:tcW w:w="904" w:type="dxa"/>
            <w:tcBorders>
              <w:top w:val="single" w:sz="4" w:space="0" w:color="auto"/>
            </w:tcBorders>
          </w:tcPr>
          <w:p w14:paraId="056C885F" w14:textId="77777777" w:rsidR="00812CCD" w:rsidRPr="00392DEB" w:rsidRDefault="00812CCD" w:rsidP="00B837C0">
            <w:pPr>
              <w:spacing w:after="0" w:line="240" w:lineRule="auto"/>
              <w:jc w:val="center"/>
              <w:rPr>
                <w:rFonts w:ascii="Tw Cen MT" w:eastAsia="Twentieth Century" w:hAnsi="Tw Cen MT" w:cs="Twentieth Century"/>
                <w:bCs/>
                <w:sz w:val="20"/>
                <w:szCs w:val="20"/>
              </w:rPr>
            </w:pPr>
            <w:r w:rsidRPr="00392DEB">
              <w:rPr>
                <w:rFonts w:ascii="Tw Cen MT" w:eastAsia="Twentieth Century" w:hAnsi="Tw Cen MT" w:cs="Twentieth Century"/>
                <w:bCs/>
                <w:sz w:val="20"/>
                <w:szCs w:val="20"/>
              </w:rPr>
              <w:t>Kurang</w:t>
            </w:r>
          </w:p>
        </w:tc>
        <w:tc>
          <w:tcPr>
            <w:tcW w:w="830" w:type="dxa"/>
            <w:tcBorders>
              <w:top w:val="single" w:sz="4" w:space="0" w:color="auto"/>
            </w:tcBorders>
          </w:tcPr>
          <w:p w14:paraId="2FB868C6" w14:textId="77777777" w:rsidR="00812CCD" w:rsidRPr="00392DEB" w:rsidRDefault="00812CCD" w:rsidP="00B837C0">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16</w:t>
            </w:r>
          </w:p>
        </w:tc>
        <w:tc>
          <w:tcPr>
            <w:tcW w:w="830" w:type="dxa"/>
            <w:tcBorders>
              <w:top w:val="single" w:sz="4" w:space="0" w:color="auto"/>
            </w:tcBorders>
          </w:tcPr>
          <w:p w14:paraId="5098399D" w14:textId="77777777" w:rsidR="00812CCD" w:rsidRPr="00392DEB" w:rsidRDefault="00812CCD" w:rsidP="00B837C0">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7</w:t>
            </w:r>
          </w:p>
        </w:tc>
        <w:tc>
          <w:tcPr>
            <w:tcW w:w="830" w:type="dxa"/>
            <w:tcBorders>
              <w:top w:val="single" w:sz="4" w:space="0" w:color="auto"/>
            </w:tcBorders>
          </w:tcPr>
          <w:p w14:paraId="7AE71306" w14:textId="77777777" w:rsidR="00812CCD" w:rsidRPr="00392DEB" w:rsidRDefault="00812CCD" w:rsidP="00B837C0">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w:t>
            </w:r>
          </w:p>
        </w:tc>
      </w:tr>
      <w:tr w:rsidR="00812CCD" w:rsidRPr="00392DEB" w14:paraId="6A516DB3" w14:textId="77777777" w:rsidTr="002D6094">
        <w:tc>
          <w:tcPr>
            <w:tcW w:w="916" w:type="dxa"/>
          </w:tcPr>
          <w:p w14:paraId="441761E7" w14:textId="77777777" w:rsidR="00812CCD" w:rsidRPr="00392DEB" w:rsidRDefault="00812CCD" w:rsidP="00B837C0">
            <w:pPr>
              <w:spacing w:after="0" w:line="240" w:lineRule="auto"/>
              <w:jc w:val="center"/>
              <w:rPr>
                <w:rFonts w:ascii="Tw Cen MT" w:eastAsia="Twentieth Century" w:hAnsi="Tw Cen MT" w:cs="Twentieth Century"/>
                <w:bCs/>
                <w:sz w:val="20"/>
                <w:szCs w:val="20"/>
              </w:rPr>
            </w:pPr>
          </w:p>
        </w:tc>
        <w:tc>
          <w:tcPr>
            <w:tcW w:w="904" w:type="dxa"/>
          </w:tcPr>
          <w:p w14:paraId="5013C145" w14:textId="77777777" w:rsidR="00812CCD" w:rsidRPr="00392DEB" w:rsidRDefault="00812CCD" w:rsidP="00B837C0">
            <w:pPr>
              <w:spacing w:after="0" w:line="240" w:lineRule="auto"/>
              <w:jc w:val="center"/>
              <w:rPr>
                <w:rFonts w:ascii="Tw Cen MT" w:eastAsia="Twentieth Century" w:hAnsi="Tw Cen MT" w:cs="Twentieth Century"/>
                <w:bCs/>
                <w:sz w:val="20"/>
                <w:szCs w:val="20"/>
              </w:rPr>
            </w:pPr>
            <w:r w:rsidRPr="00392DEB">
              <w:rPr>
                <w:rFonts w:ascii="Tw Cen MT" w:eastAsia="Twentieth Century" w:hAnsi="Tw Cen MT" w:cs="Twentieth Century"/>
                <w:bCs/>
                <w:sz w:val="20"/>
                <w:szCs w:val="20"/>
              </w:rPr>
              <w:t>Baik</w:t>
            </w:r>
          </w:p>
        </w:tc>
        <w:tc>
          <w:tcPr>
            <w:tcW w:w="830" w:type="dxa"/>
          </w:tcPr>
          <w:p w14:paraId="20EA528E" w14:textId="77777777" w:rsidR="00812CCD" w:rsidRPr="00392DEB" w:rsidRDefault="00812CCD" w:rsidP="00B837C0">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w:t>
            </w:r>
          </w:p>
        </w:tc>
        <w:tc>
          <w:tcPr>
            <w:tcW w:w="830" w:type="dxa"/>
          </w:tcPr>
          <w:p w14:paraId="586DC6EF" w14:textId="77777777" w:rsidR="00812CCD" w:rsidRPr="00392DEB" w:rsidRDefault="00812CCD" w:rsidP="00B837C0">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c>
          <w:tcPr>
            <w:tcW w:w="830" w:type="dxa"/>
          </w:tcPr>
          <w:p w14:paraId="0675A541" w14:textId="77777777" w:rsidR="00812CCD" w:rsidRPr="00392DEB" w:rsidRDefault="00812CCD" w:rsidP="00B837C0">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r>
      <w:tr w:rsidR="00812CCD" w:rsidRPr="00392DEB" w14:paraId="7CFBA46E" w14:textId="77777777" w:rsidTr="002D6094">
        <w:tc>
          <w:tcPr>
            <w:tcW w:w="916" w:type="dxa"/>
            <w:tcBorders>
              <w:bottom w:val="single" w:sz="4" w:space="0" w:color="auto"/>
            </w:tcBorders>
          </w:tcPr>
          <w:p w14:paraId="50EA69FB" w14:textId="77777777" w:rsidR="00812CCD" w:rsidRPr="00392DEB" w:rsidRDefault="00812CCD" w:rsidP="00B837C0">
            <w:pPr>
              <w:spacing w:after="0" w:line="240" w:lineRule="auto"/>
              <w:jc w:val="center"/>
              <w:rPr>
                <w:rFonts w:ascii="Tw Cen MT" w:eastAsia="Twentieth Century" w:hAnsi="Tw Cen MT" w:cs="Twentieth Century"/>
                <w:bCs/>
                <w:sz w:val="20"/>
                <w:szCs w:val="20"/>
              </w:rPr>
            </w:pPr>
          </w:p>
        </w:tc>
        <w:tc>
          <w:tcPr>
            <w:tcW w:w="904" w:type="dxa"/>
            <w:tcBorders>
              <w:bottom w:val="single" w:sz="4" w:space="0" w:color="auto"/>
            </w:tcBorders>
          </w:tcPr>
          <w:p w14:paraId="4BF0A8FC" w14:textId="77777777" w:rsidR="00812CCD" w:rsidRPr="00392DEB" w:rsidRDefault="00812CCD" w:rsidP="00B837C0">
            <w:pPr>
              <w:spacing w:after="0" w:line="240" w:lineRule="auto"/>
              <w:jc w:val="center"/>
              <w:rPr>
                <w:rFonts w:ascii="Tw Cen MT" w:eastAsia="Twentieth Century" w:hAnsi="Tw Cen MT" w:cs="Twentieth Century"/>
                <w:bCs/>
                <w:sz w:val="20"/>
                <w:szCs w:val="20"/>
              </w:rPr>
            </w:pPr>
            <w:r w:rsidRPr="00392DEB">
              <w:rPr>
                <w:rFonts w:ascii="Tw Cen MT" w:eastAsia="Twentieth Century" w:hAnsi="Tw Cen MT" w:cs="Twentieth Century"/>
                <w:bCs/>
                <w:sz w:val="20"/>
                <w:szCs w:val="20"/>
              </w:rPr>
              <w:t>Lebih</w:t>
            </w:r>
          </w:p>
        </w:tc>
        <w:tc>
          <w:tcPr>
            <w:tcW w:w="830" w:type="dxa"/>
            <w:tcBorders>
              <w:bottom w:val="single" w:sz="4" w:space="0" w:color="auto"/>
            </w:tcBorders>
          </w:tcPr>
          <w:p w14:paraId="6A8FAD7A" w14:textId="77777777" w:rsidR="00812CCD" w:rsidRPr="00392DEB" w:rsidRDefault="00812CCD" w:rsidP="00B837C0">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c>
          <w:tcPr>
            <w:tcW w:w="830" w:type="dxa"/>
            <w:tcBorders>
              <w:bottom w:val="single" w:sz="4" w:space="0" w:color="auto"/>
            </w:tcBorders>
          </w:tcPr>
          <w:p w14:paraId="24FF0AAC" w14:textId="77777777" w:rsidR="00812CCD" w:rsidRPr="00392DEB" w:rsidRDefault="00812CCD" w:rsidP="00B837C0">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c>
          <w:tcPr>
            <w:tcW w:w="830" w:type="dxa"/>
            <w:tcBorders>
              <w:bottom w:val="single" w:sz="4" w:space="0" w:color="auto"/>
            </w:tcBorders>
          </w:tcPr>
          <w:p w14:paraId="67492ACB" w14:textId="77777777" w:rsidR="00812CCD" w:rsidRPr="00392DEB" w:rsidRDefault="00812CCD" w:rsidP="00B837C0">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r>
    </w:tbl>
    <w:p w14:paraId="6CD5920D" w14:textId="30FBBDA5" w:rsidR="00812CCD" w:rsidRDefault="00812CCD" w:rsidP="00812CCD">
      <w:pPr>
        <w:spacing w:after="0" w:line="240" w:lineRule="auto"/>
        <w:jc w:val="both"/>
        <w:rPr>
          <w:rFonts w:ascii="Tw Cen MT" w:eastAsia="Twentieth Century" w:hAnsi="Tw Cen MT" w:cs="Twentieth Century"/>
          <w:b/>
          <w:sz w:val="24"/>
          <w:szCs w:val="24"/>
        </w:rPr>
      </w:pPr>
      <w:r w:rsidRPr="00392DEB">
        <w:rPr>
          <w:rFonts w:ascii="Tw Cen MT" w:eastAsia="Twentieth Century" w:hAnsi="Tw Cen MT" w:cs="Twentieth Century"/>
          <w:bCs/>
          <w:sz w:val="24"/>
          <w:szCs w:val="24"/>
        </w:rPr>
        <w:t>Menurut gangguan gizi sering terjadi karena kurangnya pengetahuan mengenai kebutuhan gizi anak serta ketidaktahuan ibu dalam menyiapkan dan menyediakan makanan yang bergizi. Ibu yang memiliki pengetahuan gizi kurang dapat menyebabkan tidak terpenuhinya asupan gizi anak, dimana hal tersebut berkaitan dengan peranan ibu</w:t>
      </w:r>
      <w:r>
        <w:rPr>
          <w:rFonts w:ascii="Tw Cen MT" w:eastAsia="Twentieth Century" w:hAnsi="Tw Cen MT" w:cs="Twentieth Century"/>
          <w:bCs/>
          <w:sz w:val="24"/>
          <w:szCs w:val="24"/>
        </w:rPr>
        <w:t xml:space="preserve"> </w:t>
      </w:r>
      <w:r w:rsidRPr="00392DEB">
        <w:rPr>
          <w:rFonts w:ascii="Tw Cen MT" w:eastAsia="Twentieth Century" w:hAnsi="Tw Cen MT" w:cs="Twentieth Century"/>
          <w:bCs/>
          <w:sz w:val="24"/>
          <w:szCs w:val="24"/>
        </w:rPr>
        <w:t>terhadap pembentukan kebiasaan makan anak. Makanan yang tepat akan menghasilkan kondisi badan yang sebaik-baiknya dan makanan yang tepat akan memberikan tenaga yang diperlukan untuk dapat menjalankan latihan serta pertandingan yang dilakukan oleh olahragawan tersebut</w:t>
      </w:r>
      <w:r w:rsidRPr="00392DEB">
        <w:rPr>
          <w:rFonts w:ascii="Tw Cen MT" w:eastAsia="Twentieth Century" w:hAnsi="Tw Cen MT" w:cs="Twentieth Century"/>
          <w:b/>
          <w:sz w:val="24"/>
          <w:szCs w:val="24"/>
        </w:rPr>
        <w:t>.</w:t>
      </w:r>
    </w:p>
    <w:p w14:paraId="5850F8BA" w14:textId="77777777" w:rsidR="00812CCD" w:rsidRPr="00777EDE" w:rsidRDefault="00812CCD" w:rsidP="00812CCD">
      <w:pPr>
        <w:spacing w:after="0" w:line="240" w:lineRule="auto"/>
        <w:jc w:val="center"/>
        <w:rPr>
          <w:rFonts w:ascii="Tw Cen MT" w:eastAsia="Twentieth Century" w:hAnsi="Tw Cen MT" w:cs="Twentieth Century"/>
          <w:bCs/>
          <w:sz w:val="20"/>
          <w:szCs w:val="20"/>
        </w:rPr>
      </w:pPr>
      <w:r w:rsidRPr="00777EDE">
        <w:rPr>
          <w:rFonts w:ascii="Tw Cen MT" w:eastAsia="Twentieth Century" w:hAnsi="Tw Cen MT" w:cs="Twentieth Century"/>
          <w:bCs/>
          <w:sz w:val="20"/>
          <w:szCs w:val="20"/>
        </w:rPr>
        <w:t>Tabel 8. Pengetahuan Orangtua Atlet dan Asupan Zat Gizi</w:t>
      </w:r>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
        <w:gridCol w:w="904"/>
        <w:gridCol w:w="830"/>
        <w:gridCol w:w="830"/>
        <w:gridCol w:w="830"/>
      </w:tblGrid>
      <w:tr w:rsidR="00812CCD" w:rsidRPr="00392DEB" w14:paraId="2E94D1F3" w14:textId="77777777" w:rsidTr="002D6094">
        <w:tc>
          <w:tcPr>
            <w:tcW w:w="4310" w:type="dxa"/>
            <w:gridSpan w:val="5"/>
            <w:tcBorders>
              <w:top w:val="single" w:sz="4" w:space="0" w:color="auto"/>
              <w:bottom w:val="single" w:sz="4" w:space="0" w:color="auto"/>
            </w:tcBorders>
          </w:tcPr>
          <w:p w14:paraId="3562E916" w14:textId="77777777" w:rsidR="00812CCD" w:rsidRPr="00392DEB" w:rsidRDefault="00812CCD" w:rsidP="00B260CF">
            <w:pPr>
              <w:spacing w:after="0" w:line="240" w:lineRule="auto"/>
              <w:jc w:val="center"/>
              <w:rPr>
                <w:rFonts w:ascii="Tw Cen MT" w:eastAsia="Twentieth Century" w:hAnsi="Tw Cen MT" w:cs="Twentieth Century"/>
                <w:b/>
                <w:sz w:val="20"/>
                <w:szCs w:val="20"/>
              </w:rPr>
            </w:pPr>
            <w:r>
              <w:rPr>
                <w:rFonts w:ascii="Tw Cen MT" w:eastAsia="Twentieth Century" w:hAnsi="Tw Cen MT" w:cs="Twentieth Century"/>
                <w:b/>
                <w:sz w:val="20"/>
                <w:szCs w:val="20"/>
              </w:rPr>
              <w:t xml:space="preserve">                            Pengetahuan</w:t>
            </w:r>
          </w:p>
        </w:tc>
      </w:tr>
      <w:tr w:rsidR="00812CCD" w:rsidRPr="00392DEB" w14:paraId="668435B8" w14:textId="77777777" w:rsidTr="002D6094">
        <w:tc>
          <w:tcPr>
            <w:tcW w:w="916" w:type="dxa"/>
            <w:tcBorders>
              <w:top w:val="single" w:sz="4" w:space="0" w:color="auto"/>
              <w:bottom w:val="single" w:sz="4" w:space="0" w:color="auto"/>
            </w:tcBorders>
          </w:tcPr>
          <w:p w14:paraId="1E4732C4" w14:textId="77777777" w:rsidR="00812CCD" w:rsidRPr="00392DEB" w:rsidRDefault="00812CCD" w:rsidP="00B260CF">
            <w:pPr>
              <w:spacing w:after="0" w:line="240" w:lineRule="auto"/>
              <w:rPr>
                <w:rFonts w:ascii="Tw Cen MT" w:eastAsia="Twentieth Century" w:hAnsi="Tw Cen MT" w:cs="Twentieth Century"/>
                <w:bCs/>
                <w:sz w:val="20"/>
                <w:szCs w:val="20"/>
              </w:rPr>
            </w:pPr>
          </w:p>
        </w:tc>
        <w:tc>
          <w:tcPr>
            <w:tcW w:w="904" w:type="dxa"/>
            <w:tcBorders>
              <w:top w:val="single" w:sz="4" w:space="0" w:color="auto"/>
              <w:bottom w:val="single" w:sz="4" w:space="0" w:color="auto"/>
            </w:tcBorders>
          </w:tcPr>
          <w:p w14:paraId="2C735ABA" w14:textId="77777777" w:rsidR="00812CCD" w:rsidRPr="00392DEB" w:rsidRDefault="00812CCD" w:rsidP="00B260CF">
            <w:pPr>
              <w:spacing w:after="0" w:line="240" w:lineRule="auto"/>
              <w:rPr>
                <w:rFonts w:ascii="Tw Cen MT" w:eastAsia="Twentieth Century" w:hAnsi="Tw Cen MT" w:cs="Twentieth Century"/>
                <w:bCs/>
                <w:sz w:val="20"/>
                <w:szCs w:val="20"/>
              </w:rPr>
            </w:pPr>
          </w:p>
        </w:tc>
        <w:tc>
          <w:tcPr>
            <w:tcW w:w="830" w:type="dxa"/>
            <w:tcBorders>
              <w:top w:val="single" w:sz="4" w:space="0" w:color="auto"/>
              <w:bottom w:val="single" w:sz="4" w:space="0" w:color="auto"/>
            </w:tcBorders>
          </w:tcPr>
          <w:p w14:paraId="606C5D05" w14:textId="77777777" w:rsidR="00812CCD" w:rsidRPr="00392DEB" w:rsidRDefault="00812CCD" w:rsidP="00B260CF">
            <w:pPr>
              <w:spacing w:after="0" w:line="240" w:lineRule="auto"/>
              <w:rPr>
                <w:rFonts w:ascii="Tw Cen MT" w:eastAsia="Twentieth Century" w:hAnsi="Tw Cen MT" w:cs="Twentieth Century"/>
                <w:b/>
                <w:sz w:val="20"/>
                <w:szCs w:val="20"/>
              </w:rPr>
            </w:pPr>
            <w:r w:rsidRPr="00392DEB">
              <w:rPr>
                <w:rFonts w:ascii="Tw Cen MT" w:eastAsia="Twentieth Century" w:hAnsi="Tw Cen MT" w:cs="Twentieth Century"/>
                <w:b/>
                <w:sz w:val="20"/>
                <w:szCs w:val="20"/>
              </w:rPr>
              <w:t>Kurang</w:t>
            </w:r>
          </w:p>
        </w:tc>
        <w:tc>
          <w:tcPr>
            <w:tcW w:w="830" w:type="dxa"/>
            <w:tcBorders>
              <w:top w:val="single" w:sz="4" w:space="0" w:color="auto"/>
              <w:bottom w:val="single" w:sz="4" w:space="0" w:color="auto"/>
            </w:tcBorders>
          </w:tcPr>
          <w:p w14:paraId="383985A6" w14:textId="77777777" w:rsidR="00812CCD" w:rsidRPr="00392DEB" w:rsidRDefault="00812CCD" w:rsidP="00B260CF">
            <w:pPr>
              <w:spacing w:after="0" w:line="240" w:lineRule="auto"/>
              <w:rPr>
                <w:rFonts w:ascii="Tw Cen MT" w:eastAsia="Twentieth Century" w:hAnsi="Tw Cen MT" w:cs="Twentieth Century"/>
                <w:b/>
                <w:sz w:val="20"/>
                <w:szCs w:val="20"/>
              </w:rPr>
            </w:pPr>
            <w:r w:rsidRPr="00392DEB">
              <w:rPr>
                <w:rFonts w:ascii="Tw Cen MT" w:eastAsia="Twentieth Century" w:hAnsi="Tw Cen MT" w:cs="Twentieth Century"/>
                <w:b/>
                <w:sz w:val="20"/>
                <w:szCs w:val="20"/>
              </w:rPr>
              <w:t>Cukup</w:t>
            </w:r>
          </w:p>
        </w:tc>
        <w:tc>
          <w:tcPr>
            <w:tcW w:w="830" w:type="dxa"/>
            <w:tcBorders>
              <w:top w:val="single" w:sz="4" w:space="0" w:color="auto"/>
              <w:bottom w:val="single" w:sz="4" w:space="0" w:color="auto"/>
            </w:tcBorders>
          </w:tcPr>
          <w:p w14:paraId="11C8FC50" w14:textId="77777777" w:rsidR="00812CCD" w:rsidRPr="00392DEB" w:rsidRDefault="00812CCD" w:rsidP="00B260CF">
            <w:pPr>
              <w:spacing w:after="0" w:line="240" w:lineRule="auto"/>
              <w:rPr>
                <w:rFonts w:ascii="Tw Cen MT" w:eastAsia="Twentieth Century" w:hAnsi="Tw Cen MT" w:cs="Twentieth Century"/>
                <w:b/>
                <w:sz w:val="20"/>
                <w:szCs w:val="20"/>
              </w:rPr>
            </w:pPr>
            <w:r w:rsidRPr="00392DEB">
              <w:rPr>
                <w:rFonts w:ascii="Tw Cen MT" w:eastAsia="Twentieth Century" w:hAnsi="Tw Cen MT" w:cs="Twentieth Century"/>
                <w:b/>
                <w:sz w:val="20"/>
                <w:szCs w:val="20"/>
              </w:rPr>
              <w:t>Baik</w:t>
            </w:r>
          </w:p>
        </w:tc>
      </w:tr>
      <w:tr w:rsidR="00812CCD" w:rsidRPr="00392DEB" w14:paraId="51D76425" w14:textId="77777777" w:rsidTr="002D6094">
        <w:tc>
          <w:tcPr>
            <w:tcW w:w="916" w:type="dxa"/>
            <w:tcBorders>
              <w:top w:val="single" w:sz="4" w:space="0" w:color="auto"/>
            </w:tcBorders>
          </w:tcPr>
          <w:p w14:paraId="790DB792" w14:textId="77777777" w:rsidR="00812CCD" w:rsidRPr="00392DEB" w:rsidRDefault="00812CCD" w:rsidP="00B260CF">
            <w:pPr>
              <w:spacing w:after="0" w:line="240" w:lineRule="auto"/>
              <w:jc w:val="center"/>
              <w:rPr>
                <w:rFonts w:ascii="Tw Cen MT" w:eastAsia="Twentieth Century" w:hAnsi="Tw Cen MT" w:cs="Twentieth Century"/>
                <w:b/>
                <w:sz w:val="20"/>
                <w:szCs w:val="20"/>
              </w:rPr>
            </w:pPr>
            <w:r w:rsidRPr="00392DEB">
              <w:rPr>
                <w:rFonts w:ascii="Tw Cen MT" w:eastAsia="Twentieth Century" w:hAnsi="Tw Cen MT" w:cs="Twentieth Century"/>
                <w:b/>
                <w:sz w:val="20"/>
                <w:szCs w:val="20"/>
              </w:rPr>
              <w:t>Asupan Energi</w:t>
            </w:r>
          </w:p>
        </w:tc>
        <w:tc>
          <w:tcPr>
            <w:tcW w:w="904" w:type="dxa"/>
            <w:tcBorders>
              <w:top w:val="single" w:sz="4" w:space="0" w:color="auto"/>
            </w:tcBorders>
          </w:tcPr>
          <w:p w14:paraId="1E48532D" w14:textId="77777777" w:rsidR="00812CCD" w:rsidRPr="00392DEB" w:rsidRDefault="00812CCD" w:rsidP="00B260CF">
            <w:pPr>
              <w:spacing w:after="0" w:line="240" w:lineRule="auto"/>
              <w:jc w:val="center"/>
              <w:rPr>
                <w:rFonts w:ascii="Tw Cen MT" w:eastAsia="Twentieth Century" w:hAnsi="Tw Cen MT" w:cs="Twentieth Century"/>
                <w:bCs/>
                <w:sz w:val="20"/>
                <w:szCs w:val="20"/>
              </w:rPr>
            </w:pPr>
            <w:r w:rsidRPr="00392DEB">
              <w:rPr>
                <w:rFonts w:ascii="Tw Cen MT" w:eastAsia="Twentieth Century" w:hAnsi="Tw Cen MT" w:cs="Twentieth Century"/>
                <w:bCs/>
                <w:sz w:val="20"/>
                <w:szCs w:val="20"/>
              </w:rPr>
              <w:t>Kurang</w:t>
            </w:r>
          </w:p>
        </w:tc>
        <w:tc>
          <w:tcPr>
            <w:tcW w:w="830" w:type="dxa"/>
            <w:tcBorders>
              <w:top w:val="single" w:sz="4" w:space="0" w:color="auto"/>
            </w:tcBorders>
          </w:tcPr>
          <w:p w14:paraId="57ABB7FE" w14:textId="77777777" w:rsidR="00812CCD" w:rsidRPr="00392DEB" w:rsidRDefault="00812CCD" w:rsidP="00B260CF">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7</w:t>
            </w:r>
          </w:p>
        </w:tc>
        <w:tc>
          <w:tcPr>
            <w:tcW w:w="830" w:type="dxa"/>
            <w:tcBorders>
              <w:top w:val="single" w:sz="4" w:space="0" w:color="auto"/>
            </w:tcBorders>
          </w:tcPr>
          <w:p w14:paraId="71BE7286" w14:textId="77777777" w:rsidR="00812CCD" w:rsidRPr="00392DEB" w:rsidRDefault="00812CCD" w:rsidP="00B260CF">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10</w:t>
            </w:r>
          </w:p>
        </w:tc>
        <w:tc>
          <w:tcPr>
            <w:tcW w:w="830" w:type="dxa"/>
            <w:tcBorders>
              <w:top w:val="single" w:sz="4" w:space="0" w:color="auto"/>
            </w:tcBorders>
          </w:tcPr>
          <w:p w14:paraId="323C640F" w14:textId="77777777" w:rsidR="00812CCD" w:rsidRPr="00392DEB" w:rsidRDefault="00812CCD" w:rsidP="00B260CF">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5</w:t>
            </w:r>
          </w:p>
        </w:tc>
      </w:tr>
      <w:tr w:rsidR="00812CCD" w:rsidRPr="00392DEB" w14:paraId="4A3741A1" w14:textId="77777777" w:rsidTr="002D6094">
        <w:tc>
          <w:tcPr>
            <w:tcW w:w="916" w:type="dxa"/>
          </w:tcPr>
          <w:p w14:paraId="4F29D155" w14:textId="77777777" w:rsidR="00812CCD" w:rsidRPr="00392DEB" w:rsidRDefault="00812CCD" w:rsidP="00B260CF">
            <w:pPr>
              <w:spacing w:after="0" w:line="240" w:lineRule="auto"/>
              <w:jc w:val="center"/>
              <w:rPr>
                <w:rFonts w:ascii="Tw Cen MT" w:eastAsia="Twentieth Century" w:hAnsi="Tw Cen MT" w:cs="Twentieth Century"/>
                <w:b/>
                <w:sz w:val="20"/>
                <w:szCs w:val="20"/>
              </w:rPr>
            </w:pPr>
          </w:p>
        </w:tc>
        <w:tc>
          <w:tcPr>
            <w:tcW w:w="904" w:type="dxa"/>
          </w:tcPr>
          <w:p w14:paraId="12508751" w14:textId="77777777" w:rsidR="00812CCD" w:rsidRPr="00392DEB" w:rsidRDefault="00812CCD" w:rsidP="00B260CF">
            <w:pPr>
              <w:spacing w:after="0" w:line="240" w:lineRule="auto"/>
              <w:jc w:val="center"/>
              <w:rPr>
                <w:rFonts w:ascii="Tw Cen MT" w:eastAsia="Twentieth Century" w:hAnsi="Tw Cen MT" w:cs="Twentieth Century"/>
                <w:bCs/>
                <w:sz w:val="20"/>
                <w:szCs w:val="20"/>
              </w:rPr>
            </w:pPr>
            <w:r w:rsidRPr="00392DEB">
              <w:rPr>
                <w:rFonts w:ascii="Tw Cen MT" w:eastAsia="Twentieth Century" w:hAnsi="Tw Cen MT" w:cs="Twentieth Century"/>
                <w:bCs/>
                <w:sz w:val="20"/>
                <w:szCs w:val="20"/>
              </w:rPr>
              <w:t>Baik</w:t>
            </w:r>
          </w:p>
        </w:tc>
        <w:tc>
          <w:tcPr>
            <w:tcW w:w="830" w:type="dxa"/>
          </w:tcPr>
          <w:p w14:paraId="3663F54F" w14:textId="77777777" w:rsidR="00812CCD" w:rsidRPr="00392DEB" w:rsidRDefault="00812CCD" w:rsidP="00B260CF">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w:t>
            </w:r>
          </w:p>
        </w:tc>
        <w:tc>
          <w:tcPr>
            <w:tcW w:w="830" w:type="dxa"/>
          </w:tcPr>
          <w:p w14:paraId="33C6AB18" w14:textId="77777777" w:rsidR="00812CCD" w:rsidRPr="00392DEB" w:rsidRDefault="00812CCD" w:rsidP="00B260CF">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2</w:t>
            </w:r>
          </w:p>
        </w:tc>
        <w:tc>
          <w:tcPr>
            <w:tcW w:w="830" w:type="dxa"/>
          </w:tcPr>
          <w:p w14:paraId="679E97ED" w14:textId="77777777" w:rsidR="00812CCD" w:rsidRPr="00392DEB" w:rsidRDefault="00812CCD" w:rsidP="00B260CF">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r>
      <w:tr w:rsidR="00812CCD" w:rsidRPr="00392DEB" w14:paraId="670421E5" w14:textId="77777777" w:rsidTr="002D6094">
        <w:tc>
          <w:tcPr>
            <w:tcW w:w="916" w:type="dxa"/>
            <w:tcBorders>
              <w:bottom w:val="single" w:sz="4" w:space="0" w:color="auto"/>
            </w:tcBorders>
          </w:tcPr>
          <w:p w14:paraId="44DD91DC" w14:textId="77777777" w:rsidR="00812CCD" w:rsidRPr="00392DEB" w:rsidRDefault="00812CCD" w:rsidP="00B260CF">
            <w:pPr>
              <w:spacing w:after="0" w:line="240" w:lineRule="auto"/>
              <w:jc w:val="center"/>
              <w:rPr>
                <w:rFonts w:ascii="Tw Cen MT" w:eastAsia="Twentieth Century" w:hAnsi="Tw Cen MT" w:cs="Twentieth Century"/>
                <w:b/>
                <w:sz w:val="20"/>
                <w:szCs w:val="20"/>
              </w:rPr>
            </w:pPr>
          </w:p>
        </w:tc>
        <w:tc>
          <w:tcPr>
            <w:tcW w:w="904" w:type="dxa"/>
            <w:tcBorders>
              <w:bottom w:val="single" w:sz="4" w:space="0" w:color="auto"/>
            </w:tcBorders>
          </w:tcPr>
          <w:p w14:paraId="03316CA2" w14:textId="77777777" w:rsidR="00812CCD" w:rsidRPr="00392DEB" w:rsidRDefault="00812CCD" w:rsidP="00B260CF">
            <w:pPr>
              <w:spacing w:after="0" w:line="240" w:lineRule="auto"/>
              <w:jc w:val="center"/>
              <w:rPr>
                <w:rFonts w:ascii="Tw Cen MT" w:eastAsia="Twentieth Century" w:hAnsi="Tw Cen MT" w:cs="Twentieth Century"/>
                <w:bCs/>
                <w:sz w:val="20"/>
                <w:szCs w:val="20"/>
              </w:rPr>
            </w:pPr>
            <w:r w:rsidRPr="00392DEB">
              <w:rPr>
                <w:rFonts w:ascii="Tw Cen MT" w:eastAsia="Twentieth Century" w:hAnsi="Tw Cen MT" w:cs="Twentieth Century"/>
                <w:bCs/>
                <w:sz w:val="20"/>
                <w:szCs w:val="20"/>
              </w:rPr>
              <w:t>Lebih</w:t>
            </w:r>
          </w:p>
        </w:tc>
        <w:tc>
          <w:tcPr>
            <w:tcW w:w="830" w:type="dxa"/>
            <w:tcBorders>
              <w:bottom w:val="single" w:sz="4" w:space="0" w:color="auto"/>
            </w:tcBorders>
          </w:tcPr>
          <w:p w14:paraId="1A212FD0" w14:textId="77777777" w:rsidR="00812CCD" w:rsidRPr="00392DEB" w:rsidRDefault="00812CCD" w:rsidP="00B260CF">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c>
          <w:tcPr>
            <w:tcW w:w="830" w:type="dxa"/>
            <w:tcBorders>
              <w:bottom w:val="single" w:sz="4" w:space="0" w:color="auto"/>
            </w:tcBorders>
          </w:tcPr>
          <w:p w14:paraId="0633F172" w14:textId="77777777" w:rsidR="00812CCD" w:rsidRPr="00392DEB" w:rsidRDefault="00812CCD" w:rsidP="00B260CF">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c>
          <w:tcPr>
            <w:tcW w:w="830" w:type="dxa"/>
            <w:tcBorders>
              <w:bottom w:val="single" w:sz="4" w:space="0" w:color="auto"/>
            </w:tcBorders>
          </w:tcPr>
          <w:p w14:paraId="11C25358" w14:textId="77777777" w:rsidR="00812CCD" w:rsidRPr="00392DEB" w:rsidRDefault="00812CCD" w:rsidP="00B260CF">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r>
      <w:tr w:rsidR="00812CCD" w:rsidRPr="00392DEB" w14:paraId="454D9DB9" w14:textId="77777777" w:rsidTr="002D6094">
        <w:tc>
          <w:tcPr>
            <w:tcW w:w="916" w:type="dxa"/>
            <w:tcBorders>
              <w:top w:val="single" w:sz="4" w:space="0" w:color="auto"/>
            </w:tcBorders>
          </w:tcPr>
          <w:p w14:paraId="2495409C" w14:textId="77777777" w:rsidR="00812CCD" w:rsidRPr="00392DEB" w:rsidRDefault="00812CCD" w:rsidP="00B260CF">
            <w:pPr>
              <w:spacing w:after="0" w:line="240" w:lineRule="auto"/>
              <w:jc w:val="center"/>
              <w:rPr>
                <w:rFonts w:ascii="Tw Cen MT" w:eastAsia="Twentieth Century" w:hAnsi="Tw Cen MT" w:cs="Twentieth Century"/>
                <w:b/>
                <w:sz w:val="20"/>
                <w:szCs w:val="20"/>
              </w:rPr>
            </w:pPr>
            <w:r w:rsidRPr="00392DEB">
              <w:rPr>
                <w:rFonts w:ascii="Tw Cen MT" w:eastAsia="Twentieth Century" w:hAnsi="Tw Cen MT" w:cs="Twentieth Century"/>
                <w:b/>
                <w:sz w:val="20"/>
                <w:szCs w:val="20"/>
              </w:rPr>
              <w:t>Asupan Protein</w:t>
            </w:r>
          </w:p>
        </w:tc>
        <w:tc>
          <w:tcPr>
            <w:tcW w:w="904" w:type="dxa"/>
            <w:tcBorders>
              <w:top w:val="single" w:sz="4" w:space="0" w:color="auto"/>
            </w:tcBorders>
          </w:tcPr>
          <w:p w14:paraId="0CDC622A" w14:textId="77777777" w:rsidR="00812CCD" w:rsidRPr="00392DEB" w:rsidRDefault="00812CCD" w:rsidP="00B260CF">
            <w:pPr>
              <w:spacing w:after="0" w:line="240" w:lineRule="auto"/>
              <w:jc w:val="center"/>
              <w:rPr>
                <w:rFonts w:ascii="Tw Cen MT" w:eastAsia="Twentieth Century" w:hAnsi="Tw Cen MT" w:cs="Twentieth Century"/>
                <w:bCs/>
                <w:sz w:val="20"/>
                <w:szCs w:val="20"/>
              </w:rPr>
            </w:pPr>
            <w:r w:rsidRPr="00392DEB">
              <w:rPr>
                <w:rFonts w:ascii="Tw Cen MT" w:eastAsia="Twentieth Century" w:hAnsi="Tw Cen MT" w:cs="Twentieth Century"/>
                <w:bCs/>
                <w:sz w:val="20"/>
                <w:szCs w:val="20"/>
              </w:rPr>
              <w:t>Kurang</w:t>
            </w:r>
          </w:p>
        </w:tc>
        <w:tc>
          <w:tcPr>
            <w:tcW w:w="830" w:type="dxa"/>
            <w:tcBorders>
              <w:top w:val="single" w:sz="4" w:space="0" w:color="auto"/>
            </w:tcBorders>
          </w:tcPr>
          <w:p w14:paraId="7DAE8F4A" w14:textId="77777777" w:rsidR="00812CCD" w:rsidRPr="00392DEB" w:rsidRDefault="00812CCD" w:rsidP="00B260CF">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5</w:t>
            </w:r>
          </w:p>
        </w:tc>
        <w:tc>
          <w:tcPr>
            <w:tcW w:w="830" w:type="dxa"/>
            <w:tcBorders>
              <w:top w:val="single" w:sz="4" w:space="0" w:color="auto"/>
            </w:tcBorders>
          </w:tcPr>
          <w:p w14:paraId="2CBC0644" w14:textId="77777777" w:rsidR="00812CCD" w:rsidRPr="00392DEB" w:rsidRDefault="00812CCD" w:rsidP="00B260CF">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11</w:t>
            </w:r>
          </w:p>
        </w:tc>
        <w:tc>
          <w:tcPr>
            <w:tcW w:w="830" w:type="dxa"/>
            <w:tcBorders>
              <w:top w:val="single" w:sz="4" w:space="0" w:color="auto"/>
            </w:tcBorders>
          </w:tcPr>
          <w:p w14:paraId="44492642" w14:textId="77777777" w:rsidR="00812CCD" w:rsidRPr="00392DEB" w:rsidRDefault="00812CCD" w:rsidP="00B260CF">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2</w:t>
            </w:r>
          </w:p>
        </w:tc>
      </w:tr>
      <w:tr w:rsidR="00812CCD" w:rsidRPr="00392DEB" w14:paraId="09F3E493" w14:textId="77777777" w:rsidTr="002D6094">
        <w:tc>
          <w:tcPr>
            <w:tcW w:w="916" w:type="dxa"/>
          </w:tcPr>
          <w:p w14:paraId="4DA8A3B0" w14:textId="77777777" w:rsidR="00812CCD" w:rsidRPr="00392DEB" w:rsidRDefault="00812CCD" w:rsidP="00B260CF">
            <w:pPr>
              <w:spacing w:after="0" w:line="240" w:lineRule="auto"/>
              <w:jc w:val="center"/>
              <w:rPr>
                <w:rFonts w:ascii="Tw Cen MT" w:eastAsia="Twentieth Century" w:hAnsi="Tw Cen MT" w:cs="Twentieth Century"/>
                <w:b/>
                <w:sz w:val="20"/>
                <w:szCs w:val="20"/>
              </w:rPr>
            </w:pPr>
          </w:p>
        </w:tc>
        <w:tc>
          <w:tcPr>
            <w:tcW w:w="904" w:type="dxa"/>
          </w:tcPr>
          <w:p w14:paraId="599C7CD7" w14:textId="77777777" w:rsidR="00812CCD" w:rsidRPr="00392DEB" w:rsidRDefault="00812CCD" w:rsidP="00B260CF">
            <w:pPr>
              <w:spacing w:after="0" w:line="240" w:lineRule="auto"/>
              <w:jc w:val="center"/>
              <w:rPr>
                <w:rFonts w:ascii="Tw Cen MT" w:eastAsia="Twentieth Century" w:hAnsi="Tw Cen MT" w:cs="Twentieth Century"/>
                <w:bCs/>
                <w:sz w:val="20"/>
                <w:szCs w:val="20"/>
              </w:rPr>
            </w:pPr>
            <w:r w:rsidRPr="00392DEB">
              <w:rPr>
                <w:rFonts w:ascii="Tw Cen MT" w:eastAsia="Twentieth Century" w:hAnsi="Tw Cen MT" w:cs="Twentieth Century"/>
                <w:bCs/>
                <w:sz w:val="20"/>
                <w:szCs w:val="20"/>
              </w:rPr>
              <w:t>Baik</w:t>
            </w:r>
          </w:p>
        </w:tc>
        <w:tc>
          <w:tcPr>
            <w:tcW w:w="830" w:type="dxa"/>
          </w:tcPr>
          <w:p w14:paraId="636E1F24" w14:textId="77777777" w:rsidR="00812CCD" w:rsidRPr="00392DEB" w:rsidRDefault="00812CCD" w:rsidP="00B260CF">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c>
          <w:tcPr>
            <w:tcW w:w="830" w:type="dxa"/>
          </w:tcPr>
          <w:p w14:paraId="12AD9C85" w14:textId="77777777" w:rsidR="00812CCD" w:rsidRPr="00392DEB" w:rsidRDefault="00812CCD" w:rsidP="00B260CF">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w:t>
            </w:r>
          </w:p>
        </w:tc>
        <w:tc>
          <w:tcPr>
            <w:tcW w:w="830" w:type="dxa"/>
          </w:tcPr>
          <w:p w14:paraId="295A5822" w14:textId="77777777" w:rsidR="00812CCD" w:rsidRPr="00392DEB" w:rsidRDefault="00812CCD" w:rsidP="00B260CF">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3</w:t>
            </w:r>
          </w:p>
        </w:tc>
      </w:tr>
      <w:tr w:rsidR="00812CCD" w:rsidRPr="00392DEB" w14:paraId="01EBCB99" w14:textId="77777777" w:rsidTr="002D6094">
        <w:tc>
          <w:tcPr>
            <w:tcW w:w="916" w:type="dxa"/>
            <w:tcBorders>
              <w:bottom w:val="single" w:sz="4" w:space="0" w:color="auto"/>
            </w:tcBorders>
          </w:tcPr>
          <w:p w14:paraId="6C94952B" w14:textId="77777777" w:rsidR="00812CCD" w:rsidRPr="00392DEB" w:rsidRDefault="00812CCD" w:rsidP="00B260CF">
            <w:pPr>
              <w:spacing w:after="0" w:line="240" w:lineRule="auto"/>
              <w:jc w:val="center"/>
              <w:rPr>
                <w:rFonts w:ascii="Tw Cen MT" w:eastAsia="Twentieth Century" w:hAnsi="Tw Cen MT" w:cs="Twentieth Century"/>
                <w:b/>
                <w:sz w:val="20"/>
                <w:szCs w:val="20"/>
              </w:rPr>
            </w:pPr>
          </w:p>
        </w:tc>
        <w:tc>
          <w:tcPr>
            <w:tcW w:w="904" w:type="dxa"/>
            <w:tcBorders>
              <w:bottom w:val="single" w:sz="4" w:space="0" w:color="auto"/>
            </w:tcBorders>
          </w:tcPr>
          <w:p w14:paraId="1B2B948D" w14:textId="77777777" w:rsidR="00812CCD" w:rsidRPr="00392DEB" w:rsidRDefault="00812CCD" w:rsidP="00B260CF">
            <w:pPr>
              <w:spacing w:after="0" w:line="240" w:lineRule="auto"/>
              <w:jc w:val="center"/>
              <w:rPr>
                <w:rFonts w:ascii="Tw Cen MT" w:eastAsia="Twentieth Century" w:hAnsi="Tw Cen MT" w:cs="Twentieth Century"/>
                <w:bCs/>
                <w:sz w:val="20"/>
                <w:szCs w:val="20"/>
              </w:rPr>
            </w:pPr>
            <w:r w:rsidRPr="00392DEB">
              <w:rPr>
                <w:rFonts w:ascii="Tw Cen MT" w:eastAsia="Twentieth Century" w:hAnsi="Tw Cen MT" w:cs="Twentieth Century"/>
                <w:bCs/>
                <w:sz w:val="20"/>
                <w:szCs w:val="20"/>
              </w:rPr>
              <w:t>Lebih</w:t>
            </w:r>
          </w:p>
        </w:tc>
        <w:tc>
          <w:tcPr>
            <w:tcW w:w="830" w:type="dxa"/>
            <w:tcBorders>
              <w:bottom w:val="single" w:sz="4" w:space="0" w:color="auto"/>
            </w:tcBorders>
          </w:tcPr>
          <w:p w14:paraId="71EE977F" w14:textId="77777777" w:rsidR="00812CCD" w:rsidRPr="00392DEB" w:rsidRDefault="00812CCD" w:rsidP="00B260CF">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2</w:t>
            </w:r>
          </w:p>
        </w:tc>
        <w:tc>
          <w:tcPr>
            <w:tcW w:w="830" w:type="dxa"/>
            <w:tcBorders>
              <w:bottom w:val="single" w:sz="4" w:space="0" w:color="auto"/>
            </w:tcBorders>
          </w:tcPr>
          <w:p w14:paraId="6936DEC4" w14:textId="77777777" w:rsidR="00812CCD" w:rsidRPr="00392DEB" w:rsidRDefault="00812CCD" w:rsidP="00B260CF">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w:t>
            </w:r>
          </w:p>
        </w:tc>
        <w:tc>
          <w:tcPr>
            <w:tcW w:w="830" w:type="dxa"/>
            <w:tcBorders>
              <w:bottom w:val="single" w:sz="4" w:space="0" w:color="auto"/>
            </w:tcBorders>
          </w:tcPr>
          <w:p w14:paraId="790CFA50" w14:textId="77777777" w:rsidR="00812CCD" w:rsidRPr="00392DEB" w:rsidRDefault="00812CCD" w:rsidP="00B260CF">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r>
      <w:tr w:rsidR="00812CCD" w:rsidRPr="00392DEB" w14:paraId="48ED7261" w14:textId="77777777" w:rsidTr="002D6094">
        <w:tc>
          <w:tcPr>
            <w:tcW w:w="916" w:type="dxa"/>
            <w:tcBorders>
              <w:top w:val="single" w:sz="4" w:space="0" w:color="auto"/>
            </w:tcBorders>
          </w:tcPr>
          <w:p w14:paraId="4DEE5BDC" w14:textId="77777777" w:rsidR="00812CCD" w:rsidRPr="00392DEB" w:rsidRDefault="00812CCD" w:rsidP="00B260CF">
            <w:pPr>
              <w:spacing w:after="0" w:line="240" w:lineRule="auto"/>
              <w:jc w:val="center"/>
              <w:rPr>
                <w:rFonts w:ascii="Tw Cen MT" w:eastAsia="Twentieth Century" w:hAnsi="Tw Cen MT" w:cs="Twentieth Century"/>
                <w:b/>
                <w:sz w:val="20"/>
                <w:szCs w:val="20"/>
              </w:rPr>
            </w:pPr>
            <w:r w:rsidRPr="00392DEB">
              <w:rPr>
                <w:rFonts w:ascii="Tw Cen MT" w:eastAsia="Twentieth Century" w:hAnsi="Tw Cen MT" w:cs="Twentieth Century"/>
                <w:b/>
                <w:sz w:val="20"/>
                <w:szCs w:val="20"/>
              </w:rPr>
              <w:t>Asupan Lemak</w:t>
            </w:r>
          </w:p>
        </w:tc>
        <w:tc>
          <w:tcPr>
            <w:tcW w:w="904" w:type="dxa"/>
            <w:tcBorders>
              <w:top w:val="single" w:sz="4" w:space="0" w:color="auto"/>
            </w:tcBorders>
          </w:tcPr>
          <w:p w14:paraId="4C46F85D" w14:textId="77777777" w:rsidR="00812CCD" w:rsidRPr="00392DEB" w:rsidRDefault="00812CCD" w:rsidP="00B260CF">
            <w:pPr>
              <w:spacing w:after="0" w:line="240" w:lineRule="auto"/>
              <w:jc w:val="center"/>
              <w:rPr>
                <w:rFonts w:ascii="Tw Cen MT" w:eastAsia="Twentieth Century" w:hAnsi="Tw Cen MT" w:cs="Twentieth Century"/>
                <w:bCs/>
                <w:sz w:val="20"/>
                <w:szCs w:val="20"/>
              </w:rPr>
            </w:pPr>
            <w:r w:rsidRPr="00392DEB">
              <w:rPr>
                <w:rFonts w:ascii="Tw Cen MT" w:eastAsia="Twentieth Century" w:hAnsi="Tw Cen MT" w:cs="Twentieth Century"/>
                <w:bCs/>
                <w:sz w:val="20"/>
                <w:szCs w:val="20"/>
              </w:rPr>
              <w:t>Kurang</w:t>
            </w:r>
          </w:p>
        </w:tc>
        <w:tc>
          <w:tcPr>
            <w:tcW w:w="830" w:type="dxa"/>
            <w:tcBorders>
              <w:top w:val="single" w:sz="4" w:space="0" w:color="auto"/>
            </w:tcBorders>
          </w:tcPr>
          <w:p w14:paraId="59B2F8C7" w14:textId="77777777" w:rsidR="00812CCD" w:rsidRPr="00392DEB" w:rsidRDefault="00812CCD" w:rsidP="00B260CF">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7</w:t>
            </w:r>
          </w:p>
        </w:tc>
        <w:tc>
          <w:tcPr>
            <w:tcW w:w="830" w:type="dxa"/>
            <w:tcBorders>
              <w:top w:val="single" w:sz="4" w:space="0" w:color="auto"/>
            </w:tcBorders>
          </w:tcPr>
          <w:p w14:paraId="41FEC0D6" w14:textId="77777777" w:rsidR="00812CCD" w:rsidRPr="00392DEB" w:rsidRDefault="00812CCD" w:rsidP="00B260CF">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11</w:t>
            </w:r>
          </w:p>
        </w:tc>
        <w:tc>
          <w:tcPr>
            <w:tcW w:w="830" w:type="dxa"/>
            <w:tcBorders>
              <w:top w:val="single" w:sz="4" w:space="0" w:color="auto"/>
            </w:tcBorders>
          </w:tcPr>
          <w:p w14:paraId="6538A3B6" w14:textId="77777777" w:rsidR="00812CCD" w:rsidRPr="00392DEB" w:rsidRDefault="00812CCD" w:rsidP="00B260CF">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4</w:t>
            </w:r>
          </w:p>
        </w:tc>
      </w:tr>
      <w:tr w:rsidR="00812CCD" w:rsidRPr="00392DEB" w14:paraId="029B4EB5" w14:textId="77777777" w:rsidTr="002D6094">
        <w:tc>
          <w:tcPr>
            <w:tcW w:w="916" w:type="dxa"/>
          </w:tcPr>
          <w:p w14:paraId="5849D757" w14:textId="77777777" w:rsidR="00812CCD" w:rsidRPr="00392DEB" w:rsidRDefault="00812CCD" w:rsidP="00B260CF">
            <w:pPr>
              <w:spacing w:after="0" w:line="240" w:lineRule="auto"/>
              <w:jc w:val="center"/>
              <w:rPr>
                <w:rFonts w:ascii="Tw Cen MT" w:eastAsia="Twentieth Century" w:hAnsi="Tw Cen MT" w:cs="Twentieth Century"/>
                <w:b/>
                <w:sz w:val="20"/>
                <w:szCs w:val="20"/>
              </w:rPr>
            </w:pPr>
          </w:p>
        </w:tc>
        <w:tc>
          <w:tcPr>
            <w:tcW w:w="904" w:type="dxa"/>
          </w:tcPr>
          <w:p w14:paraId="23D71839" w14:textId="77777777" w:rsidR="00812CCD" w:rsidRPr="00392DEB" w:rsidRDefault="00812CCD" w:rsidP="00B260CF">
            <w:pPr>
              <w:spacing w:after="0" w:line="240" w:lineRule="auto"/>
              <w:jc w:val="center"/>
              <w:rPr>
                <w:rFonts w:ascii="Tw Cen MT" w:eastAsia="Twentieth Century" w:hAnsi="Tw Cen MT" w:cs="Twentieth Century"/>
                <w:bCs/>
                <w:sz w:val="20"/>
                <w:szCs w:val="20"/>
              </w:rPr>
            </w:pPr>
            <w:r w:rsidRPr="00392DEB">
              <w:rPr>
                <w:rFonts w:ascii="Tw Cen MT" w:eastAsia="Twentieth Century" w:hAnsi="Tw Cen MT" w:cs="Twentieth Century"/>
                <w:bCs/>
                <w:sz w:val="20"/>
                <w:szCs w:val="20"/>
              </w:rPr>
              <w:t>Baik</w:t>
            </w:r>
          </w:p>
        </w:tc>
        <w:tc>
          <w:tcPr>
            <w:tcW w:w="830" w:type="dxa"/>
          </w:tcPr>
          <w:p w14:paraId="0DC9009A" w14:textId="77777777" w:rsidR="00812CCD" w:rsidRPr="00392DEB" w:rsidRDefault="00812CCD" w:rsidP="00B260CF">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w:t>
            </w:r>
          </w:p>
        </w:tc>
        <w:tc>
          <w:tcPr>
            <w:tcW w:w="830" w:type="dxa"/>
          </w:tcPr>
          <w:p w14:paraId="7328C8C4" w14:textId="77777777" w:rsidR="00812CCD" w:rsidRPr="00392DEB" w:rsidRDefault="00812CCD" w:rsidP="00B260CF">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w:t>
            </w:r>
          </w:p>
        </w:tc>
        <w:tc>
          <w:tcPr>
            <w:tcW w:w="830" w:type="dxa"/>
          </w:tcPr>
          <w:p w14:paraId="7EAB0993" w14:textId="77777777" w:rsidR="00812CCD" w:rsidRPr="00392DEB" w:rsidRDefault="00812CCD" w:rsidP="00B260CF">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w:t>
            </w:r>
          </w:p>
        </w:tc>
      </w:tr>
      <w:tr w:rsidR="00812CCD" w:rsidRPr="00392DEB" w14:paraId="1EF1E8DD" w14:textId="77777777" w:rsidTr="002D6094">
        <w:tc>
          <w:tcPr>
            <w:tcW w:w="916" w:type="dxa"/>
            <w:tcBorders>
              <w:bottom w:val="single" w:sz="4" w:space="0" w:color="auto"/>
            </w:tcBorders>
          </w:tcPr>
          <w:p w14:paraId="1B272470" w14:textId="77777777" w:rsidR="00812CCD" w:rsidRPr="00392DEB" w:rsidRDefault="00812CCD" w:rsidP="00B260CF">
            <w:pPr>
              <w:spacing w:after="0" w:line="240" w:lineRule="auto"/>
              <w:jc w:val="center"/>
              <w:rPr>
                <w:rFonts w:ascii="Tw Cen MT" w:eastAsia="Twentieth Century" w:hAnsi="Tw Cen MT" w:cs="Twentieth Century"/>
                <w:b/>
                <w:sz w:val="20"/>
                <w:szCs w:val="20"/>
              </w:rPr>
            </w:pPr>
          </w:p>
        </w:tc>
        <w:tc>
          <w:tcPr>
            <w:tcW w:w="904" w:type="dxa"/>
            <w:tcBorders>
              <w:bottom w:val="single" w:sz="4" w:space="0" w:color="auto"/>
            </w:tcBorders>
          </w:tcPr>
          <w:p w14:paraId="47AD9662" w14:textId="77777777" w:rsidR="00812CCD" w:rsidRPr="00392DEB" w:rsidRDefault="00812CCD" w:rsidP="00B260CF">
            <w:pPr>
              <w:spacing w:after="0" w:line="240" w:lineRule="auto"/>
              <w:jc w:val="center"/>
              <w:rPr>
                <w:rFonts w:ascii="Tw Cen MT" w:eastAsia="Twentieth Century" w:hAnsi="Tw Cen MT" w:cs="Twentieth Century"/>
                <w:bCs/>
                <w:sz w:val="20"/>
                <w:szCs w:val="20"/>
              </w:rPr>
            </w:pPr>
            <w:r w:rsidRPr="00392DEB">
              <w:rPr>
                <w:rFonts w:ascii="Tw Cen MT" w:eastAsia="Twentieth Century" w:hAnsi="Tw Cen MT" w:cs="Twentieth Century"/>
                <w:bCs/>
                <w:sz w:val="20"/>
                <w:szCs w:val="20"/>
              </w:rPr>
              <w:t>Lebih</w:t>
            </w:r>
          </w:p>
        </w:tc>
        <w:tc>
          <w:tcPr>
            <w:tcW w:w="830" w:type="dxa"/>
            <w:tcBorders>
              <w:bottom w:val="single" w:sz="4" w:space="0" w:color="auto"/>
            </w:tcBorders>
          </w:tcPr>
          <w:p w14:paraId="696F1932" w14:textId="77777777" w:rsidR="00812CCD" w:rsidRPr="00392DEB" w:rsidRDefault="00812CCD" w:rsidP="00B260CF">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c>
          <w:tcPr>
            <w:tcW w:w="830" w:type="dxa"/>
            <w:tcBorders>
              <w:bottom w:val="single" w:sz="4" w:space="0" w:color="auto"/>
            </w:tcBorders>
          </w:tcPr>
          <w:p w14:paraId="66268D12" w14:textId="77777777" w:rsidR="00812CCD" w:rsidRPr="00392DEB" w:rsidRDefault="00812CCD" w:rsidP="00B260CF">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c>
          <w:tcPr>
            <w:tcW w:w="830" w:type="dxa"/>
            <w:tcBorders>
              <w:bottom w:val="single" w:sz="4" w:space="0" w:color="auto"/>
            </w:tcBorders>
          </w:tcPr>
          <w:p w14:paraId="6FFED9AE" w14:textId="77777777" w:rsidR="00812CCD" w:rsidRPr="00392DEB" w:rsidRDefault="00812CCD" w:rsidP="00B260CF">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r>
      <w:tr w:rsidR="00812CCD" w:rsidRPr="00392DEB" w14:paraId="20435E2D" w14:textId="77777777" w:rsidTr="002D6094">
        <w:tc>
          <w:tcPr>
            <w:tcW w:w="916" w:type="dxa"/>
            <w:tcBorders>
              <w:top w:val="single" w:sz="4" w:space="0" w:color="auto"/>
            </w:tcBorders>
          </w:tcPr>
          <w:p w14:paraId="417F3B7B" w14:textId="77777777" w:rsidR="00812CCD" w:rsidRPr="00392DEB" w:rsidRDefault="00812CCD" w:rsidP="00B260CF">
            <w:pPr>
              <w:spacing w:after="0" w:line="240" w:lineRule="auto"/>
              <w:jc w:val="center"/>
              <w:rPr>
                <w:rFonts w:ascii="Tw Cen MT" w:eastAsia="Twentieth Century" w:hAnsi="Tw Cen MT" w:cs="Twentieth Century"/>
                <w:b/>
                <w:sz w:val="20"/>
                <w:szCs w:val="20"/>
              </w:rPr>
            </w:pPr>
            <w:r w:rsidRPr="00392DEB">
              <w:rPr>
                <w:rFonts w:ascii="Tw Cen MT" w:eastAsia="Twentieth Century" w:hAnsi="Tw Cen MT" w:cs="Twentieth Century"/>
                <w:b/>
                <w:sz w:val="20"/>
                <w:szCs w:val="20"/>
              </w:rPr>
              <w:t>Asupan KH</w:t>
            </w:r>
          </w:p>
        </w:tc>
        <w:tc>
          <w:tcPr>
            <w:tcW w:w="904" w:type="dxa"/>
            <w:tcBorders>
              <w:top w:val="single" w:sz="4" w:space="0" w:color="auto"/>
            </w:tcBorders>
          </w:tcPr>
          <w:p w14:paraId="4919A551" w14:textId="77777777" w:rsidR="00812CCD" w:rsidRPr="00392DEB" w:rsidRDefault="00812CCD" w:rsidP="00B260CF">
            <w:pPr>
              <w:spacing w:after="0" w:line="240" w:lineRule="auto"/>
              <w:jc w:val="center"/>
              <w:rPr>
                <w:rFonts w:ascii="Tw Cen MT" w:eastAsia="Twentieth Century" w:hAnsi="Tw Cen MT" w:cs="Twentieth Century"/>
                <w:bCs/>
                <w:sz w:val="20"/>
                <w:szCs w:val="20"/>
              </w:rPr>
            </w:pPr>
            <w:r w:rsidRPr="00392DEB">
              <w:rPr>
                <w:rFonts w:ascii="Tw Cen MT" w:eastAsia="Twentieth Century" w:hAnsi="Tw Cen MT" w:cs="Twentieth Century"/>
                <w:bCs/>
                <w:sz w:val="20"/>
                <w:szCs w:val="20"/>
              </w:rPr>
              <w:t>Kurang</w:t>
            </w:r>
          </w:p>
        </w:tc>
        <w:tc>
          <w:tcPr>
            <w:tcW w:w="830" w:type="dxa"/>
            <w:tcBorders>
              <w:top w:val="single" w:sz="4" w:space="0" w:color="auto"/>
            </w:tcBorders>
          </w:tcPr>
          <w:p w14:paraId="77E7E0C6" w14:textId="77777777" w:rsidR="00812CCD" w:rsidRPr="00392DEB" w:rsidRDefault="00812CCD" w:rsidP="00B260CF">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7</w:t>
            </w:r>
          </w:p>
        </w:tc>
        <w:tc>
          <w:tcPr>
            <w:tcW w:w="830" w:type="dxa"/>
            <w:tcBorders>
              <w:top w:val="single" w:sz="4" w:space="0" w:color="auto"/>
            </w:tcBorders>
          </w:tcPr>
          <w:p w14:paraId="15A70FA8" w14:textId="77777777" w:rsidR="00812CCD" w:rsidRPr="00392DEB" w:rsidRDefault="00812CCD" w:rsidP="00B260CF">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12</w:t>
            </w:r>
          </w:p>
        </w:tc>
        <w:tc>
          <w:tcPr>
            <w:tcW w:w="830" w:type="dxa"/>
            <w:tcBorders>
              <w:top w:val="single" w:sz="4" w:space="0" w:color="auto"/>
            </w:tcBorders>
          </w:tcPr>
          <w:p w14:paraId="45106018" w14:textId="77777777" w:rsidR="00812CCD" w:rsidRPr="00392DEB" w:rsidRDefault="00812CCD" w:rsidP="00B260CF">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5</w:t>
            </w:r>
          </w:p>
        </w:tc>
      </w:tr>
      <w:tr w:rsidR="00812CCD" w:rsidRPr="00392DEB" w14:paraId="6355A026" w14:textId="77777777" w:rsidTr="002D6094">
        <w:tc>
          <w:tcPr>
            <w:tcW w:w="916" w:type="dxa"/>
          </w:tcPr>
          <w:p w14:paraId="53809593" w14:textId="77777777" w:rsidR="00812CCD" w:rsidRPr="00392DEB" w:rsidRDefault="00812CCD" w:rsidP="00B260CF">
            <w:pPr>
              <w:spacing w:after="0" w:line="240" w:lineRule="auto"/>
              <w:jc w:val="center"/>
              <w:rPr>
                <w:rFonts w:ascii="Tw Cen MT" w:eastAsia="Twentieth Century" w:hAnsi="Tw Cen MT" w:cs="Twentieth Century"/>
                <w:bCs/>
                <w:sz w:val="20"/>
                <w:szCs w:val="20"/>
              </w:rPr>
            </w:pPr>
          </w:p>
        </w:tc>
        <w:tc>
          <w:tcPr>
            <w:tcW w:w="904" w:type="dxa"/>
          </w:tcPr>
          <w:p w14:paraId="06F70F35" w14:textId="77777777" w:rsidR="00812CCD" w:rsidRPr="00392DEB" w:rsidRDefault="00812CCD" w:rsidP="00B260CF">
            <w:pPr>
              <w:spacing w:after="0" w:line="240" w:lineRule="auto"/>
              <w:jc w:val="center"/>
              <w:rPr>
                <w:rFonts w:ascii="Tw Cen MT" w:eastAsia="Twentieth Century" w:hAnsi="Tw Cen MT" w:cs="Twentieth Century"/>
                <w:bCs/>
                <w:sz w:val="20"/>
                <w:szCs w:val="20"/>
              </w:rPr>
            </w:pPr>
            <w:r w:rsidRPr="00392DEB">
              <w:rPr>
                <w:rFonts w:ascii="Tw Cen MT" w:eastAsia="Twentieth Century" w:hAnsi="Tw Cen MT" w:cs="Twentieth Century"/>
                <w:bCs/>
                <w:sz w:val="20"/>
                <w:szCs w:val="20"/>
              </w:rPr>
              <w:t>Baik</w:t>
            </w:r>
          </w:p>
        </w:tc>
        <w:tc>
          <w:tcPr>
            <w:tcW w:w="830" w:type="dxa"/>
          </w:tcPr>
          <w:p w14:paraId="4F0F1FD2" w14:textId="77777777" w:rsidR="00812CCD" w:rsidRPr="00392DEB" w:rsidRDefault="00812CCD" w:rsidP="00B260CF">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w:t>
            </w:r>
          </w:p>
        </w:tc>
        <w:tc>
          <w:tcPr>
            <w:tcW w:w="830" w:type="dxa"/>
          </w:tcPr>
          <w:p w14:paraId="1244A4A4" w14:textId="77777777" w:rsidR="00812CCD" w:rsidRPr="00392DEB" w:rsidRDefault="00812CCD" w:rsidP="00B260CF">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c>
          <w:tcPr>
            <w:tcW w:w="830" w:type="dxa"/>
          </w:tcPr>
          <w:p w14:paraId="6E6CE9E3" w14:textId="77777777" w:rsidR="00812CCD" w:rsidRPr="00392DEB" w:rsidRDefault="00812CCD" w:rsidP="00B260CF">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r>
      <w:tr w:rsidR="00812CCD" w:rsidRPr="00392DEB" w14:paraId="53973667" w14:textId="77777777" w:rsidTr="002D6094">
        <w:tc>
          <w:tcPr>
            <w:tcW w:w="916" w:type="dxa"/>
            <w:tcBorders>
              <w:bottom w:val="single" w:sz="4" w:space="0" w:color="auto"/>
            </w:tcBorders>
          </w:tcPr>
          <w:p w14:paraId="66EDC737" w14:textId="77777777" w:rsidR="00812CCD" w:rsidRPr="00392DEB" w:rsidRDefault="00812CCD" w:rsidP="00B260CF">
            <w:pPr>
              <w:spacing w:after="0" w:line="240" w:lineRule="auto"/>
              <w:jc w:val="center"/>
              <w:rPr>
                <w:rFonts w:ascii="Tw Cen MT" w:eastAsia="Twentieth Century" w:hAnsi="Tw Cen MT" w:cs="Twentieth Century"/>
                <w:bCs/>
                <w:sz w:val="20"/>
                <w:szCs w:val="20"/>
              </w:rPr>
            </w:pPr>
          </w:p>
        </w:tc>
        <w:tc>
          <w:tcPr>
            <w:tcW w:w="904" w:type="dxa"/>
            <w:tcBorders>
              <w:bottom w:val="single" w:sz="4" w:space="0" w:color="auto"/>
            </w:tcBorders>
          </w:tcPr>
          <w:p w14:paraId="4B007B05" w14:textId="77777777" w:rsidR="00812CCD" w:rsidRPr="00392DEB" w:rsidRDefault="00812CCD" w:rsidP="00B260CF">
            <w:pPr>
              <w:spacing w:after="0" w:line="240" w:lineRule="auto"/>
              <w:jc w:val="center"/>
              <w:rPr>
                <w:rFonts w:ascii="Tw Cen MT" w:eastAsia="Twentieth Century" w:hAnsi="Tw Cen MT" w:cs="Twentieth Century"/>
                <w:bCs/>
                <w:sz w:val="20"/>
                <w:szCs w:val="20"/>
              </w:rPr>
            </w:pPr>
            <w:r w:rsidRPr="00392DEB">
              <w:rPr>
                <w:rFonts w:ascii="Tw Cen MT" w:eastAsia="Twentieth Century" w:hAnsi="Tw Cen MT" w:cs="Twentieth Century"/>
                <w:bCs/>
                <w:sz w:val="20"/>
                <w:szCs w:val="20"/>
              </w:rPr>
              <w:t>Lebih</w:t>
            </w:r>
          </w:p>
        </w:tc>
        <w:tc>
          <w:tcPr>
            <w:tcW w:w="830" w:type="dxa"/>
            <w:tcBorders>
              <w:bottom w:val="single" w:sz="4" w:space="0" w:color="auto"/>
            </w:tcBorders>
          </w:tcPr>
          <w:p w14:paraId="6C7C5A30" w14:textId="77777777" w:rsidR="00812CCD" w:rsidRPr="00392DEB" w:rsidRDefault="00812CCD" w:rsidP="00B260CF">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c>
          <w:tcPr>
            <w:tcW w:w="830" w:type="dxa"/>
            <w:tcBorders>
              <w:bottom w:val="single" w:sz="4" w:space="0" w:color="auto"/>
            </w:tcBorders>
          </w:tcPr>
          <w:p w14:paraId="799CC870" w14:textId="77777777" w:rsidR="00812CCD" w:rsidRPr="00392DEB" w:rsidRDefault="00812CCD" w:rsidP="00B260CF">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c>
          <w:tcPr>
            <w:tcW w:w="830" w:type="dxa"/>
            <w:tcBorders>
              <w:bottom w:val="single" w:sz="4" w:space="0" w:color="auto"/>
            </w:tcBorders>
          </w:tcPr>
          <w:p w14:paraId="0EC26B33" w14:textId="77777777" w:rsidR="00812CCD" w:rsidRPr="00392DEB" w:rsidRDefault="00812CCD" w:rsidP="00B260CF">
            <w:pPr>
              <w:spacing w:after="0" w:line="240" w:lineRule="auto"/>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r>
    </w:tbl>
    <w:p w14:paraId="6B0EF411" w14:textId="128C40F8" w:rsidR="00812CCD" w:rsidRPr="00392DEB" w:rsidRDefault="00812CCD" w:rsidP="00B260CF">
      <w:pPr>
        <w:spacing w:after="0" w:line="240" w:lineRule="auto"/>
        <w:jc w:val="both"/>
        <w:rPr>
          <w:rFonts w:ascii="Tw Cen MT" w:eastAsiaTheme="minorHAnsi" w:hAnsi="Tw Cen MT" w:cs="Times New Roman"/>
          <w:noProof/>
          <w:sz w:val="24"/>
          <w:szCs w:val="24"/>
        </w:rPr>
      </w:pPr>
      <w:r w:rsidRPr="00392DEB">
        <w:rPr>
          <w:rFonts w:ascii="Tw Cen MT" w:eastAsiaTheme="minorHAnsi" w:hAnsi="Tw Cen MT" w:cs="Times New Roman"/>
          <w:noProof/>
          <w:sz w:val="24"/>
          <w:szCs w:val="24"/>
        </w:rPr>
        <w:t xml:space="preserve">Dalam penelitian ini, dapat disimpulkan bahwa sebagian besar pengetahuan gizi atlet maupun orangtua atlet kategori kurang mempunyai asupan zat gizi dalam kategori kurang. Hal ini sejalan dengan penelitian </w:t>
      </w:r>
      <w:r>
        <w:rPr>
          <w:rFonts w:ascii="Tw Cen MT" w:eastAsiaTheme="minorHAnsi" w:hAnsi="Tw Cen MT" w:cs="Times New Roman"/>
          <w:noProof/>
          <w:sz w:val="24"/>
          <w:szCs w:val="24"/>
        </w:rPr>
        <w:t xml:space="preserve"> terdahulu </w:t>
      </w:r>
      <w:r w:rsidRPr="00392DEB">
        <w:rPr>
          <w:rFonts w:ascii="Tw Cen MT" w:eastAsiaTheme="minorHAnsi" w:hAnsi="Tw Cen MT" w:cs="Times New Roman"/>
          <w:noProof/>
          <w:sz w:val="24"/>
          <w:szCs w:val="24"/>
        </w:rPr>
        <w:t xml:space="preserve">yang menyatakan adanya hubungan positif </w:t>
      </w:r>
      <w:r w:rsidRPr="00392DEB">
        <w:rPr>
          <w:rFonts w:ascii="Tw Cen MT" w:eastAsiaTheme="minorHAnsi" w:hAnsi="Tw Cen MT" w:cs="Times New Roman"/>
          <w:noProof/>
          <w:sz w:val="24"/>
          <w:szCs w:val="24"/>
        </w:rPr>
        <w:lastRenderedPageBreak/>
        <w:t xml:space="preserve">signifikan antara pengetahuan gizi dengan asupan makanan, dimana dalam penelitian tersebut </w:t>
      </w:r>
      <w:r>
        <w:rPr>
          <w:rFonts w:ascii="Tw Cen MT" w:eastAsiaTheme="minorHAnsi" w:hAnsi="Tw Cen MT" w:cs="Times New Roman"/>
          <w:noProof/>
          <w:sz w:val="24"/>
          <w:szCs w:val="24"/>
        </w:rPr>
        <w:t>dis</w:t>
      </w:r>
      <w:r w:rsidRPr="00392DEB">
        <w:rPr>
          <w:rFonts w:ascii="Tw Cen MT" w:eastAsiaTheme="minorHAnsi" w:hAnsi="Tw Cen MT" w:cs="Times New Roman"/>
          <w:noProof/>
          <w:sz w:val="24"/>
          <w:szCs w:val="24"/>
        </w:rPr>
        <w:t>impulkan bahwa semakin tinggi pengetahuan gizi seseorang maka asupan makanan yang dikomsumsi akan semakin baik juga</w:t>
      </w:r>
      <w:r w:rsidRPr="00812CCD">
        <w:rPr>
          <w:rFonts w:ascii="Tw Cen MT" w:eastAsiaTheme="minorHAnsi" w:hAnsi="Tw Cen MT" w:cs="Times New Roman"/>
          <w:noProof/>
          <w:sz w:val="24"/>
          <w:szCs w:val="24"/>
        </w:rPr>
        <w:t xml:space="preserve"> </w:t>
      </w:r>
      <w:r w:rsidRPr="00812CCD">
        <w:rPr>
          <w:rFonts w:ascii="Tw Cen MT" w:eastAsiaTheme="minorHAnsi" w:hAnsi="Tw Cen MT" w:cs="Times New Roman"/>
          <w:noProof/>
          <w:sz w:val="24"/>
          <w:szCs w:val="24"/>
        </w:rPr>
        <w:fldChar w:fldCharType="begin" w:fldLock="1"/>
      </w:r>
      <w:r w:rsidRPr="00812CCD">
        <w:rPr>
          <w:rFonts w:ascii="Tw Cen MT" w:eastAsiaTheme="minorHAnsi" w:hAnsi="Tw Cen MT" w:cs="Times New Roman"/>
          <w:noProof/>
          <w:sz w:val="24"/>
          <w:szCs w:val="24"/>
        </w:rPr>
        <w:instrText>ADDIN CSL_CITATION {"citationItems":[{"id":"ITEM-1","itemData":{"DOI":"10.1017/S0007114514000087","ISSN":"14752662","PMID":"24621991","abstract":"The present systematic review examined the relationship between nutrition knowledge and dietary intake in adults (mean age ≥Â 18 years). Relevant databases were searched from the earliest record until November 2012. Search terms included: nutrition; diet or food knowledge and energy intake; feeding behaviour; diet; eating; nutrient or food intake or consumption. Included studies were original research articles that used instruments providing quantitative assessment of both nutrition knowledge and dietary intake and their statistical association. The initial search netted 1Â 193Â 393 potentially relevant articles, of which twenty-nine were eligible for inclusion. Most of them were conducted in community populations (n 22) with fewer (n 7) in athletic populations. Due to the heterogeneity of methods used to assess nutrition knowledge and dietary intake, a meta-analysis was not possible. The majority of the studies (65·5Â %: community 63·6Â %; athletic 71·4Â %) reported significant, positive, but weak (r&lt;Â 0·5) associations between higher nutrition knowledge and dietary intake, most often a higher intake of fruit and vegetables. However, study quality ranged widely and participant representation from lower socio-economic status was limited, with most participants being tertiary educated and female. Well-designed studies using validated methodologies are needed to clarify the relationship between nutrition knowledge and dietary intake. Diet quality scores or indices that aim to evaluate compliance to dietary guidelines may be particularly valuable for assessing the relationship between nutrition knowledge and dietary intake. Nutrition knowledge is an integral component of health literacy and as low health literacy is associated with poor health outcomes, contemporary, high-quality research is needed to inform community nutrition education and public health policy. © 2014 The Authors.","author":[{"dropping-particle":"","family":"Spronk","given":"Inge","non-dropping-particle":"","parse-names":false,"suffix":""},{"dropping-particle":"","family":"Kullen","given":"Charina","non-dropping-particle":"","parse-names":false,"suffix":""},{"dropping-particle":"","family":"Burdon","given":"Catriona","non-dropping-particle":"","parse-names":false,"suffix":""},{"dropping-particle":"","family":"O'Connor","given":"Helen","non-dropping-particle":"","parse-names":false,"suffix":""}],"container-title":"British Journal of Nutrition","id":"ITEM-1","issue":"10","issued":{"date-parts":[["2014"]]},"page":"1713-1726","title":"Relationship between nutrition knowledge and dietary intake","type":"article-journal","volume":"111"},"uris":["http://www.mendeley.com/documents/?uuid=9a21b133-a0bd-4380-8782-6fe3e8c2c7ac"]}],"mendeley":{"formattedCitation":"[21]","plainTextFormattedCitation":"[21]","previouslyFormattedCitation":"[21]"},"properties":{"noteIndex":0},"schema":"https://github.com/citation-style-language/schema/raw/master/csl-citation.json"}</w:instrText>
      </w:r>
      <w:r w:rsidRPr="00812CCD">
        <w:rPr>
          <w:rFonts w:ascii="Tw Cen MT" w:eastAsiaTheme="minorHAnsi" w:hAnsi="Tw Cen MT" w:cs="Times New Roman"/>
          <w:noProof/>
          <w:sz w:val="24"/>
          <w:szCs w:val="24"/>
        </w:rPr>
        <w:fldChar w:fldCharType="separate"/>
      </w:r>
      <w:r w:rsidRPr="00812CCD">
        <w:rPr>
          <w:rFonts w:ascii="Tw Cen MT" w:eastAsiaTheme="minorHAnsi" w:hAnsi="Tw Cen MT" w:cs="Times New Roman"/>
          <w:noProof/>
          <w:sz w:val="24"/>
          <w:szCs w:val="24"/>
        </w:rPr>
        <w:t>[21]</w:t>
      </w:r>
      <w:r w:rsidRPr="00812CCD">
        <w:rPr>
          <w:rFonts w:ascii="Tw Cen MT" w:eastAsiaTheme="minorHAnsi" w:hAnsi="Tw Cen MT" w:cs="Times New Roman"/>
          <w:noProof/>
          <w:sz w:val="24"/>
          <w:szCs w:val="24"/>
        </w:rPr>
        <w:fldChar w:fldCharType="end"/>
      </w:r>
      <w:r w:rsidR="00B260CF">
        <w:rPr>
          <w:rFonts w:ascii="Tw Cen MT" w:eastAsiaTheme="minorHAnsi" w:hAnsi="Tw Cen MT" w:cs="Times New Roman"/>
          <w:noProof/>
          <w:sz w:val="24"/>
          <w:szCs w:val="24"/>
        </w:rPr>
        <w:t>.</w:t>
      </w:r>
    </w:p>
    <w:p w14:paraId="37B62A89" w14:textId="5CEF6C1C" w:rsidR="00812CCD" w:rsidRPr="00503DC4" w:rsidRDefault="00812CCD" w:rsidP="00B260CF">
      <w:pPr>
        <w:spacing w:after="0" w:line="240" w:lineRule="auto"/>
        <w:jc w:val="both"/>
        <w:rPr>
          <w:rFonts w:ascii="Times New Roman" w:eastAsia="Times New Roman" w:hAnsi="Times New Roman" w:cs="Times New Roman"/>
          <w:noProof/>
          <w:color w:val="000000"/>
          <w:sz w:val="24"/>
          <w:szCs w:val="24"/>
          <w:lang w:val="id-ID"/>
        </w:rPr>
      </w:pPr>
      <w:r w:rsidRPr="00392DEB">
        <w:rPr>
          <w:rFonts w:ascii="Tw Cen MT" w:eastAsia="Times New Roman" w:hAnsi="Tw Cen MT" w:cs="Times New Roman"/>
          <w:noProof/>
          <w:color w:val="000000"/>
          <w:sz w:val="24"/>
          <w:szCs w:val="24"/>
        </w:rPr>
        <w:t xml:space="preserve">Pada penelitian </w:t>
      </w:r>
      <w:r>
        <w:rPr>
          <w:rFonts w:ascii="Tw Cen MT" w:eastAsia="Times New Roman" w:hAnsi="Tw Cen MT" w:cs="Times New Roman"/>
          <w:noProof/>
          <w:color w:val="000000"/>
          <w:sz w:val="24"/>
          <w:szCs w:val="24"/>
        </w:rPr>
        <w:t>terdahulu</w:t>
      </w:r>
      <w:r w:rsidRPr="00392DEB">
        <w:rPr>
          <w:rFonts w:ascii="Tw Cen MT" w:eastAsia="Times New Roman" w:hAnsi="Tw Cen MT" w:cs="Times New Roman"/>
          <w:noProof/>
          <w:color w:val="000000"/>
          <w:sz w:val="24"/>
          <w:szCs w:val="24"/>
        </w:rPr>
        <w:t xml:space="preserve"> terdapat juga atlet maupun orangtua dengan pengetahuan baik tetapi asupan gizinya masih kurang ataupun sebaliknya. </w:t>
      </w:r>
      <w:r w:rsidRPr="00392DEB">
        <w:rPr>
          <w:rFonts w:ascii="Tw Cen MT" w:eastAsia="Times New Roman" w:hAnsi="Tw Cen MT" w:cs="Times New Roman"/>
          <w:noProof/>
          <w:color w:val="000000"/>
          <w:sz w:val="24"/>
          <w:szCs w:val="24"/>
          <w:lang w:val="id-ID"/>
        </w:rPr>
        <w:t>Menurut</w:t>
      </w:r>
      <w:r>
        <w:rPr>
          <w:rFonts w:ascii="Tw Cen MT" w:eastAsia="Times New Roman" w:hAnsi="Tw Cen MT" w:cs="Times New Roman"/>
          <w:noProof/>
          <w:color w:val="000000"/>
          <w:sz w:val="24"/>
          <w:szCs w:val="24"/>
        </w:rPr>
        <w:t xml:space="preserve"> </w:t>
      </w:r>
      <w:r w:rsidRPr="00503DC4">
        <w:rPr>
          <w:rFonts w:ascii="Tw Cen MT" w:eastAsia="Times New Roman" w:hAnsi="Tw Cen MT" w:cs="Times New Roman"/>
          <w:noProof/>
          <w:color w:val="000000"/>
          <w:sz w:val="24"/>
          <w:szCs w:val="24"/>
          <w:lang w:val="id-ID"/>
        </w:rPr>
        <w:t>s</w:t>
      </w:r>
      <w:r w:rsidRPr="00392DEB">
        <w:rPr>
          <w:rFonts w:ascii="Tw Cen MT" w:eastAsia="Times New Roman" w:hAnsi="Tw Cen MT" w:cs="Times New Roman"/>
          <w:noProof/>
          <w:color w:val="000000"/>
          <w:sz w:val="24"/>
          <w:szCs w:val="24"/>
          <w:lang w:val="id-ID"/>
        </w:rPr>
        <w:t xml:space="preserve">eseorang yang berlatar belakang pendidikan hanya sampai bangku </w:t>
      </w:r>
      <w:r w:rsidRPr="00503DC4">
        <w:rPr>
          <w:rFonts w:ascii="Tw Cen MT" w:eastAsia="Times New Roman" w:hAnsi="Tw Cen MT" w:cs="Times New Roman"/>
          <w:noProof/>
          <w:color w:val="000000"/>
          <w:sz w:val="24"/>
          <w:szCs w:val="24"/>
          <w:lang w:val="id-ID"/>
        </w:rPr>
        <w:t>S</w:t>
      </w:r>
      <w:r w:rsidRPr="00392DEB">
        <w:rPr>
          <w:rFonts w:ascii="Tw Cen MT" w:eastAsia="Times New Roman" w:hAnsi="Tw Cen MT" w:cs="Times New Roman"/>
          <w:noProof/>
          <w:color w:val="000000"/>
          <w:sz w:val="24"/>
          <w:szCs w:val="24"/>
          <w:lang w:val="id-ID"/>
        </w:rPr>
        <w:t xml:space="preserve">ekolah </w:t>
      </w:r>
      <w:r w:rsidRPr="00503DC4">
        <w:rPr>
          <w:rFonts w:ascii="Tw Cen MT" w:eastAsia="Times New Roman" w:hAnsi="Tw Cen MT" w:cs="Times New Roman"/>
          <w:noProof/>
          <w:color w:val="000000"/>
          <w:sz w:val="24"/>
          <w:szCs w:val="24"/>
          <w:lang w:val="id-ID"/>
        </w:rPr>
        <w:t>D</w:t>
      </w:r>
      <w:r w:rsidRPr="00392DEB">
        <w:rPr>
          <w:rFonts w:ascii="Tw Cen MT" w:eastAsia="Times New Roman" w:hAnsi="Tw Cen MT" w:cs="Times New Roman"/>
          <w:noProof/>
          <w:color w:val="000000"/>
          <w:sz w:val="24"/>
          <w:szCs w:val="24"/>
          <w:lang w:val="id-ID"/>
        </w:rPr>
        <w:t xml:space="preserve">asar </w:t>
      </w:r>
      <w:r w:rsidRPr="00503DC4">
        <w:rPr>
          <w:rFonts w:ascii="Tw Cen MT" w:eastAsia="Times New Roman" w:hAnsi="Tw Cen MT" w:cs="Times New Roman"/>
          <w:noProof/>
          <w:color w:val="000000"/>
          <w:sz w:val="24"/>
          <w:szCs w:val="24"/>
          <w:lang w:val="id-ID"/>
        </w:rPr>
        <w:t>memiliki</w:t>
      </w:r>
      <w:r w:rsidRPr="00392DEB">
        <w:rPr>
          <w:rFonts w:ascii="Tw Cen MT" w:eastAsia="Times New Roman" w:hAnsi="Tw Cen MT" w:cs="Times New Roman"/>
          <w:noProof/>
          <w:color w:val="000000"/>
          <w:sz w:val="24"/>
          <w:szCs w:val="24"/>
          <w:lang w:val="id-ID"/>
        </w:rPr>
        <w:t xml:space="preserve"> kemampuan menyusun makanan bergizi </w:t>
      </w:r>
      <w:r w:rsidRPr="00503DC4">
        <w:rPr>
          <w:rFonts w:ascii="Tw Cen MT" w:eastAsia="Times New Roman" w:hAnsi="Tw Cen MT" w:cs="Times New Roman"/>
          <w:noProof/>
          <w:color w:val="000000"/>
          <w:sz w:val="24"/>
          <w:szCs w:val="24"/>
          <w:lang w:val="id-ID"/>
        </w:rPr>
        <w:t xml:space="preserve">yang </w:t>
      </w:r>
      <w:r w:rsidRPr="00392DEB">
        <w:rPr>
          <w:rFonts w:ascii="Tw Cen MT" w:eastAsia="Times New Roman" w:hAnsi="Tw Cen MT" w:cs="Times New Roman"/>
          <w:noProof/>
          <w:color w:val="000000"/>
          <w:sz w:val="24"/>
          <w:szCs w:val="24"/>
          <w:lang w:val="id-ID"/>
        </w:rPr>
        <w:t>terbatas bila dibandingkan dengan ibu yang berpendidikan tinggi</w:t>
      </w:r>
      <w:r w:rsidRPr="00812CCD">
        <w:rPr>
          <w:rFonts w:ascii="Tw Cen MT" w:eastAsia="Times New Roman" w:hAnsi="Tw Cen MT" w:cs="Times New Roman"/>
          <w:noProof/>
          <w:color w:val="000000"/>
          <w:sz w:val="24"/>
          <w:szCs w:val="24"/>
        </w:rPr>
        <w:fldChar w:fldCharType="begin" w:fldLock="1"/>
      </w:r>
      <w:r w:rsidRPr="00812CCD">
        <w:rPr>
          <w:rFonts w:ascii="Tw Cen MT" w:eastAsia="Times New Roman" w:hAnsi="Tw Cen MT" w:cs="Times New Roman"/>
          <w:noProof/>
          <w:color w:val="000000"/>
          <w:sz w:val="24"/>
          <w:szCs w:val="24"/>
        </w:rPr>
        <w:instrText>ADDIN CSL_CITATION {"citationItems":[{"id":"ITEM-1","itemData":{"DOI":"https://doi.org/10.1016/j.proeng.2012.07.143","author":[{"dropping-particle":"","family":"Ahamed","given":"Nizam Uddin","non-dropping-particle":"","parse-names":false,"suffix":""},{"dropping-particle":"","family":"Sundaraj","given":"Kenneth","non-dropping-particle":"","parse-names":false,"suffix":""},{"dropping-particle":"","family":"Ahmad","given":"R. Badlishah","non-dropping-particle":"","parse-names":false,"suffix":""},{"dropping-particle":"","family":"Rahman","given":"Matiur","non-dropping-particle":"","parse-names":false,"suffix":""},{"dropping-particle":"","family":"Islam","given":"Md. Anamul","non-dropping-particle":"","parse-names":false,"suffix":""}],"container-title":"Science Direct","id":"ITEM-1","issued":{"date-parts":[["2012"]]},"title":"Analysis of Right Arm Biceps Brachii Muscle Activity with Varying the Electrode Placement on Three Male Age Groups During Isometric Contractions Using a Wireless EMG Sensor","type":"article-journal","volume":"41"},"uris":["http://www.mendeley.com/documents/?uuid=326473dd-61b0-4866-b603-8503e80a9d1e"]}],"mendeley":{"formattedCitation":"[22]","plainTextFormattedCitation":"[22]","previouslyFormattedCitation":"[22]"},"properties":{"noteIndex":0},"schema":"https://github.com/citation-style-language/schema/raw/master/csl-citation.json"}</w:instrText>
      </w:r>
      <w:r w:rsidRPr="00812CCD">
        <w:rPr>
          <w:rFonts w:ascii="Tw Cen MT" w:eastAsia="Times New Roman" w:hAnsi="Tw Cen MT" w:cs="Times New Roman"/>
          <w:noProof/>
          <w:color w:val="000000"/>
          <w:sz w:val="24"/>
          <w:szCs w:val="24"/>
        </w:rPr>
        <w:fldChar w:fldCharType="separate"/>
      </w:r>
      <w:r w:rsidRPr="00812CCD">
        <w:rPr>
          <w:rFonts w:ascii="Tw Cen MT" w:eastAsia="Times New Roman" w:hAnsi="Tw Cen MT" w:cs="Times New Roman"/>
          <w:noProof/>
          <w:color w:val="000000"/>
          <w:sz w:val="24"/>
          <w:szCs w:val="24"/>
        </w:rPr>
        <w:t>[22]</w:t>
      </w:r>
      <w:r w:rsidRPr="00812CCD">
        <w:rPr>
          <w:rFonts w:ascii="Tw Cen MT" w:eastAsia="Times New Roman" w:hAnsi="Tw Cen MT" w:cs="Times New Roman"/>
          <w:noProof/>
          <w:color w:val="000000"/>
          <w:sz w:val="24"/>
          <w:szCs w:val="24"/>
        </w:rPr>
        <w:fldChar w:fldCharType="end"/>
      </w:r>
      <w:r w:rsidR="00B260CF">
        <w:rPr>
          <w:rFonts w:ascii="Tw Cen MT" w:eastAsia="Times New Roman" w:hAnsi="Tw Cen MT" w:cs="Times New Roman"/>
          <w:noProof/>
          <w:color w:val="000000"/>
          <w:sz w:val="24"/>
          <w:szCs w:val="24"/>
        </w:rPr>
        <w:t xml:space="preserve">. </w:t>
      </w:r>
      <w:r w:rsidRPr="00392DEB">
        <w:rPr>
          <w:rFonts w:ascii="Tw Cen MT" w:eastAsia="Times New Roman" w:hAnsi="Tw Cen MT" w:cs="Times New Roman"/>
          <w:noProof/>
          <w:color w:val="000000"/>
          <w:sz w:val="24"/>
          <w:szCs w:val="24"/>
          <w:lang w:val="id-ID"/>
        </w:rPr>
        <w:t xml:space="preserve">Sekalipun pendidikannya rendah, namun jika orang tersebut rajin mendengarkan penyuluhan gizi </w:t>
      </w:r>
      <w:r w:rsidRPr="00503DC4">
        <w:rPr>
          <w:rFonts w:ascii="Tw Cen MT" w:eastAsia="Times New Roman" w:hAnsi="Tw Cen MT" w:cs="Times New Roman"/>
          <w:noProof/>
          <w:color w:val="000000"/>
          <w:sz w:val="24"/>
          <w:szCs w:val="24"/>
          <w:lang w:val="id-ID"/>
        </w:rPr>
        <w:t xml:space="preserve">maka </w:t>
      </w:r>
      <w:r w:rsidRPr="00392DEB">
        <w:rPr>
          <w:rFonts w:ascii="Tw Cen MT" w:eastAsia="Times New Roman" w:hAnsi="Tw Cen MT" w:cs="Times New Roman"/>
          <w:noProof/>
          <w:color w:val="000000"/>
          <w:sz w:val="24"/>
          <w:szCs w:val="24"/>
          <w:lang w:val="id-ID"/>
        </w:rPr>
        <w:t>bukan sesuatu hal yang mustahil bila pengetahuan gizinya akan lebih baik. Tetap harus dipertimbangkan bahwa faktor tingkat pendidikan turut pula menentukan mudah tidaknya seseorang menyerap dan memahami pengetahuan gizi yang diperoleh</w:t>
      </w:r>
      <w:r w:rsidRPr="00503DC4">
        <w:rPr>
          <w:rFonts w:ascii="Times New Roman" w:eastAsia="Times New Roman" w:hAnsi="Times New Roman" w:cs="Times New Roman"/>
          <w:noProof/>
          <w:color w:val="000000"/>
          <w:sz w:val="24"/>
          <w:szCs w:val="24"/>
          <w:lang w:val="id-ID"/>
        </w:rPr>
        <w:t>.</w:t>
      </w:r>
    </w:p>
    <w:p w14:paraId="7B0D433D" w14:textId="3C1AB436" w:rsidR="00363E9C" w:rsidRDefault="00812CCD" w:rsidP="00812CCD">
      <w:pPr>
        <w:spacing w:after="0" w:line="240" w:lineRule="auto"/>
        <w:jc w:val="both"/>
        <w:rPr>
          <w:rFonts w:ascii="Tw Cen MT" w:eastAsia="Twentieth Century" w:hAnsi="Tw Cen MT" w:cs="Twentieth Century"/>
          <w:b/>
          <w:sz w:val="24"/>
          <w:szCs w:val="24"/>
        </w:rPr>
      </w:pPr>
      <w:r w:rsidRPr="00503DC4">
        <w:rPr>
          <w:rFonts w:ascii="Tw Cen MT" w:eastAsia="Twentieth Century" w:hAnsi="Tw Cen MT" w:cs="Twentieth Century"/>
          <w:bCs/>
          <w:sz w:val="24"/>
          <w:szCs w:val="24"/>
          <w:lang w:val="id-ID"/>
        </w:rPr>
        <w:t xml:space="preserve">Orang tua adalah sebagai panutan bagi anaknya sekaligus sebagai </w:t>
      </w:r>
      <w:r w:rsidRPr="00503DC4">
        <w:rPr>
          <w:rFonts w:ascii="Tw Cen MT" w:eastAsia="Twentieth Century" w:hAnsi="Tw Cen MT" w:cs="Twentieth Century"/>
          <w:bCs/>
          <w:i/>
          <w:iCs/>
          <w:sz w:val="24"/>
          <w:szCs w:val="24"/>
          <w:lang w:val="id-ID"/>
        </w:rPr>
        <w:t>support system</w:t>
      </w:r>
      <w:r w:rsidRPr="00503DC4">
        <w:rPr>
          <w:rFonts w:ascii="Tw Cen MT" w:eastAsia="Twentieth Century" w:hAnsi="Tw Cen MT" w:cs="Twentieth Century"/>
          <w:bCs/>
          <w:sz w:val="24"/>
          <w:szCs w:val="24"/>
          <w:lang w:val="id-ID"/>
        </w:rPr>
        <w:t xml:space="preserve"> pertama di dalam kehidupan mereka. </w:t>
      </w:r>
      <w:r>
        <w:rPr>
          <w:rFonts w:ascii="Tw Cen MT" w:eastAsia="Twentieth Century" w:hAnsi="Tw Cen MT" w:cs="Twentieth Century"/>
          <w:bCs/>
          <w:sz w:val="24"/>
          <w:szCs w:val="24"/>
        </w:rPr>
        <w:t xml:space="preserve">Prestasi olahraga anak terkait </w:t>
      </w:r>
      <w:r w:rsidRPr="00503DC4">
        <w:rPr>
          <w:rFonts w:ascii="Tw Cen MT" w:eastAsia="Twentieth Century" w:hAnsi="Tw Cen MT" w:cs="Twentieth Century"/>
          <w:bCs/>
          <w:sz w:val="24"/>
          <w:szCs w:val="24"/>
          <w:lang w:val="id-ID"/>
        </w:rPr>
        <w:t xml:space="preserve">latihan, memotivasi, menyiapkan makanan dan mengantarkan anaknya ke tempat latihan atau pun ke tempat perlombaan. Tidak jauh juga dengan </w:t>
      </w:r>
      <w:r w:rsidRPr="00B260CF">
        <w:rPr>
          <w:rFonts w:ascii="Tw Cen MT" w:eastAsia="Twentieth Century" w:hAnsi="Tw Cen MT" w:cs="Twentieth Century"/>
          <w:bCs/>
          <w:color w:val="000000" w:themeColor="text1"/>
          <w:sz w:val="24"/>
          <w:szCs w:val="24"/>
          <w:lang w:val="id-ID"/>
        </w:rPr>
        <w:t>renang</w:t>
      </w:r>
      <w:r w:rsidRPr="00503DC4">
        <w:rPr>
          <w:rFonts w:ascii="Tw Cen MT" w:eastAsia="Twentieth Century" w:hAnsi="Tw Cen MT" w:cs="Twentieth Century"/>
          <w:bCs/>
          <w:sz w:val="24"/>
          <w:szCs w:val="24"/>
          <w:lang w:val="id-ID"/>
        </w:rPr>
        <w:t xml:space="preserve"> dimana orang tua juga dituntut untuk memahami dan memiliki peran aktif juga dalam meraih target yang diinginkan. Orang tua atlet harus bisa mengetahui tentang asupan gizi apa yang dibutuhkan bagi anaknya agar atlet tidak sampai kekurangan gizi</w:t>
      </w:r>
      <w:r w:rsidRPr="00A7441E">
        <w:rPr>
          <w:rFonts w:ascii="Tw Cen MT" w:eastAsia="Twentieth Century" w:hAnsi="Tw Cen MT" w:cs="Twentieth Century"/>
          <w:bCs/>
          <w:sz w:val="24"/>
          <w:szCs w:val="24"/>
          <w:lang w:val="id-ID"/>
        </w:rPr>
        <w:t xml:space="preserve"> </w:t>
      </w:r>
      <w:r w:rsidRPr="00812CCD">
        <w:rPr>
          <w:rFonts w:ascii="Tw Cen MT" w:eastAsia="Twentieth Century" w:hAnsi="Tw Cen MT" w:cs="Twentieth Century"/>
          <w:bCs/>
          <w:sz w:val="24"/>
          <w:szCs w:val="24"/>
          <w:lang w:val="id-ID"/>
        </w:rPr>
        <w:fldChar w:fldCharType="begin" w:fldLock="1"/>
      </w:r>
      <w:r w:rsidRPr="00812CCD">
        <w:rPr>
          <w:rFonts w:ascii="Tw Cen MT" w:eastAsia="Twentieth Century" w:hAnsi="Tw Cen MT" w:cs="Twentieth Century"/>
          <w:bCs/>
          <w:sz w:val="24"/>
          <w:szCs w:val="24"/>
          <w:lang w:val="id-ID"/>
        </w:rPr>
        <w:instrText>ADDIN CSL_CITATION {"citationItems":[{"id":"ITEM-1","itemData":{"author":[{"dropping-particle":"","family":"Berry Surya Nugraha","given":"Sudrajat Wiradiharja","non-dropping-particle":"","parse-names":false,"suffix":""},{"dropping-particle":"","family":"Mighra","given":"Bazzar Ari","non-dropping-particle":"","parse-names":false,"suffix":""}],"container-title":"Jurnal Nutrition","id":"ITEM-1","issued":{"date-parts":[["2021"]]},"title":"Tingkat Pemahaman Orang Tua tentang Hubungan Gizi dengan Prestasi Atlet Renang di Perkumpulan Renang Dolphin Jember","type":"article-journal"},"uris":["http://www.mendeley.com/documents/?uuid=296b3e5f-1fac-43ab-ac6b-57530825af4e"]}],"mendeley":{"formattedCitation":"[19]","plainTextFormattedCitation":"[19]","previouslyFormattedCitation":"[19]"},"properties":{"noteIndex":0},"schema":"https://github.com/citation-style-language/schema/raw/master/csl-citation.json"}</w:instrText>
      </w:r>
      <w:r w:rsidRPr="00812CCD">
        <w:rPr>
          <w:rFonts w:ascii="Tw Cen MT" w:eastAsia="Twentieth Century" w:hAnsi="Tw Cen MT" w:cs="Twentieth Century"/>
          <w:bCs/>
          <w:sz w:val="24"/>
          <w:szCs w:val="24"/>
          <w:lang w:val="id-ID"/>
        </w:rPr>
        <w:fldChar w:fldCharType="separate"/>
      </w:r>
      <w:r w:rsidRPr="00812CCD">
        <w:rPr>
          <w:rFonts w:ascii="Tw Cen MT" w:eastAsia="Twentieth Century" w:hAnsi="Tw Cen MT" w:cs="Twentieth Century"/>
          <w:bCs/>
          <w:noProof/>
          <w:sz w:val="24"/>
          <w:szCs w:val="24"/>
          <w:lang w:val="id-ID"/>
        </w:rPr>
        <w:t>[19]</w:t>
      </w:r>
      <w:r w:rsidRPr="00812CCD">
        <w:rPr>
          <w:rFonts w:ascii="Tw Cen MT" w:eastAsia="Twentieth Century" w:hAnsi="Tw Cen MT" w:cs="Twentieth Century"/>
          <w:bCs/>
          <w:sz w:val="24"/>
          <w:szCs w:val="24"/>
          <w:lang w:val="id-ID"/>
        </w:rPr>
        <w:fldChar w:fldCharType="end"/>
      </w:r>
      <w:r w:rsidRPr="00812CCD">
        <w:rPr>
          <w:rFonts w:ascii="Tw Cen MT" w:eastAsia="Twentieth Century" w:hAnsi="Tw Cen MT" w:cs="Twentieth Century"/>
          <w:bCs/>
          <w:sz w:val="24"/>
          <w:szCs w:val="24"/>
          <w:lang w:val="id-ID"/>
        </w:rPr>
        <w:t>.</w:t>
      </w:r>
    </w:p>
    <w:p w14:paraId="46D96735" w14:textId="77777777" w:rsidR="008A2F7F" w:rsidRDefault="008A2F7F">
      <w:pPr>
        <w:spacing w:after="0" w:line="240" w:lineRule="auto"/>
        <w:jc w:val="both"/>
        <w:rPr>
          <w:rFonts w:ascii="Tw Cen MT" w:eastAsia="Twentieth Century" w:hAnsi="Tw Cen MT" w:cs="Twentieth Century"/>
          <w:b/>
          <w:sz w:val="24"/>
          <w:szCs w:val="24"/>
        </w:rPr>
      </w:pPr>
    </w:p>
    <w:p w14:paraId="1D593366" w14:textId="3EC2D6B8" w:rsidR="00E04883" w:rsidRDefault="001A35F4">
      <w:pPr>
        <w:spacing w:after="0" w:line="240" w:lineRule="auto"/>
        <w:jc w:val="both"/>
        <w:rPr>
          <w:rFonts w:ascii="Tw Cen MT" w:eastAsia="Twentieth Century" w:hAnsi="Tw Cen MT" w:cs="Twentieth Century"/>
        </w:rPr>
      </w:pPr>
      <w:r>
        <w:rPr>
          <w:rFonts w:ascii="Tw Cen MT" w:eastAsia="Twentieth Century" w:hAnsi="Tw Cen MT" w:cs="Twentieth Century"/>
          <w:b/>
          <w:sz w:val="24"/>
          <w:szCs w:val="24"/>
        </w:rPr>
        <w:t>SIMPULAN</w:t>
      </w:r>
    </w:p>
    <w:p w14:paraId="02158D0D" w14:textId="5F62728B" w:rsidR="00363E9C" w:rsidRPr="008A2F7F" w:rsidRDefault="001A35F4" w:rsidP="001A35F4">
      <w:pPr>
        <w:spacing w:after="0" w:line="240" w:lineRule="auto"/>
        <w:jc w:val="both"/>
        <w:rPr>
          <w:rFonts w:ascii="Tw Cen MT" w:hAnsi="Tw Cen MT"/>
          <w:sz w:val="24"/>
          <w:szCs w:val="24"/>
        </w:rPr>
      </w:pPr>
      <w:r w:rsidRPr="00392DEB">
        <w:rPr>
          <w:rFonts w:ascii="Tw Cen MT" w:eastAsia="Twentieth Century" w:hAnsi="Tw Cen MT" w:cs="Twentieth Century"/>
          <w:sz w:val="24"/>
          <w:szCs w:val="24"/>
        </w:rPr>
        <w:t xml:space="preserve">Sebanyak 68% atlet karate Shindoka Riau memiliki tingkat pengetahuan gizi kategori kurang. Sedangkan tingkat pengetahuan gizi orang tua atlet karate Shindoka Riau 52% sudah termasuk kategori cukup, tetapi 32% termasuk kategori kurang. Gambaran asupan atlet karate Shindoka Riau termasuk kategori kurang yaitu sebanyak 88% asupan energi </w:t>
      </w:r>
      <w:r w:rsidRPr="00392DEB">
        <w:rPr>
          <w:rFonts w:ascii="Tw Cen MT" w:eastAsia="Twentieth Century" w:hAnsi="Tw Cen MT" w:cs="Twentieth Century"/>
          <w:sz w:val="24"/>
          <w:szCs w:val="24"/>
        </w:rPr>
        <w:t>kurang, 68% asupan protein kurang, 88% asupan lemak kurang, dan 96% asupan karbohidrat kurang</w:t>
      </w:r>
      <w:r w:rsidR="00363E9C">
        <w:rPr>
          <w:rFonts w:ascii="Tw Cen MT" w:hAnsi="Tw Cen MT"/>
          <w:sz w:val="24"/>
          <w:szCs w:val="24"/>
        </w:rPr>
        <w:t>.</w:t>
      </w:r>
    </w:p>
    <w:p w14:paraId="7F7E9CE8" w14:textId="77777777" w:rsidR="001A35F4" w:rsidRDefault="001A35F4" w:rsidP="001A35F4">
      <w:pPr>
        <w:tabs>
          <w:tab w:val="left" w:pos="426"/>
        </w:tabs>
        <w:spacing w:after="0"/>
        <w:jc w:val="both"/>
        <w:rPr>
          <w:rFonts w:ascii="Tw Cen MT" w:eastAsia="Twentieth Century" w:hAnsi="Tw Cen MT" w:cs="Twentieth Century"/>
          <w:b/>
          <w:sz w:val="24"/>
          <w:szCs w:val="24"/>
        </w:rPr>
      </w:pPr>
    </w:p>
    <w:p w14:paraId="1B4EEE03" w14:textId="56B7FC29" w:rsidR="00E04883" w:rsidRDefault="00733943" w:rsidP="001A35F4">
      <w:pPr>
        <w:tabs>
          <w:tab w:val="left" w:pos="426"/>
        </w:tabs>
        <w:spacing w:after="0"/>
        <w:jc w:val="both"/>
        <w:rPr>
          <w:rFonts w:ascii="Tw Cen MT" w:eastAsia="Twentieth Century" w:hAnsi="Tw Cen MT" w:cs="Twentieth Century"/>
          <w:b/>
          <w:sz w:val="24"/>
          <w:szCs w:val="24"/>
        </w:rPr>
      </w:pPr>
      <w:r>
        <w:rPr>
          <w:rFonts w:ascii="Tw Cen MT" w:eastAsia="Twentieth Century" w:hAnsi="Tw Cen MT" w:cs="Twentieth Century"/>
          <w:b/>
          <w:sz w:val="24"/>
          <w:szCs w:val="24"/>
        </w:rPr>
        <w:t>DAFTAR PUSTAKA</w:t>
      </w:r>
    </w:p>
    <w:sdt>
      <w:sdtPr>
        <w:id w:val="1509491808"/>
      </w:sdtPr>
      <w:sdtContent>
        <w:p w14:paraId="054AAACB" w14:textId="70C4E755" w:rsidR="001A35F4" w:rsidRPr="00015A00" w:rsidRDefault="00363E9C" w:rsidP="001A35F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C875F9">
            <w:rPr>
              <w:rFonts w:ascii="Tw Cen MT" w:hAnsi="Tw Cen MT" w:cs="Times New Roman"/>
              <w:noProof/>
              <w:sz w:val="24"/>
              <w:szCs w:val="24"/>
            </w:rPr>
            <w:t>[</w:t>
          </w:r>
          <w:r w:rsidR="001A35F4" w:rsidRPr="00015A00">
            <w:rPr>
              <w:rFonts w:ascii="Tw Cen MT" w:hAnsi="Tw Cen MT" w:cs="Times New Roman"/>
              <w:noProof/>
              <w:sz w:val="24"/>
              <w:szCs w:val="24"/>
            </w:rPr>
            <w:t>1]</w:t>
          </w:r>
          <w:r w:rsidR="001A35F4" w:rsidRPr="00015A00">
            <w:rPr>
              <w:rFonts w:ascii="Tw Cen MT" w:hAnsi="Tw Cen MT" w:cs="Times New Roman"/>
              <w:noProof/>
              <w:sz w:val="24"/>
              <w:szCs w:val="24"/>
            </w:rPr>
            <w:tab/>
            <w:t xml:space="preserve">Nuraida, M. Kuswari, and L. Sitoayu, “Asupan Energi, Zat Gizi Makro, Aktivitas Fisik, Durasi Tidur Dengan Persen Lemak Tubuh Atlet Bola Basket Di Klub Basket Aspac Jakarta Tahun 2017,” </w:t>
          </w:r>
          <w:r w:rsidR="001A35F4" w:rsidRPr="00015A00">
            <w:rPr>
              <w:rFonts w:ascii="Tw Cen MT" w:hAnsi="Tw Cen MT" w:cs="Times New Roman"/>
              <w:i/>
              <w:iCs/>
              <w:noProof/>
              <w:sz w:val="24"/>
              <w:szCs w:val="24"/>
            </w:rPr>
            <w:t>Univ. Esa Unggul</w:t>
          </w:r>
          <w:r w:rsidR="001A35F4" w:rsidRPr="00015A00">
            <w:rPr>
              <w:rFonts w:ascii="Tw Cen MT" w:hAnsi="Tw Cen MT" w:cs="Times New Roman"/>
              <w:noProof/>
              <w:sz w:val="24"/>
              <w:szCs w:val="24"/>
            </w:rPr>
            <w:t>, 2017.</w:t>
          </w:r>
        </w:p>
        <w:p w14:paraId="1C86DAC8" w14:textId="77777777" w:rsidR="001A35F4" w:rsidRPr="00015A00" w:rsidRDefault="001A35F4" w:rsidP="001A35F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15A00">
            <w:rPr>
              <w:rFonts w:ascii="Tw Cen MT" w:hAnsi="Tw Cen MT" w:cs="Times New Roman"/>
              <w:noProof/>
              <w:sz w:val="24"/>
              <w:szCs w:val="24"/>
            </w:rPr>
            <w:t>[2]</w:t>
          </w:r>
          <w:r w:rsidRPr="00015A00">
            <w:rPr>
              <w:rFonts w:ascii="Tw Cen MT" w:hAnsi="Tw Cen MT" w:cs="Times New Roman"/>
              <w:noProof/>
              <w:sz w:val="24"/>
              <w:szCs w:val="24"/>
            </w:rPr>
            <w:tab/>
            <w:t>E. K. Dewi and M. Kuswary, “Hubungan Asupan Zat Gizi Makro dan Status Gizi terhadap Kebugaran Atlet Bulutangkis Jaya Raya Pada Atlet Laki - Laki dan Perempuan di Asrama Atlet Ragunan Tahun 2013,” vol. 5, no. 2, pp. 94–112, 2013.</w:t>
          </w:r>
        </w:p>
        <w:p w14:paraId="7C83E47F" w14:textId="77777777" w:rsidR="001A35F4" w:rsidRPr="00015A00" w:rsidRDefault="001A35F4" w:rsidP="001A35F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15A00">
            <w:rPr>
              <w:rFonts w:ascii="Tw Cen MT" w:hAnsi="Tw Cen MT" w:cs="Times New Roman"/>
              <w:noProof/>
              <w:sz w:val="24"/>
              <w:szCs w:val="24"/>
            </w:rPr>
            <w:t>[3]</w:t>
          </w:r>
          <w:r w:rsidRPr="00015A00">
            <w:rPr>
              <w:rFonts w:ascii="Tw Cen MT" w:hAnsi="Tw Cen MT" w:cs="Times New Roman"/>
              <w:noProof/>
              <w:sz w:val="24"/>
              <w:szCs w:val="24"/>
            </w:rPr>
            <w:tab/>
            <w:t xml:space="preserve">R. Salamah, “Hubungan Asupan Zat Gizi, Aktivitas Fisik, dan Persentase Lemak Tubuh dengan Kebugaran Jasmani,” </w:t>
          </w:r>
          <w:r w:rsidRPr="00015A00">
            <w:rPr>
              <w:rFonts w:ascii="Tw Cen MT" w:hAnsi="Tw Cen MT" w:cs="Times New Roman"/>
              <w:i/>
              <w:iCs/>
              <w:noProof/>
              <w:sz w:val="24"/>
              <w:szCs w:val="24"/>
            </w:rPr>
            <w:t>Media Kesehat. Masy. Indones.</w:t>
          </w:r>
          <w:r w:rsidRPr="00015A00">
            <w:rPr>
              <w:rFonts w:ascii="Tw Cen MT" w:hAnsi="Tw Cen MT" w:cs="Times New Roman"/>
              <w:noProof/>
              <w:sz w:val="24"/>
              <w:szCs w:val="24"/>
            </w:rPr>
            <w:t>, vol. 18, no. 2, pp. 14–18, 2019, doi: 10.14710/mkmi.18.2.14-18.</w:t>
          </w:r>
        </w:p>
        <w:p w14:paraId="6AE1E507" w14:textId="77777777" w:rsidR="001A35F4" w:rsidRPr="00015A00" w:rsidRDefault="001A35F4" w:rsidP="001A35F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15A00">
            <w:rPr>
              <w:rFonts w:ascii="Tw Cen MT" w:hAnsi="Tw Cen MT" w:cs="Times New Roman"/>
              <w:noProof/>
              <w:sz w:val="24"/>
              <w:szCs w:val="24"/>
            </w:rPr>
            <w:t>[4]</w:t>
          </w:r>
          <w:r w:rsidRPr="00015A00">
            <w:rPr>
              <w:rFonts w:ascii="Tw Cen MT" w:hAnsi="Tw Cen MT" w:cs="Times New Roman"/>
              <w:noProof/>
              <w:sz w:val="24"/>
              <w:szCs w:val="24"/>
            </w:rPr>
            <w:tab/>
            <w:t xml:space="preserve">I. Muthmainnah, Ismail, and S. Prabowo, “Hubungan Asupan Energi Dan Zat Gizi Makro (Protein, Karbohidrat, Lemak) Dengan Kebugaran (VO2Max) Pada Atlet Remaja Di Sekolah Sepak Bola (SSB) Harbi,” </w:t>
          </w:r>
          <w:r w:rsidRPr="00015A00">
            <w:rPr>
              <w:rFonts w:ascii="Tw Cen MT" w:hAnsi="Tw Cen MT" w:cs="Times New Roman"/>
              <w:i/>
              <w:iCs/>
              <w:noProof/>
              <w:sz w:val="24"/>
              <w:szCs w:val="24"/>
            </w:rPr>
            <w:t>J. Kesehat. Masy. Mulawarman</w:t>
          </w:r>
          <w:r w:rsidRPr="00015A00">
            <w:rPr>
              <w:rFonts w:ascii="Tw Cen MT" w:hAnsi="Tw Cen MT" w:cs="Times New Roman"/>
              <w:noProof/>
              <w:sz w:val="24"/>
              <w:szCs w:val="24"/>
            </w:rPr>
            <w:t>, vol. 1, no. 1, p. 24, 2019, doi: 10.30872/jkmm.v1i1.2525.</w:t>
          </w:r>
        </w:p>
        <w:p w14:paraId="771C3859" w14:textId="77777777" w:rsidR="001A35F4" w:rsidRPr="00015A00" w:rsidRDefault="001A35F4" w:rsidP="001A35F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15A00">
            <w:rPr>
              <w:rFonts w:ascii="Tw Cen MT" w:hAnsi="Tw Cen MT" w:cs="Times New Roman"/>
              <w:noProof/>
              <w:sz w:val="24"/>
              <w:szCs w:val="24"/>
            </w:rPr>
            <w:t>[5]</w:t>
          </w:r>
          <w:r w:rsidRPr="00015A00">
            <w:rPr>
              <w:rFonts w:ascii="Tw Cen MT" w:hAnsi="Tw Cen MT" w:cs="Times New Roman"/>
              <w:noProof/>
              <w:sz w:val="24"/>
              <w:szCs w:val="24"/>
            </w:rPr>
            <w:tab/>
            <w:t xml:space="preserve">H. P. Putri, “Hubungan Tingkat Pengetahuan Gizi dengan Asupan Zat Gizi pada Bodybuilder,” </w:t>
          </w:r>
          <w:r w:rsidRPr="00015A00">
            <w:rPr>
              <w:rFonts w:ascii="Tw Cen MT" w:hAnsi="Tw Cen MT" w:cs="Times New Roman"/>
              <w:i/>
              <w:iCs/>
              <w:noProof/>
              <w:sz w:val="24"/>
              <w:szCs w:val="24"/>
            </w:rPr>
            <w:t>Progr. Stud. ILMU GIZI Fak. Kedokt. Univ. DIPONEGORO SEMARANG</w:t>
          </w:r>
          <w:r w:rsidRPr="00015A00">
            <w:rPr>
              <w:rFonts w:ascii="Tw Cen MT" w:hAnsi="Tw Cen MT" w:cs="Times New Roman"/>
              <w:noProof/>
              <w:sz w:val="24"/>
              <w:szCs w:val="24"/>
            </w:rPr>
            <w:t>, 2011.</w:t>
          </w:r>
        </w:p>
        <w:p w14:paraId="10AAA373" w14:textId="77777777" w:rsidR="001A35F4" w:rsidRPr="00015A00" w:rsidRDefault="001A35F4" w:rsidP="001A35F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15A00">
            <w:rPr>
              <w:rFonts w:ascii="Tw Cen MT" w:hAnsi="Tw Cen MT" w:cs="Times New Roman"/>
              <w:noProof/>
              <w:sz w:val="24"/>
              <w:szCs w:val="24"/>
            </w:rPr>
            <w:t>[6]</w:t>
          </w:r>
          <w:r w:rsidRPr="00015A00">
            <w:rPr>
              <w:rFonts w:ascii="Tw Cen MT" w:hAnsi="Tw Cen MT" w:cs="Times New Roman"/>
              <w:noProof/>
              <w:sz w:val="24"/>
              <w:szCs w:val="24"/>
            </w:rPr>
            <w:tab/>
            <w:t>M. Santoso, “Survei Pengetahuan Gizi, Pola Konsumsi Dan Tingkat Kecukupan Gizi Atlet Sepak Bola Dan Sepak Takraw Pplp Jawa Tengah Tahun 2016,” Universitas Negeri Semarang, 2016.</w:t>
          </w:r>
        </w:p>
        <w:p w14:paraId="7D4D22A7" w14:textId="77777777" w:rsidR="001A35F4" w:rsidRPr="00015A00" w:rsidRDefault="001A35F4" w:rsidP="001A35F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15A00">
            <w:rPr>
              <w:rFonts w:ascii="Tw Cen MT" w:hAnsi="Tw Cen MT" w:cs="Times New Roman"/>
              <w:noProof/>
              <w:sz w:val="24"/>
              <w:szCs w:val="24"/>
            </w:rPr>
            <w:t>[7]</w:t>
          </w:r>
          <w:r w:rsidRPr="00015A00">
            <w:rPr>
              <w:rFonts w:ascii="Tw Cen MT" w:hAnsi="Tw Cen MT" w:cs="Times New Roman"/>
              <w:noProof/>
              <w:sz w:val="24"/>
              <w:szCs w:val="24"/>
            </w:rPr>
            <w:tab/>
            <w:t xml:space="preserve">Nindyna Puspasari and Merryana Andriani, “Hubungan Pengetahuan Ibu tentang Gizi dan Asupan Makan Balita </w:t>
          </w:r>
          <w:r w:rsidRPr="00015A00">
            <w:rPr>
              <w:rFonts w:ascii="Tw Cen MT" w:hAnsi="Tw Cen MT" w:cs="Times New Roman"/>
              <w:noProof/>
              <w:sz w:val="24"/>
              <w:szCs w:val="24"/>
            </w:rPr>
            <w:lastRenderedPageBreak/>
            <w:t xml:space="preserve">dengan Status Gizi Balita (BB/U) Usia 12-24 Bulan,” </w:t>
          </w:r>
          <w:r w:rsidRPr="00015A00">
            <w:rPr>
              <w:rFonts w:ascii="Tw Cen MT" w:hAnsi="Tw Cen MT" w:cs="Times New Roman"/>
              <w:i/>
              <w:iCs/>
              <w:noProof/>
              <w:sz w:val="24"/>
              <w:szCs w:val="24"/>
            </w:rPr>
            <w:t>Amerta Nutr.</w:t>
          </w:r>
          <w:r w:rsidRPr="00015A00">
            <w:rPr>
              <w:rFonts w:ascii="Tw Cen MT" w:hAnsi="Tw Cen MT" w:cs="Times New Roman"/>
              <w:noProof/>
              <w:sz w:val="24"/>
              <w:szCs w:val="24"/>
            </w:rPr>
            <w:t>, vol. 1, no. 4, pp. 369–378, 2017, doi: 10.20473/amnt.v1.i4.2017.369-378.</w:t>
          </w:r>
        </w:p>
        <w:p w14:paraId="1337637F" w14:textId="77777777" w:rsidR="001A35F4" w:rsidRPr="00015A00" w:rsidRDefault="001A35F4" w:rsidP="001A35F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15A00">
            <w:rPr>
              <w:rFonts w:ascii="Tw Cen MT" w:hAnsi="Tw Cen MT" w:cs="Times New Roman"/>
              <w:noProof/>
              <w:sz w:val="24"/>
              <w:szCs w:val="24"/>
            </w:rPr>
            <w:t>[8]</w:t>
          </w:r>
          <w:r w:rsidRPr="00015A00">
            <w:rPr>
              <w:rFonts w:ascii="Tw Cen MT" w:hAnsi="Tw Cen MT" w:cs="Times New Roman"/>
              <w:noProof/>
              <w:sz w:val="24"/>
              <w:szCs w:val="24"/>
            </w:rPr>
            <w:tab/>
            <w:t xml:space="preserve">AKG, </w:t>
          </w:r>
          <w:r w:rsidRPr="00015A00">
            <w:rPr>
              <w:rFonts w:ascii="Tw Cen MT" w:hAnsi="Tw Cen MT" w:cs="Times New Roman"/>
              <w:i/>
              <w:iCs/>
              <w:noProof/>
              <w:sz w:val="24"/>
              <w:szCs w:val="24"/>
            </w:rPr>
            <w:t>Peraturan Menteri Kesehatan Republik Indonesia Nomor 28 Tahun 2019 Tentang Angka Kecukupan Gizi Yang Dianjurkan Untuk Masyarakat Indonesia</w:t>
          </w:r>
          <w:r w:rsidRPr="00015A00">
            <w:rPr>
              <w:rFonts w:ascii="Tw Cen MT" w:hAnsi="Tw Cen MT" w:cs="Times New Roman"/>
              <w:noProof/>
              <w:sz w:val="24"/>
              <w:szCs w:val="24"/>
            </w:rPr>
            <w:t>. Indonesia, 2019.</w:t>
          </w:r>
        </w:p>
        <w:p w14:paraId="4EF0B84E" w14:textId="77777777" w:rsidR="001A35F4" w:rsidRPr="00015A00" w:rsidRDefault="001A35F4" w:rsidP="001A35F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15A00">
            <w:rPr>
              <w:rFonts w:ascii="Tw Cen MT" w:hAnsi="Tw Cen MT" w:cs="Times New Roman"/>
              <w:noProof/>
              <w:sz w:val="24"/>
              <w:szCs w:val="24"/>
            </w:rPr>
            <w:t>[9]</w:t>
          </w:r>
          <w:r w:rsidRPr="00015A00">
            <w:rPr>
              <w:rFonts w:ascii="Tw Cen MT" w:hAnsi="Tw Cen MT" w:cs="Times New Roman"/>
              <w:noProof/>
              <w:sz w:val="24"/>
              <w:szCs w:val="24"/>
            </w:rPr>
            <w:tab/>
            <w:t xml:space="preserve">C. M. Kerksick and M. Kulovitz, </w:t>
          </w:r>
          <w:r w:rsidRPr="00015A00">
            <w:rPr>
              <w:rFonts w:ascii="Tw Cen MT" w:hAnsi="Tw Cen MT" w:cs="Times New Roman"/>
              <w:i/>
              <w:iCs/>
              <w:noProof/>
              <w:sz w:val="24"/>
              <w:szCs w:val="24"/>
            </w:rPr>
            <w:t>Requirements of Energy, Carbohydrates, Proteins and Fats for Athletes</w:t>
          </w:r>
          <w:r w:rsidRPr="00015A00">
            <w:rPr>
              <w:rFonts w:ascii="Tw Cen MT" w:hAnsi="Tw Cen MT" w:cs="Times New Roman"/>
              <w:noProof/>
              <w:sz w:val="24"/>
              <w:szCs w:val="24"/>
            </w:rPr>
            <w:t>. Elsevier Inc., 2014.</w:t>
          </w:r>
        </w:p>
        <w:p w14:paraId="03DB78E2" w14:textId="77777777" w:rsidR="001A35F4" w:rsidRPr="00015A00" w:rsidRDefault="001A35F4" w:rsidP="001A35F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15A00">
            <w:rPr>
              <w:rFonts w:ascii="Tw Cen MT" w:hAnsi="Tw Cen MT" w:cs="Times New Roman"/>
              <w:noProof/>
              <w:sz w:val="24"/>
              <w:szCs w:val="24"/>
            </w:rPr>
            <w:t>[10]</w:t>
          </w:r>
          <w:r w:rsidRPr="00015A00">
            <w:rPr>
              <w:rFonts w:ascii="Tw Cen MT" w:hAnsi="Tw Cen MT" w:cs="Times New Roman"/>
              <w:noProof/>
              <w:sz w:val="24"/>
              <w:szCs w:val="24"/>
            </w:rPr>
            <w:tab/>
            <w:t xml:space="preserve">J. R. Berning and A. Kendig, </w:t>
          </w:r>
          <w:r w:rsidRPr="00015A00">
            <w:rPr>
              <w:rFonts w:ascii="Tw Cen MT" w:hAnsi="Tw Cen MT" w:cs="Times New Roman"/>
              <w:i/>
              <w:iCs/>
              <w:noProof/>
              <w:sz w:val="24"/>
              <w:szCs w:val="24"/>
            </w:rPr>
            <w:t>Nutrition Guide</w:t>
          </w:r>
          <w:r w:rsidRPr="00015A00">
            <w:rPr>
              <w:rFonts w:ascii="Tw Cen MT" w:hAnsi="Tw Cen MT" w:cs="Times New Roman"/>
              <w:noProof/>
              <w:sz w:val="24"/>
              <w:szCs w:val="24"/>
            </w:rPr>
            <w:t>. 2016.</w:t>
          </w:r>
        </w:p>
        <w:p w14:paraId="15B922D6" w14:textId="77777777" w:rsidR="001A35F4" w:rsidRPr="00015A00" w:rsidRDefault="001A35F4" w:rsidP="001A35F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15A00">
            <w:rPr>
              <w:rFonts w:ascii="Tw Cen MT" w:hAnsi="Tw Cen MT" w:cs="Times New Roman"/>
              <w:noProof/>
              <w:sz w:val="24"/>
              <w:szCs w:val="24"/>
            </w:rPr>
            <w:t>[11]</w:t>
          </w:r>
          <w:r w:rsidRPr="00015A00">
            <w:rPr>
              <w:rFonts w:ascii="Tw Cen MT" w:hAnsi="Tw Cen MT" w:cs="Times New Roman"/>
              <w:noProof/>
              <w:sz w:val="24"/>
              <w:szCs w:val="24"/>
            </w:rPr>
            <w:tab/>
            <w:t xml:space="preserve">D. Novitasari, M. Rahfiluddin, and S. Suroto, “Tingkat Konsumsi Energi, Aktivitas Fisik Dan Kesegaran Jasmani Pada Posisi (Tosser Dan Smasher) Atlet Bola Voli,” </w:t>
          </w:r>
          <w:r w:rsidRPr="00015A00">
            <w:rPr>
              <w:rFonts w:ascii="Tw Cen MT" w:hAnsi="Tw Cen MT" w:cs="Times New Roman"/>
              <w:i/>
              <w:iCs/>
              <w:noProof/>
              <w:sz w:val="24"/>
              <w:szCs w:val="24"/>
            </w:rPr>
            <w:t>J. Kesehat. Masy.</w:t>
          </w:r>
          <w:r w:rsidRPr="00015A00">
            <w:rPr>
              <w:rFonts w:ascii="Tw Cen MT" w:hAnsi="Tw Cen MT" w:cs="Times New Roman"/>
              <w:noProof/>
              <w:sz w:val="24"/>
              <w:szCs w:val="24"/>
            </w:rPr>
            <w:t>, vol. 4, no. 2, pp. 38–45, 2016.</w:t>
          </w:r>
        </w:p>
        <w:p w14:paraId="7A7A3013" w14:textId="77777777" w:rsidR="001A35F4" w:rsidRPr="00015A00" w:rsidRDefault="001A35F4" w:rsidP="001A35F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15A00">
            <w:rPr>
              <w:rFonts w:ascii="Tw Cen MT" w:hAnsi="Tw Cen MT" w:cs="Times New Roman"/>
              <w:noProof/>
              <w:sz w:val="24"/>
              <w:szCs w:val="24"/>
            </w:rPr>
            <w:t>[12]</w:t>
          </w:r>
          <w:r w:rsidRPr="00015A00">
            <w:rPr>
              <w:rFonts w:ascii="Tw Cen MT" w:hAnsi="Tw Cen MT" w:cs="Times New Roman"/>
              <w:noProof/>
              <w:sz w:val="24"/>
              <w:szCs w:val="24"/>
            </w:rPr>
            <w:tab/>
            <w:t xml:space="preserve">A. D. Adisoejatmien, G. S. Pontang, and Purbowati, “the Corelation Between of Energy and Nutrients Macro With Physical Fitness of Athletes in Center for Education and Training of Sports for Students (PPLOP) as Central Java,” </w:t>
          </w:r>
          <w:r w:rsidRPr="00015A00">
            <w:rPr>
              <w:rFonts w:ascii="Tw Cen MT" w:hAnsi="Tw Cen MT" w:cs="Times New Roman"/>
              <w:i/>
              <w:iCs/>
              <w:noProof/>
              <w:sz w:val="24"/>
              <w:szCs w:val="24"/>
            </w:rPr>
            <w:t>J. Gizi dan Kesehat.</w:t>
          </w:r>
          <w:r w:rsidRPr="00015A00">
            <w:rPr>
              <w:rFonts w:ascii="Tw Cen MT" w:hAnsi="Tw Cen MT" w:cs="Times New Roman"/>
              <w:noProof/>
              <w:sz w:val="24"/>
              <w:szCs w:val="24"/>
            </w:rPr>
            <w:t>, vol. 10, no. 23, pp. 30–41, 2018.</w:t>
          </w:r>
        </w:p>
        <w:p w14:paraId="3C933BEB" w14:textId="77777777" w:rsidR="001A35F4" w:rsidRPr="00015A00" w:rsidRDefault="001A35F4" w:rsidP="001A35F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15A00">
            <w:rPr>
              <w:rFonts w:ascii="Tw Cen MT" w:hAnsi="Tw Cen MT" w:cs="Times New Roman"/>
              <w:noProof/>
              <w:sz w:val="24"/>
              <w:szCs w:val="24"/>
            </w:rPr>
            <w:t>[13]</w:t>
          </w:r>
          <w:r w:rsidRPr="00015A00">
            <w:rPr>
              <w:rFonts w:ascii="Tw Cen MT" w:hAnsi="Tw Cen MT" w:cs="Times New Roman"/>
              <w:noProof/>
              <w:sz w:val="24"/>
              <w:szCs w:val="24"/>
            </w:rPr>
            <w:tab/>
            <w:t xml:space="preserve">R. Gina and E. Adi, “Pengaruh Asupan Makan (Energi, Kerbohidrat, Protein dan Lemak) terhadap Daya Tahan Jatung Paru (VO2maks) Atlet Sepak Bola,” </w:t>
          </w:r>
          <w:r w:rsidRPr="00015A00">
            <w:rPr>
              <w:rFonts w:ascii="Tw Cen MT" w:hAnsi="Tw Cen MT" w:cs="Times New Roman"/>
              <w:i/>
              <w:iCs/>
              <w:noProof/>
              <w:sz w:val="24"/>
              <w:szCs w:val="24"/>
            </w:rPr>
            <w:t>J. Nutr. Coll.</w:t>
          </w:r>
          <w:r w:rsidRPr="00015A00">
            <w:rPr>
              <w:rFonts w:ascii="Tw Cen MT" w:hAnsi="Tw Cen MT" w:cs="Times New Roman"/>
              <w:noProof/>
              <w:sz w:val="24"/>
              <w:szCs w:val="24"/>
            </w:rPr>
            <w:t>, vol. 1, no. 1, pp. 199–208, 2012, [Online]. Available: https://media.neliti.com/media/publications/185001-ID-pengaruh-asupan-makan-energi-karbohidrat.pdf%0A.</w:t>
          </w:r>
        </w:p>
        <w:p w14:paraId="776E7950" w14:textId="77777777" w:rsidR="001A35F4" w:rsidRPr="00015A00" w:rsidRDefault="001A35F4" w:rsidP="001A35F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15A00">
            <w:rPr>
              <w:rFonts w:ascii="Tw Cen MT" w:hAnsi="Tw Cen MT" w:cs="Times New Roman"/>
              <w:noProof/>
              <w:sz w:val="24"/>
              <w:szCs w:val="24"/>
            </w:rPr>
            <w:t>[14]</w:t>
          </w:r>
          <w:r w:rsidRPr="00015A00">
            <w:rPr>
              <w:rFonts w:ascii="Tw Cen MT" w:hAnsi="Tw Cen MT" w:cs="Times New Roman"/>
              <w:noProof/>
              <w:sz w:val="24"/>
              <w:szCs w:val="24"/>
            </w:rPr>
            <w:tab/>
            <w:t xml:space="preserve">W. Welis and M. S. Rifki, </w:t>
          </w:r>
          <w:r w:rsidRPr="00015A00">
            <w:rPr>
              <w:rFonts w:ascii="Tw Cen MT" w:hAnsi="Tw Cen MT" w:cs="Times New Roman"/>
              <w:i/>
              <w:iCs/>
              <w:noProof/>
              <w:sz w:val="24"/>
              <w:szCs w:val="24"/>
            </w:rPr>
            <w:t>Gizi Untuk Aktivitas Fisik dan Kebugaran</w:t>
          </w:r>
          <w:r w:rsidRPr="00015A00">
            <w:rPr>
              <w:rFonts w:ascii="Tw Cen MT" w:hAnsi="Tw Cen MT" w:cs="Times New Roman"/>
              <w:noProof/>
              <w:sz w:val="24"/>
              <w:szCs w:val="24"/>
            </w:rPr>
            <w:t>. Padang: Sukabina Press, 2013.</w:t>
          </w:r>
        </w:p>
        <w:p w14:paraId="6430F52F" w14:textId="77777777" w:rsidR="001A35F4" w:rsidRPr="00015A00" w:rsidRDefault="001A35F4" w:rsidP="001A35F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15A00">
            <w:rPr>
              <w:rFonts w:ascii="Tw Cen MT" w:hAnsi="Tw Cen MT" w:cs="Times New Roman"/>
              <w:noProof/>
              <w:sz w:val="24"/>
              <w:szCs w:val="24"/>
            </w:rPr>
            <w:t>[15]</w:t>
          </w:r>
          <w:r w:rsidRPr="00015A00">
            <w:rPr>
              <w:rFonts w:ascii="Tw Cen MT" w:hAnsi="Tw Cen MT" w:cs="Times New Roman"/>
              <w:noProof/>
              <w:sz w:val="24"/>
              <w:szCs w:val="24"/>
            </w:rPr>
            <w:tab/>
            <w:t xml:space="preserve">R. R. Tanuwijaya, A. Kristiyanto, and M. Doewes, “Pengaruh Pemberian Air Gula Merah Terhadap Kebugaran Jasmani,” </w:t>
          </w:r>
          <w:r w:rsidRPr="00015A00">
            <w:rPr>
              <w:rFonts w:ascii="Tw Cen MT" w:hAnsi="Tw Cen MT" w:cs="Times New Roman"/>
              <w:i/>
              <w:iCs/>
              <w:noProof/>
              <w:sz w:val="24"/>
              <w:szCs w:val="24"/>
            </w:rPr>
            <w:t>J. Gizi, 6(2)</w:t>
          </w:r>
          <w:r w:rsidRPr="00015A00">
            <w:rPr>
              <w:rFonts w:ascii="Tw Cen MT" w:hAnsi="Tw Cen MT" w:cs="Times New Roman"/>
              <w:noProof/>
              <w:sz w:val="24"/>
              <w:szCs w:val="24"/>
            </w:rPr>
            <w:t>, vol. 6, pp. 12–19, 2017.</w:t>
          </w:r>
        </w:p>
        <w:p w14:paraId="453B077B" w14:textId="77777777" w:rsidR="001A35F4" w:rsidRPr="00015A00" w:rsidRDefault="001A35F4" w:rsidP="001A35F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15A00">
            <w:rPr>
              <w:rFonts w:ascii="Tw Cen MT" w:hAnsi="Tw Cen MT" w:cs="Times New Roman"/>
              <w:noProof/>
              <w:sz w:val="24"/>
              <w:szCs w:val="24"/>
            </w:rPr>
            <w:t>[16]</w:t>
          </w:r>
          <w:r w:rsidRPr="00015A00">
            <w:rPr>
              <w:rFonts w:ascii="Tw Cen MT" w:hAnsi="Tw Cen MT" w:cs="Times New Roman"/>
              <w:noProof/>
              <w:sz w:val="24"/>
              <w:szCs w:val="24"/>
            </w:rPr>
            <w:tab/>
            <w:t xml:space="preserve">M. Kuswari, F. Handayani, N. Gifari, and </w:t>
          </w:r>
          <w:r w:rsidRPr="00015A00">
            <w:rPr>
              <w:rFonts w:ascii="Tw Cen MT" w:hAnsi="Tw Cen MT" w:cs="Times New Roman"/>
              <w:noProof/>
              <w:sz w:val="24"/>
              <w:szCs w:val="24"/>
            </w:rPr>
            <w:t xml:space="preserve">R. Nuzrina, “Hubungan Asupan Energi, Zat Gizi Makro dan Mikro terhadap Kebugaran Atlet DYVA Taekwondo Centre Cibinong,” </w:t>
          </w:r>
          <w:r w:rsidRPr="00015A00">
            <w:rPr>
              <w:rFonts w:ascii="Tw Cen MT" w:hAnsi="Tw Cen MT" w:cs="Times New Roman"/>
              <w:i/>
              <w:iCs/>
              <w:noProof/>
              <w:sz w:val="24"/>
              <w:szCs w:val="24"/>
            </w:rPr>
            <w:t>JUARA  J. Olahraga</w:t>
          </w:r>
          <w:r w:rsidRPr="00015A00">
            <w:rPr>
              <w:rFonts w:ascii="Tw Cen MT" w:hAnsi="Tw Cen MT" w:cs="Times New Roman"/>
              <w:noProof/>
              <w:sz w:val="24"/>
              <w:szCs w:val="24"/>
            </w:rPr>
            <w:t>, vol. 5, no. 1, pp. 19–30, 2019.</w:t>
          </w:r>
        </w:p>
        <w:p w14:paraId="049AD9BF" w14:textId="77777777" w:rsidR="001A35F4" w:rsidRPr="00015A00" w:rsidRDefault="001A35F4" w:rsidP="001A35F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15A00">
            <w:rPr>
              <w:rFonts w:ascii="Tw Cen MT" w:hAnsi="Tw Cen MT" w:cs="Times New Roman"/>
              <w:noProof/>
              <w:sz w:val="24"/>
              <w:szCs w:val="24"/>
            </w:rPr>
            <w:t>[17]</w:t>
          </w:r>
          <w:r w:rsidRPr="00015A00">
            <w:rPr>
              <w:rFonts w:ascii="Tw Cen MT" w:hAnsi="Tw Cen MT" w:cs="Times New Roman"/>
              <w:noProof/>
              <w:sz w:val="24"/>
              <w:szCs w:val="24"/>
            </w:rPr>
            <w:tab/>
            <w:t xml:space="preserve">A. Noordia, “Hubungan Persentase Lemak Tubuh terhadap Kemampuan VO2max Pada Atlet Gulat Kota Surabaya,” </w:t>
          </w:r>
          <w:r w:rsidRPr="00015A00">
            <w:rPr>
              <w:rFonts w:ascii="Tw Cen MT" w:hAnsi="Tw Cen MT" w:cs="Times New Roman"/>
              <w:i/>
              <w:iCs/>
              <w:noProof/>
              <w:sz w:val="24"/>
              <w:szCs w:val="24"/>
            </w:rPr>
            <w:t>J. Kesehat. Olahraga. Vol.</w:t>
          </w:r>
          <w:r w:rsidRPr="00015A00">
            <w:rPr>
              <w:rFonts w:ascii="Tw Cen MT" w:hAnsi="Tw Cen MT" w:cs="Times New Roman"/>
              <w:noProof/>
              <w:sz w:val="24"/>
              <w:szCs w:val="24"/>
            </w:rPr>
            <w:t>, vol. 3, no. 3, pp. 118–124, 2015.</w:t>
          </w:r>
        </w:p>
        <w:p w14:paraId="43A0229E" w14:textId="77777777" w:rsidR="001A35F4" w:rsidRPr="00015A00" w:rsidRDefault="001A35F4" w:rsidP="001A35F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15A00">
            <w:rPr>
              <w:rFonts w:ascii="Tw Cen MT" w:hAnsi="Tw Cen MT" w:cs="Times New Roman"/>
              <w:noProof/>
              <w:sz w:val="24"/>
              <w:szCs w:val="24"/>
            </w:rPr>
            <w:t>[18]</w:t>
          </w:r>
          <w:r w:rsidRPr="00015A00">
            <w:rPr>
              <w:rFonts w:ascii="Tw Cen MT" w:hAnsi="Tw Cen MT" w:cs="Times New Roman"/>
              <w:noProof/>
              <w:sz w:val="24"/>
              <w:szCs w:val="24"/>
            </w:rPr>
            <w:tab/>
            <w:t xml:space="preserve">Fatmah and Ruhayati, </w:t>
          </w:r>
          <w:r w:rsidRPr="00015A00">
            <w:rPr>
              <w:rFonts w:ascii="Tw Cen MT" w:hAnsi="Tw Cen MT" w:cs="Times New Roman"/>
              <w:i/>
              <w:iCs/>
              <w:noProof/>
              <w:sz w:val="24"/>
              <w:szCs w:val="24"/>
            </w:rPr>
            <w:t>Gizi Kebugaran dan Olahraga</w:t>
          </w:r>
          <w:r w:rsidRPr="00015A00">
            <w:rPr>
              <w:rFonts w:ascii="Tw Cen MT" w:hAnsi="Tw Cen MT" w:cs="Times New Roman"/>
              <w:noProof/>
              <w:sz w:val="24"/>
              <w:szCs w:val="24"/>
            </w:rPr>
            <w:t>. Bandung: Lubuk Agung, 2010.</w:t>
          </w:r>
        </w:p>
        <w:p w14:paraId="715CE402" w14:textId="77777777" w:rsidR="001A35F4" w:rsidRPr="00015A00" w:rsidRDefault="001A35F4" w:rsidP="001A35F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15A00">
            <w:rPr>
              <w:rFonts w:ascii="Tw Cen MT" w:hAnsi="Tw Cen MT" w:cs="Times New Roman"/>
              <w:noProof/>
              <w:sz w:val="24"/>
              <w:szCs w:val="24"/>
            </w:rPr>
            <w:t>[19]</w:t>
          </w:r>
          <w:r w:rsidRPr="00015A00">
            <w:rPr>
              <w:rFonts w:ascii="Tw Cen MT" w:hAnsi="Tw Cen MT" w:cs="Times New Roman"/>
              <w:noProof/>
              <w:sz w:val="24"/>
              <w:szCs w:val="24"/>
            </w:rPr>
            <w:tab/>
            <w:t xml:space="preserve">S. W. Berry Surya Nugraha and B. A. Mighra, “Tingkat Pemahaman Orang Tua tentang Hubungan Gizi dengan Prestasi Atlet Renang di Perkumpulan Renang Dolphin Jember,” </w:t>
          </w:r>
          <w:r w:rsidRPr="00015A00">
            <w:rPr>
              <w:rFonts w:ascii="Tw Cen MT" w:hAnsi="Tw Cen MT" w:cs="Times New Roman"/>
              <w:i/>
              <w:iCs/>
              <w:noProof/>
              <w:sz w:val="24"/>
              <w:szCs w:val="24"/>
            </w:rPr>
            <w:t>J. Nutr.</w:t>
          </w:r>
          <w:r w:rsidRPr="00015A00">
            <w:rPr>
              <w:rFonts w:ascii="Tw Cen MT" w:hAnsi="Tw Cen MT" w:cs="Times New Roman"/>
              <w:noProof/>
              <w:sz w:val="24"/>
              <w:szCs w:val="24"/>
            </w:rPr>
            <w:t>, 2021.</w:t>
          </w:r>
        </w:p>
        <w:p w14:paraId="13A40E0D" w14:textId="77777777" w:rsidR="001A35F4" w:rsidRPr="00015A00" w:rsidRDefault="001A35F4" w:rsidP="001A35F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15A00">
            <w:rPr>
              <w:rFonts w:ascii="Tw Cen MT" w:hAnsi="Tw Cen MT" w:cs="Times New Roman"/>
              <w:noProof/>
              <w:sz w:val="24"/>
              <w:szCs w:val="24"/>
            </w:rPr>
            <w:t>[20]</w:t>
          </w:r>
          <w:r w:rsidRPr="00015A00">
            <w:rPr>
              <w:rFonts w:ascii="Tw Cen MT" w:hAnsi="Tw Cen MT" w:cs="Times New Roman"/>
              <w:noProof/>
              <w:sz w:val="24"/>
              <w:szCs w:val="24"/>
            </w:rPr>
            <w:tab/>
            <w:t>F. N. Hanum, “Hubungan Karakteristik Atlet, Pengetahuan Gizi, Konsumsi Pangan, dan Tingkat Kecukupan Gizi Terhadap Kebugaran Atlet Bola Basket Di SMP/SMA Ragunan Jakarta Selatan,” 2011.</w:t>
          </w:r>
        </w:p>
        <w:p w14:paraId="17BBBCCD" w14:textId="77777777" w:rsidR="001A35F4" w:rsidRPr="00015A00" w:rsidRDefault="001A35F4" w:rsidP="001A35F4">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15A00">
            <w:rPr>
              <w:rFonts w:ascii="Tw Cen MT" w:hAnsi="Tw Cen MT" w:cs="Times New Roman"/>
              <w:noProof/>
              <w:sz w:val="24"/>
              <w:szCs w:val="24"/>
            </w:rPr>
            <w:t>[21]</w:t>
          </w:r>
          <w:r w:rsidRPr="00015A00">
            <w:rPr>
              <w:rFonts w:ascii="Tw Cen MT" w:hAnsi="Tw Cen MT" w:cs="Times New Roman"/>
              <w:noProof/>
              <w:sz w:val="24"/>
              <w:szCs w:val="24"/>
            </w:rPr>
            <w:tab/>
            <w:t xml:space="preserve">I. Spronk, C. Kullen, C. Burdon, and H. O’Connor, “Relationship between nutrition knowledge and dietary intake,” </w:t>
          </w:r>
          <w:r w:rsidRPr="00015A00">
            <w:rPr>
              <w:rFonts w:ascii="Tw Cen MT" w:hAnsi="Tw Cen MT" w:cs="Times New Roman"/>
              <w:i/>
              <w:iCs/>
              <w:noProof/>
              <w:sz w:val="24"/>
              <w:szCs w:val="24"/>
            </w:rPr>
            <w:t>Br. J. Nutr.</w:t>
          </w:r>
          <w:r w:rsidRPr="00015A00">
            <w:rPr>
              <w:rFonts w:ascii="Tw Cen MT" w:hAnsi="Tw Cen MT" w:cs="Times New Roman"/>
              <w:noProof/>
              <w:sz w:val="24"/>
              <w:szCs w:val="24"/>
            </w:rPr>
            <w:t>, vol. 111, no. 10, pp. 1713–1726, 2014, doi: 10.1017/S0007114514000087.</w:t>
          </w:r>
        </w:p>
        <w:p w14:paraId="7653280A" w14:textId="1846C12B" w:rsidR="0034412B" w:rsidRDefault="001A35F4" w:rsidP="001A35F4">
          <w:pPr>
            <w:widowControl w:val="0"/>
            <w:autoSpaceDE w:val="0"/>
            <w:autoSpaceDN w:val="0"/>
            <w:adjustRightInd w:val="0"/>
            <w:spacing w:after="0" w:line="240" w:lineRule="auto"/>
            <w:ind w:left="640" w:hanging="640"/>
            <w:jc w:val="both"/>
          </w:pPr>
          <w:r w:rsidRPr="00015A00">
            <w:rPr>
              <w:rFonts w:ascii="Tw Cen MT" w:hAnsi="Tw Cen MT" w:cs="Times New Roman"/>
              <w:noProof/>
              <w:sz w:val="24"/>
              <w:szCs w:val="24"/>
            </w:rPr>
            <w:t>[22]</w:t>
          </w:r>
          <w:r w:rsidRPr="00015A00">
            <w:rPr>
              <w:rFonts w:ascii="Tw Cen MT" w:hAnsi="Tw Cen MT" w:cs="Times New Roman"/>
              <w:noProof/>
              <w:sz w:val="24"/>
              <w:szCs w:val="24"/>
            </w:rPr>
            <w:tab/>
            <w:t xml:space="preserve">N. U. Ahamed, K. Sundaraj, R. B. Ahmad, M. Rahman, and M. A. Islam, “Analysis of Right Arm Biceps Brachii Muscle Activity with Varying the Electrode Placement on Three Male Age Groups During Isometric Contractions Using a Wireless EMG Sensor,” </w:t>
          </w:r>
          <w:r w:rsidRPr="00015A00">
            <w:rPr>
              <w:rFonts w:ascii="Tw Cen MT" w:hAnsi="Tw Cen MT" w:cs="Times New Roman"/>
              <w:i/>
              <w:iCs/>
              <w:noProof/>
              <w:sz w:val="24"/>
              <w:szCs w:val="24"/>
            </w:rPr>
            <w:t>Sci. Direct</w:t>
          </w:r>
          <w:r w:rsidRPr="00015A00">
            <w:rPr>
              <w:rFonts w:ascii="Tw Cen MT" w:hAnsi="Tw Cen MT" w:cs="Times New Roman"/>
              <w:noProof/>
              <w:sz w:val="24"/>
              <w:szCs w:val="24"/>
            </w:rPr>
            <w:t>, vol. 41, 2012, doi: https://doi.org/10.1016/j.proeng.2012.07.143</w:t>
          </w:r>
        </w:p>
        <w:p w14:paraId="6F33FC12" w14:textId="77777777" w:rsidR="00E04883" w:rsidRPr="00363E9C" w:rsidRDefault="00000000" w:rsidP="00363E9C">
          <w:pPr>
            <w:widowControl w:val="0"/>
            <w:autoSpaceDE w:val="0"/>
            <w:autoSpaceDN w:val="0"/>
            <w:adjustRightInd w:val="0"/>
            <w:spacing w:after="0" w:line="240" w:lineRule="auto"/>
            <w:ind w:left="640" w:hanging="640"/>
            <w:jc w:val="both"/>
            <w:rPr>
              <w:rFonts w:ascii="Tw Cen MT" w:hAnsi="Tw Cen MT" w:cs="Times New Roman"/>
              <w:noProof/>
              <w:sz w:val="24"/>
              <w:szCs w:val="24"/>
            </w:rPr>
          </w:pPr>
        </w:p>
      </w:sdtContent>
    </w:sdt>
    <w:sectPr w:rsidR="00E04883" w:rsidRPr="00363E9C" w:rsidSect="008A2F7F">
      <w:type w:val="continuous"/>
      <w:pgSz w:w="12240" w:h="15840"/>
      <w:pgMar w:top="1440" w:right="1440" w:bottom="1440" w:left="1440" w:header="720" w:footer="720" w:gutter="0"/>
      <w:cols w:num="2" w:space="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F80C4" w14:textId="77777777" w:rsidR="00D210C0" w:rsidRDefault="00D210C0">
      <w:pPr>
        <w:spacing w:line="240" w:lineRule="auto"/>
      </w:pPr>
      <w:r>
        <w:separator/>
      </w:r>
    </w:p>
  </w:endnote>
  <w:endnote w:type="continuationSeparator" w:id="0">
    <w:p w14:paraId="38DA493C" w14:textId="77777777" w:rsidR="00D210C0" w:rsidRDefault="00D210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w Cen MT">
    <w:panose1 w:val="020B0602020104020603"/>
    <w:charset w:val="4D"/>
    <w:family w:val="swiss"/>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AutoText"/>
      </w:docPartObj>
    </w:sdtPr>
    <w:sdtContent>
      <w:p w14:paraId="2E1CD662" w14:textId="1534B558" w:rsidR="00E04883" w:rsidRDefault="00000000">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01C10F29" wp14:editId="6BCE1DCC">
                  <wp:simplePos x="0" y="0"/>
                  <wp:positionH relativeFrom="column">
                    <wp:posOffset>-8890</wp:posOffset>
                  </wp:positionH>
                  <wp:positionV relativeFrom="paragraph">
                    <wp:posOffset>-14605</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A8DE3A"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pt,-1.15pt" to="468.3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&#13;&#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r w:rsidR="00733943">
              <w:rPr>
                <w:rFonts w:ascii="Tw Cen MT" w:hAnsi="Tw Cen MT"/>
                <w:color w:val="000000" w:themeColor="text1"/>
                <w:sz w:val="20"/>
                <w:szCs w:val="24"/>
              </w:rPr>
              <w:t>Dewi Erowati</w:t>
            </w:r>
            <w:r>
              <w:rPr>
                <w:rFonts w:ascii="Tw Cen MT" w:hAnsi="Tw Cen MT"/>
                <w:color w:val="000000" w:themeColor="text1"/>
                <w:sz w:val="20"/>
                <w:szCs w:val="24"/>
                <w:lang w:val="zh-CN"/>
              </w:rPr>
              <w:t xml:space="preserve"> and </w:t>
            </w:r>
            <w:r w:rsidR="00733943">
              <w:rPr>
                <w:rFonts w:ascii="Tw Cen MT" w:hAnsi="Tw Cen MT"/>
                <w:color w:val="000000" w:themeColor="text1"/>
                <w:sz w:val="20"/>
                <w:szCs w:val="24"/>
              </w:rPr>
              <w:t>dewierowati@pkr.ac.id</w:t>
            </w:r>
          </w:sdtContent>
        </w:sdt>
      </w:p>
      <w:p w14:paraId="23593D67" w14:textId="77777777" w:rsidR="00E04883" w:rsidRDefault="00000000">
        <w:pPr>
          <w:pStyle w:val="Footer"/>
          <w:jc w:val="right"/>
        </w:pPr>
        <w:r>
          <w:rPr>
            <w:rFonts w:ascii="Tw Cen MT" w:hAnsi="Tw Cen MT"/>
            <w:color w:val="000000" w:themeColor="text1"/>
            <w:sz w:val="20"/>
            <w:szCs w:val="24"/>
          </w:rPr>
          <w:t xml:space="preserve"> </w:t>
        </w:r>
        <w:r>
          <w:rPr>
            <w:rFonts w:ascii="Tw Cen MT" w:hAnsi="Tw Cen MT"/>
            <w:sz w:val="24"/>
            <w:szCs w:val="24"/>
          </w:rPr>
          <w:fldChar w:fldCharType="begin"/>
        </w:r>
        <w:r>
          <w:rPr>
            <w:rFonts w:ascii="Tw Cen MT" w:hAnsi="Tw Cen MT"/>
            <w:sz w:val="24"/>
            <w:szCs w:val="24"/>
          </w:rPr>
          <w:instrText xml:space="preserve"> PAGE   \* MERGEFORMAT </w:instrText>
        </w:r>
        <w:r>
          <w:rPr>
            <w:rFonts w:ascii="Tw Cen MT" w:hAnsi="Tw Cen MT"/>
            <w:sz w:val="24"/>
            <w:szCs w:val="24"/>
          </w:rPr>
          <w:fldChar w:fldCharType="separate"/>
        </w:r>
        <w:r>
          <w:rPr>
            <w:rFonts w:ascii="Tw Cen MT" w:hAnsi="Tw Cen MT"/>
            <w:sz w:val="24"/>
            <w:szCs w:val="24"/>
          </w:rPr>
          <w:t>86</w:t>
        </w:r>
        <w:r>
          <w:rPr>
            <w:rFonts w:ascii="Tw Cen MT" w:hAnsi="Tw Cen MT"/>
            <w:sz w:val="24"/>
            <w:szCs w:val="24"/>
          </w:rPr>
          <w:fldChar w:fldCharType="end"/>
        </w:r>
      </w:p>
    </w:sdtContent>
  </w:sdt>
  <w:p w14:paraId="31955D0E" w14:textId="77777777" w:rsidR="00E04883" w:rsidRDefault="00E04883">
    <w:pP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76F8A" w14:textId="77777777" w:rsidR="00D210C0" w:rsidRDefault="00D210C0">
      <w:pPr>
        <w:spacing w:after="0"/>
      </w:pPr>
      <w:r>
        <w:separator/>
      </w:r>
    </w:p>
  </w:footnote>
  <w:footnote w:type="continuationSeparator" w:id="0">
    <w:p w14:paraId="54EF85E7" w14:textId="77777777" w:rsidR="00D210C0" w:rsidRDefault="00D210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1939E9E" w14:textId="74086C4C" w:rsidR="00E04883" w:rsidRDefault="00000000">
        <w:pPr>
          <w:pStyle w:val="Header"/>
          <w:tabs>
            <w:tab w:val="clear" w:pos="4680"/>
            <w:tab w:val="clear" w:pos="9360"/>
          </w:tabs>
          <w:spacing w:after="120" w:line="276" w:lineRule="auto"/>
          <w:rPr>
            <w:b/>
            <w:bCs/>
            <w:color w:val="1F497D" w:themeColor="text2"/>
            <w:sz w:val="28"/>
            <w:szCs w:val="28"/>
          </w:rPr>
        </w:pPr>
        <w:r>
          <w:rPr>
            <w:rFonts w:ascii="Tw Cen MT" w:hAnsi="Tw Cen MT" w:cstheme="minorBidi"/>
            <w:sz w:val="20"/>
            <w:szCs w:val="20"/>
          </w:rPr>
          <w:t xml:space="preserve">Jurnal Proteksi Kesehatan                                                                                                                                   Vol.12, No.2, November 2023, pp. </w:t>
        </w:r>
        <w:r w:rsidR="00B65D2F">
          <w:rPr>
            <w:rFonts w:ascii="Tw Cen MT" w:hAnsi="Tw Cen MT" w:cstheme="minorBidi"/>
            <w:sz w:val="20"/>
            <w:szCs w:val="20"/>
          </w:rPr>
          <w:t>1</w:t>
        </w:r>
        <w:r w:rsidR="00733943">
          <w:rPr>
            <w:rFonts w:ascii="Tw Cen MT" w:hAnsi="Tw Cen MT" w:cstheme="minorBidi"/>
            <w:sz w:val="20"/>
            <w:szCs w:val="20"/>
          </w:rPr>
          <w:t>46</w:t>
        </w:r>
        <w:r w:rsidR="00B65D2F">
          <w:rPr>
            <w:rFonts w:ascii="Tw Cen MT" w:hAnsi="Tw Cen MT" w:cstheme="minorBidi"/>
            <w:sz w:val="20"/>
            <w:szCs w:val="20"/>
          </w:rPr>
          <w:t xml:space="preserve"> </w:t>
        </w:r>
        <w:r w:rsidR="00363E9C">
          <w:rPr>
            <w:rFonts w:ascii="Tw Cen MT" w:hAnsi="Tw Cen MT" w:cstheme="minorBidi"/>
            <w:sz w:val="20"/>
            <w:szCs w:val="20"/>
          </w:rPr>
          <w:t>-1</w:t>
        </w:r>
        <w:r w:rsidR="00733943">
          <w:rPr>
            <w:rFonts w:ascii="Tw Cen MT" w:hAnsi="Tw Cen MT" w:cstheme="minorBidi"/>
            <w:sz w:val="20"/>
            <w:szCs w:val="20"/>
          </w:rPr>
          <w:t>55</w:t>
        </w:r>
        <w:r>
          <w:rPr>
            <w:rFonts w:ascii="Tw Cen MT" w:hAnsi="Tw Cen MT" w:cstheme="minorBidi"/>
            <w:sz w:val="20"/>
            <w:szCs w:val="20"/>
          </w:rPr>
          <w:tab/>
        </w:r>
        <w:r>
          <w:rPr>
            <w:rFonts w:ascii="Tw Cen MT" w:hAnsi="Tw Cen MT" w:cstheme="minorBidi"/>
            <w:sz w:val="20"/>
            <w:szCs w:val="20"/>
          </w:rPr>
          <w:tab/>
          <w:t xml:space="preserve">                                                                                                        ISSN 2715-1115 (Online), ISSN 2302 – 8610 (Print)</w:t>
        </w:r>
      </w:p>
    </w:sdtContent>
  </w:sdt>
  <w:p w14:paraId="773910FA" w14:textId="77777777" w:rsidR="00E04883" w:rsidRDefault="00000000">
    <w:pPr>
      <w:pBdr>
        <w:bottom w:val="single" w:sz="4" w:space="1" w:color="A5A5A5"/>
      </w:pBdr>
      <w:tabs>
        <w:tab w:val="left" w:pos="2580"/>
        <w:tab w:val="left" w:pos="2985"/>
        <w:tab w:val="center" w:pos="4680"/>
        <w:tab w:val="right" w:pos="9360"/>
      </w:tabs>
      <w:spacing w:after="120" w:line="276" w:lineRule="auto"/>
      <w:rPr>
        <w:color w:val="7F7F7F"/>
      </w:rPr>
    </w:pPr>
    <w:r>
      <w:rPr>
        <w:noProof/>
      </w:rPr>
      <mc:AlternateContent>
        <mc:Choice Requires="wps">
          <w:drawing>
            <wp:anchor distT="0" distB="0" distL="114300" distR="114300" simplePos="0" relativeHeight="251659264" behindDoc="0" locked="0" layoutInCell="1" allowOverlap="1" wp14:anchorId="2E655D82" wp14:editId="42A26A20">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10754802"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LtmBuXgAAAACwEAAA8AAABkcnMv&#13;&#10;ZG93bnJldi54bWxMj0FPwzAMhe9I/IfISNxYWjYYdE0nxIBJHJDouHDzGq8pNEnVpGv59xhxgIsl&#13;&#10;++k9vy9fT7YVR+pD452CdJaAIFd53bhawdvu8eIGRIjoNLbekYIvCrAuTk9yzLQf3Ssdy1gLDnEh&#13;&#10;QwUmxi6TMlSGLIaZ78ixdvC9xchrX0vd48jhtpWXSXItLTaOPxjs6N5Q9VkOVsETbcqXw8NYb+l9&#13;&#10;uFp8PHscjVfq/GzarHjcrUBEmuKfA34YuD8UXGzvB6eDaBUwTVQwny9BsHq7SFMQ+9+DLHL5n6H4&#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LtmBuX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634D3124" w14:textId="77777777" w:rsidR="00E04883" w:rsidRDefault="00E04883">
    <w:pP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B05F0"/>
    <w:multiLevelType w:val="multilevel"/>
    <w:tmpl w:val="19427C60"/>
    <w:lvl w:ilvl="0">
      <w:start w:val="1"/>
      <w:numFmt w:val="decimal"/>
      <w:lvlText w:val="%1."/>
      <w:lvlJc w:val="left"/>
      <w:pPr>
        <w:ind w:left="1440" w:hanging="360"/>
      </w:pPr>
      <w:rPr>
        <w:rFonts w:cs="Times New Roman" w:hint="default"/>
      </w:rPr>
    </w:lvl>
    <w:lvl w:ilvl="1">
      <w:start w:val="4"/>
      <w:numFmt w:val="lowerLetter"/>
      <w:lvlText w:val="%2."/>
      <w:lvlJc w:val="left"/>
      <w:pPr>
        <w:ind w:left="2160" w:hanging="360"/>
      </w:pPr>
      <w:rPr>
        <w:rFonts w:cs="Times New Roman" w:hint="default"/>
      </w:rPr>
    </w:lvl>
    <w:lvl w:ilvl="2">
      <w:start w:val="1"/>
      <w:numFmt w:val="decimal"/>
      <w:lvlText w:val="%3)"/>
      <w:lvlJc w:val="left"/>
      <w:pPr>
        <w:ind w:left="2880" w:hanging="180"/>
      </w:pPr>
      <w:rPr>
        <w:rFonts w:cs="Times New Roman" w:hint="default"/>
      </w:rPr>
    </w:lvl>
    <w:lvl w:ilvl="3">
      <w:start w:val="1"/>
      <w:numFmt w:val="decimal"/>
      <w:lvlText w:val="%4."/>
      <w:lvlJc w:val="left"/>
      <w:pPr>
        <w:ind w:left="3600" w:hanging="360"/>
      </w:pPr>
      <w:rPr>
        <w:rFonts w:cs="Times New Roman" w:hint="default"/>
        <w:b w:val="0"/>
      </w:rPr>
    </w:lvl>
    <w:lvl w:ilvl="4">
      <w:start w:val="1"/>
      <w:numFmt w:val="decimal"/>
      <w:lvlText w:val="%5)"/>
      <w:lvlJc w:val="left"/>
      <w:pPr>
        <w:ind w:left="4320" w:hanging="360"/>
      </w:pPr>
      <w:rPr>
        <w:rFonts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decimal"/>
      <w:lvlText w:val="%8)"/>
      <w:lvlJc w:val="left"/>
      <w:pPr>
        <w:ind w:left="6480" w:hanging="360"/>
      </w:pPr>
      <w:rPr>
        <w:rFonts w:hint="default"/>
      </w:rPr>
    </w:lvl>
    <w:lvl w:ilvl="8">
      <w:start w:val="1"/>
      <w:numFmt w:val="lowerRoman"/>
      <w:lvlText w:val="%9."/>
      <w:lvlJc w:val="right"/>
      <w:pPr>
        <w:ind w:left="7200" w:hanging="180"/>
      </w:pPr>
      <w:rPr>
        <w:rFonts w:cs="Times New Roman" w:hint="default"/>
      </w:rPr>
    </w:lvl>
  </w:abstractNum>
  <w:abstractNum w:abstractNumId="1" w15:restartNumberingAfterBreak="0">
    <w:nsid w:val="21796837"/>
    <w:multiLevelType w:val="hybridMultilevel"/>
    <w:tmpl w:val="B9767086"/>
    <w:lvl w:ilvl="0" w:tplc="B7387570">
      <w:start w:val="1"/>
      <w:numFmt w:val="decimal"/>
      <w:lvlText w:val="%1."/>
      <w:lvlJc w:val="left"/>
      <w:pPr>
        <w:ind w:left="720" w:hanging="360"/>
      </w:pPr>
    </w:lvl>
    <w:lvl w:ilvl="1" w:tplc="C6B47A8E" w:tentative="1">
      <w:start w:val="1"/>
      <w:numFmt w:val="lowerLetter"/>
      <w:lvlText w:val="%2."/>
      <w:lvlJc w:val="left"/>
      <w:pPr>
        <w:ind w:left="1440" w:hanging="360"/>
      </w:pPr>
    </w:lvl>
    <w:lvl w:ilvl="2" w:tplc="0BE6CF56" w:tentative="1">
      <w:start w:val="1"/>
      <w:numFmt w:val="lowerRoman"/>
      <w:lvlText w:val="%3."/>
      <w:lvlJc w:val="right"/>
      <w:pPr>
        <w:ind w:left="2160" w:hanging="180"/>
      </w:pPr>
    </w:lvl>
    <w:lvl w:ilvl="3" w:tplc="BC7A359A" w:tentative="1">
      <w:start w:val="1"/>
      <w:numFmt w:val="decimal"/>
      <w:lvlText w:val="%4."/>
      <w:lvlJc w:val="left"/>
      <w:pPr>
        <w:ind w:left="2880" w:hanging="360"/>
      </w:pPr>
    </w:lvl>
    <w:lvl w:ilvl="4" w:tplc="BA4C94D2" w:tentative="1">
      <w:start w:val="1"/>
      <w:numFmt w:val="lowerLetter"/>
      <w:lvlText w:val="%5."/>
      <w:lvlJc w:val="left"/>
      <w:pPr>
        <w:ind w:left="3600" w:hanging="360"/>
      </w:pPr>
    </w:lvl>
    <w:lvl w:ilvl="5" w:tplc="B00A00A4" w:tentative="1">
      <w:start w:val="1"/>
      <w:numFmt w:val="lowerRoman"/>
      <w:lvlText w:val="%6."/>
      <w:lvlJc w:val="right"/>
      <w:pPr>
        <w:ind w:left="4320" w:hanging="180"/>
      </w:pPr>
    </w:lvl>
    <w:lvl w:ilvl="6" w:tplc="0BF2ADFE" w:tentative="1">
      <w:start w:val="1"/>
      <w:numFmt w:val="decimal"/>
      <w:lvlText w:val="%7."/>
      <w:lvlJc w:val="left"/>
      <w:pPr>
        <w:ind w:left="5040" w:hanging="360"/>
      </w:pPr>
    </w:lvl>
    <w:lvl w:ilvl="7" w:tplc="8B107C82" w:tentative="1">
      <w:start w:val="1"/>
      <w:numFmt w:val="lowerLetter"/>
      <w:lvlText w:val="%8."/>
      <w:lvlJc w:val="left"/>
      <w:pPr>
        <w:ind w:left="5760" w:hanging="360"/>
      </w:pPr>
    </w:lvl>
    <w:lvl w:ilvl="8" w:tplc="2780D9B2" w:tentative="1">
      <w:start w:val="1"/>
      <w:numFmt w:val="lowerRoman"/>
      <w:lvlText w:val="%9."/>
      <w:lvlJc w:val="right"/>
      <w:pPr>
        <w:ind w:left="6480" w:hanging="180"/>
      </w:pPr>
    </w:lvl>
  </w:abstractNum>
  <w:abstractNum w:abstractNumId="2" w15:restartNumberingAfterBreak="0">
    <w:nsid w:val="252B1700"/>
    <w:multiLevelType w:val="hybridMultilevel"/>
    <w:tmpl w:val="3BE2D6C6"/>
    <w:lvl w:ilvl="0" w:tplc="58A65C7C">
      <w:start w:val="1"/>
      <w:numFmt w:val="decimal"/>
      <w:lvlText w:val="%1."/>
      <w:lvlJc w:val="left"/>
      <w:pPr>
        <w:ind w:left="720" w:hanging="360"/>
      </w:pPr>
    </w:lvl>
    <w:lvl w:ilvl="1" w:tplc="8EBE8220" w:tentative="1">
      <w:start w:val="1"/>
      <w:numFmt w:val="lowerLetter"/>
      <w:lvlText w:val="%2."/>
      <w:lvlJc w:val="left"/>
      <w:pPr>
        <w:ind w:left="1440" w:hanging="360"/>
      </w:pPr>
    </w:lvl>
    <w:lvl w:ilvl="2" w:tplc="75BAF588" w:tentative="1">
      <w:start w:val="1"/>
      <w:numFmt w:val="lowerRoman"/>
      <w:lvlText w:val="%3."/>
      <w:lvlJc w:val="right"/>
      <w:pPr>
        <w:ind w:left="2160" w:hanging="180"/>
      </w:pPr>
    </w:lvl>
    <w:lvl w:ilvl="3" w:tplc="23B8B558" w:tentative="1">
      <w:start w:val="1"/>
      <w:numFmt w:val="decimal"/>
      <w:lvlText w:val="%4."/>
      <w:lvlJc w:val="left"/>
      <w:pPr>
        <w:ind w:left="2880" w:hanging="360"/>
      </w:pPr>
    </w:lvl>
    <w:lvl w:ilvl="4" w:tplc="629A381A" w:tentative="1">
      <w:start w:val="1"/>
      <w:numFmt w:val="lowerLetter"/>
      <w:lvlText w:val="%5."/>
      <w:lvlJc w:val="left"/>
      <w:pPr>
        <w:ind w:left="3600" w:hanging="360"/>
      </w:pPr>
    </w:lvl>
    <w:lvl w:ilvl="5" w:tplc="87B234CC" w:tentative="1">
      <w:start w:val="1"/>
      <w:numFmt w:val="lowerRoman"/>
      <w:lvlText w:val="%6."/>
      <w:lvlJc w:val="right"/>
      <w:pPr>
        <w:ind w:left="4320" w:hanging="180"/>
      </w:pPr>
    </w:lvl>
    <w:lvl w:ilvl="6" w:tplc="FC9A4D56" w:tentative="1">
      <w:start w:val="1"/>
      <w:numFmt w:val="decimal"/>
      <w:lvlText w:val="%7."/>
      <w:lvlJc w:val="left"/>
      <w:pPr>
        <w:ind w:left="5040" w:hanging="360"/>
      </w:pPr>
    </w:lvl>
    <w:lvl w:ilvl="7" w:tplc="3D80C0FC" w:tentative="1">
      <w:start w:val="1"/>
      <w:numFmt w:val="lowerLetter"/>
      <w:lvlText w:val="%8."/>
      <w:lvlJc w:val="left"/>
      <w:pPr>
        <w:ind w:left="5760" w:hanging="360"/>
      </w:pPr>
    </w:lvl>
    <w:lvl w:ilvl="8" w:tplc="F7B0D510" w:tentative="1">
      <w:start w:val="1"/>
      <w:numFmt w:val="lowerRoman"/>
      <w:lvlText w:val="%9."/>
      <w:lvlJc w:val="right"/>
      <w:pPr>
        <w:ind w:left="6480" w:hanging="180"/>
      </w:pPr>
    </w:lvl>
  </w:abstractNum>
  <w:abstractNum w:abstractNumId="3" w15:restartNumberingAfterBreak="0">
    <w:nsid w:val="351C279A"/>
    <w:multiLevelType w:val="multilevel"/>
    <w:tmpl w:val="64941378"/>
    <w:lvl w:ilvl="0">
      <w:start w:val="1"/>
      <w:numFmt w:val="decimal"/>
      <w:lvlText w:val="[%1]"/>
      <w:lvlJc w:val="center"/>
      <w:pPr>
        <w:ind w:left="720" w:hanging="360"/>
      </w:pPr>
      <w:rPr>
        <w:rFonts w:ascii="Tw Cen MT" w:hAnsi="Tw Cen MT" w:hint="default"/>
        <w:color w:val="000000" w:themeColor="text1"/>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42B670B"/>
    <w:multiLevelType w:val="multilevel"/>
    <w:tmpl w:val="DF38F372"/>
    <w:lvl w:ilvl="0">
      <w:start w:val="1"/>
      <w:numFmt w:val="decimal"/>
      <w:lvlText w:val="%1."/>
      <w:lvlJc w:val="left"/>
      <w:pPr>
        <w:ind w:left="1440" w:hanging="360"/>
      </w:pPr>
      <w:rPr>
        <w:rFonts w:cs="Times New Roman" w:hint="default"/>
      </w:rPr>
    </w:lvl>
    <w:lvl w:ilvl="1">
      <w:start w:val="4"/>
      <w:numFmt w:val="lowerLetter"/>
      <w:lvlText w:val="%2."/>
      <w:lvlJc w:val="left"/>
      <w:pPr>
        <w:ind w:left="2160" w:hanging="360"/>
      </w:pPr>
      <w:rPr>
        <w:rFonts w:cs="Times New Roman" w:hint="default"/>
      </w:rPr>
    </w:lvl>
    <w:lvl w:ilvl="2">
      <w:start w:val="1"/>
      <w:numFmt w:val="decimal"/>
      <w:lvlText w:val="%3)"/>
      <w:lvlJc w:val="left"/>
      <w:pPr>
        <w:ind w:left="2880" w:hanging="180"/>
      </w:pPr>
      <w:rPr>
        <w:rFonts w:cs="Times New Roman" w:hint="default"/>
      </w:rPr>
    </w:lvl>
    <w:lvl w:ilvl="3">
      <w:start w:val="1"/>
      <w:numFmt w:val="decimal"/>
      <w:lvlText w:val="%4."/>
      <w:lvlJc w:val="left"/>
      <w:pPr>
        <w:ind w:left="3600" w:hanging="360"/>
      </w:pPr>
      <w:rPr>
        <w:rFonts w:cs="Times New Roman" w:hint="default"/>
        <w:b w:val="0"/>
      </w:rPr>
    </w:lvl>
    <w:lvl w:ilvl="4">
      <w:start w:val="1"/>
      <w:numFmt w:val="decimal"/>
      <w:lvlText w:val="%5)"/>
      <w:lvlJc w:val="left"/>
      <w:pPr>
        <w:ind w:left="4320" w:hanging="360"/>
      </w:pPr>
      <w:rPr>
        <w:rFonts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decimal"/>
      <w:lvlText w:val="%8)"/>
      <w:lvlJc w:val="left"/>
      <w:pPr>
        <w:ind w:left="6480" w:hanging="360"/>
      </w:pPr>
      <w:rPr>
        <w:rFonts w:hint="default"/>
      </w:rPr>
    </w:lvl>
    <w:lvl w:ilvl="8">
      <w:start w:val="1"/>
      <w:numFmt w:val="lowerRoman"/>
      <w:lvlText w:val="%9."/>
      <w:lvlJc w:val="right"/>
      <w:pPr>
        <w:ind w:left="7200" w:hanging="180"/>
      </w:pPr>
      <w:rPr>
        <w:rFonts w:cs="Times New Roman" w:hint="default"/>
      </w:rPr>
    </w:lvl>
  </w:abstractNum>
  <w:abstractNum w:abstractNumId="5" w15:restartNumberingAfterBreak="0">
    <w:nsid w:val="5F575702"/>
    <w:multiLevelType w:val="multilevel"/>
    <w:tmpl w:val="5F575702"/>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69287989"/>
    <w:multiLevelType w:val="hybridMultilevel"/>
    <w:tmpl w:val="B1302F74"/>
    <w:lvl w:ilvl="0" w:tplc="93CA581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1BC0393"/>
    <w:multiLevelType w:val="hybridMultilevel"/>
    <w:tmpl w:val="A1AA7BB6"/>
    <w:lvl w:ilvl="0" w:tplc="C4E86C34">
      <w:start w:val="1"/>
      <w:numFmt w:val="decimal"/>
      <w:lvlText w:val="%1."/>
      <w:lvlJc w:val="left"/>
      <w:pPr>
        <w:ind w:left="720" w:hanging="360"/>
      </w:pPr>
    </w:lvl>
    <w:lvl w:ilvl="1" w:tplc="6ECC0670" w:tentative="1">
      <w:start w:val="1"/>
      <w:numFmt w:val="lowerLetter"/>
      <w:lvlText w:val="%2."/>
      <w:lvlJc w:val="left"/>
      <w:pPr>
        <w:ind w:left="1440" w:hanging="360"/>
      </w:pPr>
    </w:lvl>
    <w:lvl w:ilvl="2" w:tplc="5E1CC22E" w:tentative="1">
      <w:start w:val="1"/>
      <w:numFmt w:val="lowerRoman"/>
      <w:lvlText w:val="%3."/>
      <w:lvlJc w:val="right"/>
      <w:pPr>
        <w:ind w:left="2160" w:hanging="180"/>
      </w:pPr>
    </w:lvl>
    <w:lvl w:ilvl="3" w:tplc="D6EA7490" w:tentative="1">
      <w:start w:val="1"/>
      <w:numFmt w:val="decimal"/>
      <w:lvlText w:val="%4."/>
      <w:lvlJc w:val="left"/>
      <w:pPr>
        <w:ind w:left="2880" w:hanging="360"/>
      </w:pPr>
    </w:lvl>
    <w:lvl w:ilvl="4" w:tplc="11A661D4" w:tentative="1">
      <w:start w:val="1"/>
      <w:numFmt w:val="lowerLetter"/>
      <w:lvlText w:val="%5."/>
      <w:lvlJc w:val="left"/>
      <w:pPr>
        <w:ind w:left="3600" w:hanging="360"/>
      </w:pPr>
    </w:lvl>
    <w:lvl w:ilvl="5" w:tplc="9360328C" w:tentative="1">
      <w:start w:val="1"/>
      <w:numFmt w:val="lowerRoman"/>
      <w:lvlText w:val="%6."/>
      <w:lvlJc w:val="right"/>
      <w:pPr>
        <w:ind w:left="4320" w:hanging="180"/>
      </w:pPr>
    </w:lvl>
    <w:lvl w:ilvl="6" w:tplc="77A675D4" w:tentative="1">
      <w:start w:val="1"/>
      <w:numFmt w:val="decimal"/>
      <w:lvlText w:val="%7."/>
      <w:lvlJc w:val="left"/>
      <w:pPr>
        <w:ind w:left="5040" w:hanging="360"/>
      </w:pPr>
    </w:lvl>
    <w:lvl w:ilvl="7" w:tplc="C4208492" w:tentative="1">
      <w:start w:val="1"/>
      <w:numFmt w:val="lowerLetter"/>
      <w:lvlText w:val="%8."/>
      <w:lvlJc w:val="left"/>
      <w:pPr>
        <w:ind w:left="5760" w:hanging="360"/>
      </w:pPr>
    </w:lvl>
    <w:lvl w:ilvl="8" w:tplc="5EC8BD34" w:tentative="1">
      <w:start w:val="1"/>
      <w:numFmt w:val="lowerRoman"/>
      <w:lvlText w:val="%9."/>
      <w:lvlJc w:val="right"/>
      <w:pPr>
        <w:ind w:left="6480" w:hanging="180"/>
      </w:pPr>
    </w:lvl>
  </w:abstractNum>
  <w:num w:numId="1" w16cid:durableId="271792414">
    <w:abstractNumId w:val="3"/>
  </w:num>
  <w:num w:numId="2" w16cid:durableId="1148014190">
    <w:abstractNumId w:val="6"/>
  </w:num>
  <w:num w:numId="3" w16cid:durableId="148981663">
    <w:abstractNumId w:val="4"/>
  </w:num>
  <w:num w:numId="4" w16cid:durableId="567231556">
    <w:abstractNumId w:val="0"/>
  </w:num>
  <w:num w:numId="5" w16cid:durableId="1119371163">
    <w:abstractNumId w:val="5"/>
  </w:num>
  <w:num w:numId="6" w16cid:durableId="1568226205">
    <w:abstractNumId w:val="7"/>
  </w:num>
  <w:num w:numId="7" w16cid:durableId="1885603056">
    <w:abstractNumId w:val="1"/>
  </w:num>
  <w:num w:numId="8" w16cid:durableId="281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948"/>
    <w:rsid w:val="00001E5C"/>
    <w:rsid w:val="00003082"/>
    <w:rsid w:val="00006CEA"/>
    <w:rsid w:val="00016F37"/>
    <w:rsid w:val="00035A37"/>
    <w:rsid w:val="000404EE"/>
    <w:rsid w:val="00046906"/>
    <w:rsid w:val="000634B6"/>
    <w:rsid w:val="00072D6D"/>
    <w:rsid w:val="00074D58"/>
    <w:rsid w:val="00082EFF"/>
    <w:rsid w:val="00096D8F"/>
    <w:rsid w:val="000A46F4"/>
    <w:rsid w:val="000B1F81"/>
    <w:rsid w:val="000B6EC0"/>
    <w:rsid w:val="000B75DE"/>
    <w:rsid w:val="000C1657"/>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94C11"/>
    <w:rsid w:val="00196C16"/>
    <w:rsid w:val="001A35F4"/>
    <w:rsid w:val="001F1073"/>
    <w:rsid w:val="002113FB"/>
    <w:rsid w:val="00222E32"/>
    <w:rsid w:val="00223B20"/>
    <w:rsid w:val="0022440B"/>
    <w:rsid w:val="00245150"/>
    <w:rsid w:val="00261BB2"/>
    <w:rsid w:val="0027621D"/>
    <w:rsid w:val="00292E42"/>
    <w:rsid w:val="00293523"/>
    <w:rsid w:val="00293DB9"/>
    <w:rsid w:val="002B20BA"/>
    <w:rsid w:val="002C693D"/>
    <w:rsid w:val="002C73F4"/>
    <w:rsid w:val="002D30A7"/>
    <w:rsid w:val="002E7BE2"/>
    <w:rsid w:val="00301611"/>
    <w:rsid w:val="003069B5"/>
    <w:rsid w:val="00306DA7"/>
    <w:rsid w:val="00307CDB"/>
    <w:rsid w:val="00314849"/>
    <w:rsid w:val="003336D5"/>
    <w:rsid w:val="0034412B"/>
    <w:rsid w:val="00353CA9"/>
    <w:rsid w:val="00360085"/>
    <w:rsid w:val="00361BBD"/>
    <w:rsid w:val="00363E9C"/>
    <w:rsid w:val="00372502"/>
    <w:rsid w:val="00380121"/>
    <w:rsid w:val="003855BD"/>
    <w:rsid w:val="003B51AC"/>
    <w:rsid w:val="003F6489"/>
    <w:rsid w:val="003F6B0D"/>
    <w:rsid w:val="00401D37"/>
    <w:rsid w:val="004113AD"/>
    <w:rsid w:val="00413D75"/>
    <w:rsid w:val="004201C9"/>
    <w:rsid w:val="00420F93"/>
    <w:rsid w:val="00431AAB"/>
    <w:rsid w:val="0043658E"/>
    <w:rsid w:val="0044095D"/>
    <w:rsid w:val="00463B0F"/>
    <w:rsid w:val="00463B9A"/>
    <w:rsid w:val="00464959"/>
    <w:rsid w:val="0046541C"/>
    <w:rsid w:val="00480970"/>
    <w:rsid w:val="004B41B7"/>
    <w:rsid w:val="004C01E6"/>
    <w:rsid w:val="004D617F"/>
    <w:rsid w:val="004E128A"/>
    <w:rsid w:val="004E416A"/>
    <w:rsid w:val="004F0C66"/>
    <w:rsid w:val="005424FD"/>
    <w:rsid w:val="005458B9"/>
    <w:rsid w:val="005471FC"/>
    <w:rsid w:val="005642A1"/>
    <w:rsid w:val="00565328"/>
    <w:rsid w:val="00595F09"/>
    <w:rsid w:val="005C1635"/>
    <w:rsid w:val="005C30BC"/>
    <w:rsid w:val="005C5210"/>
    <w:rsid w:val="005C79BE"/>
    <w:rsid w:val="005E0707"/>
    <w:rsid w:val="006168FA"/>
    <w:rsid w:val="00624B47"/>
    <w:rsid w:val="006334E1"/>
    <w:rsid w:val="006431BA"/>
    <w:rsid w:val="00655189"/>
    <w:rsid w:val="00665737"/>
    <w:rsid w:val="00673A17"/>
    <w:rsid w:val="00676E49"/>
    <w:rsid w:val="006B1D84"/>
    <w:rsid w:val="006D261F"/>
    <w:rsid w:val="007006B9"/>
    <w:rsid w:val="007106F6"/>
    <w:rsid w:val="00733943"/>
    <w:rsid w:val="007368A2"/>
    <w:rsid w:val="00762C0B"/>
    <w:rsid w:val="00765F40"/>
    <w:rsid w:val="00780842"/>
    <w:rsid w:val="007A1AEF"/>
    <w:rsid w:val="007A770B"/>
    <w:rsid w:val="007D62B8"/>
    <w:rsid w:val="007D6D9D"/>
    <w:rsid w:val="007E655E"/>
    <w:rsid w:val="007F4948"/>
    <w:rsid w:val="00812425"/>
    <w:rsid w:val="00812CCD"/>
    <w:rsid w:val="0081569B"/>
    <w:rsid w:val="0086728C"/>
    <w:rsid w:val="008A2F7F"/>
    <w:rsid w:val="008A326F"/>
    <w:rsid w:val="00942731"/>
    <w:rsid w:val="00960CCB"/>
    <w:rsid w:val="0096335E"/>
    <w:rsid w:val="00994A9E"/>
    <w:rsid w:val="00997349"/>
    <w:rsid w:val="009A70E3"/>
    <w:rsid w:val="009D73CD"/>
    <w:rsid w:val="009F5E84"/>
    <w:rsid w:val="009F6554"/>
    <w:rsid w:val="00A047FD"/>
    <w:rsid w:val="00A343E3"/>
    <w:rsid w:val="00A36329"/>
    <w:rsid w:val="00A71279"/>
    <w:rsid w:val="00AB2BCC"/>
    <w:rsid w:val="00AC5DA7"/>
    <w:rsid w:val="00AE2862"/>
    <w:rsid w:val="00AE3B5F"/>
    <w:rsid w:val="00AE4E36"/>
    <w:rsid w:val="00B057E2"/>
    <w:rsid w:val="00B20BB1"/>
    <w:rsid w:val="00B241B6"/>
    <w:rsid w:val="00B25240"/>
    <w:rsid w:val="00B260CF"/>
    <w:rsid w:val="00B40424"/>
    <w:rsid w:val="00B41001"/>
    <w:rsid w:val="00B63555"/>
    <w:rsid w:val="00B65D2F"/>
    <w:rsid w:val="00B674AF"/>
    <w:rsid w:val="00B806F2"/>
    <w:rsid w:val="00B837C0"/>
    <w:rsid w:val="00B94AE5"/>
    <w:rsid w:val="00B97A70"/>
    <w:rsid w:val="00BC34CC"/>
    <w:rsid w:val="00BE7B4C"/>
    <w:rsid w:val="00BF43E2"/>
    <w:rsid w:val="00BF703C"/>
    <w:rsid w:val="00C133E7"/>
    <w:rsid w:val="00C20FA8"/>
    <w:rsid w:val="00C51514"/>
    <w:rsid w:val="00C812B9"/>
    <w:rsid w:val="00C96B4B"/>
    <w:rsid w:val="00CA4897"/>
    <w:rsid w:val="00CB0A6C"/>
    <w:rsid w:val="00CB136B"/>
    <w:rsid w:val="00CB3237"/>
    <w:rsid w:val="00CB43AA"/>
    <w:rsid w:val="00CD6253"/>
    <w:rsid w:val="00CE149F"/>
    <w:rsid w:val="00CF5715"/>
    <w:rsid w:val="00D0123F"/>
    <w:rsid w:val="00D06530"/>
    <w:rsid w:val="00D210C0"/>
    <w:rsid w:val="00D24D5A"/>
    <w:rsid w:val="00D2571D"/>
    <w:rsid w:val="00D31D13"/>
    <w:rsid w:val="00D37FC1"/>
    <w:rsid w:val="00D428B5"/>
    <w:rsid w:val="00D44301"/>
    <w:rsid w:val="00D466FC"/>
    <w:rsid w:val="00D56013"/>
    <w:rsid w:val="00D70D6D"/>
    <w:rsid w:val="00D9262D"/>
    <w:rsid w:val="00D96FBD"/>
    <w:rsid w:val="00D9785A"/>
    <w:rsid w:val="00DA7C20"/>
    <w:rsid w:val="00DB156A"/>
    <w:rsid w:val="00DB4A46"/>
    <w:rsid w:val="00DB7592"/>
    <w:rsid w:val="00DC2BB5"/>
    <w:rsid w:val="00DE341B"/>
    <w:rsid w:val="00DE3780"/>
    <w:rsid w:val="00DF0B65"/>
    <w:rsid w:val="00DF6E07"/>
    <w:rsid w:val="00E00E3E"/>
    <w:rsid w:val="00E03962"/>
    <w:rsid w:val="00E04883"/>
    <w:rsid w:val="00E067A8"/>
    <w:rsid w:val="00E37E90"/>
    <w:rsid w:val="00E81ADF"/>
    <w:rsid w:val="00E81E13"/>
    <w:rsid w:val="00EA57B9"/>
    <w:rsid w:val="00ED0E10"/>
    <w:rsid w:val="00F1133F"/>
    <w:rsid w:val="00F268A8"/>
    <w:rsid w:val="00F5431A"/>
    <w:rsid w:val="00F6187B"/>
    <w:rsid w:val="00F64252"/>
    <w:rsid w:val="00F817F4"/>
    <w:rsid w:val="00F841D1"/>
    <w:rsid w:val="00F9233C"/>
    <w:rsid w:val="00F9403F"/>
    <w:rsid w:val="00FE0EBE"/>
    <w:rsid w:val="00FE4F92"/>
    <w:rsid w:val="5F220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D1A2F19"/>
  <w15:docId w15:val="{9A5224B1-902C-2346-83A4-839E228A1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lang w:val="id-ID"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88" w:lineRule="auto"/>
    </w:pPr>
    <w:rPr>
      <w:rFonts w:eastAsiaTheme="minorEastAsia"/>
      <w:sz w:val="21"/>
      <w:szCs w:val="21"/>
      <w:lang w:val="en-US" w:eastAsia="en-US"/>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pPr>
      <w:spacing w:after="0" w:line="240" w:lineRule="auto"/>
    </w:pPr>
    <w:rPr>
      <w:rFonts w:ascii="Tahoma" w:hAnsi="Tahoma" w:cs="Tahoma"/>
      <w:sz w:val="16"/>
      <w:szCs w:val="16"/>
    </w:rPr>
  </w:style>
  <w:style w:type="paragraph" w:styleId="TeksIsi">
    <w:name w:val="Body Text"/>
    <w:basedOn w:val="Normal"/>
    <w:link w:val="TeksIsiKAR"/>
    <w:uiPriority w:val="1"/>
    <w:qFormat/>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styleId="ReferensiKomentar">
    <w:name w:val="annotation reference"/>
    <w:basedOn w:val="FontParagrafDefault"/>
    <w:uiPriority w:val="99"/>
    <w:semiHidden/>
    <w:unhideWhenUsed/>
    <w:rPr>
      <w:sz w:val="16"/>
      <w:szCs w:val="16"/>
    </w:rPr>
  </w:style>
  <w:style w:type="paragraph" w:styleId="TeksKomentar">
    <w:name w:val="annotation text"/>
    <w:basedOn w:val="Normal"/>
    <w:link w:val="TeksKomentarKAR"/>
    <w:uiPriority w:val="99"/>
    <w:unhideWhenUsed/>
    <w:pPr>
      <w:spacing w:line="240" w:lineRule="auto"/>
    </w:pPr>
    <w:rPr>
      <w:sz w:val="20"/>
      <w:szCs w:val="20"/>
    </w:rPr>
  </w:style>
  <w:style w:type="paragraph" w:styleId="SubjekKomentar">
    <w:name w:val="annotation subject"/>
    <w:basedOn w:val="TeksKomentar"/>
    <w:next w:val="TeksKomentar"/>
    <w:link w:val="SubjekKomentarKAR"/>
    <w:uiPriority w:val="99"/>
    <w:semiHidden/>
    <w:unhideWhenUsed/>
    <w:rPr>
      <w:b/>
      <w:bCs/>
    </w:rPr>
  </w:style>
  <w:style w:type="paragraph" w:styleId="Footer">
    <w:name w:val="footer"/>
    <w:basedOn w:val="Normal"/>
    <w:link w:val="FooterKAR"/>
    <w:uiPriority w:val="99"/>
    <w:unhideWhenUsed/>
    <w:pPr>
      <w:tabs>
        <w:tab w:val="center" w:pos="4680"/>
        <w:tab w:val="right" w:pos="9360"/>
      </w:tabs>
      <w:spacing w:after="0" w:line="240" w:lineRule="auto"/>
    </w:pPr>
  </w:style>
  <w:style w:type="paragraph" w:styleId="Header">
    <w:name w:val="header"/>
    <w:basedOn w:val="Normal"/>
    <w:link w:val="HeaderKAR"/>
    <w:uiPriority w:val="99"/>
    <w:unhideWhenUsed/>
    <w:qFormat/>
    <w:pPr>
      <w:tabs>
        <w:tab w:val="center" w:pos="4680"/>
        <w:tab w:val="right" w:pos="9360"/>
      </w:tabs>
      <w:spacing w:after="0" w:line="240" w:lineRule="auto"/>
    </w:pPr>
  </w:style>
  <w:style w:type="character" w:styleId="Hyperlink">
    <w:name w:val="Hyperlink"/>
    <w:rPr>
      <w:color w:val="0000FF"/>
      <w:u w:val="single"/>
    </w:rPr>
  </w:style>
  <w:style w:type="character" w:styleId="NomorBaris">
    <w:name w:val="line number"/>
    <w:basedOn w:val="FontParagrafDefaul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table" w:styleId="KisiTabel">
    <w:name w:val="Table Grid"/>
    <w:basedOn w:val="TabelNormal"/>
    <w:uiPriority w:val="59"/>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dul">
    <w:name w:val="Title"/>
    <w:basedOn w:val="Normal"/>
    <w:next w:val="Normal"/>
    <w:uiPriority w:val="10"/>
    <w:qFormat/>
    <w:pPr>
      <w:keepNext/>
      <w:keepLines/>
      <w:spacing w:before="480" w:after="120"/>
    </w:pPr>
    <w:rPr>
      <w:b/>
      <w:sz w:val="72"/>
      <w:szCs w:val="72"/>
    </w:rPr>
  </w:style>
  <w:style w:type="character" w:customStyle="1" w:styleId="HeaderKAR">
    <w:name w:val="Header KAR"/>
    <w:basedOn w:val="FontParagrafDefault"/>
    <w:link w:val="Header"/>
    <w:uiPriority w:val="99"/>
  </w:style>
  <w:style w:type="character" w:customStyle="1" w:styleId="FooterKAR">
    <w:name w:val="Footer KAR"/>
    <w:basedOn w:val="FontParagrafDefault"/>
    <w:link w:val="Footer"/>
    <w:uiPriority w:val="99"/>
    <w:qFormat/>
  </w:style>
  <w:style w:type="character" w:customStyle="1" w:styleId="TeksBalonKAR">
    <w:name w:val="Teks Balon KAR"/>
    <w:basedOn w:val="FontParagrafDefault"/>
    <w:link w:val="TeksBalon"/>
    <w:uiPriority w:val="99"/>
    <w:semiHidden/>
    <w:rPr>
      <w:rFonts w:ascii="Tahoma" w:hAnsi="Tahoma" w:cs="Tahoma"/>
      <w:sz w:val="16"/>
      <w:szCs w:val="16"/>
    </w:rPr>
  </w:style>
  <w:style w:type="paragraph" w:customStyle="1" w:styleId="3CBD5A742C28424DA5172AD252E32316">
    <w:name w:val="3CBD5A742C28424DA5172AD252E32316"/>
    <w:pPr>
      <w:spacing w:after="200" w:line="288" w:lineRule="auto"/>
    </w:pPr>
    <w:rPr>
      <w:rFonts w:eastAsiaTheme="minorEastAsia"/>
      <w:sz w:val="21"/>
      <w:szCs w:val="21"/>
      <w:lang w:val="en-US"/>
    </w:rPr>
  </w:style>
  <w:style w:type="character" w:customStyle="1" w:styleId="SubjudulKAR">
    <w:name w:val="Subjudul KAR"/>
    <w:basedOn w:val="FontParagrafDefault"/>
    <w:link w:val="Subjudul"/>
    <w:rPr>
      <w:rFonts w:asciiTheme="majorHAnsi" w:eastAsiaTheme="majorEastAsia" w:hAnsiTheme="majorHAnsi" w:cstheme="majorBidi"/>
      <w:sz w:val="30"/>
      <w:szCs w:val="30"/>
    </w:rPr>
  </w:style>
  <w:style w:type="paragraph" w:styleId="DaftarParagraf">
    <w:name w:val="List Paragraph"/>
    <w:aliases w:val="HEADING 1,List Paragraph1,Normal1,Normal11,Normal2"/>
    <w:basedOn w:val="Normal"/>
    <w:link w:val="DaftarParagrafKAR"/>
    <w:uiPriority w:val="34"/>
    <w:qFormat/>
    <w:pPr>
      <w:spacing w:line="276" w:lineRule="auto"/>
      <w:ind w:left="720"/>
      <w:contextualSpacing/>
    </w:pPr>
    <w:rPr>
      <w:rFonts w:eastAsia="Times New Roman" w:cs="Times New Roman"/>
      <w:sz w:val="22"/>
      <w:szCs w:val="22"/>
      <w:lang w:val="en-GB" w:eastAsia="en-GB"/>
    </w:rPr>
  </w:style>
  <w:style w:type="paragraph" w:customStyle="1" w:styleId="Default">
    <w:name w:val="Default"/>
    <w:qFormat/>
    <w:pPr>
      <w:widowControl w:val="0"/>
      <w:autoSpaceDE w:val="0"/>
      <w:autoSpaceDN w:val="0"/>
      <w:adjustRightInd w:val="0"/>
    </w:pPr>
    <w:rPr>
      <w:rFonts w:ascii="Times New Roman" w:eastAsia="Times New Roman" w:hAnsi="Times New Roman" w:cs="Angsana New"/>
      <w:color w:val="000000"/>
      <w:sz w:val="24"/>
      <w:szCs w:val="24"/>
      <w:lang w:val="en-US" w:eastAsia="en-US"/>
    </w:rPr>
  </w:style>
  <w:style w:type="table" w:customStyle="1" w:styleId="Style23">
    <w:name w:val="_Style 23"/>
    <w:basedOn w:val="TabelNormal"/>
    <w:qFormat/>
    <w:tblPr>
      <w:tblCellMar>
        <w:left w:w="115" w:type="dxa"/>
        <w:right w:w="115" w:type="dxa"/>
      </w:tblCellMar>
    </w:tblPr>
  </w:style>
  <w:style w:type="table" w:customStyle="1" w:styleId="Style24">
    <w:name w:val="_Style 24"/>
    <w:basedOn w:val="TabelNormal"/>
    <w:qFormat/>
    <w:tblPr>
      <w:tblCellMar>
        <w:left w:w="115" w:type="dxa"/>
        <w:right w:w="115" w:type="dxa"/>
      </w:tblCellMar>
    </w:tblPr>
  </w:style>
  <w:style w:type="character" w:customStyle="1" w:styleId="UnresolvedMention1">
    <w:name w:val="Unresolved Mention1"/>
    <w:basedOn w:val="FontParagrafDefault"/>
    <w:uiPriority w:val="99"/>
    <w:semiHidden/>
    <w:unhideWhenUsed/>
    <w:qFormat/>
    <w:rPr>
      <w:color w:val="605E5C"/>
      <w:shd w:val="clear" w:color="auto" w:fill="E1DFDD"/>
    </w:rPr>
  </w:style>
  <w:style w:type="character" w:customStyle="1" w:styleId="TeksKomentarKAR">
    <w:name w:val="Teks Komentar KAR"/>
    <w:basedOn w:val="FontParagrafDefault"/>
    <w:link w:val="TeksKomentar"/>
    <w:uiPriority w:val="99"/>
    <w:qFormat/>
    <w:rPr>
      <w:rFonts w:eastAsiaTheme="minorEastAsia"/>
      <w:sz w:val="20"/>
      <w:szCs w:val="20"/>
    </w:rPr>
  </w:style>
  <w:style w:type="character" w:customStyle="1" w:styleId="SubjekKomentarKAR">
    <w:name w:val="Subjek Komentar KAR"/>
    <w:basedOn w:val="TeksKomentarKAR"/>
    <w:link w:val="SubjekKomentar"/>
    <w:uiPriority w:val="99"/>
    <w:semiHidden/>
    <w:rPr>
      <w:rFonts w:eastAsiaTheme="minorEastAsia"/>
      <w:b/>
      <w:bCs/>
      <w:sz w:val="20"/>
      <w:szCs w:val="20"/>
    </w:rPr>
  </w:style>
  <w:style w:type="character" w:customStyle="1" w:styleId="y2iqfc">
    <w:name w:val="y2iqfc"/>
    <w:basedOn w:val="FontParagrafDefault"/>
    <w:qFormat/>
  </w:style>
  <w:style w:type="table" w:customStyle="1" w:styleId="PlainTable21">
    <w:name w:val="Plain Table 21"/>
    <w:basedOn w:val="TabelNormal"/>
    <w:uiPriority w:val="42"/>
    <w:rPr>
      <w:lang w:eastAsia="zh-CN"/>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qFormat/>
    <w:rPr>
      <w:rFonts w:eastAsiaTheme="minorEastAsia"/>
      <w:b/>
      <w:sz w:val="48"/>
      <w:szCs w:val="48"/>
    </w:rPr>
  </w:style>
  <w:style w:type="paragraph" w:customStyle="1" w:styleId="selectable-text">
    <w:name w:val="selectable-te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text1">
    <w:name w:val="selectable-text1"/>
    <w:basedOn w:val="FontParagrafDefault"/>
    <w:qFormat/>
  </w:style>
  <w:style w:type="character" w:customStyle="1" w:styleId="TeksIsiKAR">
    <w:name w:val="Teks Isi KAR"/>
    <w:basedOn w:val="FontParagrafDefault"/>
    <w:link w:val="TeksIsi"/>
    <w:uiPriority w:val="1"/>
    <w:rPr>
      <w:rFonts w:ascii="Times New Roman" w:eastAsia="Times New Roman" w:hAnsi="Times New Roman" w:cs="Times New Roman"/>
      <w:sz w:val="24"/>
      <w:szCs w:val="24"/>
      <w:lang w:val="id" w:eastAsia="id"/>
    </w:rPr>
  </w:style>
  <w:style w:type="character" w:customStyle="1" w:styleId="15">
    <w:name w:val="15"/>
    <w:basedOn w:val="FontParagrafDefault"/>
    <w:rPr>
      <w:rFonts w:ascii="SimSun" w:eastAsia="SimSun" w:hAnsi="SimSun" w:hint="eastAsia"/>
      <w:color w:val="0000FF"/>
      <w:u w:val="single"/>
    </w:rPr>
  </w:style>
  <w:style w:type="character" w:styleId="HiperlinkyangDiikuti">
    <w:name w:val="FollowedHyperlink"/>
    <w:basedOn w:val="FontParagrafDefault"/>
    <w:uiPriority w:val="99"/>
    <w:semiHidden/>
    <w:unhideWhenUsed/>
    <w:rsid w:val="0043658E"/>
    <w:rPr>
      <w:color w:val="800080" w:themeColor="followedHyperlink"/>
      <w:u w:val="single"/>
    </w:rPr>
  </w:style>
  <w:style w:type="character" w:styleId="SebutanYangBelumTerselesaikan">
    <w:name w:val="Unresolved Mention"/>
    <w:basedOn w:val="FontParagrafDefault"/>
    <w:uiPriority w:val="99"/>
    <w:semiHidden/>
    <w:unhideWhenUsed/>
    <w:rsid w:val="0043658E"/>
    <w:rPr>
      <w:color w:val="605E5C"/>
      <w:shd w:val="clear" w:color="auto" w:fill="E1DFDD"/>
    </w:rPr>
  </w:style>
  <w:style w:type="character" w:customStyle="1" w:styleId="DaftarParagrafKAR">
    <w:name w:val="Daftar Paragraf KAR"/>
    <w:aliases w:val="HEADING 1 KAR,List Paragraph1 KAR,Normal1 KAR,Normal11 KAR,Normal2 KAR"/>
    <w:basedOn w:val="FontParagrafDefault"/>
    <w:link w:val="DaftarParagraf"/>
    <w:uiPriority w:val="1"/>
    <w:qFormat/>
    <w:rsid w:val="00B65D2F"/>
    <w:rPr>
      <w:rFonts w:eastAsia="Times New Roman" w:cs="Times New Roman"/>
      <w:sz w:val="22"/>
      <w:szCs w:val="22"/>
      <w:lang w:val="en-GB" w:eastAsia="en-GB"/>
    </w:rPr>
  </w:style>
  <w:style w:type="table" w:customStyle="1" w:styleId="TableGrid1">
    <w:name w:val="Table Grid1"/>
    <w:basedOn w:val="TabelNormal"/>
    <w:next w:val="KisiTabel"/>
    <w:uiPriority w:val="39"/>
    <w:rsid w:val="007D62B8"/>
    <w:rPr>
      <w:rFonts w:eastAsia="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KisiTabel"/>
    <w:uiPriority w:val="39"/>
    <w:rsid w:val="007D62B8"/>
    <w:rPr>
      <w:rFonts w:eastAsia="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hart" Target="charts/chart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w Cen MT" panose="020B0602020104020603" pitchFamily="34" charset="0"/>
              <a:ea typeface="+mn-ea"/>
              <a:cs typeface="+mn-cs"/>
            </a:defRPr>
          </a:pPr>
          <a:endParaRPr lang="id-ID"/>
        </a:p>
      </c:txPr>
    </c:title>
    <c:autoTitleDeleted val="0"/>
    <c:plotArea>
      <c:layout/>
      <c:barChart>
        <c:barDir val="col"/>
        <c:grouping val="clustered"/>
        <c:varyColors val="0"/>
        <c:ser>
          <c:idx val="0"/>
          <c:order val="0"/>
          <c:tx>
            <c:strRef>
              <c:f>Sheet2!$B$10</c:f>
              <c:strCache>
                <c:ptCount val="1"/>
                <c:pt idx="0">
                  <c:v>ENERGI</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w Cen MT" panose="020B0602020104020603" pitchFamily="34" charset="0"/>
                    <a:ea typeface="+mn-ea"/>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Sheet2!$A$11:$A$12</c:f>
              <c:strCache>
                <c:ptCount val="2"/>
                <c:pt idx="0">
                  <c:v>Rata-rata Asupan 2 x 24 jam</c:v>
                </c:pt>
                <c:pt idx="1">
                  <c:v>Kebutuhan Atlet</c:v>
                </c:pt>
              </c:strCache>
            </c:strRef>
          </c:cat>
          <c:val>
            <c:numRef>
              <c:f>Sheet2!$B$11:$B$12</c:f>
              <c:numCache>
                <c:formatCode>General</c:formatCode>
                <c:ptCount val="2"/>
                <c:pt idx="0">
                  <c:v>1221.96</c:v>
                </c:pt>
                <c:pt idx="1">
                  <c:v>2643.72</c:v>
                </c:pt>
              </c:numCache>
            </c:numRef>
          </c:val>
          <c:extLst>
            <c:ext xmlns:c16="http://schemas.microsoft.com/office/drawing/2014/chart" uri="{C3380CC4-5D6E-409C-BE32-E72D297353CC}">
              <c16:uniqueId val="{00000000-ADDA-5849-B051-6C7318880717}"/>
            </c:ext>
          </c:extLst>
        </c:ser>
        <c:dLbls>
          <c:dLblPos val="outEnd"/>
          <c:showLegendKey val="0"/>
          <c:showVal val="1"/>
          <c:showCatName val="0"/>
          <c:showSerName val="0"/>
          <c:showPercent val="0"/>
          <c:showBubbleSize val="0"/>
        </c:dLbls>
        <c:gapWidth val="219"/>
        <c:overlap val="-27"/>
        <c:axId val="450426032"/>
        <c:axId val="387791984"/>
      </c:barChart>
      <c:catAx>
        <c:axId val="450426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w Cen MT" panose="020B0602020104020603" pitchFamily="34" charset="0"/>
                <a:ea typeface="+mn-ea"/>
                <a:cs typeface="+mn-cs"/>
              </a:defRPr>
            </a:pPr>
            <a:endParaRPr lang="id-ID"/>
          </a:p>
        </c:txPr>
        <c:crossAx val="387791984"/>
        <c:crosses val="autoZero"/>
        <c:auto val="1"/>
        <c:lblAlgn val="ctr"/>
        <c:lblOffset val="100"/>
        <c:noMultiLvlLbl val="0"/>
      </c:catAx>
      <c:valAx>
        <c:axId val="387791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w Cen MT" panose="020B0602020104020603" pitchFamily="34" charset="0"/>
                <a:ea typeface="+mn-ea"/>
                <a:cs typeface="+mn-cs"/>
              </a:defRPr>
            </a:pPr>
            <a:endParaRPr lang="id-ID"/>
          </a:p>
        </c:txPr>
        <c:crossAx val="4504260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w Cen MT" panose="020B0602020104020603" pitchFamily="34" charset="0"/>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Tw Cen MT" panose="020B0602020104020603" pitchFamily="34" charset="0"/>
              <a:ea typeface="+mn-ea"/>
              <a:cs typeface="+mn-cs"/>
            </a:defRPr>
          </a:pPr>
          <a:endParaRPr lang="id-ID"/>
        </a:p>
      </c:txPr>
    </c:title>
    <c:autoTitleDeleted val="0"/>
    <c:plotArea>
      <c:layout/>
      <c:barChart>
        <c:barDir val="col"/>
        <c:grouping val="clustered"/>
        <c:varyColors val="0"/>
        <c:ser>
          <c:idx val="0"/>
          <c:order val="0"/>
          <c:tx>
            <c:strRef>
              <c:f>Sheet2!$B$22</c:f>
              <c:strCache>
                <c:ptCount val="1"/>
                <c:pt idx="0">
                  <c:v>KARBOHIDRAT</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w Cen MT" panose="020B0602020104020603" pitchFamily="34" charset="0"/>
                    <a:ea typeface="+mn-ea"/>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Sheet2!$A$23:$A$24</c:f>
              <c:strCache>
                <c:ptCount val="2"/>
                <c:pt idx="0">
                  <c:v>Rata-rata Asupan 2 x 24 jam</c:v>
                </c:pt>
                <c:pt idx="1">
                  <c:v>Kebutuhan Atlet</c:v>
                </c:pt>
              </c:strCache>
            </c:strRef>
          </c:cat>
          <c:val>
            <c:numRef>
              <c:f>Sheet2!$B$23:$B$24</c:f>
              <c:numCache>
                <c:formatCode>General</c:formatCode>
                <c:ptCount val="2"/>
                <c:pt idx="0">
                  <c:v>194.62</c:v>
                </c:pt>
                <c:pt idx="1">
                  <c:v>401.32</c:v>
                </c:pt>
              </c:numCache>
            </c:numRef>
          </c:val>
          <c:extLst>
            <c:ext xmlns:c16="http://schemas.microsoft.com/office/drawing/2014/chart" uri="{C3380CC4-5D6E-409C-BE32-E72D297353CC}">
              <c16:uniqueId val="{00000000-136D-6C43-95C3-5BF1F5CCD59B}"/>
            </c:ext>
          </c:extLst>
        </c:ser>
        <c:dLbls>
          <c:dLblPos val="outEnd"/>
          <c:showLegendKey val="0"/>
          <c:showVal val="1"/>
          <c:showCatName val="0"/>
          <c:showSerName val="0"/>
          <c:showPercent val="0"/>
          <c:showBubbleSize val="0"/>
        </c:dLbls>
        <c:gapWidth val="219"/>
        <c:overlap val="-27"/>
        <c:axId val="405243200"/>
        <c:axId val="443877584"/>
      </c:barChart>
      <c:catAx>
        <c:axId val="405243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w Cen MT" panose="020B0602020104020603" pitchFamily="34" charset="0"/>
                <a:ea typeface="+mn-ea"/>
                <a:cs typeface="+mn-cs"/>
              </a:defRPr>
            </a:pPr>
            <a:endParaRPr lang="id-ID"/>
          </a:p>
        </c:txPr>
        <c:crossAx val="443877584"/>
        <c:crosses val="autoZero"/>
        <c:auto val="1"/>
        <c:lblAlgn val="ctr"/>
        <c:lblOffset val="100"/>
        <c:noMultiLvlLbl val="0"/>
      </c:catAx>
      <c:valAx>
        <c:axId val="443877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w Cen MT" panose="020B0602020104020603" pitchFamily="34" charset="0"/>
                <a:ea typeface="+mn-ea"/>
                <a:cs typeface="+mn-cs"/>
              </a:defRPr>
            </a:pPr>
            <a:endParaRPr lang="id-ID"/>
          </a:p>
        </c:txPr>
        <c:crossAx val="405243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w Cen MT" panose="020B0602020104020603" pitchFamily="34" charset="0"/>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Tw Cen MT" panose="020B0602020104020603" pitchFamily="34" charset="0"/>
              <a:ea typeface="+mn-ea"/>
              <a:cs typeface="+mn-cs"/>
            </a:defRPr>
          </a:pPr>
          <a:endParaRPr lang="id-ID"/>
        </a:p>
      </c:txPr>
    </c:title>
    <c:autoTitleDeleted val="0"/>
    <c:plotArea>
      <c:layout/>
      <c:barChart>
        <c:barDir val="col"/>
        <c:grouping val="clustered"/>
        <c:varyColors val="0"/>
        <c:ser>
          <c:idx val="0"/>
          <c:order val="0"/>
          <c:tx>
            <c:strRef>
              <c:f>Sheet2!$B$18</c:f>
              <c:strCache>
                <c:ptCount val="1"/>
                <c:pt idx="0">
                  <c:v>LEMAK</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Sheet2!$A$19:$A$20</c:f>
              <c:strCache>
                <c:ptCount val="2"/>
                <c:pt idx="0">
                  <c:v>Rata-rata Asupan 2 x 24 jam</c:v>
                </c:pt>
                <c:pt idx="1">
                  <c:v>Kebutuhan Atlet</c:v>
                </c:pt>
              </c:strCache>
            </c:strRef>
          </c:cat>
          <c:val>
            <c:numRef>
              <c:f>Sheet2!$B$19:$B$20</c:f>
              <c:numCache>
                <c:formatCode>General</c:formatCode>
                <c:ptCount val="2"/>
                <c:pt idx="0">
                  <c:v>31.58</c:v>
                </c:pt>
                <c:pt idx="1">
                  <c:v>85.48</c:v>
                </c:pt>
              </c:numCache>
            </c:numRef>
          </c:val>
          <c:extLst>
            <c:ext xmlns:c16="http://schemas.microsoft.com/office/drawing/2014/chart" uri="{C3380CC4-5D6E-409C-BE32-E72D297353CC}">
              <c16:uniqueId val="{00000000-AD19-FE42-8899-6EC47E99C327}"/>
            </c:ext>
          </c:extLst>
        </c:ser>
        <c:dLbls>
          <c:dLblPos val="outEnd"/>
          <c:showLegendKey val="0"/>
          <c:showVal val="1"/>
          <c:showCatName val="0"/>
          <c:showSerName val="0"/>
          <c:showPercent val="0"/>
          <c:showBubbleSize val="0"/>
        </c:dLbls>
        <c:gapWidth val="219"/>
        <c:overlap val="-27"/>
        <c:axId val="449473776"/>
        <c:axId val="449040336"/>
      </c:barChart>
      <c:catAx>
        <c:axId val="449473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49040336"/>
        <c:crosses val="autoZero"/>
        <c:auto val="1"/>
        <c:lblAlgn val="ctr"/>
        <c:lblOffset val="100"/>
        <c:noMultiLvlLbl val="0"/>
      </c:catAx>
      <c:valAx>
        <c:axId val="449040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494737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Tw Cen MT" panose="020B0602020104020603" pitchFamily="34" charset="0"/>
              <a:ea typeface="+mn-ea"/>
              <a:cs typeface="+mn-cs"/>
            </a:defRPr>
          </a:pPr>
          <a:endParaRPr lang="id-ID"/>
        </a:p>
      </c:txPr>
    </c:title>
    <c:autoTitleDeleted val="0"/>
    <c:plotArea>
      <c:layout/>
      <c:barChart>
        <c:barDir val="col"/>
        <c:grouping val="clustered"/>
        <c:varyColors val="0"/>
        <c:ser>
          <c:idx val="0"/>
          <c:order val="0"/>
          <c:tx>
            <c:strRef>
              <c:f>Sheet2!$B$14</c:f>
              <c:strCache>
                <c:ptCount val="1"/>
                <c:pt idx="0">
                  <c:v>PROTEIN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Sheet2!$A$15:$A$16</c:f>
              <c:strCache>
                <c:ptCount val="2"/>
                <c:pt idx="0">
                  <c:v>Rata-rata Asupan 2 x 24 jam</c:v>
                </c:pt>
                <c:pt idx="1">
                  <c:v>Kebutuhan Atlet</c:v>
                </c:pt>
              </c:strCache>
            </c:strRef>
          </c:cat>
          <c:val>
            <c:numRef>
              <c:f>Sheet2!$B$15:$B$16</c:f>
              <c:numCache>
                <c:formatCode>General</c:formatCode>
                <c:ptCount val="2"/>
                <c:pt idx="0">
                  <c:v>42.98</c:v>
                </c:pt>
                <c:pt idx="1">
                  <c:v>62.56</c:v>
                </c:pt>
              </c:numCache>
            </c:numRef>
          </c:val>
          <c:extLst>
            <c:ext xmlns:c16="http://schemas.microsoft.com/office/drawing/2014/chart" uri="{C3380CC4-5D6E-409C-BE32-E72D297353CC}">
              <c16:uniqueId val="{00000000-5303-3147-A1B6-ABA65732777E}"/>
            </c:ext>
          </c:extLst>
        </c:ser>
        <c:dLbls>
          <c:dLblPos val="outEnd"/>
          <c:showLegendKey val="0"/>
          <c:showVal val="1"/>
          <c:showCatName val="0"/>
          <c:showSerName val="0"/>
          <c:showPercent val="0"/>
          <c:showBubbleSize val="0"/>
        </c:dLbls>
        <c:gapWidth val="219"/>
        <c:overlap val="-27"/>
        <c:axId val="867541200"/>
        <c:axId val="452895552"/>
      </c:barChart>
      <c:catAx>
        <c:axId val="867541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52895552"/>
        <c:crosses val="autoZero"/>
        <c:auto val="1"/>
        <c:lblAlgn val="ctr"/>
        <c:lblOffset val="100"/>
        <c:noMultiLvlLbl val="0"/>
      </c:catAx>
      <c:valAx>
        <c:axId val="452895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867541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6B23D6" w:rsidRDefault="00000000">
          <w:pPr>
            <w:pStyle w:val="98CABDCE1CAC4D7FA0A11B2A1C225D39"/>
          </w:pPr>
          <w:r>
            <w:rPr>
              <w:b/>
              <w:bCs/>
              <w:color w:val="44546A" w:themeColor="text2"/>
              <w:sz w:val="28"/>
              <w:szCs w:val="28"/>
            </w:rPr>
            <w:t>[Type the document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F3B07" w:rsidRDefault="005F3B07">
      <w:pPr>
        <w:spacing w:line="240" w:lineRule="auto"/>
      </w:pPr>
      <w:r>
        <w:separator/>
      </w:r>
    </w:p>
  </w:endnote>
  <w:endnote w:type="continuationSeparator" w:id="0">
    <w:p w:rsidR="005F3B07" w:rsidRDefault="005F3B07">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w Cen MT">
    <w:panose1 w:val="020B0602020104020603"/>
    <w:charset w:val="4D"/>
    <w:family w:val="swiss"/>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F3B07" w:rsidRDefault="005F3B07">
      <w:pPr>
        <w:spacing w:after="0"/>
      </w:pPr>
      <w:r>
        <w:separator/>
      </w:r>
    </w:p>
  </w:footnote>
  <w:footnote w:type="continuationSeparator" w:id="0">
    <w:p w:rsidR="005F3B07" w:rsidRDefault="005F3B07">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7"/>
    <w:rsid w:val="00287697"/>
    <w:rsid w:val="00292C59"/>
    <w:rsid w:val="003836E0"/>
    <w:rsid w:val="003D7BD9"/>
    <w:rsid w:val="003E442C"/>
    <w:rsid w:val="00445FA9"/>
    <w:rsid w:val="005E5869"/>
    <w:rsid w:val="005F3B07"/>
    <w:rsid w:val="005F769C"/>
    <w:rsid w:val="00637CD0"/>
    <w:rsid w:val="006B23D6"/>
    <w:rsid w:val="00855274"/>
    <w:rsid w:val="0087465C"/>
    <w:rsid w:val="00955026"/>
    <w:rsid w:val="00A33209"/>
    <w:rsid w:val="00A85543"/>
    <w:rsid w:val="00D658D0"/>
    <w:rsid w:val="00DF2BBE"/>
    <w:rsid w:val="00E778B5"/>
    <w:rsid w:val="00EF0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id-ID" w:eastAsia="ja-JP"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pPr>
      <w:spacing w:after="200" w:line="276" w:lineRule="auto"/>
    </w:pPr>
    <w:rPr>
      <w:sz w:val="22"/>
      <w:szCs w:val="22"/>
      <w:lang w:val="en-US" w:eastAsia="en-US"/>
    </w:rPr>
  </w:style>
  <w:style w:type="character" w:styleId="Tempatpenampungteks">
    <w:name w:val="Placeholder Text"/>
    <w:basedOn w:val="FontParagrafDefaul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11871</Words>
  <Characters>67668</Characters>
  <Application>Microsoft Office Word</Application>
  <DocSecurity>0</DocSecurity>
  <Lines>563</Lines>
  <Paragraphs>158</Paragraphs>
  <ScaleCrop>false</ScaleCrop>
  <Company>HP</Company>
  <LinksUpToDate>false</LinksUpToDate>
  <CharactersWithSpaces>79381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No.2, November 2023, pp. 146 -155		                                                                                                        ISSN 2715-1115 (Online), ISSN 2302 – 8610 (Print)</dc:title>
  <dc:creator>Dewi Erowati and dewierowati@pkr.ac.id</dc:creator>
  <cp:lastModifiedBy>test</cp:lastModifiedBy>
  <cp:revision>3</cp:revision>
  <cp:lastPrinted>2023-11-13T06:35:00Z</cp:lastPrinted>
  <dcterms:created xsi:type="dcterms:W3CDTF">2023-12-05T06:43:00Z</dcterms:created>
  <dcterms:modified xsi:type="dcterms:W3CDTF">2023-12-05T06:50:00Z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y fmtid="{D5CDD505-2E9C-101B-9397-08002B2CF9AE}" pid="25" name="KSOProductBuildVer">
    <vt:lpwstr>1033-12.2.0.13266</vt:lpwstr>
  </property>
  <property fmtid="{D5CDD505-2E9C-101B-9397-08002B2CF9AE}" pid="26" name="ICV">
    <vt:lpwstr>8DA7CF85D6D04A8BBF6EDD73A3787F2B_13</vt:lpwstr>
  </property>
</Properties>
</file>