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95D3" w14:textId="42FF07F0" w:rsidR="00E04883" w:rsidRDefault="00067B71" w:rsidP="00363E9C">
      <w:pPr>
        <w:pStyle w:val="Judul"/>
        <w:spacing w:before="0" w:after="240" w:line="240" w:lineRule="auto"/>
        <w:jc w:val="center"/>
        <w:rPr>
          <w:rFonts w:ascii="Tw Cen MT" w:eastAsia="Twentieth Century" w:hAnsi="Tw Cen MT" w:cs="Twentieth Century"/>
          <w:sz w:val="32"/>
          <w:szCs w:val="32"/>
        </w:rPr>
      </w:pPr>
      <w:r>
        <w:rPr>
          <w:rFonts w:ascii="Tw Cen MT" w:eastAsia="Twentieth Century" w:hAnsi="Tw Cen MT" w:cs="Twentieth Century"/>
          <w:sz w:val="32"/>
          <w:szCs w:val="32"/>
        </w:rPr>
        <w:t xml:space="preserve">The Roles of Micro Nutrition Substances (Folic Acid, Vitamin C, Zink) on the Incidence of Anemia in </w:t>
      </w:r>
      <w:proofErr w:type="spellStart"/>
      <w:r>
        <w:rPr>
          <w:rFonts w:ascii="Tw Cen MT" w:eastAsia="Twentieth Century" w:hAnsi="Tw Cen MT" w:cs="Twentieth Century"/>
          <w:sz w:val="32"/>
          <w:szCs w:val="32"/>
        </w:rPr>
        <w:t>Addolescent</w:t>
      </w:r>
      <w:proofErr w:type="spellEnd"/>
      <w:r>
        <w:rPr>
          <w:rFonts w:ascii="Tw Cen MT" w:eastAsia="Twentieth Century" w:hAnsi="Tw Cen MT" w:cs="Twentieth Century"/>
          <w:sz w:val="32"/>
          <w:szCs w:val="32"/>
        </w:rPr>
        <w:t xml:space="preserve"> Girls</w:t>
      </w:r>
    </w:p>
    <w:p w14:paraId="3C7472DD" w14:textId="6F50738E" w:rsidR="00E04883" w:rsidRDefault="00067B71" w:rsidP="00363E9C">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Peranan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Zat</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Gizi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Mikro</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Asam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Folat</w:t>
      </w:r>
      <w:proofErr w:type="spellEnd"/>
      <w:r>
        <w:rPr>
          <w:rFonts w:ascii="Tw Cen MT" w:eastAsia="Twentieth Century" w:hAnsi="Tw Cen MT" w:cs="Twentieth Century"/>
          <w:b/>
          <w:sz w:val="32"/>
          <w:szCs w:val="32"/>
        </w:rPr>
        <w:t xml:space="preserve">, Vitamin C, Zink) </w:t>
      </w:r>
      <w:proofErr w:type="spellStart"/>
      <w:r>
        <w:rPr>
          <w:rFonts w:ascii="Tw Cen MT" w:eastAsia="Twentieth Century" w:hAnsi="Tw Cen MT" w:cs="Twentieth Century"/>
          <w:b/>
          <w:sz w:val="32"/>
          <w:szCs w:val="32"/>
        </w:rPr>
        <w:t>terhadap</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Kejadian</w:t>
      </w:r>
      <w:proofErr w:type="spellEnd"/>
      <w:r>
        <w:rPr>
          <w:rFonts w:ascii="Tw Cen MT" w:eastAsia="Twentieth Century" w:hAnsi="Tw Cen MT" w:cs="Twentieth Century"/>
          <w:b/>
          <w:sz w:val="32"/>
          <w:szCs w:val="32"/>
        </w:rPr>
        <w:t xml:space="preserve"> Anemia pada </w:t>
      </w:r>
      <w:proofErr w:type="spellStart"/>
      <w:r>
        <w:rPr>
          <w:rFonts w:ascii="Tw Cen MT" w:eastAsia="Twentieth Century" w:hAnsi="Tw Cen MT" w:cs="Twentieth Century"/>
          <w:b/>
          <w:sz w:val="32"/>
          <w:szCs w:val="32"/>
        </w:rPr>
        <w:t>Remaja</w:t>
      </w:r>
      <w:proofErr w:type="spellEnd"/>
      <w:r>
        <w:rPr>
          <w:rFonts w:ascii="Tw Cen MT" w:eastAsia="Twentieth Century" w:hAnsi="Tw Cen MT" w:cs="Twentieth Century"/>
          <w:b/>
          <w:sz w:val="32"/>
          <w:szCs w:val="32"/>
        </w:rPr>
        <w:t xml:space="preserve"> Putri</w:t>
      </w:r>
    </w:p>
    <w:p w14:paraId="5A676AD1" w14:textId="77777777" w:rsidR="00E04883" w:rsidRDefault="00E04883">
      <w:pPr>
        <w:spacing w:after="0" w:line="240" w:lineRule="auto"/>
        <w:jc w:val="center"/>
        <w:rPr>
          <w:rFonts w:ascii="Tw Cen MT" w:hAnsi="Tw Cen MT" w:cs="Times New Roman"/>
          <w:b/>
          <w:bCs/>
          <w:iCs/>
          <w:sz w:val="32"/>
          <w:szCs w:val="32"/>
        </w:rPr>
      </w:pPr>
    </w:p>
    <w:p w14:paraId="4C79A84B" w14:textId="009B988B" w:rsidR="0043658E" w:rsidRPr="00E71BD3" w:rsidRDefault="00E71BD3" w:rsidP="0043658E">
      <w:pPr>
        <w:widowControl w:val="0"/>
        <w:spacing w:after="0" w:line="218" w:lineRule="auto"/>
        <w:ind w:left="7" w:right="-20"/>
        <w:jc w:val="center"/>
        <w:rPr>
          <w:rFonts w:ascii="Tw Cen MT" w:eastAsia="Twentieth Century" w:hAnsi="Tw Cen MT" w:cs="Twentieth Century"/>
          <w:color w:val="000000" w:themeColor="text1"/>
          <w:sz w:val="24"/>
          <w:szCs w:val="24"/>
          <w:vertAlign w:val="superscript"/>
        </w:rPr>
      </w:pPr>
      <w:proofErr w:type="spellStart"/>
      <w:r>
        <w:rPr>
          <w:rFonts w:ascii="Tw Cen MT" w:eastAsia="Twentieth Century" w:hAnsi="Tw Cen MT" w:cs="Twentieth Century"/>
          <w:color w:val="000000" w:themeColor="text1"/>
          <w:sz w:val="24"/>
          <w:szCs w:val="24"/>
        </w:rPr>
        <w:t>Viona</w:t>
      </w:r>
      <w:proofErr w:type="spellEnd"/>
      <w:r>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Septo</w:t>
      </w:r>
      <w:proofErr w:type="spellEnd"/>
      <w:r>
        <w:rPr>
          <w:rFonts w:ascii="Tw Cen MT" w:eastAsia="Twentieth Century" w:hAnsi="Tw Cen MT" w:cs="Twentieth Century"/>
          <w:color w:val="000000" w:themeColor="text1"/>
          <w:sz w:val="24"/>
          <w:szCs w:val="24"/>
        </w:rPr>
        <w:t xml:space="preserve"> Yunita</w:t>
      </w:r>
      <w:r w:rsidR="0043658E" w:rsidRPr="00E71BD3">
        <w:rPr>
          <w:rFonts w:ascii="Tw Cen MT" w:eastAsia="Twentieth Century" w:hAnsi="Tw Cen MT" w:cs="Twentieth Century"/>
          <w:color w:val="000000" w:themeColor="text1"/>
          <w:sz w:val="24"/>
          <w:szCs w:val="24"/>
          <w:vertAlign w:val="superscript"/>
        </w:rPr>
        <w:t>1</w:t>
      </w:r>
      <w:r w:rsidR="0043658E" w:rsidRPr="00E71BD3">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Tonny</w:t>
      </w:r>
      <w:proofErr w:type="spellEnd"/>
      <w:r>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Cortis</w:t>
      </w:r>
      <w:proofErr w:type="spellEnd"/>
      <w:r>
        <w:rPr>
          <w:rFonts w:ascii="Tw Cen MT" w:eastAsia="Twentieth Century" w:hAnsi="Tw Cen MT" w:cs="Twentieth Century"/>
          <w:color w:val="000000" w:themeColor="text1"/>
          <w:sz w:val="24"/>
          <w:szCs w:val="24"/>
        </w:rPr>
        <w:t xml:space="preserve"> Maigoda</w:t>
      </w:r>
      <w:r w:rsidR="0043658E" w:rsidRPr="00E71BD3">
        <w:rPr>
          <w:rFonts w:ascii="Tw Cen MT" w:eastAsia="Twentieth Century" w:hAnsi="Tw Cen MT" w:cs="Twentieth Century"/>
          <w:color w:val="000000" w:themeColor="text1"/>
          <w:sz w:val="24"/>
          <w:szCs w:val="24"/>
          <w:vertAlign w:val="superscript"/>
        </w:rPr>
        <w:t>2</w:t>
      </w:r>
      <w:r w:rsidR="00463B0F" w:rsidRPr="00E71BD3">
        <w:rPr>
          <w:rFonts w:ascii="Tw Cen MT" w:eastAsia="Twentieth Century" w:hAnsi="Tw Cen MT" w:cs="Twentieth Century"/>
          <w:color w:val="000000" w:themeColor="text1"/>
          <w:sz w:val="24"/>
          <w:szCs w:val="24"/>
          <w:vertAlign w:val="superscript"/>
        </w:rPr>
        <w:t>*</w:t>
      </w:r>
    </w:p>
    <w:p w14:paraId="723A3350" w14:textId="7D1A2CE2" w:rsidR="0043658E" w:rsidRPr="00E71BD3" w:rsidRDefault="0043658E" w:rsidP="0043658E">
      <w:pPr>
        <w:widowControl w:val="0"/>
        <w:spacing w:after="0" w:line="218" w:lineRule="auto"/>
        <w:ind w:left="7" w:right="-20"/>
        <w:jc w:val="center"/>
        <w:rPr>
          <w:rFonts w:ascii="Tw Cen MT" w:eastAsia="Twentieth Century" w:hAnsi="Tw Cen MT" w:cs="Twentieth Century"/>
          <w:color w:val="000000" w:themeColor="text1"/>
          <w:sz w:val="20"/>
          <w:szCs w:val="20"/>
        </w:rPr>
      </w:pPr>
      <w:r w:rsidRPr="00E71BD3">
        <w:rPr>
          <w:rFonts w:ascii="Tw Cen MT" w:eastAsia="Twentieth Century" w:hAnsi="Tw Cen MT" w:cs="Twentieth Century"/>
          <w:color w:val="000000" w:themeColor="text1"/>
          <w:sz w:val="20"/>
          <w:szCs w:val="20"/>
          <w:vertAlign w:val="superscript"/>
        </w:rPr>
        <w:t>1,2</w:t>
      </w:r>
      <w:r w:rsidRPr="00E71BD3">
        <w:rPr>
          <w:rFonts w:ascii="Tw Cen MT" w:eastAsia="Twentieth Century" w:hAnsi="Tw Cen MT" w:cs="Twentieth Century"/>
          <w:color w:val="000000" w:themeColor="text1"/>
          <w:sz w:val="20"/>
          <w:szCs w:val="20"/>
        </w:rPr>
        <w:t xml:space="preserve"> </w:t>
      </w:r>
      <w:proofErr w:type="spellStart"/>
      <w:r w:rsidRPr="00E71BD3">
        <w:rPr>
          <w:rFonts w:ascii="Tw Cen MT" w:eastAsia="Twentieth Century" w:hAnsi="Tw Cen MT" w:cs="Twentieth Century"/>
          <w:color w:val="000000" w:themeColor="text1"/>
          <w:sz w:val="20"/>
          <w:szCs w:val="20"/>
        </w:rPr>
        <w:t>Poltekkes</w:t>
      </w:r>
      <w:proofErr w:type="spellEnd"/>
      <w:r w:rsidRPr="00E71BD3">
        <w:rPr>
          <w:rFonts w:ascii="Tw Cen MT" w:eastAsia="Twentieth Century" w:hAnsi="Tw Cen MT" w:cs="Twentieth Century"/>
          <w:color w:val="000000" w:themeColor="text1"/>
          <w:sz w:val="20"/>
          <w:szCs w:val="20"/>
        </w:rPr>
        <w:t xml:space="preserve"> </w:t>
      </w:r>
      <w:proofErr w:type="spellStart"/>
      <w:r w:rsidRPr="00E71BD3">
        <w:rPr>
          <w:rFonts w:ascii="Tw Cen MT" w:eastAsia="Twentieth Century" w:hAnsi="Tw Cen MT" w:cs="Twentieth Century"/>
          <w:color w:val="000000" w:themeColor="text1"/>
          <w:sz w:val="20"/>
          <w:szCs w:val="20"/>
        </w:rPr>
        <w:t>Kemenkes</w:t>
      </w:r>
      <w:proofErr w:type="spellEnd"/>
      <w:r w:rsidRPr="00E71BD3">
        <w:rPr>
          <w:rFonts w:ascii="Tw Cen MT" w:eastAsia="Twentieth Century" w:hAnsi="Tw Cen MT" w:cs="Twentieth Century"/>
          <w:color w:val="000000" w:themeColor="text1"/>
          <w:sz w:val="20"/>
          <w:szCs w:val="20"/>
        </w:rPr>
        <w:t xml:space="preserve"> </w:t>
      </w:r>
      <w:r w:rsidR="00E71BD3">
        <w:rPr>
          <w:rFonts w:ascii="Tw Cen MT" w:eastAsia="Twentieth Century" w:hAnsi="Tw Cen MT" w:cs="Twentieth Century"/>
          <w:color w:val="000000" w:themeColor="text1"/>
          <w:sz w:val="20"/>
          <w:szCs w:val="20"/>
        </w:rPr>
        <w:t>Bengkulu</w:t>
      </w:r>
      <w:r w:rsidRPr="00E71BD3">
        <w:rPr>
          <w:rFonts w:ascii="Tw Cen MT" w:eastAsia="Twentieth Century" w:hAnsi="Tw Cen MT" w:cs="Twentieth Century"/>
          <w:color w:val="000000" w:themeColor="text1"/>
          <w:sz w:val="20"/>
          <w:szCs w:val="20"/>
        </w:rPr>
        <w:t xml:space="preserve">, </w:t>
      </w:r>
      <w:r w:rsidR="00E71BD3">
        <w:rPr>
          <w:rFonts w:ascii="Tw Cen MT" w:eastAsia="Twentieth Century" w:hAnsi="Tw Cen MT" w:cs="Twentieth Century"/>
          <w:color w:val="000000" w:themeColor="text1"/>
          <w:sz w:val="20"/>
          <w:szCs w:val="20"/>
        </w:rPr>
        <w:t>Bengkulu</w:t>
      </w:r>
      <w:r w:rsidRPr="00E71BD3">
        <w:rPr>
          <w:rFonts w:ascii="Tw Cen MT" w:eastAsia="Twentieth Century" w:hAnsi="Tw Cen MT" w:cs="Twentieth Century"/>
          <w:color w:val="000000" w:themeColor="text1"/>
          <w:sz w:val="20"/>
          <w:szCs w:val="20"/>
        </w:rPr>
        <w:t>, Indonesia</w:t>
      </w:r>
    </w:p>
    <w:p w14:paraId="3DCF7DBF" w14:textId="3EC5C513" w:rsidR="0043658E" w:rsidRPr="00E71BD3" w:rsidRDefault="0043658E" w:rsidP="0043658E">
      <w:pPr>
        <w:spacing w:after="0"/>
        <w:jc w:val="center"/>
        <w:rPr>
          <w:rStyle w:val="Hyperlink"/>
          <w:rFonts w:ascii="Tw Cen MT" w:eastAsia="Twentieth Century" w:hAnsi="Tw Cen MT" w:cs="Twentieth Century"/>
          <w:color w:val="000000" w:themeColor="text1"/>
          <w:sz w:val="20"/>
          <w:szCs w:val="20"/>
        </w:rPr>
      </w:pPr>
      <w:r w:rsidRPr="00E71BD3">
        <w:rPr>
          <w:color w:val="000000" w:themeColor="text1"/>
        </w:rPr>
        <w:t xml:space="preserve">Email: </w:t>
      </w:r>
      <w:hyperlink r:id="rId10" w:history="1">
        <w:r w:rsidR="00E71BD3" w:rsidRPr="00E71BD3">
          <w:rPr>
            <w:rStyle w:val="Hyperlink"/>
            <w:rFonts w:ascii="Tw Cen MT" w:eastAsia="Twentieth Century" w:hAnsi="Tw Cen MT" w:cs="Twentieth Century"/>
            <w:color w:val="000000" w:themeColor="text1"/>
            <w:sz w:val="20"/>
            <w:szCs w:val="20"/>
            <w:u w:val="none"/>
          </w:rPr>
          <w:t>tony@poltekkesbengkulu.ac.id</w:t>
        </w:r>
      </w:hyperlink>
    </w:p>
    <w:p w14:paraId="5C17E1A0" w14:textId="77777777" w:rsidR="00E04883" w:rsidRDefault="00605258"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EDF453A" wp14:editId="75C0BCA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E61744D" w14:textId="77777777" w:rsidR="00605258" w:rsidRDefault="00605258">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4BB770F6" w14:textId="77777777" w:rsidR="00605258" w:rsidRDefault="00605258">
                            <w:pPr>
                              <w:tabs>
                                <w:tab w:val="left" w:pos="567"/>
                              </w:tabs>
                              <w:spacing w:after="0"/>
                              <w:ind w:left="-85"/>
                              <w:rPr>
                                <w:rFonts w:ascii="Arial" w:hAnsi="Arial" w:cs="Arial"/>
                                <w:b/>
                                <w:bCs/>
                                <w:caps/>
                                <w:sz w:val="20"/>
                                <w:szCs w:val="20"/>
                                <w:lang w:val="id-ID"/>
                              </w:rPr>
                            </w:pPr>
                          </w:p>
                          <w:p w14:paraId="57755B2E" w14:textId="77777777" w:rsidR="00605258" w:rsidRDefault="00605258">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4C37D2B8" w14:textId="77777777" w:rsidR="00605258" w:rsidRDefault="00605258">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2023-03-15</w:t>
                            </w:r>
                          </w:p>
                          <w:p w14:paraId="149BC2F9" w14:textId="77777777" w:rsidR="00605258" w:rsidRDefault="00605258">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2023-07-24</w:t>
                            </w:r>
                          </w:p>
                          <w:p w14:paraId="3693940A" w14:textId="77777777" w:rsidR="00605258" w:rsidRDefault="00605258">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2023-08-14</w:t>
                            </w:r>
                          </w:p>
                          <w:p w14:paraId="56A30558" w14:textId="77777777" w:rsidR="00605258" w:rsidRDefault="00605258">
                            <w:pPr>
                              <w:pBdr>
                                <w:top w:val="single" w:sz="4" w:space="0" w:color="auto"/>
                              </w:pBdr>
                              <w:tabs>
                                <w:tab w:val="left" w:pos="567"/>
                              </w:tabs>
                              <w:spacing w:after="0"/>
                              <w:ind w:left="-85" w:right="-57"/>
                              <w:rPr>
                                <w:rFonts w:ascii="Tw Cen MT" w:hAnsi="Tw Cen MT" w:cs="Arial"/>
                                <w:b/>
                                <w:bCs/>
                                <w:i/>
                                <w:caps/>
                                <w:sz w:val="20"/>
                                <w:szCs w:val="20"/>
                              </w:rPr>
                            </w:pPr>
                          </w:p>
                          <w:p w14:paraId="4710E646" w14:textId="77777777" w:rsidR="00605258" w:rsidRDefault="0060525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DF453A"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0E61744D" w14:textId="77777777" w:rsidR="00605258" w:rsidRDefault="00605258">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4BB770F6" w14:textId="77777777" w:rsidR="00605258" w:rsidRDefault="00605258">
                      <w:pPr>
                        <w:tabs>
                          <w:tab w:val="left" w:pos="567"/>
                        </w:tabs>
                        <w:spacing w:after="0"/>
                        <w:ind w:left="-85"/>
                        <w:rPr>
                          <w:rFonts w:ascii="Arial" w:hAnsi="Arial" w:cs="Arial"/>
                          <w:b/>
                          <w:bCs/>
                          <w:caps/>
                          <w:sz w:val="20"/>
                          <w:szCs w:val="20"/>
                          <w:lang w:val="id-ID"/>
                        </w:rPr>
                      </w:pPr>
                    </w:p>
                    <w:p w14:paraId="57755B2E" w14:textId="77777777" w:rsidR="00605258" w:rsidRDefault="00605258">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4C37D2B8" w14:textId="77777777" w:rsidR="00605258" w:rsidRDefault="00605258">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2023-03-15</w:t>
                      </w:r>
                    </w:p>
                    <w:p w14:paraId="149BC2F9" w14:textId="77777777" w:rsidR="00605258" w:rsidRDefault="00605258">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2023-07-24</w:t>
                      </w:r>
                    </w:p>
                    <w:p w14:paraId="3693940A" w14:textId="77777777" w:rsidR="00605258" w:rsidRDefault="00605258">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2023-08-14</w:t>
                      </w:r>
                    </w:p>
                    <w:p w14:paraId="56A30558" w14:textId="77777777" w:rsidR="00605258" w:rsidRDefault="00605258">
                      <w:pPr>
                        <w:pBdr>
                          <w:top w:val="single" w:sz="4" w:space="0" w:color="auto"/>
                        </w:pBdr>
                        <w:tabs>
                          <w:tab w:val="left" w:pos="567"/>
                        </w:tabs>
                        <w:spacing w:after="0"/>
                        <w:ind w:left="-85" w:right="-57"/>
                        <w:rPr>
                          <w:rFonts w:ascii="Tw Cen MT" w:hAnsi="Tw Cen MT" w:cs="Arial"/>
                          <w:b/>
                          <w:bCs/>
                          <w:i/>
                          <w:caps/>
                          <w:sz w:val="20"/>
                          <w:szCs w:val="20"/>
                        </w:rPr>
                      </w:pPr>
                    </w:p>
                    <w:p w14:paraId="4710E646" w14:textId="77777777" w:rsidR="00605258" w:rsidRDefault="00605258">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66F8BF3" wp14:editId="7E113132">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728E52E"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1B379DC8" w14:textId="77777777" w:rsidR="00E04883" w:rsidRDefault="00605258">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3FACAF4A" w14:textId="76D61049" w:rsidR="00E04883" w:rsidRDefault="00605258">
      <w:pPr>
        <w:widowControl w:val="0"/>
        <w:spacing w:after="0" w:line="240" w:lineRule="auto"/>
        <w:ind w:left="3150" w:right="-19"/>
        <w:jc w:val="both"/>
        <w:rPr>
          <w:rFonts w:ascii="Tw Cen MT" w:eastAsia="Twentieth Century" w:hAnsi="Tw Cen MT" w:cs="Twentieth Century"/>
          <w:i/>
          <w:sz w:val="20"/>
          <w:szCs w:val="20"/>
        </w:rPr>
      </w:pPr>
      <w:r w:rsidRPr="00067B71">
        <w:rPr>
          <w:rFonts w:ascii="Tw Cen MT" w:eastAsia="Twentieth Century" w:hAnsi="Tw Cen MT" w:cs="Twentieth Century"/>
          <w:i/>
          <w:iCs/>
          <w:noProof/>
          <w:color w:val="000000"/>
          <w:sz w:val="20"/>
          <w:szCs w:val="20"/>
        </w:rPr>
        <w:drawing>
          <wp:anchor distT="0" distB="0" distL="114300" distR="114300" simplePos="0" relativeHeight="251663360" behindDoc="1" locked="0" layoutInCell="1" allowOverlap="1" wp14:anchorId="3058D25E" wp14:editId="74993ABB">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067B71" w:rsidRPr="00067B71">
        <w:rPr>
          <w:rFonts w:ascii="Tw Cen MT" w:eastAsia="Times New Roman" w:hAnsi="Tw Cen MT" w:cs="Times New Roman"/>
          <w:i/>
          <w:iCs/>
          <w:sz w:val="20"/>
          <w:szCs w:val="42"/>
        </w:rPr>
        <w:t xml:space="preserve">Anemia is a condition of decreased red blood cell mass characterized by decreased hemoglobin, hematocrit and red blood cell count. Anemia in young women is at risk of impaired physical and mental function and can increase the risk of complications in the future. Based on the World Health Organization (WHO) report which states that more than 30% or 2 billion of the world's population is anemic. The prevalence of anemia in Indonesia is 21.7% with anemia sufferers aged 5-14 years of 26.4% and 57% aged 15-24 years. These data indicate that anemia is a nutritional problem that is often experienced by adolescents. The purpose of this study was to determine the relationship between micronutrients (folic acid, vitamin C, zinc) and the incidence of anemia in students majoring in nutrition at the </w:t>
      </w:r>
      <w:proofErr w:type="spellStart"/>
      <w:r w:rsidR="00067B71" w:rsidRPr="00067B71">
        <w:rPr>
          <w:rFonts w:ascii="Tw Cen MT" w:eastAsia="Times New Roman" w:hAnsi="Tw Cen MT" w:cs="Times New Roman"/>
          <w:i/>
          <w:iCs/>
          <w:sz w:val="20"/>
          <w:szCs w:val="42"/>
        </w:rPr>
        <w:t>Poltekkes</w:t>
      </w:r>
      <w:proofErr w:type="spellEnd"/>
      <w:r w:rsidR="00067B71" w:rsidRPr="00067B71">
        <w:rPr>
          <w:rFonts w:ascii="Tw Cen MT" w:eastAsia="Times New Roman" w:hAnsi="Tw Cen MT" w:cs="Times New Roman"/>
          <w:i/>
          <w:iCs/>
          <w:sz w:val="20"/>
          <w:szCs w:val="42"/>
        </w:rPr>
        <w:t xml:space="preserve"> </w:t>
      </w:r>
      <w:proofErr w:type="spellStart"/>
      <w:r w:rsidR="00067B71" w:rsidRPr="00067B71">
        <w:rPr>
          <w:rFonts w:ascii="Tw Cen MT" w:eastAsia="Times New Roman" w:hAnsi="Tw Cen MT" w:cs="Times New Roman"/>
          <w:i/>
          <w:iCs/>
          <w:sz w:val="20"/>
          <w:szCs w:val="42"/>
        </w:rPr>
        <w:t>Kemenkes</w:t>
      </w:r>
      <w:proofErr w:type="spellEnd"/>
      <w:r w:rsidR="00067B71" w:rsidRPr="00067B71">
        <w:rPr>
          <w:rFonts w:ascii="Tw Cen MT" w:eastAsia="Times New Roman" w:hAnsi="Tw Cen MT" w:cs="Times New Roman"/>
          <w:i/>
          <w:iCs/>
          <w:sz w:val="20"/>
          <w:szCs w:val="42"/>
        </w:rPr>
        <w:t xml:space="preserve"> Bengkulu in 2023. The research design used was cross sectional. The sampling technique used purposive sampling, with a total sample of 53 respondents. data collection using the food recall form. Data analysis using correlation test. The results showed that there was no relationship between micronutrients (folic acid, vitamin C, zinc) and the incidence of anemia (p&lt;0.05). It is recommended to examine other factors that cause anemia that are not examined, such as sleep patterns, knowledge, attitudes, behavior about anemia, especially in young women</w:t>
      </w:r>
      <w:r>
        <w:rPr>
          <w:rFonts w:ascii="Tw Cen MT" w:hAnsi="Tw Cen MT"/>
          <w:i/>
          <w:color w:val="000000"/>
          <w:sz w:val="20"/>
          <w:szCs w:val="20"/>
          <w:shd w:val="clear" w:color="auto" w:fill="FFFFFF"/>
        </w:rPr>
        <w:t>.</w:t>
      </w:r>
    </w:p>
    <w:p w14:paraId="5ECD751C" w14:textId="77777777" w:rsidR="00E04883" w:rsidRDefault="00605258">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0B129B1A" w14:textId="7ED8715A" w:rsidR="00E04883" w:rsidRDefault="00067B71">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bCs/>
          <w:i/>
          <w:sz w:val="20"/>
          <w:szCs w:val="20"/>
        </w:rPr>
        <w:t>Folic Acid; Vitamin C; Zinc; Anemia</w:t>
      </w:r>
    </w:p>
    <w:p w14:paraId="71F0B785" w14:textId="77777777" w:rsidR="00067B71" w:rsidRDefault="00067B71" w:rsidP="00067B71">
      <w:pPr>
        <w:tabs>
          <w:tab w:val="left" w:pos="426"/>
        </w:tabs>
        <w:spacing w:after="0"/>
        <w:ind w:left="3119"/>
        <w:jc w:val="both"/>
        <w:rPr>
          <w:rFonts w:ascii="Tw Cen MT" w:eastAsia="Twentieth Century" w:hAnsi="Tw Cen MT" w:cs="Twentieth Century"/>
          <w:b/>
          <w:sz w:val="20"/>
          <w:szCs w:val="20"/>
        </w:rPr>
      </w:pPr>
    </w:p>
    <w:p w14:paraId="79733EAC" w14:textId="548448FB" w:rsidR="00E04883" w:rsidRDefault="00605258" w:rsidP="00067B71">
      <w:pPr>
        <w:tabs>
          <w:tab w:val="left" w:pos="426"/>
        </w:tabs>
        <w:spacing w:after="0"/>
        <w:ind w:left="3119"/>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55383AC7" w14:textId="3ABD7090" w:rsidR="00E04883" w:rsidRPr="00067B71" w:rsidRDefault="00067B71" w:rsidP="00067B71">
      <w:pPr>
        <w:spacing w:after="0" w:line="240" w:lineRule="auto"/>
        <w:ind w:left="3119"/>
        <w:jc w:val="both"/>
        <w:rPr>
          <w:rFonts w:ascii="Tw Cen MT" w:hAnsi="Tw Cen MT" w:cs="Times New Roman"/>
          <w:color w:val="000000"/>
          <w:sz w:val="20"/>
          <w:szCs w:val="27"/>
          <w:shd w:val="clear" w:color="auto" w:fill="FFFFFF"/>
        </w:rPr>
      </w:pPr>
      <w:r w:rsidRPr="00664E36">
        <w:rPr>
          <w:rFonts w:ascii="Tw Cen MT" w:hAnsi="Tw Cen MT" w:cs="Times New Roman"/>
          <w:color w:val="000000"/>
          <w:sz w:val="20"/>
          <w:szCs w:val="27"/>
          <w:shd w:val="clear" w:color="auto" w:fill="FFFFFF"/>
        </w:rPr>
        <w:t xml:space="preserve">Anemia </w:t>
      </w:r>
      <w:proofErr w:type="spellStart"/>
      <w:r w:rsidRPr="00664E36">
        <w:rPr>
          <w:rFonts w:ascii="Tw Cen MT" w:hAnsi="Tw Cen MT" w:cs="Times New Roman"/>
          <w:color w:val="000000"/>
          <w:sz w:val="20"/>
          <w:szCs w:val="27"/>
          <w:shd w:val="clear" w:color="auto" w:fill="FFFFFF"/>
        </w:rPr>
        <w:t>adalah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suatu</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kondisi</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penurunan</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massa</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sel</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darah</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merah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ditandai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penurunan</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bCs/>
          <w:color w:val="000000"/>
          <w:sz w:val="20"/>
          <w:szCs w:val="27"/>
          <w:shd w:val="clear" w:color="auto" w:fill="FFFFFF"/>
        </w:rPr>
        <w:t xml:space="preserve">hemoglobin, </w:t>
      </w:r>
      <w:proofErr w:type="spellStart"/>
      <w:r w:rsidRPr="00664E36">
        <w:rPr>
          <w:rFonts w:ascii="Tw Cen MT" w:hAnsi="Tw Cen MT" w:cs="Times New Roman"/>
          <w:bCs/>
          <w:color w:val="000000"/>
          <w:sz w:val="20"/>
          <w:szCs w:val="27"/>
          <w:shd w:val="clear" w:color="auto" w:fill="FFFFFF"/>
        </w:rPr>
        <w:t>hematokrit</w:t>
      </w:r>
      <w:proofErr w:type="spellEnd"/>
      <w:r w:rsidRPr="00664E36">
        <w:rPr>
          <w:rFonts w:ascii="Tw Cen MT" w:hAnsi="Tw Cen MT" w:cs="Times New Roman"/>
          <w:bCs/>
          <w:color w:val="000000"/>
          <w:sz w:val="20"/>
          <w:szCs w:val="27"/>
          <w:shd w:val="clear" w:color="auto" w:fill="FFFFFF"/>
        </w:rPr>
        <w:t xml:space="preserve"> dan</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sel</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darah</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merah</w:t>
      </w:r>
      <w:proofErr w:type="spellEnd"/>
      <w:r w:rsidRPr="00664E36">
        <w:rPr>
          <w:rFonts w:ascii="Tw Cen MT" w:hAnsi="Tw Cen MT" w:cs="Times New Roman"/>
          <w:bCs/>
          <w:color w:val="000000"/>
          <w:sz w:val="20"/>
          <w:szCs w:val="27"/>
          <w:shd w:val="clear" w:color="auto" w:fill="FFFFFF"/>
        </w:rPr>
        <w:t>.</w:t>
      </w:r>
      <w:r w:rsidRPr="00664E36">
        <w:rPr>
          <w:rFonts w:ascii="Tw Cen MT" w:hAnsi="Tw Cen MT" w:cs="Times New Roman"/>
          <w:color w:val="000000"/>
          <w:sz w:val="20"/>
          <w:szCs w:val="27"/>
          <w:shd w:val="clear" w:color="auto" w:fill="FFFFFF"/>
        </w:rPr>
        <w:t xml:space="preserve"> Anemia pada </w:t>
      </w:r>
      <w:proofErr w:type="spellStart"/>
      <w:r w:rsidRPr="00664E36">
        <w:rPr>
          <w:rFonts w:ascii="Tw Cen MT" w:hAnsi="Tw Cen MT" w:cs="Times New Roman"/>
          <w:color w:val="000000"/>
          <w:sz w:val="20"/>
          <w:szCs w:val="27"/>
          <w:shd w:val="clear" w:color="auto" w:fill="FFFFFF"/>
        </w:rPr>
        <w:t>remaja</w:t>
      </w:r>
      <w:proofErr w:type="spellEnd"/>
      <w:r w:rsidRPr="00664E36">
        <w:rPr>
          <w:rFonts w:ascii="Tw Cen MT" w:hAnsi="Tw Cen MT" w:cs="Times New Roman"/>
          <w:color w:val="000000"/>
          <w:sz w:val="20"/>
          <w:szCs w:val="27"/>
          <w:shd w:val="clear" w:color="auto" w:fill="FFFFFF"/>
        </w:rPr>
        <w:t xml:space="preserve"> </w:t>
      </w:r>
      <w:proofErr w:type="spellStart"/>
      <w:proofErr w:type="gramStart"/>
      <w:r w:rsidRPr="00664E36">
        <w:rPr>
          <w:rFonts w:ascii="Tw Cen MT" w:hAnsi="Tw Cen MT" w:cs="Times New Roman"/>
          <w:color w:val="000000"/>
          <w:sz w:val="20"/>
          <w:szCs w:val="27"/>
          <w:shd w:val="clear" w:color="auto" w:fill="FFFFFF"/>
        </w:rPr>
        <w:t>putri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berisiko</w:t>
      </w:r>
      <w:proofErr w:type="spellEnd"/>
      <w:proofErr w:type="gram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terjadinya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gangguan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fungsi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fisik</w:t>
      </w:r>
      <w:proofErr w:type="spellEnd"/>
      <w:r w:rsidRPr="00664E36">
        <w:rPr>
          <w:rFonts w:ascii="Tw Cen MT" w:hAnsi="Tw Cen MT" w:cs="Times New Roman"/>
          <w:color w:val="000000"/>
          <w:sz w:val="20"/>
          <w:szCs w:val="27"/>
          <w:shd w:val="clear" w:color="auto" w:fill="FFFFFF"/>
        </w:rPr>
        <w:t xml:space="preserve"> dan </w:t>
      </w:r>
      <w:r w:rsidRPr="00664E36">
        <w:rPr>
          <w:rFonts w:ascii="Tw Cen MT" w:hAnsi="Tw Cen MT" w:cs="Times New Roman"/>
          <w:bCs/>
          <w:color w:val="000000"/>
          <w:sz w:val="20"/>
          <w:szCs w:val="27"/>
          <w:shd w:val="clear" w:color="auto" w:fill="FFFFFF"/>
        </w:rPr>
        <w:t>mental</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serta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dapat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meningkatkan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risiko</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komplikasi</w:t>
      </w:r>
      <w:proofErr w:type="spellEnd"/>
      <w:r w:rsidRPr="00664E36">
        <w:rPr>
          <w:rFonts w:ascii="Tw Cen MT" w:hAnsi="Tw Cen MT" w:cs="Times New Roman"/>
          <w:bCs/>
          <w:color w:val="000000"/>
          <w:sz w:val="20"/>
          <w:szCs w:val="27"/>
          <w:shd w:val="clear" w:color="auto" w:fill="FFFFFF"/>
        </w:rPr>
        <w:t xml:space="preserve"> di </w:t>
      </w:r>
      <w:proofErr w:type="spellStart"/>
      <w:r w:rsidRPr="00664E36">
        <w:rPr>
          <w:rFonts w:ascii="Tw Cen MT" w:hAnsi="Tw Cen MT" w:cs="Times New Roman"/>
          <w:bCs/>
          <w:color w:val="000000"/>
          <w:sz w:val="20"/>
          <w:szCs w:val="27"/>
          <w:shd w:val="clear" w:color="auto" w:fill="FFFFFF"/>
        </w:rPr>
        <w:t>kemudian</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hari</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Berdasarkan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laporan</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i/>
          <w:color w:val="000000"/>
          <w:sz w:val="20"/>
          <w:szCs w:val="27"/>
          <w:shd w:val="clear" w:color="auto" w:fill="FFFFFF"/>
        </w:rPr>
        <w:t xml:space="preserve">World Health </w:t>
      </w:r>
      <w:r w:rsidRPr="00664E36">
        <w:rPr>
          <w:rFonts w:ascii="Tw Cen MT" w:hAnsi="Tw Cen MT" w:cs="Times New Roman"/>
          <w:bCs/>
          <w:i/>
          <w:color w:val="000000"/>
          <w:sz w:val="20"/>
          <w:szCs w:val="27"/>
          <w:shd w:val="clear" w:color="auto" w:fill="FFFFFF"/>
        </w:rPr>
        <w:t>Organization</w:t>
      </w:r>
      <w:r w:rsidRPr="00664E36">
        <w:rPr>
          <w:rFonts w:ascii="Tw Cen MT" w:hAnsi="Tw Cen MT" w:cs="Times New Roman"/>
          <w:bCs/>
          <w:color w:val="000000"/>
          <w:sz w:val="20"/>
          <w:szCs w:val="27"/>
          <w:shd w:val="clear" w:color="auto" w:fill="FFFFFF"/>
        </w:rPr>
        <w:t xml:space="preserve"> </w:t>
      </w:r>
      <w:r w:rsidRPr="00664E36">
        <w:rPr>
          <w:rFonts w:ascii="Tw Cen MT" w:hAnsi="Tw Cen MT" w:cs="Times New Roman"/>
          <w:bCs/>
          <w:i/>
          <w:color w:val="000000"/>
          <w:sz w:val="20"/>
          <w:szCs w:val="27"/>
          <w:shd w:val="clear" w:color="auto" w:fill="FFFFFF"/>
        </w:rPr>
        <w:t>(WHO)</w:t>
      </w:r>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bCs/>
          <w:color w:val="000000"/>
          <w:sz w:val="20"/>
          <w:szCs w:val="27"/>
          <w:shd w:val="clear" w:color="auto" w:fill="FFFFFF"/>
        </w:rPr>
        <w:t>yang</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menyatakan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bahwa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lebih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dari</w:t>
      </w:r>
      <w:proofErr w:type="spellEnd"/>
      <w:r w:rsidRPr="00664E36">
        <w:rPr>
          <w:rFonts w:ascii="Tw Cen MT" w:hAnsi="Tw Cen MT" w:cs="Times New Roman"/>
          <w:color w:val="000000"/>
          <w:sz w:val="20"/>
          <w:szCs w:val="27"/>
          <w:shd w:val="clear" w:color="auto" w:fill="FFFFFF"/>
        </w:rPr>
        <w:t xml:space="preserve"> 30% </w:t>
      </w:r>
      <w:proofErr w:type="spellStart"/>
      <w:r w:rsidRPr="00664E36">
        <w:rPr>
          <w:rFonts w:ascii="Tw Cen MT" w:hAnsi="Tw Cen MT" w:cs="Times New Roman"/>
          <w:color w:val="000000"/>
          <w:sz w:val="20"/>
          <w:szCs w:val="27"/>
          <w:shd w:val="clear" w:color="auto" w:fill="FFFFFF"/>
        </w:rPr>
        <w:t>atau</w:t>
      </w:r>
      <w:proofErr w:type="spellEnd"/>
      <w:r w:rsidRPr="00664E36">
        <w:rPr>
          <w:rFonts w:ascii="Tw Cen MT" w:hAnsi="Tw Cen MT" w:cs="Times New Roman"/>
          <w:color w:val="000000"/>
          <w:sz w:val="20"/>
          <w:szCs w:val="27"/>
          <w:shd w:val="clear" w:color="auto" w:fill="FFFFFF"/>
        </w:rPr>
        <w:t xml:space="preserve"> 2 </w:t>
      </w:r>
      <w:proofErr w:type="spellStart"/>
      <w:r w:rsidRPr="00664E36">
        <w:rPr>
          <w:rFonts w:ascii="Tw Cen MT" w:hAnsi="Tw Cen MT" w:cs="Times New Roman"/>
          <w:color w:val="000000"/>
          <w:sz w:val="20"/>
          <w:szCs w:val="27"/>
          <w:shd w:val="clear" w:color="auto" w:fill="FFFFFF"/>
        </w:rPr>
        <w:t>milyar</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penduduk</w:t>
      </w:r>
      <w:proofErr w:type="spellEnd"/>
      <w:r w:rsidRPr="00664E36">
        <w:rPr>
          <w:rFonts w:ascii="Tw Cen MT" w:hAnsi="Tw Cen MT" w:cs="Times New Roman"/>
          <w:color w:val="000000"/>
          <w:sz w:val="20"/>
          <w:szCs w:val="27"/>
          <w:shd w:val="clear" w:color="auto" w:fill="FFFFFF"/>
        </w:rPr>
        <w:t xml:space="preserve"> dunia </w:t>
      </w:r>
      <w:proofErr w:type="spellStart"/>
      <w:r w:rsidRPr="00664E36">
        <w:rPr>
          <w:rFonts w:ascii="Tw Cen MT" w:hAnsi="Tw Cen MT" w:cs="Times New Roman"/>
          <w:color w:val="000000"/>
          <w:sz w:val="20"/>
          <w:szCs w:val="27"/>
          <w:shd w:val="clear" w:color="auto" w:fill="FFFFFF"/>
        </w:rPr>
        <w:t>berstatus</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bCs/>
          <w:color w:val="000000"/>
          <w:sz w:val="20"/>
          <w:szCs w:val="27"/>
          <w:shd w:val="clear" w:color="auto" w:fill="FFFFFF"/>
        </w:rPr>
        <w:t xml:space="preserve">anemia. </w:t>
      </w:r>
      <w:proofErr w:type="spellStart"/>
      <w:r w:rsidRPr="00664E36">
        <w:rPr>
          <w:rFonts w:ascii="Tw Cen MT" w:hAnsi="Tw Cen MT" w:cs="Times New Roman"/>
          <w:color w:val="000000"/>
          <w:sz w:val="20"/>
          <w:szCs w:val="27"/>
          <w:shd w:val="clear" w:color="auto" w:fill="FFFFFF"/>
        </w:rPr>
        <w:t>Prevalensi</w:t>
      </w:r>
      <w:proofErr w:type="spellEnd"/>
      <w:r w:rsidRPr="00664E36">
        <w:rPr>
          <w:rFonts w:ascii="Tw Cen MT" w:hAnsi="Tw Cen MT" w:cs="Times New Roman"/>
          <w:color w:val="000000"/>
          <w:sz w:val="20"/>
          <w:szCs w:val="27"/>
          <w:shd w:val="clear" w:color="auto" w:fill="FFFFFF"/>
        </w:rPr>
        <w:t xml:space="preserve"> anemia di </w:t>
      </w:r>
      <w:r w:rsidRPr="00664E36">
        <w:rPr>
          <w:rFonts w:ascii="Tw Cen MT" w:hAnsi="Tw Cen MT" w:cs="Times New Roman"/>
          <w:bCs/>
          <w:color w:val="000000"/>
          <w:sz w:val="20"/>
          <w:szCs w:val="27"/>
          <w:shd w:val="clear" w:color="auto" w:fill="FFFFFF"/>
        </w:rPr>
        <w:t>Indonesia</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yaitu</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bCs/>
          <w:color w:val="000000"/>
          <w:sz w:val="20"/>
          <w:szCs w:val="27"/>
          <w:shd w:val="clear" w:color="auto" w:fill="FFFFFF"/>
        </w:rPr>
        <w:t xml:space="preserve">21,7% </w:t>
      </w:r>
      <w:proofErr w:type="spellStart"/>
      <w:r w:rsidRPr="00664E36">
        <w:rPr>
          <w:rFonts w:ascii="Tw Cen MT" w:hAnsi="Tw Cen MT" w:cs="Times New Roman"/>
          <w:bCs/>
          <w:color w:val="000000"/>
          <w:sz w:val="20"/>
          <w:szCs w:val="27"/>
          <w:shd w:val="clear" w:color="auto" w:fill="FFFFFF"/>
        </w:rPr>
        <w:t>dengan</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penderita</w:t>
      </w:r>
      <w:proofErr w:type="spellEnd"/>
      <w:r w:rsidRPr="00664E36">
        <w:rPr>
          <w:rFonts w:ascii="Tw Cen MT" w:hAnsi="Tw Cen MT" w:cs="Times New Roman"/>
          <w:bCs/>
          <w:color w:val="000000"/>
          <w:sz w:val="20"/>
          <w:szCs w:val="27"/>
          <w:shd w:val="clear" w:color="auto" w:fill="FFFFFF"/>
        </w:rPr>
        <w:t xml:space="preserve"> anemia </w:t>
      </w:r>
      <w:proofErr w:type="spellStart"/>
      <w:r w:rsidRPr="00664E36">
        <w:rPr>
          <w:rFonts w:ascii="Tw Cen MT" w:hAnsi="Tw Cen MT" w:cs="Times New Roman"/>
          <w:bCs/>
          <w:color w:val="000000"/>
          <w:sz w:val="20"/>
          <w:szCs w:val="27"/>
          <w:shd w:val="clear" w:color="auto" w:fill="FFFFFF"/>
        </w:rPr>
        <w:t>berumur</w:t>
      </w:r>
      <w:proofErr w:type="spellEnd"/>
      <w:r w:rsidRPr="00664E36">
        <w:rPr>
          <w:rFonts w:ascii="Tw Cen MT" w:hAnsi="Tw Cen MT" w:cs="Times New Roman"/>
          <w:bCs/>
          <w:color w:val="000000"/>
          <w:sz w:val="20"/>
          <w:szCs w:val="27"/>
          <w:shd w:val="clear" w:color="auto" w:fill="FFFFFF"/>
        </w:rPr>
        <w:t xml:space="preserve"> 5-14 </w:t>
      </w:r>
      <w:proofErr w:type="spellStart"/>
      <w:r w:rsidRPr="00664E36">
        <w:rPr>
          <w:rFonts w:ascii="Tw Cen MT" w:hAnsi="Tw Cen MT" w:cs="Times New Roman"/>
          <w:bCs/>
          <w:color w:val="000000"/>
          <w:sz w:val="20"/>
          <w:szCs w:val="27"/>
          <w:shd w:val="clear" w:color="auto" w:fill="FFFFFF"/>
        </w:rPr>
        <w:t>tahun</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sebesar</w:t>
      </w:r>
      <w:proofErr w:type="spellEnd"/>
      <w:r w:rsidRPr="00664E36">
        <w:rPr>
          <w:rFonts w:ascii="Tw Cen MT" w:hAnsi="Tw Cen MT" w:cs="Times New Roman"/>
          <w:bCs/>
          <w:color w:val="000000"/>
          <w:sz w:val="20"/>
          <w:szCs w:val="27"/>
          <w:shd w:val="clear" w:color="auto" w:fill="FFFFFF"/>
        </w:rPr>
        <w:t xml:space="preserve"> 26,4% dan 57% </w:t>
      </w:r>
      <w:proofErr w:type="spellStart"/>
      <w:r w:rsidRPr="00664E36">
        <w:rPr>
          <w:rFonts w:ascii="Tw Cen MT" w:hAnsi="Tw Cen MT" w:cs="Times New Roman"/>
          <w:bCs/>
          <w:color w:val="000000"/>
          <w:sz w:val="20"/>
          <w:szCs w:val="27"/>
          <w:shd w:val="clear" w:color="auto" w:fill="FFFFFF"/>
        </w:rPr>
        <w:t>berumur</w:t>
      </w:r>
      <w:proofErr w:type="spellEnd"/>
      <w:r w:rsidRPr="00664E36">
        <w:rPr>
          <w:rFonts w:ascii="Tw Cen MT" w:hAnsi="Tw Cen MT" w:cs="Times New Roman"/>
          <w:bCs/>
          <w:color w:val="000000"/>
          <w:sz w:val="20"/>
          <w:szCs w:val="27"/>
          <w:shd w:val="clear" w:color="auto" w:fill="FFFFFF"/>
        </w:rPr>
        <w:t xml:space="preserve"> 15-24 </w:t>
      </w:r>
      <w:proofErr w:type="spellStart"/>
      <w:r w:rsidRPr="00664E36">
        <w:rPr>
          <w:rFonts w:ascii="Tw Cen MT" w:hAnsi="Tw Cen MT" w:cs="Times New Roman"/>
          <w:bCs/>
          <w:color w:val="000000"/>
          <w:sz w:val="20"/>
          <w:szCs w:val="27"/>
          <w:shd w:val="clear" w:color="auto" w:fill="FFFFFF"/>
        </w:rPr>
        <w:t>tahun</w:t>
      </w:r>
      <w:proofErr w:type="spellEnd"/>
      <w:r w:rsidRPr="00664E36">
        <w:rPr>
          <w:rFonts w:ascii="Tw Cen MT" w:hAnsi="Tw Cen MT" w:cs="Times New Roman"/>
          <w:bCs/>
          <w:color w:val="000000"/>
          <w:sz w:val="20"/>
          <w:szCs w:val="27"/>
          <w:shd w:val="clear" w:color="auto" w:fill="FFFFFF"/>
        </w:rPr>
        <w:t xml:space="preserve">. </w:t>
      </w:r>
      <w:r w:rsidRPr="00664E36">
        <w:rPr>
          <w:rFonts w:ascii="Tw Cen MT" w:hAnsi="Tw Cen MT" w:cs="Times New Roman"/>
          <w:color w:val="000000"/>
          <w:sz w:val="20"/>
          <w:szCs w:val="27"/>
          <w:shd w:val="clear" w:color="auto" w:fill="FFFFFF"/>
        </w:rPr>
        <w:t xml:space="preserve">Data </w:t>
      </w:r>
      <w:proofErr w:type="spellStart"/>
      <w:r w:rsidRPr="00664E36">
        <w:rPr>
          <w:rFonts w:ascii="Tw Cen MT" w:hAnsi="Tw Cen MT" w:cs="Times New Roman"/>
          <w:color w:val="000000"/>
          <w:sz w:val="20"/>
          <w:szCs w:val="27"/>
          <w:shd w:val="clear" w:color="auto" w:fill="FFFFFF"/>
        </w:rPr>
        <w:t>tersebut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menunjukkan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bahwa</w:t>
      </w:r>
      <w:proofErr w:type="spellEnd"/>
      <w:r w:rsidRPr="00664E36">
        <w:rPr>
          <w:rFonts w:ascii="Tw Cen MT" w:hAnsi="Tw Cen MT" w:cs="Times New Roman"/>
          <w:color w:val="000000"/>
          <w:sz w:val="20"/>
          <w:szCs w:val="27"/>
          <w:shd w:val="clear" w:color="auto" w:fill="FFFFFF"/>
        </w:rPr>
        <w:t xml:space="preserve"> anemia </w:t>
      </w:r>
      <w:proofErr w:type="spellStart"/>
      <w:r w:rsidRPr="00664E36">
        <w:rPr>
          <w:rFonts w:ascii="Tw Cen MT" w:hAnsi="Tw Cen MT" w:cs="Times New Roman"/>
          <w:color w:val="000000"/>
          <w:sz w:val="20"/>
          <w:szCs w:val="27"/>
          <w:shd w:val="clear" w:color="auto" w:fill="FFFFFF"/>
        </w:rPr>
        <w:t>merupakan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masalah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gizi</w:t>
      </w:r>
      <w:proofErr w:type="spellEnd"/>
      <w:r w:rsidRPr="00664E36">
        <w:rPr>
          <w:rFonts w:ascii="Tw Cen MT" w:hAnsi="Tw Cen MT" w:cs="Times New Roman"/>
          <w:color w:val="000000"/>
          <w:sz w:val="20"/>
          <w:szCs w:val="27"/>
          <w:shd w:val="clear" w:color="auto" w:fill="FFFFFF"/>
        </w:rPr>
        <w:t xml:space="preserve"> yang </w:t>
      </w:r>
      <w:proofErr w:type="spellStart"/>
      <w:r w:rsidRPr="00664E36">
        <w:rPr>
          <w:rFonts w:ascii="Tw Cen MT" w:hAnsi="Tw Cen MT" w:cs="Times New Roman"/>
          <w:color w:val="000000"/>
          <w:sz w:val="20"/>
          <w:szCs w:val="27"/>
          <w:shd w:val="clear" w:color="auto" w:fill="FFFFFF"/>
        </w:rPr>
        <w:t>sering</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dialami</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remaja</w:t>
      </w:r>
      <w:proofErr w:type="spellEnd"/>
      <w:r w:rsidRPr="00664E36">
        <w:rPr>
          <w:rFonts w:ascii="Tw Cen MT" w:hAnsi="Tw Cen MT" w:cs="Times New Roman"/>
          <w:bCs/>
          <w:color w:val="000000"/>
          <w:sz w:val="20"/>
          <w:szCs w:val="27"/>
          <w:shd w:val="clear" w:color="auto" w:fill="FFFFFF"/>
        </w:rPr>
        <w:t>.</w:t>
      </w:r>
      <w:r w:rsidRPr="00664E36">
        <w:rPr>
          <w:rFonts w:ascii="Tw Cen MT" w:hAnsi="Tw Cen MT" w:cs="Times New Roman"/>
          <w:bCs/>
          <w:color w:val="000000"/>
          <w:sz w:val="22"/>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Tujuan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penelitian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ini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adalah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mengetahui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hubungan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zat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gizi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mikro</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asam</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folat</w:t>
      </w:r>
      <w:proofErr w:type="spellEnd"/>
      <w:r w:rsidRPr="00664E36">
        <w:rPr>
          <w:rFonts w:ascii="Tw Cen MT" w:hAnsi="Tw Cen MT" w:cs="Times New Roman"/>
          <w:color w:val="000000"/>
          <w:sz w:val="20"/>
          <w:szCs w:val="27"/>
          <w:shd w:val="clear" w:color="auto" w:fill="FFFFFF"/>
        </w:rPr>
        <w:t xml:space="preserve">, vitamin C, </w:t>
      </w:r>
      <w:proofErr w:type="spellStart"/>
      <w:r w:rsidRPr="00664E36">
        <w:rPr>
          <w:rFonts w:ascii="Tw Cen MT" w:hAnsi="Tw Cen MT" w:cs="Times New Roman"/>
          <w:color w:val="000000"/>
          <w:sz w:val="20"/>
          <w:szCs w:val="27"/>
          <w:shd w:val="clear" w:color="auto" w:fill="FFFFFF"/>
        </w:rPr>
        <w:t>zink</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kejadian</w:t>
      </w:r>
      <w:proofErr w:type="spellEnd"/>
      <w:r w:rsidRPr="00664E36">
        <w:rPr>
          <w:rFonts w:ascii="Tw Cen MT" w:hAnsi="Tw Cen MT" w:cs="Times New Roman"/>
          <w:color w:val="000000"/>
          <w:sz w:val="20"/>
          <w:szCs w:val="27"/>
          <w:shd w:val="clear" w:color="auto" w:fill="FFFFFF"/>
        </w:rPr>
        <w:t xml:space="preserve"> anemia pada </w:t>
      </w:r>
      <w:proofErr w:type="spellStart"/>
      <w:r w:rsidRPr="00664E36">
        <w:rPr>
          <w:rFonts w:ascii="Tw Cen MT" w:hAnsi="Tw Cen MT" w:cs="Times New Roman"/>
          <w:color w:val="000000"/>
          <w:sz w:val="20"/>
          <w:szCs w:val="27"/>
          <w:shd w:val="clear" w:color="auto" w:fill="FFFFFF"/>
        </w:rPr>
        <w:t>mahasiswa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jurusan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gizi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Poltekkes</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Kemenkes</w:t>
      </w:r>
      <w:proofErr w:type="spellEnd"/>
      <w:r w:rsidRPr="00664E36">
        <w:rPr>
          <w:rFonts w:ascii="Tw Cen MT" w:hAnsi="Tw Cen MT" w:cs="Times New Roman"/>
          <w:color w:val="000000"/>
          <w:sz w:val="20"/>
          <w:szCs w:val="27"/>
          <w:shd w:val="clear" w:color="auto" w:fill="FFFFFF"/>
        </w:rPr>
        <w:t xml:space="preserve"> Bengkulu </w:t>
      </w:r>
      <w:proofErr w:type="spellStart"/>
      <w:r w:rsidRPr="00664E36">
        <w:rPr>
          <w:rFonts w:ascii="Tw Cen MT" w:hAnsi="Tw Cen MT" w:cs="Times New Roman"/>
          <w:color w:val="000000"/>
          <w:sz w:val="20"/>
          <w:szCs w:val="27"/>
          <w:shd w:val="clear" w:color="auto" w:fill="FFFFFF"/>
        </w:rPr>
        <w:t>tahun</w:t>
      </w:r>
      <w:proofErr w:type="spellEnd"/>
      <w:r w:rsidRPr="00664E36">
        <w:rPr>
          <w:rFonts w:ascii="Tw Cen MT" w:hAnsi="Tw Cen MT" w:cs="Times New Roman"/>
          <w:color w:val="000000"/>
          <w:sz w:val="20"/>
          <w:szCs w:val="27"/>
          <w:shd w:val="clear" w:color="auto" w:fill="FFFFFF"/>
        </w:rPr>
        <w:t xml:space="preserve"> 2023. Desain </w:t>
      </w:r>
      <w:proofErr w:type="spellStart"/>
      <w:r w:rsidRPr="00664E36">
        <w:rPr>
          <w:rFonts w:ascii="Tw Cen MT" w:hAnsi="Tw Cen MT" w:cs="Times New Roman"/>
          <w:color w:val="000000"/>
          <w:sz w:val="20"/>
          <w:szCs w:val="27"/>
          <w:shd w:val="clear" w:color="auto" w:fill="FFFFFF"/>
        </w:rPr>
        <w:t>penelitian</w:t>
      </w:r>
      <w:proofErr w:type="spellEnd"/>
      <w:r w:rsidRPr="00664E36">
        <w:rPr>
          <w:rFonts w:ascii="Tw Cen MT" w:hAnsi="Tw Cen MT" w:cs="Times New Roman"/>
          <w:color w:val="000000"/>
          <w:sz w:val="20"/>
          <w:szCs w:val="27"/>
          <w:shd w:val="clear" w:color="auto" w:fill="FFFFFF"/>
        </w:rPr>
        <w:t xml:space="preserve"> yang </w:t>
      </w:r>
      <w:proofErr w:type="spellStart"/>
      <w:r w:rsidRPr="00664E36">
        <w:rPr>
          <w:rFonts w:ascii="Tw Cen MT" w:hAnsi="Tw Cen MT" w:cs="Times New Roman"/>
          <w:color w:val="000000"/>
          <w:sz w:val="20"/>
          <w:szCs w:val="27"/>
          <w:shd w:val="clear" w:color="auto" w:fill="FFFFFF"/>
        </w:rPr>
        <w:t>digunakan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adalah</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i/>
          <w:iCs/>
          <w:color w:val="000000"/>
          <w:sz w:val="20"/>
          <w:szCs w:val="27"/>
          <w:shd w:val="clear" w:color="auto" w:fill="FFFFFF"/>
        </w:rPr>
        <w:t>cross sectional</w:t>
      </w:r>
      <w:r w:rsidRPr="00664E36">
        <w:rPr>
          <w:rFonts w:ascii="Tw Cen MT" w:hAnsi="Tw Cen MT" w:cs="Times New Roman"/>
          <w:color w:val="000000"/>
          <w:sz w:val="20"/>
          <w:szCs w:val="27"/>
          <w:shd w:val="clear" w:color="auto" w:fill="FFFFFF"/>
        </w:rPr>
        <w:t xml:space="preserve">. Teknik </w:t>
      </w:r>
      <w:proofErr w:type="spellStart"/>
      <w:r w:rsidRPr="00664E36">
        <w:rPr>
          <w:rFonts w:ascii="Tw Cen MT" w:hAnsi="Tw Cen MT" w:cs="Times New Roman"/>
          <w:color w:val="000000"/>
          <w:sz w:val="20"/>
          <w:szCs w:val="27"/>
          <w:shd w:val="clear" w:color="auto" w:fill="FFFFFF"/>
        </w:rPr>
        <w:t>pengambilan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sampel</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digunakan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pusposive</w:t>
      </w:r>
      <w:proofErr w:type="spellEnd"/>
      <w:r w:rsidRPr="00664E36">
        <w:rPr>
          <w:rFonts w:ascii="Tw Cen MT" w:hAnsi="Tw Cen MT" w:cs="Times New Roman"/>
          <w:color w:val="000000"/>
          <w:sz w:val="20"/>
          <w:szCs w:val="27"/>
          <w:shd w:val="clear" w:color="auto" w:fill="FFFFFF"/>
        </w:rPr>
        <w:t xml:space="preserve"> Sampling,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sampel</w:t>
      </w:r>
      <w:proofErr w:type="spellEnd"/>
      <w:r w:rsidRPr="00664E36">
        <w:rPr>
          <w:rFonts w:ascii="Tw Cen MT" w:hAnsi="Tw Cen MT" w:cs="Times New Roman"/>
          <w:color w:val="000000"/>
          <w:sz w:val="20"/>
          <w:szCs w:val="27"/>
          <w:shd w:val="clear" w:color="auto" w:fill="FFFFFF"/>
        </w:rPr>
        <w:t xml:space="preserve"> 53 </w:t>
      </w:r>
      <w:proofErr w:type="spellStart"/>
      <w:r w:rsidRPr="00664E36">
        <w:rPr>
          <w:rFonts w:ascii="Tw Cen MT" w:hAnsi="Tw Cen MT" w:cs="Times New Roman"/>
          <w:color w:val="000000"/>
          <w:sz w:val="20"/>
          <w:szCs w:val="27"/>
          <w:shd w:val="clear" w:color="auto" w:fill="FFFFFF"/>
        </w:rPr>
        <w:t>responden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pengumpulan</w:t>
      </w:r>
      <w:proofErr w:type="spellEnd"/>
      <w:r w:rsidRPr="00664E36">
        <w:rPr>
          <w:rFonts w:ascii="Tw Cen MT" w:hAnsi="Tw Cen MT" w:cs="Times New Roman"/>
          <w:color w:val="000000"/>
          <w:sz w:val="20"/>
          <w:szCs w:val="27"/>
          <w:shd w:val="clear" w:color="auto" w:fill="FFFFFF"/>
        </w:rPr>
        <w:t xml:space="preserve"> data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menggunakan</w:t>
      </w:r>
      <w:proofErr w:type="spellEnd"/>
      <w:r w:rsidRPr="00664E36">
        <w:rPr>
          <w:rFonts w:ascii="Tw Cen MT" w:hAnsi="Tw Cen MT" w:cs="Times New Roman"/>
          <w:color w:val="000000"/>
          <w:sz w:val="20"/>
          <w:szCs w:val="27"/>
          <w:shd w:val="clear" w:color="auto" w:fill="FFFFFF"/>
        </w:rPr>
        <w:t xml:space="preserve"> form food recall. Analisa data </w:t>
      </w:r>
      <w:proofErr w:type="spellStart"/>
      <w:r w:rsidRPr="00664E36">
        <w:rPr>
          <w:rFonts w:ascii="Tw Cen MT" w:hAnsi="Tw Cen MT" w:cs="Times New Roman"/>
          <w:color w:val="000000"/>
          <w:sz w:val="20"/>
          <w:szCs w:val="27"/>
          <w:shd w:val="clear" w:color="auto" w:fill="FFFFFF"/>
        </w:rPr>
        <w:t>menggunakan</w:t>
      </w:r>
      <w:proofErr w:type="spellEnd"/>
      <w:r w:rsidRPr="00664E36">
        <w:rPr>
          <w:rFonts w:ascii="Tw Cen MT" w:hAnsi="Tw Cen MT" w:cs="Times New Roman"/>
          <w:color w:val="000000"/>
          <w:sz w:val="20"/>
          <w:szCs w:val="27"/>
          <w:shd w:val="clear" w:color="auto" w:fill="FFFFFF"/>
        </w:rPr>
        <w:t xml:space="preserve"> uji </w:t>
      </w:r>
      <w:proofErr w:type="spellStart"/>
      <w:r w:rsidRPr="00664E36">
        <w:rPr>
          <w:rFonts w:ascii="Tw Cen MT" w:hAnsi="Tw Cen MT" w:cs="Times New Roman"/>
          <w:color w:val="000000"/>
          <w:sz w:val="20"/>
          <w:szCs w:val="27"/>
          <w:shd w:val="clear" w:color="auto" w:fill="FFFFFF"/>
        </w:rPr>
        <w:t>korelasi</w:t>
      </w:r>
      <w:proofErr w:type="spellEnd"/>
      <w:r w:rsidRPr="00664E36">
        <w:rPr>
          <w:rFonts w:ascii="Tw Cen MT" w:hAnsi="Tw Cen MT" w:cs="Times New Roman"/>
          <w:color w:val="000000"/>
          <w:sz w:val="20"/>
          <w:szCs w:val="27"/>
          <w:shd w:val="clear" w:color="auto" w:fill="FFFFFF"/>
        </w:rPr>
        <w:t xml:space="preserve">. Hasil </w:t>
      </w:r>
      <w:proofErr w:type="spellStart"/>
      <w:proofErr w:type="gramStart"/>
      <w:r w:rsidRPr="00664E36">
        <w:rPr>
          <w:rFonts w:ascii="Tw Cen MT" w:hAnsi="Tw Cen MT" w:cs="Times New Roman"/>
          <w:color w:val="000000"/>
          <w:sz w:val="20"/>
          <w:szCs w:val="27"/>
          <w:shd w:val="clear" w:color="auto" w:fill="FFFFFF"/>
        </w:rPr>
        <w:t>penelitian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menunjukkan</w:t>
      </w:r>
      <w:proofErr w:type="spellEnd"/>
      <w:proofErr w:type="gram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bahwa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tidak</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terdapat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hubungan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antara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zat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gizi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mikro</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asam</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folat</w:t>
      </w:r>
      <w:proofErr w:type="spellEnd"/>
      <w:r w:rsidRPr="00664E36">
        <w:rPr>
          <w:rFonts w:ascii="Tw Cen MT" w:hAnsi="Tw Cen MT" w:cs="Times New Roman"/>
          <w:color w:val="000000"/>
          <w:sz w:val="20"/>
          <w:szCs w:val="27"/>
          <w:shd w:val="clear" w:color="auto" w:fill="FFFFFF"/>
        </w:rPr>
        <w:t xml:space="preserve">, vitamin C, </w:t>
      </w:r>
      <w:proofErr w:type="spellStart"/>
      <w:r w:rsidRPr="00664E36">
        <w:rPr>
          <w:rFonts w:ascii="Tw Cen MT" w:hAnsi="Tw Cen MT" w:cs="Times New Roman"/>
          <w:color w:val="000000"/>
          <w:sz w:val="20"/>
          <w:szCs w:val="27"/>
          <w:shd w:val="clear" w:color="auto" w:fill="FFFFFF"/>
        </w:rPr>
        <w:t>zink</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kejadian</w:t>
      </w:r>
      <w:proofErr w:type="spellEnd"/>
      <w:r w:rsidRPr="00664E36">
        <w:rPr>
          <w:rFonts w:ascii="Tw Cen MT" w:hAnsi="Tw Cen MT" w:cs="Times New Roman"/>
          <w:color w:val="000000"/>
          <w:sz w:val="20"/>
          <w:szCs w:val="27"/>
          <w:shd w:val="clear" w:color="auto" w:fill="FFFFFF"/>
        </w:rPr>
        <w:t xml:space="preserve"> anemia (p&lt;0,05). </w:t>
      </w:r>
      <w:proofErr w:type="spellStart"/>
      <w:r w:rsidRPr="00664E36">
        <w:rPr>
          <w:rFonts w:ascii="Tw Cen MT" w:hAnsi="Tw Cen MT" w:cs="Times New Roman"/>
          <w:color w:val="000000"/>
          <w:sz w:val="20"/>
          <w:szCs w:val="27"/>
          <w:shd w:val="clear" w:color="auto" w:fill="FFFFFF"/>
        </w:rPr>
        <w:t>Disarankan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untuk</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meneliti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faktor</w:t>
      </w:r>
      <w:proofErr w:type="spellEnd"/>
      <w:r w:rsidRPr="00664E36">
        <w:rPr>
          <w:rFonts w:ascii="Tw Cen MT" w:hAnsi="Tw Cen MT" w:cs="Times New Roman"/>
          <w:color w:val="000000"/>
          <w:sz w:val="20"/>
          <w:szCs w:val="27"/>
          <w:shd w:val="clear" w:color="auto" w:fill="FFFFFF"/>
        </w:rPr>
        <w:t xml:space="preserve"> lain </w:t>
      </w:r>
      <w:proofErr w:type="spellStart"/>
      <w:r w:rsidRPr="00664E36">
        <w:rPr>
          <w:rFonts w:ascii="Tw Cen MT" w:hAnsi="Tw Cen MT" w:cs="Times New Roman"/>
          <w:color w:val="000000"/>
          <w:sz w:val="20"/>
          <w:szCs w:val="27"/>
          <w:shd w:val="clear" w:color="auto" w:fill="FFFFFF"/>
        </w:rPr>
        <w:t>penyebab</w:t>
      </w:r>
      <w:proofErr w:type="spellEnd"/>
      <w:r w:rsidRPr="00664E36">
        <w:rPr>
          <w:rFonts w:ascii="Tw Cen MT" w:hAnsi="Tw Cen MT" w:cs="Times New Roman"/>
          <w:color w:val="000000"/>
          <w:sz w:val="20"/>
          <w:szCs w:val="27"/>
          <w:shd w:val="clear" w:color="auto" w:fill="FFFFFF"/>
        </w:rPr>
        <w:t xml:space="preserve"> anemia yang </w:t>
      </w:r>
      <w:proofErr w:type="spellStart"/>
      <w:r w:rsidRPr="00664E36">
        <w:rPr>
          <w:rFonts w:ascii="Tw Cen MT" w:hAnsi="Tw Cen MT" w:cs="Times New Roman"/>
          <w:color w:val="000000"/>
          <w:sz w:val="20"/>
          <w:szCs w:val="27"/>
          <w:shd w:val="clear" w:color="auto" w:fill="FFFFFF"/>
        </w:rPr>
        <w:t>tidak</w:t>
      </w:r>
      <w:proofErr w:type="spellEnd"/>
      <w:r w:rsidRPr="00664E36">
        <w:rPr>
          <w:rFonts w:ascii="Tw Cen MT" w:hAnsi="Tw Cen MT" w:cs="Times New Roman"/>
          <w:color w:val="000000"/>
          <w:sz w:val="20"/>
          <w:szCs w:val="27"/>
          <w:shd w:val="clear" w:color="auto" w:fill="FFFFFF"/>
        </w:rPr>
        <w:t xml:space="preserve"> di </w:t>
      </w:r>
      <w:proofErr w:type="spellStart"/>
      <w:r w:rsidRPr="00664E36">
        <w:rPr>
          <w:rFonts w:ascii="Tw Cen MT" w:hAnsi="Tw Cen MT" w:cs="Times New Roman"/>
          <w:color w:val="000000"/>
          <w:sz w:val="20"/>
          <w:szCs w:val="27"/>
          <w:shd w:val="clear" w:color="auto" w:fill="FFFFFF"/>
        </w:rPr>
        <w:t>teliti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lastRenderedPageBreak/>
        <w:t>seperti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pola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tidur</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pengetahuan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sikap</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perilaku</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tentang</w:t>
      </w:r>
      <w:proofErr w:type="spellEnd"/>
      <w:r w:rsidRPr="00664E36">
        <w:rPr>
          <w:rFonts w:ascii="Tw Cen MT" w:hAnsi="Tw Cen MT" w:cs="Times New Roman"/>
          <w:color w:val="000000"/>
          <w:sz w:val="20"/>
          <w:szCs w:val="27"/>
          <w:shd w:val="clear" w:color="auto" w:fill="FFFFFF"/>
        </w:rPr>
        <w:t xml:space="preserve"> anemia </w:t>
      </w:r>
      <w:proofErr w:type="spellStart"/>
      <w:r w:rsidRPr="00664E36">
        <w:rPr>
          <w:rFonts w:ascii="Tw Cen MT" w:hAnsi="Tw Cen MT" w:cs="Times New Roman"/>
          <w:color w:val="000000"/>
          <w:sz w:val="20"/>
          <w:szCs w:val="27"/>
          <w:shd w:val="clear" w:color="auto" w:fill="FFFFFF"/>
        </w:rPr>
        <w:t>khususnya</w:t>
      </w:r>
      <w:proofErr w:type="spellEnd"/>
      <w:r w:rsidRPr="00664E36">
        <w:rPr>
          <w:rFonts w:ascii="Tw Cen MT" w:hAnsi="Tw Cen MT" w:cs="Times New Roman"/>
          <w:color w:val="000000"/>
          <w:sz w:val="20"/>
          <w:szCs w:val="27"/>
          <w:shd w:val="clear" w:color="auto" w:fill="FFFFFF"/>
        </w:rPr>
        <w:t xml:space="preserve"> pada </w:t>
      </w:r>
      <w:proofErr w:type="spellStart"/>
      <w:r w:rsidRPr="00664E36">
        <w:rPr>
          <w:rFonts w:ascii="Tw Cen MT" w:hAnsi="Tw Cen MT" w:cs="Times New Roman"/>
          <w:color w:val="000000"/>
          <w:sz w:val="20"/>
          <w:szCs w:val="27"/>
          <w:shd w:val="clear" w:color="auto" w:fill="FFFFFF"/>
        </w:rPr>
        <w:t>remaja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putri</w:t>
      </w:r>
      <w:proofErr w:type="spellEnd"/>
      <w:r w:rsidR="00363E9C">
        <w:rPr>
          <w:rFonts w:ascii="Tw Cen MT" w:eastAsia="Twentieth Century" w:hAnsi="Tw Cen MT" w:cs="Twentieth Century"/>
          <w:sz w:val="20"/>
          <w:szCs w:val="20"/>
        </w:rPr>
        <w:t>.</w:t>
      </w:r>
    </w:p>
    <w:p w14:paraId="75141181" w14:textId="77777777" w:rsidR="00067B71" w:rsidRDefault="00605258" w:rsidP="00067B71">
      <w:pPr>
        <w:tabs>
          <w:tab w:val="left" w:pos="426"/>
        </w:tabs>
        <w:spacing w:after="0" w:line="240" w:lineRule="auto"/>
        <w:ind w:left="3119"/>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0339D732" w14:textId="7872C981" w:rsidR="00363E9C" w:rsidRPr="00067B71" w:rsidRDefault="00363E9C" w:rsidP="00067B71">
      <w:pPr>
        <w:tabs>
          <w:tab w:val="left" w:pos="426"/>
        </w:tabs>
        <w:spacing w:after="0" w:line="240" w:lineRule="auto"/>
        <w:ind w:left="3119"/>
        <w:jc w:val="both"/>
        <w:rPr>
          <w:rFonts w:ascii="Tw Cen MT" w:eastAsia="Twentieth Century" w:hAnsi="Tw Cen MT" w:cs="Twentieth Century"/>
          <w:b/>
          <w:sz w:val="20"/>
          <w:szCs w:val="20"/>
        </w:rPr>
      </w:pPr>
      <w:r w:rsidRPr="006E33E4">
        <w:rPr>
          <w:rFonts w:ascii="Tw Cen MT" w:hAnsi="Tw Cen MT"/>
          <w:noProof/>
        </w:rPr>
        <mc:AlternateContent>
          <mc:Choice Requires="wps">
            <w:drawing>
              <wp:anchor distT="0" distB="0" distL="114300" distR="114300" simplePos="0" relativeHeight="251665408" behindDoc="0" locked="0" layoutInCell="1" hidden="0" allowOverlap="1" wp14:anchorId="5A8B1D5D" wp14:editId="55935A8C">
                <wp:simplePos x="0" y="0"/>
                <wp:positionH relativeFrom="margin">
                  <wp:posOffset>0</wp:posOffset>
                </wp:positionH>
                <wp:positionV relativeFrom="paragraph">
                  <wp:posOffset>223487</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B089E9D" id="Straight Arrow Connector 65" o:spid="_x0000_s1026" type="#_x0000_t32" style="position:absolute;margin-left:0;margin-top:17.6pt;width:470.55pt;height:0;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" strokecolor="black [3200]" strokeweight="1.5pt">
                <v:stroke startarrowwidth="narrow" startarrowlength="short" endarrowwidth="narrow" endarrowlength="short"/>
                <w10:wrap anchorx="margin"/>
              </v:shape>
            </w:pict>
          </mc:Fallback>
        </mc:AlternateContent>
      </w:r>
      <w:proofErr w:type="spellStart"/>
      <w:r w:rsidR="00067B71">
        <w:rPr>
          <w:rFonts w:ascii="Tw Cen MT" w:eastAsia="Twentieth Century" w:hAnsi="Tw Cen MT" w:cs="Twentieth Century"/>
          <w:bCs/>
          <w:sz w:val="20"/>
          <w:szCs w:val="20"/>
        </w:rPr>
        <w:t>Asam</w:t>
      </w:r>
      <w:proofErr w:type="spellEnd"/>
      <w:r w:rsidR="00067B71">
        <w:rPr>
          <w:rFonts w:ascii="Tw Cen MT" w:eastAsia="Twentieth Century" w:hAnsi="Tw Cen MT" w:cs="Twentieth Century"/>
          <w:bCs/>
          <w:sz w:val="20"/>
          <w:szCs w:val="20"/>
        </w:rPr>
        <w:t xml:space="preserve"> </w:t>
      </w:r>
      <w:proofErr w:type="spellStart"/>
      <w:r w:rsidR="00067B71">
        <w:rPr>
          <w:rFonts w:ascii="Tw Cen MT" w:eastAsia="Twentieth Century" w:hAnsi="Tw Cen MT" w:cs="Twentieth Century"/>
          <w:bCs/>
          <w:sz w:val="20"/>
          <w:szCs w:val="20"/>
        </w:rPr>
        <w:t>Folat</w:t>
      </w:r>
      <w:proofErr w:type="spellEnd"/>
      <w:r w:rsidR="00067B71">
        <w:rPr>
          <w:rFonts w:ascii="Tw Cen MT" w:eastAsia="Twentieth Century" w:hAnsi="Tw Cen MT" w:cs="Twentieth Century"/>
          <w:bCs/>
          <w:sz w:val="20"/>
          <w:szCs w:val="20"/>
        </w:rPr>
        <w:t>; Vitamin C; Zink; Anemia</w:t>
      </w:r>
      <w:r>
        <w:rPr>
          <w:rFonts w:ascii="Tw Cen MT" w:eastAsia="Twentieth Century" w:hAnsi="Tw Cen MT" w:cs="Twentieth Century"/>
          <w:sz w:val="20"/>
          <w:szCs w:val="20"/>
        </w:rPr>
        <w:t xml:space="preserve"> </w:t>
      </w:r>
    </w:p>
    <w:p w14:paraId="5D015A93" w14:textId="77777777" w:rsidR="00E04883" w:rsidRDefault="00E04883" w:rsidP="00363E9C">
      <w:pPr>
        <w:ind w:left="3150"/>
        <w:rPr>
          <w:rFonts w:ascii="Tw Cen MT" w:eastAsia="Twentieth Century" w:hAnsi="Tw Cen MT" w:cs="Twentieth Century"/>
          <w:sz w:val="20"/>
          <w:szCs w:val="20"/>
        </w:rPr>
        <w:sectPr w:rsidR="00E04883" w:rsidSect="00363E9C">
          <w:headerReference w:type="default" r:id="rId12"/>
          <w:footerReference w:type="default" r:id="rId13"/>
          <w:pgSz w:w="12240" w:h="15840"/>
          <w:pgMar w:top="1440" w:right="1440" w:bottom="1440" w:left="1440" w:header="720" w:footer="720" w:gutter="0"/>
          <w:pgNumType w:start="97"/>
          <w:cols w:space="720"/>
        </w:sectPr>
      </w:pPr>
    </w:p>
    <w:p w14:paraId="2F3BF208" w14:textId="77777777" w:rsidR="00067B71" w:rsidRDefault="00067B71">
      <w:pPr>
        <w:tabs>
          <w:tab w:val="left" w:pos="426"/>
        </w:tabs>
        <w:spacing w:after="0" w:line="240" w:lineRule="auto"/>
        <w:jc w:val="both"/>
        <w:rPr>
          <w:rFonts w:ascii="Tw Cen MT" w:eastAsia="Twentieth Century" w:hAnsi="Tw Cen MT" w:cs="Twentieth Century"/>
          <w:b/>
          <w:sz w:val="24"/>
          <w:szCs w:val="24"/>
        </w:rPr>
      </w:pPr>
    </w:p>
    <w:p w14:paraId="17FCA933" w14:textId="1DF08571" w:rsidR="00E04883" w:rsidRDefault="00605258">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24F94FE2" w14:textId="77C20E3C" w:rsidR="00067B71" w:rsidRPr="00664E36" w:rsidRDefault="003771AF" w:rsidP="00067B71">
      <w:pPr>
        <w:spacing w:after="0" w:line="240" w:lineRule="auto"/>
        <w:jc w:val="both"/>
        <w:rPr>
          <w:rFonts w:ascii="Tw Cen MT" w:hAnsi="Tw Cen MT" w:cs="Times New Roman"/>
          <w:sz w:val="24"/>
          <w:lang w:val="en-GB"/>
        </w:rPr>
      </w:pPr>
      <w:r w:rsidRPr="003771AF">
        <w:rPr>
          <w:rFonts w:ascii="Tw Cen MT" w:hAnsi="Tw Cen MT" w:cs="Times New Roman"/>
          <w:sz w:val="24"/>
        </w:rPr>
        <w:t xml:space="preserve">Anemia </w:t>
      </w:r>
      <w:proofErr w:type="spellStart"/>
      <w:r w:rsidRPr="003771AF">
        <w:rPr>
          <w:rFonts w:ascii="Tw Cen MT" w:hAnsi="Tw Cen MT" w:cs="Times New Roman"/>
          <w:sz w:val="24"/>
        </w:rPr>
        <w:t>merupakan</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masalah</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kesehatan</w:t>
      </w:r>
      <w:proofErr w:type="spellEnd"/>
      <w:r w:rsidRPr="003771AF">
        <w:rPr>
          <w:rFonts w:ascii="Tw Cen MT" w:hAnsi="Tw Cen MT" w:cs="Times New Roman"/>
          <w:sz w:val="24"/>
        </w:rPr>
        <w:t xml:space="preserve"> global yang </w:t>
      </w:r>
      <w:proofErr w:type="spellStart"/>
      <w:r w:rsidRPr="003771AF">
        <w:rPr>
          <w:rFonts w:ascii="Tw Cen MT" w:hAnsi="Tw Cen MT" w:cs="Times New Roman"/>
          <w:sz w:val="24"/>
        </w:rPr>
        <w:t>patut</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diperhatikan</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terutama</w:t>
      </w:r>
      <w:proofErr w:type="spellEnd"/>
      <w:r w:rsidRPr="003771AF">
        <w:rPr>
          <w:rFonts w:ascii="Tw Cen MT" w:hAnsi="Tw Cen MT" w:cs="Times New Roman"/>
          <w:sz w:val="24"/>
        </w:rPr>
        <w:t xml:space="preserve"> di negara </w:t>
      </w:r>
      <w:proofErr w:type="spellStart"/>
      <w:r>
        <w:rPr>
          <w:rFonts w:ascii="Tw Cen MT" w:hAnsi="Tw Cen MT" w:cs="Times New Roman"/>
          <w:sz w:val="24"/>
        </w:rPr>
        <w:t>berkembang</w:t>
      </w:r>
      <w:proofErr w:type="spellEnd"/>
      <w:r>
        <w:rPr>
          <w:rFonts w:ascii="Tw Cen MT" w:hAnsi="Tw Cen MT" w:cs="Times New Roman"/>
          <w:sz w:val="24"/>
        </w:rPr>
        <w:t xml:space="preserve"> </w:t>
      </w:r>
      <w:proofErr w:type="spellStart"/>
      <w:r>
        <w:rPr>
          <w:rFonts w:ascii="Tw Cen MT" w:hAnsi="Tw Cen MT" w:cs="Times New Roman"/>
          <w:sz w:val="24"/>
        </w:rPr>
        <w:t>seperti</w:t>
      </w:r>
      <w:proofErr w:type="spellEnd"/>
      <w:r>
        <w:rPr>
          <w:rFonts w:ascii="Tw Cen MT" w:hAnsi="Tw Cen MT" w:cs="Times New Roman"/>
          <w:sz w:val="24"/>
        </w:rPr>
        <w:t xml:space="preserve"> di Indonesia</w:t>
      </w:r>
      <w:r w:rsidR="007B4502">
        <w:rPr>
          <w:rFonts w:ascii="Tw Cen MT" w:hAnsi="Tw Cen MT" w:cs="Times New Roman"/>
          <w:sz w:val="24"/>
        </w:rPr>
        <w:t xml:space="preserve"> </w:t>
      </w:r>
      <w:r>
        <w:rPr>
          <w:rFonts w:ascii="Tw Cen MT" w:hAnsi="Tw Cen MT" w:cs="Times New Roman"/>
          <w:sz w:val="24"/>
          <w:szCs w:val="24"/>
        </w:rPr>
        <w:t>[</w:t>
      </w:r>
      <w:r w:rsidR="007B4502">
        <w:rPr>
          <w:rFonts w:ascii="Tw Cen MT" w:hAnsi="Tw Cen MT" w:cs="Times New Roman"/>
          <w:sz w:val="24"/>
          <w:szCs w:val="24"/>
        </w:rPr>
        <w:t>1</w:t>
      </w:r>
      <w:r>
        <w:rPr>
          <w:rFonts w:ascii="Tw Cen MT" w:hAnsi="Tw Cen MT" w:cs="Times New Roman"/>
          <w:sz w:val="24"/>
          <w:szCs w:val="24"/>
        </w:rPr>
        <w:t>]</w:t>
      </w:r>
      <w:r w:rsidRPr="00414CD6">
        <w:rPr>
          <w:rFonts w:ascii="Tw Cen MT" w:eastAsia="Twentieth Century" w:hAnsi="Tw Cen MT" w:cs="Twentieth Century"/>
          <w:bCs/>
          <w:sz w:val="24"/>
          <w:szCs w:val="24"/>
        </w:rPr>
        <w:t>.</w:t>
      </w:r>
      <w:r>
        <w:rPr>
          <w:rFonts w:ascii="Tw Cen MT" w:eastAsia="Twentieth Century" w:hAnsi="Tw Cen MT" w:cs="Twentieth Century"/>
          <w:color w:val="000000"/>
          <w:sz w:val="24"/>
          <w:szCs w:val="24"/>
        </w:rPr>
        <w:t xml:space="preserve"> </w:t>
      </w:r>
      <w:r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Anemia</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adalah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suatu</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keadaan</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dimana</w:t>
      </w:r>
      <w:proofErr w:type="spellEnd"/>
      <w:r w:rsidR="00652B87">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jumlah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sel</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darah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merah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atau</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kadar</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hemoglobin</w:t>
      </w:r>
      <w:proofErr w:type="spellEnd"/>
      <w:r w:rsidR="00067B71" w:rsidRPr="00664E36">
        <w:rPr>
          <w:rFonts w:ascii="Tw Cen MT" w:hAnsi="Tw Cen MT" w:cs="Times New Roman"/>
          <w:sz w:val="24"/>
          <w:lang w:val="en-GB"/>
        </w:rPr>
        <w:t xml:space="preserve"> (Hb) </w:t>
      </w:r>
      <w:proofErr w:type="spellStart"/>
      <w:r w:rsidR="00067B71" w:rsidRPr="00664E36">
        <w:rPr>
          <w:rFonts w:ascii="Tw Cen MT" w:hAnsi="Tw Cen MT" w:cs="Times New Roman"/>
          <w:sz w:val="24"/>
          <w:lang w:val="en-GB"/>
        </w:rPr>
        <w:t>dalam</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darah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lebih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rendah</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dari</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nilai</w:t>
      </w:r>
      <w:proofErr w:type="spellEnd"/>
      <w:r w:rsidR="00067B71" w:rsidRPr="00664E36">
        <w:rPr>
          <w:rFonts w:ascii="Tw Cen MT" w:hAnsi="Tw Cen MT" w:cs="Times New Roman"/>
          <w:sz w:val="24"/>
          <w:lang w:val="en-GB"/>
        </w:rPr>
        <w:t xml:space="preserve"> normal pada </w:t>
      </w:r>
      <w:proofErr w:type="spellStart"/>
      <w:r w:rsidR="00067B71" w:rsidRPr="00664E36">
        <w:rPr>
          <w:rFonts w:ascii="Tw Cen MT" w:hAnsi="Tw Cen MT" w:cs="Times New Roman"/>
          <w:sz w:val="24"/>
          <w:lang w:val="en-GB"/>
        </w:rPr>
        <w:t>kelompok</w:t>
      </w:r>
      <w:proofErr w:type="spellEnd"/>
      <w:r w:rsidR="00067B71" w:rsidRPr="00664E36">
        <w:rPr>
          <w:rFonts w:ascii="Tw Cen MT" w:hAnsi="Tw Cen MT" w:cs="Times New Roman"/>
          <w:sz w:val="24"/>
          <w:lang w:val="en-GB"/>
        </w:rPr>
        <w:t xml:space="preserve"> orang </w:t>
      </w:r>
      <w:proofErr w:type="spellStart"/>
      <w:r w:rsidR="00067B71" w:rsidRPr="00664E36">
        <w:rPr>
          <w:rFonts w:ascii="Tw Cen MT" w:hAnsi="Tw Cen MT" w:cs="Times New Roman"/>
          <w:sz w:val="24"/>
          <w:lang w:val="en-GB"/>
        </w:rPr>
        <w:t>menurut</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umur</w:t>
      </w:r>
      <w:proofErr w:type="spellEnd"/>
      <w:r w:rsidR="00067B71" w:rsidRPr="00664E36">
        <w:rPr>
          <w:rFonts w:ascii="Tw Cen MT" w:hAnsi="Tw Cen MT" w:cs="Times New Roman"/>
          <w:sz w:val="24"/>
          <w:lang w:val="en-GB"/>
        </w:rPr>
        <w:t xml:space="preserve"> dan </w:t>
      </w:r>
      <w:proofErr w:type="spellStart"/>
      <w:r w:rsidR="00067B71" w:rsidRPr="00664E36">
        <w:rPr>
          <w:rFonts w:ascii="Tw Cen MT" w:hAnsi="Tw Cen MT" w:cs="Times New Roman"/>
          <w:sz w:val="24"/>
          <w:lang w:val="en-GB"/>
        </w:rPr>
        <w:t>jenis</w:t>
      </w:r>
      <w:proofErr w:type="spellEnd"/>
      <w:r w:rsidR="00067B71" w:rsidRPr="00664E36">
        <w:rPr>
          <w:rFonts w:ascii="Tw Cen MT" w:hAnsi="Tw Cen MT" w:cs="Times New Roman"/>
          <w:sz w:val="24"/>
          <w:lang w:val="en-GB"/>
        </w:rPr>
        <w:t xml:space="preserve"> </w:t>
      </w:r>
      <w:proofErr w:type="spellStart"/>
      <w:r w:rsidR="00067B71" w:rsidRPr="00664E36">
        <w:rPr>
          <w:rFonts w:ascii="Tw Cen MT" w:hAnsi="Tw Cen MT" w:cs="Times New Roman"/>
          <w:sz w:val="24"/>
          <w:lang w:val="en-GB"/>
        </w:rPr>
        <w:t>kelamin</w:t>
      </w:r>
      <w:proofErr w:type="spellEnd"/>
      <w:r w:rsidR="007B4502">
        <w:rPr>
          <w:rFonts w:ascii="Tw Cen MT" w:hAnsi="Tw Cen MT" w:cs="Times New Roman"/>
          <w:sz w:val="24"/>
          <w:lang w:val="en-GB"/>
        </w:rPr>
        <w:t xml:space="preserve"> </w:t>
      </w:r>
      <w:r>
        <w:rPr>
          <w:rFonts w:ascii="Tw Cen MT" w:hAnsi="Tw Cen MT" w:cs="Times New Roman"/>
          <w:sz w:val="24"/>
          <w:szCs w:val="24"/>
        </w:rPr>
        <w:t>[</w:t>
      </w:r>
      <w:r w:rsidR="007B4502">
        <w:rPr>
          <w:rFonts w:ascii="Tw Cen MT" w:hAnsi="Tw Cen MT" w:cs="Times New Roman"/>
          <w:sz w:val="24"/>
          <w:szCs w:val="24"/>
        </w:rPr>
        <w:t>2</w:t>
      </w:r>
      <w:r>
        <w:rPr>
          <w:rFonts w:ascii="Tw Cen MT" w:hAnsi="Tw Cen MT" w:cs="Times New Roman"/>
          <w:sz w:val="24"/>
          <w:szCs w:val="24"/>
        </w:rPr>
        <w:t>]</w:t>
      </w:r>
      <w:r w:rsidR="007B4502">
        <w:rPr>
          <w:rFonts w:ascii="Tw Cen MT" w:hAnsi="Tw Cen MT" w:cs="Times New Roman"/>
          <w:sz w:val="24"/>
          <w:szCs w:val="24"/>
        </w:rPr>
        <w:t>.</w:t>
      </w:r>
      <w:r w:rsidRPr="003771AF">
        <w:rPr>
          <w:rFonts w:ascii="Tw Cen MT" w:hAnsi="Tw Cen MT" w:cs="Times New Roman"/>
          <w:sz w:val="24"/>
          <w:lang w:val="en-GB"/>
        </w:rPr>
        <w:t xml:space="preserve"> </w:t>
      </w:r>
    </w:p>
    <w:p w14:paraId="0B7A4B79" w14:textId="3543CBAB" w:rsidR="00067B71" w:rsidRPr="00664E36" w:rsidRDefault="00067B71" w:rsidP="00067B71">
      <w:pPr>
        <w:spacing w:after="0" w:line="240" w:lineRule="auto"/>
        <w:jc w:val="both"/>
        <w:rPr>
          <w:rFonts w:ascii="Tw Cen MT" w:hAnsi="Tw Cen MT"/>
        </w:rPr>
      </w:pP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atau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diperlukan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globin dan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maturasi</w:t>
      </w:r>
      <w:proofErr w:type="spellEnd"/>
      <w:r w:rsidRPr="00664E36">
        <w:rPr>
          <w:rFonts w:ascii="Tw Cen MT" w:hAnsi="Tw Cen MT" w:cs="Times New Roman"/>
          <w:sz w:val="24"/>
        </w:rPr>
        <w:t xml:space="preserve"> inti sel.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banyak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terkandung</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hati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ayam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maupun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sapi</w:t>
      </w:r>
      <w:proofErr w:type="spellEnd"/>
      <w:r w:rsidRPr="00664E36">
        <w:rPr>
          <w:rFonts w:ascii="Tw Cen MT" w:hAnsi="Tw Cen MT" w:cs="Times New Roman"/>
          <w:sz w:val="24"/>
        </w:rPr>
        <w:t xml:space="preserve"> dan juga </w:t>
      </w:r>
      <w:proofErr w:type="spellStart"/>
      <w:r w:rsidRPr="00664E36">
        <w:rPr>
          <w:rFonts w:ascii="Tw Cen MT" w:hAnsi="Tw Cen MT" w:cs="Times New Roman"/>
          <w:sz w:val="24"/>
        </w:rPr>
        <w:t>sayuran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berdaun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hijau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tidak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disimpan</w:t>
      </w:r>
      <w:proofErr w:type="spellEnd"/>
      <w:r w:rsidRPr="00664E36">
        <w:rPr>
          <w:rFonts w:ascii="Tw Cen MT" w:hAnsi="Tw Cen MT" w:cs="Times New Roman"/>
          <w:sz w:val="24"/>
        </w:rPr>
        <w:t xml:space="preserve"> di </w:t>
      </w:r>
      <w:proofErr w:type="spellStart"/>
      <w:r w:rsidRPr="00664E36">
        <w:rPr>
          <w:rFonts w:ascii="Tw Cen MT" w:hAnsi="Tw Cen MT" w:cs="Times New Roman"/>
          <w:sz w:val="24"/>
        </w:rPr>
        <w:t>tubuh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jumlah</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besar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maka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itu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mencukupi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kebutuhan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remaja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putri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perlu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didapatkan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cukup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diet </w:t>
      </w:r>
      <w:proofErr w:type="spellStart"/>
      <w:r w:rsidRPr="00664E36">
        <w:rPr>
          <w:rFonts w:ascii="Tw Cen MT" w:hAnsi="Tw Cen MT" w:cs="Times New Roman"/>
          <w:sz w:val="24"/>
        </w:rPr>
        <w:t>secara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terus-menerus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Defisiensi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menyebabkan</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membesar</w:t>
      </w:r>
      <w:proofErr w:type="spellEnd"/>
      <w:r w:rsidRPr="00664E36">
        <w:rPr>
          <w:rFonts w:ascii="Tw Cen MT" w:hAnsi="Tw Cen MT" w:cs="Times New Roman"/>
          <w:sz w:val="24"/>
        </w:rPr>
        <w:t xml:space="preserve">. Hal </w:t>
      </w:r>
      <w:proofErr w:type="spellStart"/>
      <w:r w:rsidRPr="00664E36">
        <w:rPr>
          <w:rFonts w:ascii="Tw Cen MT" w:hAnsi="Tw Cen MT" w:cs="Times New Roman"/>
          <w:sz w:val="24"/>
        </w:rPr>
        <w:t>tersebut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disebabkan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karena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maturasi</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terhambat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tetapi</w:t>
      </w:r>
      <w:proofErr w:type="spellEnd"/>
      <w:r w:rsidRPr="00664E36">
        <w:rPr>
          <w:rFonts w:ascii="Tw Cen MT" w:hAnsi="Tw Cen MT" w:cs="Times New Roman"/>
          <w:sz w:val="24"/>
        </w:rPr>
        <w:t xml:space="preserve"> proses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hemoglobin </w:t>
      </w:r>
      <w:proofErr w:type="spellStart"/>
      <w:r w:rsidRPr="00664E36">
        <w:rPr>
          <w:rFonts w:ascii="Tw Cen MT" w:hAnsi="Tw Cen MT" w:cs="Times New Roman"/>
          <w:sz w:val="24"/>
        </w:rPr>
        <w:t>tetap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berjalan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secara</w:t>
      </w:r>
      <w:proofErr w:type="spellEnd"/>
      <w:r w:rsidRPr="00664E36">
        <w:rPr>
          <w:rFonts w:ascii="Tw Cen MT" w:hAnsi="Tw Cen MT" w:cs="Times New Roman"/>
          <w:sz w:val="24"/>
        </w:rPr>
        <w:t xml:space="preserve"> normal </w:t>
      </w:r>
      <w:proofErr w:type="spellStart"/>
      <w:r w:rsidRPr="00664E36">
        <w:rPr>
          <w:rFonts w:ascii="Tw Cen MT" w:hAnsi="Tw Cen MT" w:cs="Times New Roman"/>
          <w:sz w:val="24"/>
        </w:rPr>
        <w:t>sehingga</w:t>
      </w:r>
      <w:proofErr w:type="spellEnd"/>
      <w:r w:rsidRPr="00664E36">
        <w:rPr>
          <w:rFonts w:ascii="Tw Cen MT" w:hAnsi="Tw Cen MT" w:cs="Times New Roman"/>
          <w:sz w:val="24"/>
        </w:rPr>
        <w:t xml:space="preserve"> hemoglobin </w:t>
      </w:r>
      <w:proofErr w:type="spellStart"/>
      <w:r w:rsidRPr="00664E36">
        <w:rPr>
          <w:rFonts w:ascii="Tw Cen MT" w:hAnsi="Tw Cen MT" w:cs="Times New Roman"/>
          <w:sz w:val="24"/>
        </w:rPr>
        <w:t>tetap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terbentuk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tetapi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membesar</w:t>
      </w:r>
      <w:proofErr w:type="spellEnd"/>
      <w:r w:rsidRPr="00664E36">
        <w:rPr>
          <w:rFonts w:ascii="Tw Cen MT" w:hAnsi="Tw Cen MT" w:cs="Times New Roman"/>
          <w:sz w:val="24"/>
        </w:rPr>
        <w:t xml:space="preserve"> </w:t>
      </w:r>
      <w:r w:rsidR="006F4858">
        <w:rPr>
          <w:rFonts w:ascii="Tw Cen MT" w:hAnsi="Tw Cen MT" w:cs="Times New Roman"/>
          <w:sz w:val="24"/>
        </w:rPr>
        <w:t>[7]</w:t>
      </w:r>
      <w:r w:rsidRPr="00664E36">
        <w:rPr>
          <w:rFonts w:ascii="Tw Cen MT" w:hAnsi="Tw Cen MT" w:cs="Times New Roman"/>
          <w:sz w:val="24"/>
        </w:rPr>
        <w:t xml:space="preserve">. </w:t>
      </w:r>
      <w:r w:rsidRPr="00664E36">
        <w:rPr>
          <w:rFonts w:ascii="Tw Cen MT" w:hAnsi="Tw Cen MT"/>
        </w:rPr>
        <w:t xml:space="preserve"> </w:t>
      </w:r>
    </w:p>
    <w:p w14:paraId="14D1F83A" w14:textId="77777777" w:rsidR="00652B87" w:rsidRDefault="00067B71" w:rsidP="00067B71">
      <w:pPr>
        <w:spacing w:after="0" w:line="240" w:lineRule="auto"/>
        <w:jc w:val="both"/>
        <w:rPr>
          <w:rFonts w:ascii="Tw Cen MT" w:hAnsi="Tw Cen MT" w:cs="Times New Roman"/>
          <w:sz w:val="24"/>
        </w:rPr>
      </w:pPr>
      <w:r w:rsidRPr="00664E36">
        <w:rPr>
          <w:rFonts w:ascii="Tw Cen MT" w:hAnsi="Tw Cen MT" w:cs="Times New Roman"/>
          <w:sz w:val="24"/>
        </w:rPr>
        <w:t xml:space="preserve">Vitamin C </w:t>
      </w:r>
      <w:proofErr w:type="spellStart"/>
      <w:r w:rsidRPr="00664E36">
        <w:rPr>
          <w:rFonts w:ascii="Tw Cen MT" w:hAnsi="Tw Cen MT" w:cs="Times New Roman"/>
          <w:sz w:val="24"/>
        </w:rPr>
        <w:t>merupakan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unsur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esensial</w:t>
      </w:r>
      <w:proofErr w:type="spellEnd"/>
      <w:r w:rsidRPr="00664E36">
        <w:rPr>
          <w:rFonts w:ascii="Tw Cen MT" w:hAnsi="Tw Cen MT" w:cs="Times New Roman"/>
          <w:sz w:val="24"/>
        </w:rPr>
        <w:t xml:space="preserve"> yang sangat </w:t>
      </w:r>
      <w:proofErr w:type="spellStart"/>
      <w:r w:rsidRPr="00664E36">
        <w:rPr>
          <w:rFonts w:ascii="Tw Cen MT" w:hAnsi="Tw Cen MT" w:cs="Times New Roman"/>
          <w:sz w:val="24"/>
        </w:rPr>
        <w:t>dibutuhkan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tubuh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sel-sel</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merah</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menghambat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hemosiderin yang </w:t>
      </w:r>
      <w:proofErr w:type="spellStart"/>
      <w:r w:rsidRPr="00664E36">
        <w:rPr>
          <w:rFonts w:ascii="Tw Cen MT" w:hAnsi="Tw Cen MT" w:cs="Times New Roman"/>
          <w:sz w:val="24"/>
        </w:rPr>
        <w:t>sukar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dimobilisasi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membebaskan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bila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diperlukan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Adanya</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makanan</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dikonsumsi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memberikan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suasana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sehingga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memudahkan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reduksi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ferri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menjadi</w:t>
      </w:r>
      <w:proofErr w:type="spellEnd"/>
      <w:r w:rsidRPr="00664E36">
        <w:rPr>
          <w:rFonts w:ascii="Tw Cen MT" w:hAnsi="Tw Cen MT" w:cs="Times New Roman"/>
          <w:sz w:val="24"/>
        </w:rPr>
        <w:t xml:space="preserve"> ferro yang </w:t>
      </w:r>
      <w:proofErr w:type="spellStart"/>
      <w:r w:rsidRPr="00664E36">
        <w:rPr>
          <w:rFonts w:ascii="Tw Cen MT" w:hAnsi="Tw Cen MT" w:cs="Times New Roman"/>
          <w:sz w:val="24"/>
        </w:rPr>
        <w:t>lebih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mudah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diserap</w:t>
      </w:r>
      <w:proofErr w:type="spellEnd"/>
      <w:r w:rsidRPr="00664E36">
        <w:rPr>
          <w:rFonts w:ascii="Tw Cen MT" w:hAnsi="Tw Cen MT" w:cs="Times New Roman"/>
          <w:sz w:val="24"/>
        </w:rPr>
        <w:t xml:space="preserve"> usus </w:t>
      </w:r>
      <w:proofErr w:type="spellStart"/>
      <w:r w:rsidRPr="00664E36">
        <w:rPr>
          <w:rFonts w:ascii="Tw Cen MT" w:hAnsi="Tw Cen MT" w:cs="Times New Roman"/>
          <w:sz w:val="24"/>
        </w:rPr>
        <w:t>halus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Absorpsi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bentuk</w:t>
      </w:r>
      <w:proofErr w:type="spellEnd"/>
      <w:r w:rsidRPr="00664E36">
        <w:rPr>
          <w:rFonts w:ascii="Tw Cen MT" w:hAnsi="Tw Cen MT" w:cs="Times New Roman"/>
          <w:sz w:val="24"/>
        </w:rPr>
        <w:t xml:space="preserve"> non heme </w:t>
      </w:r>
      <w:proofErr w:type="spellStart"/>
      <w:r w:rsidRPr="00664E36">
        <w:rPr>
          <w:rFonts w:ascii="Tw Cen MT" w:hAnsi="Tw Cen MT" w:cs="Times New Roman"/>
          <w:sz w:val="24"/>
        </w:rPr>
        <w:t>meningkat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empat</w:t>
      </w:r>
      <w:proofErr w:type="spellEnd"/>
      <w:r w:rsidRPr="00664E36">
        <w:rPr>
          <w:rFonts w:ascii="Tw Cen MT" w:hAnsi="Tw Cen MT" w:cs="Times New Roman"/>
          <w:sz w:val="24"/>
        </w:rPr>
        <w:t xml:space="preserve"> kali </w:t>
      </w:r>
      <w:proofErr w:type="spellStart"/>
      <w:r w:rsidRPr="00664E36">
        <w:rPr>
          <w:rFonts w:ascii="Tw Cen MT" w:hAnsi="Tw Cen MT" w:cs="Times New Roman"/>
          <w:sz w:val="24"/>
        </w:rPr>
        <w:t>lipat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bila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ada</w:t>
      </w:r>
      <w:proofErr w:type="spellEnd"/>
      <w:r w:rsidRPr="00664E36">
        <w:rPr>
          <w:rFonts w:ascii="Tw Cen MT" w:hAnsi="Tw Cen MT" w:cs="Times New Roman"/>
          <w:sz w:val="24"/>
        </w:rPr>
        <w:t xml:space="preserve"> vitamin C </w:t>
      </w:r>
      <w:r w:rsidR="006F4858">
        <w:rPr>
          <w:rFonts w:ascii="Tw Cen MT" w:hAnsi="Tw Cen MT" w:cs="Times New Roman"/>
          <w:sz w:val="24"/>
        </w:rPr>
        <w:t>[7]</w:t>
      </w:r>
      <w:r w:rsidRPr="00664E36">
        <w:rPr>
          <w:rFonts w:ascii="Tw Cen MT" w:hAnsi="Tw Cen MT" w:cs="Times New Roman"/>
          <w:sz w:val="24"/>
        </w:rPr>
        <w:t xml:space="preserve">. </w:t>
      </w:r>
      <w:r w:rsidR="003771AF" w:rsidRPr="003771AF">
        <w:rPr>
          <w:rFonts w:ascii="Tw Cen MT" w:hAnsi="Tw Cen MT" w:cs="Times New Roman"/>
          <w:sz w:val="24"/>
        </w:rPr>
        <w:t xml:space="preserve">Vitamin C </w:t>
      </w:r>
      <w:proofErr w:type="spellStart"/>
      <w:r w:rsidR="003771AF" w:rsidRPr="003771AF">
        <w:rPr>
          <w:rFonts w:ascii="Tw Cen MT" w:hAnsi="Tw Cen MT" w:cs="Times New Roman"/>
          <w:sz w:val="24"/>
        </w:rPr>
        <w:t>dapat</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meningkatkan</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absorpsi</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besi</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dalam</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bentuk</w:t>
      </w:r>
      <w:proofErr w:type="spellEnd"/>
      <w:r w:rsidR="003771AF" w:rsidRPr="003771AF">
        <w:rPr>
          <w:rFonts w:ascii="Tw Cen MT" w:hAnsi="Tw Cen MT" w:cs="Times New Roman"/>
          <w:sz w:val="24"/>
        </w:rPr>
        <w:t xml:space="preserve"> nonheme </w:t>
      </w:r>
      <w:proofErr w:type="spellStart"/>
      <w:r w:rsidR="003771AF" w:rsidRPr="003771AF">
        <w:rPr>
          <w:rFonts w:ascii="Tw Cen MT" w:hAnsi="Tw Cen MT" w:cs="Times New Roman"/>
          <w:sz w:val="24"/>
        </w:rPr>
        <w:t>hingga</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empat</w:t>
      </w:r>
      <w:proofErr w:type="spellEnd"/>
      <w:r w:rsidR="003771AF" w:rsidRPr="003771AF">
        <w:rPr>
          <w:rFonts w:ascii="Tw Cen MT" w:hAnsi="Tw Cen MT" w:cs="Times New Roman"/>
          <w:sz w:val="24"/>
        </w:rPr>
        <w:t xml:space="preserve"> kali </w:t>
      </w:r>
      <w:proofErr w:type="spellStart"/>
      <w:r w:rsidR="003771AF" w:rsidRPr="003771AF">
        <w:rPr>
          <w:rFonts w:ascii="Tw Cen MT" w:hAnsi="Tw Cen MT" w:cs="Times New Roman"/>
          <w:sz w:val="24"/>
        </w:rPr>
        <w:t>lipat</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yaitu</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dengan</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merubah</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feri</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menjadi</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fero</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dalam</w:t>
      </w:r>
      <w:proofErr w:type="spellEnd"/>
      <w:r w:rsidR="003771AF" w:rsidRPr="003771AF">
        <w:rPr>
          <w:rFonts w:ascii="Tw Cen MT" w:hAnsi="Tw Cen MT" w:cs="Times New Roman"/>
          <w:sz w:val="24"/>
        </w:rPr>
        <w:t xml:space="preserve"> usus </w:t>
      </w:r>
      <w:proofErr w:type="spellStart"/>
      <w:r w:rsidR="003771AF" w:rsidRPr="003771AF">
        <w:rPr>
          <w:rFonts w:ascii="Tw Cen MT" w:hAnsi="Tw Cen MT" w:cs="Times New Roman"/>
          <w:sz w:val="24"/>
        </w:rPr>
        <w:t>halus</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sehingga</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mudah</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untuk</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diabsorpsi</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Selain</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itu</w:t>
      </w:r>
      <w:proofErr w:type="spellEnd"/>
      <w:r w:rsidR="003771AF" w:rsidRPr="003771AF">
        <w:rPr>
          <w:rFonts w:ascii="Tw Cen MT" w:hAnsi="Tw Cen MT" w:cs="Times New Roman"/>
          <w:sz w:val="24"/>
        </w:rPr>
        <w:t xml:space="preserve">, vitamin C juga </w:t>
      </w:r>
      <w:proofErr w:type="spellStart"/>
      <w:r w:rsidR="003771AF" w:rsidRPr="003771AF">
        <w:rPr>
          <w:rFonts w:ascii="Tw Cen MT" w:hAnsi="Tw Cen MT" w:cs="Times New Roman"/>
          <w:sz w:val="24"/>
        </w:rPr>
        <w:t>menghambat</w:t>
      </w:r>
      <w:proofErr w:type="spellEnd"/>
      <w:r w:rsidR="003771AF" w:rsidRPr="003771AF">
        <w:rPr>
          <w:rFonts w:ascii="Tw Cen MT" w:hAnsi="Tw Cen MT" w:cs="Times New Roman"/>
          <w:sz w:val="24"/>
        </w:rPr>
        <w:t xml:space="preserve"> </w:t>
      </w:r>
      <w:proofErr w:type="spellStart"/>
      <w:r w:rsidR="003771AF" w:rsidRPr="003771AF">
        <w:rPr>
          <w:rFonts w:ascii="Tw Cen MT" w:hAnsi="Tw Cen MT" w:cs="Times New Roman"/>
          <w:sz w:val="24"/>
        </w:rPr>
        <w:t>pembentukan</w:t>
      </w:r>
      <w:proofErr w:type="spellEnd"/>
      <w:r w:rsidR="003771AF" w:rsidRPr="003771AF">
        <w:rPr>
          <w:rFonts w:ascii="Tw Cen MT" w:hAnsi="Tw Cen MT" w:cs="Times New Roman"/>
          <w:sz w:val="24"/>
        </w:rPr>
        <w:t xml:space="preserve"> hemosiderin </w:t>
      </w:r>
    </w:p>
    <w:p w14:paraId="03BB7826" w14:textId="77777777" w:rsidR="00652B87" w:rsidRDefault="00652B87" w:rsidP="00067B71">
      <w:pPr>
        <w:spacing w:after="0" w:line="240" w:lineRule="auto"/>
        <w:jc w:val="both"/>
        <w:rPr>
          <w:rFonts w:ascii="Tw Cen MT" w:hAnsi="Tw Cen MT" w:cs="Times New Roman"/>
          <w:sz w:val="24"/>
        </w:rPr>
      </w:pPr>
    </w:p>
    <w:p w14:paraId="6DAE2789" w14:textId="39377F88" w:rsidR="00067B71" w:rsidRPr="00652B87" w:rsidRDefault="003771AF" w:rsidP="00067B71">
      <w:pPr>
        <w:spacing w:after="0" w:line="240" w:lineRule="auto"/>
        <w:jc w:val="both"/>
        <w:rPr>
          <w:rFonts w:ascii="Tw Cen MT" w:hAnsi="Tw Cen MT" w:cs="Times New Roman"/>
          <w:sz w:val="24"/>
        </w:rPr>
      </w:pPr>
      <w:r w:rsidRPr="003771AF">
        <w:rPr>
          <w:rFonts w:ascii="Tw Cen MT" w:hAnsi="Tw Cen MT" w:cs="Times New Roman"/>
          <w:sz w:val="24"/>
        </w:rPr>
        <w:t xml:space="preserve">yang </w:t>
      </w:r>
      <w:proofErr w:type="spellStart"/>
      <w:r w:rsidRPr="003771AF">
        <w:rPr>
          <w:rFonts w:ascii="Tw Cen MT" w:hAnsi="Tw Cen MT" w:cs="Times New Roman"/>
          <w:sz w:val="24"/>
        </w:rPr>
        <w:t>sukar</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dimobilisasi</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untuk</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membebaskan</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besi</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jika</w:t>
      </w:r>
      <w:proofErr w:type="spellEnd"/>
      <w:r w:rsidRPr="003771AF">
        <w:rPr>
          <w:rFonts w:ascii="Tw Cen MT" w:hAnsi="Tw Cen MT" w:cs="Times New Roman"/>
          <w:sz w:val="24"/>
        </w:rPr>
        <w:t xml:space="preserve"> </w:t>
      </w:r>
      <w:proofErr w:type="spellStart"/>
      <w:r w:rsidRPr="003771AF">
        <w:rPr>
          <w:rFonts w:ascii="Tw Cen MT" w:hAnsi="Tw Cen MT" w:cs="Times New Roman"/>
          <w:sz w:val="24"/>
        </w:rPr>
        <w:t>diperlukan</w:t>
      </w:r>
      <w:proofErr w:type="spellEnd"/>
      <w:r w:rsidR="00652B87">
        <w:rPr>
          <w:rFonts w:ascii="Tw Cen MT" w:hAnsi="Tw Cen MT" w:cs="Times New Roman"/>
          <w:sz w:val="24"/>
        </w:rPr>
        <w:t xml:space="preserve"> </w:t>
      </w:r>
      <w:r>
        <w:rPr>
          <w:rFonts w:ascii="Tw Cen MT" w:hAnsi="Tw Cen MT" w:cs="Times New Roman"/>
          <w:sz w:val="24"/>
        </w:rPr>
        <w:t>[3]</w:t>
      </w:r>
      <w:r w:rsidR="00652B87">
        <w:rPr>
          <w:rFonts w:ascii="Tw Cen MT" w:hAnsi="Tw Cen MT" w:cs="Times New Roman"/>
          <w:sz w:val="24"/>
        </w:rPr>
        <w:t>.</w:t>
      </w:r>
    </w:p>
    <w:p w14:paraId="25D830F0" w14:textId="77777777" w:rsidR="00067B71" w:rsidRDefault="00067B71" w:rsidP="00067B71">
      <w:pPr>
        <w:spacing w:after="0" w:line="240" w:lineRule="auto"/>
        <w:jc w:val="both"/>
        <w:rPr>
          <w:rFonts w:ascii="Tw Cen MT" w:hAnsi="Tw Cen MT" w:cs="Times New Roman"/>
          <w:sz w:val="24"/>
          <w:szCs w:val="24"/>
        </w:rPr>
      </w:pPr>
      <w:r w:rsidRPr="00664E36">
        <w:rPr>
          <w:rFonts w:ascii="Tw Cen MT" w:hAnsi="Tw Cen MT" w:cs="Times New Roman"/>
          <w:sz w:val="24"/>
          <w:szCs w:val="24"/>
        </w:rPr>
        <w:t xml:space="preserve">Mineral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juga </w:t>
      </w:r>
      <w:proofErr w:type="spellStart"/>
      <w:r w:rsidRPr="00664E36">
        <w:rPr>
          <w:rFonts w:ascii="Tw Cen MT" w:hAnsi="Tw Cen MT" w:cs="Times New Roman"/>
          <w:sz w:val="24"/>
          <w:szCs w:val="24"/>
        </w:rPr>
        <w:t>diperlukan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untuk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pembentukan</w:t>
      </w:r>
      <w:proofErr w:type="spellEnd"/>
      <w:r w:rsidRPr="00664E36">
        <w:rPr>
          <w:rFonts w:ascii="Tw Cen MT" w:hAnsi="Tw Cen MT" w:cs="Times New Roman"/>
          <w:sz w:val="24"/>
          <w:szCs w:val="24"/>
        </w:rPr>
        <w:t xml:space="preserve"> Hemoglobin. Zink </w:t>
      </w:r>
      <w:proofErr w:type="spellStart"/>
      <w:r w:rsidRPr="00664E36">
        <w:rPr>
          <w:rFonts w:ascii="Tw Cen MT" w:hAnsi="Tw Cen MT" w:cs="Times New Roman"/>
          <w:sz w:val="24"/>
          <w:szCs w:val="24"/>
        </w:rPr>
        <w:t>memiliki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fungsi</w:t>
      </w:r>
      <w:proofErr w:type="spellEnd"/>
      <w:r w:rsidRPr="00664E36">
        <w:rPr>
          <w:rFonts w:ascii="Tw Cen MT" w:hAnsi="Tw Cen MT" w:cs="Times New Roman"/>
          <w:sz w:val="24"/>
          <w:szCs w:val="24"/>
        </w:rPr>
        <w:t xml:space="preserve"> </w:t>
      </w:r>
    </w:p>
    <w:p w14:paraId="2E01A52E" w14:textId="1199BA1B" w:rsidR="00E04883" w:rsidRDefault="00067B71" w:rsidP="00067B71">
      <w:pPr>
        <w:spacing w:after="0" w:line="240" w:lineRule="auto"/>
        <w:jc w:val="both"/>
        <w:rPr>
          <w:rFonts w:ascii="Tw Cen MT" w:eastAsia="Twentieth Century" w:hAnsi="Tw Cen MT" w:cs="Twentieth Century"/>
          <w:color w:val="000000"/>
          <w:sz w:val="24"/>
          <w:szCs w:val="24"/>
        </w:rPr>
      </w:pPr>
      <w:proofErr w:type="spellStart"/>
      <w:r w:rsidRPr="00664E36">
        <w:rPr>
          <w:rFonts w:ascii="Tw Cen MT" w:hAnsi="Tw Cen MT" w:cs="Times New Roman"/>
          <w:sz w:val="24"/>
          <w:szCs w:val="24"/>
        </w:rPr>
        <w:t>penting</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bagi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tubuh</w:t>
      </w:r>
      <w:proofErr w:type="spellEnd"/>
      <w:r w:rsidRPr="00664E36">
        <w:rPr>
          <w:rFonts w:ascii="Tw Cen MT" w:hAnsi="Tw Cen MT" w:cs="Times New Roman"/>
          <w:sz w:val="24"/>
          <w:szCs w:val="24"/>
        </w:rPr>
        <w:t xml:space="preserve"> yang </w:t>
      </w:r>
      <w:proofErr w:type="spellStart"/>
      <w:r w:rsidRPr="00664E36">
        <w:rPr>
          <w:rFonts w:ascii="Tw Cen MT" w:hAnsi="Tw Cen MT" w:cs="Times New Roman"/>
          <w:sz w:val="24"/>
          <w:szCs w:val="24"/>
        </w:rPr>
        <w:t>diperlukan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untuk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menjaga</w:t>
      </w:r>
      <w:proofErr w:type="spellEnd"/>
      <w:r w:rsidRPr="00664E36">
        <w:rPr>
          <w:rFonts w:ascii="Tw Cen MT" w:hAnsi="Tw Cen MT" w:cs="Times New Roman"/>
          <w:sz w:val="24"/>
          <w:szCs w:val="24"/>
        </w:rPr>
        <w:t xml:space="preserve"> dan </w:t>
      </w:r>
      <w:proofErr w:type="spellStart"/>
      <w:r w:rsidRPr="00664E36">
        <w:rPr>
          <w:rFonts w:ascii="Tw Cen MT" w:hAnsi="Tw Cen MT" w:cs="Times New Roman"/>
          <w:sz w:val="24"/>
          <w:szCs w:val="24"/>
        </w:rPr>
        <w:t>memelihara</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kesehatan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Metabolisme</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besi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dapat</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dipengaruhi</w:t>
      </w:r>
      <w:proofErr w:type="spellEnd"/>
      <w:r w:rsidRPr="00664E36">
        <w:rPr>
          <w:rFonts w:ascii="Tw Cen MT" w:hAnsi="Tw Cen MT" w:cs="Times New Roman"/>
          <w:sz w:val="24"/>
          <w:szCs w:val="24"/>
        </w:rPr>
        <w:t xml:space="preserve"> oleh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yang mana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merupakan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zat</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mikro</w:t>
      </w:r>
      <w:proofErr w:type="spellEnd"/>
      <w:r w:rsidRPr="00664E36">
        <w:rPr>
          <w:rFonts w:ascii="Tw Cen MT" w:hAnsi="Tw Cen MT" w:cs="Times New Roman"/>
          <w:sz w:val="24"/>
          <w:szCs w:val="24"/>
        </w:rPr>
        <w:t xml:space="preserve">. Zink </w:t>
      </w:r>
      <w:proofErr w:type="spellStart"/>
      <w:r w:rsidRPr="00664E36">
        <w:rPr>
          <w:rFonts w:ascii="Tw Cen MT" w:hAnsi="Tw Cen MT" w:cs="Times New Roman"/>
          <w:sz w:val="24"/>
          <w:szCs w:val="24"/>
        </w:rPr>
        <w:t>membantu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karbonik</w:t>
      </w:r>
      <w:proofErr w:type="spellEnd"/>
      <w:r w:rsidRPr="00664E36">
        <w:rPr>
          <w:rFonts w:ascii="Tw Cen MT" w:hAnsi="Tw Cen MT" w:cs="Times New Roman"/>
          <w:sz w:val="24"/>
          <w:szCs w:val="24"/>
        </w:rPr>
        <w:t xml:space="preserve"> anhydrase </w:t>
      </w:r>
      <w:proofErr w:type="spellStart"/>
      <w:r w:rsidRPr="00664E36">
        <w:rPr>
          <w:rFonts w:ascii="Tw Cen MT" w:hAnsi="Tw Cen MT" w:cs="Times New Roman"/>
          <w:sz w:val="24"/>
          <w:szCs w:val="24"/>
        </w:rPr>
        <w:t>merangsang</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produksi</w:t>
      </w:r>
      <w:proofErr w:type="spellEnd"/>
      <w:r w:rsidRPr="00664E36">
        <w:rPr>
          <w:rFonts w:ascii="Tw Cen MT" w:hAnsi="Tw Cen MT" w:cs="Times New Roman"/>
          <w:sz w:val="24"/>
          <w:szCs w:val="24"/>
        </w:rPr>
        <w:t xml:space="preserve"> HCL </w:t>
      </w:r>
      <w:proofErr w:type="spellStart"/>
      <w:r w:rsidRPr="00664E36">
        <w:rPr>
          <w:rFonts w:ascii="Tw Cen MT" w:hAnsi="Tw Cen MT" w:cs="Times New Roman"/>
          <w:sz w:val="24"/>
          <w:szCs w:val="24"/>
        </w:rPr>
        <w:t>lambung</w:t>
      </w:r>
      <w:proofErr w:type="spellEnd"/>
      <w:r w:rsidRPr="00664E36">
        <w:rPr>
          <w:rFonts w:ascii="Tw Cen MT" w:hAnsi="Tw Cen MT" w:cs="Times New Roman"/>
          <w:sz w:val="24"/>
          <w:szCs w:val="24"/>
        </w:rPr>
        <w:t xml:space="preserve"> yang </w:t>
      </w:r>
      <w:proofErr w:type="spellStart"/>
      <w:r w:rsidRPr="00664E36">
        <w:rPr>
          <w:rFonts w:ascii="Tw Cen MT" w:hAnsi="Tw Cen MT" w:cs="Times New Roman"/>
          <w:sz w:val="24"/>
          <w:szCs w:val="24"/>
        </w:rPr>
        <w:t>mampu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menaikan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kadar</w:t>
      </w:r>
      <w:proofErr w:type="spellEnd"/>
      <w:r w:rsidRPr="00664E36">
        <w:rPr>
          <w:rFonts w:ascii="Tw Cen MT" w:hAnsi="Tw Cen MT" w:cs="Times New Roman"/>
          <w:sz w:val="24"/>
          <w:szCs w:val="24"/>
        </w:rPr>
        <w:t xml:space="preserve"> hemoglobin. </w:t>
      </w:r>
      <w:proofErr w:type="spellStart"/>
      <w:r w:rsidRPr="00664E36">
        <w:rPr>
          <w:rFonts w:ascii="Tw Cen MT" w:hAnsi="Tw Cen MT" w:cs="Times New Roman"/>
          <w:sz w:val="24"/>
          <w:szCs w:val="24"/>
        </w:rPr>
        <w:t>Selain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itu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juga </w:t>
      </w:r>
      <w:proofErr w:type="spellStart"/>
      <w:r w:rsidRPr="00664E36">
        <w:rPr>
          <w:rFonts w:ascii="Tw Cen MT" w:hAnsi="Tw Cen MT" w:cs="Times New Roman"/>
          <w:sz w:val="24"/>
          <w:szCs w:val="24"/>
        </w:rPr>
        <w:t>berpengaruh</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dalam</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mengoptimalkan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kerja</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sistem</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imun</w:t>
      </w:r>
      <w:proofErr w:type="spellEnd"/>
      <w:r w:rsidRPr="00664E36">
        <w:rPr>
          <w:rFonts w:ascii="Tw Cen MT" w:hAnsi="Tw Cen MT" w:cs="Times New Roman"/>
          <w:sz w:val="24"/>
          <w:szCs w:val="24"/>
        </w:rPr>
        <w:t xml:space="preserve"> </w:t>
      </w:r>
      <w:r w:rsidR="006F4858">
        <w:rPr>
          <w:rFonts w:ascii="Tw Cen MT" w:hAnsi="Tw Cen MT" w:cs="Times New Roman"/>
          <w:sz w:val="24"/>
          <w:szCs w:val="24"/>
        </w:rPr>
        <w:t>[4]</w:t>
      </w:r>
      <w:r w:rsidR="00363E9C" w:rsidRPr="00414CD6">
        <w:rPr>
          <w:rFonts w:ascii="Tw Cen MT" w:eastAsia="Twentieth Century" w:hAnsi="Tw Cen MT" w:cs="Twentieth Century"/>
          <w:bCs/>
          <w:sz w:val="24"/>
          <w:szCs w:val="24"/>
        </w:rPr>
        <w:t>.</w:t>
      </w:r>
      <w:r w:rsidR="00363E9C">
        <w:rPr>
          <w:rFonts w:ascii="Tw Cen MT" w:eastAsia="Twentieth Century" w:hAnsi="Tw Cen MT" w:cs="Twentieth Century"/>
          <w:color w:val="000000"/>
          <w:sz w:val="24"/>
          <w:szCs w:val="24"/>
        </w:rPr>
        <w:t xml:space="preserve"> </w:t>
      </w:r>
    </w:p>
    <w:p w14:paraId="102A9E05" w14:textId="77777777" w:rsidR="00E04883" w:rsidRDefault="00E04883">
      <w:pPr>
        <w:spacing w:after="0" w:line="240" w:lineRule="auto"/>
        <w:jc w:val="both"/>
        <w:rPr>
          <w:rFonts w:ascii="Tw Cen MT" w:eastAsia="Twentieth Century" w:hAnsi="Tw Cen MT" w:cs="Twentieth Century"/>
          <w:color w:val="000000"/>
          <w:sz w:val="24"/>
          <w:szCs w:val="24"/>
        </w:rPr>
      </w:pPr>
    </w:p>
    <w:p w14:paraId="4DFCE428" w14:textId="77777777" w:rsidR="00E04883" w:rsidRDefault="00605258">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5FB670F0" w14:textId="7430A4A9" w:rsidR="00067B71" w:rsidRDefault="00067B71" w:rsidP="00067B71">
      <w:pPr>
        <w:tabs>
          <w:tab w:val="left" w:pos="426"/>
        </w:tabs>
        <w:spacing w:after="0" w:line="240" w:lineRule="auto"/>
        <w:jc w:val="both"/>
        <w:rPr>
          <w:rFonts w:ascii="Tw Cen MT" w:hAnsi="Tw Cen MT" w:cs="Times New Roman"/>
          <w:color w:val="000000" w:themeColor="text1"/>
          <w:sz w:val="24"/>
          <w:szCs w:val="24"/>
        </w:rPr>
      </w:pPr>
      <w:r w:rsidRPr="00664E36">
        <w:rPr>
          <w:rFonts w:ascii="Tw Cen MT" w:eastAsia="Times New Roman" w:hAnsi="Tw Cen MT" w:cs="Times New Roman"/>
          <w:color w:val="000000" w:themeColor="text1"/>
          <w:sz w:val="24"/>
          <w:szCs w:val="24"/>
          <w:lang w:eastAsia="id-ID"/>
        </w:rPr>
        <w:t xml:space="preserve">Desain </w:t>
      </w:r>
      <w:proofErr w:type="spellStart"/>
      <w:r w:rsidRPr="00664E36">
        <w:rPr>
          <w:rFonts w:ascii="Tw Cen MT" w:eastAsia="Times New Roman" w:hAnsi="Tw Cen MT" w:cs="Times New Roman"/>
          <w:color w:val="000000" w:themeColor="text1"/>
          <w:sz w:val="24"/>
          <w:szCs w:val="24"/>
          <w:lang w:eastAsia="id-ID"/>
        </w:rPr>
        <w:t>penelitian</w:t>
      </w:r>
      <w:proofErr w:type="spellEnd"/>
      <w:r w:rsidRPr="00664E36">
        <w:rPr>
          <w:rFonts w:ascii="Tw Cen MT" w:eastAsia="Times New Roman" w:hAnsi="Tw Cen MT" w:cs="Times New Roman"/>
          <w:color w:val="000000" w:themeColor="text1"/>
          <w:sz w:val="24"/>
          <w:szCs w:val="24"/>
          <w:lang w:eastAsia="id-ID"/>
        </w:rPr>
        <w:t xml:space="preserve"> yang </w:t>
      </w:r>
      <w:proofErr w:type="spellStart"/>
      <w:r w:rsidRPr="00664E36">
        <w:rPr>
          <w:rFonts w:ascii="Tw Cen MT" w:eastAsia="Times New Roman" w:hAnsi="Tw Cen MT" w:cs="Times New Roman"/>
          <w:color w:val="000000" w:themeColor="text1"/>
          <w:sz w:val="24"/>
          <w:szCs w:val="24"/>
          <w:lang w:eastAsia="id-ID"/>
        </w:rPr>
        <w:t>digunakan</w:t>
      </w:r>
      <w:proofErr w:type="spellEnd"/>
      <w:r w:rsidRPr="00664E36">
        <w:rPr>
          <w:rFonts w:ascii="Tw Cen MT" w:eastAsia="Times New Roman" w:hAnsi="Tw Cen MT" w:cs="Times New Roman"/>
          <w:color w:val="000000" w:themeColor="text1"/>
          <w:sz w:val="24"/>
          <w:szCs w:val="24"/>
          <w:lang w:eastAsia="id-ID"/>
        </w:rPr>
        <w:t xml:space="preserve"> </w:t>
      </w:r>
      <w:proofErr w:type="spellStart"/>
      <w:r w:rsidRPr="00664E36">
        <w:rPr>
          <w:rFonts w:ascii="Tw Cen MT" w:eastAsia="Times New Roman" w:hAnsi="Tw Cen MT" w:cs="Times New Roman"/>
          <w:color w:val="000000" w:themeColor="text1"/>
          <w:sz w:val="24"/>
          <w:szCs w:val="24"/>
          <w:lang w:eastAsia="id-ID"/>
        </w:rPr>
        <w:t>adalah</w:t>
      </w:r>
      <w:proofErr w:type="spellEnd"/>
      <w:r w:rsidRPr="00664E36">
        <w:rPr>
          <w:rFonts w:ascii="Tw Cen MT" w:eastAsia="Times New Roman" w:hAnsi="Tw Cen MT" w:cs="Times New Roman"/>
          <w:color w:val="000000" w:themeColor="text1"/>
          <w:sz w:val="24"/>
          <w:szCs w:val="24"/>
          <w:lang w:eastAsia="id-ID"/>
        </w:rPr>
        <w:t xml:space="preserve"> </w:t>
      </w:r>
      <w:r w:rsidRPr="00664E36">
        <w:rPr>
          <w:rFonts w:ascii="Tw Cen MT" w:eastAsia="Times New Roman" w:hAnsi="Tw Cen MT" w:cs="Times New Roman"/>
          <w:i/>
          <w:color w:val="000000" w:themeColor="text1"/>
          <w:sz w:val="24"/>
          <w:szCs w:val="24"/>
          <w:lang w:eastAsia="id-ID"/>
        </w:rPr>
        <w:t>Cross Sectional</w:t>
      </w:r>
      <w:r w:rsidRPr="00664E36">
        <w:rPr>
          <w:rFonts w:ascii="Tw Cen MT" w:eastAsia="Times New Roman" w:hAnsi="Tw Cen MT" w:cs="Times New Roman"/>
          <w:color w:val="000000" w:themeColor="text1"/>
          <w:sz w:val="24"/>
          <w:szCs w:val="24"/>
          <w:lang w:eastAsia="id-ID"/>
        </w:rPr>
        <w:t xml:space="preserve">. </w:t>
      </w:r>
      <w:proofErr w:type="spellStart"/>
      <w:r w:rsidRPr="00664E36">
        <w:rPr>
          <w:rFonts w:ascii="Tw Cen MT" w:hAnsi="Tw Cen MT" w:cs="Times New Roman"/>
          <w:color w:val="000000" w:themeColor="text1"/>
          <w:sz w:val="24"/>
          <w:szCs w:val="24"/>
        </w:rPr>
        <w:t>Populasi</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penelitian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Mahasiswa</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tingkat</w:t>
      </w:r>
      <w:proofErr w:type="spellEnd"/>
      <w:r w:rsidRPr="00664E36">
        <w:rPr>
          <w:rFonts w:ascii="Tw Cen MT" w:hAnsi="Tw Cen MT" w:cs="Times New Roman"/>
          <w:color w:val="000000" w:themeColor="text1"/>
          <w:sz w:val="24"/>
          <w:szCs w:val="24"/>
        </w:rPr>
        <w:t xml:space="preserve"> I dan II </w:t>
      </w:r>
      <w:proofErr w:type="spellStart"/>
      <w:r w:rsidRPr="00664E36">
        <w:rPr>
          <w:rFonts w:ascii="Tw Cen MT" w:hAnsi="Tw Cen MT" w:cs="Times New Roman"/>
          <w:color w:val="000000" w:themeColor="text1"/>
          <w:sz w:val="24"/>
          <w:szCs w:val="24"/>
        </w:rPr>
        <w:t>Jurusan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Gizi</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Poltekkes</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Kemenkes</w:t>
      </w:r>
      <w:proofErr w:type="spellEnd"/>
      <w:r w:rsidRPr="00664E36">
        <w:rPr>
          <w:rFonts w:ascii="Tw Cen MT" w:hAnsi="Tw Cen MT" w:cs="Times New Roman"/>
          <w:color w:val="000000" w:themeColor="text1"/>
          <w:sz w:val="24"/>
          <w:szCs w:val="24"/>
        </w:rPr>
        <w:t xml:space="preserve"> Bengkulu </w:t>
      </w:r>
      <w:proofErr w:type="spellStart"/>
      <w:r w:rsidRPr="00664E36">
        <w:rPr>
          <w:rFonts w:ascii="Tw Cen MT" w:hAnsi="Tw Cen MT" w:cs="Times New Roman"/>
          <w:color w:val="000000" w:themeColor="text1"/>
          <w:sz w:val="24"/>
          <w:szCs w:val="24"/>
        </w:rPr>
        <w:t>sebanyak</w:t>
      </w:r>
      <w:proofErr w:type="spellEnd"/>
      <w:r w:rsidRPr="00664E36">
        <w:rPr>
          <w:rFonts w:ascii="Tw Cen MT" w:hAnsi="Tw Cen MT" w:cs="Times New Roman"/>
          <w:color w:val="000000" w:themeColor="text1"/>
          <w:sz w:val="24"/>
          <w:szCs w:val="24"/>
        </w:rPr>
        <w:t xml:space="preserve"> 379 </w:t>
      </w:r>
      <w:proofErr w:type="spellStart"/>
      <w:r w:rsidRPr="00664E36">
        <w:rPr>
          <w:rFonts w:ascii="Tw Cen MT" w:hAnsi="Tw Cen MT" w:cs="Times New Roman"/>
          <w:color w:val="000000" w:themeColor="text1"/>
          <w:sz w:val="24"/>
          <w:szCs w:val="24"/>
        </w:rPr>
        <w:t>mahasiswi</w:t>
      </w:r>
      <w:proofErr w:type="spellEnd"/>
      <w:r w:rsidRPr="00664E36">
        <w:rPr>
          <w:rFonts w:ascii="Tw Cen MT" w:hAnsi="Tw Cen MT" w:cs="Times New Roman"/>
          <w:color w:val="000000" w:themeColor="text1"/>
          <w:sz w:val="24"/>
          <w:szCs w:val="24"/>
        </w:rPr>
        <w:t xml:space="preserve">. Teknik </w:t>
      </w:r>
      <w:proofErr w:type="spellStart"/>
      <w:r w:rsidRPr="00664E36">
        <w:rPr>
          <w:rFonts w:ascii="Tw Cen MT" w:hAnsi="Tw Cen MT" w:cs="Times New Roman"/>
          <w:color w:val="000000" w:themeColor="text1"/>
          <w:sz w:val="24"/>
          <w:szCs w:val="24"/>
        </w:rPr>
        <w:t>pengambilan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sampel</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digunakan</w:t>
      </w:r>
      <w:proofErr w:type="spellEnd"/>
      <w:r w:rsidRPr="00664E36">
        <w:rPr>
          <w:rFonts w:ascii="Tw Cen MT" w:hAnsi="Tw Cen MT" w:cs="Times New Roman"/>
          <w:color w:val="000000" w:themeColor="text1"/>
          <w:sz w:val="24"/>
          <w:szCs w:val="24"/>
        </w:rPr>
        <w:t xml:space="preserve"> </w:t>
      </w:r>
      <w:r w:rsidRPr="00664E36">
        <w:rPr>
          <w:rFonts w:ascii="Tw Cen MT" w:hAnsi="Tw Cen MT" w:cs="Arial"/>
          <w:i/>
          <w:iCs/>
          <w:color w:val="202124"/>
          <w:sz w:val="24"/>
          <w:szCs w:val="30"/>
          <w:shd w:val="clear" w:color="auto" w:fill="FFFFFF"/>
        </w:rPr>
        <w:t>Purposive sampling</w:t>
      </w:r>
      <w:r w:rsidRPr="00664E36">
        <w:rPr>
          <w:rFonts w:ascii="Tw Cen MT" w:hAnsi="Tw Cen MT" w:cs="Arial"/>
          <w:color w:val="202124"/>
          <w:sz w:val="24"/>
          <w:szCs w:val="30"/>
          <w:shd w:val="clear" w:color="auto" w:fill="FFFFFF"/>
        </w:rPr>
        <w:t xml:space="preserve"> </w:t>
      </w:r>
      <w:proofErr w:type="spellStart"/>
      <w:r w:rsidRPr="00664E36">
        <w:rPr>
          <w:rFonts w:ascii="Tw Cen MT" w:hAnsi="Tw Cen MT" w:cs="Arial"/>
          <w:color w:val="202124"/>
          <w:sz w:val="24"/>
          <w:szCs w:val="30"/>
          <w:shd w:val="clear" w:color="auto" w:fill="FFFFFF"/>
        </w:rPr>
        <w:t>dengan</w:t>
      </w:r>
      <w:proofErr w:type="spellEnd"/>
      <w:r w:rsidRPr="00664E36">
        <w:rPr>
          <w:rFonts w:ascii="Tw Cen MT" w:hAnsi="Tw Cen MT" w:cs="Arial"/>
          <w:color w:val="202124"/>
          <w:sz w:val="24"/>
          <w:szCs w:val="30"/>
          <w:shd w:val="clear" w:color="auto" w:fill="FFFFFF"/>
        </w:rPr>
        <w:t xml:space="preserve"> </w:t>
      </w:r>
      <w:proofErr w:type="spellStart"/>
      <w:r w:rsidRPr="00664E36">
        <w:rPr>
          <w:rFonts w:ascii="Tw Cen MT" w:hAnsi="Tw Cen MT" w:cs="Arial"/>
          <w:color w:val="202124"/>
          <w:sz w:val="24"/>
          <w:szCs w:val="30"/>
          <w:shd w:val="clear" w:color="auto" w:fill="FFFFFF"/>
        </w:rPr>
        <w:t>jumlah</w:t>
      </w:r>
      <w:proofErr w:type="spellEnd"/>
      <w:r w:rsidRPr="00664E36">
        <w:rPr>
          <w:rFonts w:ascii="Tw Cen MT" w:hAnsi="Tw Cen MT" w:cs="Arial"/>
          <w:color w:val="202124"/>
          <w:sz w:val="24"/>
          <w:szCs w:val="30"/>
          <w:shd w:val="clear" w:color="auto" w:fill="FFFFFF"/>
        </w:rPr>
        <w:t xml:space="preserve"> </w:t>
      </w:r>
      <w:proofErr w:type="spellStart"/>
      <w:r w:rsidRPr="00664E36">
        <w:rPr>
          <w:rFonts w:ascii="Tw Cen MT" w:hAnsi="Tw Cen MT" w:cs="Arial"/>
          <w:color w:val="202124"/>
          <w:sz w:val="24"/>
          <w:szCs w:val="30"/>
          <w:shd w:val="clear" w:color="auto" w:fill="FFFFFF"/>
        </w:rPr>
        <w:t>sampel</w:t>
      </w:r>
      <w:proofErr w:type="spellEnd"/>
      <w:r w:rsidRPr="00664E36">
        <w:rPr>
          <w:rFonts w:ascii="Tw Cen MT" w:hAnsi="Tw Cen MT" w:cs="Arial"/>
          <w:color w:val="202124"/>
          <w:sz w:val="24"/>
          <w:szCs w:val="30"/>
          <w:shd w:val="clear" w:color="auto" w:fill="FFFFFF"/>
        </w:rPr>
        <w:t> </w:t>
      </w:r>
      <w:r w:rsidRPr="00664E36">
        <w:rPr>
          <w:rFonts w:ascii="Tw Cen MT" w:hAnsi="Tw Cen MT" w:cs="Times New Roman"/>
          <w:color w:val="000000" w:themeColor="text1"/>
          <w:sz w:val="24"/>
          <w:szCs w:val="24"/>
        </w:rPr>
        <w:t xml:space="preserve">53 </w:t>
      </w:r>
      <w:proofErr w:type="spellStart"/>
      <w:r w:rsidRPr="00664E36">
        <w:rPr>
          <w:rFonts w:ascii="Tw Cen MT" w:hAnsi="Tw Cen MT" w:cs="Times New Roman"/>
          <w:color w:val="000000" w:themeColor="text1"/>
          <w:sz w:val="24"/>
          <w:szCs w:val="24"/>
        </w:rPr>
        <w:t>responden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Pengumpulan</w:t>
      </w:r>
      <w:proofErr w:type="spellEnd"/>
      <w:r w:rsidRPr="00664E36">
        <w:rPr>
          <w:rFonts w:ascii="Tw Cen MT" w:hAnsi="Tw Cen MT" w:cs="Times New Roman"/>
          <w:color w:val="000000" w:themeColor="text1"/>
          <w:sz w:val="24"/>
          <w:szCs w:val="24"/>
        </w:rPr>
        <w:t xml:space="preserve"> data </w:t>
      </w:r>
      <w:proofErr w:type="spellStart"/>
      <w:r w:rsidRPr="00664E36">
        <w:rPr>
          <w:rFonts w:ascii="Tw Cen MT" w:hAnsi="Tw Cen MT" w:cs="Times New Roman"/>
          <w:color w:val="000000" w:themeColor="text1"/>
          <w:sz w:val="24"/>
          <w:szCs w:val="24"/>
        </w:rPr>
        <w:t>dengan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menggunakan</w:t>
      </w:r>
      <w:proofErr w:type="spellEnd"/>
      <w:r w:rsidRPr="00664E36">
        <w:rPr>
          <w:rFonts w:ascii="Tw Cen MT" w:hAnsi="Tw Cen MT" w:cs="Times New Roman"/>
          <w:color w:val="000000" w:themeColor="text1"/>
          <w:sz w:val="24"/>
          <w:szCs w:val="24"/>
        </w:rPr>
        <w:t xml:space="preserve"> recall </w:t>
      </w:r>
      <w:proofErr w:type="spellStart"/>
      <w:r w:rsidRPr="00664E36">
        <w:rPr>
          <w:rFonts w:ascii="Tw Cen MT" w:hAnsi="Tw Cen MT" w:cs="Times New Roman"/>
          <w:color w:val="000000" w:themeColor="text1"/>
          <w:sz w:val="24"/>
          <w:szCs w:val="24"/>
        </w:rPr>
        <w:t>selama</w:t>
      </w:r>
      <w:proofErr w:type="spellEnd"/>
      <w:r w:rsidRPr="00664E36">
        <w:rPr>
          <w:rFonts w:ascii="Tw Cen MT" w:hAnsi="Tw Cen MT" w:cs="Times New Roman"/>
          <w:color w:val="000000" w:themeColor="text1"/>
          <w:sz w:val="24"/>
          <w:szCs w:val="24"/>
        </w:rPr>
        <w:t xml:space="preserve"> 3 </w:t>
      </w:r>
      <w:proofErr w:type="spellStart"/>
      <w:r w:rsidRPr="00664E36">
        <w:rPr>
          <w:rFonts w:ascii="Tw Cen MT" w:hAnsi="Tw Cen MT" w:cs="Times New Roman"/>
          <w:color w:val="000000" w:themeColor="text1"/>
          <w:sz w:val="24"/>
          <w:szCs w:val="24"/>
        </w:rPr>
        <w:t>hari</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berturut-turut</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dengan</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cara</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mencacat</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setiap</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makanan</w:t>
      </w:r>
      <w:proofErr w:type="spellEnd"/>
      <w:r w:rsidRPr="00664E36">
        <w:rPr>
          <w:rFonts w:ascii="Tw Cen MT" w:hAnsi="Tw Cen MT" w:cs="Times New Roman"/>
          <w:color w:val="000000" w:themeColor="text1"/>
          <w:sz w:val="24"/>
          <w:szCs w:val="24"/>
        </w:rPr>
        <w:t xml:space="preserve"> yang </w:t>
      </w:r>
      <w:proofErr w:type="spellStart"/>
      <w:r w:rsidRPr="00664E36">
        <w:rPr>
          <w:rFonts w:ascii="Tw Cen MT" w:hAnsi="Tw Cen MT" w:cs="Times New Roman"/>
          <w:color w:val="000000" w:themeColor="text1"/>
          <w:sz w:val="24"/>
          <w:szCs w:val="24"/>
        </w:rPr>
        <w:t>dikonsumsi</w:t>
      </w:r>
      <w:proofErr w:type="spellEnd"/>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selama</w:t>
      </w:r>
      <w:proofErr w:type="spellEnd"/>
      <w:r w:rsidRPr="00664E36">
        <w:rPr>
          <w:rFonts w:ascii="Tw Cen MT" w:hAnsi="Tw Cen MT" w:cs="Times New Roman"/>
          <w:color w:val="000000" w:themeColor="text1"/>
          <w:sz w:val="24"/>
          <w:szCs w:val="24"/>
        </w:rPr>
        <w:t xml:space="preserve"> 3x24jam. Analisa data </w:t>
      </w:r>
      <w:proofErr w:type="spellStart"/>
      <w:r w:rsidRPr="00664E36">
        <w:rPr>
          <w:rFonts w:ascii="Tw Cen MT" w:hAnsi="Tw Cen MT" w:cs="Times New Roman"/>
          <w:color w:val="000000" w:themeColor="text1"/>
          <w:sz w:val="24"/>
          <w:szCs w:val="24"/>
        </w:rPr>
        <w:t>menggunakan</w:t>
      </w:r>
      <w:proofErr w:type="spellEnd"/>
      <w:r w:rsidRPr="00664E36">
        <w:rPr>
          <w:rFonts w:ascii="Tw Cen MT" w:hAnsi="Tw Cen MT" w:cs="Times New Roman"/>
          <w:color w:val="000000" w:themeColor="text1"/>
          <w:sz w:val="24"/>
          <w:szCs w:val="24"/>
        </w:rPr>
        <w:t xml:space="preserve"> uji </w:t>
      </w:r>
      <w:proofErr w:type="spellStart"/>
      <w:r w:rsidRPr="00664E36">
        <w:rPr>
          <w:rFonts w:ascii="Tw Cen MT" w:hAnsi="Tw Cen MT" w:cs="Times New Roman"/>
          <w:color w:val="000000" w:themeColor="text1"/>
          <w:sz w:val="24"/>
          <w:szCs w:val="24"/>
        </w:rPr>
        <w:t>korelas</w:t>
      </w:r>
      <w:proofErr w:type="spellEnd"/>
      <w:r>
        <w:rPr>
          <w:rFonts w:ascii="Tw Cen MT" w:hAnsi="Tw Cen MT" w:cs="Times New Roman"/>
          <w:color w:val="000000" w:themeColor="text1"/>
          <w:sz w:val="24"/>
          <w:szCs w:val="24"/>
        </w:rPr>
        <w:t>.</w:t>
      </w:r>
    </w:p>
    <w:p w14:paraId="26DC803E" w14:textId="77777777" w:rsidR="00067B71" w:rsidRDefault="00067B71">
      <w:pPr>
        <w:tabs>
          <w:tab w:val="left" w:pos="426"/>
        </w:tabs>
        <w:spacing w:after="0"/>
        <w:jc w:val="both"/>
        <w:rPr>
          <w:rFonts w:ascii="Tw Cen MT" w:hAnsi="Tw Cen MT" w:cs="Times New Roman"/>
          <w:color w:val="000000" w:themeColor="text1"/>
          <w:sz w:val="24"/>
          <w:szCs w:val="24"/>
        </w:rPr>
      </w:pPr>
    </w:p>
    <w:p w14:paraId="1CC10DC8" w14:textId="7517A331" w:rsidR="00E04883" w:rsidRDefault="00605258">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2A2AB600" w14:textId="77777777" w:rsidR="00067B71" w:rsidRPr="00664E36" w:rsidRDefault="00067B71" w:rsidP="00067B71">
      <w:pPr>
        <w:tabs>
          <w:tab w:val="left" w:pos="426"/>
        </w:tabs>
        <w:spacing w:after="0"/>
        <w:jc w:val="both"/>
        <w:rPr>
          <w:rFonts w:ascii="Tw Cen MT" w:eastAsia="Twentieth Century" w:hAnsi="Tw Cen MT" w:cs="Twentieth Century"/>
          <w:b/>
          <w:sz w:val="24"/>
          <w:szCs w:val="24"/>
        </w:rPr>
      </w:pPr>
      <w:proofErr w:type="spellStart"/>
      <w:r w:rsidRPr="00664E36">
        <w:rPr>
          <w:rFonts w:ascii="Tw Cen MT" w:eastAsia="Twentieth Century" w:hAnsi="Tw Cen MT" w:cs="Twentieth Century"/>
          <w:b/>
          <w:sz w:val="24"/>
          <w:szCs w:val="24"/>
        </w:rPr>
        <w:t>Analisis</w:t>
      </w:r>
      <w:proofErr w:type="spellEnd"/>
      <w:r w:rsidRPr="00664E36">
        <w:rPr>
          <w:rFonts w:ascii="Tw Cen MT" w:eastAsia="Twentieth Century" w:hAnsi="Tw Cen MT" w:cs="Twentieth Century"/>
          <w:b/>
          <w:sz w:val="24"/>
          <w:szCs w:val="24"/>
        </w:rPr>
        <w:t xml:space="preserve"> </w:t>
      </w:r>
      <w:proofErr w:type="spellStart"/>
      <w:r w:rsidRPr="00664E36">
        <w:rPr>
          <w:rFonts w:ascii="Tw Cen MT" w:eastAsia="Twentieth Century" w:hAnsi="Tw Cen MT" w:cs="Twentieth Century"/>
          <w:b/>
          <w:sz w:val="24"/>
          <w:szCs w:val="24"/>
        </w:rPr>
        <w:t>Univariat</w:t>
      </w:r>
      <w:proofErr w:type="spellEnd"/>
    </w:p>
    <w:p w14:paraId="43D83195" w14:textId="38DECC8B" w:rsidR="00067B71" w:rsidRPr="00664E36" w:rsidRDefault="00067B71" w:rsidP="00067B71">
      <w:pPr>
        <w:spacing w:after="0" w:line="240" w:lineRule="auto"/>
        <w:jc w:val="both"/>
        <w:rPr>
          <w:rFonts w:ascii="Tw Cen MT" w:hAnsi="Tw Cen MT" w:cs="Times New Roman"/>
          <w:sz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gambaran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mikro</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zink</w:t>
      </w:r>
      <w:proofErr w:type="spellEnd"/>
      <w:r w:rsidRPr="00664E36">
        <w:rPr>
          <w:rFonts w:ascii="Tw Cen MT" w:hAnsi="Tw Cen MT" w:cs="Times New Roman"/>
          <w:sz w:val="24"/>
        </w:rPr>
        <w:t xml:space="preserve">) pada </w:t>
      </w:r>
      <w:proofErr w:type="spellStart"/>
      <w:r w:rsidRPr="00664E36">
        <w:rPr>
          <w:rFonts w:ascii="Tw Cen MT" w:hAnsi="Tw Cen MT" w:cs="Times New Roman"/>
          <w:sz w:val="24"/>
        </w:rPr>
        <w:t>mahasiswa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jurusan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di </w:t>
      </w:r>
      <w:proofErr w:type="spellStart"/>
      <w:r w:rsidRPr="00664E36">
        <w:rPr>
          <w:rFonts w:ascii="Tw Cen MT" w:hAnsi="Tw Cen MT" w:cs="Times New Roman"/>
          <w:sz w:val="24"/>
        </w:rPr>
        <w:t>Poltekkes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Kemenkes</w:t>
      </w:r>
      <w:proofErr w:type="spellEnd"/>
      <w:r w:rsidRPr="00664E36">
        <w:rPr>
          <w:rFonts w:ascii="Tw Cen MT" w:hAnsi="Tw Cen MT" w:cs="Times New Roman"/>
          <w:sz w:val="24"/>
        </w:rPr>
        <w:t xml:space="preserve"> Bengkulu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dilihat</w:t>
      </w:r>
      <w:proofErr w:type="spellEnd"/>
      <w:r w:rsidRPr="00664E36">
        <w:rPr>
          <w:rFonts w:ascii="Tw Cen MT" w:hAnsi="Tw Cen MT" w:cs="Times New Roman"/>
          <w:sz w:val="24"/>
        </w:rPr>
        <w:t xml:space="preserve"> pada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w:t>
      </w:r>
      <w:r>
        <w:rPr>
          <w:rFonts w:ascii="Tw Cen MT" w:hAnsi="Tw Cen MT" w:cs="Times New Roman"/>
          <w:sz w:val="24"/>
        </w:rPr>
        <w:t>1.</w:t>
      </w:r>
    </w:p>
    <w:p w14:paraId="57F2EC81" w14:textId="77777777" w:rsidR="00067B71" w:rsidRPr="00664E36" w:rsidRDefault="00067B71" w:rsidP="00067B71">
      <w:pPr>
        <w:pStyle w:val="Keterangan"/>
        <w:tabs>
          <w:tab w:val="left" w:pos="1843"/>
        </w:tabs>
        <w:spacing w:after="0"/>
        <w:jc w:val="center"/>
        <w:rPr>
          <w:rFonts w:ascii="Tw Cen MT" w:hAnsi="Tw Cen MT" w:cs="Times New Roman"/>
          <w:b w:val="0"/>
          <w:bCs w:val="0"/>
          <w:color w:val="auto"/>
          <w:sz w:val="20"/>
          <w:szCs w:val="20"/>
        </w:rPr>
      </w:pPr>
      <w:bookmarkStart w:id="0" w:name="_Toc138238768"/>
      <w:proofErr w:type="spellStart"/>
      <w:r w:rsidRPr="00664E36">
        <w:rPr>
          <w:rFonts w:ascii="Tw Cen MT" w:hAnsi="Tw Cen MT" w:cs="Times New Roman"/>
          <w:b w:val="0"/>
          <w:bCs w:val="0"/>
          <w:color w:val="auto"/>
          <w:sz w:val="20"/>
          <w:szCs w:val="20"/>
        </w:rPr>
        <w:t>Tabel</w:t>
      </w:r>
      <w:proofErr w:type="spellEnd"/>
      <w:r w:rsidRPr="00664E36">
        <w:rPr>
          <w:rFonts w:ascii="Tw Cen MT" w:hAnsi="Tw Cen MT" w:cs="Times New Roman"/>
          <w:b w:val="0"/>
          <w:bCs w:val="0"/>
          <w:color w:val="auto"/>
          <w:sz w:val="20"/>
          <w:szCs w:val="20"/>
        </w:rPr>
        <w:t xml:space="preserve"> 1</w:t>
      </w:r>
      <w:r>
        <w:rPr>
          <w:rFonts w:ascii="Tw Cen MT" w:hAnsi="Tw Cen MT" w:cs="Times New Roman"/>
          <w:b w:val="0"/>
          <w:bCs w:val="0"/>
          <w:color w:val="auto"/>
          <w:sz w:val="20"/>
          <w:szCs w:val="20"/>
        </w:rPr>
        <w:t>.</w:t>
      </w:r>
      <w:r w:rsidRPr="00664E36">
        <w:rPr>
          <w:rFonts w:ascii="Tw Cen MT" w:hAnsi="Tw Cen MT" w:cs="Times New Roman"/>
          <w:b w:val="0"/>
          <w:bCs w:val="0"/>
          <w:color w:val="auto"/>
          <w:sz w:val="20"/>
          <w:szCs w:val="20"/>
        </w:rPr>
        <w:t xml:space="preserve"> Gambaran </w:t>
      </w:r>
      <w:proofErr w:type="spellStart"/>
      <w:r w:rsidRPr="00664E36">
        <w:rPr>
          <w:rFonts w:ascii="Tw Cen MT" w:hAnsi="Tw Cen MT" w:cs="Times New Roman"/>
          <w:b w:val="0"/>
          <w:bCs w:val="0"/>
          <w:color w:val="auto"/>
          <w:sz w:val="20"/>
          <w:szCs w:val="20"/>
        </w:rPr>
        <w:t>Asupan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Asam</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Folat</w:t>
      </w:r>
      <w:proofErr w:type="spellEnd"/>
    </w:p>
    <w:p w14:paraId="1D6806BA" w14:textId="77777777" w:rsidR="00067B71" w:rsidRPr="00664E36" w:rsidRDefault="00067B71" w:rsidP="00067B71">
      <w:pPr>
        <w:pStyle w:val="Keterangan"/>
        <w:tabs>
          <w:tab w:val="left" w:pos="1843"/>
        </w:tabs>
        <w:spacing w:after="0"/>
        <w:jc w:val="center"/>
        <w:rPr>
          <w:rFonts w:ascii="Tw Cen MT" w:hAnsi="Tw Cen MT" w:cs="Times New Roman"/>
          <w:b w:val="0"/>
          <w:bCs w:val="0"/>
          <w:color w:val="auto"/>
          <w:sz w:val="20"/>
          <w:szCs w:val="20"/>
        </w:rPr>
      </w:pPr>
      <w:r w:rsidRPr="00664E36">
        <w:rPr>
          <w:rFonts w:ascii="Tw Cen MT" w:hAnsi="Tw Cen MT" w:cs="Times New Roman"/>
          <w:b w:val="0"/>
          <w:bCs w:val="0"/>
          <w:color w:val="auto"/>
          <w:sz w:val="20"/>
          <w:szCs w:val="20"/>
        </w:rPr>
        <w:t xml:space="preserve">pada </w:t>
      </w:r>
      <w:proofErr w:type="spellStart"/>
      <w:r w:rsidRPr="00664E36">
        <w:rPr>
          <w:rFonts w:ascii="Tw Cen MT" w:hAnsi="Tw Cen MT" w:cs="Times New Roman"/>
          <w:b w:val="0"/>
          <w:bCs w:val="0"/>
          <w:color w:val="auto"/>
          <w:sz w:val="20"/>
          <w:szCs w:val="20"/>
        </w:rPr>
        <w:t>Mahasiswa</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Jurusan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Gizi</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Poltekkes</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Kemenkes</w:t>
      </w:r>
      <w:proofErr w:type="spellEnd"/>
      <w:r w:rsidRPr="00664E36">
        <w:rPr>
          <w:rFonts w:ascii="Tw Cen MT" w:hAnsi="Tw Cen MT" w:cs="Times New Roman"/>
          <w:b w:val="0"/>
          <w:bCs w:val="0"/>
          <w:color w:val="auto"/>
          <w:sz w:val="20"/>
          <w:szCs w:val="20"/>
        </w:rPr>
        <w:t xml:space="preserve"> Bengkulu </w:t>
      </w:r>
      <w:proofErr w:type="spellStart"/>
      <w:r w:rsidRPr="00664E36">
        <w:rPr>
          <w:rFonts w:ascii="Tw Cen MT" w:hAnsi="Tw Cen MT" w:cs="Times New Roman"/>
          <w:b w:val="0"/>
          <w:bCs w:val="0"/>
          <w:color w:val="auto"/>
          <w:sz w:val="20"/>
          <w:szCs w:val="20"/>
        </w:rPr>
        <w:t>tahun</w:t>
      </w:r>
      <w:proofErr w:type="spellEnd"/>
      <w:r w:rsidRPr="00664E36">
        <w:rPr>
          <w:rFonts w:ascii="Tw Cen MT" w:hAnsi="Tw Cen MT" w:cs="Times New Roman"/>
          <w:b w:val="0"/>
          <w:bCs w:val="0"/>
          <w:color w:val="auto"/>
          <w:sz w:val="20"/>
          <w:szCs w:val="20"/>
        </w:rPr>
        <w:t xml:space="preserve"> 2023</w:t>
      </w:r>
      <w:bookmarkEnd w:id="0"/>
    </w:p>
    <w:tbl>
      <w:tblPr>
        <w:tblpPr w:leftFromText="180" w:rightFromText="180" w:vertAnchor="text" w:horzAnchor="margin" w:tblpXSpec="right" w:tblpY="121"/>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067B71" w:rsidRPr="00664E36" w14:paraId="56A30410" w14:textId="77777777" w:rsidTr="00067B71">
        <w:trPr>
          <w:trHeight w:val="211"/>
        </w:trPr>
        <w:tc>
          <w:tcPr>
            <w:tcW w:w="954" w:type="dxa"/>
            <w:shd w:val="clear" w:color="auto" w:fill="auto"/>
            <w:noWrap/>
            <w:vAlign w:val="bottom"/>
            <w:hideMark/>
          </w:tcPr>
          <w:p w14:paraId="411C77DE"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p>
          <w:p w14:paraId="7C2F5391"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3EA5CC4D"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78" w:type="dxa"/>
            <w:shd w:val="clear" w:color="auto" w:fill="auto"/>
            <w:noWrap/>
            <w:vAlign w:val="center"/>
            <w:hideMark/>
          </w:tcPr>
          <w:p w14:paraId="799B6BBA"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5A80C2E4"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702" w:type="dxa"/>
            <w:shd w:val="clear" w:color="auto" w:fill="auto"/>
            <w:noWrap/>
            <w:vAlign w:val="center"/>
            <w:hideMark/>
          </w:tcPr>
          <w:p w14:paraId="18C19CA4" w14:textId="77777777" w:rsidR="00067B71" w:rsidRPr="00664E36" w:rsidRDefault="00067B71" w:rsidP="00067B71">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067B71" w:rsidRPr="00664E36" w14:paraId="18E487AD" w14:textId="77777777" w:rsidTr="00067B71">
        <w:trPr>
          <w:trHeight w:val="211"/>
        </w:trPr>
        <w:tc>
          <w:tcPr>
            <w:tcW w:w="954" w:type="dxa"/>
            <w:shd w:val="clear" w:color="auto" w:fill="auto"/>
            <w:noWrap/>
            <w:vAlign w:val="bottom"/>
            <w:hideMark/>
          </w:tcPr>
          <w:p w14:paraId="46DFB467" w14:textId="77777777" w:rsidR="00067B71" w:rsidRPr="00664E36" w:rsidRDefault="00067B71" w:rsidP="00067B71">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Asupan</w:t>
            </w:r>
            <w:proofErr w:type="spellEnd"/>
            <w:r w:rsidRPr="00664E36">
              <w:rPr>
                <w:rFonts w:ascii="Tw Cen MT" w:eastAsia="Times New Roman" w:hAnsi="Tw Cen MT" w:cs="Times New Roman"/>
                <w:color w:val="000000"/>
                <w:sz w:val="20"/>
                <w:szCs w:val="24"/>
              </w:rPr>
              <w:t xml:space="preserve"> </w:t>
            </w:r>
            <w:proofErr w:type="spellStart"/>
            <w:r w:rsidRPr="00664E36">
              <w:rPr>
                <w:rFonts w:ascii="Tw Cen MT" w:eastAsia="Times New Roman" w:hAnsi="Tw Cen MT" w:cs="Times New Roman"/>
                <w:color w:val="000000"/>
                <w:sz w:val="20"/>
                <w:szCs w:val="24"/>
              </w:rPr>
              <w:t>Asam</w:t>
            </w:r>
            <w:proofErr w:type="spellEnd"/>
            <w:r w:rsidRPr="00664E36">
              <w:rPr>
                <w:rFonts w:ascii="Tw Cen MT" w:eastAsia="Times New Roman" w:hAnsi="Tw Cen MT" w:cs="Times New Roman"/>
                <w:color w:val="000000"/>
                <w:sz w:val="20"/>
                <w:szCs w:val="24"/>
              </w:rPr>
              <w:t xml:space="preserve"> </w:t>
            </w:r>
            <w:proofErr w:type="spellStart"/>
            <w:r w:rsidRPr="00664E36">
              <w:rPr>
                <w:rFonts w:ascii="Tw Cen MT" w:eastAsia="Times New Roman" w:hAnsi="Tw Cen MT" w:cs="Times New Roman"/>
                <w:color w:val="000000"/>
                <w:sz w:val="20"/>
                <w:szCs w:val="24"/>
              </w:rPr>
              <w:t>Folat</w:t>
            </w:r>
            <w:proofErr w:type="spellEnd"/>
          </w:p>
        </w:tc>
        <w:tc>
          <w:tcPr>
            <w:tcW w:w="560" w:type="dxa"/>
            <w:shd w:val="clear" w:color="auto" w:fill="auto"/>
            <w:noWrap/>
            <w:vAlign w:val="center"/>
            <w:hideMark/>
          </w:tcPr>
          <w:p w14:paraId="0F189E0D" w14:textId="77777777" w:rsidR="00067B71" w:rsidRPr="00664E36" w:rsidRDefault="00067B71" w:rsidP="00067B71">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78" w:type="dxa"/>
            <w:shd w:val="clear" w:color="auto" w:fill="auto"/>
            <w:noWrap/>
            <w:vAlign w:val="center"/>
            <w:hideMark/>
          </w:tcPr>
          <w:p w14:paraId="3E7408E7" w14:textId="77777777" w:rsidR="00067B71" w:rsidRPr="00664E36" w:rsidRDefault="00067B71" w:rsidP="00067B71">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397,22±109,78</w:t>
            </w:r>
          </w:p>
        </w:tc>
        <w:tc>
          <w:tcPr>
            <w:tcW w:w="702" w:type="dxa"/>
            <w:shd w:val="clear" w:color="auto" w:fill="auto"/>
            <w:noWrap/>
            <w:vAlign w:val="center"/>
            <w:hideMark/>
          </w:tcPr>
          <w:p w14:paraId="048657E5" w14:textId="77777777" w:rsidR="00067B71" w:rsidRPr="00664E36" w:rsidRDefault="00067B71" w:rsidP="00067B71">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203,9</w:t>
            </w:r>
          </w:p>
        </w:tc>
        <w:tc>
          <w:tcPr>
            <w:tcW w:w="702" w:type="dxa"/>
            <w:shd w:val="clear" w:color="auto" w:fill="auto"/>
            <w:noWrap/>
            <w:vAlign w:val="center"/>
            <w:hideMark/>
          </w:tcPr>
          <w:p w14:paraId="30E694BB" w14:textId="77777777" w:rsidR="00067B71" w:rsidRPr="00664E36" w:rsidRDefault="00067B71" w:rsidP="00067B71">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758,1</w:t>
            </w:r>
          </w:p>
        </w:tc>
      </w:tr>
    </w:tbl>
    <w:p w14:paraId="6CF2785A" w14:textId="77777777" w:rsidR="00067B71" w:rsidRPr="00664E36" w:rsidRDefault="00067B71" w:rsidP="00067B71">
      <w:pPr>
        <w:spacing w:after="0" w:line="240" w:lineRule="auto"/>
        <w:jc w:val="both"/>
        <w:rPr>
          <w:rFonts w:ascii="Tw Cen MT" w:hAnsi="Tw Cen MT" w:cs="Times New Roman"/>
          <w:sz w:val="24"/>
          <w:szCs w:val="24"/>
        </w:rPr>
      </w:pPr>
    </w:p>
    <w:p w14:paraId="054F6790" w14:textId="4C0AFAC7" w:rsidR="00067B71" w:rsidRDefault="00067B71" w:rsidP="00067B71">
      <w:pPr>
        <w:spacing w:after="0" w:line="240" w:lineRule="auto"/>
        <w:jc w:val="both"/>
        <w:rPr>
          <w:rFonts w:ascii="Tw Cen MT" w:hAnsi="Tw Cen MT" w:cs="Times New Roman"/>
          <w:sz w:val="24"/>
        </w:rPr>
      </w:pPr>
      <w:r w:rsidRPr="00664E36">
        <w:rPr>
          <w:rFonts w:ascii="Tw Cen MT" w:hAnsi="Tw Cen MT" w:cs="Times New Roman"/>
          <w:sz w:val="24"/>
          <w:szCs w:val="24"/>
        </w:rPr>
        <w:lastRenderedPageBreak/>
        <w:t xml:space="preserve">Hasil </w:t>
      </w:r>
      <w:proofErr w:type="spellStart"/>
      <w:r w:rsidRPr="00664E36">
        <w:rPr>
          <w:rFonts w:ascii="Tw Cen MT" w:hAnsi="Tw Cen MT" w:cs="Times New Roman"/>
          <w:sz w:val="24"/>
          <w:szCs w:val="24"/>
        </w:rPr>
        <w:t>dari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1 </w:t>
      </w:r>
      <w:proofErr w:type="spellStart"/>
      <w:r w:rsidRPr="00664E36">
        <w:rPr>
          <w:rFonts w:ascii="Tw Cen MT" w:hAnsi="Tw Cen MT" w:cs="Times New Roman"/>
          <w:sz w:val="24"/>
          <w:szCs w:val="24"/>
        </w:rPr>
        <w:t>menunjukkan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bahwa</w:t>
      </w:r>
      <w:proofErr w:type="spellEnd"/>
      <w:r w:rsidRPr="00664E36">
        <w:rPr>
          <w:rFonts w:ascii="Tw Cen MT" w:hAnsi="Tw Cen MT" w:cs="Times New Roman"/>
          <w:sz w:val="24"/>
          <w:szCs w:val="24"/>
        </w:rPr>
        <w:t xml:space="preserve"> </w:t>
      </w:r>
      <w:r w:rsidRPr="00664E36">
        <w:rPr>
          <w:rFonts w:ascii="Tw Cen MT" w:hAnsi="Tw Cen MT" w:cs="Times New Roman"/>
          <w:sz w:val="24"/>
        </w:rPr>
        <w:t xml:space="preserve">rata-rata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yaitu</w:t>
      </w:r>
      <w:proofErr w:type="spellEnd"/>
      <w:r w:rsidRPr="00664E36">
        <w:rPr>
          <w:rFonts w:ascii="Tw Cen MT" w:hAnsi="Tw Cen MT" w:cs="Times New Roman"/>
          <w:sz w:val="24"/>
        </w:rPr>
        <w:t xml:space="preserve"> 397,22 mg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standar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deviasi</w:t>
      </w:r>
      <w:proofErr w:type="spellEnd"/>
      <w:r w:rsidRPr="00664E36">
        <w:rPr>
          <w:rFonts w:ascii="Tw Cen MT" w:hAnsi="Tw Cen MT" w:cs="Times New Roman"/>
          <w:sz w:val="24"/>
        </w:rPr>
        <w:t xml:space="preserve"> (SD) 109,78.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terendah</w:t>
      </w:r>
      <w:proofErr w:type="spellEnd"/>
      <w:r w:rsidRPr="00664E36">
        <w:rPr>
          <w:rFonts w:ascii="Tw Cen MT" w:hAnsi="Tw Cen MT" w:cs="Times New Roman"/>
          <w:sz w:val="24"/>
        </w:rPr>
        <w:t xml:space="preserve"> 203,9 mg dan </w:t>
      </w:r>
      <w:proofErr w:type="spellStart"/>
      <w:r w:rsidRPr="00664E36">
        <w:rPr>
          <w:rFonts w:ascii="Tw Cen MT" w:hAnsi="Tw Cen MT" w:cs="Times New Roman"/>
          <w:sz w:val="24"/>
        </w:rPr>
        <w:t>tertinggi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yaitu</w:t>
      </w:r>
      <w:proofErr w:type="spellEnd"/>
      <w:r w:rsidRPr="00664E36">
        <w:rPr>
          <w:rFonts w:ascii="Tw Cen MT" w:hAnsi="Tw Cen MT" w:cs="Times New Roman"/>
          <w:sz w:val="24"/>
        </w:rPr>
        <w:t xml:space="preserve"> 758,1 mg. </w:t>
      </w:r>
    </w:p>
    <w:p w14:paraId="620732A2" w14:textId="7E250506" w:rsidR="007C534A" w:rsidRDefault="005825A6" w:rsidP="00652B87">
      <w:pPr>
        <w:spacing w:after="0" w:line="240" w:lineRule="auto"/>
        <w:jc w:val="both"/>
        <w:rPr>
          <w:rFonts w:ascii="Tw Cen MT" w:hAnsi="Tw Cen MT" w:cs="Times New Roman"/>
          <w:sz w:val="24"/>
        </w:rPr>
      </w:pPr>
      <w:proofErr w:type="spellStart"/>
      <w:r w:rsidRPr="005825A6">
        <w:rPr>
          <w:rFonts w:ascii="Tw Cen MT" w:hAnsi="Tw Cen MT" w:cs="Times New Roman"/>
          <w:sz w:val="24"/>
        </w:rPr>
        <w:t>Folat</w:t>
      </w:r>
      <w:proofErr w:type="spellEnd"/>
      <w:r w:rsidRPr="005825A6">
        <w:rPr>
          <w:rFonts w:ascii="Tw Cen MT" w:hAnsi="Tw Cen MT" w:cs="Times New Roman"/>
          <w:sz w:val="24"/>
        </w:rPr>
        <w:t xml:space="preserve"> juga </w:t>
      </w:r>
      <w:proofErr w:type="spellStart"/>
      <w:r w:rsidRPr="005825A6">
        <w:rPr>
          <w:rFonts w:ascii="Tw Cen MT" w:hAnsi="Tw Cen MT" w:cs="Times New Roman"/>
          <w:sz w:val="24"/>
        </w:rPr>
        <w:t>disebut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asam</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folat</w:t>
      </w:r>
      <w:proofErr w:type="spellEnd"/>
      <w:r w:rsidRPr="005825A6">
        <w:rPr>
          <w:rFonts w:ascii="Tw Cen MT" w:hAnsi="Tw Cen MT" w:cs="Times New Roman"/>
          <w:sz w:val="24"/>
        </w:rPr>
        <w:t xml:space="preserve"> yang </w:t>
      </w:r>
      <w:proofErr w:type="spellStart"/>
      <w:r w:rsidRPr="005825A6">
        <w:rPr>
          <w:rFonts w:ascii="Tw Cen MT" w:hAnsi="Tw Cen MT" w:cs="Times New Roman"/>
          <w:sz w:val="24"/>
        </w:rPr>
        <w:t>diperlukan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untuk</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pembentukan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sel</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darah</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merah</w:t>
      </w:r>
      <w:proofErr w:type="spellEnd"/>
      <w:r w:rsidRPr="005825A6">
        <w:rPr>
          <w:rFonts w:ascii="Tw Cen MT" w:hAnsi="Tw Cen MT" w:cs="Times New Roman"/>
          <w:sz w:val="24"/>
        </w:rPr>
        <w:t xml:space="preserve"> dan </w:t>
      </w:r>
      <w:proofErr w:type="spellStart"/>
      <w:r w:rsidRPr="005825A6">
        <w:rPr>
          <w:rFonts w:ascii="Tw Cen MT" w:hAnsi="Tw Cen MT" w:cs="Times New Roman"/>
          <w:sz w:val="24"/>
        </w:rPr>
        <w:t>pertumbuhan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Asam</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folat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dapat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diperoleh</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dengan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mengkonsumsi</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sayuran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berdaun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hijau</w:t>
      </w:r>
      <w:proofErr w:type="spellEnd"/>
      <w:r w:rsidRPr="005825A6">
        <w:rPr>
          <w:rFonts w:ascii="Tw Cen MT" w:hAnsi="Tw Cen MT" w:cs="Times New Roman"/>
          <w:sz w:val="24"/>
        </w:rPr>
        <w:t xml:space="preserve"> dan </w:t>
      </w:r>
      <w:proofErr w:type="spellStart"/>
      <w:r w:rsidRPr="005825A6">
        <w:rPr>
          <w:rFonts w:ascii="Tw Cen MT" w:hAnsi="Tw Cen MT" w:cs="Times New Roman"/>
          <w:sz w:val="24"/>
        </w:rPr>
        <w:t>hati</w:t>
      </w:r>
      <w:proofErr w:type="spellEnd"/>
      <w:r w:rsidRPr="005825A6">
        <w:rPr>
          <w:rFonts w:ascii="Tw Cen MT" w:hAnsi="Tw Cen MT" w:cs="Times New Roman"/>
          <w:sz w:val="24"/>
        </w:rPr>
        <w:t xml:space="preserve">. Karena </w:t>
      </w:r>
      <w:proofErr w:type="spellStart"/>
      <w:r w:rsidRPr="005825A6">
        <w:rPr>
          <w:rFonts w:ascii="Tw Cen MT" w:hAnsi="Tw Cen MT" w:cs="Times New Roman"/>
          <w:sz w:val="24"/>
        </w:rPr>
        <w:t>folat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tidak</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disimpan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dalam</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tubuh</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dalam</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jumlah</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besar</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maka</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perlu</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untuk</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mendapatkjan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pasokan</w:t>
      </w:r>
      <w:proofErr w:type="spellEnd"/>
      <w:r w:rsidRPr="005825A6">
        <w:rPr>
          <w:rFonts w:ascii="Tw Cen MT" w:hAnsi="Tw Cen MT" w:cs="Times New Roman"/>
          <w:sz w:val="24"/>
        </w:rPr>
        <w:t xml:space="preserve"> vitamin </w:t>
      </w:r>
      <w:proofErr w:type="spellStart"/>
      <w:r w:rsidRPr="005825A6">
        <w:rPr>
          <w:rFonts w:ascii="Tw Cen MT" w:hAnsi="Tw Cen MT" w:cs="Times New Roman"/>
          <w:sz w:val="24"/>
        </w:rPr>
        <w:t>ini</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terus-menerus</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melalui</w:t>
      </w:r>
      <w:proofErr w:type="spellEnd"/>
      <w:r w:rsidRPr="005825A6">
        <w:rPr>
          <w:rFonts w:ascii="Tw Cen MT" w:hAnsi="Tw Cen MT" w:cs="Times New Roman"/>
          <w:sz w:val="24"/>
        </w:rPr>
        <w:t xml:space="preserve"> diet </w:t>
      </w:r>
      <w:proofErr w:type="spellStart"/>
      <w:r w:rsidRPr="005825A6">
        <w:rPr>
          <w:rFonts w:ascii="Tw Cen MT" w:hAnsi="Tw Cen MT" w:cs="Times New Roman"/>
          <w:sz w:val="24"/>
        </w:rPr>
        <w:t>untuk</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mempertahankan</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tingkat</w:t>
      </w:r>
      <w:proofErr w:type="spellEnd"/>
      <w:r w:rsidRPr="005825A6">
        <w:rPr>
          <w:rFonts w:ascii="Tw Cen MT" w:hAnsi="Tw Cen MT" w:cs="Times New Roman"/>
          <w:sz w:val="24"/>
        </w:rPr>
        <w:t xml:space="preserve"> normal. Pada anemia </w:t>
      </w:r>
      <w:proofErr w:type="spellStart"/>
      <w:r w:rsidRPr="005825A6">
        <w:rPr>
          <w:rFonts w:ascii="Tw Cen MT" w:hAnsi="Tw Cen MT" w:cs="Times New Roman"/>
          <w:sz w:val="24"/>
        </w:rPr>
        <w:t>defiisiensi</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folat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sel-sel</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darah</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merah</w:t>
      </w:r>
      <w:proofErr w:type="spellEnd"/>
      <w:r w:rsidRPr="005825A6">
        <w:rPr>
          <w:rFonts w:ascii="Tw Cen MT" w:hAnsi="Tw Cen MT" w:cs="Times New Roman"/>
          <w:sz w:val="24"/>
        </w:rPr>
        <w:t xml:space="preserve"> normal </w:t>
      </w:r>
      <w:proofErr w:type="spellStart"/>
      <w:r w:rsidRPr="005825A6">
        <w:rPr>
          <w:rFonts w:ascii="Tw Cen MT" w:hAnsi="Tw Cen MT" w:cs="Times New Roman"/>
          <w:sz w:val="24"/>
        </w:rPr>
        <w:t>besar</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Sel-sel</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besar</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disebut</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megalocytes</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atau</w:t>
      </w:r>
      <w:proofErr w:type="spellEnd"/>
      <w:r w:rsidRPr="005825A6">
        <w:rPr>
          <w:rFonts w:ascii="Tw Cen MT" w:hAnsi="Tw Cen MT" w:cs="Times New Roman"/>
          <w:sz w:val="24"/>
        </w:rPr>
        <w:t xml:space="preserve"> megaloblasts di </w:t>
      </w:r>
      <w:proofErr w:type="spellStart"/>
      <w:r w:rsidRPr="005825A6">
        <w:rPr>
          <w:rFonts w:ascii="Tw Cen MT" w:hAnsi="Tw Cen MT" w:cs="Times New Roman"/>
          <w:sz w:val="24"/>
        </w:rPr>
        <w:t>sumsung</w:t>
      </w:r>
      <w:proofErr w:type="spellEnd"/>
      <w:r w:rsidRPr="005825A6">
        <w:rPr>
          <w:rFonts w:ascii="Tw Cen MT" w:hAnsi="Tw Cen MT" w:cs="Times New Roman"/>
          <w:sz w:val="24"/>
        </w:rPr>
        <w:t xml:space="preserve"> </w:t>
      </w:r>
      <w:proofErr w:type="spellStart"/>
      <w:r w:rsidRPr="005825A6">
        <w:rPr>
          <w:rFonts w:ascii="Tw Cen MT" w:hAnsi="Tw Cen MT" w:cs="Times New Roman"/>
          <w:sz w:val="24"/>
        </w:rPr>
        <w:t>tulang</w:t>
      </w:r>
      <w:proofErr w:type="spellEnd"/>
      <w:r w:rsidRPr="005825A6">
        <w:rPr>
          <w:rFonts w:ascii="Tw Cen MT" w:hAnsi="Tw Cen MT" w:cs="Times New Roman"/>
          <w:sz w:val="24"/>
        </w:rPr>
        <w:t xml:space="preserve"> </w:t>
      </w:r>
      <w:r w:rsidR="007C534A">
        <w:rPr>
          <w:rFonts w:ascii="Tw Cen MT" w:hAnsi="Tw Cen MT" w:cs="Times New Roman"/>
          <w:sz w:val="24"/>
        </w:rPr>
        <w:t>[7]</w:t>
      </w:r>
      <w:r w:rsidR="007C534A" w:rsidRPr="00664E36">
        <w:rPr>
          <w:rFonts w:ascii="Tw Cen MT" w:hAnsi="Tw Cen MT" w:cs="Times New Roman"/>
          <w:sz w:val="24"/>
        </w:rPr>
        <w:t>.</w:t>
      </w:r>
      <w:r w:rsidR="007C534A" w:rsidRPr="007C534A">
        <w:rPr>
          <w:rFonts w:ascii="Tw Cen MT" w:hAnsi="Tw Cen MT"/>
          <w:sz w:val="24"/>
        </w:rPr>
        <w:t xml:space="preserve"> </w:t>
      </w:r>
      <w:proofErr w:type="spellStart"/>
      <w:r w:rsidR="007C534A" w:rsidRPr="007C534A">
        <w:rPr>
          <w:rFonts w:ascii="Tw Cen MT" w:hAnsi="Tw Cen MT" w:cs="Times New Roman"/>
          <w:sz w:val="24"/>
        </w:rPr>
        <w:t>Rerata</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asupan</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asam</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folat</w:t>
      </w:r>
      <w:proofErr w:type="spellEnd"/>
      <w:r w:rsidR="007C534A" w:rsidRPr="007C534A">
        <w:rPr>
          <w:rFonts w:ascii="Tw Cen MT" w:hAnsi="Tw Cen MT" w:cs="Times New Roman"/>
          <w:sz w:val="24"/>
        </w:rPr>
        <w:t xml:space="preserve"> pada </w:t>
      </w:r>
      <w:proofErr w:type="spellStart"/>
      <w:r w:rsidR="007C534A" w:rsidRPr="007C534A">
        <w:rPr>
          <w:rFonts w:ascii="Tw Cen MT" w:hAnsi="Tw Cen MT" w:cs="Times New Roman"/>
          <w:sz w:val="24"/>
        </w:rPr>
        <w:t>remaja</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putri</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sebanyak</w:t>
      </w:r>
      <w:proofErr w:type="spellEnd"/>
      <w:r w:rsidR="007C534A" w:rsidRPr="007C534A">
        <w:rPr>
          <w:rFonts w:ascii="Tw Cen MT" w:hAnsi="Tw Cen MT" w:cs="Times New Roman"/>
          <w:sz w:val="24"/>
        </w:rPr>
        <w:t xml:space="preserve"> 180,96 µg/</w:t>
      </w:r>
      <w:proofErr w:type="spellStart"/>
      <w:r w:rsidR="007C534A" w:rsidRPr="007C534A">
        <w:rPr>
          <w:rFonts w:ascii="Tw Cen MT" w:hAnsi="Tw Cen MT" w:cs="Times New Roman"/>
          <w:sz w:val="24"/>
        </w:rPr>
        <w:t>hari</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angka</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tersebut</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dibawah</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standar</w:t>
      </w:r>
      <w:proofErr w:type="spellEnd"/>
      <w:r w:rsidR="007C534A" w:rsidRPr="007C534A">
        <w:rPr>
          <w:rFonts w:ascii="Tw Cen MT" w:hAnsi="Tw Cen MT" w:cs="Times New Roman"/>
          <w:sz w:val="24"/>
        </w:rPr>
        <w:t xml:space="preserve"> AKG </w:t>
      </w:r>
      <w:proofErr w:type="spellStart"/>
      <w:r w:rsidR="007C534A" w:rsidRPr="007C534A">
        <w:rPr>
          <w:rFonts w:ascii="Tw Cen MT" w:hAnsi="Tw Cen MT" w:cs="Times New Roman"/>
          <w:sz w:val="24"/>
        </w:rPr>
        <w:t>asupan</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asam</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folat</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perempuan</w:t>
      </w:r>
      <w:proofErr w:type="spellEnd"/>
      <w:r w:rsidR="007C534A" w:rsidRPr="007C534A">
        <w:rPr>
          <w:rFonts w:ascii="Tw Cen MT" w:hAnsi="Tw Cen MT" w:cs="Times New Roman"/>
          <w:sz w:val="24"/>
        </w:rPr>
        <w:t xml:space="preserve"> </w:t>
      </w:r>
      <w:proofErr w:type="spellStart"/>
      <w:r w:rsidR="007C534A" w:rsidRPr="007C534A">
        <w:rPr>
          <w:rFonts w:ascii="Tw Cen MT" w:hAnsi="Tw Cen MT" w:cs="Times New Roman"/>
          <w:sz w:val="24"/>
        </w:rPr>
        <w:t>usia</w:t>
      </w:r>
      <w:proofErr w:type="spellEnd"/>
      <w:r w:rsidR="007C534A" w:rsidRPr="007C534A">
        <w:rPr>
          <w:rFonts w:ascii="Tw Cen MT" w:hAnsi="Tw Cen MT" w:cs="Times New Roman"/>
          <w:sz w:val="24"/>
        </w:rPr>
        <w:t xml:space="preserve"> 10-19 </w:t>
      </w:r>
      <w:proofErr w:type="spellStart"/>
      <w:r w:rsidR="007C534A" w:rsidRPr="007C534A">
        <w:rPr>
          <w:rFonts w:ascii="Tw Cen MT" w:hAnsi="Tw Cen MT" w:cs="Times New Roman"/>
          <w:sz w:val="24"/>
        </w:rPr>
        <w:t>sebesar</w:t>
      </w:r>
      <w:proofErr w:type="spellEnd"/>
      <w:r w:rsidR="007C534A" w:rsidRPr="007C534A">
        <w:rPr>
          <w:rFonts w:ascii="Tw Cen MT" w:hAnsi="Tw Cen MT" w:cs="Times New Roman"/>
          <w:sz w:val="24"/>
        </w:rPr>
        <w:t xml:space="preserve"> 400 µg/</w:t>
      </w:r>
      <w:proofErr w:type="spellStart"/>
      <w:r w:rsidR="007C534A" w:rsidRPr="007C534A">
        <w:rPr>
          <w:rFonts w:ascii="Tw Cen MT" w:hAnsi="Tw Cen MT" w:cs="Times New Roman"/>
          <w:sz w:val="24"/>
        </w:rPr>
        <w:t>hari</w:t>
      </w:r>
      <w:proofErr w:type="spellEnd"/>
      <w:r w:rsidR="007C534A" w:rsidRPr="007C534A">
        <w:rPr>
          <w:rFonts w:ascii="Tw Cen MT" w:hAnsi="Tw Cen MT" w:cs="Times New Roman"/>
          <w:sz w:val="24"/>
        </w:rPr>
        <w:t xml:space="preserve"> </w:t>
      </w:r>
      <w:r w:rsidR="007C534A">
        <w:rPr>
          <w:rFonts w:ascii="Tw Cen MT" w:hAnsi="Tw Cen MT" w:cs="Times New Roman"/>
          <w:sz w:val="24"/>
        </w:rPr>
        <w:t>[10</w:t>
      </w:r>
      <w:r w:rsidR="007C534A" w:rsidRPr="007C534A">
        <w:rPr>
          <w:rFonts w:ascii="Tw Cen MT" w:hAnsi="Tw Cen MT" w:cs="Times New Roman"/>
          <w:sz w:val="24"/>
        </w:rPr>
        <w:t>].</w:t>
      </w:r>
    </w:p>
    <w:p w14:paraId="44FF0A88" w14:textId="212453C2" w:rsidR="007C534A" w:rsidRPr="007C534A" w:rsidRDefault="007C534A" w:rsidP="00652B87">
      <w:pPr>
        <w:spacing w:after="0" w:line="240" w:lineRule="auto"/>
        <w:jc w:val="both"/>
        <w:rPr>
          <w:rFonts w:ascii="Tw Cen MT" w:hAnsi="Tw Cen MT" w:cs="Times New Roman"/>
          <w:sz w:val="24"/>
        </w:rPr>
      </w:pPr>
      <w:proofErr w:type="spellStart"/>
      <w:r w:rsidRPr="007C534A">
        <w:rPr>
          <w:rFonts w:ascii="Tw Cen MT" w:hAnsi="Tw Cen MT" w:cs="Times New Roman"/>
          <w:sz w:val="24"/>
        </w:rPr>
        <w:t>Kecukupan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konsumsi</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mikronutrien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asam</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folat</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diperoleh</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dengan</w:t>
      </w:r>
      <w:proofErr w:type="spellEnd"/>
      <w:r w:rsidRPr="007C534A">
        <w:rPr>
          <w:rFonts w:ascii="Tw Cen MT" w:hAnsi="Tw Cen MT" w:cs="Times New Roman"/>
          <w:sz w:val="24"/>
        </w:rPr>
        <w:t xml:space="preserve"> Form Food Recall 24 jam yang </w:t>
      </w:r>
      <w:proofErr w:type="spellStart"/>
      <w:r w:rsidRPr="007C534A">
        <w:rPr>
          <w:rFonts w:ascii="Tw Cen MT" w:hAnsi="Tw Cen MT" w:cs="Times New Roman"/>
          <w:sz w:val="24"/>
        </w:rPr>
        <w:t>memiliki</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kelebihan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dapat</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diisi</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sendiri</w:t>
      </w:r>
      <w:proofErr w:type="spellEnd"/>
      <w:r w:rsidRPr="007C534A">
        <w:rPr>
          <w:rFonts w:ascii="Tw Cen MT" w:hAnsi="Tw Cen MT" w:cs="Times New Roman"/>
          <w:sz w:val="24"/>
        </w:rPr>
        <w:t xml:space="preserve"> oleh </w:t>
      </w:r>
      <w:proofErr w:type="spellStart"/>
      <w:r w:rsidRPr="007C534A">
        <w:rPr>
          <w:rFonts w:ascii="Tw Cen MT" w:hAnsi="Tw Cen MT" w:cs="Times New Roman"/>
          <w:sz w:val="24"/>
        </w:rPr>
        <w:t>responden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serta</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murah</w:t>
      </w:r>
      <w:proofErr w:type="spellEnd"/>
      <w:r w:rsidRPr="007C534A">
        <w:rPr>
          <w:rFonts w:ascii="Tw Cen MT" w:hAnsi="Tw Cen MT" w:cs="Times New Roman"/>
          <w:sz w:val="24"/>
        </w:rPr>
        <w:t xml:space="preserve"> dan </w:t>
      </w:r>
      <w:proofErr w:type="spellStart"/>
      <w:r w:rsidRPr="007C534A">
        <w:rPr>
          <w:rFonts w:ascii="Tw Cen MT" w:hAnsi="Tw Cen MT" w:cs="Times New Roman"/>
          <w:sz w:val="24"/>
        </w:rPr>
        <w:t>sederhana</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untuk</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digunakan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Namun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kekurangan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dari</w:t>
      </w:r>
      <w:proofErr w:type="spellEnd"/>
      <w:r w:rsidRPr="007C534A">
        <w:rPr>
          <w:rFonts w:ascii="Tw Cen MT" w:hAnsi="Tw Cen MT" w:cs="Times New Roman"/>
          <w:sz w:val="24"/>
        </w:rPr>
        <w:t xml:space="preserve"> Form food recall </w:t>
      </w:r>
      <w:proofErr w:type="spellStart"/>
      <w:r w:rsidRPr="007C534A">
        <w:rPr>
          <w:rFonts w:ascii="Tw Cen MT" w:hAnsi="Tw Cen MT" w:cs="Times New Roman"/>
          <w:sz w:val="24"/>
        </w:rPr>
        <w:t>yaitu</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tidak</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membantu</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untuk</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menjelaskan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hubungan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antara</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penyakit</w:t>
      </w:r>
      <w:proofErr w:type="spellEnd"/>
      <w:r w:rsidRPr="007C534A">
        <w:rPr>
          <w:rFonts w:ascii="Tw Cen MT" w:hAnsi="Tw Cen MT" w:cs="Times New Roman"/>
          <w:sz w:val="24"/>
        </w:rPr>
        <w:t xml:space="preserve"> dan </w:t>
      </w:r>
      <w:proofErr w:type="spellStart"/>
      <w:r w:rsidRPr="007C534A">
        <w:rPr>
          <w:rFonts w:ascii="Tw Cen MT" w:hAnsi="Tw Cen MT" w:cs="Times New Roman"/>
          <w:sz w:val="24"/>
        </w:rPr>
        <w:t>kebiasaan</w:t>
      </w:r>
      <w:proofErr w:type="spellEnd"/>
      <w:r w:rsidRPr="007C534A">
        <w:rPr>
          <w:rFonts w:ascii="Tw Cen MT" w:hAnsi="Tw Cen MT" w:cs="Times New Roman"/>
          <w:sz w:val="24"/>
        </w:rPr>
        <w:t xml:space="preserve"> </w:t>
      </w:r>
      <w:proofErr w:type="spellStart"/>
      <w:r w:rsidRPr="007C534A">
        <w:rPr>
          <w:rFonts w:ascii="Tw Cen MT" w:hAnsi="Tw Cen MT" w:cs="Times New Roman"/>
          <w:sz w:val="24"/>
        </w:rPr>
        <w:t>makan</w:t>
      </w:r>
      <w:proofErr w:type="spellEnd"/>
      <w:r w:rsidR="00652B87">
        <w:rPr>
          <w:rFonts w:ascii="Tw Cen MT" w:hAnsi="Tw Cen MT" w:cs="Times New Roman"/>
          <w:sz w:val="24"/>
        </w:rPr>
        <w:t xml:space="preserve"> </w:t>
      </w:r>
      <w:r w:rsidRPr="007C534A">
        <w:rPr>
          <w:rFonts w:ascii="Tw Cen MT" w:hAnsi="Tw Cen MT" w:cs="Times New Roman"/>
          <w:sz w:val="24"/>
        </w:rPr>
        <w:t>[</w:t>
      </w:r>
      <w:r>
        <w:rPr>
          <w:rFonts w:ascii="Tw Cen MT" w:hAnsi="Tw Cen MT" w:cs="Times New Roman"/>
          <w:sz w:val="24"/>
        </w:rPr>
        <w:t>18</w:t>
      </w:r>
      <w:r w:rsidRPr="007C534A">
        <w:rPr>
          <w:rFonts w:ascii="Tw Cen MT" w:hAnsi="Tw Cen MT" w:cs="Times New Roman"/>
          <w:sz w:val="24"/>
        </w:rPr>
        <w:t>].</w:t>
      </w:r>
    </w:p>
    <w:p w14:paraId="14B5D2CE" w14:textId="174D7EA9" w:rsidR="00B312AC" w:rsidRDefault="00B312AC" w:rsidP="00652B87">
      <w:pPr>
        <w:spacing w:after="0" w:line="240" w:lineRule="auto"/>
        <w:jc w:val="both"/>
        <w:rPr>
          <w:rFonts w:ascii="Tw Cen MT" w:hAnsi="Tw Cen MT" w:cs="Times New Roman"/>
          <w:sz w:val="24"/>
        </w:rPr>
      </w:pPr>
      <w:proofErr w:type="spellStart"/>
      <w:r w:rsidRPr="00B312AC">
        <w:rPr>
          <w:rFonts w:ascii="Tw Cen MT" w:hAnsi="Tw Cen MT" w:cs="Times New Roman"/>
          <w:sz w:val="24"/>
        </w:rPr>
        <w:t>Diperlukan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untuk</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pembentukan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sel</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merah</w:t>
      </w:r>
      <w:proofErr w:type="spellEnd"/>
      <w:r w:rsidRPr="00B312AC">
        <w:rPr>
          <w:rFonts w:ascii="Tw Cen MT" w:hAnsi="Tw Cen MT" w:cs="Times New Roman"/>
          <w:sz w:val="24"/>
        </w:rPr>
        <w:t xml:space="preserve"> dan </w:t>
      </w:r>
      <w:proofErr w:type="spellStart"/>
      <w:r w:rsidRPr="00B312AC">
        <w:rPr>
          <w:rFonts w:ascii="Tw Cen MT" w:hAnsi="Tw Cen MT" w:cs="Times New Roman"/>
          <w:sz w:val="24"/>
        </w:rPr>
        <w:t>pertumbuhan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Asam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folat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dapat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diperoleh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dengan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mengkomsumsi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sayuran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berdaun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hijau</w:t>
      </w:r>
      <w:proofErr w:type="spellEnd"/>
      <w:r w:rsidRPr="00B312AC">
        <w:rPr>
          <w:rFonts w:ascii="Tw Cen MT" w:hAnsi="Tw Cen MT" w:cs="Times New Roman"/>
          <w:sz w:val="24"/>
        </w:rPr>
        <w:t xml:space="preserve"> dan </w:t>
      </w:r>
      <w:proofErr w:type="spellStart"/>
      <w:r w:rsidRPr="00B312AC">
        <w:rPr>
          <w:rFonts w:ascii="Tw Cen MT" w:hAnsi="Tw Cen MT" w:cs="Times New Roman"/>
          <w:sz w:val="24"/>
        </w:rPr>
        <w:t>hati</w:t>
      </w:r>
      <w:proofErr w:type="spellEnd"/>
      <w:r w:rsidRPr="00B312AC">
        <w:rPr>
          <w:rFonts w:ascii="Tw Cen MT" w:hAnsi="Tw Cen MT" w:cs="Times New Roman"/>
          <w:sz w:val="24"/>
        </w:rPr>
        <w:t xml:space="preserve">. Karena </w:t>
      </w:r>
      <w:proofErr w:type="spellStart"/>
      <w:r w:rsidRPr="00B312AC">
        <w:rPr>
          <w:rFonts w:ascii="Tw Cen MT" w:hAnsi="Tw Cen MT" w:cs="Times New Roman"/>
          <w:sz w:val="24"/>
        </w:rPr>
        <w:t>folat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tidak</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disimpan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tubuh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berjumlah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besar</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perlu</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untuk</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mendapatkan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pasokan</w:t>
      </w:r>
      <w:proofErr w:type="spellEnd"/>
      <w:r w:rsidRPr="00B312AC">
        <w:rPr>
          <w:rFonts w:ascii="Tw Cen MT" w:hAnsi="Tw Cen MT" w:cs="Times New Roman"/>
          <w:sz w:val="24"/>
        </w:rPr>
        <w:t xml:space="preserve"> vitamin </w:t>
      </w:r>
      <w:proofErr w:type="spellStart"/>
      <w:r w:rsidRPr="00B312AC">
        <w:rPr>
          <w:rFonts w:ascii="Tw Cen MT" w:hAnsi="Tw Cen MT" w:cs="Times New Roman"/>
          <w:sz w:val="24"/>
        </w:rPr>
        <w:t>ini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terus-menerus</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melalui</w:t>
      </w:r>
      <w:proofErr w:type="spellEnd"/>
      <w:r w:rsidRPr="00B312AC">
        <w:rPr>
          <w:rFonts w:ascii="Tw Cen MT" w:hAnsi="Tw Cen MT" w:cs="Times New Roman"/>
          <w:sz w:val="24"/>
        </w:rPr>
        <w:t xml:space="preserve"> diet </w:t>
      </w:r>
      <w:proofErr w:type="spellStart"/>
      <w:r w:rsidRPr="00B312AC">
        <w:rPr>
          <w:rFonts w:ascii="Tw Cen MT" w:hAnsi="Tw Cen MT" w:cs="Times New Roman"/>
          <w:sz w:val="24"/>
        </w:rPr>
        <w:t>untuk</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mempertahankan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tingkat</w:t>
      </w:r>
      <w:proofErr w:type="spellEnd"/>
      <w:r w:rsidRPr="00B312AC">
        <w:rPr>
          <w:rFonts w:ascii="Tw Cen MT" w:hAnsi="Tw Cen MT" w:cs="Times New Roman"/>
          <w:sz w:val="24"/>
        </w:rPr>
        <w:t xml:space="preserve"> normal </w:t>
      </w:r>
      <w:r w:rsidRPr="007C534A">
        <w:rPr>
          <w:rFonts w:ascii="Tw Cen MT" w:hAnsi="Tw Cen MT" w:cs="Times New Roman"/>
          <w:sz w:val="24"/>
        </w:rPr>
        <w:t>[</w:t>
      </w:r>
      <w:r>
        <w:rPr>
          <w:rFonts w:ascii="Tw Cen MT" w:hAnsi="Tw Cen MT" w:cs="Times New Roman"/>
          <w:sz w:val="24"/>
        </w:rPr>
        <w:t>20</w:t>
      </w:r>
      <w:r w:rsidRPr="007C534A">
        <w:rPr>
          <w:rFonts w:ascii="Tw Cen MT" w:hAnsi="Tw Cen MT" w:cs="Times New Roman"/>
          <w:sz w:val="24"/>
        </w:rPr>
        <w:t>].</w:t>
      </w:r>
    </w:p>
    <w:p w14:paraId="1B4F5720" w14:textId="67514B6C" w:rsidR="00B312AC" w:rsidRDefault="00B312AC" w:rsidP="00652B87">
      <w:pPr>
        <w:spacing w:after="0" w:line="240" w:lineRule="auto"/>
        <w:jc w:val="both"/>
        <w:rPr>
          <w:rFonts w:ascii="Tw Cen MT" w:hAnsi="Tw Cen MT"/>
          <w:sz w:val="24"/>
        </w:rPr>
      </w:pPr>
      <w:r w:rsidRPr="00AB3319">
        <w:rPr>
          <w:rFonts w:ascii="Tw Cen MT" w:hAnsi="Tw Cen MT"/>
          <w:sz w:val="24"/>
        </w:rPr>
        <w:t xml:space="preserve">Hal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sejalan</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penelitian</w:t>
      </w:r>
      <w:proofErr w:type="spellEnd"/>
      <w:r w:rsidRPr="00AB3319">
        <w:rPr>
          <w:rFonts w:ascii="Tw Cen MT" w:hAnsi="Tw Cen MT"/>
          <w:sz w:val="24"/>
        </w:rPr>
        <w:t>,</w:t>
      </w:r>
      <w:r w:rsidRPr="00B312AC">
        <w:rPr>
          <w:rFonts w:ascii="Tw Cen MT" w:hAnsi="Tw Cen MT" w:cs="Times New Roman"/>
          <w:sz w:val="24"/>
        </w:rPr>
        <w:t xml:space="preserve"> </w:t>
      </w:r>
      <w:r w:rsidRPr="007C534A">
        <w:rPr>
          <w:rFonts w:ascii="Tw Cen MT" w:hAnsi="Tw Cen MT" w:cs="Times New Roman"/>
          <w:sz w:val="24"/>
        </w:rPr>
        <w:t>[</w:t>
      </w:r>
      <w:r>
        <w:rPr>
          <w:rFonts w:ascii="Tw Cen MT" w:hAnsi="Tw Cen MT" w:cs="Times New Roman"/>
          <w:sz w:val="24"/>
        </w:rPr>
        <w:t>7</w:t>
      </w:r>
      <w:r w:rsidRPr="007C534A">
        <w:rPr>
          <w:rFonts w:ascii="Tw Cen MT" w:hAnsi="Tw Cen MT" w:cs="Times New Roman"/>
          <w:sz w:val="24"/>
        </w:rPr>
        <w:t>].</w:t>
      </w:r>
      <w:r w:rsidRPr="00AB3319">
        <w:rPr>
          <w:rFonts w:ascii="Tw Cen MT" w:hAnsi="Tw Cen MT"/>
          <w:sz w:val="24"/>
        </w:rPr>
        <w:t xml:space="preserve"> </w:t>
      </w:r>
      <w:r w:rsidRPr="00AB3319">
        <w:rPr>
          <w:rFonts w:ascii="Tw Cen MT" w:hAnsi="Tw Cen MT"/>
          <w:sz w:val="24"/>
          <w:szCs w:val="24"/>
        </w:rPr>
        <w:t xml:space="preserve">yang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terdapat</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yang </w:t>
      </w:r>
      <w:proofErr w:type="spellStart"/>
      <w:r w:rsidRPr="00AB3319">
        <w:rPr>
          <w:rFonts w:ascii="Tw Cen MT" w:hAnsi="Tw Cen MT"/>
          <w:sz w:val="24"/>
          <w:szCs w:val="24"/>
        </w:rPr>
        <w:t>signifikan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zat</w:t>
      </w:r>
      <w:proofErr w:type="spellEnd"/>
      <w:r w:rsidRPr="00AB3319">
        <w:rPr>
          <w:rFonts w:ascii="Tw Cen MT" w:hAnsi="Tw Cen MT"/>
          <w:sz w:val="24"/>
          <w:szCs w:val="24"/>
        </w:rPr>
        <w:t xml:space="preserve"> </w:t>
      </w:r>
      <w:proofErr w:type="spellStart"/>
      <w:r w:rsidRPr="00AB3319">
        <w:rPr>
          <w:rFonts w:ascii="Tw Cen MT" w:hAnsi="Tw Cen MT"/>
          <w:sz w:val="24"/>
          <w:szCs w:val="24"/>
        </w:rPr>
        <w:t>besi</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sehingga</w:t>
      </w:r>
      <w:proofErr w:type="spellEnd"/>
      <w:r w:rsidRPr="00AB3319">
        <w:rPr>
          <w:rFonts w:ascii="Tw Cen MT" w:hAnsi="Tw Cen MT"/>
          <w:sz w:val="24"/>
          <w:szCs w:val="24"/>
        </w:rPr>
        <w:t xml:space="preserve"> </w:t>
      </w:r>
      <w:proofErr w:type="spellStart"/>
      <w:r w:rsidRPr="00AB3319">
        <w:rPr>
          <w:rFonts w:ascii="Tw Cen MT" w:hAnsi="Tw Cen MT"/>
          <w:sz w:val="24"/>
          <w:szCs w:val="24"/>
        </w:rPr>
        <w:t>hipotesis</w:t>
      </w:r>
      <w:proofErr w:type="spellEnd"/>
      <w:r w:rsidRPr="00AB3319">
        <w:rPr>
          <w:rFonts w:ascii="Tw Cen MT" w:hAnsi="Tw Cen MT"/>
          <w:sz w:val="24"/>
          <w:szCs w:val="24"/>
        </w:rPr>
        <w:t xml:space="preserve"> </w:t>
      </w:r>
      <w:proofErr w:type="spellStart"/>
      <w:r w:rsidRPr="00AB3319">
        <w:rPr>
          <w:rFonts w:ascii="Tw Cen MT" w:hAnsi="Tw Cen MT"/>
          <w:sz w:val="24"/>
          <w:szCs w:val="24"/>
        </w:rPr>
        <w:t>nol</w:t>
      </w:r>
      <w:proofErr w:type="spellEnd"/>
      <w:r w:rsidRPr="00AB3319">
        <w:rPr>
          <w:rFonts w:ascii="Tw Cen MT" w:hAnsi="Tw Cen MT"/>
          <w:sz w:val="24"/>
          <w:szCs w:val="24"/>
        </w:rPr>
        <w:t xml:space="preserve"> (H0) </w:t>
      </w:r>
      <w:proofErr w:type="spellStart"/>
      <w:r w:rsidRPr="00AB3319">
        <w:rPr>
          <w:rFonts w:ascii="Tw Cen MT" w:hAnsi="Tw Cen MT"/>
          <w:sz w:val="24"/>
          <w:szCs w:val="24"/>
        </w:rPr>
        <w:t>ditolak</w:t>
      </w:r>
      <w:proofErr w:type="spellEnd"/>
      <w:r w:rsidRPr="00AB3319">
        <w:rPr>
          <w:rFonts w:ascii="Tw Cen MT" w:hAnsi="Tw Cen MT"/>
          <w:sz w:val="24"/>
          <w:szCs w:val="24"/>
        </w:rPr>
        <w:t xml:space="preserve">. </w:t>
      </w:r>
      <w:proofErr w:type="spellStart"/>
      <w:r w:rsidRPr="00AB3319">
        <w:rPr>
          <w:rFonts w:ascii="Tw Cen MT" w:hAnsi="Tw Cen MT"/>
          <w:sz w:val="24"/>
          <w:szCs w:val="24"/>
        </w:rPr>
        <w:t>Koefisien</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r w:rsidRPr="00AB3319">
        <w:rPr>
          <w:rFonts w:ascii="Arial" w:hAnsi="Arial" w:cs="Arial"/>
          <w:sz w:val="24"/>
          <w:szCs w:val="24"/>
        </w:rPr>
        <w:t>ρ</w:t>
      </w:r>
      <w:r w:rsidRPr="00AB3319">
        <w:rPr>
          <w:rFonts w:ascii="Tw Cen MT" w:hAnsi="Tw Cen MT"/>
          <w:sz w:val="24"/>
          <w:szCs w:val="24"/>
        </w:rPr>
        <w:t xml:space="preserve">) = 0,621 </w:t>
      </w:r>
      <w:proofErr w:type="spellStart"/>
      <w:r w:rsidRPr="00AB3319">
        <w:rPr>
          <w:rFonts w:ascii="Tw Cen MT" w:hAnsi="Tw Cen MT"/>
          <w:sz w:val="24"/>
          <w:szCs w:val="24"/>
        </w:rPr>
        <w:t>dapat</w:t>
      </w:r>
      <w:proofErr w:type="spellEnd"/>
      <w:r w:rsidRPr="00AB3319">
        <w:rPr>
          <w:rFonts w:ascii="Tw Cen MT" w:hAnsi="Tw Cen MT"/>
          <w:sz w:val="24"/>
          <w:szCs w:val="24"/>
        </w:rPr>
        <w:t xml:space="preserve"> </w:t>
      </w:r>
      <w:proofErr w:type="spellStart"/>
      <w:r w:rsidRPr="00AB3319">
        <w:rPr>
          <w:rFonts w:ascii="Tw Cen MT" w:hAnsi="Tw Cen MT"/>
          <w:sz w:val="24"/>
          <w:szCs w:val="24"/>
        </w:rPr>
        <w:t>diintepretasikan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kekuatan</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SMP </w:t>
      </w:r>
      <w:proofErr w:type="spellStart"/>
      <w:r w:rsidRPr="00AB3319">
        <w:rPr>
          <w:rFonts w:ascii="Tw Cen MT" w:hAnsi="Tw Cen MT"/>
          <w:sz w:val="24"/>
          <w:szCs w:val="24"/>
        </w:rPr>
        <w:t>kuat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arah</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banyak</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maka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tinggi</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begitu</w:t>
      </w:r>
      <w:proofErr w:type="spellEnd"/>
      <w:r w:rsidRPr="00AB3319">
        <w:rPr>
          <w:rFonts w:ascii="Tw Cen MT" w:hAnsi="Tw Cen MT"/>
          <w:sz w:val="24"/>
          <w:szCs w:val="24"/>
        </w:rPr>
        <w:t xml:space="preserve"> </w:t>
      </w:r>
      <w:proofErr w:type="spellStart"/>
      <w:r w:rsidRPr="00AB3319">
        <w:rPr>
          <w:rFonts w:ascii="Tw Cen MT" w:hAnsi="Tw Cen MT"/>
          <w:sz w:val="24"/>
          <w:szCs w:val="24"/>
        </w:rPr>
        <w:t>sebaliknya</w:t>
      </w:r>
      <w:proofErr w:type="spellEnd"/>
      <w:r w:rsidRPr="00AB3319">
        <w:rPr>
          <w:rFonts w:ascii="Tw Cen MT" w:hAnsi="Tw Cen MT"/>
          <w:sz w:val="24"/>
          <w:szCs w:val="24"/>
        </w:rPr>
        <w:t xml:space="preserve">. </w:t>
      </w:r>
      <w:proofErr w:type="spellStart"/>
      <w:r w:rsidRPr="00AB3319">
        <w:rPr>
          <w:rFonts w:ascii="Tw Cen MT" w:hAnsi="Tw Cen MT"/>
          <w:sz w:val="24"/>
        </w:rPr>
        <w:t>Produksi</w:t>
      </w:r>
      <w:proofErr w:type="spellEnd"/>
      <w:r w:rsidRPr="00AB3319">
        <w:rPr>
          <w:rFonts w:ascii="Tw Cen MT" w:hAnsi="Tw Cen MT"/>
          <w:sz w:val="24"/>
        </w:rPr>
        <w:t xml:space="preserve"> </w:t>
      </w:r>
      <w:proofErr w:type="spellStart"/>
      <w:r w:rsidRPr="00AB3319">
        <w:rPr>
          <w:rFonts w:ascii="Tw Cen MT" w:hAnsi="Tw Cen MT"/>
          <w:sz w:val="24"/>
        </w:rPr>
        <w:t>sel</w:t>
      </w:r>
      <w:proofErr w:type="spellEnd"/>
      <w:r w:rsidRPr="00AB3319">
        <w:rPr>
          <w:rFonts w:ascii="Tw Cen MT" w:hAnsi="Tw Cen MT"/>
          <w:sz w:val="24"/>
        </w:rPr>
        <w:t xml:space="preserve"> </w:t>
      </w:r>
      <w:proofErr w:type="spellStart"/>
      <w:r w:rsidRPr="00AB3319">
        <w:rPr>
          <w:rFonts w:ascii="Tw Cen MT" w:hAnsi="Tw Cen MT"/>
          <w:sz w:val="24"/>
        </w:rPr>
        <w:t>darah</w:t>
      </w:r>
      <w:proofErr w:type="spellEnd"/>
      <w:r w:rsidRPr="00AB3319">
        <w:rPr>
          <w:rFonts w:ascii="Tw Cen MT" w:hAnsi="Tw Cen MT"/>
          <w:sz w:val="24"/>
        </w:rPr>
        <w:t xml:space="preserve"> </w:t>
      </w:r>
      <w:proofErr w:type="spellStart"/>
      <w:r w:rsidRPr="00AB3319">
        <w:rPr>
          <w:rFonts w:ascii="Tw Cen MT" w:hAnsi="Tw Cen MT"/>
          <w:sz w:val="24"/>
        </w:rPr>
        <w:t>merah</w:t>
      </w:r>
      <w:proofErr w:type="spellEnd"/>
      <w:r w:rsidRPr="00AB3319">
        <w:rPr>
          <w:rFonts w:ascii="Tw Cen MT" w:hAnsi="Tw Cen MT"/>
          <w:sz w:val="24"/>
        </w:rPr>
        <w:t xml:space="preserve"> juga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terganggu</w:t>
      </w:r>
      <w:proofErr w:type="spellEnd"/>
      <w:r w:rsidRPr="00AB3319">
        <w:rPr>
          <w:rFonts w:ascii="Tw Cen MT" w:hAnsi="Tw Cen MT"/>
          <w:sz w:val="24"/>
        </w:rPr>
        <w:t xml:space="preserve"> </w:t>
      </w:r>
      <w:proofErr w:type="spellStart"/>
      <w:r w:rsidRPr="00AB3319">
        <w:rPr>
          <w:rFonts w:ascii="Tw Cen MT" w:hAnsi="Tw Cen MT"/>
          <w:sz w:val="24"/>
        </w:rPr>
        <w:t>karena</w:t>
      </w:r>
      <w:proofErr w:type="spellEnd"/>
      <w:r w:rsidRPr="00AB3319">
        <w:rPr>
          <w:rFonts w:ascii="Tw Cen MT" w:hAnsi="Tw Cen MT"/>
          <w:sz w:val="24"/>
        </w:rPr>
        <w:t xml:space="preserve"> </w:t>
      </w:r>
      <w:proofErr w:type="spellStart"/>
      <w:r w:rsidRPr="00AB3319">
        <w:rPr>
          <w:rFonts w:ascii="Tw Cen MT" w:hAnsi="Tw Cen MT"/>
          <w:sz w:val="24"/>
        </w:rPr>
        <w:t>pencernaan</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berfungsi</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baik</w:t>
      </w:r>
      <w:proofErr w:type="spellEnd"/>
      <w:r w:rsidRPr="00AB3319">
        <w:rPr>
          <w:rFonts w:ascii="Tw Cen MT" w:hAnsi="Tw Cen MT"/>
          <w:sz w:val="24"/>
        </w:rPr>
        <w:t xml:space="preserve"> (</w:t>
      </w:r>
      <w:proofErr w:type="spellStart"/>
      <w:r w:rsidRPr="00AB3319">
        <w:rPr>
          <w:rFonts w:ascii="Tw Cen MT" w:hAnsi="Tw Cen MT"/>
          <w:sz w:val="24"/>
        </w:rPr>
        <w:t>malabsorbsi</w:t>
      </w:r>
      <w:proofErr w:type="spellEnd"/>
      <w:r w:rsidRPr="00AB3319">
        <w:rPr>
          <w:rFonts w:ascii="Tw Cen MT" w:hAnsi="Tw Cen MT"/>
          <w:sz w:val="24"/>
        </w:rPr>
        <w:t xml:space="preserve">) </w:t>
      </w:r>
      <w:proofErr w:type="spellStart"/>
      <w:r w:rsidRPr="00AB3319">
        <w:rPr>
          <w:rFonts w:ascii="Tw Cen MT" w:hAnsi="Tw Cen MT"/>
          <w:sz w:val="24"/>
        </w:rPr>
        <w:t>atau</w:t>
      </w:r>
      <w:proofErr w:type="spellEnd"/>
      <w:r w:rsidRPr="00AB3319">
        <w:rPr>
          <w:rFonts w:ascii="Tw Cen MT" w:hAnsi="Tw Cen MT"/>
          <w:sz w:val="24"/>
        </w:rPr>
        <w:t xml:space="preserve"> </w:t>
      </w:r>
      <w:proofErr w:type="spellStart"/>
      <w:r w:rsidRPr="00AB3319">
        <w:rPr>
          <w:rFonts w:ascii="Tw Cen MT" w:hAnsi="Tw Cen MT"/>
          <w:sz w:val="24"/>
        </w:rPr>
        <w:t>kelainan</w:t>
      </w:r>
      <w:proofErr w:type="spellEnd"/>
      <w:r w:rsidRPr="00AB3319">
        <w:rPr>
          <w:rFonts w:ascii="Tw Cen MT" w:hAnsi="Tw Cen MT"/>
          <w:sz w:val="24"/>
        </w:rPr>
        <w:t xml:space="preserve"> </w:t>
      </w:r>
      <w:proofErr w:type="spellStart"/>
      <w:r w:rsidRPr="00AB3319">
        <w:rPr>
          <w:rFonts w:ascii="Tw Cen MT" w:hAnsi="Tw Cen MT"/>
          <w:sz w:val="24"/>
        </w:rPr>
        <w:t>lambung</w:t>
      </w:r>
      <w:proofErr w:type="spellEnd"/>
      <w:r w:rsidRPr="00AB3319">
        <w:rPr>
          <w:rFonts w:ascii="Tw Cen MT" w:hAnsi="Tw Cen MT"/>
          <w:sz w:val="24"/>
        </w:rPr>
        <w:t xml:space="preserve"> </w:t>
      </w:r>
      <w:proofErr w:type="spellStart"/>
      <w:r w:rsidRPr="00AB3319">
        <w:rPr>
          <w:rFonts w:ascii="Tw Cen MT" w:hAnsi="Tw Cen MT"/>
          <w:sz w:val="24"/>
        </w:rPr>
        <w:t>sehingga</w:t>
      </w:r>
      <w:proofErr w:type="spellEnd"/>
      <w:r w:rsidRPr="00AB3319">
        <w:rPr>
          <w:rFonts w:ascii="Tw Cen MT" w:hAnsi="Tw Cen MT"/>
          <w:sz w:val="24"/>
        </w:rPr>
        <w:t xml:space="preserve"> </w:t>
      </w:r>
      <w:proofErr w:type="spellStart"/>
      <w:r w:rsidRPr="00AB3319">
        <w:rPr>
          <w:rFonts w:ascii="Tw Cen MT" w:hAnsi="Tw Cen MT"/>
          <w:sz w:val="24"/>
        </w:rPr>
        <w:t>zat-zat</w:t>
      </w:r>
      <w:proofErr w:type="spellEnd"/>
      <w:r w:rsidRPr="00AB3319">
        <w:rPr>
          <w:rFonts w:ascii="Tw Cen MT" w:hAnsi="Tw Cen MT"/>
          <w:sz w:val="24"/>
        </w:rPr>
        <w:t xml:space="preserve"> </w:t>
      </w:r>
      <w:proofErr w:type="spellStart"/>
      <w:r w:rsidRPr="00AB3319">
        <w:rPr>
          <w:rFonts w:ascii="Tw Cen MT" w:hAnsi="Tw Cen MT"/>
          <w:sz w:val="24"/>
        </w:rPr>
        <w:t>gizi</w:t>
      </w:r>
      <w:proofErr w:type="spellEnd"/>
      <w:r w:rsidRPr="00AB3319">
        <w:rPr>
          <w:rFonts w:ascii="Tw Cen MT" w:hAnsi="Tw Cen MT"/>
          <w:sz w:val="24"/>
        </w:rPr>
        <w:t xml:space="preserve"> </w:t>
      </w:r>
      <w:proofErr w:type="spellStart"/>
      <w:r w:rsidRPr="00AB3319">
        <w:rPr>
          <w:rFonts w:ascii="Tw Cen MT" w:hAnsi="Tw Cen MT"/>
          <w:sz w:val="24"/>
        </w:rPr>
        <w:t>penting</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diserap</w:t>
      </w:r>
      <w:proofErr w:type="spellEnd"/>
      <w:r w:rsidRPr="00AB3319">
        <w:rPr>
          <w:rFonts w:ascii="Tw Cen MT" w:hAnsi="Tw Cen MT"/>
          <w:sz w:val="24"/>
        </w:rPr>
        <w:t xml:space="preserve">, </w:t>
      </w:r>
      <w:proofErr w:type="spellStart"/>
      <w:r w:rsidRPr="00AB3319">
        <w:rPr>
          <w:rFonts w:ascii="Tw Cen MT" w:hAnsi="Tw Cen MT"/>
          <w:sz w:val="24"/>
        </w:rPr>
        <w:t>apabila</w:t>
      </w:r>
      <w:proofErr w:type="spellEnd"/>
      <w:r w:rsidRPr="00AB3319">
        <w:rPr>
          <w:rFonts w:ascii="Tw Cen MT" w:hAnsi="Tw Cen MT"/>
          <w:sz w:val="24"/>
        </w:rPr>
        <w:t xml:space="preserve"> </w:t>
      </w:r>
      <w:proofErr w:type="spellStart"/>
      <w:r w:rsidRPr="00AB3319">
        <w:rPr>
          <w:rFonts w:ascii="Tw Cen MT" w:hAnsi="Tw Cen MT"/>
          <w:sz w:val="24"/>
        </w:rPr>
        <w:t>hal</w:t>
      </w:r>
      <w:proofErr w:type="spellEnd"/>
      <w:r w:rsidRPr="00AB3319">
        <w:rPr>
          <w:rFonts w:ascii="Tw Cen MT" w:hAnsi="Tw Cen MT"/>
          <w:sz w:val="24"/>
        </w:rPr>
        <w:t xml:space="preserve">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berlangsung</w:t>
      </w:r>
      <w:proofErr w:type="spellEnd"/>
      <w:r w:rsidRPr="00AB3319">
        <w:rPr>
          <w:rFonts w:ascii="Tw Cen MT" w:hAnsi="Tw Cen MT"/>
          <w:sz w:val="24"/>
        </w:rPr>
        <w:t xml:space="preserve"> lama </w:t>
      </w:r>
      <w:proofErr w:type="spellStart"/>
      <w:r w:rsidRPr="00AB3319">
        <w:rPr>
          <w:rFonts w:ascii="Tw Cen MT" w:hAnsi="Tw Cen MT"/>
          <w:sz w:val="24"/>
        </w:rPr>
        <w:t>maka</w:t>
      </w:r>
      <w:proofErr w:type="spellEnd"/>
      <w:r w:rsidRPr="00AB3319">
        <w:rPr>
          <w:rFonts w:ascii="Tw Cen MT" w:hAnsi="Tw Cen MT"/>
          <w:sz w:val="24"/>
        </w:rPr>
        <w:t xml:space="preserve"> </w:t>
      </w:r>
      <w:proofErr w:type="spellStart"/>
      <w:r w:rsidRPr="00AB3319">
        <w:rPr>
          <w:rFonts w:ascii="Tw Cen MT" w:hAnsi="Tw Cen MT"/>
          <w:sz w:val="24"/>
        </w:rPr>
        <w:t>tubuh</w:t>
      </w:r>
      <w:proofErr w:type="spellEnd"/>
      <w:r w:rsidRPr="00AB3319">
        <w:rPr>
          <w:rFonts w:ascii="Tw Cen MT" w:hAnsi="Tw Cen MT"/>
          <w:sz w:val="24"/>
        </w:rPr>
        <w:t xml:space="preserve"> </w:t>
      </w:r>
      <w:proofErr w:type="spellStart"/>
      <w:r w:rsidRPr="00AB3319">
        <w:rPr>
          <w:rFonts w:ascii="Tw Cen MT" w:hAnsi="Tw Cen MT"/>
          <w:sz w:val="24"/>
        </w:rPr>
        <w:t>akan</w:t>
      </w:r>
      <w:proofErr w:type="spellEnd"/>
      <w:r w:rsidRPr="00AB3319">
        <w:rPr>
          <w:rFonts w:ascii="Tw Cen MT" w:hAnsi="Tw Cen MT"/>
          <w:sz w:val="24"/>
        </w:rPr>
        <w:t xml:space="preserve"> </w:t>
      </w:r>
      <w:proofErr w:type="spellStart"/>
      <w:r w:rsidRPr="00AB3319">
        <w:rPr>
          <w:rFonts w:ascii="Tw Cen MT" w:hAnsi="Tw Cen MT"/>
          <w:sz w:val="24"/>
        </w:rPr>
        <w:t>mengalami</w:t>
      </w:r>
      <w:proofErr w:type="spellEnd"/>
      <w:r w:rsidRPr="00AB3319">
        <w:rPr>
          <w:rFonts w:ascii="Tw Cen MT" w:hAnsi="Tw Cen MT"/>
          <w:sz w:val="24"/>
        </w:rPr>
        <w:t xml:space="preserve"> anemia.</w:t>
      </w:r>
    </w:p>
    <w:p w14:paraId="5A4F1D0B" w14:textId="3D1EA97D" w:rsidR="005825A6" w:rsidRPr="00652B87" w:rsidRDefault="00B312AC" w:rsidP="00652B87">
      <w:pPr>
        <w:spacing w:after="0" w:line="240" w:lineRule="auto"/>
        <w:jc w:val="both"/>
        <w:rPr>
          <w:rFonts w:ascii="Tw Cen MT" w:hAnsi="Tw Cen MT"/>
          <w:sz w:val="24"/>
        </w:rPr>
      </w:pPr>
      <w:r>
        <w:rPr>
          <w:rFonts w:ascii="Tw Cen MT" w:hAnsi="Tw Cen MT"/>
          <w:sz w:val="24"/>
        </w:rPr>
        <w:t xml:space="preserve">Hasil </w:t>
      </w:r>
      <w:proofErr w:type="spellStart"/>
      <w:r>
        <w:rPr>
          <w:rFonts w:ascii="Tw Cen MT" w:hAnsi="Tw Cen MT"/>
          <w:sz w:val="24"/>
        </w:rPr>
        <w:t>penelitian</w:t>
      </w:r>
      <w:proofErr w:type="spellEnd"/>
      <w:r>
        <w:rPr>
          <w:rFonts w:ascii="Tw Cen MT" w:hAnsi="Tw Cen MT"/>
          <w:sz w:val="24"/>
        </w:rPr>
        <w:t xml:space="preserve"> </w:t>
      </w:r>
      <w:proofErr w:type="spellStart"/>
      <w:r>
        <w:rPr>
          <w:rFonts w:ascii="Tw Cen MT" w:hAnsi="Tw Cen MT"/>
          <w:sz w:val="24"/>
        </w:rPr>
        <w:t>Bagus</w:t>
      </w:r>
      <w:proofErr w:type="spellEnd"/>
      <w:r>
        <w:rPr>
          <w:rFonts w:ascii="Tw Cen MT" w:hAnsi="Tw Cen MT"/>
          <w:sz w:val="24"/>
        </w:rPr>
        <w:t>,</w:t>
      </w:r>
      <w:r w:rsidR="00652B87">
        <w:rPr>
          <w:rFonts w:ascii="Tw Cen MT" w:hAnsi="Tw Cen MT"/>
          <w:sz w:val="24"/>
        </w:rPr>
        <w:t xml:space="preserve"> </w:t>
      </w:r>
      <w:proofErr w:type="spellStart"/>
      <w:r>
        <w:rPr>
          <w:rFonts w:ascii="Tw Cen MT" w:hAnsi="Tw Cen MT"/>
          <w:sz w:val="24"/>
        </w:rPr>
        <w:t>dkk</w:t>
      </w:r>
      <w:proofErr w:type="spellEnd"/>
      <w:r>
        <w:rPr>
          <w:rFonts w:ascii="Tw Cen MT" w:hAnsi="Tw Cen MT"/>
          <w:sz w:val="24"/>
        </w:rPr>
        <w:t xml:space="preserve"> (2019), </w:t>
      </w:r>
      <w:proofErr w:type="spellStart"/>
      <w:r>
        <w:rPr>
          <w:rFonts w:ascii="Tw Cen MT" w:hAnsi="Tw Cen MT"/>
          <w:sz w:val="24"/>
        </w:rPr>
        <w:t>Menunjukkan</w:t>
      </w:r>
      <w:proofErr w:type="spellEnd"/>
      <w:r>
        <w:rPr>
          <w:rFonts w:ascii="Tw Cen MT" w:hAnsi="Tw Cen MT"/>
          <w:sz w:val="24"/>
        </w:rPr>
        <w:t xml:space="preserve"> </w:t>
      </w:r>
      <w:proofErr w:type="spellStart"/>
      <w:r>
        <w:rPr>
          <w:rFonts w:ascii="Tw Cen MT" w:hAnsi="Tw Cen MT"/>
          <w:sz w:val="24"/>
        </w:rPr>
        <w:t>bahawa</w:t>
      </w:r>
      <w:proofErr w:type="spellEnd"/>
      <w:r>
        <w:rPr>
          <w:rFonts w:ascii="Tw Cen MT" w:hAnsi="Tw Cen MT"/>
          <w:sz w:val="24"/>
        </w:rPr>
        <w:t xml:space="preserve"> </w:t>
      </w:r>
      <w:proofErr w:type="spellStart"/>
      <w:r>
        <w:rPr>
          <w:rFonts w:ascii="Tw Cen MT" w:hAnsi="Tw Cen MT"/>
          <w:sz w:val="24"/>
        </w:rPr>
        <w:t>tidak</w:t>
      </w:r>
      <w:proofErr w:type="spellEnd"/>
      <w:r>
        <w:rPr>
          <w:rFonts w:ascii="Tw Cen MT" w:hAnsi="Tw Cen MT"/>
          <w:sz w:val="24"/>
        </w:rPr>
        <w:t xml:space="preserve"> </w:t>
      </w:r>
      <w:proofErr w:type="spellStart"/>
      <w:r>
        <w:rPr>
          <w:rFonts w:ascii="Tw Cen MT" w:hAnsi="Tw Cen MT"/>
          <w:sz w:val="24"/>
        </w:rPr>
        <w:t>ada</w:t>
      </w:r>
      <w:proofErr w:type="spellEnd"/>
      <w:r>
        <w:rPr>
          <w:rFonts w:ascii="Tw Cen MT" w:hAnsi="Tw Cen MT"/>
          <w:sz w:val="24"/>
        </w:rPr>
        <w:t xml:space="preserve"> </w:t>
      </w:r>
      <w:proofErr w:type="spellStart"/>
      <w:r>
        <w:rPr>
          <w:rFonts w:ascii="Tw Cen MT" w:hAnsi="Tw Cen MT"/>
          <w:sz w:val="24"/>
        </w:rPr>
        <w:t>hubungan</w:t>
      </w:r>
      <w:proofErr w:type="spellEnd"/>
      <w:r>
        <w:rPr>
          <w:rFonts w:ascii="Tw Cen MT" w:hAnsi="Tw Cen MT"/>
          <w:sz w:val="24"/>
        </w:rPr>
        <w:t xml:space="preserve"> yang </w:t>
      </w:r>
      <w:proofErr w:type="spellStart"/>
      <w:r>
        <w:rPr>
          <w:rFonts w:ascii="Tw Cen MT" w:hAnsi="Tw Cen MT"/>
          <w:sz w:val="24"/>
        </w:rPr>
        <w:t>bermakna</w:t>
      </w:r>
      <w:proofErr w:type="spellEnd"/>
      <w:r>
        <w:rPr>
          <w:rFonts w:ascii="Tw Cen MT" w:hAnsi="Tw Cen MT"/>
          <w:sz w:val="24"/>
        </w:rPr>
        <w:t xml:space="preserve"> </w:t>
      </w:r>
      <w:proofErr w:type="spellStart"/>
      <w:r>
        <w:rPr>
          <w:rFonts w:ascii="Tw Cen MT" w:hAnsi="Tw Cen MT"/>
          <w:sz w:val="24"/>
        </w:rPr>
        <w:t>antara</w:t>
      </w:r>
      <w:proofErr w:type="spellEnd"/>
      <w:r>
        <w:rPr>
          <w:rFonts w:ascii="Tw Cen MT" w:hAnsi="Tw Cen MT"/>
          <w:sz w:val="24"/>
        </w:rPr>
        <w:t xml:space="preserve"> </w:t>
      </w:r>
      <w:proofErr w:type="spellStart"/>
      <w:r>
        <w:rPr>
          <w:rFonts w:ascii="Tw Cen MT" w:hAnsi="Tw Cen MT"/>
          <w:sz w:val="24"/>
        </w:rPr>
        <w:t>asupan</w:t>
      </w:r>
      <w:proofErr w:type="spellEnd"/>
      <w:r>
        <w:rPr>
          <w:rFonts w:ascii="Tw Cen MT" w:hAnsi="Tw Cen MT"/>
          <w:sz w:val="24"/>
        </w:rPr>
        <w:t xml:space="preserve"> </w:t>
      </w:r>
      <w:proofErr w:type="spellStart"/>
      <w:r>
        <w:rPr>
          <w:rFonts w:ascii="Tw Cen MT" w:hAnsi="Tw Cen MT"/>
          <w:sz w:val="24"/>
        </w:rPr>
        <w:t>asam</w:t>
      </w:r>
      <w:proofErr w:type="spellEnd"/>
      <w:r>
        <w:rPr>
          <w:rFonts w:ascii="Tw Cen MT" w:hAnsi="Tw Cen MT"/>
          <w:sz w:val="24"/>
        </w:rPr>
        <w:t xml:space="preserve"> </w:t>
      </w:r>
      <w:proofErr w:type="spellStart"/>
      <w:r>
        <w:rPr>
          <w:rFonts w:ascii="Tw Cen MT" w:hAnsi="Tw Cen MT"/>
          <w:sz w:val="24"/>
        </w:rPr>
        <w:t>folat</w:t>
      </w:r>
      <w:proofErr w:type="spellEnd"/>
      <w:r>
        <w:rPr>
          <w:rFonts w:ascii="Tw Cen MT" w:hAnsi="Tw Cen MT"/>
          <w:sz w:val="24"/>
        </w:rPr>
        <w:t xml:space="preserve"> </w:t>
      </w:r>
      <w:proofErr w:type="spellStart"/>
      <w:r>
        <w:rPr>
          <w:rFonts w:ascii="Tw Cen MT" w:hAnsi="Tw Cen MT"/>
          <w:sz w:val="24"/>
        </w:rPr>
        <w:t>dengan</w:t>
      </w:r>
      <w:proofErr w:type="spellEnd"/>
      <w:r>
        <w:rPr>
          <w:rFonts w:ascii="Tw Cen MT" w:hAnsi="Tw Cen MT"/>
          <w:sz w:val="24"/>
        </w:rPr>
        <w:t xml:space="preserve"> </w:t>
      </w:r>
      <w:proofErr w:type="spellStart"/>
      <w:r>
        <w:rPr>
          <w:rFonts w:ascii="Tw Cen MT" w:hAnsi="Tw Cen MT"/>
          <w:sz w:val="24"/>
        </w:rPr>
        <w:t>kadar</w:t>
      </w:r>
      <w:proofErr w:type="spellEnd"/>
      <w:r>
        <w:rPr>
          <w:rFonts w:ascii="Tw Cen MT" w:hAnsi="Tw Cen MT"/>
          <w:sz w:val="24"/>
        </w:rPr>
        <w:t xml:space="preserve"> </w:t>
      </w:r>
      <w:proofErr w:type="spellStart"/>
      <w:r>
        <w:rPr>
          <w:rFonts w:ascii="Tw Cen MT" w:hAnsi="Tw Cen MT"/>
          <w:sz w:val="24"/>
        </w:rPr>
        <w:t>hemogloblin</w:t>
      </w:r>
      <w:proofErr w:type="spellEnd"/>
      <w:r>
        <w:rPr>
          <w:rFonts w:ascii="Tw Cen MT" w:hAnsi="Tw Cen MT"/>
          <w:sz w:val="24"/>
        </w:rPr>
        <w:t xml:space="preserve"> </w:t>
      </w:r>
      <w:proofErr w:type="spellStart"/>
      <w:r>
        <w:rPr>
          <w:rFonts w:ascii="Tw Cen MT" w:hAnsi="Tw Cen MT"/>
          <w:sz w:val="24"/>
        </w:rPr>
        <w:t>dengan</w:t>
      </w:r>
      <w:proofErr w:type="spellEnd"/>
      <w:r>
        <w:rPr>
          <w:rFonts w:ascii="Tw Cen MT" w:hAnsi="Tw Cen MT"/>
          <w:sz w:val="24"/>
        </w:rPr>
        <w:t xml:space="preserve"> uji statistic correlation person product </w:t>
      </w:r>
      <w:proofErr w:type="spellStart"/>
      <w:r>
        <w:rPr>
          <w:rFonts w:ascii="Tw Cen MT" w:hAnsi="Tw Cen MT"/>
          <w:sz w:val="24"/>
        </w:rPr>
        <w:t>momen</w:t>
      </w:r>
      <w:proofErr w:type="spellEnd"/>
      <w:r>
        <w:rPr>
          <w:rFonts w:ascii="Tw Cen MT" w:hAnsi="Tw Cen MT"/>
          <w:sz w:val="24"/>
        </w:rPr>
        <w:t xml:space="preserve"> pada </w:t>
      </w:r>
      <w:proofErr w:type="spellStart"/>
      <w:r>
        <w:rPr>
          <w:rFonts w:ascii="Tw Cen MT" w:hAnsi="Tw Cen MT"/>
          <w:sz w:val="24"/>
        </w:rPr>
        <w:t>tingkat</w:t>
      </w:r>
      <w:proofErr w:type="spellEnd"/>
      <w:r>
        <w:rPr>
          <w:rFonts w:ascii="Tw Cen MT" w:hAnsi="Tw Cen MT"/>
          <w:sz w:val="24"/>
        </w:rPr>
        <w:t xml:space="preserve"> </w:t>
      </w:r>
      <w:proofErr w:type="spellStart"/>
      <w:r>
        <w:rPr>
          <w:rFonts w:ascii="Tw Cen MT" w:hAnsi="Tw Cen MT"/>
          <w:sz w:val="24"/>
        </w:rPr>
        <w:t>kepercayaan</w:t>
      </w:r>
      <w:proofErr w:type="spellEnd"/>
      <w:r>
        <w:rPr>
          <w:rFonts w:ascii="Tw Cen MT" w:hAnsi="Tw Cen MT"/>
          <w:sz w:val="24"/>
        </w:rPr>
        <w:t xml:space="preserve"> 95%(a=0,05) di </w:t>
      </w:r>
      <w:proofErr w:type="spellStart"/>
      <w:r>
        <w:rPr>
          <w:rFonts w:ascii="Tw Cen MT" w:hAnsi="Tw Cen MT"/>
          <w:sz w:val="24"/>
        </w:rPr>
        <w:t>dapat</w:t>
      </w:r>
      <w:proofErr w:type="spellEnd"/>
      <w:r>
        <w:rPr>
          <w:rFonts w:ascii="Tw Cen MT" w:hAnsi="Tw Cen MT"/>
          <w:sz w:val="24"/>
        </w:rPr>
        <w:t xml:space="preserve"> </w:t>
      </w:r>
      <w:proofErr w:type="spellStart"/>
      <w:r>
        <w:rPr>
          <w:rFonts w:ascii="Tw Cen MT" w:hAnsi="Tw Cen MT"/>
          <w:sz w:val="24"/>
        </w:rPr>
        <w:t>hasil</w:t>
      </w:r>
      <w:proofErr w:type="spellEnd"/>
      <w:r>
        <w:rPr>
          <w:rFonts w:ascii="Tw Cen MT" w:hAnsi="Tw Cen MT"/>
          <w:sz w:val="24"/>
        </w:rPr>
        <w:t xml:space="preserve"> (P=0,230).</w:t>
      </w:r>
      <w:r w:rsidRPr="00D87A14">
        <w:t xml:space="preserve"> </w:t>
      </w:r>
      <w:r w:rsidRPr="00D87A14">
        <w:rPr>
          <w:rFonts w:ascii="Tw Cen MT" w:hAnsi="Tw Cen MT"/>
          <w:sz w:val="24"/>
        </w:rPr>
        <w:t xml:space="preserve">Hal </w:t>
      </w:r>
      <w:proofErr w:type="spellStart"/>
      <w:r w:rsidRPr="00D87A14">
        <w:rPr>
          <w:rFonts w:ascii="Tw Cen MT" w:hAnsi="Tw Cen MT"/>
          <w:sz w:val="24"/>
        </w:rPr>
        <w:t>tersebut</w:t>
      </w:r>
      <w:proofErr w:type="spellEnd"/>
      <w:r w:rsidRPr="00D87A14">
        <w:rPr>
          <w:rFonts w:ascii="Tw Cen MT" w:hAnsi="Tw Cen MT"/>
          <w:sz w:val="24"/>
        </w:rPr>
        <w:t xml:space="preserve"> </w:t>
      </w:r>
      <w:proofErr w:type="spellStart"/>
      <w:r w:rsidRPr="00D87A14">
        <w:rPr>
          <w:rFonts w:ascii="Tw Cen MT" w:hAnsi="Tw Cen MT"/>
          <w:sz w:val="24"/>
        </w:rPr>
        <w:t>dapat</w:t>
      </w:r>
      <w:proofErr w:type="spellEnd"/>
      <w:r w:rsidRPr="00D87A14">
        <w:rPr>
          <w:rFonts w:ascii="Tw Cen MT" w:hAnsi="Tw Cen MT"/>
          <w:sz w:val="24"/>
        </w:rPr>
        <w:t xml:space="preserve"> </w:t>
      </w:r>
      <w:proofErr w:type="spellStart"/>
      <w:r w:rsidRPr="00D87A14">
        <w:rPr>
          <w:rFonts w:ascii="Tw Cen MT" w:hAnsi="Tw Cen MT"/>
          <w:sz w:val="24"/>
        </w:rPr>
        <w:t>terjadi</w:t>
      </w:r>
      <w:proofErr w:type="spellEnd"/>
      <w:r w:rsidRPr="00D87A14">
        <w:rPr>
          <w:rFonts w:ascii="Tw Cen MT" w:hAnsi="Tw Cen MT"/>
          <w:sz w:val="24"/>
        </w:rPr>
        <w:t xml:space="preserve"> </w:t>
      </w:r>
      <w:proofErr w:type="spellStart"/>
      <w:r w:rsidRPr="00D87A14">
        <w:rPr>
          <w:rFonts w:ascii="Tw Cen MT" w:hAnsi="Tw Cen MT"/>
          <w:sz w:val="24"/>
        </w:rPr>
        <w:t>karena</w:t>
      </w:r>
      <w:proofErr w:type="spellEnd"/>
      <w:r w:rsidRPr="00D87A14">
        <w:rPr>
          <w:rFonts w:ascii="Tw Cen MT" w:hAnsi="Tw Cen MT"/>
          <w:sz w:val="24"/>
        </w:rPr>
        <w:t xml:space="preserve"> </w:t>
      </w:r>
      <w:proofErr w:type="spellStart"/>
      <w:r w:rsidRPr="00D87A14">
        <w:rPr>
          <w:rFonts w:ascii="Tw Cen MT" w:hAnsi="Tw Cen MT"/>
          <w:sz w:val="24"/>
        </w:rPr>
        <w:t>gejala</w:t>
      </w:r>
      <w:proofErr w:type="spellEnd"/>
      <w:r w:rsidRPr="00D87A14">
        <w:rPr>
          <w:rFonts w:ascii="Tw Cen MT" w:hAnsi="Tw Cen MT"/>
          <w:sz w:val="24"/>
        </w:rPr>
        <w:t xml:space="preserve"> </w:t>
      </w:r>
      <w:proofErr w:type="spellStart"/>
      <w:r w:rsidRPr="00D87A14">
        <w:rPr>
          <w:rFonts w:ascii="Tw Cen MT" w:hAnsi="Tw Cen MT"/>
          <w:sz w:val="24"/>
        </w:rPr>
        <w:t>defisiensi</w:t>
      </w:r>
      <w:proofErr w:type="spellEnd"/>
      <w:r w:rsidRPr="00D87A14">
        <w:rPr>
          <w:rFonts w:ascii="Tw Cen MT" w:hAnsi="Tw Cen MT"/>
          <w:sz w:val="24"/>
        </w:rPr>
        <w:t xml:space="preserve"> </w:t>
      </w:r>
      <w:proofErr w:type="spellStart"/>
      <w:r w:rsidRPr="00D87A14">
        <w:rPr>
          <w:rFonts w:ascii="Tw Cen MT" w:hAnsi="Tw Cen MT"/>
          <w:sz w:val="24"/>
        </w:rPr>
        <w:t>folat</w:t>
      </w:r>
      <w:proofErr w:type="spellEnd"/>
      <w:r w:rsidRPr="00D87A14">
        <w:rPr>
          <w:rFonts w:ascii="Tw Cen MT" w:hAnsi="Tw Cen MT"/>
          <w:sz w:val="24"/>
        </w:rPr>
        <w:t xml:space="preserve"> </w:t>
      </w:r>
      <w:proofErr w:type="spellStart"/>
      <w:r w:rsidRPr="00D87A14">
        <w:rPr>
          <w:rFonts w:ascii="Tw Cen MT" w:hAnsi="Tw Cen MT"/>
          <w:sz w:val="24"/>
        </w:rPr>
        <w:t>biasanya</w:t>
      </w:r>
      <w:proofErr w:type="spellEnd"/>
      <w:r w:rsidRPr="00D87A14">
        <w:rPr>
          <w:rFonts w:ascii="Tw Cen MT" w:hAnsi="Tw Cen MT"/>
          <w:sz w:val="24"/>
        </w:rPr>
        <w:t xml:space="preserve"> </w:t>
      </w:r>
      <w:proofErr w:type="spellStart"/>
      <w:r w:rsidRPr="00D87A14">
        <w:rPr>
          <w:rFonts w:ascii="Tw Cen MT" w:hAnsi="Tw Cen MT"/>
          <w:sz w:val="24"/>
        </w:rPr>
        <w:t>memakan</w:t>
      </w:r>
      <w:proofErr w:type="spellEnd"/>
      <w:r w:rsidRPr="00D87A14">
        <w:rPr>
          <w:rFonts w:ascii="Tw Cen MT" w:hAnsi="Tw Cen MT"/>
          <w:sz w:val="24"/>
        </w:rPr>
        <w:t xml:space="preserve"> </w:t>
      </w:r>
      <w:proofErr w:type="spellStart"/>
      <w:r w:rsidRPr="00D87A14">
        <w:rPr>
          <w:rFonts w:ascii="Tw Cen MT" w:hAnsi="Tw Cen MT"/>
          <w:sz w:val="24"/>
        </w:rPr>
        <w:t>waktu</w:t>
      </w:r>
      <w:proofErr w:type="spellEnd"/>
      <w:r w:rsidRPr="00D87A14">
        <w:rPr>
          <w:rFonts w:ascii="Tw Cen MT" w:hAnsi="Tw Cen MT"/>
          <w:sz w:val="24"/>
        </w:rPr>
        <w:t xml:space="preserve"> </w:t>
      </w:r>
      <w:proofErr w:type="spellStart"/>
      <w:r w:rsidRPr="00D87A14">
        <w:rPr>
          <w:rFonts w:ascii="Tw Cen MT" w:hAnsi="Tw Cen MT"/>
          <w:sz w:val="24"/>
        </w:rPr>
        <w:t>beberapa</w:t>
      </w:r>
      <w:proofErr w:type="spellEnd"/>
      <w:r w:rsidRPr="00D87A14">
        <w:rPr>
          <w:rFonts w:ascii="Tw Cen MT" w:hAnsi="Tw Cen MT"/>
          <w:sz w:val="24"/>
        </w:rPr>
        <w:t xml:space="preserve"> </w:t>
      </w:r>
      <w:proofErr w:type="spellStart"/>
      <w:r w:rsidRPr="00D87A14">
        <w:rPr>
          <w:rFonts w:ascii="Tw Cen MT" w:hAnsi="Tw Cen MT"/>
          <w:sz w:val="24"/>
        </w:rPr>
        <w:t>bulan</w:t>
      </w:r>
      <w:proofErr w:type="spellEnd"/>
      <w:r w:rsidRPr="00D87A14">
        <w:rPr>
          <w:rFonts w:ascii="Tw Cen MT" w:hAnsi="Tw Cen MT"/>
          <w:sz w:val="24"/>
        </w:rPr>
        <w:t xml:space="preserve"> </w:t>
      </w:r>
      <w:proofErr w:type="spellStart"/>
      <w:r w:rsidRPr="00D87A14">
        <w:rPr>
          <w:rFonts w:ascii="Tw Cen MT" w:hAnsi="Tw Cen MT"/>
          <w:sz w:val="24"/>
        </w:rPr>
        <w:t>untuk</w:t>
      </w:r>
      <w:proofErr w:type="spellEnd"/>
      <w:r w:rsidRPr="00D87A14">
        <w:rPr>
          <w:rFonts w:ascii="Tw Cen MT" w:hAnsi="Tw Cen MT"/>
          <w:sz w:val="24"/>
        </w:rPr>
        <w:t xml:space="preserve"> </w:t>
      </w:r>
      <w:proofErr w:type="spellStart"/>
      <w:r w:rsidRPr="00D87A14">
        <w:rPr>
          <w:rFonts w:ascii="Tw Cen MT" w:hAnsi="Tw Cen MT"/>
          <w:sz w:val="24"/>
        </w:rPr>
        <w:t>mengembangkan</w:t>
      </w:r>
      <w:proofErr w:type="spellEnd"/>
      <w:r w:rsidRPr="00D87A14">
        <w:rPr>
          <w:rFonts w:ascii="Tw Cen MT" w:hAnsi="Tw Cen MT"/>
          <w:sz w:val="24"/>
        </w:rPr>
        <w:t xml:space="preserve"> dan </w:t>
      </w:r>
      <w:proofErr w:type="spellStart"/>
      <w:r w:rsidRPr="00D87A14">
        <w:rPr>
          <w:rFonts w:ascii="Tw Cen MT" w:hAnsi="Tw Cen MT"/>
          <w:sz w:val="24"/>
        </w:rPr>
        <w:t>dapat</w:t>
      </w:r>
      <w:proofErr w:type="spellEnd"/>
      <w:r w:rsidRPr="00D87A14">
        <w:rPr>
          <w:rFonts w:ascii="Tw Cen MT" w:hAnsi="Tw Cen MT"/>
          <w:sz w:val="24"/>
        </w:rPr>
        <w:t xml:space="preserve"> </w:t>
      </w:r>
      <w:proofErr w:type="spellStart"/>
      <w:r w:rsidRPr="00D87A14">
        <w:rPr>
          <w:rFonts w:ascii="Tw Cen MT" w:hAnsi="Tw Cen MT"/>
          <w:sz w:val="24"/>
        </w:rPr>
        <w:t>menyebabkan</w:t>
      </w:r>
      <w:proofErr w:type="spellEnd"/>
      <w:r w:rsidRPr="00D87A14">
        <w:rPr>
          <w:rFonts w:ascii="Tw Cen MT" w:hAnsi="Tw Cen MT"/>
          <w:sz w:val="24"/>
        </w:rPr>
        <w:t xml:space="preserve"> </w:t>
      </w:r>
      <w:proofErr w:type="spellStart"/>
      <w:r w:rsidRPr="00D87A14">
        <w:rPr>
          <w:rFonts w:ascii="Tw Cen MT" w:hAnsi="Tw Cen MT"/>
          <w:sz w:val="24"/>
        </w:rPr>
        <w:t>kelelahan</w:t>
      </w:r>
      <w:proofErr w:type="spellEnd"/>
      <w:r w:rsidRPr="00D87A14">
        <w:rPr>
          <w:rFonts w:ascii="Tw Cen MT" w:hAnsi="Tw Cen MT"/>
          <w:sz w:val="24"/>
        </w:rPr>
        <w:t xml:space="preserve"> </w:t>
      </w:r>
      <w:proofErr w:type="spellStart"/>
      <w:r w:rsidRPr="00D87A14">
        <w:rPr>
          <w:rFonts w:ascii="Tw Cen MT" w:hAnsi="Tw Cen MT"/>
          <w:sz w:val="24"/>
        </w:rPr>
        <w:t>dari</w:t>
      </w:r>
      <w:proofErr w:type="spellEnd"/>
      <w:r w:rsidRPr="00D87A14">
        <w:rPr>
          <w:rFonts w:ascii="Tw Cen MT" w:hAnsi="Tw Cen MT"/>
          <w:sz w:val="24"/>
        </w:rPr>
        <w:t xml:space="preserve"> </w:t>
      </w:r>
      <w:proofErr w:type="spellStart"/>
      <w:r w:rsidRPr="00D87A14">
        <w:rPr>
          <w:rFonts w:ascii="Tw Cen MT" w:hAnsi="Tw Cen MT"/>
          <w:sz w:val="24"/>
        </w:rPr>
        <w:t>kapasitas</w:t>
      </w:r>
      <w:proofErr w:type="spellEnd"/>
      <w:r w:rsidRPr="00D87A14">
        <w:rPr>
          <w:rFonts w:ascii="Tw Cen MT" w:hAnsi="Tw Cen MT"/>
          <w:sz w:val="24"/>
        </w:rPr>
        <w:t xml:space="preserve"> </w:t>
      </w:r>
      <w:proofErr w:type="spellStart"/>
      <w:r w:rsidRPr="00D87A14">
        <w:rPr>
          <w:rFonts w:ascii="Tw Cen MT" w:hAnsi="Tw Cen MT"/>
          <w:sz w:val="24"/>
        </w:rPr>
        <w:t>pembawa</w:t>
      </w:r>
      <w:proofErr w:type="spellEnd"/>
      <w:r w:rsidRPr="00D87A14">
        <w:rPr>
          <w:rFonts w:ascii="Tw Cen MT" w:hAnsi="Tw Cen MT"/>
          <w:sz w:val="24"/>
        </w:rPr>
        <w:t xml:space="preserve"> </w:t>
      </w:r>
      <w:proofErr w:type="spellStart"/>
      <w:r w:rsidRPr="00D87A14">
        <w:rPr>
          <w:rFonts w:ascii="Tw Cen MT" w:hAnsi="Tw Cen MT"/>
          <w:sz w:val="24"/>
        </w:rPr>
        <w:t>oksigen</w:t>
      </w:r>
      <w:proofErr w:type="spellEnd"/>
      <w:r w:rsidRPr="00D87A14">
        <w:rPr>
          <w:rFonts w:ascii="Tw Cen MT" w:hAnsi="Tw Cen MT"/>
          <w:sz w:val="24"/>
        </w:rPr>
        <w:t xml:space="preserve"> </w:t>
      </w:r>
      <w:proofErr w:type="spellStart"/>
      <w:r w:rsidRPr="00D87A14">
        <w:rPr>
          <w:rFonts w:ascii="Tw Cen MT" w:hAnsi="Tw Cen MT"/>
          <w:sz w:val="24"/>
        </w:rPr>
        <w:t>rendah</w:t>
      </w:r>
      <w:proofErr w:type="spellEnd"/>
      <w:r w:rsidRPr="00D87A14">
        <w:rPr>
          <w:rFonts w:ascii="Tw Cen MT" w:hAnsi="Tw Cen MT"/>
          <w:sz w:val="24"/>
        </w:rPr>
        <w:t xml:space="preserve"> </w:t>
      </w:r>
      <w:proofErr w:type="spellStart"/>
      <w:r w:rsidRPr="00D87A14">
        <w:rPr>
          <w:rFonts w:ascii="Tw Cen MT" w:hAnsi="Tw Cen MT"/>
          <w:sz w:val="24"/>
        </w:rPr>
        <w:t>sel-sel</w:t>
      </w:r>
      <w:proofErr w:type="spellEnd"/>
      <w:r w:rsidRPr="00D87A14">
        <w:rPr>
          <w:rFonts w:ascii="Tw Cen MT" w:hAnsi="Tw Cen MT"/>
          <w:sz w:val="24"/>
        </w:rPr>
        <w:t xml:space="preserve"> </w:t>
      </w:r>
      <w:proofErr w:type="spellStart"/>
      <w:r w:rsidRPr="00D87A14">
        <w:rPr>
          <w:rFonts w:ascii="Tw Cen MT" w:hAnsi="Tw Cen MT"/>
          <w:sz w:val="24"/>
        </w:rPr>
        <w:t>darah</w:t>
      </w:r>
      <w:proofErr w:type="spellEnd"/>
      <w:r w:rsidRPr="00D87A14">
        <w:rPr>
          <w:rFonts w:ascii="Tw Cen MT" w:hAnsi="Tw Cen MT"/>
          <w:sz w:val="24"/>
        </w:rPr>
        <w:t xml:space="preserve"> </w:t>
      </w:r>
      <w:proofErr w:type="spellStart"/>
      <w:r w:rsidRPr="00D87A14">
        <w:rPr>
          <w:rFonts w:ascii="Tw Cen MT" w:hAnsi="Tw Cen MT"/>
          <w:sz w:val="24"/>
        </w:rPr>
        <w:t>merah</w:t>
      </w:r>
      <w:proofErr w:type="spellEnd"/>
      <w:r>
        <w:rPr>
          <w:rFonts w:ascii="Tw Cen MT" w:hAnsi="Tw Cen MT"/>
          <w:sz w:val="24"/>
        </w:rPr>
        <w:t>.</w:t>
      </w:r>
      <w:r w:rsidRPr="00D87A14">
        <w:t xml:space="preserve"> </w:t>
      </w:r>
      <w:r w:rsidRPr="00D87A14">
        <w:rPr>
          <w:rFonts w:ascii="Tw Cen MT" w:hAnsi="Tw Cen MT"/>
          <w:sz w:val="24"/>
        </w:rPr>
        <w:t xml:space="preserve">Cadangan </w:t>
      </w:r>
      <w:proofErr w:type="spellStart"/>
      <w:r w:rsidRPr="00D87A14">
        <w:rPr>
          <w:rFonts w:ascii="Tw Cen MT" w:hAnsi="Tw Cen MT"/>
          <w:sz w:val="24"/>
        </w:rPr>
        <w:t>ini</w:t>
      </w:r>
      <w:proofErr w:type="spellEnd"/>
      <w:r w:rsidRPr="00D87A14">
        <w:rPr>
          <w:rFonts w:ascii="Tw Cen MT" w:hAnsi="Tw Cen MT"/>
          <w:sz w:val="24"/>
        </w:rPr>
        <w:t xml:space="preserve"> </w:t>
      </w:r>
      <w:proofErr w:type="spellStart"/>
      <w:r w:rsidRPr="00D87A14">
        <w:rPr>
          <w:rFonts w:ascii="Tw Cen MT" w:hAnsi="Tw Cen MT"/>
          <w:sz w:val="24"/>
        </w:rPr>
        <w:t>cukup</w:t>
      </w:r>
      <w:proofErr w:type="spellEnd"/>
      <w:r w:rsidRPr="00D87A14">
        <w:rPr>
          <w:rFonts w:ascii="Tw Cen MT" w:hAnsi="Tw Cen MT"/>
          <w:sz w:val="24"/>
        </w:rPr>
        <w:t xml:space="preserve"> </w:t>
      </w:r>
      <w:proofErr w:type="spellStart"/>
      <w:r w:rsidRPr="00D87A14">
        <w:rPr>
          <w:rFonts w:ascii="Tw Cen MT" w:hAnsi="Tw Cen MT"/>
          <w:sz w:val="24"/>
        </w:rPr>
        <w:t>untuk</w:t>
      </w:r>
      <w:proofErr w:type="spellEnd"/>
      <w:r w:rsidRPr="00D87A14">
        <w:rPr>
          <w:rFonts w:ascii="Tw Cen MT" w:hAnsi="Tw Cen MT"/>
          <w:sz w:val="24"/>
        </w:rPr>
        <w:t xml:space="preserve"> 2-3 </w:t>
      </w:r>
      <w:proofErr w:type="spellStart"/>
      <w:r w:rsidRPr="00D87A14">
        <w:rPr>
          <w:rFonts w:ascii="Tw Cen MT" w:hAnsi="Tw Cen MT"/>
          <w:sz w:val="24"/>
        </w:rPr>
        <w:t>bulan</w:t>
      </w:r>
      <w:proofErr w:type="spellEnd"/>
      <w:r w:rsidRPr="00D87A14">
        <w:rPr>
          <w:rFonts w:ascii="Tw Cen MT" w:hAnsi="Tw Cen MT"/>
          <w:sz w:val="24"/>
        </w:rPr>
        <w:t xml:space="preserve"> </w:t>
      </w:r>
      <w:proofErr w:type="spellStart"/>
      <w:r w:rsidRPr="00D87A14">
        <w:rPr>
          <w:rFonts w:ascii="Tw Cen MT" w:hAnsi="Tw Cen MT"/>
          <w:sz w:val="24"/>
        </w:rPr>
        <w:t>tanpa</w:t>
      </w:r>
      <w:proofErr w:type="spellEnd"/>
      <w:r w:rsidRPr="00D87A14">
        <w:rPr>
          <w:rFonts w:ascii="Tw Cen MT" w:hAnsi="Tw Cen MT"/>
          <w:sz w:val="24"/>
        </w:rPr>
        <w:t xml:space="preserve"> </w:t>
      </w:r>
      <w:proofErr w:type="spellStart"/>
      <w:r w:rsidRPr="00D87A14">
        <w:rPr>
          <w:rFonts w:ascii="Tw Cen MT" w:hAnsi="Tw Cen MT"/>
          <w:sz w:val="24"/>
        </w:rPr>
        <w:t>asupan</w:t>
      </w:r>
      <w:proofErr w:type="spellEnd"/>
      <w:r w:rsidRPr="00D87A14">
        <w:rPr>
          <w:rFonts w:ascii="Tw Cen MT" w:hAnsi="Tw Cen MT"/>
          <w:sz w:val="24"/>
        </w:rPr>
        <w:t xml:space="preserve"> </w:t>
      </w:r>
      <w:proofErr w:type="spellStart"/>
      <w:r w:rsidRPr="00D87A14">
        <w:rPr>
          <w:rFonts w:ascii="Tw Cen MT" w:hAnsi="Tw Cen MT"/>
          <w:sz w:val="24"/>
        </w:rPr>
        <w:t>folat</w:t>
      </w:r>
      <w:proofErr w:type="spellEnd"/>
      <w:r w:rsidRPr="00D87A14">
        <w:rPr>
          <w:rFonts w:ascii="Tw Cen MT" w:hAnsi="Tw Cen MT"/>
          <w:sz w:val="24"/>
        </w:rPr>
        <w:t xml:space="preserve"> </w:t>
      </w:r>
      <w:proofErr w:type="spellStart"/>
      <w:r w:rsidRPr="00D87A14">
        <w:rPr>
          <w:rFonts w:ascii="Tw Cen MT" w:hAnsi="Tw Cen MT"/>
          <w:sz w:val="24"/>
        </w:rPr>
        <w:t>dari</w:t>
      </w:r>
      <w:proofErr w:type="spellEnd"/>
      <w:r w:rsidRPr="00D87A14">
        <w:rPr>
          <w:rFonts w:ascii="Tw Cen MT" w:hAnsi="Tw Cen MT"/>
          <w:sz w:val="24"/>
        </w:rPr>
        <w:t xml:space="preserve"> </w:t>
      </w:r>
      <w:proofErr w:type="spellStart"/>
      <w:r w:rsidRPr="00D87A14">
        <w:rPr>
          <w:rFonts w:ascii="Tw Cen MT" w:hAnsi="Tw Cen MT"/>
          <w:sz w:val="24"/>
        </w:rPr>
        <w:t>makanan</w:t>
      </w:r>
      <w:proofErr w:type="spellEnd"/>
      <w:r>
        <w:rPr>
          <w:rFonts w:ascii="Tw Cen MT" w:hAnsi="Tw Cen MT"/>
          <w:sz w:val="24"/>
        </w:rPr>
        <w:t xml:space="preserve"> </w:t>
      </w:r>
      <w:r>
        <w:rPr>
          <w:rFonts w:ascii="Tw Cen MT" w:hAnsi="Tw Cen MT" w:cs="Times New Roman"/>
          <w:sz w:val="24"/>
        </w:rPr>
        <w:t>[11]</w:t>
      </w:r>
      <w:r w:rsidRPr="00664E36">
        <w:rPr>
          <w:rFonts w:ascii="Tw Cen MT" w:hAnsi="Tw Cen MT" w:cs="Times New Roman"/>
          <w:sz w:val="24"/>
        </w:rPr>
        <w:t>.</w:t>
      </w:r>
    </w:p>
    <w:p w14:paraId="366A88E8" w14:textId="727626A5" w:rsidR="007C534A" w:rsidRDefault="00067B71" w:rsidP="00067B71">
      <w:pPr>
        <w:spacing w:after="0" w:line="240" w:lineRule="auto"/>
        <w:jc w:val="both"/>
        <w:rPr>
          <w:rFonts w:ascii="Tw Cen MT" w:eastAsia="Twentieth Century" w:hAnsi="Tw Cen MT" w:cs="Twentieth Century"/>
          <w:sz w:val="24"/>
          <w:szCs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007C534A">
        <w:rPr>
          <w:rFonts w:ascii="Tw Cen MT" w:hAnsi="Tw Cen MT" w:cs="Times New Roman"/>
          <w:sz w:val="24"/>
        </w:rPr>
        <w:t xml:space="preserve"> </w:t>
      </w:r>
      <w:proofErr w:type="spellStart"/>
      <w:r w:rsidR="007C534A">
        <w:rPr>
          <w:rFonts w:ascii="Tw Cen MT" w:hAnsi="Tw Cen MT" w:cs="Times New Roman"/>
          <w:sz w:val="24"/>
        </w:rPr>
        <w:t>gambaran</w:t>
      </w:r>
      <w:proofErr w:type="spellEnd"/>
      <w:r w:rsidR="007C534A">
        <w:rPr>
          <w:rFonts w:ascii="Tw Cen MT" w:hAnsi="Tw Cen MT" w:cs="Times New Roman"/>
          <w:sz w:val="24"/>
        </w:rPr>
        <w:t xml:space="preserve"> </w:t>
      </w:r>
      <w:proofErr w:type="spellStart"/>
      <w:r w:rsidR="007C534A">
        <w:rPr>
          <w:rFonts w:ascii="Tw Cen MT" w:hAnsi="Tw Cen MT" w:cs="Times New Roman"/>
          <w:sz w:val="24"/>
        </w:rPr>
        <w:t>asupan</w:t>
      </w:r>
      <w:proofErr w:type="spellEnd"/>
      <w:r w:rsidR="007C534A">
        <w:rPr>
          <w:rFonts w:ascii="Tw Cen MT" w:hAnsi="Tw Cen MT" w:cs="Times New Roman"/>
          <w:sz w:val="24"/>
        </w:rPr>
        <w:t xml:space="preserve"> vitamin C pada </w:t>
      </w:r>
      <w:proofErr w:type="spellStart"/>
      <w:r w:rsidRPr="00664E36">
        <w:rPr>
          <w:rFonts w:ascii="Tw Cen MT" w:hAnsi="Tw Cen MT" w:cs="Times New Roman"/>
          <w:sz w:val="24"/>
        </w:rPr>
        <w:t>mahasiswa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jurusan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dilihat</w:t>
      </w:r>
      <w:proofErr w:type="spellEnd"/>
      <w:r w:rsidRPr="00664E36">
        <w:rPr>
          <w:rFonts w:ascii="Tw Cen MT" w:hAnsi="Tw Cen MT" w:cs="Times New Roman"/>
          <w:sz w:val="24"/>
        </w:rPr>
        <w:t xml:space="preserve"> pada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2</w:t>
      </w:r>
      <w:r w:rsidR="00363E9C" w:rsidRPr="00414CD6">
        <w:rPr>
          <w:rFonts w:ascii="Tw Cen MT" w:eastAsia="Twentieth Century" w:hAnsi="Tw Cen MT" w:cs="Twentieth Century"/>
          <w:sz w:val="24"/>
          <w:szCs w:val="24"/>
        </w:rPr>
        <w:t>.</w:t>
      </w:r>
    </w:p>
    <w:p w14:paraId="551CE7CF" w14:textId="0A788BCD" w:rsidR="00067B71" w:rsidRPr="00067B71" w:rsidRDefault="00067B71" w:rsidP="00067B71">
      <w:pPr>
        <w:pStyle w:val="Keterangan"/>
        <w:spacing w:after="0"/>
        <w:jc w:val="center"/>
        <w:rPr>
          <w:rFonts w:ascii="Tw Cen MT" w:hAnsi="Tw Cen MT" w:cs="Times New Roman"/>
          <w:b w:val="0"/>
          <w:bCs w:val="0"/>
          <w:color w:val="auto"/>
          <w:sz w:val="20"/>
          <w:szCs w:val="20"/>
          <w:lang w:val="en-GB"/>
        </w:rPr>
      </w:pPr>
      <w:proofErr w:type="spellStart"/>
      <w:r w:rsidRPr="00067B71">
        <w:rPr>
          <w:rFonts w:ascii="Tw Cen MT" w:hAnsi="Tw Cen MT" w:cs="Times New Roman"/>
          <w:b w:val="0"/>
          <w:bCs w:val="0"/>
          <w:color w:val="auto"/>
          <w:sz w:val="20"/>
          <w:szCs w:val="20"/>
        </w:rPr>
        <w:t>Tabel</w:t>
      </w:r>
      <w:proofErr w:type="spellEnd"/>
      <w:r w:rsidRPr="00067B71">
        <w:rPr>
          <w:rFonts w:ascii="Tw Cen MT" w:hAnsi="Tw Cen MT" w:cs="Times New Roman"/>
          <w:b w:val="0"/>
          <w:bCs w:val="0"/>
          <w:color w:val="auto"/>
          <w:sz w:val="20"/>
          <w:szCs w:val="20"/>
        </w:rPr>
        <w:t xml:space="preserve"> 2</w:t>
      </w:r>
      <w:r w:rsidR="00D7125F">
        <w:rPr>
          <w:rFonts w:ascii="Tw Cen MT" w:hAnsi="Tw Cen MT" w:cs="Times New Roman"/>
          <w:b w:val="0"/>
          <w:bCs w:val="0"/>
          <w:color w:val="auto"/>
          <w:sz w:val="20"/>
          <w:szCs w:val="20"/>
        </w:rPr>
        <w:t>.</w:t>
      </w:r>
      <w:r w:rsidRPr="00067B71">
        <w:rPr>
          <w:rFonts w:ascii="Tw Cen MT" w:hAnsi="Tw Cen MT" w:cs="Times New Roman"/>
          <w:b w:val="0"/>
          <w:bCs w:val="0"/>
          <w:color w:val="auto"/>
          <w:sz w:val="20"/>
          <w:szCs w:val="20"/>
          <w:lang w:val="en-GB"/>
        </w:rPr>
        <w:t xml:space="preserve"> Gambaran </w:t>
      </w:r>
      <w:proofErr w:type="spellStart"/>
      <w:r w:rsidRPr="00067B71">
        <w:rPr>
          <w:rFonts w:ascii="Tw Cen MT" w:hAnsi="Tw Cen MT" w:cs="Times New Roman"/>
          <w:b w:val="0"/>
          <w:bCs w:val="0"/>
          <w:color w:val="auto"/>
          <w:sz w:val="20"/>
          <w:szCs w:val="20"/>
          <w:lang w:val="en-GB"/>
        </w:rPr>
        <w:t>Asupan</w:t>
      </w:r>
      <w:proofErr w:type="spellEnd"/>
      <w:r w:rsidRPr="00067B71">
        <w:rPr>
          <w:rFonts w:ascii="Tw Cen MT" w:hAnsi="Tw Cen MT" w:cs="Times New Roman"/>
          <w:b w:val="0"/>
          <w:bCs w:val="0"/>
          <w:color w:val="auto"/>
          <w:sz w:val="20"/>
          <w:szCs w:val="20"/>
          <w:lang w:val="en-GB"/>
        </w:rPr>
        <w:t xml:space="preserve"> Vitamin C pada </w:t>
      </w:r>
      <w:proofErr w:type="spellStart"/>
      <w:r w:rsidRPr="00067B71">
        <w:rPr>
          <w:rFonts w:ascii="Tw Cen MT" w:hAnsi="Tw Cen MT" w:cs="Times New Roman"/>
          <w:b w:val="0"/>
          <w:bCs w:val="0"/>
          <w:color w:val="auto"/>
          <w:sz w:val="20"/>
          <w:szCs w:val="20"/>
          <w:lang w:val="en-GB"/>
        </w:rPr>
        <w:t>Mahasiswa</w:t>
      </w:r>
      <w:proofErr w:type="spellEnd"/>
      <w:r w:rsidRPr="00067B71">
        <w:rPr>
          <w:rFonts w:ascii="Tw Cen MT" w:hAnsi="Tw Cen MT" w:cs="Times New Roman"/>
          <w:b w:val="0"/>
          <w:bCs w:val="0"/>
          <w:color w:val="auto"/>
          <w:sz w:val="20"/>
          <w:szCs w:val="20"/>
          <w:lang w:val="en-GB"/>
        </w:rPr>
        <w:t xml:space="preserve"> </w:t>
      </w:r>
      <w:proofErr w:type="spellStart"/>
      <w:r w:rsidRPr="00067B71">
        <w:rPr>
          <w:rFonts w:ascii="Tw Cen MT" w:hAnsi="Tw Cen MT" w:cs="Times New Roman"/>
          <w:b w:val="0"/>
          <w:bCs w:val="0"/>
          <w:color w:val="auto"/>
          <w:sz w:val="20"/>
          <w:szCs w:val="20"/>
          <w:lang w:val="en-GB"/>
        </w:rPr>
        <w:t>Jurusan</w:t>
      </w:r>
      <w:proofErr w:type="spellEnd"/>
      <w:r w:rsidRPr="00067B71">
        <w:rPr>
          <w:rFonts w:ascii="Tw Cen MT" w:hAnsi="Tw Cen MT" w:cs="Times New Roman"/>
          <w:b w:val="0"/>
          <w:bCs w:val="0"/>
          <w:color w:val="auto"/>
          <w:sz w:val="20"/>
          <w:szCs w:val="20"/>
          <w:lang w:val="en-GB"/>
        </w:rPr>
        <w:t xml:space="preserve"> </w:t>
      </w:r>
      <w:proofErr w:type="spellStart"/>
      <w:r w:rsidRPr="00067B71">
        <w:rPr>
          <w:rFonts w:ascii="Tw Cen MT" w:hAnsi="Tw Cen MT" w:cs="Times New Roman"/>
          <w:b w:val="0"/>
          <w:bCs w:val="0"/>
          <w:color w:val="auto"/>
          <w:sz w:val="20"/>
          <w:szCs w:val="20"/>
          <w:lang w:val="en-GB"/>
        </w:rPr>
        <w:t>gizi</w:t>
      </w:r>
      <w:proofErr w:type="spellEnd"/>
      <w:r w:rsidRPr="00067B71">
        <w:rPr>
          <w:rFonts w:ascii="Tw Cen MT" w:hAnsi="Tw Cen MT" w:cs="Times New Roman"/>
          <w:b w:val="0"/>
          <w:bCs w:val="0"/>
          <w:color w:val="auto"/>
          <w:sz w:val="20"/>
          <w:szCs w:val="20"/>
          <w:lang w:val="en-GB"/>
        </w:rPr>
        <w:t xml:space="preserve"> </w:t>
      </w:r>
      <w:proofErr w:type="spellStart"/>
      <w:r w:rsidRPr="00067B71">
        <w:rPr>
          <w:rFonts w:ascii="Tw Cen MT" w:hAnsi="Tw Cen MT" w:cs="Times New Roman"/>
          <w:b w:val="0"/>
          <w:bCs w:val="0"/>
          <w:color w:val="auto"/>
          <w:sz w:val="20"/>
          <w:szCs w:val="20"/>
          <w:lang w:val="en-GB"/>
        </w:rPr>
        <w:t>Poltekkes</w:t>
      </w:r>
      <w:proofErr w:type="spellEnd"/>
      <w:r w:rsidRPr="00067B71">
        <w:rPr>
          <w:rFonts w:ascii="Tw Cen MT" w:hAnsi="Tw Cen MT" w:cs="Times New Roman"/>
          <w:b w:val="0"/>
          <w:bCs w:val="0"/>
          <w:color w:val="auto"/>
          <w:sz w:val="20"/>
          <w:szCs w:val="20"/>
          <w:lang w:val="en-GB"/>
        </w:rPr>
        <w:t xml:space="preserve"> </w:t>
      </w:r>
      <w:proofErr w:type="spellStart"/>
      <w:r w:rsidRPr="00067B71">
        <w:rPr>
          <w:rFonts w:ascii="Tw Cen MT" w:hAnsi="Tw Cen MT" w:cs="Times New Roman"/>
          <w:b w:val="0"/>
          <w:bCs w:val="0"/>
          <w:color w:val="auto"/>
          <w:sz w:val="20"/>
          <w:szCs w:val="20"/>
          <w:lang w:val="en-GB"/>
        </w:rPr>
        <w:t>Kemenkes</w:t>
      </w:r>
      <w:proofErr w:type="spellEnd"/>
      <w:r w:rsidRPr="00067B71">
        <w:rPr>
          <w:rFonts w:ascii="Tw Cen MT" w:hAnsi="Tw Cen MT" w:cs="Times New Roman"/>
          <w:b w:val="0"/>
          <w:bCs w:val="0"/>
          <w:color w:val="auto"/>
          <w:sz w:val="20"/>
          <w:szCs w:val="20"/>
          <w:lang w:val="en-GB"/>
        </w:rPr>
        <w:t xml:space="preserve"> Bengkulu </w:t>
      </w:r>
      <w:proofErr w:type="spellStart"/>
      <w:r w:rsidRPr="00067B71">
        <w:rPr>
          <w:rFonts w:ascii="Tw Cen MT" w:hAnsi="Tw Cen MT" w:cs="Times New Roman"/>
          <w:b w:val="0"/>
          <w:bCs w:val="0"/>
          <w:color w:val="auto"/>
          <w:sz w:val="20"/>
          <w:szCs w:val="20"/>
          <w:lang w:val="en-GB"/>
        </w:rPr>
        <w:t>tahun</w:t>
      </w:r>
      <w:proofErr w:type="spellEnd"/>
      <w:r w:rsidRPr="00067B71">
        <w:rPr>
          <w:rFonts w:ascii="Tw Cen MT" w:hAnsi="Tw Cen MT" w:cs="Times New Roman"/>
          <w:b w:val="0"/>
          <w:bCs w:val="0"/>
          <w:color w:val="auto"/>
          <w:sz w:val="20"/>
          <w:szCs w:val="20"/>
          <w:lang w:val="en-GB"/>
        </w:rPr>
        <w:t xml:space="preserve"> 2023</w:t>
      </w:r>
    </w:p>
    <w:tbl>
      <w:tblPr>
        <w:tblpPr w:leftFromText="180" w:rightFromText="180" w:vertAnchor="text" w:horzAnchor="margin" w:tblpXSpec="right" w:tblpY="25"/>
        <w:tblW w:w="455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23"/>
        <w:gridCol w:w="437"/>
        <w:gridCol w:w="1674"/>
        <w:gridCol w:w="666"/>
        <w:gridCol w:w="854"/>
      </w:tblGrid>
      <w:tr w:rsidR="00652B87" w:rsidRPr="00FC190C" w14:paraId="5CB5AB93" w14:textId="77777777" w:rsidTr="00652B87">
        <w:trPr>
          <w:trHeight w:val="211"/>
        </w:trPr>
        <w:tc>
          <w:tcPr>
            <w:tcW w:w="923" w:type="dxa"/>
            <w:shd w:val="clear" w:color="auto" w:fill="auto"/>
            <w:noWrap/>
            <w:vAlign w:val="bottom"/>
            <w:hideMark/>
          </w:tcPr>
          <w:p w14:paraId="27859154"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p>
          <w:p w14:paraId="4A250454"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proofErr w:type="spellStart"/>
            <w:r w:rsidRPr="00FC190C">
              <w:rPr>
                <w:rFonts w:ascii="Tw Cen MT" w:eastAsia="Times New Roman" w:hAnsi="Tw Cen MT" w:cs="Times New Roman"/>
                <w:color w:val="000000"/>
                <w:sz w:val="20"/>
                <w:szCs w:val="20"/>
              </w:rPr>
              <w:t>Variabel</w:t>
            </w:r>
            <w:proofErr w:type="spellEnd"/>
          </w:p>
        </w:tc>
        <w:tc>
          <w:tcPr>
            <w:tcW w:w="437" w:type="dxa"/>
            <w:shd w:val="clear" w:color="auto" w:fill="auto"/>
            <w:noWrap/>
            <w:vAlign w:val="center"/>
            <w:hideMark/>
          </w:tcPr>
          <w:p w14:paraId="0923E8EE"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N</w:t>
            </w:r>
          </w:p>
        </w:tc>
        <w:tc>
          <w:tcPr>
            <w:tcW w:w="1674" w:type="dxa"/>
            <w:shd w:val="clear" w:color="auto" w:fill="auto"/>
            <w:noWrap/>
            <w:vAlign w:val="center"/>
            <w:hideMark/>
          </w:tcPr>
          <w:p w14:paraId="41ABA0D7"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proofErr w:type="spellStart"/>
            <w:r w:rsidRPr="00FC190C">
              <w:rPr>
                <w:rFonts w:ascii="Tw Cen MT" w:eastAsia="Times New Roman" w:hAnsi="Tw Cen MT" w:cs="Times New Roman"/>
                <w:color w:val="000000"/>
                <w:sz w:val="20"/>
                <w:szCs w:val="20"/>
              </w:rPr>
              <w:t>Mean</w:t>
            </w:r>
            <w:r w:rsidRPr="00FC190C">
              <w:rPr>
                <w:rFonts w:ascii="Tw Cen MT" w:eastAsia="Times New Roman" w:hAnsi="Tw Cen MT"/>
                <w:color w:val="000000"/>
                <w:sz w:val="20"/>
                <w:szCs w:val="20"/>
              </w:rPr>
              <w:t>±SD</w:t>
            </w:r>
            <w:proofErr w:type="spellEnd"/>
          </w:p>
        </w:tc>
        <w:tc>
          <w:tcPr>
            <w:tcW w:w="666" w:type="dxa"/>
            <w:shd w:val="clear" w:color="auto" w:fill="auto"/>
            <w:noWrap/>
            <w:vAlign w:val="center"/>
            <w:hideMark/>
          </w:tcPr>
          <w:p w14:paraId="704642A7"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Min</w:t>
            </w:r>
          </w:p>
        </w:tc>
        <w:tc>
          <w:tcPr>
            <w:tcW w:w="854" w:type="dxa"/>
            <w:shd w:val="clear" w:color="auto" w:fill="auto"/>
            <w:noWrap/>
            <w:vAlign w:val="center"/>
            <w:hideMark/>
          </w:tcPr>
          <w:p w14:paraId="5277E5BF" w14:textId="77777777" w:rsidR="00652B87" w:rsidRPr="00FC190C" w:rsidRDefault="00652B87" w:rsidP="00652B87">
            <w:pPr>
              <w:spacing w:after="0" w:line="240" w:lineRule="auto"/>
              <w:jc w:val="center"/>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Max</w:t>
            </w:r>
          </w:p>
        </w:tc>
      </w:tr>
      <w:tr w:rsidR="00652B87" w:rsidRPr="00FC190C" w14:paraId="23774AB1" w14:textId="77777777" w:rsidTr="00652B87">
        <w:trPr>
          <w:trHeight w:val="211"/>
        </w:trPr>
        <w:tc>
          <w:tcPr>
            <w:tcW w:w="923" w:type="dxa"/>
            <w:shd w:val="clear" w:color="auto" w:fill="auto"/>
            <w:noWrap/>
            <w:vAlign w:val="bottom"/>
            <w:hideMark/>
          </w:tcPr>
          <w:p w14:paraId="4084026A" w14:textId="77777777" w:rsidR="00652B87" w:rsidRPr="00FC190C" w:rsidRDefault="00652B87" w:rsidP="00652B87">
            <w:pPr>
              <w:spacing w:after="0" w:line="240" w:lineRule="auto"/>
              <w:jc w:val="both"/>
              <w:rPr>
                <w:rFonts w:ascii="Tw Cen MT" w:eastAsia="Times New Roman" w:hAnsi="Tw Cen MT" w:cs="Times New Roman"/>
                <w:color w:val="000000"/>
                <w:sz w:val="20"/>
                <w:szCs w:val="20"/>
              </w:rPr>
            </w:pPr>
            <w:proofErr w:type="spellStart"/>
            <w:r w:rsidRPr="00FC190C">
              <w:rPr>
                <w:rFonts w:ascii="Tw Cen MT" w:eastAsia="Times New Roman" w:hAnsi="Tw Cen MT" w:cs="Times New Roman"/>
                <w:color w:val="000000"/>
                <w:sz w:val="20"/>
                <w:szCs w:val="20"/>
              </w:rPr>
              <w:t>Asupan</w:t>
            </w:r>
            <w:proofErr w:type="spellEnd"/>
            <w:r w:rsidRPr="00FC190C">
              <w:rPr>
                <w:rFonts w:ascii="Tw Cen MT" w:eastAsia="Times New Roman" w:hAnsi="Tw Cen MT" w:cs="Times New Roman"/>
                <w:color w:val="000000"/>
                <w:sz w:val="20"/>
                <w:szCs w:val="20"/>
              </w:rPr>
              <w:t xml:space="preserve"> Vitamin C</w:t>
            </w:r>
          </w:p>
        </w:tc>
        <w:tc>
          <w:tcPr>
            <w:tcW w:w="437" w:type="dxa"/>
            <w:shd w:val="clear" w:color="auto" w:fill="auto"/>
            <w:noWrap/>
            <w:vAlign w:val="center"/>
            <w:hideMark/>
          </w:tcPr>
          <w:p w14:paraId="235D7872" w14:textId="77777777" w:rsidR="00652B87" w:rsidRPr="00FC190C" w:rsidRDefault="00652B87" w:rsidP="00652B87">
            <w:pPr>
              <w:spacing w:after="0" w:line="240" w:lineRule="auto"/>
              <w:jc w:val="both"/>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53</w:t>
            </w:r>
          </w:p>
        </w:tc>
        <w:tc>
          <w:tcPr>
            <w:tcW w:w="1674" w:type="dxa"/>
            <w:shd w:val="clear" w:color="auto" w:fill="auto"/>
            <w:noWrap/>
            <w:vAlign w:val="center"/>
            <w:hideMark/>
          </w:tcPr>
          <w:p w14:paraId="53E28262" w14:textId="77777777" w:rsidR="00652B87" w:rsidRPr="00FC190C" w:rsidRDefault="00652B87" w:rsidP="00652B87">
            <w:pPr>
              <w:spacing w:after="0" w:line="240" w:lineRule="auto"/>
              <w:jc w:val="both"/>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155,84±70,38</w:t>
            </w:r>
          </w:p>
        </w:tc>
        <w:tc>
          <w:tcPr>
            <w:tcW w:w="666" w:type="dxa"/>
            <w:shd w:val="clear" w:color="auto" w:fill="auto"/>
            <w:noWrap/>
            <w:vAlign w:val="center"/>
            <w:hideMark/>
          </w:tcPr>
          <w:p w14:paraId="33B0C2B1" w14:textId="77777777" w:rsidR="00652B87" w:rsidRPr="00FC190C" w:rsidRDefault="00652B87" w:rsidP="00652B87">
            <w:pPr>
              <w:spacing w:after="0" w:line="240" w:lineRule="auto"/>
              <w:jc w:val="both"/>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11,4</w:t>
            </w:r>
          </w:p>
        </w:tc>
        <w:tc>
          <w:tcPr>
            <w:tcW w:w="854" w:type="dxa"/>
            <w:shd w:val="clear" w:color="auto" w:fill="auto"/>
            <w:noWrap/>
            <w:vAlign w:val="center"/>
            <w:hideMark/>
          </w:tcPr>
          <w:p w14:paraId="1F29D905" w14:textId="77777777" w:rsidR="00652B87" w:rsidRPr="00FC190C" w:rsidRDefault="00652B87" w:rsidP="00652B87">
            <w:pPr>
              <w:spacing w:after="0" w:line="240" w:lineRule="auto"/>
              <w:jc w:val="both"/>
              <w:rPr>
                <w:rFonts w:ascii="Tw Cen MT" w:eastAsia="Times New Roman" w:hAnsi="Tw Cen MT" w:cs="Times New Roman"/>
                <w:color w:val="000000"/>
                <w:sz w:val="20"/>
                <w:szCs w:val="20"/>
              </w:rPr>
            </w:pPr>
            <w:r w:rsidRPr="00FC190C">
              <w:rPr>
                <w:rFonts w:ascii="Tw Cen MT" w:eastAsia="Times New Roman" w:hAnsi="Tw Cen MT" w:cs="Times New Roman"/>
                <w:color w:val="000000"/>
                <w:sz w:val="20"/>
                <w:szCs w:val="20"/>
              </w:rPr>
              <w:t>416,4</w:t>
            </w:r>
          </w:p>
        </w:tc>
      </w:tr>
    </w:tbl>
    <w:p w14:paraId="62D913FB" w14:textId="77777777" w:rsidR="00652B87" w:rsidRDefault="00652B87" w:rsidP="00067B71">
      <w:pPr>
        <w:spacing w:after="0" w:line="240" w:lineRule="auto"/>
        <w:jc w:val="both"/>
        <w:rPr>
          <w:rFonts w:ascii="Tw Cen MT" w:hAnsi="Tw Cen MT" w:cs="Times New Roman"/>
          <w:sz w:val="24"/>
          <w:szCs w:val="24"/>
        </w:rPr>
      </w:pPr>
    </w:p>
    <w:p w14:paraId="18C0B892" w14:textId="174C3D51" w:rsidR="00B312AC" w:rsidRDefault="00067B71" w:rsidP="00067B71">
      <w:pPr>
        <w:spacing w:after="0" w:line="240" w:lineRule="auto"/>
        <w:jc w:val="both"/>
        <w:rPr>
          <w:rFonts w:ascii="Tw Cen MT" w:hAnsi="Tw Cen MT" w:cs="Times New Roman"/>
          <w:sz w:val="24"/>
        </w:rPr>
      </w:pPr>
      <w:r w:rsidRPr="00664E36">
        <w:rPr>
          <w:rFonts w:ascii="Tw Cen MT" w:hAnsi="Tw Cen MT" w:cs="Times New Roman"/>
          <w:sz w:val="24"/>
          <w:szCs w:val="24"/>
        </w:rPr>
        <w:t xml:space="preserve">Hasil </w:t>
      </w:r>
      <w:proofErr w:type="spellStart"/>
      <w:r w:rsidRPr="00664E36">
        <w:rPr>
          <w:rFonts w:ascii="Tw Cen MT" w:hAnsi="Tw Cen MT" w:cs="Times New Roman"/>
          <w:sz w:val="24"/>
          <w:szCs w:val="24"/>
        </w:rPr>
        <w:t>dari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2 </w:t>
      </w:r>
      <w:proofErr w:type="spellStart"/>
      <w:r w:rsidRPr="00664E36">
        <w:rPr>
          <w:rFonts w:ascii="Tw Cen MT" w:hAnsi="Tw Cen MT" w:cs="Times New Roman"/>
          <w:sz w:val="24"/>
          <w:szCs w:val="24"/>
        </w:rPr>
        <w:t>menunjukkan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bahwa</w:t>
      </w:r>
      <w:proofErr w:type="spellEnd"/>
      <w:r w:rsidRPr="00664E36">
        <w:rPr>
          <w:rFonts w:ascii="Tw Cen MT" w:hAnsi="Tw Cen MT" w:cs="Times New Roman"/>
          <w:sz w:val="24"/>
          <w:szCs w:val="24"/>
        </w:rPr>
        <w:t xml:space="preserve"> </w:t>
      </w:r>
      <w:r w:rsidRPr="00664E36">
        <w:rPr>
          <w:rFonts w:ascii="Tw Cen MT" w:hAnsi="Tw Cen MT" w:cs="Times New Roman"/>
          <w:sz w:val="24"/>
        </w:rPr>
        <w:t xml:space="preserve">rata-rata vitamin C </w:t>
      </w:r>
      <w:proofErr w:type="spellStart"/>
      <w:r w:rsidRPr="00664E36">
        <w:rPr>
          <w:rFonts w:ascii="Tw Cen MT" w:hAnsi="Tw Cen MT" w:cs="Times New Roman"/>
          <w:sz w:val="24"/>
        </w:rPr>
        <w:t>yaitu</w:t>
      </w:r>
      <w:proofErr w:type="spellEnd"/>
      <w:r w:rsidRPr="00664E36">
        <w:rPr>
          <w:rFonts w:ascii="Tw Cen MT" w:hAnsi="Tw Cen MT" w:cs="Times New Roman"/>
          <w:sz w:val="24"/>
        </w:rPr>
        <w:t xml:space="preserve"> 155,84 mg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standar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deviasi</w:t>
      </w:r>
      <w:proofErr w:type="spellEnd"/>
      <w:r w:rsidRPr="00664E36">
        <w:rPr>
          <w:rFonts w:ascii="Tw Cen MT" w:hAnsi="Tw Cen MT" w:cs="Times New Roman"/>
          <w:sz w:val="24"/>
        </w:rPr>
        <w:t xml:space="preserve"> (SD) 70,38.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terendah</w:t>
      </w:r>
      <w:proofErr w:type="spellEnd"/>
      <w:r w:rsidRPr="00664E36">
        <w:rPr>
          <w:rFonts w:ascii="Tw Cen MT" w:hAnsi="Tw Cen MT" w:cs="Times New Roman"/>
          <w:sz w:val="24"/>
        </w:rPr>
        <w:t xml:space="preserve"> 11,4 mg dan </w:t>
      </w:r>
      <w:proofErr w:type="spellStart"/>
      <w:r w:rsidRPr="00664E36">
        <w:rPr>
          <w:rFonts w:ascii="Tw Cen MT" w:hAnsi="Tw Cen MT" w:cs="Times New Roman"/>
          <w:sz w:val="24"/>
        </w:rPr>
        <w:t>tertinggi</w:t>
      </w:r>
      <w:proofErr w:type="spellEnd"/>
      <w:r w:rsidRPr="00664E36">
        <w:rPr>
          <w:rFonts w:ascii="Tw Cen MT" w:hAnsi="Tw Cen MT" w:cs="Times New Roman"/>
          <w:sz w:val="24"/>
        </w:rPr>
        <w:t xml:space="preserve"> 416,4 mg</w:t>
      </w:r>
      <w:r>
        <w:rPr>
          <w:rFonts w:ascii="Tw Cen MT" w:hAnsi="Tw Cen MT" w:cs="Times New Roman"/>
          <w:sz w:val="24"/>
        </w:rPr>
        <w:t>.</w:t>
      </w:r>
    </w:p>
    <w:p w14:paraId="34756B3E" w14:textId="506E6D86" w:rsidR="00B312AC" w:rsidRDefault="00B312AC" w:rsidP="00652B87">
      <w:pPr>
        <w:spacing w:after="0" w:line="240" w:lineRule="auto"/>
        <w:jc w:val="both"/>
        <w:rPr>
          <w:rFonts w:ascii="Tw Cen MT" w:hAnsi="Tw Cen MT" w:cs="Times New Roman"/>
          <w:sz w:val="24"/>
        </w:rPr>
      </w:pPr>
      <w:r w:rsidRPr="00B312AC">
        <w:rPr>
          <w:rFonts w:ascii="Tw Cen MT" w:hAnsi="Tw Cen MT" w:cs="Times New Roman"/>
          <w:sz w:val="24"/>
        </w:rPr>
        <w:t xml:space="preserve">Vitamin C </w:t>
      </w:r>
      <w:proofErr w:type="spellStart"/>
      <w:r w:rsidRPr="00B312AC">
        <w:rPr>
          <w:rFonts w:ascii="Tw Cen MT" w:hAnsi="Tw Cen MT" w:cs="Times New Roman"/>
          <w:sz w:val="24"/>
        </w:rPr>
        <w:t>mempunyai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fungsi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penyerapan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dengan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merubah</w:t>
      </w:r>
      <w:proofErr w:type="spellEnd"/>
      <w:r w:rsidRPr="00B312AC">
        <w:rPr>
          <w:rFonts w:ascii="Tw Cen MT" w:hAnsi="Tw Cen MT" w:cs="Times New Roman"/>
          <w:sz w:val="24"/>
        </w:rPr>
        <w:t xml:space="preserve"> ion </w:t>
      </w:r>
      <w:proofErr w:type="spellStart"/>
      <w:r w:rsidRPr="00B312AC">
        <w:rPr>
          <w:rFonts w:ascii="Tw Cen MT" w:hAnsi="Tw Cen MT" w:cs="Times New Roman"/>
          <w:sz w:val="24"/>
        </w:rPr>
        <w:t>ferri</w:t>
      </w:r>
      <w:proofErr w:type="spellEnd"/>
      <w:r w:rsidRPr="00B312AC">
        <w:rPr>
          <w:rFonts w:ascii="Tw Cen MT" w:hAnsi="Tw Cen MT" w:cs="Times New Roman"/>
          <w:sz w:val="24"/>
        </w:rPr>
        <w:t xml:space="preserve"> (Fe3+) </w:t>
      </w:r>
      <w:proofErr w:type="spellStart"/>
      <w:r w:rsidRPr="00B312AC">
        <w:rPr>
          <w:rFonts w:ascii="Tw Cen MT" w:hAnsi="Tw Cen MT" w:cs="Times New Roman"/>
          <w:sz w:val="24"/>
        </w:rPr>
        <w:t>menjadi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bentuk</w:t>
      </w:r>
      <w:proofErr w:type="spellEnd"/>
      <w:r w:rsidRPr="00B312AC">
        <w:rPr>
          <w:rFonts w:ascii="Tw Cen MT" w:hAnsi="Tw Cen MT" w:cs="Times New Roman"/>
          <w:sz w:val="24"/>
        </w:rPr>
        <w:t xml:space="preserve"> yang </w:t>
      </w:r>
      <w:proofErr w:type="spellStart"/>
      <w:r w:rsidRPr="00B312AC">
        <w:rPr>
          <w:rFonts w:ascii="Tw Cen MT" w:hAnsi="Tw Cen MT" w:cs="Times New Roman"/>
          <w:sz w:val="24"/>
        </w:rPr>
        <w:t>mudah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diserap</w:t>
      </w:r>
      <w:proofErr w:type="spellEnd"/>
      <w:r w:rsidRPr="00B312AC">
        <w:rPr>
          <w:rFonts w:ascii="Tw Cen MT" w:hAnsi="Tw Cen MT" w:cs="Times New Roman"/>
          <w:sz w:val="24"/>
        </w:rPr>
        <w:t xml:space="preserve"> oleh </w:t>
      </w:r>
      <w:proofErr w:type="spellStart"/>
      <w:r w:rsidRPr="00B312AC">
        <w:rPr>
          <w:rFonts w:ascii="Tw Cen MT" w:hAnsi="Tw Cen MT" w:cs="Times New Roman"/>
          <w:sz w:val="24"/>
        </w:rPr>
        <w:t>tubuh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yaitu</w:t>
      </w:r>
      <w:proofErr w:type="spellEnd"/>
      <w:r w:rsidRPr="00B312AC">
        <w:rPr>
          <w:rFonts w:ascii="Tw Cen MT" w:hAnsi="Tw Cen MT" w:cs="Times New Roman"/>
          <w:sz w:val="24"/>
        </w:rPr>
        <w:t xml:space="preserve"> ion ferro (Fe2+). </w:t>
      </w:r>
      <w:proofErr w:type="spellStart"/>
      <w:r w:rsidRPr="00B312AC">
        <w:rPr>
          <w:rFonts w:ascii="Tw Cen MT" w:hAnsi="Tw Cen MT" w:cs="Times New Roman"/>
          <w:sz w:val="24"/>
        </w:rPr>
        <w:t>Apabila</w:t>
      </w:r>
      <w:proofErr w:type="spellEnd"/>
      <w:r w:rsidRPr="00B312AC">
        <w:rPr>
          <w:rFonts w:ascii="Tw Cen MT" w:hAnsi="Tw Cen MT" w:cs="Times New Roman"/>
          <w:sz w:val="24"/>
        </w:rPr>
        <w:t xml:space="preserve"> vitamin C </w:t>
      </w:r>
      <w:proofErr w:type="spellStart"/>
      <w:r w:rsidRPr="00B312AC">
        <w:rPr>
          <w:rFonts w:ascii="Tw Cen MT" w:hAnsi="Tw Cen MT" w:cs="Times New Roman"/>
          <w:sz w:val="24"/>
        </w:rPr>
        <w:t>tidak</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jumlah</w:t>
      </w:r>
      <w:proofErr w:type="spellEnd"/>
      <w:r w:rsidRPr="00B312AC">
        <w:rPr>
          <w:rFonts w:ascii="Tw Cen MT" w:hAnsi="Tw Cen MT" w:cs="Times New Roman"/>
          <w:sz w:val="24"/>
        </w:rPr>
        <w:t xml:space="preserve"> yang </w:t>
      </w:r>
      <w:proofErr w:type="spellStart"/>
      <w:r w:rsidRPr="00B312AC">
        <w:rPr>
          <w:rFonts w:ascii="Tw Cen MT" w:hAnsi="Tw Cen MT" w:cs="Times New Roman"/>
          <w:sz w:val="24"/>
        </w:rPr>
        <w:t>cukup</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interaksi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proses </w:t>
      </w:r>
      <w:proofErr w:type="spellStart"/>
      <w:r w:rsidRPr="00B312AC">
        <w:rPr>
          <w:rFonts w:ascii="Tw Cen MT" w:hAnsi="Tw Cen MT" w:cs="Times New Roman"/>
          <w:sz w:val="24"/>
        </w:rPr>
        <w:t>pembentukan</w:t>
      </w:r>
      <w:proofErr w:type="spellEnd"/>
      <w:r w:rsidRPr="00B312AC">
        <w:rPr>
          <w:rFonts w:ascii="Tw Cen MT" w:hAnsi="Tw Cen MT" w:cs="Times New Roman"/>
          <w:sz w:val="24"/>
        </w:rPr>
        <w:t xml:space="preserve"> hemoglobin </w:t>
      </w:r>
      <w:proofErr w:type="spellStart"/>
      <w:r w:rsidRPr="00B312AC">
        <w:rPr>
          <w:rFonts w:ascii="Tw Cen MT" w:hAnsi="Tw Cen MT" w:cs="Times New Roman"/>
          <w:sz w:val="24"/>
        </w:rPr>
        <w:t>tidak</w:t>
      </w:r>
      <w:proofErr w:type="spellEnd"/>
      <w:r w:rsidRPr="00B312AC">
        <w:rPr>
          <w:rFonts w:ascii="Tw Cen MT" w:hAnsi="Tw Cen MT" w:cs="Times New Roman"/>
          <w:sz w:val="24"/>
        </w:rPr>
        <w:t xml:space="preserve"> optimal, </w:t>
      </w:r>
      <w:proofErr w:type="spellStart"/>
      <w:r w:rsidRPr="00B312AC">
        <w:rPr>
          <w:rFonts w:ascii="Tw Cen MT" w:hAnsi="Tw Cen MT" w:cs="Times New Roman"/>
          <w:sz w:val="24"/>
        </w:rPr>
        <w:t>akibatnya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berdampak</w:t>
      </w:r>
      <w:proofErr w:type="spellEnd"/>
      <w:r w:rsidRPr="00B312AC">
        <w:rPr>
          <w:rFonts w:ascii="Tw Cen MT" w:hAnsi="Tw Cen MT" w:cs="Times New Roman"/>
          <w:sz w:val="24"/>
        </w:rPr>
        <w:t xml:space="preserve"> pada </w:t>
      </w:r>
      <w:proofErr w:type="spellStart"/>
      <w:r w:rsidRPr="00B312AC">
        <w:rPr>
          <w:rFonts w:ascii="Tw Cen MT" w:hAnsi="Tw Cen MT" w:cs="Times New Roman"/>
          <w:sz w:val="24"/>
        </w:rPr>
        <w:t>penurunan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kadar</w:t>
      </w:r>
      <w:proofErr w:type="spellEnd"/>
      <w:r w:rsidRPr="00B312AC">
        <w:rPr>
          <w:rFonts w:ascii="Tw Cen MT" w:hAnsi="Tw Cen MT" w:cs="Times New Roman"/>
          <w:sz w:val="24"/>
        </w:rPr>
        <w:t xml:space="preserve"> hemoglobin. Vitamin C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asupan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membuat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suasana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asam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dimana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memfasilitasi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perubahan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ferri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menjadi</w:t>
      </w:r>
      <w:proofErr w:type="spellEnd"/>
      <w:r w:rsidRPr="00B312AC">
        <w:rPr>
          <w:rFonts w:ascii="Tw Cen MT" w:hAnsi="Tw Cen MT" w:cs="Times New Roman"/>
          <w:sz w:val="24"/>
        </w:rPr>
        <w:t xml:space="preserve"> </w:t>
      </w:r>
      <w:r w:rsidRPr="00B312AC">
        <w:rPr>
          <w:rFonts w:ascii="Tw Cen MT" w:hAnsi="Tw Cen MT" w:cs="Times New Roman"/>
          <w:sz w:val="24"/>
        </w:rPr>
        <w:lastRenderedPageBreak/>
        <w:t xml:space="preserve">ferro yang </w:t>
      </w:r>
      <w:proofErr w:type="spellStart"/>
      <w:r w:rsidRPr="00B312AC">
        <w:rPr>
          <w:rFonts w:ascii="Tw Cen MT" w:hAnsi="Tw Cen MT" w:cs="Times New Roman"/>
          <w:sz w:val="24"/>
        </w:rPr>
        <w:t>lebih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mudah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diserap</w:t>
      </w:r>
      <w:proofErr w:type="spellEnd"/>
      <w:r w:rsidRPr="00B312AC">
        <w:rPr>
          <w:rFonts w:ascii="Tw Cen MT" w:hAnsi="Tw Cen MT" w:cs="Times New Roman"/>
          <w:sz w:val="24"/>
        </w:rPr>
        <w:t xml:space="preserve"> oleh usus </w:t>
      </w:r>
      <w:proofErr w:type="spellStart"/>
      <w:r w:rsidRPr="00B312AC">
        <w:rPr>
          <w:rFonts w:ascii="Tw Cen MT" w:hAnsi="Tw Cen MT" w:cs="Times New Roman"/>
          <w:sz w:val="24"/>
        </w:rPr>
        <w:t>halus</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Penyerapan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non heme </w:t>
      </w:r>
      <w:proofErr w:type="spellStart"/>
      <w:r w:rsidRPr="00B312AC">
        <w:rPr>
          <w:rFonts w:ascii="Tw Cen MT" w:hAnsi="Tw Cen MT" w:cs="Times New Roman"/>
          <w:sz w:val="24"/>
        </w:rPr>
        <w:t>meningkat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empat</w:t>
      </w:r>
      <w:proofErr w:type="spellEnd"/>
      <w:r w:rsidRPr="00B312AC">
        <w:rPr>
          <w:rFonts w:ascii="Tw Cen MT" w:hAnsi="Tw Cen MT" w:cs="Times New Roman"/>
          <w:sz w:val="24"/>
        </w:rPr>
        <w:t xml:space="preserve"> kali </w:t>
      </w:r>
      <w:proofErr w:type="spellStart"/>
      <w:r w:rsidRPr="00B312AC">
        <w:rPr>
          <w:rFonts w:ascii="Tw Cen MT" w:hAnsi="Tw Cen MT" w:cs="Times New Roman"/>
          <w:sz w:val="24"/>
        </w:rPr>
        <w:t>lipat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dengan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adanya</w:t>
      </w:r>
      <w:proofErr w:type="spellEnd"/>
      <w:r w:rsidRPr="00B312AC">
        <w:rPr>
          <w:rFonts w:ascii="Tw Cen MT" w:hAnsi="Tw Cen MT" w:cs="Times New Roman"/>
          <w:sz w:val="24"/>
        </w:rPr>
        <w:t xml:space="preserve"> vitamin C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00652B87">
        <w:rPr>
          <w:rFonts w:ascii="Tw Cen MT" w:hAnsi="Tw Cen MT" w:cs="Times New Roman"/>
          <w:sz w:val="24"/>
        </w:rPr>
        <w:t xml:space="preserve"> </w:t>
      </w:r>
      <w:r>
        <w:rPr>
          <w:rFonts w:ascii="Tw Cen MT" w:hAnsi="Tw Cen MT" w:cs="Times New Roman"/>
          <w:sz w:val="24"/>
        </w:rPr>
        <w:t>[12]</w:t>
      </w:r>
      <w:r w:rsidRPr="00664E36">
        <w:rPr>
          <w:rFonts w:ascii="Tw Cen MT" w:hAnsi="Tw Cen MT" w:cs="Times New Roman"/>
          <w:sz w:val="24"/>
        </w:rPr>
        <w:t>.</w:t>
      </w:r>
    </w:p>
    <w:p w14:paraId="48D4A7F7" w14:textId="1AEA4877" w:rsidR="00B312AC" w:rsidRDefault="00B312AC" w:rsidP="00652B87">
      <w:pPr>
        <w:spacing w:after="0" w:line="240" w:lineRule="auto"/>
        <w:jc w:val="both"/>
        <w:rPr>
          <w:rFonts w:ascii="Tw Cen MT" w:hAnsi="Tw Cen MT" w:cs="Times New Roman"/>
          <w:sz w:val="24"/>
        </w:rPr>
      </w:pPr>
      <w:r w:rsidRPr="00B312AC">
        <w:rPr>
          <w:rFonts w:ascii="Tw Cen MT" w:hAnsi="Tw Cen MT" w:cs="Times New Roman"/>
          <w:sz w:val="24"/>
        </w:rPr>
        <w:t xml:space="preserve">Vitamin C </w:t>
      </w:r>
      <w:proofErr w:type="spellStart"/>
      <w:r w:rsidRPr="00B312AC">
        <w:rPr>
          <w:rFonts w:ascii="Tw Cen MT" w:hAnsi="Tw Cen MT" w:cs="Times New Roman"/>
          <w:sz w:val="24"/>
        </w:rPr>
        <w:t>mempunyai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peran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pembentukan</w:t>
      </w:r>
      <w:proofErr w:type="spellEnd"/>
      <w:r w:rsidRPr="00B312AC">
        <w:rPr>
          <w:rFonts w:ascii="Tw Cen MT" w:hAnsi="Tw Cen MT" w:cs="Times New Roman"/>
          <w:sz w:val="24"/>
        </w:rPr>
        <w:t xml:space="preserve"> hemoglobin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darah</w:t>
      </w:r>
      <w:proofErr w:type="spellEnd"/>
      <w:r w:rsidRPr="00B312AC">
        <w:rPr>
          <w:rFonts w:ascii="Tw Cen MT" w:hAnsi="Tw Cen MT" w:cs="Times New Roman"/>
          <w:sz w:val="24"/>
        </w:rPr>
        <w:t xml:space="preserve">, di </w:t>
      </w:r>
      <w:proofErr w:type="spellStart"/>
      <w:r w:rsidRPr="00B312AC">
        <w:rPr>
          <w:rFonts w:ascii="Tw Cen MT" w:hAnsi="Tw Cen MT" w:cs="Times New Roman"/>
          <w:sz w:val="24"/>
        </w:rPr>
        <w:t>manavitamin</w:t>
      </w:r>
      <w:proofErr w:type="spellEnd"/>
      <w:r w:rsidRPr="00B312AC">
        <w:rPr>
          <w:rFonts w:ascii="Tw Cen MT" w:hAnsi="Tw Cen MT" w:cs="Times New Roman"/>
          <w:sz w:val="24"/>
        </w:rPr>
        <w:t xml:space="preserve"> C </w:t>
      </w:r>
      <w:proofErr w:type="spellStart"/>
      <w:r w:rsidRPr="00B312AC">
        <w:rPr>
          <w:rFonts w:ascii="Tw Cen MT" w:hAnsi="Tw Cen MT" w:cs="Times New Roman"/>
          <w:sz w:val="24"/>
        </w:rPr>
        <w:t>membantu</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penyerapan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atau</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minuman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sehingga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dapat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diproses</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menjadi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sel</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merah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kembali</w:t>
      </w:r>
      <w:proofErr w:type="spellEnd"/>
      <w:r w:rsidRPr="00B312AC">
        <w:rPr>
          <w:rFonts w:ascii="Tw Cen MT" w:hAnsi="Tw Cen MT" w:cs="Times New Roman"/>
          <w:sz w:val="24"/>
        </w:rPr>
        <w:t xml:space="preserve">. Kadar hemoglobin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meningkat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Pr="00B312AC">
        <w:rPr>
          <w:rFonts w:ascii="Tw Cen MT" w:hAnsi="Tw Cen MT" w:cs="Times New Roman"/>
          <w:sz w:val="24"/>
        </w:rPr>
        <w:t xml:space="preserve"> dan </w:t>
      </w:r>
      <w:proofErr w:type="spellStart"/>
      <w:r w:rsidRPr="00B312AC">
        <w:rPr>
          <w:rFonts w:ascii="Tw Cen MT" w:hAnsi="Tw Cen MT" w:cs="Times New Roman"/>
          <w:sz w:val="24"/>
        </w:rPr>
        <w:t>oksigen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darah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dapat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diedarkan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ke</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seluruh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jaringan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tubuh</w:t>
      </w:r>
      <w:proofErr w:type="spellEnd"/>
      <w:r w:rsidR="00652B87">
        <w:rPr>
          <w:rFonts w:ascii="Tw Cen MT" w:hAnsi="Tw Cen MT" w:cs="Times New Roman"/>
          <w:sz w:val="24"/>
        </w:rPr>
        <w:t xml:space="preserve"> </w:t>
      </w:r>
      <w:r>
        <w:rPr>
          <w:rFonts w:ascii="Tw Cen MT" w:hAnsi="Tw Cen MT" w:cs="Times New Roman"/>
          <w:sz w:val="24"/>
        </w:rPr>
        <w:t>[16]</w:t>
      </w:r>
      <w:r w:rsidRPr="00664E36">
        <w:rPr>
          <w:rFonts w:ascii="Tw Cen MT" w:hAnsi="Tw Cen MT" w:cs="Times New Roman"/>
          <w:sz w:val="24"/>
        </w:rPr>
        <w:t>.</w:t>
      </w:r>
    </w:p>
    <w:p w14:paraId="7C5FA97B" w14:textId="4633117A" w:rsidR="00B312AC" w:rsidRDefault="00B312AC" w:rsidP="00652B87">
      <w:pPr>
        <w:spacing w:after="0" w:line="240" w:lineRule="auto"/>
        <w:jc w:val="both"/>
        <w:rPr>
          <w:rFonts w:ascii="Tw Cen MT" w:hAnsi="Tw Cen MT" w:cs="Times New Roman"/>
          <w:sz w:val="24"/>
        </w:rPr>
      </w:pPr>
      <w:proofErr w:type="spellStart"/>
      <w:r w:rsidRPr="00B312AC">
        <w:rPr>
          <w:rFonts w:ascii="Tw Cen MT" w:hAnsi="Tw Cen MT" w:cs="Times New Roman"/>
          <w:sz w:val="24"/>
        </w:rPr>
        <w:t>Penelitian</w:t>
      </w:r>
      <w:proofErr w:type="spellEnd"/>
      <w:r>
        <w:rPr>
          <w:rFonts w:ascii="Tw Cen MT" w:hAnsi="Tw Cen MT" w:cs="Times New Roman"/>
          <w:sz w:val="24"/>
        </w:rPr>
        <w:t xml:space="preserve"> Septa</w:t>
      </w:r>
      <w:r w:rsidR="00652B87">
        <w:rPr>
          <w:rFonts w:ascii="Tw Cen MT" w:hAnsi="Tw Cen MT" w:cs="Times New Roman"/>
          <w:sz w:val="24"/>
        </w:rPr>
        <w:t xml:space="preserve"> </w:t>
      </w:r>
      <w:r>
        <w:rPr>
          <w:rFonts w:ascii="Tw Cen MT" w:hAnsi="Tw Cen MT" w:cs="Times New Roman"/>
          <w:sz w:val="24"/>
        </w:rPr>
        <w:t>(2023)</w:t>
      </w:r>
      <w:r w:rsidRPr="00B312AC">
        <w:rPr>
          <w:rFonts w:ascii="Tw Cen MT" w:hAnsi="Tw Cen MT" w:cs="Times New Roman"/>
          <w:sz w:val="24"/>
        </w:rPr>
        <w:t xml:space="preserve">, Vitamin C </w:t>
      </w:r>
      <w:proofErr w:type="spellStart"/>
      <w:r w:rsidRPr="00B312AC">
        <w:rPr>
          <w:rFonts w:ascii="Tw Cen MT" w:hAnsi="Tw Cen MT" w:cs="Times New Roman"/>
          <w:sz w:val="24"/>
        </w:rPr>
        <w:t>dalam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penelitian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ini</w:t>
      </w:r>
      <w:proofErr w:type="spellEnd"/>
      <w:r w:rsidRPr="00B312AC">
        <w:rPr>
          <w:rFonts w:ascii="Tw Cen MT" w:hAnsi="Tw Cen MT" w:cs="Times New Roman"/>
          <w:sz w:val="24"/>
        </w:rPr>
        <w:t xml:space="preserve"> juga </w:t>
      </w:r>
      <w:proofErr w:type="spellStart"/>
      <w:r w:rsidRPr="00B312AC">
        <w:rPr>
          <w:rFonts w:ascii="Tw Cen MT" w:hAnsi="Tw Cen MT" w:cs="Times New Roman"/>
          <w:sz w:val="24"/>
        </w:rPr>
        <w:t>belum</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bisa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memperbaiki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kadar</w:t>
      </w:r>
      <w:proofErr w:type="spellEnd"/>
      <w:r w:rsidRPr="00B312AC">
        <w:rPr>
          <w:rFonts w:ascii="Tw Cen MT" w:hAnsi="Tw Cen MT" w:cs="Times New Roman"/>
          <w:sz w:val="24"/>
        </w:rPr>
        <w:t xml:space="preserve"> hemoglobin </w:t>
      </w:r>
      <w:proofErr w:type="spellStart"/>
      <w:r w:rsidRPr="00B312AC">
        <w:rPr>
          <w:rFonts w:ascii="Tw Cen MT" w:hAnsi="Tw Cen MT" w:cs="Times New Roman"/>
          <w:sz w:val="24"/>
        </w:rPr>
        <w:t>remaja</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putri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walaupun</w:t>
      </w:r>
      <w:proofErr w:type="spellEnd"/>
      <w:r w:rsidRPr="00B312AC">
        <w:rPr>
          <w:rFonts w:ascii="Tw Cen MT" w:hAnsi="Tw Cen MT" w:cs="Times New Roman"/>
          <w:sz w:val="24"/>
        </w:rPr>
        <w:t xml:space="preserve"> vitamin </w:t>
      </w:r>
      <w:proofErr w:type="spellStart"/>
      <w:r w:rsidRPr="00B312AC">
        <w:rPr>
          <w:rFonts w:ascii="Tw Cen MT" w:hAnsi="Tw Cen MT" w:cs="Times New Roman"/>
          <w:sz w:val="24"/>
        </w:rPr>
        <w:t>ini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dikenal</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sebagai</w:t>
      </w:r>
      <w:proofErr w:type="spellEnd"/>
      <w:r w:rsidRPr="00B312AC">
        <w:rPr>
          <w:rFonts w:ascii="Tw Cen MT" w:hAnsi="Tw Cen MT" w:cs="Times New Roman"/>
          <w:sz w:val="24"/>
        </w:rPr>
        <w:t xml:space="preserve"> enhancer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Hal </w:t>
      </w:r>
      <w:proofErr w:type="spellStart"/>
      <w:r w:rsidRPr="00B312AC">
        <w:rPr>
          <w:rFonts w:ascii="Tw Cen MT" w:hAnsi="Tw Cen MT" w:cs="Times New Roman"/>
          <w:sz w:val="24"/>
        </w:rPr>
        <w:t>ini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dikarenakan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kuantitas</w:t>
      </w:r>
      <w:proofErr w:type="spellEnd"/>
      <w:r w:rsidRPr="00B312AC">
        <w:rPr>
          <w:rFonts w:ascii="Tw Cen MT" w:hAnsi="Tw Cen MT" w:cs="Times New Roman"/>
          <w:sz w:val="24"/>
        </w:rPr>
        <w:t xml:space="preserve"> dan </w:t>
      </w:r>
      <w:proofErr w:type="spellStart"/>
      <w:r w:rsidRPr="00B312AC">
        <w:rPr>
          <w:rFonts w:ascii="Tw Cen MT" w:hAnsi="Tw Cen MT" w:cs="Times New Roman"/>
          <w:sz w:val="24"/>
        </w:rPr>
        <w:t>kualitas</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asupan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sumber</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zat</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besi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masih</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kurang</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Sumber</w:t>
      </w:r>
      <w:proofErr w:type="spellEnd"/>
      <w:r w:rsidRPr="00B312AC">
        <w:rPr>
          <w:rFonts w:ascii="Tw Cen MT" w:hAnsi="Tw Cen MT" w:cs="Times New Roman"/>
          <w:sz w:val="24"/>
        </w:rPr>
        <w:t xml:space="preserve"> vitamin C yang </w:t>
      </w:r>
      <w:proofErr w:type="spellStart"/>
      <w:r w:rsidRPr="00B312AC">
        <w:rPr>
          <w:rFonts w:ascii="Tw Cen MT" w:hAnsi="Tw Cen MT" w:cs="Times New Roman"/>
          <w:sz w:val="24"/>
        </w:rPr>
        <w:t>sering</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dikonsumsi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dari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bahan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makanan</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cabai</w:t>
      </w:r>
      <w:proofErr w:type="spellEnd"/>
      <w:r w:rsidRPr="00B312AC">
        <w:rPr>
          <w:rFonts w:ascii="Tw Cen MT" w:hAnsi="Tw Cen MT" w:cs="Times New Roman"/>
          <w:sz w:val="24"/>
        </w:rPr>
        <w:t xml:space="preserve">, </w:t>
      </w:r>
      <w:proofErr w:type="spellStart"/>
      <w:r w:rsidRPr="00B312AC">
        <w:rPr>
          <w:rFonts w:ascii="Tw Cen MT" w:hAnsi="Tw Cen MT" w:cs="Times New Roman"/>
          <w:sz w:val="24"/>
        </w:rPr>
        <w:t>jeruk</w:t>
      </w:r>
      <w:proofErr w:type="spellEnd"/>
      <w:r w:rsidRPr="00B312AC">
        <w:rPr>
          <w:rFonts w:ascii="Tw Cen MT" w:hAnsi="Tw Cen MT" w:cs="Times New Roman"/>
          <w:sz w:val="24"/>
        </w:rPr>
        <w:t>, papaya</w:t>
      </w:r>
      <w:r w:rsidR="00652B87">
        <w:rPr>
          <w:rFonts w:ascii="Tw Cen MT" w:hAnsi="Tw Cen MT" w:cs="Times New Roman"/>
          <w:sz w:val="24"/>
        </w:rPr>
        <w:t xml:space="preserve"> </w:t>
      </w:r>
      <w:r>
        <w:rPr>
          <w:rFonts w:ascii="Tw Cen MT" w:hAnsi="Tw Cen MT" w:cs="Times New Roman"/>
          <w:sz w:val="24"/>
        </w:rPr>
        <w:t>[19]</w:t>
      </w:r>
      <w:r w:rsidRPr="00664E36">
        <w:rPr>
          <w:rFonts w:ascii="Tw Cen MT" w:hAnsi="Tw Cen MT" w:cs="Times New Roman"/>
          <w:sz w:val="24"/>
        </w:rPr>
        <w:t>.</w:t>
      </w:r>
    </w:p>
    <w:p w14:paraId="3F94CAD7" w14:textId="0345E877" w:rsidR="00B312AC" w:rsidRPr="00B312AC" w:rsidRDefault="00B312AC" w:rsidP="00652B87">
      <w:pPr>
        <w:spacing w:after="0" w:line="240" w:lineRule="auto"/>
        <w:jc w:val="both"/>
        <w:rPr>
          <w:rFonts w:ascii="Tw Cen MT" w:hAnsi="Tw Cen MT" w:cs="Times New Roman"/>
          <w:sz w:val="24"/>
        </w:rPr>
      </w:pPr>
      <w:r w:rsidRPr="002C422E">
        <w:rPr>
          <w:rFonts w:ascii="Tw Cen MT" w:hAnsi="Tw Cen MT"/>
          <w:sz w:val="24"/>
        </w:rPr>
        <w:t xml:space="preserve">Hal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r w:rsidRPr="002C422E">
        <w:rPr>
          <w:rFonts w:ascii="Tw Cen MT" w:hAnsi="Tw Cen MT"/>
          <w:sz w:val="24"/>
        </w:rPr>
        <w:fldChar w:fldCharType="begin" w:fldLock="1"/>
      </w:r>
      <w:r>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sz w:val="24"/>
        </w:rPr>
        <w:instrText>protein docking tools. Here, we test the small molecule flexible ligand docking program Glide on a set of 19 non-</w:instrText>
      </w:r>
      <w:r>
        <w:rPr>
          <w:rFonts w:ascii="Tw Cen MT" w:hAnsi="Tw Cen MT" w:hint="eastAsia"/>
          <w:sz w:val="24"/>
        </w:rPr>
        <w:instrText>α</w:instrText>
      </w:r>
      <w:r>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grobogan","type":"article-journal","volume":"4"},"uris":["http://www.mendeley.com/documents/?uuid=97c50ed4-245b-4ed9-9655-30a4e5198fd6","http://www.mendeley.com/documents/?uuid=a716a0a6-7f57-4170-929f-76ac396ea169"]}],"mendeley":{"formattedCitation":"(Saptyasih, 2016)","plainTextFormattedCitation":"(Saptyasih, 2016)","previouslyFormattedCitation":"[2]"},"properties":{"noteIndex":0},"schema":"https://github.com/citation-style-language/schema/raw/master/csl-citation.json"}</w:instrText>
      </w:r>
      <w:r w:rsidRPr="002C422E">
        <w:rPr>
          <w:rFonts w:ascii="Tw Cen MT" w:hAnsi="Tw Cen MT"/>
          <w:sz w:val="24"/>
        </w:rPr>
        <w:fldChar w:fldCharType="separate"/>
      </w:r>
      <w:r w:rsidRPr="00CB58A1">
        <w:rPr>
          <w:rFonts w:ascii="Tw Cen MT" w:hAnsi="Tw Cen MT"/>
          <w:noProof/>
          <w:sz w:val="24"/>
        </w:rPr>
        <w:t>(Saptyasih, 2016)</w:t>
      </w:r>
      <w:r w:rsidRPr="002C422E">
        <w:rPr>
          <w:rFonts w:ascii="Tw Cen MT" w:hAnsi="Tw Cen MT"/>
          <w:sz w:val="24"/>
        </w:rPr>
        <w:fldChar w:fldCharType="end"/>
      </w:r>
      <w:r w:rsidRPr="002C422E">
        <w:rPr>
          <w:rFonts w:ascii="Tw Cen MT" w:hAnsi="Tw Cen MT"/>
          <w:sz w:val="24"/>
        </w:rPr>
        <w:t xml:space="preserve">, yang </w:t>
      </w:r>
      <w:proofErr w:type="spellStart"/>
      <w:r w:rsidRPr="002C422E">
        <w:rPr>
          <w:rFonts w:ascii="Tw Cen MT" w:hAnsi="Tw Cen MT"/>
          <w:sz w:val="24"/>
        </w:rPr>
        <w:t>menunjukkan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hipotesis</w:t>
      </w:r>
      <w:proofErr w:type="spellEnd"/>
      <w:r w:rsidRPr="002C422E">
        <w:rPr>
          <w:rFonts w:ascii="Tw Cen MT" w:hAnsi="Tw Cen MT"/>
          <w:sz w:val="24"/>
        </w:rPr>
        <w:t xml:space="preserve"> </w:t>
      </w:r>
      <w:proofErr w:type="spellStart"/>
      <w:r w:rsidRPr="002C422E">
        <w:rPr>
          <w:rFonts w:ascii="Tw Cen MT" w:hAnsi="Tw Cen MT"/>
          <w:sz w:val="24"/>
        </w:rPr>
        <w:t>nol</w:t>
      </w:r>
      <w:proofErr w:type="spellEnd"/>
      <w:r w:rsidRPr="002C422E">
        <w:rPr>
          <w:rFonts w:ascii="Tw Cen MT" w:hAnsi="Tw Cen MT"/>
          <w:sz w:val="24"/>
        </w:rPr>
        <w:t xml:space="preserve"> (H0) </w:t>
      </w:r>
      <w:proofErr w:type="spellStart"/>
      <w:r w:rsidRPr="002C422E">
        <w:rPr>
          <w:rFonts w:ascii="Tw Cen MT" w:hAnsi="Tw Cen MT"/>
          <w:sz w:val="24"/>
        </w:rPr>
        <w:t>diterima</w:t>
      </w:r>
      <w:proofErr w:type="spellEnd"/>
      <w:r w:rsidRPr="002C422E">
        <w:rPr>
          <w:rFonts w:ascii="Tw Cen MT" w:hAnsi="Tw Cen MT"/>
          <w:sz w:val="24"/>
        </w:rPr>
        <w:t xml:space="preserve">. Vitamin C </w:t>
      </w:r>
      <w:proofErr w:type="spellStart"/>
      <w:r w:rsidRPr="002C422E">
        <w:rPr>
          <w:rFonts w:ascii="Tw Cen MT" w:hAnsi="Tw Cen MT"/>
          <w:sz w:val="24"/>
        </w:rPr>
        <w:t>merupakan</w:t>
      </w:r>
      <w:proofErr w:type="spellEnd"/>
      <w:r w:rsidRPr="002C422E">
        <w:rPr>
          <w:rFonts w:ascii="Tw Cen MT" w:hAnsi="Tw Cen MT"/>
          <w:sz w:val="24"/>
        </w:rPr>
        <w:t xml:space="preserve"> </w:t>
      </w:r>
      <w:proofErr w:type="spellStart"/>
      <w:r w:rsidRPr="002C422E">
        <w:rPr>
          <w:rFonts w:ascii="Tw Cen MT" w:hAnsi="Tw Cen MT"/>
          <w:sz w:val="24"/>
        </w:rPr>
        <w:t>unsur</w:t>
      </w:r>
      <w:proofErr w:type="spellEnd"/>
      <w:r w:rsidRPr="002C422E">
        <w:rPr>
          <w:rFonts w:ascii="Tw Cen MT" w:hAnsi="Tw Cen MT"/>
          <w:sz w:val="24"/>
        </w:rPr>
        <w:t xml:space="preserve"> </w:t>
      </w:r>
      <w:proofErr w:type="spellStart"/>
      <w:r w:rsidRPr="002C422E">
        <w:rPr>
          <w:rFonts w:ascii="Tw Cen MT" w:hAnsi="Tw Cen MT"/>
          <w:sz w:val="24"/>
        </w:rPr>
        <w:t>esensial</w:t>
      </w:r>
      <w:proofErr w:type="spellEnd"/>
      <w:r w:rsidRPr="002C422E">
        <w:rPr>
          <w:rFonts w:ascii="Tw Cen MT" w:hAnsi="Tw Cen MT"/>
          <w:sz w:val="24"/>
        </w:rPr>
        <w:t xml:space="preserve"> yang sangat </w:t>
      </w:r>
      <w:proofErr w:type="spellStart"/>
      <w:r w:rsidRPr="002C422E">
        <w:rPr>
          <w:rFonts w:ascii="Tw Cen MT" w:hAnsi="Tw Cen MT"/>
          <w:sz w:val="24"/>
        </w:rPr>
        <w:t>dibutuhkan</w:t>
      </w:r>
      <w:proofErr w:type="spellEnd"/>
      <w:r w:rsidRPr="002C422E">
        <w:rPr>
          <w:rFonts w:ascii="Tw Cen MT" w:hAnsi="Tw Cen MT"/>
          <w:sz w:val="24"/>
        </w:rPr>
        <w:t xml:space="preserve"> </w:t>
      </w:r>
      <w:proofErr w:type="spellStart"/>
      <w:r w:rsidRPr="002C422E">
        <w:rPr>
          <w:rFonts w:ascii="Tw Cen MT" w:hAnsi="Tw Cen MT"/>
          <w:sz w:val="24"/>
        </w:rPr>
        <w:t>tubuh</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w:t>
      </w:r>
      <w:proofErr w:type="spellStart"/>
      <w:r w:rsidRPr="002C422E">
        <w:rPr>
          <w:rFonts w:ascii="Tw Cen MT" w:hAnsi="Tw Cen MT"/>
          <w:sz w:val="24"/>
        </w:rPr>
        <w:t>sel-sel</w:t>
      </w:r>
      <w:proofErr w:type="spellEnd"/>
      <w:r w:rsidRPr="002C422E">
        <w:rPr>
          <w:rFonts w:ascii="Tw Cen MT" w:hAnsi="Tw Cen MT"/>
          <w:sz w:val="24"/>
        </w:rPr>
        <w:t xml:space="preserve"> </w:t>
      </w:r>
      <w:proofErr w:type="spellStart"/>
      <w:r w:rsidRPr="002C422E">
        <w:rPr>
          <w:rFonts w:ascii="Tw Cen MT" w:hAnsi="Tw Cen MT"/>
          <w:sz w:val="24"/>
        </w:rPr>
        <w:t>darah</w:t>
      </w:r>
      <w:proofErr w:type="spellEnd"/>
      <w:r w:rsidRPr="002C422E">
        <w:rPr>
          <w:rFonts w:ascii="Tw Cen MT" w:hAnsi="Tw Cen MT"/>
          <w:sz w:val="24"/>
        </w:rPr>
        <w:t xml:space="preserve"> </w:t>
      </w:r>
      <w:proofErr w:type="spellStart"/>
      <w:r w:rsidRPr="002C422E">
        <w:rPr>
          <w:rFonts w:ascii="Tw Cen MT" w:hAnsi="Tw Cen MT"/>
          <w:sz w:val="24"/>
        </w:rPr>
        <w:t>merah</w:t>
      </w:r>
      <w:proofErr w:type="spellEnd"/>
      <w:r w:rsidRPr="002C422E">
        <w:rPr>
          <w:rFonts w:ascii="Tw Cen MT" w:hAnsi="Tw Cen MT"/>
          <w:sz w:val="24"/>
        </w:rPr>
        <w:t xml:space="preserve">. Vitamin C </w:t>
      </w:r>
      <w:proofErr w:type="spellStart"/>
      <w:r w:rsidRPr="002C422E">
        <w:rPr>
          <w:rFonts w:ascii="Tw Cen MT" w:hAnsi="Tw Cen MT"/>
          <w:sz w:val="24"/>
        </w:rPr>
        <w:t>menghambat</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hemosiderin yang </w:t>
      </w:r>
      <w:proofErr w:type="spellStart"/>
      <w:r w:rsidRPr="002C422E">
        <w:rPr>
          <w:rFonts w:ascii="Tw Cen MT" w:hAnsi="Tw Cen MT"/>
          <w:sz w:val="24"/>
        </w:rPr>
        <w:t>sukar</w:t>
      </w:r>
      <w:proofErr w:type="spellEnd"/>
      <w:r w:rsidRPr="002C422E">
        <w:rPr>
          <w:rFonts w:ascii="Tw Cen MT" w:hAnsi="Tw Cen MT"/>
          <w:sz w:val="24"/>
        </w:rPr>
        <w:t xml:space="preserve"> </w:t>
      </w:r>
      <w:proofErr w:type="spellStart"/>
      <w:r w:rsidRPr="002C422E">
        <w:rPr>
          <w:rFonts w:ascii="Tw Cen MT" w:hAnsi="Tw Cen MT"/>
          <w:sz w:val="24"/>
        </w:rPr>
        <w:t>dimobilisasi</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membebaskan</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diperlukan</w:t>
      </w:r>
      <w:proofErr w:type="spellEnd"/>
      <w:r w:rsidRPr="002C422E">
        <w:rPr>
          <w:rFonts w:ascii="Tw Cen MT" w:hAnsi="Tw Cen MT"/>
          <w:sz w:val="24"/>
        </w:rPr>
        <w:t xml:space="preserve">. </w:t>
      </w:r>
      <w:proofErr w:type="spellStart"/>
      <w:r w:rsidRPr="002C422E">
        <w:rPr>
          <w:rFonts w:ascii="Tw Cen MT" w:hAnsi="Tw Cen MT"/>
          <w:sz w:val="24"/>
        </w:rPr>
        <w:t>Adanya</w:t>
      </w:r>
      <w:proofErr w:type="spellEnd"/>
      <w:r w:rsidRPr="002C422E">
        <w:rPr>
          <w:rFonts w:ascii="Tw Cen MT" w:hAnsi="Tw Cen MT"/>
          <w:sz w:val="24"/>
        </w:rPr>
        <w:t xml:space="preserve"> vitamin C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makanan</w:t>
      </w:r>
      <w:proofErr w:type="spellEnd"/>
      <w:r w:rsidRPr="002C422E">
        <w:rPr>
          <w:rFonts w:ascii="Tw Cen MT" w:hAnsi="Tw Cen MT"/>
          <w:sz w:val="24"/>
        </w:rPr>
        <w:t xml:space="preserve"> yang </w:t>
      </w:r>
      <w:proofErr w:type="spellStart"/>
      <w:r w:rsidRPr="002C422E">
        <w:rPr>
          <w:rFonts w:ascii="Tw Cen MT" w:hAnsi="Tw Cen MT"/>
          <w:sz w:val="24"/>
        </w:rPr>
        <w:t>dikonsumsi</w:t>
      </w:r>
      <w:proofErr w:type="spellEnd"/>
      <w:r w:rsidRPr="002C422E">
        <w:rPr>
          <w:rFonts w:ascii="Tw Cen MT" w:hAnsi="Tw Cen MT"/>
          <w:sz w:val="24"/>
        </w:rPr>
        <w:t xml:space="preserve"> </w:t>
      </w:r>
      <w:proofErr w:type="spellStart"/>
      <w:r w:rsidRPr="002C422E">
        <w:rPr>
          <w:rFonts w:ascii="Tw Cen MT" w:hAnsi="Tw Cen MT"/>
          <w:sz w:val="24"/>
        </w:rPr>
        <w:t>akan</w:t>
      </w:r>
      <w:proofErr w:type="spellEnd"/>
      <w:r w:rsidRPr="002C422E">
        <w:rPr>
          <w:rFonts w:ascii="Tw Cen MT" w:hAnsi="Tw Cen MT"/>
          <w:sz w:val="24"/>
        </w:rPr>
        <w:t xml:space="preserve"> </w:t>
      </w:r>
      <w:proofErr w:type="spellStart"/>
      <w:r w:rsidRPr="002C422E">
        <w:rPr>
          <w:rFonts w:ascii="Tw Cen MT" w:hAnsi="Tw Cen MT"/>
          <w:sz w:val="24"/>
        </w:rPr>
        <w:t>memberikan</w:t>
      </w:r>
      <w:proofErr w:type="spellEnd"/>
      <w:r w:rsidRPr="002C422E">
        <w:rPr>
          <w:rFonts w:ascii="Tw Cen MT" w:hAnsi="Tw Cen MT"/>
          <w:sz w:val="24"/>
        </w:rPr>
        <w:t xml:space="preserve"> </w:t>
      </w:r>
      <w:proofErr w:type="spellStart"/>
      <w:r w:rsidRPr="002C422E">
        <w:rPr>
          <w:rFonts w:ascii="Tw Cen MT" w:hAnsi="Tw Cen MT"/>
          <w:sz w:val="24"/>
        </w:rPr>
        <w:t>suasana</w:t>
      </w:r>
      <w:proofErr w:type="spellEnd"/>
      <w:r w:rsidRPr="002C422E">
        <w:rPr>
          <w:rFonts w:ascii="Tw Cen MT" w:hAnsi="Tw Cen MT"/>
          <w:sz w:val="24"/>
        </w:rPr>
        <w:t xml:space="preserve"> </w:t>
      </w:r>
      <w:proofErr w:type="spellStart"/>
      <w:r w:rsidRPr="002C422E">
        <w:rPr>
          <w:rFonts w:ascii="Tw Cen MT" w:hAnsi="Tw Cen MT"/>
          <w:sz w:val="24"/>
        </w:rPr>
        <w:t>asam</w:t>
      </w:r>
      <w:proofErr w:type="spellEnd"/>
      <w:r w:rsidRPr="002C422E">
        <w:rPr>
          <w:rFonts w:ascii="Tw Cen MT" w:hAnsi="Tw Cen MT"/>
          <w:sz w:val="24"/>
        </w:rPr>
        <w:t xml:space="preserve">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memudahkan</w:t>
      </w:r>
      <w:proofErr w:type="spellEnd"/>
      <w:r w:rsidRPr="002C422E">
        <w:rPr>
          <w:rFonts w:ascii="Tw Cen MT" w:hAnsi="Tw Cen MT"/>
          <w:sz w:val="24"/>
        </w:rPr>
        <w:t xml:space="preserve"> </w:t>
      </w:r>
      <w:proofErr w:type="spellStart"/>
      <w:r w:rsidRPr="002C422E">
        <w:rPr>
          <w:rFonts w:ascii="Tw Cen MT" w:hAnsi="Tw Cen MT"/>
          <w:sz w:val="24"/>
        </w:rPr>
        <w:t>reduksi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ferri</w:t>
      </w:r>
      <w:proofErr w:type="spellEnd"/>
      <w:r w:rsidRPr="002C422E">
        <w:rPr>
          <w:rFonts w:ascii="Tw Cen MT" w:hAnsi="Tw Cen MT"/>
          <w:sz w:val="24"/>
        </w:rPr>
        <w:t xml:space="preserve"> </w:t>
      </w:r>
      <w:proofErr w:type="spellStart"/>
      <w:r w:rsidRPr="002C422E">
        <w:rPr>
          <w:rFonts w:ascii="Tw Cen MT" w:hAnsi="Tw Cen MT"/>
          <w:sz w:val="24"/>
        </w:rPr>
        <w:t>menjadi</w:t>
      </w:r>
      <w:proofErr w:type="spellEnd"/>
      <w:r w:rsidRPr="002C422E">
        <w:rPr>
          <w:rFonts w:ascii="Tw Cen MT" w:hAnsi="Tw Cen MT"/>
          <w:sz w:val="24"/>
        </w:rPr>
        <w:t xml:space="preserve"> ferro yang </w:t>
      </w:r>
      <w:proofErr w:type="spellStart"/>
      <w:r w:rsidRPr="002C422E">
        <w:rPr>
          <w:rFonts w:ascii="Tw Cen MT" w:hAnsi="Tw Cen MT"/>
          <w:sz w:val="24"/>
        </w:rPr>
        <w:t>lebih</w:t>
      </w:r>
      <w:proofErr w:type="spellEnd"/>
      <w:r w:rsidRPr="002C422E">
        <w:rPr>
          <w:rFonts w:ascii="Tw Cen MT" w:hAnsi="Tw Cen MT"/>
          <w:sz w:val="24"/>
        </w:rPr>
        <w:t xml:space="preserve"> </w:t>
      </w:r>
      <w:proofErr w:type="spellStart"/>
      <w:r w:rsidRPr="002C422E">
        <w:rPr>
          <w:rFonts w:ascii="Tw Cen MT" w:hAnsi="Tw Cen MT"/>
          <w:sz w:val="24"/>
        </w:rPr>
        <w:t>mudah</w:t>
      </w:r>
      <w:proofErr w:type="spellEnd"/>
      <w:r w:rsidRPr="002C422E">
        <w:rPr>
          <w:rFonts w:ascii="Tw Cen MT" w:hAnsi="Tw Cen MT"/>
          <w:sz w:val="24"/>
        </w:rPr>
        <w:t xml:space="preserve"> </w:t>
      </w:r>
      <w:proofErr w:type="spellStart"/>
      <w:r w:rsidRPr="002C422E">
        <w:rPr>
          <w:rFonts w:ascii="Tw Cen MT" w:hAnsi="Tw Cen MT"/>
          <w:sz w:val="24"/>
        </w:rPr>
        <w:t>diserap</w:t>
      </w:r>
      <w:proofErr w:type="spellEnd"/>
      <w:r w:rsidRPr="002C422E">
        <w:rPr>
          <w:rFonts w:ascii="Tw Cen MT" w:hAnsi="Tw Cen MT"/>
          <w:sz w:val="24"/>
        </w:rPr>
        <w:t xml:space="preserve"> usus </w:t>
      </w:r>
      <w:proofErr w:type="spellStart"/>
      <w:r w:rsidRPr="002C422E">
        <w:rPr>
          <w:rFonts w:ascii="Tw Cen MT" w:hAnsi="Tw Cen MT"/>
          <w:sz w:val="24"/>
        </w:rPr>
        <w:t>halus</w:t>
      </w:r>
      <w:proofErr w:type="spellEnd"/>
      <w:r w:rsidRPr="002C422E">
        <w:rPr>
          <w:rFonts w:ascii="Tw Cen MT" w:hAnsi="Tw Cen MT"/>
          <w:sz w:val="24"/>
        </w:rPr>
        <w:t xml:space="preserve">. </w:t>
      </w:r>
      <w:proofErr w:type="spellStart"/>
      <w:r w:rsidRPr="002C422E">
        <w:rPr>
          <w:rFonts w:ascii="Tw Cen MT" w:hAnsi="Tw Cen MT"/>
          <w:sz w:val="24"/>
        </w:rPr>
        <w:t>Absorpsi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bentuk</w:t>
      </w:r>
      <w:proofErr w:type="spellEnd"/>
      <w:r w:rsidRPr="002C422E">
        <w:rPr>
          <w:rFonts w:ascii="Tw Cen MT" w:hAnsi="Tw Cen MT"/>
          <w:sz w:val="24"/>
        </w:rPr>
        <w:t xml:space="preserve"> non heme </w:t>
      </w:r>
      <w:proofErr w:type="spellStart"/>
      <w:r w:rsidRPr="002C422E">
        <w:rPr>
          <w:rFonts w:ascii="Tw Cen MT" w:hAnsi="Tw Cen MT"/>
          <w:sz w:val="24"/>
        </w:rPr>
        <w:t>meningkat</w:t>
      </w:r>
      <w:proofErr w:type="spellEnd"/>
      <w:r w:rsidRPr="002C422E">
        <w:rPr>
          <w:rFonts w:ascii="Tw Cen MT" w:hAnsi="Tw Cen MT"/>
          <w:sz w:val="24"/>
        </w:rPr>
        <w:t xml:space="preserve"> </w:t>
      </w:r>
      <w:proofErr w:type="spellStart"/>
      <w:r w:rsidRPr="002C422E">
        <w:rPr>
          <w:rFonts w:ascii="Tw Cen MT" w:hAnsi="Tw Cen MT"/>
          <w:sz w:val="24"/>
        </w:rPr>
        <w:t>empat</w:t>
      </w:r>
      <w:proofErr w:type="spellEnd"/>
      <w:r w:rsidRPr="002C422E">
        <w:rPr>
          <w:rFonts w:ascii="Tw Cen MT" w:hAnsi="Tw Cen MT"/>
          <w:sz w:val="24"/>
        </w:rPr>
        <w:t xml:space="preserve"> kali </w:t>
      </w:r>
      <w:proofErr w:type="spellStart"/>
      <w:r w:rsidRPr="002C422E">
        <w:rPr>
          <w:rFonts w:ascii="Tw Cen MT" w:hAnsi="Tw Cen MT"/>
          <w:sz w:val="24"/>
        </w:rPr>
        <w:t>lipat</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vitamin C. Hasil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terdahulu</w:t>
      </w:r>
      <w:proofErr w:type="spellEnd"/>
      <w:r w:rsidRPr="002C422E">
        <w:rPr>
          <w:rFonts w:ascii="Tw Cen MT" w:hAnsi="Tw Cen MT"/>
          <w:sz w:val="24"/>
        </w:rPr>
        <w:t xml:space="preserve"> yang </w:t>
      </w:r>
      <w:proofErr w:type="spellStart"/>
      <w:r w:rsidRPr="002C422E">
        <w:rPr>
          <w:rFonts w:ascii="Tw Cen MT" w:hAnsi="Tw Cen MT"/>
          <w:sz w:val="24"/>
        </w:rPr>
        <w:t>menyatakan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terhadap</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pada </w:t>
      </w:r>
      <w:proofErr w:type="spellStart"/>
      <w:r w:rsidRPr="002C422E">
        <w:rPr>
          <w:rFonts w:ascii="Tw Cen MT" w:hAnsi="Tw Cen MT"/>
          <w:sz w:val="24"/>
        </w:rPr>
        <w:t>Remaja</w:t>
      </w:r>
      <w:proofErr w:type="spellEnd"/>
      <w:r w:rsidRPr="002C422E">
        <w:rPr>
          <w:rFonts w:ascii="Tw Cen MT" w:hAnsi="Tw Cen MT"/>
          <w:sz w:val="24"/>
        </w:rPr>
        <w:t xml:space="preserve"> Putri di SMPN 01 </w:t>
      </w:r>
      <w:proofErr w:type="spellStart"/>
      <w:r w:rsidRPr="002C422E">
        <w:rPr>
          <w:rFonts w:ascii="Tw Cen MT" w:hAnsi="Tw Cen MT"/>
          <w:sz w:val="24"/>
        </w:rPr>
        <w:t>Tasikmadu</w:t>
      </w:r>
      <w:proofErr w:type="spellEnd"/>
      <w:r w:rsidR="00652B87">
        <w:rPr>
          <w:rFonts w:ascii="Tw Cen MT" w:hAnsi="Tw Cen MT"/>
          <w:sz w:val="24"/>
        </w:rPr>
        <w:t xml:space="preserve"> </w:t>
      </w:r>
      <w:r w:rsidR="002426F5">
        <w:rPr>
          <w:rFonts w:ascii="Tw Cen MT" w:hAnsi="Tw Cen MT" w:cs="Times New Roman"/>
          <w:sz w:val="24"/>
        </w:rPr>
        <w:t>[7]</w:t>
      </w:r>
      <w:r w:rsidR="002426F5" w:rsidRPr="00664E36">
        <w:rPr>
          <w:rFonts w:ascii="Tw Cen MT" w:hAnsi="Tw Cen MT" w:cs="Times New Roman"/>
          <w:sz w:val="24"/>
        </w:rPr>
        <w:t>.</w:t>
      </w:r>
    </w:p>
    <w:p w14:paraId="2A333A94" w14:textId="697308CD" w:rsidR="00067B71" w:rsidRDefault="00067B71" w:rsidP="00067B71">
      <w:pPr>
        <w:spacing w:after="0" w:line="240" w:lineRule="auto"/>
        <w:jc w:val="both"/>
        <w:rPr>
          <w:rFonts w:ascii="Tw Cen MT" w:hAnsi="Tw Cen MT"/>
          <w:sz w:val="24"/>
        </w:rPr>
      </w:pPr>
      <w:proofErr w:type="spellStart"/>
      <w:r w:rsidRPr="00664E36">
        <w:rPr>
          <w:rFonts w:ascii="Tw Cen MT" w:hAnsi="Tw Cen MT"/>
          <w:sz w:val="24"/>
        </w:rPr>
        <w:t>Selanjutnya</w:t>
      </w:r>
      <w:proofErr w:type="spellEnd"/>
      <w:r w:rsidRPr="00664E36">
        <w:rPr>
          <w:rFonts w:ascii="Tw Cen MT" w:hAnsi="Tw Cen MT"/>
          <w:sz w:val="24"/>
        </w:rPr>
        <w:t xml:space="preserve"> </w:t>
      </w:r>
      <w:proofErr w:type="spellStart"/>
      <w:r w:rsidRPr="00664E36">
        <w:rPr>
          <w:rFonts w:ascii="Tw Cen MT" w:hAnsi="Tw Cen MT"/>
          <w:sz w:val="24"/>
        </w:rPr>
        <w:t>gambaran</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zink</w:t>
      </w:r>
      <w:proofErr w:type="spellEnd"/>
      <w:r w:rsidRPr="00664E36">
        <w:rPr>
          <w:rFonts w:ascii="Tw Cen MT" w:hAnsi="Tw Cen MT"/>
          <w:sz w:val="24"/>
        </w:rPr>
        <w:t xml:space="preserve"> pada </w:t>
      </w:r>
      <w:proofErr w:type="spellStart"/>
      <w:r w:rsidRPr="00664E36">
        <w:rPr>
          <w:rFonts w:ascii="Tw Cen MT" w:hAnsi="Tw Cen MT"/>
          <w:sz w:val="24"/>
        </w:rPr>
        <w:t>mahasiswa</w:t>
      </w:r>
      <w:proofErr w:type="spellEnd"/>
      <w:r w:rsidRPr="00664E36">
        <w:rPr>
          <w:rFonts w:ascii="Tw Cen MT" w:hAnsi="Tw Cen MT"/>
          <w:sz w:val="24"/>
        </w:rPr>
        <w:t xml:space="preserve"> </w:t>
      </w:r>
      <w:proofErr w:type="spellStart"/>
      <w:r w:rsidRPr="00664E36">
        <w:rPr>
          <w:rFonts w:ascii="Tw Cen MT" w:hAnsi="Tw Cen MT"/>
          <w:sz w:val="24"/>
        </w:rPr>
        <w:t>jurusan</w:t>
      </w:r>
      <w:proofErr w:type="spellEnd"/>
      <w:r w:rsidRPr="00664E36">
        <w:rPr>
          <w:rFonts w:ascii="Tw Cen MT" w:hAnsi="Tw Cen MT"/>
          <w:sz w:val="24"/>
        </w:rPr>
        <w:t xml:space="preserve"> </w:t>
      </w:r>
      <w:proofErr w:type="spellStart"/>
      <w:r w:rsidRPr="00664E36">
        <w:rPr>
          <w:rFonts w:ascii="Tw Cen MT" w:hAnsi="Tw Cen MT"/>
          <w:sz w:val="24"/>
        </w:rPr>
        <w:t>Gizi</w:t>
      </w:r>
      <w:proofErr w:type="spellEnd"/>
      <w:r w:rsidRPr="00664E36">
        <w:rPr>
          <w:rFonts w:ascii="Tw Cen MT" w:hAnsi="Tw Cen MT"/>
          <w:sz w:val="24"/>
        </w:rPr>
        <w:t xml:space="preserve">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dilihat</w:t>
      </w:r>
      <w:proofErr w:type="spellEnd"/>
      <w:r w:rsidRPr="00664E36">
        <w:rPr>
          <w:rFonts w:ascii="Tw Cen MT" w:hAnsi="Tw Cen MT"/>
          <w:sz w:val="24"/>
        </w:rPr>
        <w:t xml:space="preserve"> pada </w:t>
      </w:r>
      <w:proofErr w:type="spellStart"/>
      <w:r w:rsidRPr="00664E36">
        <w:rPr>
          <w:rFonts w:ascii="Tw Cen MT" w:hAnsi="Tw Cen MT"/>
          <w:sz w:val="24"/>
        </w:rPr>
        <w:t>tabel</w:t>
      </w:r>
      <w:proofErr w:type="spellEnd"/>
      <w:r w:rsidRPr="00664E36">
        <w:rPr>
          <w:rFonts w:ascii="Tw Cen MT" w:hAnsi="Tw Cen MT"/>
          <w:sz w:val="24"/>
        </w:rPr>
        <w:t xml:space="preserve"> 3</w:t>
      </w:r>
      <w:r>
        <w:rPr>
          <w:rFonts w:ascii="Tw Cen MT" w:hAnsi="Tw Cen MT"/>
          <w:sz w:val="24"/>
        </w:rPr>
        <w:t>.</w:t>
      </w:r>
    </w:p>
    <w:p w14:paraId="5BEDB016" w14:textId="77777777" w:rsidR="000413E4" w:rsidRPr="00D7125F" w:rsidRDefault="000413E4" w:rsidP="00067B71">
      <w:pPr>
        <w:spacing w:after="0" w:line="240" w:lineRule="auto"/>
        <w:jc w:val="both"/>
        <w:rPr>
          <w:rFonts w:ascii="Tw Cen MT" w:hAnsi="Tw Cen MT"/>
          <w:sz w:val="24"/>
        </w:rPr>
      </w:pPr>
    </w:p>
    <w:p w14:paraId="04272E4E" w14:textId="4D97EC39" w:rsidR="00067B71" w:rsidRDefault="00067B71" w:rsidP="00067B71">
      <w:pPr>
        <w:spacing w:after="0" w:line="240" w:lineRule="auto"/>
        <w:jc w:val="center"/>
        <w:rPr>
          <w:rFonts w:ascii="Tw Cen MT" w:hAnsi="Tw Cen MT" w:cs="Times New Roman"/>
          <w:sz w:val="20"/>
          <w:szCs w:val="20"/>
          <w:lang w:val="en-GB"/>
        </w:rPr>
      </w:pPr>
      <w:proofErr w:type="spellStart"/>
      <w:r w:rsidRPr="00067B71">
        <w:rPr>
          <w:rFonts w:ascii="Tw Cen MT" w:hAnsi="Tw Cen MT" w:cs="Times New Roman"/>
          <w:sz w:val="20"/>
          <w:szCs w:val="20"/>
        </w:rPr>
        <w:t>Tabel</w:t>
      </w:r>
      <w:proofErr w:type="spellEnd"/>
      <w:r w:rsidRPr="00067B71">
        <w:rPr>
          <w:rFonts w:ascii="Tw Cen MT" w:hAnsi="Tw Cen MT" w:cs="Times New Roman"/>
          <w:sz w:val="20"/>
          <w:szCs w:val="20"/>
        </w:rPr>
        <w:t xml:space="preserve"> 3</w:t>
      </w:r>
      <w:r w:rsidR="00D7125F">
        <w:rPr>
          <w:rFonts w:ascii="Tw Cen MT" w:hAnsi="Tw Cen MT" w:cs="Times New Roman"/>
          <w:sz w:val="20"/>
          <w:szCs w:val="20"/>
        </w:rPr>
        <w:t>.</w:t>
      </w:r>
      <w:r w:rsidRPr="00067B71">
        <w:rPr>
          <w:rFonts w:ascii="Tw Cen MT" w:hAnsi="Tw Cen MT" w:cs="Times New Roman"/>
          <w:sz w:val="20"/>
          <w:szCs w:val="20"/>
        </w:rPr>
        <w:t xml:space="preserve"> </w:t>
      </w:r>
      <w:r w:rsidRPr="00067B71">
        <w:rPr>
          <w:rFonts w:ascii="Tw Cen MT" w:hAnsi="Tw Cen MT" w:cs="Times New Roman"/>
          <w:sz w:val="20"/>
          <w:szCs w:val="20"/>
          <w:lang w:val="en-GB"/>
        </w:rPr>
        <w:t xml:space="preserve">Gambaran </w:t>
      </w:r>
      <w:proofErr w:type="spellStart"/>
      <w:r w:rsidRPr="00067B71">
        <w:rPr>
          <w:rFonts w:ascii="Tw Cen MT" w:hAnsi="Tw Cen MT" w:cs="Times New Roman"/>
          <w:sz w:val="20"/>
          <w:szCs w:val="20"/>
          <w:lang w:val="en-GB"/>
        </w:rPr>
        <w:t>Asupan</w:t>
      </w:r>
      <w:proofErr w:type="spellEnd"/>
      <w:r w:rsidRPr="00067B71">
        <w:rPr>
          <w:rFonts w:ascii="Tw Cen MT" w:hAnsi="Tw Cen MT" w:cs="Times New Roman"/>
          <w:sz w:val="20"/>
          <w:szCs w:val="20"/>
          <w:lang w:val="en-GB"/>
        </w:rPr>
        <w:t xml:space="preserve"> Zink pada </w:t>
      </w:r>
      <w:proofErr w:type="spellStart"/>
      <w:r w:rsidRPr="00067B71">
        <w:rPr>
          <w:rFonts w:ascii="Tw Cen MT" w:hAnsi="Tw Cen MT" w:cs="Times New Roman"/>
          <w:sz w:val="20"/>
          <w:szCs w:val="20"/>
          <w:lang w:val="en-GB"/>
        </w:rPr>
        <w:t>Mahasiswa</w:t>
      </w:r>
      <w:proofErr w:type="spellEnd"/>
      <w:r w:rsidRPr="00067B71">
        <w:rPr>
          <w:rFonts w:ascii="Tw Cen MT" w:hAnsi="Tw Cen MT" w:cs="Times New Roman"/>
          <w:sz w:val="20"/>
          <w:szCs w:val="20"/>
          <w:lang w:val="en-GB"/>
        </w:rPr>
        <w:t xml:space="preserve"> </w:t>
      </w:r>
      <w:proofErr w:type="spellStart"/>
      <w:r w:rsidRPr="00067B71">
        <w:rPr>
          <w:rFonts w:ascii="Tw Cen MT" w:hAnsi="Tw Cen MT" w:cs="Times New Roman"/>
          <w:sz w:val="20"/>
          <w:szCs w:val="20"/>
          <w:lang w:val="en-GB"/>
        </w:rPr>
        <w:t>Jurusan</w:t>
      </w:r>
      <w:proofErr w:type="spellEnd"/>
      <w:r w:rsidRPr="00067B71">
        <w:rPr>
          <w:rFonts w:ascii="Tw Cen MT" w:hAnsi="Tw Cen MT" w:cs="Times New Roman"/>
          <w:sz w:val="20"/>
          <w:szCs w:val="20"/>
          <w:lang w:val="en-GB"/>
        </w:rPr>
        <w:t xml:space="preserve"> </w:t>
      </w:r>
      <w:proofErr w:type="spellStart"/>
      <w:r w:rsidRPr="00067B71">
        <w:rPr>
          <w:rFonts w:ascii="Tw Cen MT" w:hAnsi="Tw Cen MT" w:cs="Times New Roman"/>
          <w:sz w:val="20"/>
          <w:szCs w:val="20"/>
          <w:lang w:val="en-GB"/>
        </w:rPr>
        <w:t>Gizi</w:t>
      </w:r>
      <w:proofErr w:type="spellEnd"/>
      <w:r w:rsidRPr="00067B71">
        <w:rPr>
          <w:rFonts w:ascii="Tw Cen MT" w:hAnsi="Tw Cen MT" w:cs="Times New Roman"/>
          <w:sz w:val="20"/>
          <w:szCs w:val="20"/>
          <w:lang w:val="en-GB"/>
        </w:rPr>
        <w:t xml:space="preserve"> </w:t>
      </w:r>
      <w:proofErr w:type="spellStart"/>
      <w:r w:rsidRPr="00067B71">
        <w:rPr>
          <w:rFonts w:ascii="Tw Cen MT" w:hAnsi="Tw Cen MT" w:cs="Times New Roman"/>
          <w:sz w:val="20"/>
          <w:szCs w:val="20"/>
          <w:lang w:val="en-GB"/>
        </w:rPr>
        <w:t>Poltekkes</w:t>
      </w:r>
      <w:proofErr w:type="spellEnd"/>
      <w:r w:rsidRPr="00067B71">
        <w:rPr>
          <w:rFonts w:ascii="Tw Cen MT" w:hAnsi="Tw Cen MT" w:cs="Times New Roman"/>
          <w:sz w:val="20"/>
          <w:szCs w:val="20"/>
          <w:lang w:val="en-GB"/>
        </w:rPr>
        <w:t xml:space="preserve"> </w:t>
      </w:r>
      <w:proofErr w:type="spellStart"/>
      <w:r w:rsidRPr="00067B71">
        <w:rPr>
          <w:rFonts w:ascii="Tw Cen MT" w:hAnsi="Tw Cen MT" w:cs="Times New Roman"/>
          <w:sz w:val="20"/>
          <w:szCs w:val="20"/>
          <w:lang w:val="en-GB"/>
        </w:rPr>
        <w:t>Kemenkes</w:t>
      </w:r>
      <w:proofErr w:type="spellEnd"/>
      <w:r w:rsidRPr="00067B71">
        <w:rPr>
          <w:rFonts w:ascii="Tw Cen MT" w:hAnsi="Tw Cen MT" w:cs="Times New Roman"/>
          <w:sz w:val="20"/>
          <w:szCs w:val="20"/>
          <w:lang w:val="en-GB"/>
        </w:rPr>
        <w:t xml:space="preserve"> Bengkulu </w:t>
      </w:r>
      <w:proofErr w:type="spellStart"/>
      <w:r w:rsidRPr="00067B71">
        <w:rPr>
          <w:rFonts w:ascii="Tw Cen MT" w:hAnsi="Tw Cen MT" w:cs="Times New Roman"/>
          <w:sz w:val="20"/>
          <w:szCs w:val="20"/>
          <w:lang w:val="en-GB"/>
        </w:rPr>
        <w:t>tahun</w:t>
      </w:r>
      <w:proofErr w:type="spellEnd"/>
      <w:r w:rsidRPr="00067B71">
        <w:rPr>
          <w:rFonts w:ascii="Tw Cen MT" w:hAnsi="Tw Cen MT" w:cs="Times New Roman"/>
          <w:sz w:val="20"/>
          <w:szCs w:val="20"/>
          <w:lang w:val="en-GB"/>
        </w:rPr>
        <w:t xml:space="preserve"> 2023</w:t>
      </w:r>
    </w:p>
    <w:p w14:paraId="148A4ADA" w14:textId="77777777" w:rsidR="00D7125F" w:rsidRPr="00067B71" w:rsidRDefault="00D7125F" w:rsidP="00067B71">
      <w:pPr>
        <w:spacing w:after="0" w:line="240" w:lineRule="auto"/>
        <w:jc w:val="center"/>
        <w:rPr>
          <w:rFonts w:ascii="Tw Cen MT" w:eastAsia="Twentieth Century" w:hAnsi="Tw Cen MT" w:cs="Twentieth Century"/>
          <w:b/>
          <w:sz w:val="20"/>
          <w:szCs w:val="20"/>
        </w:rPr>
      </w:pPr>
    </w:p>
    <w:tbl>
      <w:tblPr>
        <w:tblpPr w:leftFromText="180" w:rightFromText="180" w:vertAnchor="text" w:horzAnchor="margin" w:tblpXSpec="right" w:tblpY="-80"/>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652B87" w:rsidRPr="00664E36" w14:paraId="48D0AD6B" w14:textId="77777777" w:rsidTr="00652B87">
        <w:trPr>
          <w:trHeight w:val="211"/>
        </w:trPr>
        <w:tc>
          <w:tcPr>
            <w:tcW w:w="954" w:type="dxa"/>
            <w:shd w:val="clear" w:color="auto" w:fill="auto"/>
            <w:noWrap/>
            <w:vAlign w:val="bottom"/>
            <w:hideMark/>
          </w:tcPr>
          <w:p w14:paraId="023D7A1B"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p>
          <w:p w14:paraId="0B820C31"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171A77FE"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78" w:type="dxa"/>
            <w:shd w:val="clear" w:color="auto" w:fill="auto"/>
            <w:noWrap/>
            <w:vAlign w:val="center"/>
            <w:hideMark/>
          </w:tcPr>
          <w:p w14:paraId="6D79FA9E"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7B90688F"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702" w:type="dxa"/>
            <w:shd w:val="clear" w:color="auto" w:fill="auto"/>
            <w:noWrap/>
            <w:vAlign w:val="center"/>
            <w:hideMark/>
          </w:tcPr>
          <w:p w14:paraId="6E08206B" w14:textId="77777777" w:rsidR="00652B87" w:rsidRPr="00664E36" w:rsidRDefault="00652B87" w:rsidP="00652B87">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652B87" w:rsidRPr="00664E36" w14:paraId="778BC70A" w14:textId="77777777" w:rsidTr="00652B87">
        <w:trPr>
          <w:trHeight w:val="211"/>
        </w:trPr>
        <w:tc>
          <w:tcPr>
            <w:tcW w:w="954" w:type="dxa"/>
            <w:shd w:val="clear" w:color="auto" w:fill="auto"/>
            <w:noWrap/>
            <w:vAlign w:val="bottom"/>
            <w:hideMark/>
          </w:tcPr>
          <w:p w14:paraId="0899C827" w14:textId="77777777" w:rsidR="00652B87" w:rsidRPr="00664E36" w:rsidRDefault="00652B87" w:rsidP="00652B87">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Asupan</w:t>
            </w:r>
            <w:proofErr w:type="spellEnd"/>
            <w:r w:rsidRPr="00664E36">
              <w:rPr>
                <w:rFonts w:ascii="Tw Cen MT" w:eastAsia="Times New Roman" w:hAnsi="Tw Cen MT" w:cs="Times New Roman"/>
                <w:color w:val="000000"/>
                <w:sz w:val="20"/>
                <w:szCs w:val="24"/>
              </w:rPr>
              <w:t xml:space="preserve"> Zink</w:t>
            </w:r>
          </w:p>
        </w:tc>
        <w:tc>
          <w:tcPr>
            <w:tcW w:w="560" w:type="dxa"/>
            <w:shd w:val="clear" w:color="auto" w:fill="auto"/>
            <w:noWrap/>
            <w:vAlign w:val="center"/>
            <w:hideMark/>
          </w:tcPr>
          <w:p w14:paraId="0EA03153" w14:textId="77777777" w:rsidR="00652B87" w:rsidRPr="00664E36" w:rsidRDefault="00652B87" w:rsidP="00652B87">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78" w:type="dxa"/>
            <w:shd w:val="clear" w:color="auto" w:fill="auto"/>
            <w:noWrap/>
            <w:vAlign w:val="bottom"/>
            <w:hideMark/>
          </w:tcPr>
          <w:p w14:paraId="3290F6A0" w14:textId="77777777" w:rsidR="00652B87" w:rsidRPr="00664E36" w:rsidRDefault="00652B87" w:rsidP="00652B87">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17,35±3,38</w:t>
            </w:r>
          </w:p>
        </w:tc>
        <w:tc>
          <w:tcPr>
            <w:tcW w:w="702" w:type="dxa"/>
            <w:shd w:val="clear" w:color="auto" w:fill="auto"/>
            <w:noWrap/>
            <w:vAlign w:val="bottom"/>
          </w:tcPr>
          <w:p w14:paraId="7E5217D0" w14:textId="77777777" w:rsidR="00652B87" w:rsidRPr="00664E36" w:rsidRDefault="00652B87" w:rsidP="00652B87">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11,4</w:t>
            </w:r>
          </w:p>
        </w:tc>
        <w:tc>
          <w:tcPr>
            <w:tcW w:w="702" w:type="dxa"/>
            <w:shd w:val="clear" w:color="auto" w:fill="auto"/>
            <w:noWrap/>
            <w:vAlign w:val="bottom"/>
          </w:tcPr>
          <w:p w14:paraId="2E686F8A" w14:textId="77777777" w:rsidR="00652B87" w:rsidRPr="00664E36" w:rsidRDefault="00652B87" w:rsidP="00652B87">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24,6</w:t>
            </w:r>
          </w:p>
        </w:tc>
      </w:tr>
    </w:tbl>
    <w:p w14:paraId="20195619" w14:textId="122242CC" w:rsidR="00D7125F" w:rsidRDefault="00D7125F">
      <w:pPr>
        <w:spacing w:after="0" w:line="240" w:lineRule="auto"/>
        <w:jc w:val="both"/>
        <w:rPr>
          <w:rFonts w:ascii="Tw Cen MT" w:hAnsi="Tw Cen MT" w:cs="Times New Roman"/>
          <w:sz w:val="24"/>
          <w:szCs w:val="24"/>
        </w:rPr>
      </w:pPr>
      <w:r w:rsidRPr="00664E36">
        <w:rPr>
          <w:rFonts w:ascii="Tw Cen MT" w:hAnsi="Tw Cen MT" w:cs="Times New Roman"/>
          <w:sz w:val="24"/>
          <w:szCs w:val="24"/>
        </w:rPr>
        <w:t xml:space="preserve">Hasil </w:t>
      </w:r>
      <w:proofErr w:type="spellStart"/>
      <w:r w:rsidRPr="00664E36">
        <w:rPr>
          <w:rFonts w:ascii="Tw Cen MT" w:hAnsi="Tw Cen MT" w:cs="Times New Roman"/>
          <w:sz w:val="24"/>
          <w:szCs w:val="24"/>
        </w:rPr>
        <w:t>dari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3 </w:t>
      </w:r>
      <w:proofErr w:type="spellStart"/>
      <w:r w:rsidRPr="00664E36">
        <w:rPr>
          <w:rFonts w:ascii="Tw Cen MT" w:hAnsi="Tw Cen MT" w:cs="Times New Roman"/>
          <w:sz w:val="24"/>
          <w:szCs w:val="24"/>
        </w:rPr>
        <w:t>menunjukkan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bahwa</w:t>
      </w:r>
      <w:proofErr w:type="spellEnd"/>
      <w:r w:rsidRPr="00664E36">
        <w:rPr>
          <w:rFonts w:ascii="Tw Cen MT" w:hAnsi="Tw Cen MT" w:cs="Times New Roman"/>
          <w:sz w:val="24"/>
          <w:szCs w:val="24"/>
        </w:rPr>
        <w:t xml:space="preserve"> rata-rata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yaitu</w:t>
      </w:r>
      <w:proofErr w:type="spellEnd"/>
      <w:r w:rsidRPr="00664E36">
        <w:rPr>
          <w:rFonts w:ascii="Tw Cen MT" w:hAnsi="Tw Cen MT" w:cs="Times New Roman"/>
          <w:sz w:val="24"/>
          <w:szCs w:val="24"/>
        </w:rPr>
        <w:t xml:space="preserve"> 17,35 mg </w:t>
      </w:r>
      <w:proofErr w:type="spellStart"/>
      <w:r w:rsidRPr="00664E36">
        <w:rPr>
          <w:rFonts w:ascii="Tw Cen MT" w:hAnsi="Tw Cen MT" w:cs="Times New Roman"/>
          <w:sz w:val="24"/>
          <w:szCs w:val="24"/>
        </w:rPr>
        <w:t>dengan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standar</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deviasi</w:t>
      </w:r>
      <w:proofErr w:type="spellEnd"/>
      <w:r w:rsidRPr="00664E36">
        <w:rPr>
          <w:rFonts w:ascii="Tw Cen MT" w:hAnsi="Tw Cen MT" w:cs="Times New Roman"/>
          <w:sz w:val="24"/>
          <w:szCs w:val="24"/>
        </w:rPr>
        <w:t xml:space="preserve"> (SD) 3,38. </w:t>
      </w:r>
      <w:proofErr w:type="spellStart"/>
      <w:r w:rsidRPr="00664E36">
        <w:rPr>
          <w:rFonts w:ascii="Tw Cen MT" w:hAnsi="Tw Cen MT" w:cs="Times New Roman"/>
          <w:sz w:val="24"/>
          <w:szCs w:val="24"/>
        </w:rPr>
        <w:t>Asupan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terendah</w:t>
      </w:r>
      <w:proofErr w:type="spellEnd"/>
      <w:r w:rsidRPr="00664E36">
        <w:rPr>
          <w:rFonts w:ascii="Tw Cen MT" w:hAnsi="Tw Cen MT" w:cs="Times New Roman"/>
          <w:sz w:val="24"/>
          <w:szCs w:val="24"/>
        </w:rPr>
        <w:t xml:space="preserve"> 11,4 mg dan </w:t>
      </w:r>
      <w:proofErr w:type="spellStart"/>
      <w:r w:rsidRPr="00664E36">
        <w:rPr>
          <w:rFonts w:ascii="Tw Cen MT" w:hAnsi="Tw Cen MT" w:cs="Times New Roman"/>
          <w:sz w:val="24"/>
          <w:szCs w:val="24"/>
        </w:rPr>
        <w:t>tertinggi</w:t>
      </w:r>
      <w:proofErr w:type="spellEnd"/>
      <w:r w:rsidRPr="00664E36">
        <w:rPr>
          <w:rFonts w:ascii="Tw Cen MT" w:hAnsi="Tw Cen MT" w:cs="Times New Roman"/>
          <w:sz w:val="24"/>
          <w:szCs w:val="24"/>
        </w:rPr>
        <w:t xml:space="preserve"> 24,6 mg</w:t>
      </w:r>
      <w:r>
        <w:rPr>
          <w:rFonts w:ascii="Tw Cen MT" w:hAnsi="Tw Cen MT" w:cs="Times New Roman"/>
          <w:sz w:val="24"/>
          <w:szCs w:val="24"/>
        </w:rPr>
        <w:t>.</w:t>
      </w:r>
    </w:p>
    <w:p w14:paraId="0DD4C13F" w14:textId="2BF3CB3D" w:rsidR="002426F5" w:rsidRDefault="002426F5" w:rsidP="00652B87">
      <w:pPr>
        <w:spacing w:after="0" w:line="240" w:lineRule="auto"/>
        <w:jc w:val="both"/>
        <w:rPr>
          <w:rFonts w:ascii="Tw Cen MT" w:hAnsi="Tw Cen MT" w:cs="Times New Roman"/>
          <w:sz w:val="24"/>
          <w:szCs w:val="24"/>
        </w:rPr>
      </w:pPr>
      <w:proofErr w:type="spellStart"/>
      <w:r w:rsidRPr="002426F5">
        <w:rPr>
          <w:rFonts w:ascii="Tw Cen MT" w:hAnsi="Tw Cen MT" w:cs="Times New Roman"/>
          <w:sz w:val="24"/>
          <w:szCs w:val="24"/>
        </w:rPr>
        <w:t>Selain</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zat</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besi</w:t>
      </w:r>
      <w:proofErr w:type="spellEnd"/>
      <w:r w:rsidRPr="002426F5">
        <w:rPr>
          <w:rFonts w:ascii="Tw Cen MT" w:hAnsi="Tw Cen MT" w:cs="Times New Roman"/>
          <w:sz w:val="24"/>
          <w:szCs w:val="24"/>
        </w:rPr>
        <w:t xml:space="preserve">, mineral zinc juga </w:t>
      </w:r>
      <w:proofErr w:type="spellStart"/>
      <w:r w:rsidRPr="002426F5">
        <w:rPr>
          <w:rFonts w:ascii="Tw Cen MT" w:hAnsi="Tw Cen MT" w:cs="Times New Roman"/>
          <w:sz w:val="24"/>
          <w:szCs w:val="24"/>
        </w:rPr>
        <w:t>diperlukan</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untuk</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pembentukan</w:t>
      </w:r>
      <w:proofErr w:type="spellEnd"/>
      <w:r w:rsidRPr="002426F5">
        <w:rPr>
          <w:rFonts w:ascii="Tw Cen MT" w:hAnsi="Tw Cen MT" w:cs="Times New Roman"/>
          <w:sz w:val="24"/>
          <w:szCs w:val="24"/>
        </w:rPr>
        <w:t xml:space="preserve"> Hb. Zinc </w:t>
      </w:r>
      <w:proofErr w:type="spellStart"/>
      <w:r w:rsidRPr="002426F5">
        <w:rPr>
          <w:rFonts w:ascii="Tw Cen MT" w:hAnsi="Tw Cen MT" w:cs="Times New Roman"/>
          <w:sz w:val="24"/>
          <w:szCs w:val="24"/>
        </w:rPr>
        <w:t>memiliki</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fungsi</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penting</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bagi</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tubuh</w:t>
      </w:r>
      <w:proofErr w:type="spellEnd"/>
      <w:r w:rsidRPr="002426F5">
        <w:rPr>
          <w:rFonts w:ascii="Tw Cen MT" w:hAnsi="Tw Cen MT" w:cs="Times New Roman"/>
          <w:sz w:val="24"/>
          <w:szCs w:val="24"/>
        </w:rPr>
        <w:t xml:space="preserve"> yang </w:t>
      </w:r>
      <w:proofErr w:type="spellStart"/>
      <w:r w:rsidRPr="002426F5">
        <w:rPr>
          <w:rFonts w:ascii="Tw Cen MT" w:hAnsi="Tw Cen MT" w:cs="Times New Roman"/>
          <w:sz w:val="24"/>
          <w:szCs w:val="24"/>
        </w:rPr>
        <w:t>diperlukan</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untuk</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menjaga</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menjaga</w:t>
      </w:r>
      <w:proofErr w:type="spellEnd"/>
      <w:r w:rsidRPr="002426F5">
        <w:rPr>
          <w:rFonts w:ascii="Tw Cen MT" w:hAnsi="Tw Cen MT" w:cs="Times New Roman"/>
          <w:sz w:val="24"/>
          <w:szCs w:val="24"/>
        </w:rPr>
        <w:t xml:space="preserve"> dan </w:t>
      </w:r>
      <w:proofErr w:type="spellStart"/>
      <w:r w:rsidRPr="002426F5">
        <w:rPr>
          <w:rFonts w:ascii="Tw Cen MT" w:hAnsi="Tw Cen MT" w:cs="Times New Roman"/>
          <w:sz w:val="24"/>
          <w:szCs w:val="24"/>
        </w:rPr>
        <w:t>memelihara</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kesehatan</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Metabolisme</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besi</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dapat</w:t>
      </w:r>
      <w:proofErr w:type="spellEnd"/>
      <w:r w:rsidRPr="002426F5">
        <w:rPr>
          <w:rFonts w:ascii="Tw Cen MT" w:hAnsi="Tw Cen MT" w:cs="Times New Roman"/>
          <w:sz w:val="24"/>
          <w:szCs w:val="24"/>
        </w:rPr>
        <w:t xml:space="preserve"> </w:t>
      </w:r>
      <w:proofErr w:type="spellStart"/>
      <w:r w:rsidRPr="002426F5">
        <w:rPr>
          <w:rFonts w:ascii="Tw Cen MT" w:hAnsi="Tw Cen MT" w:cs="Times New Roman"/>
          <w:sz w:val="24"/>
          <w:szCs w:val="24"/>
        </w:rPr>
        <w:t>dipengaruhi</w:t>
      </w:r>
      <w:proofErr w:type="spellEnd"/>
      <w:r w:rsidRPr="002426F5">
        <w:rPr>
          <w:rFonts w:ascii="Tw Cen MT" w:hAnsi="Tw Cen MT" w:cs="Times New Roman"/>
          <w:sz w:val="24"/>
          <w:szCs w:val="24"/>
        </w:rPr>
        <w:t xml:space="preserve"> oleh zinc </w:t>
      </w:r>
      <w:r w:rsidRPr="002426F5">
        <w:rPr>
          <w:rFonts w:ascii="Tw Cen MT" w:hAnsi="Tw Cen MT"/>
          <w:sz w:val="24"/>
          <w:szCs w:val="24"/>
        </w:rPr>
        <w:t xml:space="preserve">yang mana zinc </w:t>
      </w:r>
      <w:proofErr w:type="spellStart"/>
      <w:r w:rsidRPr="002426F5">
        <w:rPr>
          <w:rFonts w:ascii="Tw Cen MT" w:hAnsi="Tw Cen MT"/>
          <w:sz w:val="24"/>
          <w:szCs w:val="24"/>
        </w:rPr>
        <w:t>merupakan</w:t>
      </w:r>
      <w:proofErr w:type="spellEnd"/>
      <w:r w:rsidRPr="002426F5">
        <w:rPr>
          <w:rFonts w:ascii="Tw Cen MT" w:hAnsi="Tw Cen MT"/>
          <w:sz w:val="24"/>
          <w:szCs w:val="24"/>
        </w:rPr>
        <w:t xml:space="preserve"> </w:t>
      </w:r>
      <w:proofErr w:type="spellStart"/>
      <w:r w:rsidRPr="002426F5">
        <w:rPr>
          <w:rFonts w:ascii="Tw Cen MT" w:hAnsi="Tw Cen MT"/>
          <w:sz w:val="24"/>
          <w:szCs w:val="24"/>
        </w:rPr>
        <w:t>zat</w:t>
      </w:r>
      <w:proofErr w:type="spellEnd"/>
      <w:r w:rsidRPr="002426F5">
        <w:rPr>
          <w:rFonts w:ascii="Tw Cen MT" w:hAnsi="Tw Cen MT"/>
          <w:sz w:val="24"/>
          <w:szCs w:val="24"/>
        </w:rPr>
        <w:t xml:space="preserve"> </w:t>
      </w:r>
      <w:proofErr w:type="spellStart"/>
      <w:r w:rsidRPr="002426F5">
        <w:rPr>
          <w:rFonts w:ascii="Tw Cen MT" w:hAnsi="Tw Cen MT"/>
          <w:sz w:val="24"/>
          <w:szCs w:val="24"/>
        </w:rPr>
        <w:t>mikro</w:t>
      </w:r>
      <w:proofErr w:type="spellEnd"/>
      <w:r w:rsidRPr="002426F5">
        <w:rPr>
          <w:rFonts w:ascii="Tw Cen MT" w:hAnsi="Tw Cen MT"/>
          <w:sz w:val="24"/>
          <w:szCs w:val="24"/>
        </w:rPr>
        <w:t xml:space="preserve">. Zinc </w:t>
      </w:r>
      <w:proofErr w:type="spellStart"/>
      <w:r w:rsidRPr="002426F5">
        <w:rPr>
          <w:rFonts w:ascii="Tw Cen MT" w:hAnsi="Tw Cen MT"/>
          <w:sz w:val="24"/>
          <w:szCs w:val="24"/>
        </w:rPr>
        <w:t>membantu</w:t>
      </w:r>
      <w:proofErr w:type="spellEnd"/>
      <w:r w:rsidRPr="002426F5">
        <w:rPr>
          <w:rFonts w:ascii="Tw Cen MT" w:hAnsi="Tw Cen MT"/>
          <w:sz w:val="24"/>
          <w:szCs w:val="24"/>
        </w:rPr>
        <w:t xml:space="preserve"> </w:t>
      </w:r>
      <w:proofErr w:type="spellStart"/>
      <w:r w:rsidRPr="002426F5">
        <w:rPr>
          <w:rFonts w:ascii="Tw Cen MT" w:hAnsi="Tw Cen MT"/>
          <w:sz w:val="24"/>
          <w:szCs w:val="24"/>
        </w:rPr>
        <w:t>karbonik</w:t>
      </w:r>
      <w:proofErr w:type="spellEnd"/>
      <w:r w:rsidRPr="002426F5">
        <w:rPr>
          <w:rFonts w:ascii="Tw Cen MT" w:hAnsi="Tw Cen MT"/>
          <w:sz w:val="24"/>
          <w:szCs w:val="24"/>
        </w:rPr>
        <w:t xml:space="preserve"> </w:t>
      </w:r>
      <w:proofErr w:type="spellStart"/>
      <w:r w:rsidRPr="002426F5">
        <w:rPr>
          <w:rFonts w:ascii="Tw Cen MT" w:hAnsi="Tw Cen MT"/>
          <w:sz w:val="24"/>
          <w:szCs w:val="24"/>
        </w:rPr>
        <w:t>anhidrase</w:t>
      </w:r>
      <w:proofErr w:type="spellEnd"/>
      <w:r w:rsidRPr="002426F5">
        <w:rPr>
          <w:rFonts w:ascii="Tw Cen MT" w:hAnsi="Tw Cen MT"/>
          <w:sz w:val="24"/>
          <w:szCs w:val="24"/>
        </w:rPr>
        <w:t xml:space="preserve"> </w:t>
      </w:r>
      <w:proofErr w:type="spellStart"/>
      <w:r w:rsidRPr="002426F5">
        <w:rPr>
          <w:rFonts w:ascii="Tw Cen MT" w:hAnsi="Tw Cen MT"/>
          <w:sz w:val="24"/>
          <w:szCs w:val="24"/>
        </w:rPr>
        <w:t>merangsang</w:t>
      </w:r>
      <w:proofErr w:type="spellEnd"/>
      <w:r w:rsidRPr="002426F5">
        <w:rPr>
          <w:rFonts w:ascii="Tw Cen MT" w:hAnsi="Tw Cen MT"/>
          <w:sz w:val="24"/>
          <w:szCs w:val="24"/>
        </w:rPr>
        <w:t xml:space="preserve"> </w:t>
      </w:r>
      <w:proofErr w:type="spellStart"/>
      <w:r w:rsidRPr="002426F5">
        <w:rPr>
          <w:rFonts w:ascii="Tw Cen MT" w:hAnsi="Tw Cen MT"/>
          <w:sz w:val="24"/>
          <w:szCs w:val="24"/>
        </w:rPr>
        <w:t>produksi</w:t>
      </w:r>
      <w:proofErr w:type="spellEnd"/>
      <w:r w:rsidRPr="002426F5">
        <w:rPr>
          <w:rFonts w:ascii="Tw Cen MT" w:hAnsi="Tw Cen MT"/>
          <w:sz w:val="24"/>
          <w:szCs w:val="24"/>
        </w:rPr>
        <w:t xml:space="preserve"> HCL </w:t>
      </w:r>
      <w:proofErr w:type="spellStart"/>
      <w:r w:rsidRPr="002426F5">
        <w:rPr>
          <w:rFonts w:ascii="Tw Cen MT" w:hAnsi="Tw Cen MT"/>
          <w:sz w:val="24"/>
          <w:szCs w:val="24"/>
        </w:rPr>
        <w:t>lambung</w:t>
      </w:r>
      <w:proofErr w:type="spellEnd"/>
      <w:r w:rsidRPr="002426F5">
        <w:rPr>
          <w:rFonts w:ascii="Tw Cen MT" w:hAnsi="Tw Cen MT"/>
          <w:sz w:val="24"/>
          <w:szCs w:val="24"/>
        </w:rPr>
        <w:t xml:space="preserve"> yang </w:t>
      </w:r>
      <w:proofErr w:type="spellStart"/>
      <w:r w:rsidRPr="002426F5">
        <w:rPr>
          <w:rFonts w:ascii="Tw Cen MT" w:hAnsi="Tw Cen MT"/>
          <w:sz w:val="24"/>
          <w:szCs w:val="24"/>
        </w:rPr>
        <w:t>mampu</w:t>
      </w:r>
      <w:proofErr w:type="spellEnd"/>
      <w:r w:rsidRPr="002426F5">
        <w:rPr>
          <w:rFonts w:ascii="Tw Cen MT" w:hAnsi="Tw Cen MT"/>
          <w:sz w:val="24"/>
          <w:szCs w:val="24"/>
        </w:rPr>
        <w:t xml:space="preserve"> </w:t>
      </w:r>
      <w:proofErr w:type="spellStart"/>
      <w:r w:rsidRPr="002426F5">
        <w:rPr>
          <w:rFonts w:ascii="Tw Cen MT" w:hAnsi="Tw Cen MT"/>
          <w:sz w:val="24"/>
          <w:szCs w:val="24"/>
        </w:rPr>
        <w:t>menaikan</w:t>
      </w:r>
      <w:proofErr w:type="spellEnd"/>
      <w:r w:rsidRPr="002426F5">
        <w:rPr>
          <w:rFonts w:ascii="Tw Cen MT" w:hAnsi="Tw Cen MT"/>
          <w:sz w:val="24"/>
          <w:szCs w:val="24"/>
        </w:rPr>
        <w:t xml:space="preserve"> </w:t>
      </w:r>
      <w:proofErr w:type="spellStart"/>
      <w:r w:rsidRPr="002426F5">
        <w:rPr>
          <w:rFonts w:ascii="Tw Cen MT" w:hAnsi="Tw Cen MT"/>
          <w:sz w:val="24"/>
          <w:szCs w:val="24"/>
        </w:rPr>
        <w:t>kadar</w:t>
      </w:r>
      <w:proofErr w:type="spellEnd"/>
      <w:r w:rsidRPr="002426F5">
        <w:rPr>
          <w:rFonts w:ascii="Tw Cen MT" w:hAnsi="Tw Cen MT"/>
          <w:sz w:val="24"/>
          <w:szCs w:val="24"/>
        </w:rPr>
        <w:t xml:space="preserve"> hemoglobin. </w:t>
      </w:r>
      <w:proofErr w:type="spellStart"/>
      <w:r w:rsidRPr="002426F5">
        <w:rPr>
          <w:rFonts w:ascii="Tw Cen MT" w:hAnsi="Tw Cen MT"/>
          <w:sz w:val="24"/>
          <w:szCs w:val="24"/>
        </w:rPr>
        <w:t>Selain</w:t>
      </w:r>
      <w:proofErr w:type="spellEnd"/>
      <w:r w:rsidRPr="002426F5">
        <w:rPr>
          <w:rFonts w:ascii="Tw Cen MT" w:hAnsi="Tw Cen MT"/>
          <w:sz w:val="24"/>
          <w:szCs w:val="24"/>
        </w:rPr>
        <w:t xml:space="preserve"> </w:t>
      </w:r>
      <w:proofErr w:type="spellStart"/>
      <w:r w:rsidRPr="002426F5">
        <w:rPr>
          <w:rFonts w:ascii="Tw Cen MT" w:hAnsi="Tw Cen MT"/>
          <w:sz w:val="24"/>
          <w:szCs w:val="24"/>
        </w:rPr>
        <w:t>itu</w:t>
      </w:r>
      <w:proofErr w:type="spellEnd"/>
      <w:r w:rsidRPr="002426F5">
        <w:rPr>
          <w:rFonts w:ascii="Tw Cen MT" w:hAnsi="Tw Cen MT"/>
          <w:sz w:val="24"/>
          <w:szCs w:val="24"/>
        </w:rPr>
        <w:t xml:space="preserve"> zinc juga </w:t>
      </w:r>
      <w:proofErr w:type="spellStart"/>
      <w:r w:rsidRPr="002426F5">
        <w:rPr>
          <w:rFonts w:ascii="Tw Cen MT" w:hAnsi="Tw Cen MT"/>
          <w:sz w:val="24"/>
          <w:szCs w:val="24"/>
        </w:rPr>
        <w:t>berpengaruh</w:t>
      </w:r>
      <w:proofErr w:type="spellEnd"/>
      <w:r w:rsidRPr="002426F5">
        <w:rPr>
          <w:rFonts w:ascii="Tw Cen MT" w:hAnsi="Tw Cen MT"/>
          <w:sz w:val="24"/>
          <w:szCs w:val="24"/>
        </w:rPr>
        <w:t xml:space="preserve"> </w:t>
      </w:r>
      <w:proofErr w:type="spellStart"/>
      <w:r w:rsidRPr="002426F5">
        <w:rPr>
          <w:rFonts w:ascii="Tw Cen MT" w:hAnsi="Tw Cen MT"/>
          <w:sz w:val="24"/>
          <w:szCs w:val="24"/>
        </w:rPr>
        <w:t>dalam</w:t>
      </w:r>
      <w:proofErr w:type="spellEnd"/>
      <w:r w:rsidRPr="002426F5">
        <w:rPr>
          <w:rFonts w:ascii="Tw Cen MT" w:hAnsi="Tw Cen MT"/>
          <w:sz w:val="24"/>
          <w:szCs w:val="24"/>
        </w:rPr>
        <w:t xml:space="preserve"> </w:t>
      </w:r>
      <w:proofErr w:type="spellStart"/>
      <w:r w:rsidRPr="002426F5">
        <w:rPr>
          <w:rFonts w:ascii="Tw Cen MT" w:hAnsi="Tw Cen MT"/>
          <w:sz w:val="24"/>
          <w:szCs w:val="24"/>
        </w:rPr>
        <w:t>mengoptimalkan</w:t>
      </w:r>
      <w:proofErr w:type="spellEnd"/>
      <w:r w:rsidRPr="002426F5">
        <w:rPr>
          <w:rFonts w:ascii="Tw Cen MT" w:hAnsi="Tw Cen MT"/>
          <w:sz w:val="24"/>
          <w:szCs w:val="24"/>
        </w:rPr>
        <w:t xml:space="preserve"> </w:t>
      </w:r>
      <w:proofErr w:type="spellStart"/>
      <w:r w:rsidRPr="002426F5">
        <w:rPr>
          <w:rFonts w:ascii="Tw Cen MT" w:hAnsi="Tw Cen MT"/>
          <w:sz w:val="24"/>
          <w:szCs w:val="24"/>
        </w:rPr>
        <w:t>kerja</w:t>
      </w:r>
      <w:proofErr w:type="spellEnd"/>
      <w:r w:rsidRPr="002426F5">
        <w:rPr>
          <w:rFonts w:ascii="Tw Cen MT" w:hAnsi="Tw Cen MT"/>
          <w:sz w:val="24"/>
          <w:szCs w:val="24"/>
        </w:rPr>
        <w:t xml:space="preserve"> </w:t>
      </w:r>
      <w:proofErr w:type="spellStart"/>
      <w:r w:rsidRPr="002426F5">
        <w:rPr>
          <w:rFonts w:ascii="Tw Cen MT" w:hAnsi="Tw Cen MT"/>
          <w:sz w:val="24"/>
          <w:szCs w:val="24"/>
        </w:rPr>
        <w:t>sistem</w:t>
      </w:r>
      <w:proofErr w:type="spellEnd"/>
      <w:r w:rsidRPr="002426F5">
        <w:rPr>
          <w:rFonts w:ascii="Tw Cen MT" w:hAnsi="Tw Cen MT"/>
          <w:sz w:val="24"/>
          <w:szCs w:val="24"/>
        </w:rPr>
        <w:t xml:space="preserve"> </w:t>
      </w:r>
      <w:proofErr w:type="spellStart"/>
      <w:r w:rsidRPr="002426F5">
        <w:rPr>
          <w:rFonts w:ascii="Tw Cen MT" w:hAnsi="Tw Cen MT"/>
          <w:sz w:val="24"/>
          <w:szCs w:val="24"/>
        </w:rPr>
        <w:t>imun</w:t>
      </w:r>
      <w:proofErr w:type="spellEnd"/>
      <w:r w:rsidR="00652B87">
        <w:rPr>
          <w:rFonts w:ascii="Tw Cen MT" w:hAnsi="Tw Cen MT"/>
          <w:sz w:val="24"/>
          <w:szCs w:val="24"/>
        </w:rPr>
        <w:t xml:space="preserve"> </w:t>
      </w:r>
      <w:r w:rsidRPr="002426F5">
        <w:rPr>
          <w:rFonts w:ascii="Tw Cen MT" w:hAnsi="Tw Cen MT" w:cs="Times New Roman"/>
          <w:sz w:val="24"/>
          <w:szCs w:val="24"/>
        </w:rPr>
        <w:t>[4].</w:t>
      </w:r>
    </w:p>
    <w:p w14:paraId="66A88EF1" w14:textId="664E831A" w:rsidR="002426F5" w:rsidRPr="00652B87" w:rsidRDefault="00652B87" w:rsidP="00652B87">
      <w:pPr>
        <w:spacing w:after="0" w:line="240" w:lineRule="auto"/>
        <w:jc w:val="both"/>
        <w:rPr>
          <w:rFonts w:ascii="Tw Cen MT" w:hAnsi="Tw Cen MT" w:cs="Times New Roman"/>
          <w:sz w:val="24"/>
          <w:szCs w:val="24"/>
        </w:rPr>
      </w:pPr>
      <w:proofErr w:type="spellStart"/>
      <w:r w:rsidRPr="00652B87">
        <w:rPr>
          <w:rFonts w:ascii="Tw Cen MT" w:hAnsi="Tw Cen MT"/>
          <w:sz w:val="24"/>
          <w:szCs w:val="24"/>
        </w:rPr>
        <w:t>D</w:t>
      </w:r>
      <w:r w:rsidR="002426F5" w:rsidRPr="00652B87">
        <w:rPr>
          <w:rFonts w:ascii="Tw Cen MT" w:hAnsi="Tw Cen MT"/>
          <w:sz w:val="24"/>
          <w:szCs w:val="24"/>
        </w:rPr>
        <w:t>efisiensi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seng</w:t>
      </w:r>
      <w:proofErr w:type="spellEnd"/>
      <w:r w:rsidR="002426F5" w:rsidRPr="00652B87">
        <w:rPr>
          <w:rFonts w:ascii="Tw Cen MT" w:hAnsi="Tw Cen MT"/>
          <w:sz w:val="24"/>
          <w:szCs w:val="24"/>
        </w:rPr>
        <w:t xml:space="preserve"> dan </w:t>
      </w:r>
      <w:proofErr w:type="spellStart"/>
      <w:r w:rsidR="002426F5" w:rsidRPr="00652B87">
        <w:rPr>
          <w:rFonts w:ascii="Tw Cen MT" w:hAnsi="Tw Cen MT"/>
          <w:sz w:val="24"/>
          <w:szCs w:val="24"/>
        </w:rPr>
        <w:t>kadar</w:t>
      </w:r>
      <w:proofErr w:type="spellEnd"/>
      <w:r w:rsidR="002426F5" w:rsidRPr="00652B87">
        <w:rPr>
          <w:rFonts w:ascii="Tw Cen MT" w:hAnsi="Tw Cen MT"/>
          <w:sz w:val="24"/>
          <w:szCs w:val="24"/>
        </w:rPr>
        <w:t xml:space="preserve"> plasma </w:t>
      </w:r>
      <w:proofErr w:type="spellStart"/>
      <w:r w:rsidR="002426F5" w:rsidRPr="00652B87">
        <w:rPr>
          <w:rFonts w:ascii="Tw Cen MT" w:hAnsi="Tw Cen MT"/>
          <w:sz w:val="24"/>
          <w:szCs w:val="24"/>
        </w:rPr>
        <w:t>seng</w:t>
      </w:r>
      <w:proofErr w:type="spellEnd"/>
      <w:r w:rsidR="002426F5" w:rsidRPr="00652B87">
        <w:rPr>
          <w:rFonts w:ascii="Tw Cen MT" w:hAnsi="Tw Cen MT"/>
          <w:sz w:val="24"/>
          <w:szCs w:val="24"/>
        </w:rPr>
        <w:t xml:space="preserve"> yang </w:t>
      </w:r>
      <w:proofErr w:type="spellStart"/>
      <w:r w:rsidR="002426F5" w:rsidRPr="00652B87">
        <w:rPr>
          <w:rFonts w:ascii="Tw Cen MT" w:hAnsi="Tw Cen MT"/>
          <w:sz w:val="24"/>
          <w:szCs w:val="24"/>
        </w:rPr>
        <w:t>rendah</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berkemungkinan</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besar</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dapat</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mengalami</w:t>
      </w:r>
      <w:proofErr w:type="spellEnd"/>
      <w:r w:rsidR="002426F5" w:rsidRPr="00652B87">
        <w:rPr>
          <w:rFonts w:ascii="Tw Cen MT" w:hAnsi="Tw Cen MT"/>
          <w:sz w:val="24"/>
          <w:szCs w:val="24"/>
        </w:rPr>
        <w:t xml:space="preserve"> anemia</w:t>
      </w:r>
      <w:r>
        <w:rPr>
          <w:rFonts w:ascii="Tw Cen MT" w:hAnsi="Tw Cen MT"/>
          <w:sz w:val="24"/>
          <w:szCs w:val="24"/>
        </w:rPr>
        <w:t xml:space="preserve">. </w:t>
      </w:r>
      <w:r w:rsidR="002426F5" w:rsidRPr="00652B87">
        <w:rPr>
          <w:rFonts w:ascii="Tw Cen MT" w:hAnsi="Tw Cen MT"/>
          <w:sz w:val="24"/>
          <w:szCs w:val="24"/>
        </w:rPr>
        <w:t xml:space="preserve">Hal </w:t>
      </w:r>
      <w:proofErr w:type="spellStart"/>
      <w:r w:rsidR="002426F5" w:rsidRPr="00652B87">
        <w:rPr>
          <w:rFonts w:ascii="Tw Cen MT" w:hAnsi="Tw Cen MT"/>
          <w:sz w:val="24"/>
          <w:szCs w:val="24"/>
        </w:rPr>
        <w:t>tersebut</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terjadi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karena</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keberadaan</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zat</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mikro</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tersebut</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saling</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memengaruhi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dalam</w:t>
      </w:r>
      <w:proofErr w:type="spellEnd"/>
      <w:r w:rsidR="002426F5" w:rsidRPr="00652B87">
        <w:rPr>
          <w:rFonts w:ascii="Tw Cen MT" w:hAnsi="Tw Cen MT"/>
          <w:sz w:val="24"/>
          <w:szCs w:val="24"/>
        </w:rPr>
        <w:t xml:space="preserve"> proses </w:t>
      </w:r>
      <w:proofErr w:type="spellStart"/>
      <w:r w:rsidR="002426F5" w:rsidRPr="00652B87">
        <w:rPr>
          <w:rFonts w:ascii="Tw Cen MT" w:hAnsi="Tw Cen MT"/>
          <w:sz w:val="24"/>
          <w:szCs w:val="24"/>
        </w:rPr>
        <w:t>sintesis</w:t>
      </w:r>
      <w:proofErr w:type="spellEnd"/>
      <w:r w:rsidR="002426F5" w:rsidRPr="00652B87">
        <w:rPr>
          <w:rFonts w:ascii="Tw Cen MT" w:hAnsi="Tw Cen MT"/>
          <w:sz w:val="24"/>
          <w:szCs w:val="24"/>
        </w:rPr>
        <w:t xml:space="preserve"> heme, </w:t>
      </w:r>
      <w:proofErr w:type="spellStart"/>
      <w:r w:rsidR="002426F5" w:rsidRPr="00652B87">
        <w:rPr>
          <w:rFonts w:ascii="Tw Cen MT" w:hAnsi="Tw Cen MT"/>
          <w:sz w:val="24"/>
          <w:szCs w:val="24"/>
        </w:rPr>
        <w:t>dimana</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seng</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berfungsi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sebagai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kofaktor</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dari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enzim</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asam</w:t>
      </w:r>
      <w:proofErr w:type="spellEnd"/>
      <w:r w:rsidR="002426F5" w:rsidRPr="00652B87">
        <w:rPr>
          <w:rFonts w:ascii="Tw Cen MT" w:hAnsi="Tw Cen MT"/>
          <w:sz w:val="24"/>
          <w:szCs w:val="24"/>
        </w:rPr>
        <w:t xml:space="preserve"> amino </w:t>
      </w:r>
      <w:proofErr w:type="spellStart"/>
      <w:r w:rsidR="002426F5" w:rsidRPr="00652B87">
        <w:rPr>
          <w:rFonts w:ascii="Tw Cen MT" w:hAnsi="Tw Cen MT"/>
          <w:sz w:val="24"/>
          <w:szCs w:val="24"/>
        </w:rPr>
        <w:t>levulinic</w:t>
      </w:r>
      <w:proofErr w:type="spellEnd"/>
      <w:r w:rsidR="002426F5" w:rsidRPr="00652B87">
        <w:rPr>
          <w:rFonts w:ascii="Tw Cen MT" w:hAnsi="Tw Cen MT"/>
          <w:sz w:val="24"/>
          <w:szCs w:val="24"/>
        </w:rPr>
        <w:t xml:space="preserve"> (ALA)- </w:t>
      </w:r>
      <w:proofErr w:type="spellStart"/>
      <w:r w:rsidR="002426F5" w:rsidRPr="00652B87">
        <w:rPr>
          <w:rFonts w:ascii="Tw Cen MT" w:hAnsi="Tw Cen MT"/>
          <w:sz w:val="24"/>
          <w:szCs w:val="24"/>
        </w:rPr>
        <w:t>dehidratase</w:t>
      </w:r>
      <w:proofErr w:type="spellEnd"/>
      <w:r w:rsidR="002426F5" w:rsidRPr="00652B87">
        <w:rPr>
          <w:rFonts w:ascii="Tw Cen MT" w:hAnsi="Tw Cen MT"/>
          <w:sz w:val="24"/>
          <w:szCs w:val="24"/>
        </w:rPr>
        <w:t xml:space="preserve"> yang </w:t>
      </w:r>
      <w:proofErr w:type="spellStart"/>
      <w:r w:rsidR="002426F5" w:rsidRPr="00652B87">
        <w:rPr>
          <w:rFonts w:ascii="Tw Cen MT" w:hAnsi="Tw Cen MT"/>
          <w:sz w:val="24"/>
          <w:szCs w:val="24"/>
        </w:rPr>
        <w:t>memiliki</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peran</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dalam</w:t>
      </w:r>
      <w:proofErr w:type="spellEnd"/>
      <w:r w:rsidR="002426F5" w:rsidRPr="00652B87">
        <w:rPr>
          <w:rFonts w:ascii="Tw Cen MT" w:hAnsi="Tw Cen MT"/>
          <w:sz w:val="24"/>
          <w:szCs w:val="24"/>
        </w:rPr>
        <w:t xml:space="preserve"> </w:t>
      </w:r>
      <w:proofErr w:type="spellStart"/>
      <w:r w:rsidR="002426F5" w:rsidRPr="00652B87">
        <w:rPr>
          <w:rFonts w:ascii="Tw Cen MT" w:hAnsi="Tw Cen MT"/>
          <w:sz w:val="24"/>
          <w:szCs w:val="24"/>
        </w:rPr>
        <w:t>sintesis</w:t>
      </w:r>
      <w:proofErr w:type="spellEnd"/>
      <w:r w:rsidR="002426F5" w:rsidRPr="00652B87">
        <w:rPr>
          <w:rFonts w:ascii="Tw Cen MT" w:hAnsi="Tw Cen MT"/>
          <w:sz w:val="24"/>
          <w:szCs w:val="24"/>
        </w:rPr>
        <w:t xml:space="preserve"> heme</w:t>
      </w:r>
      <w:r>
        <w:rPr>
          <w:rFonts w:ascii="Tw Cen MT" w:hAnsi="Tw Cen MT"/>
          <w:sz w:val="24"/>
          <w:szCs w:val="24"/>
        </w:rPr>
        <w:t xml:space="preserve"> </w:t>
      </w:r>
      <w:r w:rsidR="002426F5" w:rsidRPr="00652B87">
        <w:rPr>
          <w:rFonts w:ascii="Tw Cen MT" w:hAnsi="Tw Cen MT" w:cs="Times New Roman"/>
          <w:sz w:val="24"/>
          <w:szCs w:val="24"/>
        </w:rPr>
        <w:t>[15].</w:t>
      </w:r>
    </w:p>
    <w:p w14:paraId="471B808A" w14:textId="6D0867F7" w:rsidR="002426F5" w:rsidRPr="00652B87" w:rsidRDefault="002426F5" w:rsidP="00652B87">
      <w:pPr>
        <w:spacing w:after="0" w:line="240" w:lineRule="auto"/>
        <w:jc w:val="both"/>
        <w:rPr>
          <w:rFonts w:ascii="Tw Cen MT" w:hAnsi="Tw Cen MT" w:cs="Times New Roman"/>
          <w:sz w:val="24"/>
          <w:szCs w:val="24"/>
        </w:rPr>
      </w:pPr>
      <w:r w:rsidRPr="00652B87">
        <w:rPr>
          <w:rFonts w:ascii="Tw Cen MT" w:hAnsi="Tw Cen MT"/>
          <w:sz w:val="24"/>
          <w:szCs w:val="24"/>
        </w:rPr>
        <w:t xml:space="preserve">Zinc </w:t>
      </w:r>
      <w:proofErr w:type="spellStart"/>
      <w:r w:rsidRPr="00652B87">
        <w:rPr>
          <w:rFonts w:ascii="Tw Cen MT" w:hAnsi="Tw Cen MT"/>
          <w:sz w:val="24"/>
          <w:szCs w:val="24"/>
        </w:rPr>
        <w:t>berperan</w:t>
      </w:r>
      <w:proofErr w:type="spellEnd"/>
      <w:r w:rsidRPr="00652B87">
        <w:rPr>
          <w:rFonts w:ascii="Tw Cen MT" w:hAnsi="Tw Cen MT"/>
          <w:sz w:val="24"/>
          <w:szCs w:val="24"/>
        </w:rPr>
        <w:t xml:space="preserve"> </w:t>
      </w:r>
      <w:proofErr w:type="spellStart"/>
      <w:r w:rsidRPr="00652B87">
        <w:rPr>
          <w:rFonts w:ascii="Tw Cen MT" w:hAnsi="Tw Cen MT"/>
          <w:sz w:val="24"/>
          <w:szCs w:val="24"/>
        </w:rPr>
        <w:t>sebagai</w:t>
      </w:r>
      <w:proofErr w:type="spellEnd"/>
      <w:r w:rsidRPr="00652B87">
        <w:rPr>
          <w:rFonts w:ascii="Tw Cen MT" w:hAnsi="Tw Cen MT"/>
          <w:sz w:val="24"/>
          <w:szCs w:val="24"/>
        </w:rPr>
        <w:t xml:space="preserve"> </w:t>
      </w:r>
      <w:proofErr w:type="spellStart"/>
      <w:r w:rsidRPr="00652B87">
        <w:rPr>
          <w:rFonts w:ascii="Tw Cen MT" w:hAnsi="Tw Cen MT"/>
          <w:sz w:val="24"/>
          <w:szCs w:val="24"/>
        </w:rPr>
        <w:t>bagian</w:t>
      </w:r>
      <w:proofErr w:type="spellEnd"/>
      <w:r w:rsidRPr="00652B87">
        <w:rPr>
          <w:rFonts w:ascii="Tw Cen MT" w:hAnsi="Tw Cen MT"/>
          <w:sz w:val="24"/>
          <w:szCs w:val="24"/>
        </w:rPr>
        <w:t xml:space="preserve"> </w:t>
      </w:r>
      <w:proofErr w:type="spellStart"/>
      <w:r w:rsidRPr="00652B87">
        <w:rPr>
          <w:rFonts w:ascii="Tw Cen MT" w:hAnsi="Tw Cen MT"/>
          <w:sz w:val="24"/>
          <w:szCs w:val="24"/>
        </w:rPr>
        <w:t>dari</w:t>
      </w:r>
      <w:proofErr w:type="spellEnd"/>
      <w:r w:rsidRPr="00652B87">
        <w:rPr>
          <w:rFonts w:ascii="Tw Cen MT" w:hAnsi="Tw Cen MT"/>
          <w:sz w:val="24"/>
          <w:szCs w:val="24"/>
        </w:rPr>
        <w:t xml:space="preserve"> </w:t>
      </w:r>
      <w:proofErr w:type="spellStart"/>
      <w:r w:rsidRPr="00652B87">
        <w:rPr>
          <w:rFonts w:ascii="Tw Cen MT" w:hAnsi="Tw Cen MT"/>
          <w:sz w:val="24"/>
          <w:szCs w:val="24"/>
        </w:rPr>
        <w:t>enzim</w:t>
      </w:r>
      <w:proofErr w:type="spellEnd"/>
      <w:r w:rsidRPr="00652B87">
        <w:rPr>
          <w:rFonts w:ascii="Tw Cen MT" w:hAnsi="Tw Cen MT"/>
          <w:sz w:val="24"/>
          <w:szCs w:val="24"/>
        </w:rPr>
        <w:t xml:space="preserve"> </w:t>
      </w:r>
      <w:proofErr w:type="spellStart"/>
      <w:r w:rsidRPr="00652B87">
        <w:rPr>
          <w:rFonts w:ascii="Tw Cen MT" w:hAnsi="Tw Cen MT"/>
          <w:sz w:val="24"/>
          <w:szCs w:val="24"/>
        </w:rPr>
        <w:t>karbonik</w:t>
      </w:r>
      <w:proofErr w:type="spellEnd"/>
      <w:r w:rsidRPr="00652B87">
        <w:rPr>
          <w:rFonts w:ascii="Tw Cen MT" w:hAnsi="Tw Cen MT"/>
          <w:sz w:val="24"/>
          <w:szCs w:val="24"/>
        </w:rPr>
        <w:t xml:space="preserve"> </w:t>
      </w:r>
      <w:proofErr w:type="spellStart"/>
      <w:r w:rsidRPr="00652B87">
        <w:rPr>
          <w:rFonts w:ascii="Tw Cen MT" w:hAnsi="Tw Cen MT"/>
          <w:sz w:val="24"/>
          <w:szCs w:val="24"/>
        </w:rPr>
        <w:t>anhidrase</w:t>
      </w:r>
      <w:proofErr w:type="spellEnd"/>
      <w:r w:rsidRPr="00652B87">
        <w:rPr>
          <w:rFonts w:ascii="Tw Cen MT" w:hAnsi="Tw Cen MT"/>
          <w:sz w:val="24"/>
          <w:szCs w:val="24"/>
        </w:rPr>
        <w:t xml:space="preserve"> yang </w:t>
      </w:r>
      <w:proofErr w:type="spellStart"/>
      <w:r w:rsidRPr="00652B87">
        <w:rPr>
          <w:rFonts w:ascii="Tw Cen MT" w:hAnsi="Tw Cen MT"/>
          <w:sz w:val="24"/>
          <w:szCs w:val="24"/>
        </w:rPr>
        <w:t>terdapat</w:t>
      </w:r>
      <w:proofErr w:type="spellEnd"/>
      <w:r w:rsidRPr="00652B87">
        <w:rPr>
          <w:rFonts w:ascii="Tw Cen MT" w:hAnsi="Tw Cen MT"/>
          <w:sz w:val="24"/>
          <w:szCs w:val="24"/>
        </w:rPr>
        <w:t xml:space="preserve"> </w:t>
      </w:r>
      <w:proofErr w:type="spellStart"/>
      <w:r w:rsidRPr="00652B87">
        <w:rPr>
          <w:rFonts w:ascii="Tw Cen MT" w:hAnsi="Tw Cen MT"/>
          <w:sz w:val="24"/>
          <w:szCs w:val="24"/>
        </w:rPr>
        <w:t>dalam</w:t>
      </w:r>
      <w:proofErr w:type="spellEnd"/>
      <w:r w:rsidRPr="00652B87">
        <w:rPr>
          <w:rFonts w:ascii="Tw Cen MT" w:hAnsi="Tw Cen MT"/>
          <w:sz w:val="24"/>
          <w:szCs w:val="24"/>
        </w:rPr>
        <w:t xml:space="preserve"> </w:t>
      </w:r>
      <w:proofErr w:type="spellStart"/>
      <w:r w:rsidRPr="00652B87">
        <w:rPr>
          <w:rFonts w:ascii="Tw Cen MT" w:hAnsi="Tw Cen MT"/>
          <w:sz w:val="24"/>
          <w:szCs w:val="24"/>
        </w:rPr>
        <w:t>sel</w:t>
      </w:r>
      <w:proofErr w:type="spellEnd"/>
      <w:r w:rsidRPr="00652B87">
        <w:rPr>
          <w:rFonts w:ascii="Tw Cen MT" w:hAnsi="Tw Cen MT"/>
          <w:sz w:val="24"/>
          <w:szCs w:val="24"/>
        </w:rPr>
        <w:t xml:space="preserve"> </w:t>
      </w:r>
      <w:proofErr w:type="spellStart"/>
      <w:r w:rsidRPr="00652B87">
        <w:rPr>
          <w:rFonts w:ascii="Tw Cen MT" w:hAnsi="Tw Cen MT"/>
          <w:sz w:val="24"/>
          <w:szCs w:val="24"/>
        </w:rPr>
        <w:t>darah</w:t>
      </w:r>
      <w:proofErr w:type="spellEnd"/>
      <w:r w:rsidRPr="00652B87">
        <w:rPr>
          <w:rFonts w:ascii="Tw Cen MT" w:hAnsi="Tw Cen MT"/>
          <w:sz w:val="24"/>
          <w:szCs w:val="24"/>
        </w:rPr>
        <w:t xml:space="preserve"> </w:t>
      </w:r>
      <w:proofErr w:type="spellStart"/>
      <w:r w:rsidRPr="00652B87">
        <w:rPr>
          <w:rFonts w:ascii="Tw Cen MT" w:hAnsi="Tw Cen MT"/>
          <w:sz w:val="24"/>
          <w:szCs w:val="24"/>
        </w:rPr>
        <w:t>merah</w:t>
      </w:r>
      <w:proofErr w:type="spellEnd"/>
      <w:r w:rsidRPr="00652B87">
        <w:rPr>
          <w:rFonts w:ascii="Tw Cen MT" w:hAnsi="Tw Cen MT"/>
          <w:sz w:val="24"/>
          <w:szCs w:val="24"/>
        </w:rPr>
        <w:t xml:space="preserve"> </w:t>
      </w:r>
      <w:proofErr w:type="spellStart"/>
      <w:r w:rsidRPr="00652B87">
        <w:rPr>
          <w:rFonts w:ascii="Tw Cen MT" w:hAnsi="Tw Cen MT"/>
          <w:sz w:val="24"/>
          <w:szCs w:val="24"/>
        </w:rPr>
        <w:t>serta</w:t>
      </w:r>
      <w:proofErr w:type="spellEnd"/>
      <w:r w:rsidRPr="00652B87">
        <w:rPr>
          <w:rFonts w:ascii="Tw Cen MT" w:hAnsi="Tw Cen MT"/>
          <w:sz w:val="24"/>
          <w:szCs w:val="24"/>
        </w:rPr>
        <w:t xml:space="preserve"> </w:t>
      </w:r>
      <w:proofErr w:type="spellStart"/>
      <w:r w:rsidRPr="00652B87">
        <w:rPr>
          <w:rFonts w:ascii="Tw Cen MT" w:hAnsi="Tw Cen MT"/>
          <w:sz w:val="24"/>
          <w:szCs w:val="24"/>
        </w:rPr>
        <w:t>diperlukan</w:t>
      </w:r>
      <w:proofErr w:type="spellEnd"/>
      <w:r w:rsidRPr="00652B87">
        <w:rPr>
          <w:rFonts w:ascii="Tw Cen MT" w:hAnsi="Tw Cen MT"/>
          <w:sz w:val="24"/>
          <w:szCs w:val="24"/>
        </w:rPr>
        <w:t xml:space="preserve"> </w:t>
      </w:r>
      <w:proofErr w:type="spellStart"/>
      <w:r w:rsidRPr="00652B87">
        <w:rPr>
          <w:rFonts w:ascii="Tw Cen MT" w:hAnsi="Tw Cen MT"/>
          <w:sz w:val="24"/>
          <w:szCs w:val="24"/>
        </w:rPr>
        <w:t>untuk</w:t>
      </w:r>
      <w:proofErr w:type="spellEnd"/>
      <w:r w:rsidRPr="00652B87">
        <w:rPr>
          <w:rFonts w:ascii="Tw Cen MT" w:hAnsi="Tw Cen MT"/>
          <w:sz w:val="24"/>
          <w:szCs w:val="24"/>
        </w:rPr>
        <w:t xml:space="preserve"> </w:t>
      </w:r>
      <w:proofErr w:type="spellStart"/>
      <w:r w:rsidRPr="00652B87">
        <w:rPr>
          <w:rFonts w:ascii="Tw Cen MT" w:hAnsi="Tw Cen MT"/>
          <w:sz w:val="24"/>
          <w:szCs w:val="24"/>
        </w:rPr>
        <w:t>aktifitas</w:t>
      </w:r>
      <w:proofErr w:type="spellEnd"/>
      <w:r w:rsidRPr="00652B87">
        <w:rPr>
          <w:rFonts w:ascii="Tw Cen MT" w:hAnsi="Tw Cen MT"/>
          <w:sz w:val="24"/>
          <w:szCs w:val="24"/>
        </w:rPr>
        <w:t xml:space="preserve"> </w:t>
      </w:r>
      <w:proofErr w:type="spellStart"/>
      <w:r w:rsidRPr="00652B87">
        <w:rPr>
          <w:rFonts w:ascii="Tw Cen MT" w:hAnsi="Tw Cen MT"/>
          <w:sz w:val="24"/>
          <w:szCs w:val="24"/>
        </w:rPr>
        <w:t>enzim</w:t>
      </w:r>
      <w:proofErr w:type="spellEnd"/>
      <w:r w:rsidRPr="00652B87">
        <w:rPr>
          <w:rFonts w:ascii="Tw Cen MT" w:hAnsi="Tw Cen MT"/>
          <w:sz w:val="24"/>
          <w:szCs w:val="24"/>
        </w:rPr>
        <w:t xml:space="preserve"> dismutase </w:t>
      </w:r>
      <w:proofErr w:type="spellStart"/>
      <w:r w:rsidRPr="00652B87">
        <w:rPr>
          <w:rFonts w:ascii="Tw Cen MT" w:hAnsi="Tw Cen MT"/>
          <w:sz w:val="24"/>
          <w:szCs w:val="24"/>
        </w:rPr>
        <w:t>superoksida</w:t>
      </w:r>
      <w:proofErr w:type="spellEnd"/>
      <w:r w:rsidRPr="00652B87">
        <w:rPr>
          <w:rFonts w:ascii="Tw Cen MT" w:hAnsi="Tw Cen MT"/>
          <w:sz w:val="24"/>
          <w:szCs w:val="24"/>
        </w:rPr>
        <w:t xml:space="preserve"> yang </w:t>
      </w:r>
      <w:proofErr w:type="spellStart"/>
      <w:r w:rsidRPr="00652B87">
        <w:rPr>
          <w:rFonts w:ascii="Tw Cen MT" w:hAnsi="Tw Cen MT"/>
          <w:sz w:val="24"/>
          <w:szCs w:val="24"/>
        </w:rPr>
        <w:t>berfungsi</w:t>
      </w:r>
      <w:proofErr w:type="spellEnd"/>
      <w:r w:rsidRPr="00652B87">
        <w:rPr>
          <w:rFonts w:ascii="Tw Cen MT" w:hAnsi="Tw Cen MT"/>
          <w:sz w:val="24"/>
          <w:szCs w:val="24"/>
        </w:rPr>
        <w:t xml:space="preserve"> </w:t>
      </w:r>
      <w:proofErr w:type="spellStart"/>
      <w:r w:rsidRPr="00652B87">
        <w:rPr>
          <w:rFonts w:ascii="Tw Cen MT" w:hAnsi="Tw Cen MT"/>
          <w:sz w:val="24"/>
          <w:szCs w:val="24"/>
        </w:rPr>
        <w:t>melindungi</w:t>
      </w:r>
      <w:proofErr w:type="spellEnd"/>
      <w:r w:rsidRPr="00652B87">
        <w:rPr>
          <w:rFonts w:ascii="Tw Cen MT" w:hAnsi="Tw Cen MT"/>
          <w:sz w:val="24"/>
          <w:szCs w:val="24"/>
        </w:rPr>
        <w:t xml:space="preserve"> </w:t>
      </w:r>
      <w:proofErr w:type="spellStart"/>
      <w:r w:rsidRPr="00652B87">
        <w:rPr>
          <w:rFonts w:ascii="Tw Cen MT" w:hAnsi="Tw Cen MT"/>
          <w:sz w:val="24"/>
          <w:szCs w:val="24"/>
        </w:rPr>
        <w:t>permukaan</w:t>
      </w:r>
      <w:proofErr w:type="spellEnd"/>
      <w:r w:rsidRPr="00652B87">
        <w:rPr>
          <w:rFonts w:ascii="Tw Cen MT" w:hAnsi="Tw Cen MT"/>
          <w:sz w:val="24"/>
          <w:szCs w:val="24"/>
        </w:rPr>
        <w:t xml:space="preserve"> </w:t>
      </w:r>
      <w:proofErr w:type="spellStart"/>
      <w:r w:rsidRPr="00652B87">
        <w:rPr>
          <w:rFonts w:ascii="Tw Cen MT" w:hAnsi="Tw Cen MT"/>
          <w:sz w:val="24"/>
          <w:szCs w:val="24"/>
        </w:rPr>
        <w:t>sel</w:t>
      </w:r>
      <w:proofErr w:type="spellEnd"/>
      <w:r w:rsidRPr="00652B87">
        <w:rPr>
          <w:rFonts w:ascii="Tw Cen MT" w:hAnsi="Tw Cen MT"/>
          <w:sz w:val="24"/>
          <w:szCs w:val="24"/>
        </w:rPr>
        <w:t xml:space="preserve"> </w:t>
      </w:r>
      <w:proofErr w:type="spellStart"/>
      <w:r w:rsidRPr="00652B87">
        <w:rPr>
          <w:rFonts w:ascii="Tw Cen MT" w:hAnsi="Tw Cen MT"/>
          <w:sz w:val="24"/>
          <w:szCs w:val="24"/>
        </w:rPr>
        <w:t>darah</w:t>
      </w:r>
      <w:proofErr w:type="spellEnd"/>
      <w:r w:rsidRPr="00652B87">
        <w:rPr>
          <w:rFonts w:ascii="Tw Cen MT" w:hAnsi="Tw Cen MT"/>
          <w:sz w:val="24"/>
          <w:szCs w:val="24"/>
        </w:rPr>
        <w:t xml:space="preserve"> </w:t>
      </w:r>
      <w:proofErr w:type="spellStart"/>
      <w:r w:rsidRPr="00652B87">
        <w:rPr>
          <w:rFonts w:ascii="Tw Cen MT" w:hAnsi="Tw Cen MT"/>
          <w:sz w:val="24"/>
          <w:szCs w:val="24"/>
        </w:rPr>
        <w:t>merah</w:t>
      </w:r>
      <w:proofErr w:type="spellEnd"/>
      <w:r w:rsidRPr="00652B87">
        <w:rPr>
          <w:rFonts w:ascii="Tw Cen MT" w:hAnsi="Tw Cen MT"/>
          <w:sz w:val="24"/>
          <w:szCs w:val="24"/>
        </w:rPr>
        <w:t xml:space="preserve"> </w:t>
      </w:r>
      <w:proofErr w:type="spellStart"/>
      <w:r w:rsidRPr="00652B87">
        <w:rPr>
          <w:rFonts w:ascii="Tw Cen MT" w:hAnsi="Tw Cen MT"/>
          <w:sz w:val="24"/>
          <w:szCs w:val="24"/>
        </w:rPr>
        <w:t>dari</w:t>
      </w:r>
      <w:proofErr w:type="spellEnd"/>
      <w:r w:rsidRPr="00652B87">
        <w:rPr>
          <w:rFonts w:ascii="Tw Cen MT" w:hAnsi="Tw Cen MT"/>
          <w:sz w:val="24"/>
          <w:szCs w:val="24"/>
        </w:rPr>
        <w:t xml:space="preserve"> </w:t>
      </w:r>
      <w:proofErr w:type="spellStart"/>
      <w:r w:rsidRPr="00652B87">
        <w:rPr>
          <w:rFonts w:ascii="Tw Cen MT" w:hAnsi="Tw Cen MT"/>
          <w:sz w:val="24"/>
          <w:szCs w:val="24"/>
        </w:rPr>
        <w:t>kerusakan</w:t>
      </w:r>
      <w:proofErr w:type="spellEnd"/>
      <w:r w:rsidR="00652B87">
        <w:rPr>
          <w:rFonts w:ascii="Tw Cen MT" w:hAnsi="Tw Cen MT"/>
          <w:sz w:val="24"/>
          <w:szCs w:val="24"/>
        </w:rPr>
        <w:t xml:space="preserve"> </w:t>
      </w:r>
      <w:r w:rsidRPr="00652B87">
        <w:rPr>
          <w:rFonts w:ascii="Tw Cen MT" w:hAnsi="Tw Cen MT" w:cs="Times New Roman"/>
          <w:sz w:val="24"/>
          <w:szCs w:val="24"/>
        </w:rPr>
        <w:t>[14].</w:t>
      </w:r>
    </w:p>
    <w:p w14:paraId="04ECF96C" w14:textId="0070DE0C" w:rsidR="002426F5" w:rsidRPr="00652B87" w:rsidRDefault="002426F5" w:rsidP="00652B87">
      <w:pPr>
        <w:spacing w:after="0" w:line="240" w:lineRule="auto"/>
        <w:jc w:val="both"/>
        <w:rPr>
          <w:rFonts w:ascii="Tw Cen MT" w:hAnsi="Tw Cen MT"/>
          <w:sz w:val="24"/>
          <w:szCs w:val="24"/>
        </w:rPr>
      </w:pPr>
      <w:proofErr w:type="spellStart"/>
      <w:r w:rsidRPr="00652B87">
        <w:rPr>
          <w:rFonts w:ascii="Tw Cen MT" w:hAnsi="Tw Cen MT"/>
          <w:sz w:val="24"/>
          <w:szCs w:val="24"/>
        </w:rPr>
        <w:t>Penelitian</w:t>
      </w:r>
      <w:proofErr w:type="spellEnd"/>
      <w:r w:rsidRPr="00652B87">
        <w:rPr>
          <w:rFonts w:ascii="Tw Cen MT" w:hAnsi="Tw Cen MT"/>
          <w:sz w:val="24"/>
          <w:szCs w:val="24"/>
        </w:rPr>
        <w:t xml:space="preserve"> </w:t>
      </w:r>
      <w:proofErr w:type="spellStart"/>
      <w:r w:rsidRPr="00652B87">
        <w:rPr>
          <w:rFonts w:ascii="Tw Cen MT" w:hAnsi="Tw Cen MT"/>
          <w:sz w:val="24"/>
          <w:szCs w:val="24"/>
        </w:rPr>
        <w:t>Mafaza</w:t>
      </w:r>
      <w:proofErr w:type="spellEnd"/>
      <w:r w:rsidRPr="00652B87">
        <w:rPr>
          <w:rFonts w:ascii="Tw Cen MT" w:hAnsi="Tw Cen MT"/>
          <w:sz w:val="24"/>
          <w:szCs w:val="24"/>
        </w:rPr>
        <w:t xml:space="preserve"> </w:t>
      </w:r>
      <w:proofErr w:type="spellStart"/>
      <w:r w:rsidRPr="00652B87">
        <w:rPr>
          <w:rFonts w:ascii="Tw Cen MT" w:hAnsi="Tw Cen MT"/>
          <w:sz w:val="24"/>
          <w:szCs w:val="24"/>
        </w:rPr>
        <w:t>dkk</w:t>
      </w:r>
      <w:proofErr w:type="spellEnd"/>
      <w:r w:rsidRPr="00652B87">
        <w:rPr>
          <w:rFonts w:ascii="Tw Cen MT" w:hAnsi="Tw Cen MT"/>
          <w:sz w:val="24"/>
          <w:szCs w:val="24"/>
        </w:rPr>
        <w:t xml:space="preserve"> (2023), </w:t>
      </w:r>
      <w:proofErr w:type="spellStart"/>
      <w:r w:rsidRPr="00652B87">
        <w:rPr>
          <w:rFonts w:ascii="Tw Cen MT" w:hAnsi="Tw Cen MT"/>
          <w:sz w:val="24"/>
          <w:szCs w:val="24"/>
        </w:rPr>
        <w:t>menunjukkan</w:t>
      </w:r>
      <w:proofErr w:type="spellEnd"/>
      <w:r w:rsidRPr="00652B87">
        <w:rPr>
          <w:rFonts w:ascii="Tw Cen MT" w:hAnsi="Tw Cen MT"/>
          <w:sz w:val="24"/>
          <w:szCs w:val="24"/>
        </w:rPr>
        <w:t xml:space="preserve"> </w:t>
      </w:r>
      <w:proofErr w:type="spellStart"/>
      <w:r w:rsidRPr="00652B87">
        <w:rPr>
          <w:rFonts w:ascii="Tw Cen MT" w:hAnsi="Tw Cen MT"/>
          <w:sz w:val="24"/>
          <w:szCs w:val="24"/>
        </w:rPr>
        <w:t>hasil</w:t>
      </w:r>
      <w:proofErr w:type="spellEnd"/>
      <w:r w:rsidRPr="00652B87">
        <w:rPr>
          <w:rFonts w:ascii="Tw Cen MT" w:hAnsi="Tw Cen MT"/>
          <w:sz w:val="24"/>
          <w:szCs w:val="24"/>
        </w:rPr>
        <w:t xml:space="preserve"> uji </w:t>
      </w:r>
      <w:proofErr w:type="spellStart"/>
      <w:r w:rsidRPr="00652B87">
        <w:rPr>
          <w:rFonts w:ascii="Tw Cen MT" w:hAnsi="Tw Cen MT"/>
          <w:sz w:val="24"/>
          <w:szCs w:val="24"/>
        </w:rPr>
        <w:t>korelasi</w:t>
      </w:r>
      <w:proofErr w:type="spellEnd"/>
      <w:r w:rsidRPr="00652B87">
        <w:rPr>
          <w:rFonts w:ascii="Tw Cen MT" w:hAnsi="Tw Cen MT"/>
          <w:sz w:val="24"/>
          <w:szCs w:val="24"/>
        </w:rPr>
        <w:t xml:space="preserve"> </w:t>
      </w:r>
      <w:proofErr w:type="spellStart"/>
      <w:r w:rsidRPr="00652B87">
        <w:rPr>
          <w:rFonts w:ascii="Tw Cen MT" w:hAnsi="Tw Cen MT"/>
          <w:sz w:val="24"/>
          <w:szCs w:val="24"/>
        </w:rPr>
        <w:t>menggunakan</w:t>
      </w:r>
      <w:proofErr w:type="spellEnd"/>
      <w:r w:rsidRPr="00652B87">
        <w:rPr>
          <w:rFonts w:ascii="Tw Cen MT" w:hAnsi="Tw Cen MT"/>
          <w:sz w:val="24"/>
          <w:szCs w:val="24"/>
        </w:rPr>
        <w:t xml:space="preserve"> </w:t>
      </w:r>
      <w:proofErr w:type="spellStart"/>
      <w:r w:rsidRPr="00652B87">
        <w:rPr>
          <w:rFonts w:ascii="Tw Cen MT" w:hAnsi="Tw Cen MT"/>
          <w:sz w:val="24"/>
          <w:szCs w:val="24"/>
        </w:rPr>
        <w:t>korelasi</w:t>
      </w:r>
      <w:proofErr w:type="spellEnd"/>
      <w:r w:rsidRPr="00652B87">
        <w:rPr>
          <w:rFonts w:ascii="Tw Cen MT" w:hAnsi="Tw Cen MT"/>
          <w:sz w:val="24"/>
          <w:szCs w:val="24"/>
        </w:rPr>
        <w:t xml:space="preserve"> </w:t>
      </w:r>
      <w:proofErr w:type="spellStart"/>
      <w:r w:rsidRPr="00652B87">
        <w:rPr>
          <w:rFonts w:ascii="Tw Cen MT" w:hAnsi="Tw Cen MT"/>
          <w:sz w:val="24"/>
          <w:szCs w:val="24"/>
        </w:rPr>
        <w:t>pearson</w:t>
      </w:r>
      <w:proofErr w:type="spellEnd"/>
      <w:r w:rsidRPr="00652B87">
        <w:rPr>
          <w:rFonts w:ascii="Tw Cen MT" w:hAnsi="Tw Cen MT"/>
          <w:sz w:val="24"/>
          <w:szCs w:val="24"/>
        </w:rPr>
        <w:t xml:space="preserve"> </w:t>
      </w:r>
      <w:proofErr w:type="spellStart"/>
      <w:r w:rsidRPr="00652B87">
        <w:rPr>
          <w:rFonts w:ascii="Tw Cen MT" w:hAnsi="Tw Cen MT"/>
          <w:sz w:val="24"/>
          <w:szCs w:val="24"/>
        </w:rPr>
        <w:t>menunjukkan</w:t>
      </w:r>
      <w:proofErr w:type="spellEnd"/>
      <w:r w:rsidRPr="00652B87">
        <w:rPr>
          <w:rFonts w:ascii="Tw Cen MT" w:hAnsi="Tw Cen MT"/>
          <w:sz w:val="24"/>
          <w:szCs w:val="24"/>
        </w:rPr>
        <w:t xml:space="preserve"> </w:t>
      </w:r>
      <w:proofErr w:type="spellStart"/>
      <w:r w:rsidRPr="00652B87">
        <w:rPr>
          <w:rFonts w:ascii="Tw Cen MT" w:hAnsi="Tw Cen MT"/>
          <w:sz w:val="24"/>
          <w:szCs w:val="24"/>
        </w:rPr>
        <w:t>adanya</w:t>
      </w:r>
      <w:proofErr w:type="spellEnd"/>
      <w:r w:rsidRPr="00652B87">
        <w:rPr>
          <w:rFonts w:ascii="Tw Cen MT" w:hAnsi="Tw Cen MT"/>
          <w:sz w:val="24"/>
          <w:szCs w:val="24"/>
        </w:rPr>
        <w:t xml:space="preserve"> </w:t>
      </w:r>
      <w:proofErr w:type="spellStart"/>
      <w:r w:rsidRPr="00652B87">
        <w:rPr>
          <w:rFonts w:ascii="Tw Cen MT" w:hAnsi="Tw Cen MT"/>
          <w:sz w:val="24"/>
          <w:szCs w:val="24"/>
        </w:rPr>
        <w:t>hubungan</w:t>
      </w:r>
      <w:proofErr w:type="spellEnd"/>
      <w:r w:rsidRPr="00652B87">
        <w:rPr>
          <w:rFonts w:ascii="Tw Cen MT" w:hAnsi="Tw Cen MT"/>
          <w:sz w:val="24"/>
          <w:szCs w:val="24"/>
        </w:rPr>
        <w:t xml:space="preserve"> yang </w:t>
      </w:r>
      <w:proofErr w:type="spellStart"/>
      <w:r w:rsidRPr="00652B87">
        <w:rPr>
          <w:rFonts w:ascii="Tw Cen MT" w:hAnsi="Tw Cen MT"/>
          <w:sz w:val="24"/>
          <w:szCs w:val="24"/>
        </w:rPr>
        <w:t>signifikan</w:t>
      </w:r>
      <w:proofErr w:type="spellEnd"/>
      <w:r w:rsidRPr="00652B87">
        <w:rPr>
          <w:rFonts w:ascii="Tw Cen MT" w:hAnsi="Tw Cen MT"/>
          <w:sz w:val="24"/>
          <w:szCs w:val="24"/>
        </w:rPr>
        <w:t xml:space="preserve"> </w:t>
      </w:r>
      <w:proofErr w:type="spellStart"/>
      <w:r w:rsidRPr="00652B87">
        <w:rPr>
          <w:rFonts w:ascii="Tw Cen MT" w:hAnsi="Tw Cen MT"/>
          <w:sz w:val="24"/>
          <w:szCs w:val="24"/>
        </w:rPr>
        <w:t>antara</w:t>
      </w:r>
      <w:proofErr w:type="spellEnd"/>
      <w:r w:rsidRPr="00652B87">
        <w:rPr>
          <w:rFonts w:ascii="Tw Cen MT" w:hAnsi="Tw Cen MT"/>
          <w:sz w:val="24"/>
          <w:szCs w:val="24"/>
        </w:rPr>
        <w:t xml:space="preserve"> intake </w:t>
      </w:r>
      <w:proofErr w:type="spellStart"/>
      <w:r w:rsidRPr="00652B87">
        <w:rPr>
          <w:rFonts w:ascii="Tw Cen MT" w:hAnsi="Tw Cen MT"/>
          <w:sz w:val="24"/>
          <w:szCs w:val="24"/>
        </w:rPr>
        <w:t>zink</w:t>
      </w:r>
      <w:proofErr w:type="spellEnd"/>
      <w:r w:rsidRPr="00652B87">
        <w:rPr>
          <w:rFonts w:ascii="Tw Cen MT" w:hAnsi="Tw Cen MT"/>
          <w:sz w:val="24"/>
          <w:szCs w:val="24"/>
        </w:rPr>
        <w:t xml:space="preserve"> </w:t>
      </w:r>
      <w:proofErr w:type="spellStart"/>
      <w:r w:rsidRPr="00652B87">
        <w:rPr>
          <w:rFonts w:ascii="Tw Cen MT" w:hAnsi="Tw Cen MT"/>
          <w:sz w:val="24"/>
          <w:szCs w:val="24"/>
        </w:rPr>
        <w:t>dengan</w:t>
      </w:r>
      <w:proofErr w:type="spellEnd"/>
      <w:r w:rsidRPr="00652B87">
        <w:rPr>
          <w:rFonts w:ascii="Tw Cen MT" w:hAnsi="Tw Cen MT"/>
          <w:sz w:val="24"/>
          <w:szCs w:val="24"/>
        </w:rPr>
        <w:t xml:space="preserve"> </w:t>
      </w:r>
      <w:proofErr w:type="spellStart"/>
      <w:r w:rsidRPr="00652B87">
        <w:rPr>
          <w:rFonts w:ascii="Tw Cen MT" w:hAnsi="Tw Cen MT"/>
          <w:sz w:val="24"/>
          <w:szCs w:val="24"/>
        </w:rPr>
        <w:t>kejadian</w:t>
      </w:r>
      <w:proofErr w:type="spellEnd"/>
      <w:r w:rsidRPr="00652B87">
        <w:rPr>
          <w:rFonts w:ascii="Tw Cen MT" w:hAnsi="Tw Cen MT"/>
          <w:sz w:val="24"/>
          <w:szCs w:val="24"/>
        </w:rPr>
        <w:t xml:space="preserve"> anemia pada </w:t>
      </w:r>
      <w:proofErr w:type="spellStart"/>
      <w:r w:rsidRPr="00652B87">
        <w:rPr>
          <w:rFonts w:ascii="Tw Cen MT" w:hAnsi="Tw Cen MT"/>
          <w:sz w:val="24"/>
          <w:szCs w:val="24"/>
        </w:rPr>
        <w:t>siswi</w:t>
      </w:r>
      <w:proofErr w:type="spellEnd"/>
      <w:r w:rsidRPr="00652B87">
        <w:rPr>
          <w:rFonts w:ascii="Tw Cen MT" w:hAnsi="Tw Cen MT"/>
          <w:sz w:val="24"/>
          <w:szCs w:val="24"/>
        </w:rPr>
        <w:t xml:space="preserve"> </w:t>
      </w:r>
      <w:proofErr w:type="spellStart"/>
      <w:r w:rsidRPr="00652B87">
        <w:rPr>
          <w:rFonts w:ascii="Tw Cen MT" w:hAnsi="Tw Cen MT"/>
          <w:sz w:val="24"/>
          <w:szCs w:val="24"/>
        </w:rPr>
        <w:t>dengan</w:t>
      </w:r>
      <w:proofErr w:type="spellEnd"/>
      <w:r w:rsidRPr="00652B87">
        <w:rPr>
          <w:rFonts w:ascii="Tw Cen MT" w:hAnsi="Tw Cen MT"/>
          <w:sz w:val="24"/>
          <w:szCs w:val="24"/>
        </w:rPr>
        <w:t xml:space="preserve"> </w:t>
      </w:r>
      <w:proofErr w:type="spellStart"/>
      <w:r w:rsidRPr="00652B87">
        <w:rPr>
          <w:rFonts w:ascii="Tw Cen MT" w:hAnsi="Tw Cen MT"/>
          <w:sz w:val="24"/>
          <w:szCs w:val="24"/>
        </w:rPr>
        <w:t>hasil</w:t>
      </w:r>
      <w:proofErr w:type="spellEnd"/>
      <w:r w:rsidRPr="00652B87">
        <w:rPr>
          <w:rFonts w:ascii="Tw Cen MT" w:hAnsi="Tw Cen MT"/>
          <w:sz w:val="24"/>
          <w:szCs w:val="24"/>
        </w:rPr>
        <w:t xml:space="preserve"> P-value 0.002. </w:t>
      </w:r>
      <w:proofErr w:type="spellStart"/>
      <w:r w:rsidRPr="00652B87">
        <w:rPr>
          <w:rFonts w:ascii="Tw Cen MT" w:hAnsi="Tw Cen MT"/>
          <w:sz w:val="24"/>
          <w:szCs w:val="24"/>
        </w:rPr>
        <w:t>Asupan</w:t>
      </w:r>
      <w:proofErr w:type="spellEnd"/>
      <w:r w:rsidRPr="00652B87">
        <w:rPr>
          <w:rFonts w:ascii="Tw Cen MT" w:hAnsi="Tw Cen MT"/>
          <w:sz w:val="24"/>
          <w:szCs w:val="24"/>
        </w:rPr>
        <w:t xml:space="preserve"> </w:t>
      </w:r>
      <w:proofErr w:type="spellStart"/>
      <w:r w:rsidRPr="00652B87">
        <w:rPr>
          <w:rFonts w:ascii="Tw Cen MT" w:hAnsi="Tw Cen MT"/>
          <w:sz w:val="24"/>
          <w:szCs w:val="24"/>
        </w:rPr>
        <w:t>zink</w:t>
      </w:r>
      <w:proofErr w:type="spellEnd"/>
      <w:r w:rsidRPr="00652B87">
        <w:rPr>
          <w:rFonts w:ascii="Tw Cen MT" w:hAnsi="Tw Cen MT"/>
          <w:sz w:val="24"/>
          <w:szCs w:val="24"/>
        </w:rPr>
        <w:t xml:space="preserve"> yang </w:t>
      </w:r>
      <w:proofErr w:type="spellStart"/>
      <w:r w:rsidRPr="00652B87">
        <w:rPr>
          <w:rFonts w:ascii="Tw Cen MT" w:hAnsi="Tw Cen MT"/>
          <w:sz w:val="24"/>
          <w:szCs w:val="24"/>
        </w:rPr>
        <w:t>baik</w:t>
      </w:r>
      <w:proofErr w:type="spellEnd"/>
      <w:r w:rsidRPr="00652B87">
        <w:rPr>
          <w:rFonts w:ascii="Tw Cen MT" w:hAnsi="Tw Cen MT"/>
          <w:sz w:val="24"/>
          <w:szCs w:val="24"/>
        </w:rPr>
        <w:t xml:space="preserve"> </w:t>
      </w:r>
      <w:proofErr w:type="spellStart"/>
      <w:r w:rsidRPr="00652B87">
        <w:rPr>
          <w:rFonts w:ascii="Tw Cen MT" w:hAnsi="Tw Cen MT"/>
          <w:sz w:val="24"/>
          <w:szCs w:val="24"/>
        </w:rPr>
        <w:t>disebabkan</w:t>
      </w:r>
      <w:proofErr w:type="spellEnd"/>
      <w:r w:rsidRPr="00652B87">
        <w:rPr>
          <w:rFonts w:ascii="Tw Cen MT" w:hAnsi="Tw Cen MT"/>
          <w:sz w:val="24"/>
          <w:szCs w:val="24"/>
        </w:rPr>
        <w:t xml:space="preserve"> </w:t>
      </w:r>
      <w:proofErr w:type="spellStart"/>
      <w:r w:rsidRPr="00652B87">
        <w:rPr>
          <w:rFonts w:ascii="Tw Cen MT" w:hAnsi="Tw Cen MT"/>
          <w:sz w:val="24"/>
          <w:szCs w:val="24"/>
        </w:rPr>
        <w:t>karena</w:t>
      </w:r>
      <w:proofErr w:type="spellEnd"/>
      <w:r w:rsidRPr="00652B87">
        <w:rPr>
          <w:rFonts w:ascii="Tw Cen MT" w:hAnsi="Tw Cen MT"/>
          <w:sz w:val="24"/>
          <w:szCs w:val="24"/>
        </w:rPr>
        <w:t xml:space="preserve"> </w:t>
      </w:r>
      <w:proofErr w:type="spellStart"/>
      <w:r w:rsidRPr="00652B87">
        <w:rPr>
          <w:rFonts w:ascii="Tw Cen MT" w:hAnsi="Tw Cen MT"/>
          <w:sz w:val="24"/>
          <w:szCs w:val="24"/>
        </w:rPr>
        <w:t>sering</w:t>
      </w:r>
      <w:proofErr w:type="spellEnd"/>
      <w:r w:rsidRPr="00652B87">
        <w:rPr>
          <w:rFonts w:ascii="Tw Cen MT" w:hAnsi="Tw Cen MT"/>
          <w:sz w:val="24"/>
          <w:szCs w:val="24"/>
        </w:rPr>
        <w:t xml:space="preserve"> </w:t>
      </w:r>
      <w:proofErr w:type="spellStart"/>
      <w:r w:rsidRPr="00652B87">
        <w:rPr>
          <w:rFonts w:ascii="Tw Cen MT" w:hAnsi="Tw Cen MT"/>
          <w:sz w:val="24"/>
          <w:szCs w:val="24"/>
        </w:rPr>
        <w:t>mengkonsumsi</w:t>
      </w:r>
      <w:proofErr w:type="spellEnd"/>
      <w:r w:rsidRPr="00652B87">
        <w:rPr>
          <w:rFonts w:ascii="Tw Cen MT" w:hAnsi="Tw Cen MT"/>
          <w:sz w:val="24"/>
          <w:szCs w:val="24"/>
        </w:rPr>
        <w:t xml:space="preserve"> </w:t>
      </w:r>
      <w:proofErr w:type="spellStart"/>
      <w:r w:rsidRPr="00652B87">
        <w:rPr>
          <w:rFonts w:ascii="Tw Cen MT" w:hAnsi="Tw Cen MT"/>
          <w:sz w:val="24"/>
          <w:szCs w:val="24"/>
        </w:rPr>
        <w:t>bahan</w:t>
      </w:r>
      <w:proofErr w:type="spellEnd"/>
      <w:r w:rsidRPr="00652B87">
        <w:rPr>
          <w:rFonts w:ascii="Tw Cen MT" w:hAnsi="Tw Cen MT"/>
          <w:sz w:val="24"/>
          <w:szCs w:val="24"/>
        </w:rPr>
        <w:t xml:space="preserve"> </w:t>
      </w:r>
      <w:proofErr w:type="spellStart"/>
      <w:r w:rsidRPr="00652B87">
        <w:rPr>
          <w:rFonts w:ascii="Tw Cen MT" w:hAnsi="Tw Cen MT"/>
          <w:sz w:val="24"/>
          <w:szCs w:val="24"/>
        </w:rPr>
        <w:t>makanan</w:t>
      </w:r>
      <w:proofErr w:type="spellEnd"/>
      <w:r w:rsidRPr="00652B87">
        <w:rPr>
          <w:rFonts w:ascii="Tw Cen MT" w:hAnsi="Tw Cen MT"/>
          <w:sz w:val="24"/>
          <w:szCs w:val="24"/>
        </w:rPr>
        <w:t xml:space="preserve"> </w:t>
      </w:r>
      <w:proofErr w:type="spellStart"/>
      <w:r w:rsidRPr="00652B87">
        <w:rPr>
          <w:rFonts w:ascii="Tw Cen MT" w:hAnsi="Tw Cen MT"/>
          <w:sz w:val="24"/>
          <w:szCs w:val="24"/>
        </w:rPr>
        <w:t>tinggi</w:t>
      </w:r>
      <w:proofErr w:type="spellEnd"/>
      <w:r w:rsidRPr="00652B87">
        <w:rPr>
          <w:rFonts w:ascii="Tw Cen MT" w:hAnsi="Tw Cen MT"/>
          <w:sz w:val="24"/>
          <w:szCs w:val="24"/>
        </w:rPr>
        <w:t xml:space="preserve"> protein yang </w:t>
      </w:r>
      <w:proofErr w:type="spellStart"/>
      <w:r w:rsidRPr="00652B87">
        <w:rPr>
          <w:rFonts w:ascii="Tw Cen MT" w:hAnsi="Tw Cen MT"/>
          <w:sz w:val="24"/>
          <w:szCs w:val="24"/>
        </w:rPr>
        <w:t>merupakan</w:t>
      </w:r>
      <w:proofErr w:type="spellEnd"/>
      <w:r w:rsidRPr="00652B87">
        <w:rPr>
          <w:rFonts w:ascii="Tw Cen MT" w:hAnsi="Tw Cen MT"/>
          <w:sz w:val="24"/>
          <w:szCs w:val="24"/>
        </w:rPr>
        <w:t xml:space="preserve"> </w:t>
      </w:r>
      <w:proofErr w:type="spellStart"/>
      <w:r w:rsidRPr="00652B87">
        <w:rPr>
          <w:rFonts w:ascii="Tw Cen MT" w:hAnsi="Tw Cen MT"/>
          <w:sz w:val="24"/>
          <w:szCs w:val="24"/>
        </w:rPr>
        <w:t>sumber</w:t>
      </w:r>
      <w:proofErr w:type="spellEnd"/>
      <w:r w:rsidRPr="00652B87">
        <w:rPr>
          <w:rFonts w:ascii="Tw Cen MT" w:hAnsi="Tw Cen MT"/>
          <w:sz w:val="24"/>
          <w:szCs w:val="24"/>
        </w:rPr>
        <w:t xml:space="preserve"> </w:t>
      </w:r>
      <w:proofErr w:type="spellStart"/>
      <w:r w:rsidRPr="00652B87">
        <w:rPr>
          <w:rFonts w:ascii="Tw Cen MT" w:hAnsi="Tw Cen MT"/>
          <w:sz w:val="24"/>
          <w:szCs w:val="24"/>
        </w:rPr>
        <w:t>zink</w:t>
      </w:r>
      <w:proofErr w:type="spellEnd"/>
      <w:r w:rsidRPr="00652B87">
        <w:rPr>
          <w:rFonts w:ascii="Tw Cen MT" w:hAnsi="Tw Cen MT"/>
          <w:sz w:val="24"/>
          <w:szCs w:val="24"/>
        </w:rPr>
        <w:t xml:space="preserve">. </w:t>
      </w:r>
      <w:proofErr w:type="spellStart"/>
      <w:r w:rsidRPr="00652B87">
        <w:rPr>
          <w:rFonts w:ascii="Tw Cen MT" w:hAnsi="Tw Cen MT"/>
          <w:sz w:val="24"/>
          <w:szCs w:val="24"/>
        </w:rPr>
        <w:t>Berdasarkan</w:t>
      </w:r>
      <w:proofErr w:type="spellEnd"/>
      <w:r w:rsidRPr="00652B87">
        <w:rPr>
          <w:rFonts w:ascii="Tw Cen MT" w:hAnsi="Tw Cen MT"/>
          <w:sz w:val="24"/>
          <w:szCs w:val="24"/>
        </w:rPr>
        <w:t xml:space="preserve"> </w:t>
      </w:r>
      <w:proofErr w:type="spellStart"/>
      <w:r w:rsidRPr="00652B87">
        <w:rPr>
          <w:rFonts w:ascii="Tw Cen MT" w:hAnsi="Tw Cen MT"/>
          <w:sz w:val="24"/>
          <w:szCs w:val="24"/>
        </w:rPr>
        <w:t>teori</w:t>
      </w:r>
      <w:proofErr w:type="spellEnd"/>
      <w:r w:rsidRPr="00652B87">
        <w:rPr>
          <w:rFonts w:ascii="Tw Cen MT" w:hAnsi="Tw Cen MT"/>
          <w:sz w:val="24"/>
          <w:szCs w:val="24"/>
        </w:rPr>
        <w:t xml:space="preserve"> </w:t>
      </w:r>
      <w:proofErr w:type="spellStart"/>
      <w:r w:rsidRPr="00652B87">
        <w:rPr>
          <w:rFonts w:ascii="Tw Cen MT" w:hAnsi="Tw Cen MT"/>
          <w:sz w:val="24"/>
          <w:szCs w:val="24"/>
        </w:rPr>
        <w:t>zink</w:t>
      </w:r>
      <w:proofErr w:type="spellEnd"/>
      <w:r w:rsidRPr="00652B87">
        <w:rPr>
          <w:rFonts w:ascii="Tw Cen MT" w:hAnsi="Tw Cen MT"/>
          <w:sz w:val="24"/>
          <w:szCs w:val="24"/>
        </w:rPr>
        <w:t xml:space="preserve"> </w:t>
      </w:r>
      <w:proofErr w:type="spellStart"/>
      <w:r w:rsidRPr="00652B87">
        <w:rPr>
          <w:rFonts w:ascii="Tw Cen MT" w:hAnsi="Tw Cen MT"/>
          <w:sz w:val="24"/>
          <w:szCs w:val="24"/>
        </w:rPr>
        <w:t>merupakan</w:t>
      </w:r>
      <w:proofErr w:type="spellEnd"/>
      <w:r w:rsidRPr="00652B87">
        <w:rPr>
          <w:rFonts w:ascii="Tw Cen MT" w:hAnsi="Tw Cen MT"/>
          <w:sz w:val="24"/>
          <w:szCs w:val="24"/>
        </w:rPr>
        <w:t xml:space="preserve"> salah </w:t>
      </w:r>
      <w:proofErr w:type="spellStart"/>
      <w:r w:rsidRPr="00652B87">
        <w:rPr>
          <w:rFonts w:ascii="Tw Cen MT" w:hAnsi="Tw Cen MT"/>
          <w:sz w:val="24"/>
          <w:szCs w:val="24"/>
        </w:rPr>
        <w:t>satu</w:t>
      </w:r>
      <w:proofErr w:type="spellEnd"/>
      <w:r w:rsidRPr="00652B87">
        <w:rPr>
          <w:rFonts w:ascii="Tw Cen MT" w:hAnsi="Tw Cen MT"/>
          <w:sz w:val="24"/>
          <w:szCs w:val="24"/>
        </w:rPr>
        <w:t xml:space="preserve"> mineral yang </w:t>
      </w:r>
      <w:proofErr w:type="spellStart"/>
      <w:r w:rsidRPr="00652B87">
        <w:rPr>
          <w:rFonts w:ascii="Tw Cen MT" w:hAnsi="Tw Cen MT"/>
          <w:sz w:val="24"/>
          <w:szCs w:val="24"/>
        </w:rPr>
        <w:t>dibutuhkan</w:t>
      </w:r>
      <w:proofErr w:type="spellEnd"/>
      <w:r w:rsidRPr="00652B87">
        <w:rPr>
          <w:rFonts w:ascii="Tw Cen MT" w:hAnsi="Tw Cen MT"/>
          <w:sz w:val="24"/>
          <w:szCs w:val="24"/>
        </w:rPr>
        <w:t xml:space="preserve"> </w:t>
      </w:r>
      <w:proofErr w:type="spellStart"/>
      <w:r w:rsidRPr="00652B87">
        <w:rPr>
          <w:rFonts w:ascii="Tw Cen MT" w:hAnsi="Tw Cen MT"/>
          <w:sz w:val="24"/>
          <w:szCs w:val="24"/>
        </w:rPr>
        <w:t>dalam</w:t>
      </w:r>
      <w:proofErr w:type="spellEnd"/>
      <w:r w:rsidRPr="00652B87">
        <w:rPr>
          <w:rFonts w:ascii="Tw Cen MT" w:hAnsi="Tw Cen MT"/>
          <w:sz w:val="24"/>
          <w:szCs w:val="24"/>
        </w:rPr>
        <w:t xml:space="preserve"> </w:t>
      </w:r>
      <w:proofErr w:type="spellStart"/>
      <w:r w:rsidRPr="00652B87">
        <w:rPr>
          <w:rFonts w:ascii="Tw Cen MT" w:hAnsi="Tw Cen MT"/>
          <w:sz w:val="24"/>
          <w:szCs w:val="24"/>
        </w:rPr>
        <w:t>pembentukan</w:t>
      </w:r>
      <w:proofErr w:type="spellEnd"/>
      <w:r w:rsidRPr="00652B87">
        <w:rPr>
          <w:rFonts w:ascii="Tw Cen MT" w:hAnsi="Tw Cen MT"/>
          <w:sz w:val="24"/>
          <w:szCs w:val="24"/>
        </w:rPr>
        <w:t xml:space="preserve"> hemoglobin </w:t>
      </w:r>
      <w:proofErr w:type="spellStart"/>
      <w:r w:rsidRPr="00652B87">
        <w:rPr>
          <w:rFonts w:ascii="Tw Cen MT" w:hAnsi="Tw Cen MT"/>
          <w:sz w:val="24"/>
          <w:szCs w:val="24"/>
        </w:rPr>
        <w:t>yaitu</w:t>
      </w:r>
      <w:proofErr w:type="spellEnd"/>
      <w:r w:rsidRPr="00652B87">
        <w:rPr>
          <w:rFonts w:ascii="Tw Cen MT" w:hAnsi="Tw Cen MT"/>
          <w:sz w:val="24"/>
          <w:szCs w:val="24"/>
        </w:rPr>
        <w:t xml:space="preserve"> </w:t>
      </w:r>
      <w:proofErr w:type="spellStart"/>
      <w:r w:rsidRPr="00652B87">
        <w:rPr>
          <w:rFonts w:ascii="Tw Cen MT" w:hAnsi="Tw Cen MT"/>
          <w:sz w:val="24"/>
          <w:szCs w:val="24"/>
        </w:rPr>
        <w:t>membantu</w:t>
      </w:r>
      <w:proofErr w:type="spellEnd"/>
      <w:r w:rsidRPr="00652B87">
        <w:rPr>
          <w:rFonts w:ascii="Tw Cen MT" w:hAnsi="Tw Cen MT"/>
          <w:sz w:val="24"/>
          <w:szCs w:val="24"/>
        </w:rPr>
        <w:t xml:space="preserve"> </w:t>
      </w:r>
      <w:proofErr w:type="spellStart"/>
      <w:r w:rsidRPr="00652B87">
        <w:rPr>
          <w:rFonts w:ascii="Tw Cen MT" w:hAnsi="Tw Cen MT"/>
          <w:sz w:val="24"/>
          <w:szCs w:val="24"/>
        </w:rPr>
        <w:t>enzim</w:t>
      </w:r>
      <w:proofErr w:type="spellEnd"/>
      <w:r w:rsidRPr="00652B87">
        <w:rPr>
          <w:rFonts w:ascii="Tw Cen MT" w:hAnsi="Tw Cen MT"/>
          <w:sz w:val="24"/>
          <w:szCs w:val="24"/>
        </w:rPr>
        <w:t xml:space="preserve"> </w:t>
      </w:r>
      <w:proofErr w:type="spellStart"/>
      <w:r w:rsidRPr="00652B87">
        <w:rPr>
          <w:rFonts w:ascii="Tw Cen MT" w:hAnsi="Tw Cen MT"/>
          <w:sz w:val="24"/>
          <w:szCs w:val="24"/>
        </w:rPr>
        <w:t>karbonik</w:t>
      </w:r>
      <w:proofErr w:type="spellEnd"/>
      <w:r w:rsidRPr="00652B87">
        <w:rPr>
          <w:rFonts w:ascii="Tw Cen MT" w:hAnsi="Tw Cen MT"/>
          <w:sz w:val="24"/>
          <w:szCs w:val="24"/>
        </w:rPr>
        <w:t xml:space="preserve"> </w:t>
      </w:r>
      <w:proofErr w:type="spellStart"/>
      <w:r w:rsidRPr="00652B87">
        <w:rPr>
          <w:rFonts w:ascii="Tw Cen MT" w:hAnsi="Tw Cen MT"/>
          <w:sz w:val="24"/>
          <w:szCs w:val="24"/>
        </w:rPr>
        <w:t>anhidrase</w:t>
      </w:r>
      <w:proofErr w:type="spellEnd"/>
      <w:r w:rsidRPr="00652B87">
        <w:rPr>
          <w:rFonts w:ascii="Tw Cen MT" w:hAnsi="Tw Cen MT"/>
          <w:sz w:val="24"/>
          <w:szCs w:val="24"/>
        </w:rPr>
        <w:t xml:space="preserve"> </w:t>
      </w:r>
      <w:proofErr w:type="spellStart"/>
      <w:r w:rsidRPr="00652B87">
        <w:rPr>
          <w:rFonts w:ascii="Tw Cen MT" w:hAnsi="Tw Cen MT"/>
          <w:sz w:val="24"/>
          <w:szCs w:val="24"/>
        </w:rPr>
        <w:lastRenderedPageBreak/>
        <w:t>merangsang</w:t>
      </w:r>
      <w:proofErr w:type="spellEnd"/>
      <w:r w:rsidRPr="00652B87">
        <w:rPr>
          <w:rFonts w:ascii="Tw Cen MT" w:hAnsi="Tw Cen MT"/>
          <w:sz w:val="24"/>
          <w:szCs w:val="24"/>
        </w:rPr>
        <w:t xml:space="preserve"> </w:t>
      </w:r>
      <w:proofErr w:type="spellStart"/>
      <w:r w:rsidRPr="00652B87">
        <w:rPr>
          <w:rFonts w:ascii="Tw Cen MT" w:hAnsi="Tw Cen MT"/>
          <w:sz w:val="24"/>
          <w:szCs w:val="24"/>
        </w:rPr>
        <w:t>produksi</w:t>
      </w:r>
      <w:proofErr w:type="spellEnd"/>
      <w:r w:rsidRPr="00652B87">
        <w:rPr>
          <w:rFonts w:ascii="Tw Cen MT" w:hAnsi="Tw Cen MT"/>
          <w:sz w:val="24"/>
          <w:szCs w:val="24"/>
        </w:rPr>
        <w:t xml:space="preserve"> HCL </w:t>
      </w:r>
      <w:proofErr w:type="spellStart"/>
      <w:r w:rsidRPr="00652B87">
        <w:rPr>
          <w:rFonts w:ascii="Tw Cen MT" w:hAnsi="Tw Cen MT"/>
          <w:sz w:val="24"/>
          <w:szCs w:val="24"/>
        </w:rPr>
        <w:t>lambung</w:t>
      </w:r>
      <w:proofErr w:type="spellEnd"/>
      <w:r w:rsidRPr="00652B87">
        <w:rPr>
          <w:rFonts w:ascii="Tw Cen MT" w:hAnsi="Tw Cen MT"/>
          <w:sz w:val="24"/>
          <w:szCs w:val="24"/>
        </w:rPr>
        <w:t xml:space="preserve"> yang </w:t>
      </w:r>
      <w:proofErr w:type="spellStart"/>
      <w:r w:rsidRPr="00652B87">
        <w:rPr>
          <w:rFonts w:ascii="Tw Cen MT" w:hAnsi="Tw Cen MT"/>
          <w:sz w:val="24"/>
          <w:szCs w:val="24"/>
        </w:rPr>
        <w:t>mampu</w:t>
      </w:r>
      <w:proofErr w:type="spellEnd"/>
      <w:r w:rsidRPr="00652B87">
        <w:rPr>
          <w:rFonts w:ascii="Tw Cen MT" w:hAnsi="Tw Cen MT"/>
          <w:sz w:val="24"/>
          <w:szCs w:val="24"/>
        </w:rPr>
        <w:t xml:space="preserve"> </w:t>
      </w:r>
      <w:proofErr w:type="spellStart"/>
      <w:r w:rsidRPr="00652B87">
        <w:rPr>
          <w:rFonts w:ascii="Tw Cen MT" w:hAnsi="Tw Cen MT"/>
          <w:sz w:val="24"/>
          <w:szCs w:val="24"/>
        </w:rPr>
        <w:t>meningkatkan</w:t>
      </w:r>
      <w:proofErr w:type="spellEnd"/>
      <w:r w:rsidRPr="00652B87">
        <w:rPr>
          <w:rFonts w:ascii="Tw Cen MT" w:hAnsi="Tw Cen MT"/>
          <w:sz w:val="24"/>
          <w:szCs w:val="24"/>
        </w:rPr>
        <w:t xml:space="preserve"> </w:t>
      </w:r>
      <w:proofErr w:type="spellStart"/>
      <w:r w:rsidRPr="00652B87">
        <w:rPr>
          <w:rFonts w:ascii="Tw Cen MT" w:hAnsi="Tw Cen MT"/>
          <w:sz w:val="24"/>
          <w:szCs w:val="24"/>
        </w:rPr>
        <w:t>kadar</w:t>
      </w:r>
      <w:proofErr w:type="spellEnd"/>
      <w:r w:rsidRPr="00652B87">
        <w:rPr>
          <w:rFonts w:ascii="Tw Cen MT" w:hAnsi="Tw Cen MT"/>
          <w:sz w:val="24"/>
          <w:szCs w:val="24"/>
        </w:rPr>
        <w:t xml:space="preserve"> </w:t>
      </w:r>
      <w:proofErr w:type="spellStart"/>
      <w:r w:rsidRPr="00652B87">
        <w:rPr>
          <w:rFonts w:ascii="Tw Cen MT" w:hAnsi="Tw Cen MT"/>
          <w:sz w:val="24"/>
          <w:szCs w:val="24"/>
        </w:rPr>
        <w:t>haemoglobin</w:t>
      </w:r>
      <w:proofErr w:type="spellEnd"/>
      <w:r w:rsidRPr="00652B87">
        <w:rPr>
          <w:rFonts w:ascii="Tw Cen MT" w:hAnsi="Tw Cen MT"/>
          <w:sz w:val="24"/>
          <w:szCs w:val="24"/>
        </w:rPr>
        <w:t xml:space="preserve"> </w:t>
      </w:r>
      <w:r w:rsidRPr="00652B87">
        <w:rPr>
          <w:rFonts w:ascii="Tw Cen MT" w:hAnsi="Tw Cen MT" w:cs="Times New Roman"/>
          <w:sz w:val="24"/>
          <w:szCs w:val="24"/>
        </w:rPr>
        <w:t>[17].</w:t>
      </w:r>
    </w:p>
    <w:p w14:paraId="6709FAF2" w14:textId="7D76ED7E" w:rsidR="002426F5" w:rsidRPr="00652B87" w:rsidRDefault="002426F5" w:rsidP="00652B87">
      <w:pPr>
        <w:spacing w:after="0" w:line="240" w:lineRule="auto"/>
        <w:jc w:val="both"/>
        <w:rPr>
          <w:rFonts w:ascii="Tw Cen MT" w:hAnsi="Tw Cen MT"/>
          <w:sz w:val="24"/>
          <w:szCs w:val="24"/>
        </w:rPr>
      </w:pPr>
      <w:r w:rsidRPr="00652B87">
        <w:rPr>
          <w:rFonts w:ascii="Tw Cen MT" w:hAnsi="Tw Cen MT"/>
          <w:sz w:val="24"/>
          <w:szCs w:val="24"/>
        </w:rPr>
        <w:t xml:space="preserve">Zink </w:t>
      </w:r>
      <w:proofErr w:type="spellStart"/>
      <w:r w:rsidRPr="00652B87">
        <w:rPr>
          <w:rFonts w:ascii="Tw Cen MT" w:hAnsi="Tw Cen MT"/>
          <w:sz w:val="24"/>
          <w:szCs w:val="24"/>
        </w:rPr>
        <w:t>berperan</w:t>
      </w:r>
      <w:proofErr w:type="spellEnd"/>
      <w:r w:rsidRPr="00652B87">
        <w:rPr>
          <w:rFonts w:ascii="Tw Cen MT" w:hAnsi="Tw Cen MT"/>
          <w:sz w:val="24"/>
          <w:szCs w:val="24"/>
        </w:rPr>
        <w:t xml:space="preserve"> pada </w:t>
      </w:r>
      <w:proofErr w:type="spellStart"/>
      <w:r w:rsidRPr="00652B87">
        <w:rPr>
          <w:rFonts w:ascii="Tw Cen MT" w:hAnsi="Tw Cen MT"/>
          <w:sz w:val="24"/>
          <w:szCs w:val="24"/>
        </w:rPr>
        <w:t>lebih</w:t>
      </w:r>
      <w:proofErr w:type="spellEnd"/>
      <w:r w:rsidRPr="00652B87">
        <w:rPr>
          <w:rFonts w:ascii="Tw Cen MT" w:hAnsi="Tw Cen MT"/>
          <w:sz w:val="24"/>
          <w:szCs w:val="24"/>
        </w:rPr>
        <w:t xml:space="preserve"> </w:t>
      </w:r>
      <w:proofErr w:type="spellStart"/>
      <w:r w:rsidRPr="00652B87">
        <w:rPr>
          <w:rFonts w:ascii="Tw Cen MT" w:hAnsi="Tw Cen MT"/>
          <w:sz w:val="24"/>
          <w:szCs w:val="24"/>
        </w:rPr>
        <w:t>dari</w:t>
      </w:r>
      <w:proofErr w:type="spellEnd"/>
      <w:r w:rsidRPr="00652B87">
        <w:rPr>
          <w:rFonts w:ascii="Tw Cen MT" w:hAnsi="Tw Cen MT"/>
          <w:sz w:val="24"/>
          <w:szCs w:val="24"/>
        </w:rPr>
        <w:t xml:space="preserve"> 200 </w:t>
      </w:r>
      <w:proofErr w:type="spellStart"/>
      <w:r w:rsidRPr="00652B87">
        <w:rPr>
          <w:rFonts w:ascii="Tw Cen MT" w:hAnsi="Tw Cen MT"/>
          <w:sz w:val="24"/>
          <w:szCs w:val="24"/>
        </w:rPr>
        <w:t>enzim</w:t>
      </w:r>
      <w:proofErr w:type="spellEnd"/>
      <w:r w:rsidRPr="00652B87">
        <w:rPr>
          <w:rFonts w:ascii="Tw Cen MT" w:hAnsi="Tw Cen MT"/>
          <w:sz w:val="24"/>
          <w:szCs w:val="24"/>
        </w:rPr>
        <w:t xml:space="preserve"> di </w:t>
      </w:r>
      <w:proofErr w:type="spellStart"/>
      <w:r w:rsidRPr="00652B87">
        <w:rPr>
          <w:rFonts w:ascii="Tw Cen MT" w:hAnsi="Tw Cen MT"/>
          <w:sz w:val="24"/>
          <w:szCs w:val="24"/>
        </w:rPr>
        <w:t>dalam</w:t>
      </w:r>
      <w:proofErr w:type="spellEnd"/>
      <w:r w:rsidRPr="00652B87">
        <w:rPr>
          <w:rFonts w:ascii="Tw Cen MT" w:hAnsi="Tw Cen MT"/>
          <w:sz w:val="24"/>
          <w:szCs w:val="24"/>
        </w:rPr>
        <w:t xml:space="preserve"> </w:t>
      </w:r>
      <w:proofErr w:type="spellStart"/>
      <w:r w:rsidRPr="00652B87">
        <w:rPr>
          <w:rFonts w:ascii="Tw Cen MT" w:hAnsi="Tw Cen MT"/>
          <w:sz w:val="24"/>
          <w:szCs w:val="24"/>
        </w:rPr>
        <w:t>tubuh</w:t>
      </w:r>
      <w:proofErr w:type="spellEnd"/>
      <w:r w:rsidRPr="00652B87">
        <w:rPr>
          <w:rFonts w:ascii="Tw Cen MT" w:hAnsi="Tw Cen MT"/>
          <w:sz w:val="24"/>
          <w:szCs w:val="24"/>
        </w:rPr>
        <w:t xml:space="preserve"> </w:t>
      </w:r>
      <w:proofErr w:type="spellStart"/>
      <w:r w:rsidRPr="00652B87">
        <w:rPr>
          <w:rFonts w:ascii="Tw Cen MT" w:hAnsi="Tw Cen MT"/>
          <w:sz w:val="24"/>
          <w:szCs w:val="24"/>
        </w:rPr>
        <w:t>termasuk</w:t>
      </w:r>
      <w:proofErr w:type="spellEnd"/>
      <w:r w:rsidRPr="00652B87">
        <w:rPr>
          <w:rFonts w:ascii="Tw Cen MT" w:hAnsi="Tw Cen MT"/>
          <w:sz w:val="24"/>
          <w:szCs w:val="24"/>
        </w:rPr>
        <w:t xml:space="preserve"> </w:t>
      </w:r>
      <w:proofErr w:type="spellStart"/>
      <w:r w:rsidRPr="00652B87">
        <w:rPr>
          <w:rFonts w:ascii="Tw Cen MT" w:hAnsi="Tw Cen MT"/>
          <w:sz w:val="24"/>
          <w:szCs w:val="24"/>
        </w:rPr>
        <w:t>enzim</w:t>
      </w:r>
      <w:proofErr w:type="spellEnd"/>
      <w:r w:rsidRPr="00652B87">
        <w:rPr>
          <w:rFonts w:ascii="Tw Cen MT" w:hAnsi="Tw Cen MT"/>
          <w:sz w:val="24"/>
          <w:szCs w:val="24"/>
        </w:rPr>
        <w:t xml:space="preserve"> yang </w:t>
      </w:r>
      <w:proofErr w:type="spellStart"/>
      <w:r w:rsidRPr="00652B87">
        <w:rPr>
          <w:rFonts w:ascii="Tw Cen MT" w:hAnsi="Tw Cen MT"/>
          <w:sz w:val="24"/>
          <w:szCs w:val="24"/>
        </w:rPr>
        <w:t>membantu</w:t>
      </w:r>
      <w:proofErr w:type="spellEnd"/>
      <w:r w:rsidRPr="00652B87">
        <w:rPr>
          <w:rFonts w:ascii="Tw Cen MT" w:hAnsi="Tw Cen MT"/>
          <w:sz w:val="24"/>
          <w:szCs w:val="24"/>
        </w:rPr>
        <w:t xml:space="preserve"> </w:t>
      </w:r>
      <w:proofErr w:type="spellStart"/>
      <w:r w:rsidRPr="00652B87">
        <w:rPr>
          <w:rFonts w:ascii="Tw Cen MT" w:hAnsi="Tw Cen MT"/>
          <w:sz w:val="24"/>
          <w:szCs w:val="24"/>
        </w:rPr>
        <w:t>metabolisme</w:t>
      </w:r>
      <w:proofErr w:type="spellEnd"/>
      <w:r w:rsidRPr="00652B87">
        <w:rPr>
          <w:rFonts w:ascii="Tw Cen MT" w:hAnsi="Tw Cen MT"/>
          <w:sz w:val="24"/>
          <w:szCs w:val="24"/>
        </w:rPr>
        <w:t xml:space="preserve"> </w:t>
      </w:r>
      <w:proofErr w:type="spellStart"/>
      <w:r w:rsidRPr="00652B87">
        <w:rPr>
          <w:rFonts w:ascii="Tw Cen MT" w:hAnsi="Tw Cen MT"/>
          <w:sz w:val="24"/>
          <w:szCs w:val="24"/>
        </w:rPr>
        <w:t>zat</w:t>
      </w:r>
      <w:proofErr w:type="spellEnd"/>
      <w:r w:rsidRPr="00652B87">
        <w:rPr>
          <w:rFonts w:ascii="Tw Cen MT" w:hAnsi="Tw Cen MT"/>
          <w:sz w:val="24"/>
          <w:szCs w:val="24"/>
        </w:rPr>
        <w:t xml:space="preserve"> </w:t>
      </w:r>
      <w:proofErr w:type="spellStart"/>
      <w:r w:rsidRPr="00652B87">
        <w:rPr>
          <w:rFonts w:ascii="Tw Cen MT" w:hAnsi="Tw Cen MT"/>
          <w:sz w:val="24"/>
          <w:szCs w:val="24"/>
        </w:rPr>
        <w:t>besi</w:t>
      </w:r>
      <w:proofErr w:type="spellEnd"/>
      <w:r w:rsidRPr="00652B87">
        <w:rPr>
          <w:rFonts w:ascii="Tw Cen MT" w:hAnsi="Tw Cen MT"/>
          <w:sz w:val="24"/>
          <w:szCs w:val="24"/>
        </w:rPr>
        <w:t xml:space="preserve">. Zink sangat </w:t>
      </w:r>
      <w:proofErr w:type="spellStart"/>
      <w:r w:rsidRPr="00652B87">
        <w:rPr>
          <w:rFonts w:ascii="Tw Cen MT" w:hAnsi="Tw Cen MT"/>
          <w:sz w:val="24"/>
          <w:szCs w:val="24"/>
        </w:rPr>
        <w:t>diperlukan</w:t>
      </w:r>
      <w:proofErr w:type="spellEnd"/>
      <w:r w:rsidRPr="00652B87">
        <w:rPr>
          <w:rFonts w:ascii="Tw Cen MT" w:hAnsi="Tw Cen MT"/>
          <w:sz w:val="24"/>
          <w:szCs w:val="24"/>
        </w:rPr>
        <w:t xml:space="preserve"> </w:t>
      </w:r>
      <w:proofErr w:type="spellStart"/>
      <w:r w:rsidRPr="00652B87">
        <w:rPr>
          <w:rFonts w:ascii="Tw Cen MT" w:hAnsi="Tw Cen MT"/>
          <w:sz w:val="24"/>
          <w:szCs w:val="24"/>
        </w:rPr>
        <w:t>untuk</w:t>
      </w:r>
      <w:proofErr w:type="spellEnd"/>
      <w:r w:rsidRPr="00652B87">
        <w:rPr>
          <w:rFonts w:ascii="Tw Cen MT" w:hAnsi="Tw Cen MT"/>
          <w:sz w:val="24"/>
          <w:szCs w:val="24"/>
        </w:rPr>
        <w:t xml:space="preserve"> </w:t>
      </w:r>
      <w:proofErr w:type="spellStart"/>
      <w:r w:rsidRPr="00652B87">
        <w:rPr>
          <w:rFonts w:ascii="Tw Cen MT" w:hAnsi="Tw Cen MT"/>
          <w:sz w:val="24"/>
          <w:szCs w:val="24"/>
        </w:rPr>
        <w:t>pertumbuhan</w:t>
      </w:r>
      <w:proofErr w:type="spellEnd"/>
      <w:r w:rsidRPr="00652B87">
        <w:rPr>
          <w:rFonts w:ascii="Tw Cen MT" w:hAnsi="Tw Cen MT"/>
          <w:sz w:val="24"/>
          <w:szCs w:val="24"/>
        </w:rPr>
        <w:t xml:space="preserve"> </w:t>
      </w:r>
      <w:proofErr w:type="spellStart"/>
      <w:r w:rsidRPr="00652B87">
        <w:rPr>
          <w:rFonts w:ascii="Tw Cen MT" w:hAnsi="Tw Cen MT"/>
          <w:sz w:val="24"/>
          <w:szCs w:val="24"/>
        </w:rPr>
        <w:t>janin</w:t>
      </w:r>
      <w:proofErr w:type="spellEnd"/>
      <w:r w:rsidRPr="00652B87">
        <w:rPr>
          <w:rFonts w:ascii="Tw Cen MT" w:hAnsi="Tw Cen MT"/>
          <w:sz w:val="24"/>
          <w:szCs w:val="24"/>
        </w:rPr>
        <w:t xml:space="preserve">, </w:t>
      </w:r>
      <w:proofErr w:type="spellStart"/>
      <w:r w:rsidRPr="00652B87">
        <w:rPr>
          <w:rFonts w:ascii="Tw Cen MT" w:hAnsi="Tw Cen MT"/>
          <w:sz w:val="24"/>
          <w:szCs w:val="24"/>
        </w:rPr>
        <w:t>apabila</w:t>
      </w:r>
      <w:proofErr w:type="spellEnd"/>
      <w:r w:rsidRPr="00652B87">
        <w:rPr>
          <w:rFonts w:ascii="Tw Cen MT" w:hAnsi="Tw Cen MT"/>
          <w:sz w:val="24"/>
          <w:szCs w:val="24"/>
        </w:rPr>
        <w:t xml:space="preserve"> </w:t>
      </w:r>
      <w:proofErr w:type="spellStart"/>
      <w:r w:rsidRPr="00652B87">
        <w:rPr>
          <w:rFonts w:ascii="Tw Cen MT" w:hAnsi="Tw Cen MT"/>
          <w:sz w:val="24"/>
          <w:szCs w:val="24"/>
        </w:rPr>
        <w:t>kekurangan</w:t>
      </w:r>
      <w:proofErr w:type="spellEnd"/>
      <w:r w:rsidRPr="00652B87">
        <w:rPr>
          <w:rFonts w:ascii="Tw Cen MT" w:hAnsi="Tw Cen MT"/>
          <w:sz w:val="24"/>
          <w:szCs w:val="24"/>
        </w:rPr>
        <w:t xml:space="preserve"> </w:t>
      </w:r>
      <w:proofErr w:type="spellStart"/>
      <w:r w:rsidRPr="00652B87">
        <w:rPr>
          <w:rFonts w:ascii="Tw Cen MT" w:hAnsi="Tw Cen MT"/>
          <w:sz w:val="24"/>
          <w:szCs w:val="24"/>
        </w:rPr>
        <w:t>zat</w:t>
      </w:r>
      <w:proofErr w:type="spellEnd"/>
      <w:r w:rsidRPr="00652B87">
        <w:rPr>
          <w:rFonts w:ascii="Tw Cen MT" w:hAnsi="Tw Cen MT"/>
          <w:sz w:val="24"/>
          <w:szCs w:val="24"/>
        </w:rPr>
        <w:t xml:space="preserve"> </w:t>
      </w:r>
      <w:proofErr w:type="spellStart"/>
      <w:r w:rsidRPr="00652B87">
        <w:rPr>
          <w:rFonts w:ascii="Tw Cen MT" w:hAnsi="Tw Cen MT"/>
          <w:sz w:val="24"/>
          <w:szCs w:val="24"/>
        </w:rPr>
        <w:t>gizi</w:t>
      </w:r>
      <w:proofErr w:type="spellEnd"/>
      <w:r w:rsidRPr="00652B87">
        <w:rPr>
          <w:rFonts w:ascii="Tw Cen MT" w:hAnsi="Tw Cen MT"/>
          <w:sz w:val="24"/>
          <w:szCs w:val="24"/>
        </w:rPr>
        <w:t xml:space="preserve"> </w:t>
      </w:r>
      <w:proofErr w:type="spellStart"/>
      <w:r w:rsidRPr="00652B87">
        <w:rPr>
          <w:rFonts w:ascii="Tw Cen MT" w:hAnsi="Tw Cen MT"/>
          <w:sz w:val="24"/>
          <w:szCs w:val="24"/>
        </w:rPr>
        <w:t>mikro</w:t>
      </w:r>
      <w:proofErr w:type="spellEnd"/>
      <w:r w:rsidRPr="00652B87">
        <w:rPr>
          <w:rFonts w:ascii="Tw Cen MT" w:hAnsi="Tw Cen MT"/>
          <w:sz w:val="24"/>
          <w:szCs w:val="24"/>
        </w:rPr>
        <w:t xml:space="preserve"> </w:t>
      </w:r>
      <w:proofErr w:type="spellStart"/>
      <w:r w:rsidRPr="00652B87">
        <w:rPr>
          <w:rFonts w:ascii="Tw Cen MT" w:hAnsi="Tw Cen MT"/>
          <w:sz w:val="24"/>
          <w:szCs w:val="24"/>
        </w:rPr>
        <w:t>ini</w:t>
      </w:r>
      <w:proofErr w:type="spellEnd"/>
      <w:r w:rsidRPr="00652B87">
        <w:rPr>
          <w:rFonts w:ascii="Tw Cen MT" w:hAnsi="Tw Cen MT"/>
          <w:sz w:val="24"/>
          <w:szCs w:val="24"/>
        </w:rPr>
        <w:t xml:space="preserve"> </w:t>
      </w:r>
      <w:proofErr w:type="spellStart"/>
      <w:r w:rsidRPr="00652B87">
        <w:rPr>
          <w:rFonts w:ascii="Tw Cen MT" w:hAnsi="Tw Cen MT"/>
          <w:sz w:val="24"/>
          <w:szCs w:val="24"/>
        </w:rPr>
        <w:t>terjadi</w:t>
      </w:r>
      <w:proofErr w:type="spellEnd"/>
      <w:r w:rsidRPr="00652B87">
        <w:rPr>
          <w:rFonts w:ascii="Tw Cen MT" w:hAnsi="Tw Cen MT"/>
          <w:sz w:val="24"/>
          <w:szCs w:val="24"/>
        </w:rPr>
        <w:t xml:space="preserve"> </w:t>
      </w:r>
      <w:proofErr w:type="spellStart"/>
      <w:r w:rsidRPr="00652B87">
        <w:rPr>
          <w:rFonts w:ascii="Tw Cen MT" w:hAnsi="Tw Cen MT"/>
          <w:sz w:val="24"/>
          <w:szCs w:val="24"/>
        </w:rPr>
        <w:t>sejak</w:t>
      </w:r>
      <w:proofErr w:type="spellEnd"/>
      <w:r w:rsidRPr="00652B87">
        <w:rPr>
          <w:rFonts w:ascii="Tw Cen MT" w:hAnsi="Tw Cen MT"/>
          <w:sz w:val="24"/>
          <w:szCs w:val="24"/>
        </w:rPr>
        <w:t xml:space="preserve"> </w:t>
      </w:r>
      <w:proofErr w:type="spellStart"/>
      <w:r w:rsidRPr="00652B87">
        <w:rPr>
          <w:rFonts w:ascii="Tw Cen MT" w:hAnsi="Tw Cen MT"/>
          <w:sz w:val="24"/>
          <w:szCs w:val="24"/>
        </w:rPr>
        <w:t>dalam</w:t>
      </w:r>
      <w:proofErr w:type="spellEnd"/>
      <w:r w:rsidRPr="00652B87">
        <w:rPr>
          <w:rFonts w:ascii="Tw Cen MT" w:hAnsi="Tw Cen MT"/>
          <w:sz w:val="24"/>
          <w:szCs w:val="24"/>
        </w:rPr>
        <w:t xml:space="preserve"> </w:t>
      </w:r>
      <w:proofErr w:type="spellStart"/>
      <w:r w:rsidRPr="00652B87">
        <w:rPr>
          <w:rFonts w:ascii="Tw Cen MT" w:hAnsi="Tw Cen MT"/>
          <w:sz w:val="24"/>
          <w:szCs w:val="24"/>
        </w:rPr>
        <w:t>kandungan</w:t>
      </w:r>
      <w:proofErr w:type="spellEnd"/>
      <w:r w:rsidRPr="00652B87">
        <w:rPr>
          <w:rFonts w:ascii="Tw Cen MT" w:hAnsi="Tw Cen MT"/>
          <w:sz w:val="24"/>
          <w:szCs w:val="24"/>
        </w:rPr>
        <w:t xml:space="preserve"> </w:t>
      </w:r>
      <w:proofErr w:type="spellStart"/>
      <w:r w:rsidRPr="00652B87">
        <w:rPr>
          <w:rFonts w:ascii="Tw Cen MT" w:hAnsi="Tw Cen MT"/>
          <w:sz w:val="24"/>
          <w:szCs w:val="24"/>
        </w:rPr>
        <w:t>maka</w:t>
      </w:r>
      <w:proofErr w:type="spellEnd"/>
      <w:r w:rsidRPr="00652B87">
        <w:rPr>
          <w:rFonts w:ascii="Tw Cen MT" w:hAnsi="Tw Cen MT"/>
          <w:sz w:val="24"/>
          <w:szCs w:val="24"/>
        </w:rPr>
        <w:t xml:space="preserve"> </w:t>
      </w:r>
      <w:proofErr w:type="spellStart"/>
      <w:r w:rsidRPr="00652B87">
        <w:rPr>
          <w:rFonts w:ascii="Tw Cen MT" w:hAnsi="Tw Cen MT"/>
          <w:sz w:val="24"/>
          <w:szCs w:val="24"/>
        </w:rPr>
        <w:t>akan</w:t>
      </w:r>
      <w:proofErr w:type="spellEnd"/>
      <w:r w:rsidRPr="00652B87">
        <w:rPr>
          <w:rFonts w:ascii="Tw Cen MT" w:hAnsi="Tw Cen MT"/>
          <w:sz w:val="24"/>
          <w:szCs w:val="24"/>
        </w:rPr>
        <w:t xml:space="preserve"> </w:t>
      </w:r>
      <w:proofErr w:type="spellStart"/>
      <w:r w:rsidRPr="00652B87">
        <w:rPr>
          <w:rFonts w:ascii="Tw Cen MT" w:hAnsi="Tw Cen MT"/>
          <w:sz w:val="24"/>
          <w:szCs w:val="24"/>
        </w:rPr>
        <w:t>berisiko</w:t>
      </w:r>
      <w:proofErr w:type="spellEnd"/>
      <w:r w:rsidRPr="00652B87">
        <w:rPr>
          <w:rFonts w:ascii="Tw Cen MT" w:hAnsi="Tw Cen MT"/>
          <w:sz w:val="24"/>
          <w:szCs w:val="24"/>
        </w:rPr>
        <w:t xml:space="preserve"> </w:t>
      </w:r>
      <w:proofErr w:type="spellStart"/>
      <w:r w:rsidRPr="00652B87">
        <w:rPr>
          <w:rFonts w:ascii="Tw Cen MT" w:hAnsi="Tw Cen MT"/>
          <w:sz w:val="24"/>
          <w:szCs w:val="24"/>
        </w:rPr>
        <w:t>anak</w:t>
      </w:r>
      <w:proofErr w:type="spellEnd"/>
      <w:r w:rsidRPr="00652B87">
        <w:rPr>
          <w:rFonts w:ascii="Tw Cen MT" w:hAnsi="Tw Cen MT"/>
          <w:sz w:val="24"/>
          <w:szCs w:val="24"/>
        </w:rPr>
        <w:t xml:space="preserve"> </w:t>
      </w:r>
      <w:proofErr w:type="spellStart"/>
      <w:r w:rsidRPr="00652B87">
        <w:rPr>
          <w:rFonts w:ascii="Tw Cen MT" w:hAnsi="Tw Cen MT"/>
          <w:sz w:val="24"/>
          <w:szCs w:val="24"/>
        </w:rPr>
        <w:t>lahir</w:t>
      </w:r>
      <w:proofErr w:type="spellEnd"/>
      <w:r w:rsidRPr="00652B87">
        <w:rPr>
          <w:rFonts w:ascii="Tw Cen MT" w:hAnsi="Tw Cen MT"/>
          <w:sz w:val="24"/>
          <w:szCs w:val="24"/>
        </w:rPr>
        <w:t xml:space="preserve"> </w:t>
      </w:r>
      <w:proofErr w:type="spellStart"/>
      <w:r w:rsidRPr="00652B87">
        <w:rPr>
          <w:rFonts w:ascii="Tw Cen MT" w:hAnsi="Tw Cen MT"/>
          <w:sz w:val="24"/>
          <w:szCs w:val="24"/>
        </w:rPr>
        <w:t>pendek</w:t>
      </w:r>
      <w:proofErr w:type="spellEnd"/>
      <w:r w:rsidRPr="00652B87">
        <w:rPr>
          <w:rFonts w:ascii="Tw Cen MT" w:hAnsi="Tw Cen MT"/>
          <w:sz w:val="24"/>
          <w:szCs w:val="24"/>
        </w:rPr>
        <w:t xml:space="preserve"> </w:t>
      </w:r>
      <w:r w:rsidRPr="00652B87">
        <w:rPr>
          <w:rFonts w:ascii="Tw Cen MT" w:hAnsi="Tw Cen MT" w:cs="Times New Roman"/>
          <w:sz w:val="24"/>
          <w:szCs w:val="24"/>
        </w:rPr>
        <w:t>[13].</w:t>
      </w:r>
    </w:p>
    <w:p w14:paraId="4310AD4A" w14:textId="73029E68" w:rsidR="002426F5" w:rsidRPr="00652B87" w:rsidRDefault="002426F5" w:rsidP="00652B87">
      <w:pPr>
        <w:spacing w:after="0" w:line="240" w:lineRule="auto"/>
        <w:jc w:val="both"/>
        <w:rPr>
          <w:rFonts w:ascii="Tw Cen MT" w:hAnsi="Tw Cen MT"/>
          <w:sz w:val="24"/>
          <w:szCs w:val="24"/>
        </w:rPr>
      </w:pPr>
      <w:r w:rsidRPr="00D1300A">
        <w:rPr>
          <w:rFonts w:ascii="Tw Cen MT" w:hAnsi="Tw Cen MT"/>
          <w:sz w:val="24"/>
          <w:szCs w:val="24"/>
        </w:rPr>
        <w:t xml:space="preserve">Hal </w:t>
      </w:r>
      <w:proofErr w:type="spellStart"/>
      <w:r w:rsidRPr="00D1300A">
        <w:rPr>
          <w:rFonts w:ascii="Tw Cen MT" w:hAnsi="Tw Cen MT"/>
          <w:sz w:val="24"/>
          <w:szCs w:val="24"/>
        </w:rPr>
        <w:t>ini</w:t>
      </w:r>
      <w:proofErr w:type="spellEnd"/>
      <w:r w:rsidRPr="00D1300A">
        <w:rPr>
          <w:rFonts w:ascii="Tw Cen MT" w:hAnsi="Tw Cen MT"/>
          <w:sz w:val="24"/>
          <w:szCs w:val="24"/>
        </w:rPr>
        <w:t xml:space="preserve"> </w:t>
      </w:r>
      <w:proofErr w:type="spellStart"/>
      <w:r w:rsidRPr="00D1300A">
        <w:rPr>
          <w:rFonts w:ascii="Tw Cen MT" w:hAnsi="Tw Cen MT"/>
          <w:sz w:val="24"/>
          <w:szCs w:val="24"/>
        </w:rPr>
        <w:t>sejalan</w:t>
      </w:r>
      <w:proofErr w:type="spellEnd"/>
      <w:r w:rsidRPr="00D1300A">
        <w:rPr>
          <w:rFonts w:ascii="Tw Cen MT" w:hAnsi="Tw Cen MT"/>
          <w:sz w:val="24"/>
          <w:szCs w:val="24"/>
        </w:rPr>
        <w:t xml:space="preserve"> </w:t>
      </w:r>
      <w:proofErr w:type="spellStart"/>
      <w:r w:rsidRPr="00D1300A">
        <w:rPr>
          <w:rFonts w:ascii="Tw Cen MT" w:hAnsi="Tw Cen MT"/>
          <w:sz w:val="24"/>
          <w:szCs w:val="24"/>
        </w:rPr>
        <w:t>dengan</w:t>
      </w:r>
      <w:proofErr w:type="spellEnd"/>
      <w:r w:rsidRPr="00D1300A">
        <w:rPr>
          <w:rFonts w:ascii="Tw Cen MT" w:hAnsi="Tw Cen MT"/>
          <w:sz w:val="24"/>
          <w:szCs w:val="24"/>
        </w:rPr>
        <w:t xml:space="preserve"> </w:t>
      </w:r>
      <w:proofErr w:type="spellStart"/>
      <w:r w:rsidRPr="00D1300A">
        <w:rPr>
          <w:rFonts w:ascii="Tw Cen MT" w:hAnsi="Tw Cen MT"/>
          <w:sz w:val="24"/>
          <w:szCs w:val="24"/>
        </w:rPr>
        <w:t>penelitian</w:t>
      </w:r>
      <w:proofErr w:type="spellEnd"/>
      <w:r w:rsidRPr="00D1300A">
        <w:rPr>
          <w:rFonts w:ascii="Tw Cen MT" w:hAnsi="Tw Cen MT"/>
          <w:sz w:val="24"/>
          <w:szCs w:val="24"/>
        </w:rPr>
        <w:t xml:space="preserve"> </w:t>
      </w:r>
      <w:proofErr w:type="spellStart"/>
      <w:r w:rsidRPr="00D1300A">
        <w:rPr>
          <w:rFonts w:ascii="Tw Cen MT" w:hAnsi="Tw Cen MT"/>
          <w:sz w:val="24"/>
          <w:szCs w:val="24"/>
        </w:rPr>
        <w:t>dilakukan</w:t>
      </w:r>
      <w:proofErr w:type="spellEnd"/>
      <w:r w:rsidRPr="00D1300A">
        <w:rPr>
          <w:rFonts w:ascii="Tw Cen MT" w:hAnsi="Tw Cen MT"/>
          <w:sz w:val="24"/>
          <w:szCs w:val="24"/>
        </w:rPr>
        <w:t xml:space="preserve"> </w:t>
      </w:r>
      <w:proofErr w:type="spellStart"/>
      <w:r w:rsidRPr="00D1300A">
        <w:rPr>
          <w:rFonts w:ascii="Tw Cen MT" w:hAnsi="Tw Cen MT"/>
          <w:sz w:val="24"/>
          <w:szCs w:val="24"/>
        </w:rPr>
        <w:t>Restuti</w:t>
      </w:r>
      <w:proofErr w:type="spellEnd"/>
      <w:r w:rsidRPr="00D1300A">
        <w:rPr>
          <w:rFonts w:ascii="Tw Cen MT" w:hAnsi="Tw Cen MT"/>
          <w:sz w:val="24"/>
          <w:szCs w:val="24"/>
        </w:rPr>
        <w:t xml:space="preserve"> &amp; </w:t>
      </w:r>
      <w:proofErr w:type="spellStart"/>
      <w:r w:rsidRPr="00D1300A">
        <w:rPr>
          <w:rFonts w:ascii="Tw Cen MT" w:hAnsi="Tw Cen MT"/>
          <w:sz w:val="24"/>
          <w:szCs w:val="24"/>
        </w:rPr>
        <w:t>Susindra</w:t>
      </w:r>
      <w:proofErr w:type="spellEnd"/>
      <w:r w:rsidRPr="00D1300A">
        <w:rPr>
          <w:rFonts w:ascii="Tw Cen MT" w:hAnsi="Tw Cen MT"/>
          <w:sz w:val="24"/>
          <w:szCs w:val="24"/>
        </w:rPr>
        <w:t xml:space="preserve"> (2017), </w:t>
      </w:r>
      <w:proofErr w:type="spellStart"/>
      <w:r w:rsidRPr="00D1300A">
        <w:rPr>
          <w:rFonts w:ascii="Tw Cen MT" w:hAnsi="Tw Cen MT"/>
          <w:sz w:val="24"/>
          <w:szCs w:val="24"/>
        </w:rPr>
        <w:t>bahwa</w:t>
      </w:r>
      <w:proofErr w:type="spellEnd"/>
      <w:r w:rsidRPr="00D1300A">
        <w:rPr>
          <w:rFonts w:ascii="Tw Cen MT" w:hAnsi="Tw Cen MT"/>
          <w:sz w:val="24"/>
          <w:szCs w:val="24"/>
        </w:rPr>
        <w:t xml:space="preserve"> </w:t>
      </w:r>
      <w:proofErr w:type="spellStart"/>
      <w:r w:rsidRPr="00D1300A">
        <w:rPr>
          <w:rFonts w:ascii="Tw Cen MT" w:hAnsi="Tw Cen MT"/>
          <w:sz w:val="24"/>
          <w:szCs w:val="24"/>
        </w:rPr>
        <w:t>tidak</w:t>
      </w:r>
      <w:proofErr w:type="spellEnd"/>
      <w:r w:rsidRPr="00D1300A">
        <w:rPr>
          <w:rFonts w:ascii="Tw Cen MT" w:hAnsi="Tw Cen MT"/>
          <w:sz w:val="24"/>
          <w:szCs w:val="24"/>
        </w:rPr>
        <w:t xml:space="preserve"> </w:t>
      </w:r>
      <w:proofErr w:type="spellStart"/>
      <w:r w:rsidRPr="00D1300A">
        <w:rPr>
          <w:rFonts w:ascii="Tw Cen MT" w:hAnsi="Tw Cen MT"/>
          <w:sz w:val="24"/>
          <w:szCs w:val="24"/>
        </w:rPr>
        <w:t>ada</w:t>
      </w:r>
      <w:proofErr w:type="spellEnd"/>
      <w:r w:rsidRPr="00D1300A">
        <w:rPr>
          <w:rFonts w:ascii="Tw Cen MT" w:hAnsi="Tw Cen MT"/>
          <w:sz w:val="24"/>
          <w:szCs w:val="24"/>
        </w:rPr>
        <w:t xml:space="preserve"> </w:t>
      </w:r>
      <w:proofErr w:type="spellStart"/>
      <w:r w:rsidRPr="00D1300A">
        <w:rPr>
          <w:rFonts w:ascii="Tw Cen MT" w:hAnsi="Tw Cen MT"/>
          <w:sz w:val="24"/>
          <w:szCs w:val="24"/>
        </w:rPr>
        <w:t>hubungan</w:t>
      </w:r>
      <w:proofErr w:type="spellEnd"/>
      <w:r w:rsidRPr="00D1300A">
        <w:rPr>
          <w:rFonts w:ascii="Tw Cen MT" w:hAnsi="Tw Cen MT"/>
          <w:sz w:val="24"/>
          <w:szCs w:val="24"/>
        </w:rPr>
        <w:t xml:space="preserve"> yang </w:t>
      </w:r>
      <w:proofErr w:type="spellStart"/>
      <w:r w:rsidRPr="00D1300A">
        <w:rPr>
          <w:rFonts w:ascii="Tw Cen MT" w:hAnsi="Tw Cen MT"/>
          <w:sz w:val="24"/>
          <w:szCs w:val="24"/>
        </w:rPr>
        <w:t>signifikan</w:t>
      </w:r>
      <w:proofErr w:type="spellEnd"/>
      <w:r w:rsidRPr="00D1300A">
        <w:rPr>
          <w:rFonts w:ascii="Tw Cen MT" w:hAnsi="Tw Cen MT"/>
          <w:sz w:val="24"/>
          <w:szCs w:val="24"/>
        </w:rPr>
        <w:t xml:space="preserve"> </w:t>
      </w:r>
      <w:proofErr w:type="spellStart"/>
      <w:r w:rsidRPr="00D1300A">
        <w:rPr>
          <w:rFonts w:ascii="Tw Cen MT" w:hAnsi="Tw Cen MT"/>
          <w:sz w:val="24"/>
          <w:szCs w:val="24"/>
        </w:rPr>
        <w:t>antara</w:t>
      </w:r>
      <w:proofErr w:type="spellEnd"/>
      <w:r w:rsidRPr="00D1300A">
        <w:rPr>
          <w:rFonts w:ascii="Tw Cen MT" w:hAnsi="Tw Cen MT"/>
          <w:sz w:val="24"/>
          <w:szCs w:val="24"/>
        </w:rPr>
        <w:t xml:space="preserve"> status </w:t>
      </w:r>
      <w:proofErr w:type="spellStart"/>
      <w:r w:rsidRPr="00D1300A">
        <w:rPr>
          <w:rFonts w:ascii="Tw Cen MT" w:hAnsi="Tw Cen MT"/>
          <w:sz w:val="24"/>
          <w:szCs w:val="24"/>
        </w:rPr>
        <w:t>gizi</w:t>
      </w:r>
      <w:proofErr w:type="spellEnd"/>
      <w:r w:rsidRPr="00D1300A">
        <w:rPr>
          <w:rFonts w:ascii="Tw Cen MT" w:hAnsi="Tw Cen MT"/>
          <w:sz w:val="24"/>
          <w:szCs w:val="24"/>
        </w:rPr>
        <w:t xml:space="preserve"> </w:t>
      </w:r>
      <w:proofErr w:type="spellStart"/>
      <w:r w:rsidRPr="00D1300A">
        <w:rPr>
          <w:rFonts w:ascii="Tw Cen MT" w:hAnsi="Tw Cen MT"/>
          <w:sz w:val="24"/>
          <w:szCs w:val="24"/>
        </w:rPr>
        <w:t>dengan</w:t>
      </w:r>
      <w:proofErr w:type="spellEnd"/>
      <w:r w:rsidRPr="00D1300A">
        <w:rPr>
          <w:rFonts w:ascii="Tw Cen MT" w:hAnsi="Tw Cen MT"/>
          <w:sz w:val="24"/>
          <w:szCs w:val="24"/>
        </w:rPr>
        <w:t xml:space="preserve"> </w:t>
      </w:r>
      <w:proofErr w:type="spellStart"/>
      <w:r w:rsidRPr="00D1300A">
        <w:rPr>
          <w:rFonts w:ascii="Tw Cen MT" w:hAnsi="Tw Cen MT"/>
          <w:sz w:val="24"/>
          <w:szCs w:val="24"/>
        </w:rPr>
        <w:t>kejadian</w:t>
      </w:r>
      <w:proofErr w:type="spellEnd"/>
      <w:r w:rsidRPr="00D1300A">
        <w:rPr>
          <w:rFonts w:ascii="Tw Cen MT" w:hAnsi="Tw Cen MT"/>
          <w:sz w:val="24"/>
          <w:szCs w:val="24"/>
        </w:rPr>
        <w:t xml:space="preserve"> anemia (0,36) &gt;</w:t>
      </w:r>
      <w:r w:rsidR="00605258" w:rsidRPr="00605258">
        <w:rPr>
          <w:rFonts w:ascii="Tw Cen MT" w:hAnsi="Tw Cen MT"/>
          <w:sz w:val="24"/>
          <w:szCs w:val="24"/>
        </w:rPr>
        <w:t>(</w:t>
      </w:r>
      <w:r w:rsidR="00605258" w:rsidRPr="00605258">
        <w:rPr>
          <w:rFonts w:ascii="Arial" w:hAnsi="Arial" w:cs="Arial"/>
          <w:sz w:val="24"/>
          <w:szCs w:val="24"/>
        </w:rPr>
        <w:t>α</w:t>
      </w:r>
      <w:r w:rsidR="00605258" w:rsidRPr="00605258">
        <w:rPr>
          <w:rFonts w:ascii="Tw Cen MT" w:hAnsi="Tw Cen MT"/>
          <w:sz w:val="24"/>
          <w:szCs w:val="24"/>
        </w:rPr>
        <w:t xml:space="preserve">) 0,05. Hasil </w:t>
      </w:r>
      <w:proofErr w:type="spellStart"/>
      <w:r w:rsidR="00605258" w:rsidRPr="00605258">
        <w:rPr>
          <w:rFonts w:ascii="Tw Cen MT" w:hAnsi="Tw Cen MT"/>
          <w:sz w:val="24"/>
          <w:szCs w:val="24"/>
        </w:rPr>
        <w:t>penelitian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menunjukkan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asupan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zink</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sudah</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memenuhi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angka</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kecukupan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gizi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dengan</w:t>
      </w:r>
      <w:proofErr w:type="spellEnd"/>
      <w:r w:rsidR="00605258" w:rsidRPr="00605258">
        <w:rPr>
          <w:rFonts w:ascii="Tw Cen MT" w:hAnsi="Tw Cen MT"/>
          <w:sz w:val="24"/>
          <w:szCs w:val="24"/>
        </w:rPr>
        <w:t xml:space="preserve"> rata-rata 17,35. </w:t>
      </w:r>
      <w:proofErr w:type="spellStart"/>
      <w:r w:rsidR="00605258" w:rsidRPr="00605258">
        <w:rPr>
          <w:rFonts w:ascii="Tw Cen MT" w:hAnsi="Tw Cen MT"/>
          <w:sz w:val="24"/>
          <w:szCs w:val="24"/>
        </w:rPr>
        <w:t>subyek</w:t>
      </w:r>
      <w:proofErr w:type="spellEnd"/>
      <w:r w:rsidR="00605258" w:rsidRPr="00605258">
        <w:rPr>
          <w:rFonts w:ascii="Tw Cen MT" w:hAnsi="Tw Cen MT"/>
          <w:sz w:val="24"/>
          <w:szCs w:val="24"/>
        </w:rPr>
        <w:t xml:space="preserve"> yang </w:t>
      </w:r>
      <w:proofErr w:type="spellStart"/>
      <w:r w:rsidR="00605258" w:rsidRPr="00605258">
        <w:rPr>
          <w:rFonts w:ascii="Tw Cen MT" w:hAnsi="Tw Cen MT"/>
          <w:sz w:val="24"/>
          <w:szCs w:val="24"/>
        </w:rPr>
        <w:t>memiliki</w:t>
      </w:r>
      <w:proofErr w:type="spellEnd"/>
      <w:r w:rsidR="00605258" w:rsidRPr="00605258">
        <w:rPr>
          <w:rFonts w:ascii="Tw Cen MT" w:hAnsi="Tw Cen MT"/>
          <w:sz w:val="24"/>
          <w:szCs w:val="24"/>
        </w:rPr>
        <w:t xml:space="preserve"> status </w:t>
      </w:r>
      <w:proofErr w:type="spellStart"/>
      <w:r w:rsidR="00605258" w:rsidRPr="00605258">
        <w:rPr>
          <w:rFonts w:ascii="Tw Cen MT" w:hAnsi="Tw Cen MT"/>
          <w:sz w:val="24"/>
          <w:szCs w:val="24"/>
        </w:rPr>
        <w:t>gizi</w:t>
      </w:r>
      <w:proofErr w:type="spellEnd"/>
      <w:r w:rsidR="00605258" w:rsidRPr="00605258">
        <w:rPr>
          <w:rFonts w:ascii="Tw Cen MT" w:hAnsi="Tw Cen MT"/>
          <w:sz w:val="24"/>
          <w:szCs w:val="24"/>
        </w:rPr>
        <w:t xml:space="preserve"> normal </w:t>
      </w:r>
      <w:proofErr w:type="spellStart"/>
      <w:r w:rsidR="00605258" w:rsidRPr="00605258">
        <w:rPr>
          <w:rFonts w:ascii="Tw Cen MT" w:hAnsi="Tw Cen MT"/>
          <w:sz w:val="24"/>
          <w:szCs w:val="24"/>
        </w:rPr>
        <w:t>tetapi</w:t>
      </w:r>
      <w:proofErr w:type="spellEnd"/>
      <w:r w:rsidR="00605258" w:rsidRPr="00605258">
        <w:rPr>
          <w:rFonts w:ascii="Tw Cen MT" w:hAnsi="Tw Cen MT"/>
          <w:sz w:val="24"/>
          <w:szCs w:val="24"/>
        </w:rPr>
        <w:t xml:space="preserve"> anemia </w:t>
      </w:r>
      <w:proofErr w:type="spellStart"/>
      <w:r w:rsidR="00605258" w:rsidRPr="00605258">
        <w:rPr>
          <w:rFonts w:ascii="Tw Cen MT" w:hAnsi="Tw Cen MT"/>
          <w:sz w:val="24"/>
          <w:szCs w:val="24"/>
        </w:rPr>
        <w:t>bisa</w:t>
      </w:r>
      <w:proofErr w:type="spellEnd"/>
      <w:r w:rsidR="00652B87">
        <w:rPr>
          <w:rFonts w:ascii="Tw Cen MT" w:hAnsi="Tw Cen MT"/>
          <w:sz w:val="24"/>
          <w:szCs w:val="24"/>
        </w:rPr>
        <w:t xml:space="preserve"> </w:t>
      </w:r>
      <w:proofErr w:type="spellStart"/>
      <w:r w:rsidR="00605258" w:rsidRPr="00605258">
        <w:rPr>
          <w:rFonts w:ascii="Tw Cen MT" w:hAnsi="Tw Cen MT"/>
          <w:sz w:val="24"/>
          <w:szCs w:val="24"/>
        </w:rPr>
        <w:t>disebabkan</w:t>
      </w:r>
      <w:proofErr w:type="spellEnd"/>
      <w:r w:rsidR="00605258" w:rsidRPr="00605258">
        <w:rPr>
          <w:rFonts w:ascii="Tw Cen MT" w:hAnsi="Tw Cen MT"/>
          <w:sz w:val="24"/>
          <w:szCs w:val="24"/>
        </w:rPr>
        <w:t xml:space="preserve"> oleh </w:t>
      </w:r>
      <w:proofErr w:type="spellStart"/>
      <w:r w:rsidR="00605258" w:rsidRPr="00605258">
        <w:rPr>
          <w:rFonts w:ascii="Tw Cen MT" w:hAnsi="Tw Cen MT"/>
          <w:sz w:val="24"/>
          <w:szCs w:val="24"/>
        </w:rPr>
        <w:t>faktor</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asupan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faktor</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genetik</w:t>
      </w:r>
      <w:proofErr w:type="spellEnd"/>
      <w:r w:rsidR="00605258" w:rsidRPr="00605258">
        <w:rPr>
          <w:rFonts w:ascii="Tw Cen MT" w:hAnsi="Tw Cen MT"/>
          <w:sz w:val="24"/>
          <w:szCs w:val="24"/>
        </w:rPr>
        <w:t xml:space="preserve"> dan </w:t>
      </w:r>
      <w:proofErr w:type="spellStart"/>
      <w:r w:rsidR="00605258" w:rsidRPr="00605258">
        <w:rPr>
          <w:rFonts w:ascii="Tw Cen MT" w:hAnsi="Tw Cen MT"/>
          <w:sz w:val="24"/>
          <w:szCs w:val="24"/>
        </w:rPr>
        <w:t>penyakit</w:t>
      </w:r>
      <w:proofErr w:type="spellEnd"/>
      <w:r w:rsidR="00605258">
        <w:rPr>
          <w:rFonts w:ascii="Tw Cen MT" w:hAnsi="Tw Cen MT"/>
          <w:sz w:val="24"/>
          <w:szCs w:val="24"/>
        </w:rPr>
        <w:t xml:space="preserve"> </w:t>
      </w:r>
      <w:proofErr w:type="spellStart"/>
      <w:r w:rsidR="00605258">
        <w:rPr>
          <w:rFonts w:ascii="Tw Cen MT" w:hAnsi="Tw Cen MT"/>
          <w:sz w:val="24"/>
          <w:szCs w:val="24"/>
        </w:rPr>
        <w:t>infeksi</w:t>
      </w:r>
      <w:proofErr w:type="spellEnd"/>
      <w:r w:rsidR="00605258">
        <w:rPr>
          <w:rFonts w:ascii="Tw Cen MT" w:hAnsi="Tw Cen MT"/>
          <w:sz w:val="24"/>
          <w:szCs w:val="24"/>
        </w:rPr>
        <w:t>.</w:t>
      </w:r>
      <w:r w:rsidR="00605258" w:rsidRPr="00605258">
        <w:rPr>
          <w:rFonts w:ascii="Tw Cen MT" w:hAnsi="Tw Cen MT" w:cs="Times New Roman"/>
          <w:sz w:val="24"/>
          <w:szCs w:val="24"/>
        </w:rPr>
        <w:t xml:space="preserve"> </w:t>
      </w:r>
      <w:r w:rsidR="00605258" w:rsidRPr="002426F5">
        <w:rPr>
          <w:rFonts w:ascii="Tw Cen MT" w:hAnsi="Tw Cen MT" w:cs="Times New Roman"/>
          <w:sz w:val="24"/>
          <w:szCs w:val="24"/>
        </w:rPr>
        <w:t>[</w:t>
      </w:r>
      <w:r w:rsidR="00605258">
        <w:rPr>
          <w:rFonts w:ascii="Tw Cen MT" w:hAnsi="Tw Cen MT" w:cs="Times New Roman"/>
          <w:sz w:val="24"/>
          <w:szCs w:val="24"/>
        </w:rPr>
        <w:t>6</w:t>
      </w:r>
      <w:r w:rsidR="00605258" w:rsidRPr="002426F5">
        <w:rPr>
          <w:rFonts w:ascii="Tw Cen MT" w:hAnsi="Tw Cen MT" w:cs="Times New Roman"/>
          <w:sz w:val="24"/>
          <w:szCs w:val="24"/>
        </w:rPr>
        <w:t>]</w:t>
      </w:r>
      <w:r w:rsidR="00605258" w:rsidRPr="00605258">
        <w:rPr>
          <w:rFonts w:ascii="Tw Cen MT" w:hAnsi="Tw Cen MT"/>
          <w:sz w:val="24"/>
          <w:szCs w:val="24"/>
        </w:rPr>
        <w:t xml:space="preserve"> Mineral </w:t>
      </w:r>
      <w:proofErr w:type="spellStart"/>
      <w:r w:rsidR="00605258" w:rsidRPr="00605258">
        <w:rPr>
          <w:rFonts w:ascii="Tw Cen MT" w:hAnsi="Tw Cen MT"/>
          <w:sz w:val="24"/>
          <w:szCs w:val="24"/>
        </w:rPr>
        <w:t>zink</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berperan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dalam</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pembentukan</w:t>
      </w:r>
      <w:proofErr w:type="spellEnd"/>
      <w:r w:rsidR="00605258" w:rsidRPr="00605258">
        <w:rPr>
          <w:rFonts w:ascii="Tw Cen MT" w:hAnsi="Tw Cen MT"/>
          <w:sz w:val="24"/>
          <w:szCs w:val="24"/>
        </w:rPr>
        <w:t xml:space="preserve"> Hb. Zink </w:t>
      </w:r>
      <w:proofErr w:type="spellStart"/>
      <w:r w:rsidR="00605258" w:rsidRPr="00605258">
        <w:rPr>
          <w:rFonts w:ascii="Tw Cen MT" w:hAnsi="Tw Cen MT"/>
          <w:sz w:val="24"/>
          <w:szCs w:val="24"/>
        </w:rPr>
        <w:t>memiliki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fungsi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penting</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bagi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tubuh</w:t>
      </w:r>
      <w:proofErr w:type="spellEnd"/>
      <w:r w:rsidR="00605258" w:rsidRPr="00605258">
        <w:rPr>
          <w:rFonts w:ascii="Tw Cen MT" w:hAnsi="Tw Cen MT"/>
          <w:sz w:val="24"/>
          <w:szCs w:val="24"/>
        </w:rPr>
        <w:t xml:space="preserve"> yang </w:t>
      </w:r>
      <w:proofErr w:type="spellStart"/>
      <w:r w:rsidR="00605258" w:rsidRPr="00605258">
        <w:rPr>
          <w:rFonts w:ascii="Tw Cen MT" w:hAnsi="Tw Cen MT"/>
          <w:sz w:val="24"/>
          <w:szCs w:val="24"/>
        </w:rPr>
        <w:t>diperlukan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untuk</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menjaga</w:t>
      </w:r>
      <w:proofErr w:type="spellEnd"/>
      <w:r w:rsidR="00605258" w:rsidRPr="00605258">
        <w:rPr>
          <w:rFonts w:ascii="Tw Cen MT" w:hAnsi="Tw Cen MT"/>
          <w:sz w:val="24"/>
          <w:szCs w:val="24"/>
        </w:rPr>
        <w:t xml:space="preserve"> dan </w:t>
      </w:r>
      <w:proofErr w:type="spellStart"/>
      <w:r w:rsidR="00605258" w:rsidRPr="00605258">
        <w:rPr>
          <w:rFonts w:ascii="Tw Cen MT" w:hAnsi="Tw Cen MT"/>
          <w:sz w:val="24"/>
          <w:szCs w:val="24"/>
        </w:rPr>
        <w:t>memelihara</w:t>
      </w:r>
      <w:proofErr w:type="spellEnd"/>
      <w:r w:rsidR="00652B87">
        <w:rPr>
          <w:rFonts w:ascii="Tw Cen MT" w:hAnsi="Tw Cen MT"/>
          <w:sz w:val="24"/>
          <w:szCs w:val="24"/>
        </w:rPr>
        <w:t xml:space="preserve"> </w:t>
      </w:r>
      <w:proofErr w:type="spellStart"/>
      <w:r w:rsidR="00605258" w:rsidRPr="00605258">
        <w:rPr>
          <w:rFonts w:ascii="Tw Cen MT" w:hAnsi="Tw Cen MT"/>
          <w:sz w:val="24"/>
          <w:szCs w:val="24"/>
        </w:rPr>
        <w:t>kesehatan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Metabolisme</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besi</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dapat</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dipengaruhi</w:t>
      </w:r>
      <w:proofErr w:type="spellEnd"/>
      <w:r w:rsidR="00605258" w:rsidRPr="00605258">
        <w:rPr>
          <w:rFonts w:ascii="Tw Cen MT" w:hAnsi="Tw Cen MT"/>
          <w:sz w:val="24"/>
          <w:szCs w:val="24"/>
        </w:rPr>
        <w:t xml:space="preserve">  oleh  </w:t>
      </w:r>
      <w:proofErr w:type="spellStart"/>
      <w:r w:rsidR="00605258" w:rsidRPr="00605258">
        <w:rPr>
          <w:rFonts w:ascii="Tw Cen MT" w:hAnsi="Tw Cen MT"/>
          <w:sz w:val="24"/>
          <w:szCs w:val="24"/>
        </w:rPr>
        <w:t>zink</w:t>
      </w:r>
      <w:proofErr w:type="spellEnd"/>
      <w:r w:rsidR="00605258" w:rsidRPr="00605258">
        <w:rPr>
          <w:rFonts w:ascii="Tw Cen MT" w:hAnsi="Tw Cen MT"/>
          <w:sz w:val="24"/>
          <w:szCs w:val="24"/>
        </w:rPr>
        <w:t xml:space="preserve">  yang  mana  </w:t>
      </w:r>
      <w:proofErr w:type="spellStart"/>
      <w:r w:rsidR="00605258" w:rsidRPr="00605258">
        <w:rPr>
          <w:rFonts w:ascii="Tw Cen MT" w:hAnsi="Tw Cen MT"/>
          <w:sz w:val="24"/>
          <w:szCs w:val="24"/>
        </w:rPr>
        <w:t>zink</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merupakan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zat</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mikro</w:t>
      </w:r>
      <w:proofErr w:type="spellEnd"/>
      <w:r w:rsidR="00605258" w:rsidRPr="00605258">
        <w:rPr>
          <w:rFonts w:ascii="Tw Cen MT" w:hAnsi="Tw Cen MT"/>
          <w:sz w:val="24"/>
          <w:szCs w:val="24"/>
        </w:rPr>
        <w:t xml:space="preserve">.  Zink </w:t>
      </w:r>
      <w:proofErr w:type="spellStart"/>
      <w:r w:rsidR="00605258" w:rsidRPr="00605258">
        <w:rPr>
          <w:rFonts w:ascii="Tw Cen MT" w:hAnsi="Tw Cen MT"/>
          <w:sz w:val="24"/>
          <w:szCs w:val="24"/>
        </w:rPr>
        <w:t>membantu</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karbonik</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anhidrase</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merangsang</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produksi</w:t>
      </w:r>
      <w:proofErr w:type="spellEnd"/>
      <w:r w:rsidR="00605258" w:rsidRPr="00605258">
        <w:rPr>
          <w:rFonts w:ascii="Tw Cen MT" w:hAnsi="Tw Cen MT"/>
          <w:sz w:val="24"/>
          <w:szCs w:val="24"/>
        </w:rPr>
        <w:t xml:space="preserve">  HCL  </w:t>
      </w:r>
      <w:proofErr w:type="spellStart"/>
      <w:r w:rsidR="00605258" w:rsidRPr="00605258">
        <w:rPr>
          <w:rFonts w:ascii="Tw Cen MT" w:hAnsi="Tw Cen MT"/>
          <w:sz w:val="24"/>
          <w:szCs w:val="24"/>
        </w:rPr>
        <w:t>lambung</w:t>
      </w:r>
      <w:proofErr w:type="spellEnd"/>
      <w:r w:rsidR="00605258" w:rsidRPr="00605258">
        <w:rPr>
          <w:rFonts w:ascii="Tw Cen MT" w:hAnsi="Tw Cen MT"/>
          <w:sz w:val="24"/>
          <w:szCs w:val="24"/>
        </w:rPr>
        <w:t xml:space="preserve">  yang  </w:t>
      </w:r>
      <w:proofErr w:type="spellStart"/>
      <w:r w:rsidR="00605258" w:rsidRPr="00605258">
        <w:rPr>
          <w:rFonts w:ascii="Tw Cen MT" w:hAnsi="Tw Cen MT"/>
          <w:sz w:val="24"/>
          <w:szCs w:val="24"/>
        </w:rPr>
        <w:t>mampu</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menaikan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kadar</w:t>
      </w:r>
      <w:proofErr w:type="spellEnd"/>
      <w:r w:rsidR="00605258" w:rsidRPr="00605258">
        <w:rPr>
          <w:rFonts w:ascii="Tw Cen MT" w:hAnsi="Tw Cen MT"/>
          <w:sz w:val="24"/>
          <w:szCs w:val="24"/>
        </w:rPr>
        <w:t xml:space="preserve"> hemoglobin. </w:t>
      </w:r>
      <w:proofErr w:type="spellStart"/>
      <w:r w:rsidR="00605258" w:rsidRPr="00605258">
        <w:rPr>
          <w:rFonts w:ascii="Tw Cen MT" w:hAnsi="Tw Cen MT"/>
          <w:sz w:val="24"/>
          <w:szCs w:val="24"/>
        </w:rPr>
        <w:t>Selain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itu</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zink</w:t>
      </w:r>
      <w:proofErr w:type="spellEnd"/>
      <w:r w:rsidR="00605258" w:rsidRPr="00605258">
        <w:rPr>
          <w:rFonts w:ascii="Tw Cen MT" w:hAnsi="Tw Cen MT"/>
          <w:sz w:val="24"/>
          <w:szCs w:val="24"/>
        </w:rPr>
        <w:t xml:space="preserve"> juga </w:t>
      </w:r>
      <w:proofErr w:type="spellStart"/>
      <w:r w:rsidR="00605258" w:rsidRPr="00605258">
        <w:rPr>
          <w:rFonts w:ascii="Tw Cen MT" w:hAnsi="Tw Cen MT"/>
          <w:sz w:val="24"/>
          <w:szCs w:val="24"/>
        </w:rPr>
        <w:t>berpengaruh</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dalam</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mengoptimalkan</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kerja</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sistem</w:t>
      </w:r>
      <w:proofErr w:type="spellEnd"/>
      <w:r w:rsidR="00605258" w:rsidRPr="00605258">
        <w:rPr>
          <w:rFonts w:ascii="Tw Cen MT" w:hAnsi="Tw Cen MT"/>
          <w:sz w:val="24"/>
          <w:szCs w:val="24"/>
        </w:rPr>
        <w:t xml:space="preserve"> </w:t>
      </w:r>
      <w:proofErr w:type="spellStart"/>
      <w:r w:rsidR="00605258" w:rsidRPr="00605258">
        <w:rPr>
          <w:rFonts w:ascii="Tw Cen MT" w:hAnsi="Tw Cen MT"/>
          <w:sz w:val="24"/>
          <w:szCs w:val="24"/>
        </w:rPr>
        <w:t>imun</w:t>
      </w:r>
      <w:proofErr w:type="spellEnd"/>
      <w:r w:rsidR="00605258" w:rsidRPr="00605258">
        <w:rPr>
          <w:rFonts w:ascii="Tw Cen MT" w:hAnsi="Tw Cen MT"/>
          <w:sz w:val="24"/>
          <w:szCs w:val="24"/>
        </w:rPr>
        <w:t xml:space="preserve"> </w:t>
      </w:r>
      <w:r w:rsidR="00605258" w:rsidRPr="002426F5">
        <w:rPr>
          <w:rFonts w:ascii="Tw Cen MT" w:hAnsi="Tw Cen MT" w:cs="Times New Roman"/>
          <w:sz w:val="24"/>
          <w:szCs w:val="24"/>
        </w:rPr>
        <w:t>[</w:t>
      </w:r>
      <w:r w:rsidR="00605258">
        <w:rPr>
          <w:rFonts w:ascii="Tw Cen MT" w:hAnsi="Tw Cen MT" w:cs="Times New Roman"/>
          <w:sz w:val="24"/>
          <w:szCs w:val="24"/>
        </w:rPr>
        <w:t>4</w:t>
      </w:r>
      <w:r w:rsidR="00605258" w:rsidRPr="002426F5">
        <w:rPr>
          <w:rFonts w:ascii="Tw Cen MT" w:hAnsi="Tw Cen MT" w:cs="Times New Roman"/>
          <w:sz w:val="24"/>
          <w:szCs w:val="24"/>
        </w:rPr>
        <w:t>]</w:t>
      </w:r>
    </w:p>
    <w:p w14:paraId="478B74CF" w14:textId="5659CC6F" w:rsidR="00D7125F" w:rsidRDefault="00D7125F" w:rsidP="006F4858">
      <w:pPr>
        <w:spacing w:after="0" w:line="240" w:lineRule="auto"/>
        <w:jc w:val="both"/>
        <w:rPr>
          <w:rFonts w:ascii="Tw Cen MT" w:hAnsi="Tw Cen MT" w:cs="Times New Roman"/>
          <w:sz w:val="24"/>
          <w:szCs w:val="24"/>
        </w:rPr>
      </w:pPr>
      <w:r w:rsidRPr="00664E36">
        <w:rPr>
          <w:rFonts w:ascii="Tw Cen MT" w:hAnsi="Tw Cen MT"/>
          <w:sz w:val="24"/>
          <w:szCs w:val="24"/>
          <w:lang w:val="en-GB"/>
        </w:rPr>
        <w:t>G</w:t>
      </w:r>
      <w:proofErr w:type="spellStart"/>
      <w:r w:rsidRPr="00664E36">
        <w:rPr>
          <w:rFonts w:ascii="Tw Cen MT" w:hAnsi="Tw Cen MT" w:cs="Times New Roman"/>
          <w:sz w:val="24"/>
          <w:szCs w:val="24"/>
        </w:rPr>
        <w:t>ambaran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kejadian</w:t>
      </w:r>
      <w:proofErr w:type="spellEnd"/>
      <w:r w:rsidRPr="00664E36">
        <w:rPr>
          <w:rFonts w:ascii="Tw Cen MT" w:hAnsi="Tw Cen MT" w:cs="Times New Roman"/>
          <w:sz w:val="24"/>
          <w:szCs w:val="24"/>
        </w:rPr>
        <w:t xml:space="preserve"> anemia pada </w:t>
      </w:r>
      <w:proofErr w:type="spellStart"/>
      <w:r w:rsidRPr="00664E36">
        <w:rPr>
          <w:rFonts w:ascii="Tw Cen MT" w:hAnsi="Tw Cen MT" w:cs="Times New Roman"/>
          <w:sz w:val="24"/>
          <w:szCs w:val="24"/>
        </w:rPr>
        <w:t>mahasiswa</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jurusan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Gizi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dapat</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dilihat</w:t>
      </w:r>
      <w:proofErr w:type="spellEnd"/>
      <w:r w:rsidRPr="00664E36">
        <w:rPr>
          <w:rFonts w:ascii="Tw Cen MT" w:hAnsi="Tw Cen MT" w:cs="Times New Roman"/>
          <w:sz w:val="24"/>
          <w:szCs w:val="24"/>
        </w:rPr>
        <w:t xml:space="preserve"> pada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4</w:t>
      </w:r>
      <w:r>
        <w:rPr>
          <w:rFonts w:ascii="Tw Cen MT" w:hAnsi="Tw Cen MT" w:cs="Times New Roman"/>
          <w:sz w:val="24"/>
          <w:szCs w:val="24"/>
        </w:rPr>
        <w:t>.</w:t>
      </w:r>
    </w:p>
    <w:p w14:paraId="4D13EA93" w14:textId="77777777" w:rsidR="00652B87" w:rsidRPr="006F4858" w:rsidRDefault="00652B87" w:rsidP="006F4858">
      <w:pPr>
        <w:spacing w:after="0" w:line="240" w:lineRule="auto"/>
        <w:jc w:val="both"/>
        <w:rPr>
          <w:rFonts w:ascii="Tw Cen MT" w:hAnsi="Tw Cen MT" w:cs="Times New Roman"/>
          <w:sz w:val="24"/>
          <w:szCs w:val="24"/>
        </w:rPr>
      </w:pPr>
    </w:p>
    <w:p w14:paraId="78758EE5" w14:textId="584E1BC0" w:rsidR="00D7125F" w:rsidRPr="00D7125F" w:rsidRDefault="00D7125F" w:rsidP="00D7125F">
      <w:pPr>
        <w:spacing w:after="0" w:line="240" w:lineRule="auto"/>
        <w:jc w:val="center"/>
        <w:rPr>
          <w:rFonts w:ascii="Tw Cen MT" w:hAnsi="Tw Cen MT" w:cs="Times New Roman"/>
          <w:sz w:val="20"/>
          <w:szCs w:val="20"/>
        </w:rPr>
      </w:pPr>
      <w:proofErr w:type="spellStart"/>
      <w:r w:rsidRPr="00D7125F">
        <w:rPr>
          <w:rFonts w:ascii="Tw Cen MT" w:hAnsi="Tw Cen MT" w:cs="Times New Roman"/>
          <w:sz w:val="20"/>
          <w:szCs w:val="20"/>
        </w:rPr>
        <w:t>Tabel</w:t>
      </w:r>
      <w:proofErr w:type="spellEnd"/>
      <w:r w:rsidRPr="00D7125F">
        <w:rPr>
          <w:rFonts w:ascii="Tw Cen MT" w:hAnsi="Tw Cen MT" w:cs="Times New Roman"/>
          <w:sz w:val="20"/>
          <w:szCs w:val="20"/>
        </w:rPr>
        <w:t xml:space="preserve"> 4</w:t>
      </w:r>
      <w:r>
        <w:rPr>
          <w:rFonts w:ascii="Tw Cen MT" w:hAnsi="Tw Cen MT" w:cs="Times New Roman"/>
          <w:sz w:val="20"/>
          <w:szCs w:val="20"/>
        </w:rPr>
        <w:t>.</w:t>
      </w:r>
      <w:r w:rsidRPr="00D7125F">
        <w:rPr>
          <w:rFonts w:ascii="Tw Cen MT" w:hAnsi="Tw Cen MT" w:cs="Times New Roman"/>
          <w:sz w:val="20"/>
          <w:szCs w:val="20"/>
        </w:rPr>
        <w:t xml:space="preserve"> Gambaran </w:t>
      </w:r>
      <w:proofErr w:type="spellStart"/>
      <w:r w:rsidRPr="00D7125F">
        <w:rPr>
          <w:rFonts w:ascii="Tw Cen MT" w:hAnsi="Tw Cen MT" w:cs="Times New Roman"/>
          <w:sz w:val="20"/>
          <w:szCs w:val="20"/>
        </w:rPr>
        <w:t>Kejadian</w:t>
      </w:r>
      <w:proofErr w:type="spellEnd"/>
      <w:r w:rsidRPr="00D7125F">
        <w:rPr>
          <w:rFonts w:ascii="Tw Cen MT" w:hAnsi="Tw Cen MT" w:cs="Times New Roman"/>
          <w:sz w:val="20"/>
          <w:szCs w:val="20"/>
        </w:rPr>
        <w:t xml:space="preserve"> Anemia pada </w:t>
      </w:r>
      <w:proofErr w:type="spellStart"/>
      <w:r w:rsidRPr="00D7125F">
        <w:rPr>
          <w:rFonts w:ascii="Tw Cen MT" w:hAnsi="Tw Cen MT" w:cs="Times New Roman"/>
          <w:sz w:val="20"/>
          <w:szCs w:val="20"/>
        </w:rPr>
        <w:t>Mahasiswa</w:t>
      </w:r>
      <w:proofErr w:type="spellEnd"/>
      <w:r w:rsidRPr="00D7125F">
        <w:rPr>
          <w:rFonts w:ascii="Tw Cen MT" w:hAnsi="Tw Cen MT" w:cs="Times New Roman"/>
          <w:sz w:val="20"/>
          <w:szCs w:val="20"/>
        </w:rPr>
        <w:t xml:space="preserve"> </w:t>
      </w:r>
      <w:proofErr w:type="spellStart"/>
      <w:r w:rsidRPr="00D7125F">
        <w:rPr>
          <w:rFonts w:ascii="Tw Cen MT" w:hAnsi="Tw Cen MT" w:cs="Times New Roman"/>
          <w:sz w:val="20"/>
          <w:szCs w:val="20"/>
        </w:rPr>
        <w:t>Jurusan</w:t>
      </w:r>
      <w:proofErr w:type="spellEnd"/>
      <w:r w:rsidRPr="00D7125F">
        <w:rPr>
          <w:rFonts w:ascii="Tw Cen MT" w:hAnsi="Tw Cen MT" w:cs="Times New Roman"/>
          <w:sz w:val="20"/>
          <w:szCs w:val="20"/>
        </w:rPr>
        <w:t xml:space="preserve"> </w:t>
      </w:r>
      <w:proofErr w:type="spellStart"/>
      <w:r w:rsidRPr="00D7125F">
        <w:rPr>
          <w:rFonts w:ascii="Tw Cen MT" w:hAnsi="Tw Cen MT" w:cs="Times New Roman"/>
          <w:sz w:val="20"/>
          <w:szCs w:val="20"/>
        </w:rPr>
        <w:t>Gizi</w:t>
      </w:r>
      <w:proofErr w:type="spellEnd"/>
      <w:r w:rsidRPr="00D7125F">
        <w:rPr>
          <w:rFonts w:ascii="Tw Cen MT" w:hAnsi="Tw Cen MT" w:cs="Times New Roman"/>
          <w:sz w:val="20"/>
          <w:szCs w:val="20"/>
        </w:rPr>
        <w:t xml:space="preserve"> </w:t>
      </w:r>
      <w:proofErr w:type="spellStart"/>
      <w:r w:rsidRPr="00D7125F">
        <w:rPr>
          <w:rFonts w:ascii="Tw Cen MT" w:hAnsi="Tw Cen MT" w:cs="Times New Roman"/>
          <w:sz w:val="20"/>
          <w:szCs w:val="20"/>
        </w:rPr>
        <w:t>PoltekkesKemenkes</w:t>
      </w:r>
      <w:proofErr w:type="spellEnd"/>
      <w:r w:rsidRPr="00D7125F">
        <w:rPr>
          <w:rFonts w:ascii="Tw Cen MT" w:hAnsi="Tw Cen MT" w:cs="Times New Roman"/>
          <w:sz w:val="20"/>
          <w:szCs w:val="20"/>
        </w:rPr>
        <w:t xml:space="preserve"> Bengkulu </w:t>
      </w:r>
      <w:proofErr w:type="spellStart"/>
      <w:r w:rsidRPr="00D7125F">
        <w:rPr>
          <w:rFonts w:ascii="Tw Cen MT" w:hAnsi="Tw Cen MT" w:cs="Times New Roman"/>
          <w:sz w:val="20"/>
          <w:szCs w:val="20"/>
        </w:rPr>
        <w:t>tahun</w:t>
      </w:r>
      <w:proofErr w:type="spellEnd"/>
      <w:r w:rsidRPr="00D7125F">
        <w:rPr>
          <w:rFonts w:ascii="Tw Cen MT" w:hAnsi="Tw Cen MT" w:cs="Times New Roman"/>
          <w:sz w:val="20"/>
          <w:szCs w:val="20"/>
        </w:rPr>
        <w:t xml:space="preserve"> 2023</w:t>
      </w:r>
    </w:p>
    <w:tbl>
      <w:tblPr>
        <w:tblpPr w:leftFromText="180" w:rightFromText="180" w:vertAnchor="text" w:horzAnchor="margin" w:tblpY="48"/>
        <w:tblW w:w="4646" w:type="dxa"/>
        <w:tblBorders>
          <w:top w:val="single" w:sz="4" w:space="0" w:color="auto"/>
          <w:bottom w:val="single" w:sz="4" w:space="0" w:color="auto"/>
          <w:insideH w:val="single" w:sz="4" w:space="0" w:color="auto"/>
        </w:tblBorders>
        <w:tblLook w:val="04A0" w:firstRow="1" w:lastRow="0" w:firstColumn="1" w:lastColumn="0" w:noHBand="0" w:noVBand="1"/>
      </w:tblPr>
      <w:tblGrid>
        <w:gridCol w:w="1091"/>
        <w:gridCol w:w="437"/>
        <w:gridCol w:w="1563"/>
        <w:gridCol w:w="697"/>
        <w:gridCol w:w="858"/>
      </w:tblGrid>
      <w:tr w:rsidR="00D7125F" w:rsidRPr="00664E36" w14:paraId="5A6B39A6" w14:textId="77777777" w:rsidTr="00D7125F">
        <w:trPr>
          <w:trHeight w:val="211"/>
        </w:trPr>
        <w:tc>
          <w:tcPr>
            <w:tcW w:w="1091" w:type="dxa"/>
            <w:shd w:val="clear" w:color="auto" w:fill="auto"/>
            <w:noWrap/>
            <w:vAlign w:val="bottom"/>
            <w:hideMark/>
          </w:tcPr>
          <w:p w14:paraId="7BD2875E"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p>
          <w:p w14:paraId="56A01091"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437" w:type="dxa"/>
            <w:shd w:val="clear" w:color="auto" w:fill="auto"/>
            <w:noWrap/>
            <w:vAlign w:val="center"/>
            <w:hideMark/>
          </w:tcPr>
          <w:p w14:paraId="55A86869"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63" w:type="dxa"/>
            <w:shd w:val="clear" w:color="auto" w:fill="auto"/>
            <w:noWrap/>
            <w:vAlign w:val="center"/>
            <w:hideMark/>
          </w:tcPr>
          <w:p w14:paraId="38BA66E7"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697" w:type="dxa"/>
            <w:shd w:val="clear" w:color="auto" w:fill="auto"/>
            <w:noWrap/>
            <w:vAlign w:val="center"/>
            <w:hideMark/>
          </w:tcPr>
          <w:p w14:paraId="620A6ED4"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858" w:type="dxa"/>
            <w:shd w:val="clear" w:color="auto" w:fill="auto"/>
            <w:noWrap/>
            <w:vAlign w:val="center"/>
            <w:hideMark/>
          </w:tcPr>
          <w:p w14:paraId="454A9CB9" w14:textId="77777777" w:rsidR="00D7125F" w:rsidRPr="00664E36" w:rsidRDefault="00D7125F" w:rsidP="00D7125F">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D7125F" w:rsidRPr="00664E36" w14:paraId="210ED4D2" w14:textId="77777777" w:rsidTr="00D7125F">
        <w:trPr>
          <w:trHeight w:val="211"/>
        </w:trPr>
        <w:tc>
          <w:tcPr>
            <w:tcW w:w="1091" w:type="dxa"/>
            <w:shd w:val="clear" w:color="auto" w:fill="auto"/>
            <w:noWrap/>
            <w:vAlign w:val="bottom"/>
            <w:hideMark/>
          </w:tcPr>
          <w:p w14:paraId="5E8F8A57"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Kejadian</w:t>
            </w:r>
            <w:proofErr w:type="spellEnd"/>
          </w:p>
          <w:p w14:paraId="43BB212B"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Anemia</w:t>
            </w:r>
          </w:p>
        </w:tc>
        <w:tc>
          <w:tcPr>
            <w:tcW w:w="437" w:type="dxa"/>
            <w:shd w:val="clear" w:color="auto" w:fill="auto"/>
            <w:noWrap/>
            <w:vAlign w:val="center"/>
            <w:hideMark/>
          </w:tcPr>
          <w:p w14:paraId="7CF4483B"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63" w:type="dxa"/>
            <w:shd w:val="clear" w:color="auto" w:fill="auto"/>
            <w:noWrap/>
            <w:vAlign w:val="bottom"/>
          </w:tcPr>
          <w:p w14:paraId="428408ED"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14,68±2,06</w:t>
            </w:r>
          </w:p>
        </w:tc>
        <w:tc>
          <w:tcPr>
            <w:tcW w:w="697" w:type="dxa"/>
            <w:shd w:val="clear" w:color="auto" w:fill="auto"/>
            <w:noWrap/>
            <w:vAlign w:val="bottom"/>
          </w:tcPr>
          <w:p w14:paraId="5E5751EC"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10,0</w:t>
            </w:r>
          </w:p>
        </w:tc>
        <w:tc>
          <w:tcPr>
            <w:tcW w:w="858" w:type="dxa"/>
            <w:shd w:val="clear" w:color="auto" w:fill="auto"/>
            <w:noWrap/>
            <w:vAlign w:val="bottom"/>
          </w:tcPr>
          <w:p w14:paraId="56EEC52B" w14:textId="77777777" w:rsidR="00D7125F" w:rsidRPr="00664E36" w:rsidRDefault="00D7125F" w:rsidP="00D7125F">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18,4</w:t>
            </w:r>
          </w:p>
        </w:tc>
      </w:tr>
    </w:tbl>
    <w:p w14:paraId="5628FEDB" w14:textId="77777777" w:rsidR="00652B87" w:rsidRDefault="00652B87" w:rsidP="00D7125F">
      <w:pPr>
        <w:spacing w:after="0" w:line="240" w:lineRule="auto"/>
        <w:jc w:val="both"/>
        <w:rPr>
          <w:rFonts w:ascii="Tw Cen MT" w:hAnsi="Tw Cen MT" w:cs="Times New Roman"/>
          <w:sz w:val="24"/>
        </w:rPr>
      </w:pPr>
    </w:p>
    <w:p w14:paraId="0640C485" w14:textId="487546C6" w:rsidR="006F4858" w:rsidRPr="006F4858" w:rsidRDefault="00D7125F" w:rsidP="00D7125F">
      <w:pPr>
        <w:spacing w:after="0" w:line="240" w:lineRule="auto"/>
        <w:jc w:val="both"/>
        <w:rPr>
          <w:rFonts w:ascii="Tw Cen MT" w:eastAsia="Twentieth Century" w:hAnsi="Tw Cen MT" w:cs="Twentieth Century"/>
          <w:b/>
          <w:sz w:val="24"/>
          <w:szCs w:val="24"/>
        </w:rPr>
      </w:pPr>
      <w:r w:rsidRPr="00664E36">
        <w:rPr>
          <w:rFonts w:ascii="Tw Cen MT" w:hAnsi="Tw Cen MT" w:cs="Times New Roman"/>
          <w:sz w:val="24"/>
        </w:rPr>
        <w:t xml:space="preserve">Hasil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4 </w:t>
      </w:r>
      <w:proofErr w:type="spellStart"/>
      <w:r w:rsidRPr="00664E36">
        <w:rPr>
          <w:rFonts w:ascii="Tw Cen MT" w:hAnsi="Tw Cen MT" w:cs="Times New Roman"/>
          <w:sz w:val="24"/>
        </w:rPr>
        <w:t>menunjukkan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bahwa</w:t>
      </w:r>
      <w:proofErr w:type="spellEnd"/>
      <w:r w:rsidRPr="00664E36">
        <w:rPr>
          <w:rFonts w:ascii="Tw Cen MT" w:hAnsi="Tw Cen MT" w:cs="Times New Roman"/>
          <w:sz w:val="24"/>
        </w:rPr>
        <w:t xml:space="preserve"> rata-rata </w:t>
      </w:r>
      <w:proofErr w:type="spellStart"/>
      <w:r w:rsidRPr="00664E36">
        <w:rPr>
          <w:rFonts w:ascii="Tw Cen MT" w:hAnsi="Tw Cen MT" w:cs="Times New Roman"/>
          <w:sz w:val="24"/>
        </w:rPr>
        <w:t>kejadian</w:t>
      </w:r>
      <w:proofErr w:type="spellEnd"/>
      <w:r w:rsidRPr="00664E36">
        <w:rPr>
          <w:rFonts w:ascii="Tw Cen MT" w:hAnsi="Tw Cen MT" w:cs="Times New Roman"/>
          <w:sz w:val="24"/>
        </w:rPr>
        <w:t xml:space="preserve"> anemia 14,68 g/dL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standar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deviasi</w:t>
      </w:r>
      <w:proofErr w:type="spellEnd"/>
      <w:r w:rsidRPr="00664E36">
        <w:rPr>
          <w:rFonts w:ascii="Tw Cen MT" w:hAnsi="Tw Cen MT" w:cs="Times New Roman"/>
          <w:sz w:val="24"/>
        </w:rPr>
        <w:t xml:space="preserve"> (SD) 2,06 </w:t>
      </w:r>
      <w:proofErr w:type="spellStart"/>
      <w:r w:rsidRPr="00664E36">
        <w:rPr>
          <w:rFonts w:ascii="Tw Cen MT" w:hAnsi="Tw Cen MT" w:cs="Times New Roman"/>
          <w:sz w:val="24"/>
        </w:rPr>
        <w:t>kejadian</w:t>
      </w:r>
      <w:proofErr w:type="spellEnd"/>
      <w:r w:rsidRPr="00664E36">
        <w:rPr>
          <w:rFonts w:ascii="Tw Cen MT" w:hAnsi="Tw Cen MT" w:cs="Times New Roman"/>
          <w:sz w:val="24"/>
        </w:rPr>
        <w:t xml:space="preserve"> anemia </w:t>
      </w:r>
      <w:proofErr w:type="spellStart"/>
      <w:r w:rsidRPr="00664E36">
        <w:rPr>
          <w:rFonts w:ascii="Tw Cen MT" w:hAnsi="Tw Cen MT" w:cs="Times New Roman"/>
          <w:sz w:val="24"/>
        </w:rPr>
        <w:t>terendah</w:t>
      </w:r>
      <w:proofErr w:type="spellEnd"/>
      <w:r w:rsidRPr="00664E36">
        <w:rPr>
          <w:rFonts w:ascii="Tw Cen MT" w:hAnsi="Tw Cen MT" w:cs="Times New Roman"/>
          <w:sz w:val="24"/>
        </w:rPr>
        <w:t xml:space="preserve"> 10 g/dL dan </w:t>
      </w:r>
      <w:proofErr w:type="spellStart"/>
      <w:r w:rsidRPr="00664E36">
        <w:rPr>
          <w:rFonts w:ascii="Tw Cen MT" w:hAnsi="Tw Cen MT" w:cs="Times New Roman"/>
          <w:sz w:val="24"/>
        </w:rPr>
        <w:t>tertinggi</w:t>
      </w:r>
      <w:proofErr w:type="spellEnd"/>
      <w:r w:rsidRPr="00664E36">
        <w:rPr>
          <w:rFonts w:ascii="Tw Cen MT" w:hAnsi="Tw Cen MT" w:cs="Times New Roman"/>
          <w:sz w:val="24"/>
        </w:rPr>
        <w:t xml:space="preserve"> 18,4 g/dL</w:t>
      </w:r>
      <w:r>
        <w:rPr>
          <w:rFonts w:ascii="Tw Cen MT" w:hAnsi="Tw Cen MT" w:cs="Times New Roman"/>
          <w:sz w:val="24"/>
        </w:rPr>
        <w:t>.</w:t>
      </w:r>
    </w:p>
    <w:p w14:paraId="631E65C4" w14:textId="77777777" w:rsidR="006F4858" w:rsidRDefault="006F4858" w:rsidP="00D7125F">
      <w:pPr>
        <w:spacing w:after="0" w:line="240" w:lineRule="auto"/>
        <w:jc w:val="both"/>
        <w:rPr>
          <w:rFonts w:ascii="Tw Cen MT" w:hAnsi="Tw Cen MT" w:cs="Times New Roman"/>
          <w:b/>
          <w:sz w:val="24"/>
        </w:rPr>
      </w:pPr>
    </w:p>
    <w:p w14:paraId="725BB564" w14:textId="77777777" w:rsidR="00652B87" w:rsidRDefault="00652B87" w:rsidP="00D7125F">
      <w:pPr>
        <w:spacing w:after="0" w:line="240" w:lineRule="auto"/>
        <w:jc w:val="both"/>
        <w:rPr>
          <w:rFonts w:ascii="Tw Cen MT" w:hAnsi="Tw Cen MT" w:cs="Times New Roman"/>
          <w:b/>
          <w:sz w:val="24"/>
        </w:rPr>
      </w:pPr>
    </w:p>
    <w:p w14:paraId="20937D57" w14:textId="77777777" w:rsidR="006F4858" w:rsidRDefault="006F4858" w:rsidP="00D7125F">
      <w:pPr>
        <w:spacing w:after="0" w:line="240" w:lineRule="auto"/>
        <w:jc w:val="both"/>
        <w:rPr>
          <w:rFonts w:ascii="Tw Cen MT" w:hAnsi="Tw Cen MT" w:cs="Times New Roman"/>
          <w:b/>
          <w:sz w:val="24"/>
        </w:rPr>
      </w:pPr>
    </w:p>
    <w:p w14:paraId="51CBF35F" w14:textId="77777777" w:rsidR="000413E4" w:rsidRDefault="000413E4" w:rsidP="00D7125F">
      <w:pPr>
        <w:spacing w:after="0" w:line="240" w:lineRule="auto"/>
        <w:jc w:val="both"/>
        <w:rPr>
          <w:rFonts w:ascii="Tw Cen MT" w:hAnsi="Tw Cen MT" w:cs="Times New Roman"/>
          <w:b/>
          <w:sz w:val="24"/>
        </w:rPr>
      </w:pPr>
    </w:p>
    <w:p w14:paraId="14D773AD" w14:textId="77777777" w:rsidR="000413E4" w:rsidRDefault="000413E4" w:rsidP="00D7125F">
      <w:pPr>
        <w:spacing w:after="0" w:line="240" w:lineRule="auto"/>
        <w:jc w:val="both"/>
        <w:rPr>
          <w:rFonts w:ascii="Tw Cen MT" w:hAnsi="Tw Cen MT" w:cs="Times New Roman"/>
          <w:b/>
          <w:sz w:val="24"/>
        </w:rPr>
      </w:pPr>
    </w:p>
    <w:p w14:paraId="1AC776BC" w14:textId="18447209" w:rsidR="00D7125F" w:rsidRPr="00664E36" w:rsidRDefault="00D7125F" w:rsidP="00D7125F">
      <w:pPr>
        <w:spacing w:after="0" w:line="240" w:lineRule="auto"/>
        <w:jc w:val="both"/>
        <w:rPr>
          <w:rFonts w:ascii="Tw Cen MT" w:hAnsi="Tw Cen MT" w:cs="Times New Roman"/>
          <w:b/>
          <w:sz w:val="24"/>
        </w:rPr>
      </w:pPr>
      <w:proofErr w:type="spellStart"/>
      <w:r w:rsidRPr="00664E36">
        <w:rPr>
          <w:rFonts w:ascii="Tw Cen MT" w:hAnsi="Tw Cen MT" w:cs="Times New Roman"/>
          <w:b/>
          <w:sz w:val="24"/>
        </w:rPr>
        <w:t>Analisis</w:t>
      </w:r>
      <w:proofErr w:type="spellEnd"/>
      <w:r w:rsidRPr="00664E36">
        <w:rPr>
          <w:rFonts w:ascii="Tw Cen MT" w:hAnsi="Tw Cen MT" w:cs="Times New Roman"/>
          <w:b/>
          <w:sz w:val="24"/>
        </w:rPr>
        <w:t xml:space="preserve"> </w:t>
      </w:r>
      <w:proofErr w:type="spellStart"/>
      <w:r w:rsidRPr="00664E36">
        <w:rPr>
          <w:rFonts w:ascii="Tw Cen MT" w:hAnsi="Tw Cen MT" w:cs="Times New Roman"/>
          <w:b/>
          <w:sz w:val="24"/>
        </w:rPr>
        <w:t>Bivariat</w:t>
      </w:r>
      <w:proofErr w:type="spellEnd"/>
    </w:p>
    <w:p w14:paraId="69F2B66B" w14:textId="7263B26C" w:rsidR="00D7125F" w:rsidRDefault="00D7125F" w:rsidP="00D7125F">
      <w:pPr>
        <w:spacing w:after="0" w:line="240" w:lineRule="auto"/>
        <w:jc w:val="both"/>
        <w:rPr>
          <w:rFonts w:ascii="Tw Cen MT" w:hAnsi="Tw Cen MT" w:cs="Times New Roman"/>
          <w:sz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Hubungan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Mikro</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zink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Kejadian</w:t>
      </w:r>
      <w:proofErr w:type="spellEnd"/>
      <w:r w:rsidRPr="00664E36">
        <w:rPr>
          <w:rFonts w:ascii="Tw Cen MT" w:hAnsi="Tw Cen MT" w:cs="Times New Roman"/>
          <w:sz w:val="24"/>
        </w:rPr>
        <w:t xml:space="preserve"> Anemia </w:t>
      </w:r>
      <w:proofErr w:type="spellStart"/>
      <w:r w:rsidRPr="00664E36">
        <w:rPr>
          <w:rFonts w:ascii="Tw Cen MT" w:hAnsi="Tw Cen MT" w:cs="Times New Roman"/>
          <w:sz w:val="24"/>
        </w:rPr>
        <w:t>Mahasiswa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Jurusan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Poltekkes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Kemenkes</w:t>
      </w:r>
      <w:proofErr w:type="spellEnd"/>
      <w:r w:rsidRPr="00664E36">
        <w:rPr>
          <w:rFonts w:ascii="Tw Cen MT" w:hAnsi="Tw Cen MT" w:cs="Times New Roman"/>
          <w:sz w:val="24"/>
        </w:rPr>
        <w:t xml:space="preserve"> Bengkulu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dilihat</w:t>
      </w:r>
      <w:proofErr w:type="spellEnd"/>
      <w:r w:rsidRPr="00664E36">
        <w:rPr>
          <w:rFonts w:ascii="Tw Cen MT" w:hAnsi="Tw Cen MT" w:cs="Times New Roman"/>
          <w:sz w:val="24"/>
        </w:rPr>
        <w:t xml:space="preserve"> pada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w:t>
      </w:r>
      <w:r>
        <w:rPr>
          <w:rFonts w:ascii="Tw Cen MT" w:hAnsi="Tw Cen MT" w:cs="Times New Roman"/>
          <w:sz w:val="24"/>
        </w:rPr>
        <w:t>5</w:t>
      </w:r>
      <w:r w:rsidRPr="00664E36">
        <w:rPr>
          <w:rFonts w:ascii="Tw Cen MT" w:hAnsi="Tw Cen MT" w:cs="Times New Roman"/>
          <w:sz w:val="24"/>
        </w:rPr>
        <w:t>.</w:t>
      </w:r>
    </w:p>
    <w:p w14:paraId="6F5FEF9B" w14:textId="31E3A45F" w:rsidR="00FD4063" w:rsidRPr="00FD4063" w:rsidRDefault="00FD4063" w:rsidP="00FD4063">
      <w:pPr>
        <w:spacing w:after="0" w:line="240" w:lineRule="auto"/>
        <w:jc w:val="center"/>
        <w:rPr>
          <w:rFonts w:ascii="Tw Cen MT" w:eastAsia="Twentieth Century" w:hAnsi="Tw Cen MT" w:cs="Twentieth Century"/>
          <w:b/>
          <w:sz w:val="20"/>
          <w:szCs w:val="20"/>
        </w:rPr>
      </w:pPr>
      <w:proofErr w:type="spellStart"/>
      <w:r w:rsidRPr="00FD4063">
        <w:rPr>
          <w:rFonts w:ascii="Tw Cen MT" w:hAnsi="Tw Cen MT" w:cs="Times New Roman"/>
          <w:sz w:val="20"/>
          <w:szCs w:val="20"/>
        </w:rPr>
        <w:t>Tabel</w:t>
      </w:r>
      <w:proofErr w:type="spellEnd"/>
      <w:r w:rsidRPr="00FD4063">
        <w:rPr>
          <w:rFonts w:ascii="Tw Cen MT" w:hAnsi="Tw Cen MT" w:cs="Times New Roman"/>
          <w:sz w:val="20"/>
          <w:szCs w:val="20"/>
        </w:rPr>
        <w:t xml:space="preserve"> </w:t>
      </w:r>
      <w:r>
        <w:rPr>
          <w:rFonts w:ascii="Tw Cen MT" w:hAnsi="Tw Cen MT" w:cs="Times New Roman"/>
          <w:sz w:val="20"/>
          <w:szCs w:val="20"/>
        </w:rPr>
        <w:t xml:space="preserve">5. </w:t>
      </w:r>
      <w:proofErr w:type="spellStart"/>
      <w:r w:rsidRPr="00FD4063">
        <w:rPr>
          <w:rFonts w:ascii="Tw Cen MT" w:hAnsi="Tw Cen MT" w:cs="Times New Roman"/>
          <w:sz w:val="20"/>
          <w:szCs w:val="20"/>
        </w:rPr>
        <w:t>Hubungan</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Asam</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Folat</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dengan</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Kejadian</w:t>
      </w:r>
      <w:proofErr w:type="spellEnd"/>
      <w:r w:rsidRPr="00FD4063">
        <w:rPr>
          <w:rFonts w:ascii="Tw Cen MT" w:hAnsi="Tw Cen MT" w:cs="Times New Roman"/>
          <w:sz w:val="20"/>
          <w:szCs w:val="20"/>
        </w:rPr>
        <w:t xml:space="preserve"> Anemia pada </w:t>
      </w:r>
      <w:proofErr w:type="spellStart"/>
      <w:r w:rsidRPr="00FD4063">
        <w:rPr>
          <w:rFonts w:ascii="Tw Cen MT" w:hAnsi="Tw Cen MT" w:cs="Times New Roman"/>
          <w:sz w:val="20"/>
          <w:szCs w:val="20"/>
        </w:rPr>
        <w:t>Mahasiswa</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Jurusan</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Gizi</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Poltekkes</w:t>
      </w:r>
      <w:proofErr w:type="spellEnd"/>
      <w:r w:rsidRPr="00FD4063">
        <w:rPr>
          <w:rFonts w:ascii="Tw Cen MT" w:hAnsi="Tw Cen MT" w:cs="Times New Roman"/>
          <w:sz w:val="20"/>
          <w:szCs w:val="20"/>
        </w:rPr>
        <w:t xml:space="preserve"> </w:t>
      </w:r>
      <w:proofErr w:type="spellStart"/>
      <w:r w:rsidRPr="00FD4063">
        <w:rPr>
          <w:rFonts w:ascii="Tw Cen MT" w:hAnsi="Tw Cen MT" w:cs="Times New Roman"/>
          <w:sz w:val="20"/>
          <w:szCs w:val="20"/>
        </w:rPr>
        <w:t>Kemenkes</w:t>
      </w:r>
      <w:proofErr w:type="spellEnd"/>
      <w:r w:rsidRPr="00FD4063">
        <w:rPr>
          <w:rFonts w:ascii="Tw Cen MT" w:hAnsi="Tw Cen MT" w:cs="Times New Roman"/>
          <w:sz w:val="20"/>
          <w:szCs w:val="20"/>
        </w:rPr>
        <w:t xml:space="preserve"> Bengkulu </w:t>
      </w:r>
      <w:proofErr w:type="spellStart"/>
      <w:r w:rsidRPr="00FD4063">
        <w:rPr>
          <w:rFonts w:ascii="Tw Cen MT" w:hAnsi="Tw Cen MT" w:cs="Times New Roman"/>
          <w:sz w:val="20"/>
          <w:szCs w:val="20"/>
        </w:rPr>
        <w:t>Tahun</w:t>
      </w:r>
      <w:proofErr w:type="spellEnd"/>
      <w:r w:rsidRPr="00FD4063">
        <w:rPr>
          <w:rFonts w:ascii="Tw Cen MT" w:hAnsi="Tw Cen MT" w:cs="Times New Roman"/>
          <w:sz w:val="20"/>
          <w:szCs w:val="20"/>
        </w:rPr>
        <w:t xml:space="preserve"> 2023</w:t>
      </w: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1107"/>
        <w:gridCol w:w="1044"/>
        <w:gridCol w:w="1045"/>
      </w:tblGrid>
      <w:tr w:rsidR="00FC190C" w:rsidRPr="00FC190C" w14:paraId="08AFD7F5" w14:textId="77777777" w:rsidTr="00FC190C">
        <w:trPr>
          <w:jc w:val="center"/>
        </w:trPr>
        <w:tc>
          <w:tcPr>
            <w:tcW w:w="1121" w:type="dxa"/>
            <w:tcBorders>
              <w:top w:val="single" w:sz="4" w:space="0" w:color="auto"/>
              <w:bottom w:val="single" w:sz="4" w:space="0" w:color="auto"/>
            </w:tcBorders>
          </w:tcPr>
          <w:p w14:paraId="4274ECCA" w14:textId="3D65A6F4" w:rsidR="00FC190C" w:rsidRPr="00FC190C" w:rsidRDefault="00FC190C">
            <w:pPr>
              <w:spacing w:after="0" w:line="240" w:lineRule="auto"/>
              <w:jc w:val="both"/>
              <w:rPr>
                <w:rFonts w:ascii="Tw Cen MT" w:eastAsia="Twentieth Century" w:hAnsi="Tw Cen MT" w:cs="Twentieth Century"/>
                <w:bCs/>
                <w:sz w:val="20"/>
                <w:szCs w:val="20"/>
              </w:rPr>
            </w:pPr>
            <w:proofErr w:type="spellStart"/>
            <w:r w:rsidRPr="00FC190C">
              <w:rPr>
                <w:rFonts w:ascii="Tw Cen MT" w:eastAsia="Twentieth Century" w:hAnsi="Tw Cen MT" w:cs="Twentieth Century"/>
                <w:bCs/>
                <w:sz w:val="20"/>
                <w:szCs w:val="20"/>
              </w:rPr>
              <w:t>Dep.Variable</w:t>
            </w:r>
            <w:proofErr w:type="spellEnd"/>
          </w:p>
        </w:tc>
        <w:tc>
          <w:tcPr>
            <w:tcW w:w="1121" w:type="dxa"/>
            <w:tcBorders>
              <w:top w:val="single" w:sz="4" w:space="0" w:color="auto"/>
              <w:bottom w:val="single" w:sz="4" w:space="0" w:color="auto"/>
            </w:tcBorders>
          </w:tcPr>
          <w:p w14:paraId="1AACDFB8" w14:textId="39255F87"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 xml:space="preserve">Variable </w:t>
            </w:r>
            <w:proofErr w:type="spellStart"/>
            <w:r w:rsidRPr="00FC190C">
              <w:rPr>
                <w:rFonts w:ascii="Tw Cen MT" w:eastAsia="Twentieth Century" w:hAnsi="Tw Cen MT" w:cs="Twentieth Century"/>
                <w:bCs/>
                <w:sz w:val="20"/>
                <w:szCs w:val="20"/>
              </w:rPr>
              <w:t>responden</w:t>
            </w:r>
            <w:proofErr w:type="spellEnd"/>
          </w:p>
        </w:tc>
        <w:tc>
          <w:tcPr>
            <w:tcW w:w="1121" w:type="dxa"/>
            <w:tcBorders>
              <w:top w:val="single" w:sz="4" w:space="0" w:color="auto"/>
              <w:bottom w:val="single" w:sz="4" w:space="0" w:color="auto"/>
            </w:tcBorders>
          </w:tcPr>
          <w:p w14:paraId="750F639E" w14:textId="48C81725"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Nilai p</w:t>
            </w:r>
          </w:p>
        </w:tc>
        <w:tc>
          <w:tcPr>
            <w:tcW w:w="1122" w:type="dxa"/>
            <w:tcBorders>
              <w:top w:val="single" w:sz="4" w:space="0" w:color="auto"/>
              <w:bottom w:val="single" w:sz="4" w:space="0" w:color="auto"/>
            </w:tcBorders>
          </w:tcPr>
          <w:p w14:paraId="6A6D9311" w14:textId="2E6ECF1F"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Nilai r</w:t>
            </w:r>
          </w:p>
        </w:tc>
      </w:tr>
      <w:tr w:rsidR="00FC190C" w:rsidRPr="00FC190C" w14:paraId="29B5DA0D" w14:textId="77777777" w:rsidTr="00FC190C">
        <w:trPr>
          <w:jc w:val="center"/>
        </w:trPr>
        <w:tc>
          <w:tcPr>
            <w:tcW w:w="1121" w:type="dxa"/>
            <w:tcBorders>
              <w:top w:val="single" w:sz="4" w:space="0" w:color="auto"/>
              <w:bottom w:val="single" w:sz="4" w:space="0" w:color="auto"/>
            </w:tcBorders>
          </w:tcPr>
          <w:p w14:paraId="5CFC913E" w14:textId="7AAEFC36"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Kadar Hemoglobin</w:t>
            </w:r>
          </w:p>
        </w:tc>
        <w:tc>
          <w:tcPr>
            <w:tcW w:w="1121" w:type="dxa"/>
            <w:tcBorders>
              <w:top w:val="single" w:sz="4" w:space="0" w:color="auto"/>
              <w:bottom w:val="single" w:sz="4" w:space="0" w:color="auto"/>
            </w:tcBorders>
          </w:tcPr>
          <w:p w14:paraId="605CDD0D" w14:textId="7D1DCD06" w:rsidR="00FC190C" w:rsidRPr="00FC190C" w:rsidRDefault="00FC190C">
            <w:pPr>
              <w:spacing w:after="0" w:line="240" w:lineRule="auto"/>
              <w:jc w:val="both"/>
              <w:rPr>
                <w:rFonts w:ascii="Tw Cen MT" w:eastAsia="Twentieth Century" w:hAnsi="Tw Cen MT" w:cs="Twentieth Century"/>
                <w:bCs/>
                <w:sz w:val="20"/>
                <w:szCs w:val="20"/>
              </w:rPr>
            </w:pPr>
            <w:proofErr w:type="spellStart"/>
            <w:r w:rsidRPr="00FC190C">
              <w:rPr>
                <w:rFonts w:ascii="Tw Cen MT" w:eastAsia="Twentieth Century" w:hAnsi="Tw Cen MT" w:cs="Twentieth Century"/>
                <w:bCs/>
                <w:sz w:val="20"/>
                <w:szCs w:val="20"/>
              </w:rPr>
              <w:t>Asupan</w:t>
            </w:r>
            <w:proofErr w:type="spellEnd"/>
            <w:r w:rsidRPr="00FC190C">
              <w:rPr>
                <w:rFonts w:ascii="Tw Cen MT" w:eastAsia="Twentieth Century" w:hAnsi="Tw Cen MT" w:cs="Twentieth Century"/>
                <w:bCs/>
                <w:sz w:val="20"/>
                <w:szCs w:val="20"/>
              </w:rPr>
              <w:t xml:space="preserve"> </w:t>
            </w:r>
            <w:proofErr w:type="spellStart"/>
            <w:r w:rsidRPr="00FC190C">
              <w:rPr>
                <w:rFonts w:ascii="Tw Cen MT" w:eastAsia="Twentieth Century" w:hAnsi="Tw Cen MT" w:cs="Twentieth Century"/>
                <w:bCs/>
                <w:sz w:val="20"/>
                <w:szCs w:val="20"/>
              </w:rPr>
              <w:t>asam</w:t>
            </w:r>
            <w:proofErr w:type="spellEnd"/>
            <w:r w:rsidRPr="00FC190C">
              <w:rPr>
                <w:rFonts w:ascii="Tw Cen MT" w:eastAsia="Twentieth Century" w:hAnsi="Tw Cen MT" w:cs="Twentieth Century"/>
                <w:bCs/>
                <w:sz w:val="20"/>
                <w:szCs w:val="20"/>
              </w:rPr>
              <w:t xml:space="preserve"> </w:t>
            </w:r>
            <w:proofErr w:type="spellStart"/>
            <w:r w:rsidRPr="00FC190C">
              <w:rPr>
                <w:rFonts w:ascii="Tw Cen MT" w:eastAsia="Twentieth Century" w:hAnsi="Tw Cen MT" w:cs="Twentieth Century"/>
                <w:bCs/>
                <w:sz w:val="20"/>
                <w:szCs w:val="20"/>
              </w:rPr>
              <w:t>folat</w:t>
            </w:r>
            <w:proofErr w:type="spellEnd"/>
          </w:p>
        </w:tc>
        <w:tc>
          <w:tcPr>
            <w:tcW w:w="1121" w:type="dxa"/>
            <w:tcBorders>
              <w:top w:val="single" w:sz="4" w:space="0" w:color="auto"/>
              <w:bottom w:val="single" w:sz="4" w:space="0" w:color="auto"/>
            </w:tcBorders>
          </w:tcPr>
          <w:p w14:paraId="65991A48" w14:textId="659E17EA"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0,391</w:t>
            </w:r>
          </w:p>
        </w:tc>
        <w:tc>
          <w:tcPr>
            <w:tcW w:w="1122" w:type="dxa"/>
            <w:tcBorders>
              <w:top w:val="single" w:sz="4" w:space="0" w:color="auto"/>
              <w:bottom w:val="single" w:sz="4" w:space="0" w:color="auto"/>
            </w:tcBorders>
          </w:tcPr>
          <w:p w14:paraId="3D921ED6" w14:textId="4A54EE93" w:rsidR="00FC190C" w:rsidRPr="00FC190C" w:rsidRDefault="00FC190C">
            <w:pPr>
              <w:spacing w:after="0" w:line="240" w:lineRule="auto"/>
              <w:jc w:val="both"/>
              <w:rPr>
                <w:rFonts w:ascii="Tw Cen MT" w:eastAsia="Twentieth Century" w:hAnsi="Tw Cen MT" w:cs="Twentieth Century"/>
                <w:bCs/>
                <w:sz w:val="20"/>
                <w:szCs w:val="20"/>
              </w:rPr>
            </w:pPr>
            <w:r w:rsidRPr="00FC190C">
              <w:rPr>
                <w:rFonts w:ascii="Tw Cen MT" w:eastAsia="Twentieth Century" w:hAnsi="Tw Cen MT" w:cs="Twentieth Century"/>
                <w:bCs/>
                <w:sz w:val="20"/>
                <w:szCs w:val="20"/>
              </w:rPr>
              <w:t>0,120</w:t>
            </w:r>
          </w:p>
        </w:tc>
      </w:tr>
    </w:tbl>
    <w:p w14:paraId="31A49B5E" w14:textId="77777777" w:rsidR="00652B87" w:rsidRDefault="00652B87" w:rsidP="00C00BB8">
      <w:pPr>
        <w:spacing w:after="0" w:line="240" w:lineRule="auto"/>
        <w:jc w:val="both"/>
        <w:rPr>
          <w:rFonts w:ascii="Tw Cen MT" w:eastAsia="Twentieth Century" w:hAnsi="Tw Cen MT" w:cs="Twentieth Century"/>
          <w:sz w:val="24"/>
          <w:szCs w:val="24"/>
        </w:rPr>
      </w:pPr>
    </w:p>
    <w:p w14:paraId="5587B020" w14:textId="7DC60B18" w:rsidR="00C00BB8" w:rsidRDefault="00C00BB8" w:rsidP="00C00BB8">
      <w:pPr>
        <w:spacing w:after="0" w:line="240" w:lineRule="auto"/>
        <w:jc w:val="both"/>
        <w:rPr>
          <w:rFonts w:ascii="Tw Cen MT" w:hAnsi="Tw Cen MT"/>
          <w:sz w:val="24"/>
        </w:rPr>
      </w:pPr>
      <w:proofErr w:type="spellStart"/>
      <w:r w:rsidRPr="00AB3319">
        <w:rPr>
          <w:rFonts w:ascii="Tw Cen MT" w:eastAsia="Twentieth Century" w:hAnsi="Tw Cen MT" w:cs="Twentieth Century"/>
          <w:sz w:val="24"/>
          <w:szCs w:val="24"/>
        </w:rPr>
        <w:t>Berdasarkan</w:t>
      </w:r>
      <w:proofErr w:type="spellEnd"/>
      <w:r w:rsidRPr="00AB3319">
        <w:rPr>
          <w:rFonts w:ascii="Tw Cen MT" w:eastAsia="Twentieth Century" w:hAnsi="Tw Cen MT" w:cs="Twentieth Century"/>
          <w:sz w:val="24"/>
          <w:szCs w:val="24"/>
        </w:rPr>
        <w:t xml:space="preserve"> </w:t>
      </w:r>
      <w:proofErr w:type="spellStart"/>
      <w:r w:rsidRPr="00AB3319">
        <w:rPr>
          <w:rFonts w:ascii="Tw Cen MT" w:eastAsia="Twentieth Century" w:hAnsi="Tw Cen MT" w:cs="Twentieth Century"/>
          <w:sz w:val="24"/>
          <w:szCs w:val="24"/>
        </w:rPr>
        <w:t>tabel</w:t>
      </w:r>
      <w:proofErr w:type="spellEnd"/>
      <w:r w:rsidRPr="00AB3319">
        <w:rPr>
          <w:rFonts w:ascii="Tw Cen MT" w:eastAsia="Twentieth Century" w:hAnsi="Tw Cen MT" w:cs="Twentieth Century"/>
          <w:sz w:val="24"/>
          <w:szCs w:val="24"/>
        </w:rPr>
        <w:t xml:space="preserve"> </w:t>
      </w:r>
      <w:r>
        <w:rPr>
          <w:rFonts w:ascii="Tw Cen MT" w:eastAsia="Twentieth Century" w:hAnsi="Tw Cen MT" w:cs="Twentieth Century"/>
          <w:sz w:val="24"/>
          <w:szCs w:val="24"/>
        </w:rPr>
        <w:t>5</w:t>
      </w:r>
      <w:r w:rsidRPr="00AB3319">
        <w:rPr>
          <w:rFonts w:ascii="Tw Cen MT" w:eastAsia="Twentieth Century" w:hAnsi="Tw Cen MT" w:cs="Twentieth Century"/>
          <w:sz w:val="24"/>
          <w:szCs w:val="24"/>
        </w:rPr>
        <w:t xml:space="preserve"> </w:t>
      </w:r>
      <w:proofErr w:type="spellStart"/>
      <w:r w:rsidRPr="00AB3319">
        <w:rPr>
          <w:rFonts w:ascii="Tw Cen MT" w:hAnsi="Tw Cen MT"/>
          <w:sz w:val="24"/>
        </w:rPr>
        <w:t>menunjukkan</w:t>
      </w:r>
      <w:proofErr w:type="spellEnd"/>
      <w:r w:rsidRPr="00AB3319">
        <w:rPr>
          <w:rFonts w:ascii="Tw Cen MT" w:hAnsi="Tw Cen MT"/>
          <w:sz w:val="24"/>
        </w:rPr>
        <w:t xml:space="preserve"> </w:t>
      </w:r>
      <w:proofErr w:type="spellStart"/>
      <w:r w:rsidRPr="00AB3319">
        <w:rPr>
          <w:rFonts w:ascii="Tw Cen MT" w:hAnsi="Tw Cen MT"/>
          <w:sz w:val="24"/>
        </w:rPr>
        <w:t>bahwa</w:t>
      </w:r>
      <w:proofErr w:type="spellEnd"/>
      <w:r w:rsidRPr="00AB3319">
        <w:rPr>
          <w:rFonts w:ascii="Tw Cen MT" w:hAnsi="Tw Cen MT"/>
          <w:sz w:val="24"/>
        </w:rPr>
        <w:t xml:space="preserve"> (p value = 0,391) &gt; 0,05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ada</w:t>
      </w:r>
      <w:proofErr w:type="spellEnd"/>
      <w:r w:rsidRPr="00AB3319">
        <w:rPr>
          <w:rFonts w:ascii="Tw Cen MT" w:hAnsi="Tw Cen MT"/>
          <w:sz w:val="24"/>
        </w:rPr>
        <w:t xml:space="preserve"> </w:t>
      </w:r>
      <w:proofErr w:type="spellStart"/>
      <w:r w:rsidRPr="00AB3319">
        <w:rPr>
          <w:rFonts w:ascii="Tw Cen MT" w:hAnsi="Tw Cen MT"/>
          <w:sz w:val="24"/>
        </w:rPr>
        <w:t>hubungan</w:t>
      </w:r>
      <w:proofErr w:type="spellEnd"/>
      <w:r w:rsidRPr="00AB3319">
        <w:rPr>
          <w:rFonts w:ascii="Tw Cen MT" w:hAnsi="Tw Cen MT"/>
          <w:sz w:val="24"/>
        </w:rPr>
        <w:t xml:space="preserve"> yang </w:t>
      </w:r>
      <w:proofErr w:type="spellStart"/>
      <w:r w:rsidRPr="00AB3319">
        <w:rPr>
          <w:rFonts w:ascii="Tw Cen MT" w:hAnsi="Tw Cen MT"/>
          <w:sz w:val="24"/>
        </w:rPr>
        <w:t>signifikan</w:t>
      </w:r>
      <w:proofErr w:type="spellEnd"/>
      <w:r w:rsidRPr="00AB3319">
        <w:rPr>
          <w:rFonts w:ascii="Tw Cen MT" w:hAnsi="Tw Cen MT"/>
          <w:sz w:val="24"/>
        </w:rPr>
        <w:t xml:space="preserve"> </w:t>
      </w:r>
      <w:proofErr w:type="spellStart"/>
      <w:r w:rsidRPr="00AB3319">
        <w:rPr>
          <w:rFonts w:ascii="Tw Cen MT" w:hAnsi="Tw Cen MT"/>
          <w:sz w:val="24"/>
        </w:rPr>
        <w:t>antara</w:t>
      </w:r>
      <w:proofErr w:type="spellEnd"/>
      <w:r w:rsidRPr="00AB3319">
        <w:rPr>
          <w:rFonts w:ascii="Tw Cen MT" w:hAnsi="Tw Cen MT"/>
          <w:sz w:val="24"/>
        </w:rPr>
        <w:t xml:space="preserve"> </w:t>
      </w:r>
      <w:proofErr w:type="spellStart"/>
      <w:r w:rsidRPr="00AB3319">
        <w:rPr>
          <w:rFonts w:ascii="Tw Cen MT" w:hAnsi="Tw Cen MT"/>
          <w:sz w:val="24"/>
        </w:rPr>
        <w:t>asupan</w:t>
      </w:r>
      <w:proofErr w:type="spellEnd"/>
      <w:r w:rsidRPr="00AB3319">
        <w:rPr>
          <w:rFonts w:ascii="Tw Cen MT" w:hAnsi="Tw Cen MT"/>
          <w:sz w:val="24"/>
        </w:rPr>
        <w:t xml:space="preserve"> </w:t>
      </w:r>
      <w:proofErr w:type="spellStart"/>
      <w:r w:rsidRPr="00AB3319">
        <w:rPr>
          <w:rFonts w:ascii="Tw Cen MT" w:hAnsi="Tw Cen MT"/>
          <w:sz w:val="24"/>
        </w:rPr>
        <w:t>asam</w:t>
      </w:r>
      <w:proofErr w:type="spellEnd"/>
      <w:r w:rsidRPr="00AB3319">
        <w:rPr>
          <w:rFonts w:ascii="Tw Cen MT" w:hAnsi="Tw Cen MT"/>
          <w:sz w:val="24"/>
        </w:rPr>
        <w:t xml:space="preserve"> </w:t>
      </w:r>
      <w:proofErr w:type="spellStart"/>
      <w:r w:rsidRPr="00AB3319">
        <w:rPr>
          <w:rFonts w:ascii="Tw Cen MT" w:hAnsi="Tw Cen MT"/>
          <w:sz w:val="24"/>
        </w:rPr>
        <w:t>folat</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kejadian</w:t>
      </w:r>
      <w:proofErr w:type="spellEnd"/>
      <w:r w:rsidRPr="00AB3319">
        <w:rPr>
          <w:rFonts w:ascii="Tw Cen MT" w:hAnsi="Tw Cen MT"/>
          <w:sz w:val="24"/>
        </w:rPr>
        <w:t xml:space="preserve"> anemia pada </w:t>
      </w:r>
      <w:proofErr w:type="spellStart"/>
      <w:r w:rsidRPr="00AB3319">
        <w:rPr>
          <w:rFonts w:ascii="Tw Cen MT" w:hAnsi="Tw Cen MT"/>
          <w:sz w:val="24"/>
        </w:rPr>
        <w:t>mahasiswa</w:t>
      </w:r>
      <w:proofErr w:type="spellEnd"/>
      <w:r w:rsidRPr="00AB3319">
        <w:rPr>
          <w:rFonts w:ascii="Tw Cen MT" w:hAnsi="Tw Cen MT"/>
          <w:sz w:val="24"/>
        </w:rPr>
        <w:t xml:space="preserve"> </w:t>
      </w:r>
      <w:proofErr w:type="spellStart"/>
      <w:r w:rsidRPr="00AB3319">
        <w:rPr>
          <w:rFonts w:ascii="Tw Cen MT" w:hAnsi="Tw Cen MT"/>
          <w:sz w:val="24"/>
        </w:rPr>
        <w:t>Jurusan</w:t>
      </w:r>
      <w:proofErr w:type="spellEnd"/>
      <w:r w:rsidRPr="00AB3319">
        <w:rPr>
          <w:rFonts w:ascii="Tw Cen MT" w:hAnsi="Tw Cen MT"/>
          <w:sz w:val="24"/>
        </w:rPr>
        <w:t xml:space="preserve"> </w:t>
      </w:r>
      <w:proofErr w:type="spellStart"/>
      <w:r w:rsidRPr="00AB3319">
        <w:rPr>
          <w:rFonts w:ascii="Tw Cen MT" w:hAnsi="Tw Cen MT"/>
          <w:sz w:val="24"/>
        </w:rPr>
        <w:t>Gizi</w:t>
      </w:r>
      <w:proofErr w:type="spellEnd"/>
      <w:r w:rsidRPr="00AB3319">
        <w:rPr>
          <w:rFonts w:ascii="Tw Cen MT" w:hAnsi="Tw Cen MT"/>
          <w:sz w:val="24"/>
        </w:rPr>
        <w:t xml:space="preserve"> </w:t>
      </w:r>
      <w:proofErr w:type="spellStart"/>
      <w:r w:rsidRPr="00AB3319">
        <w:rPr>
          <w:rFonts w:ascii="Tw Cen MT" w:hAnsi="Tw Cen MT"/>
          <w:sz w:val="24"/>
        </w:rPr>
        <w:t>Poltekkes</w:t>
      </w:r>
      <w:proofErr w:type="spellEnd"/>
      <w:r w:rsidRPr="00AB3319">
        <w:rPr>
          <w:rFonts w:ascii="Tw Cen MT" w:hAnsi="Tw Cen MT"/>
          <w:sz w:val="24"/>
        </w:rPr>
        <w:t xml:space="preserve"> </w:t>
      </w:r>
      <w:proofErr w:type="spellStart"/>
      <w:r w:rsidRPr="00AB3319">
        <w:rPr>
          <w:rFonts w:ascii="Tw Cen MT" w:hAnsi="Tw Cen MT"/>
          <w:sz w:val="24"/>
        </w:rPr>
        <w:t>Kemenkes</w:t>
      </w:r>
      <w:proofErr w:type="spellEnd"/>
      <w:r w:rsidRPr="00AB3319">
        <w:rPr>
          <w:rFonts w:ascii="Tw Cen MT" w:hAnsi="Tw Cen MT"/>
          <w:sz w:val="24"/>
        </w:rPr>
        <w:t xml:space="preserve"> Bengkulu </w:t>
      </w:r>
      <w:proofErr w:type="spellStart"/>
      <w:r w:rsidRPr="00AB3319">
        <w:rPr>
          <w:rFonts w:ascii="Tw Cen MT" w:hAnsi="Tw Cen MT"/>
          <w:sz w:val="24"/>
        </w:rPr>
        <w:t>Tahun</w:t>
      </w:r>
      <w:proofErr w:type="spellEnd"/>
      <w:r w:rsidRPr="00AB3319">
        <w:rPr>
          <w:rFonts w:ascii="Tw Cen MT" w:hAnsi="Tw Cen MT"/>
          <w:sz w:val="24"/>
        </w:rPr>
        <w:t xml:space="preserve"> 2023.</w:t>
      </w:r>
    </w:p>
    <w:p w14:paraId="2BA9C771" w14:textId="53F8BDE9" w:rsidR="00C00BB8" w:rsidRPr="006F4858" w:rsidRDefault="00C00BB8" w:rsidP="00C00BB8">
      <w:pPr>
        <w:spacing w:after="0" w:line="240" w:lineRule="auto"/>
        <w:jc w:val="both"/>
        <w:rPr>
          <w:rFonts w:ascii="Tw Cen MT" w:hAnsi="Tw Cen MT"/>
          <w:sz w:val="24"/>
        </w:rPr>
      </w:pPr>
      <w:r w:rsidRPr="00AB3319">
        <w:rPr>
          <w:rFonts w:ascii="Tw Cen MT" w:hAnsi="Tw Cen MT"/>
          <w:sz w:val="24"/>
        </w:rPr>
        <w:t xml:space="preserve">Hal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sejalan</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penelitian</w:t>
      </w:r>
      <w:proofErr w:type="spellEnd"/>
      <w:r w:rsidRPr="00AB3319">
        <w:rPr>
          <w:rFonts w:ascii="Tw Cen MT" w:hAnsi="Tw Cen MT"/>
          <w:sz w:val="24"/>
        </w:rPr>
        <w:t xml:space="preserve"> </w:t>
      </w:r>
      <w:r w:rsidRPr="00AB3319">
        <w:rPr>
          <w:rFonts w:ascii="Tw Cen MT" w:hAnsi="Tw Cen MT"/>
          <w:sz w:val="24"/>
        </w:rPr>
        <w:fldChar w:fldCharType="begin" w:fldLock="1"/>
      </w:r>
      <w:r w:rsidRPr="00AB3319">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Pr="00AB3319">
        <w:rPr>
          <w:rFonts w:ascii="Arial" w:hAnsi="Arial" w:cs="Arial"/>
          <w:sz w:val="24"/>
        </w:rPr>
        <w:instrText>−</w:instrText>
      </w:r>
      <w:r w:rsidRPr="00AB3319">
        <w:rPr>
          <w:rFonts w:ascii="Tw Cen MT" w:hAnsi="Tw Cen MT"/>
          <w:sz w:val="24"/>
        </w:rPr>
        <w:instrText>protein docking tools. Here, we test the small molecule flexible ligand docking program Glide on a set of 19 non-</w:instrText>
      </w:r>
      <w:r w:rsidRPr="00AB3319">
        <w:rPr>
          <w:rFonts w:ascii="Arial" w:hAnsi="Arial" w:cs="Arial"/>
          <w:sz w:val="24"/>
        </w:rPr>
        <w:instrText>α</w:instrText>
      </w:r>
      <w:r w:rsidRPr="00AB3319">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grobogan","type":"article-journal","volume":"4"},"uris":["http://www.mendeley.com/documents/?uuid=a716a0a6-7f57-4170-929f-76ac396ea169"]}],"mendeley":{"formattedCitation":"(Saptyasih, 2016)","plainTextFormattedCitation":"(Saptyasih, 2016)","previouslyFormattedCitation":"(Saptyasih, 2016)"},"properties":{"noteIndex":0},"schema":"https://github.com/citation-style-language/schema/raw/master/csl-citation.json"}</w:instrText>
      </w:r>
      <w:r w:rsidRPr="00AB3319">
        <w:rPr>
          <w:rFonts w:ascii="Tw Cen MT" w:hAnsi="Tw Cen MT"/>
          <w:sz w:val="24"/>
        </w:rPr>
        <w:fldChar w:fldCharType="separate"/>
      </w:r>
      <w:r w:rsidRPr="00AB3319">
        <w:rPr>
          <w:rFonts w:ascii="Tw Cen MT" w:hAnsi="Tw Cen MT"/>
          <w:noProof/>
          <w:sz w:val="24"/>
        </w:rPr>
        <w:t xml:space="preserve">Saptyasih, </w:t>
      </w:r>
      <w:r w:rsidR="00605258">
        <w:rPr>
          <w:rFonts w:ascii="Tw Cen MT" w:hAnsi="Tw Cen MT"/>
          <w:noProof/>
          <w:sz w:val="24"/>
        </w:rPr>
        <w:t>(</w:t>
      </w:r>
      <w:r w:rsidRPr="00AB3319">
        <w:rPr>
          <w:rFonts w:ascii="Tw Cen MT" w:hAnsi="Tw Cen MT"/>
          <w:noProof/>
          <w:sz w:val="24"/>
        </w:rPr>
        <w:t>2016)</w:t>
      </w:r>
      <w:r w:rsidRPr="00AB3319">
        <w:rPr>
          <w:rFonts w:ascii="Tw Cen MT" w:hAnsi="Tw Cen MT"/>
          <w:sz w:val="24"/>
        </w:rPr>
        <w:fldChar w:fldCharType="end"/>
      </w:r>
      <w:r w:rsidRPr="00AB3319">
        <w:rPr>
          <w:rFonts w:ascii="Tw Cen MT" w:hAnsi="Tw Cen MT"/>
          <w:sz w:val="24"/>
        </w:rPr>
        <w:t xml:space="preserve">, </w:t>
      </w:r>
      <w:r w:rsidRPr="00AB3319">
        <w:rPr>
          <w:rFonts w:ascii="Tw Cen MT" w:hAnsi="Tw Cen MT"/>
          <w:sz w:val="24"/>
          <w:szCs w:val="24"/>
        </w:rPr>
        <w:t xml:space="preserve">yang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terdapat</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yang </w:t>
      </w:r>
      <w:proofErr w:type="spellStart"/>
      <w:r w:rsidRPr="00AB3319">
        <w:rPr>
          <w:rFonts w:ascii="Tw Cen MT" w:hAnsi="Tw Cen MT"/>
          <w:sz w:val="24"/>
          <w:szCs w:val="24"/>
        </w:rPr>
        <w:t>signifikan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zat</w:t>
      </w:r>
      <w:proofErr w:type="spellEnd"/>
      <w:r w:rsidRPr="00AB3319">
        <w:rPr>
          <w:rFonts w:ascii="Tw Cen MT" w:hAnsi="Tw Cen MT"/>
          <w:sz w:val="24"/>
          <w:szCs w:val="24"/>
        </w:rPr>
        <w:t xml:space="preserve"> </w:t>
      </w:r>
      <w:proofErr w:type="spellStart"/>
      <w:r w:rsidRPr="00AB3319">
        <w:rPr>
          <w:rFonts w:ascii="Tw Cen MT" w:hAnsi="Tw Cen MT"/>
          <w:sz w:val="24"/>
          <w:szCs w:val="24"/>
        </w:rPr>
        <w:t>besi</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sehingga</w:t>
      </w:r>
      <w:proofErr w:type="spellEnd"/>
      <w:r w:rsidRPr="00AB3319">
        <w:rPr>
          <w:rFonts w:ascii="Tw Cen MT" w:hAnsi="Tw Cen MT"/>
          <w:sz w:val="24"/>
          <w:szCs w:val="24"/>
        </w:rPr>
        <w:t xml:space="preserve"> </w:t>
      </w:r>
      <w:proofErr w:type="spellStart"/>
      <w:r w:rsidRPr="00AB3319">
        <w:rPr>
          <w:rFonts w:ascii="Tw Cen MT" w:hAnsi="Tw Cen MT"/>
          <w:sz w:val="24"/>
          <w:szCs w:val="24"/>
        </w:rPr>
        <w:t>hipotesis</w:t>
      </w:r>
      <w:proofErr w:type="spellEnd"/>
      <w:r w:rsidRPr="00AB3319">
        <w:rPr>
          <w:rFonts w:ascii="Tw Cen MT" w:hAnsi="Tw Cen MT"/>
          <w:sz w:val="24"/>
          <w:szCs w:val="24"/>
        </w:rPr>
        <w:t xml:space="preserve"> </w:t>
      </w:r>
      <w:proofErr w:type="spellStart"/>
      <w:r w:rsidRPr="00AB3319">
        <w:rPr>
          <w:rFonts w:ascii="Tw Cen MT" w:hAnsi="Tw Cen MT"/>
          <w:sz w:val="24"/>
          <w:szCs w:val="24"/>
        </w:rPr>
        <w:t>nol</w:t>
      </w:r>
      <w:proofErr w:type="spellEnd"/>
      <w:r w:rsidRPr="00AB3319">
        <w:rPr>
          <w:rFonts w:ascii="Tw Cen MT" w:hAnsi="Tw Cen MT"/>
          <w:sz w:val="24"/>
          <w:szCs w:val="24"/>
        </w:rPr>
        <w:t xml:space="preserve"> (H0) </w:t>
      </w:r>
      <w:proofErr w:type="spellStart"/>
      <w:r w:rsidRPr="00AB3319">
        <w:rPr>
          <w:rFonts w:ascii="Tw Cen MT" w:hAnsi="Tw Cen MT"/>
          <w:sz w:val="24"/>
          <w:szCs w:val="24"/>
        </w:rPr>
        <w:t>ditolak</w:t>
      </w:r>
      <w:proofErr w:type="spellEnd"/>
      <w:r w:rsidRPr="00AB3319">
        <w:rPr>
          <w:rFonts w:ascii="Tw Cen MT" w:hAnsi="Tw Cen MT"/>
          <w:sz w:val="24"/>
          <w:szCs w:val="24"/>
        </w:rPr>
        <w:t xml:space="preserve">. </w:t>
      </w:r>
      <w:proofErr w:type="spellStart"/>
      <w:r w:rsidRPr="00AB3319">
        <w:rPr>
          <w:rFonts w:ascii="Tw Cen MT" w:hAnsi="Tw Cen MT"/>
          <w:sz w:val="24"/>
          <w:szCs w:val="24"/>
        </w:rPr>
        <w:t>Koefisien</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r w:rsidRPr="00AB3319">
        <w:rPr>
          <w:rFonts w:ascii="Arial" w:hAnsi="Arial" w:cs="Arial"/>
          <w:sz w:val="24"/>
          <w:szCs w:val="24"/>
        </w:rPr>
        <w:t>ρ</w:t>
      </w:r>
      <w:r w:rsidRPr="00AB3319">
        <w:rPr>
          <w:rFonts w:ascii="Tw Cen MT" w:hAnsi="Tw Cen MT"/>
          <w:sz w:val="24"/>
          <w:szCs w:val="24"/>
        </w:rPr>
        <w:t xml:space="preserve">) = 0,621 </w:t>
      </w:r>
      <w:proofErr w:type="spellStart"/>
      <w:r w:rsidRPr="00AB3319">
        <w:rPr>
          <w:rFonts w:ascii="Tw Cen MT" w:hAnsi="Tw Cen MT"/>
          <w:sz w:val="24"/>
          <w:szCs w:val="24"/>
        </w:rPr>
        <w:t>dapat</w:t>
      </w:r>
      <w:proofErr w:type="spellEnd"/>
      <w:r w:rsidRPr="00AB3319">
        <w:rPr>
          <w:rFonts w:ascii="Tw Cen MT" w:hAnsi="Tw Cen MT"/>
          <w:sz w:val="24"/>
          <w:szCs w:val="24"/>
        </w:rPr>
        <w:t xml:space="preserve"> </w:t>
      </w:r>
      <w:proofErr w:type="spellStart"/>
      <w:r w:rsidRPr="00AB3319">
        <w:rPr>
          <w:rFonts w:ascii="Tw Cen MT" w:hAnsi="Tw Cen MT"/>
          <w:sz w:val="24"/>
          <w:szCs w:val="24"/>
        </w:rPr>
        <w:t>diintepretasikan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kekuatan</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SMP </w:t>
      </w:r>
      <w:proofErr w:type="spellStart"/>
      <w:r w:rsidRPr="00AB3319">
        <w:rPr>
          <w:rFonts w:ascii="Tw Cen MT" w:hAnsi="Tw Cen MT"/>
          <w:sz w:val="24"/>
          <w:szCs w:val="24"/>
        </w:rPr>
        <w:t>kuat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arah</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banyak</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maka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tinggi</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begitu</w:t>
      </w:r>
      <w:proofErr w:type="spellEnd"/>
      <w:r w:rsidRPr="00AB3319">
        <w:rPr>
          <w:rFonts w:ascii="Tw Cen MT" w:hAnsi="Tw Cen MT"/>
          <w:sz w:val="24"/>
          <w:szCs w:val="24"/>
        </w:rPr>
        <w:t xml:space="preserve"> </w:t>
      </w:r>
      <w:proofErr w:type="spellStart"/>
      <w:r w:rsidRPr="00AB3319">
        <w:rPr>
          <w:rFonts w:ascii="Tw Cen MT" w:hAnsi="Tw Cen MT"/>
          <w:sz w:val="24"/>
          <w:szCs w:val="24"/>
        </w:rPr>
        <w:t>sebaliknya</w:t>
      </w:r>
      <w:proofErr w:type="spellEnd"/>
      <w:r w:rsidRPr="00AB3319">
        <w:rPr>
          <w:rFonts w:ascii="Tw Cen MT" w:hAnsi="Tw Cen MT"/>
          <w:sz w:val="24"/>
          <w:szCs w:val="24"/>
        </w:rPr>
        <w:t xml:space="preserve">. </w:t>
      </w:r>
      <w:proofErr w:type="spellStart"/>
      <w:r w:rsidRPr="00AB3319">
        <w:rPr>
          <w:rFonts w:ascii="Tw Cen MT" w:hAnsi="Tw Cen MT"/>
          <w:sz w:val="24"/>
        </w:rPr>
        <w:t>Produksi</w:t>
      </w:r>
      <w:proofErr w:type="spellEnd"/>
      <w:r w:rsidRPr="00AB3319">
        <w:rPr>
          <w:rFonts w:ascii="Tw Cen MT" w:hAnsi="Tw Cen MT"/>
          <w:sz w:val="24"/>
        </w:rPr>
        <w:t xml:space="preserve"> </w:t>
      </w:r>
      <w:proofErr w:type="spellStart"/>
      <w:r w:rsidRPr="00AB3319">
        <w:rPr>
          <w:rFonts w:ascii="Tw Cen MT" w:hAnsi="Tw Cen MT"/>
          <w:sz w:val="24"/>
        </w:rPr>
        <w:t>sel</w:t>
      </w:r>
      <w:proofErr w:type="spellEnd"/>
      <w:r w:rsidRPr="00AB3319">
        <w:rPr>
          <w:rFonts w:ascii="Tw Cen MT" w:hAnsi="Tw Cen MT"/>
          <w:sz w:val="24"/>
        </w:rPr>
        <w:t xml:space="preserve"> </w:t>
      </w:r>
      <w:proofErr w:type="spellStart"/>
      <w:r w:rsidRPr="00AB3319">
        <w:rPr>
          <w:rFonts w:ascii="Tw Cen MT" w:hAnsi="Tw Cen MT"/>
          <w:sz w:val="24"/>
        </w:rPr>
        <w:t>darah</w:t>
      </w:r>
      <w:proofErr w:type="spellEnd"/>
      <w:r w:rsidRPr="00AB3319">
        <w:rPr>
          <w:rFonts w:ascii="Tw Cen MT" w:hAnsi="Tw Cen MT"/>
          <w:sz w:val="24"/>
        </w:rPr>
        <w:t xml:space="preserve"> </w:t>
      </w:r>
      <w:proofErr w:type="spellStart"/>
      <w:r w:rsidRPr="00AB3319">
        <w:rPr>
          <w:rFonts w:ascii="Tw Cen MT" w:hAnsi="Tw Cen MT"/>
          <w:sz w:val="24"/>
        </w:rPr>
        <w:t>merah</w:t>
      </w:r>
      <w:proofErr w:type="spellEnd"/>
      <w:r w:rsidRPr="00AB3319">
        <w:rPr>
          <w:rFonts w:ascii="Tw Cen MT" w:hAnsi="Tw Cen MT"/>
          <w:sz w:val="24"/>
        </w:rPr>
        <w:t xml:space="preserve"> juga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terganggu</w:t>
      </w:r>
      <w:proofErr w:type="spellEnd"/>
      <w:r w:rsidRPr="00AB3319">
        <w:rPr>
          <w:rFonts w:ascii="Tw Cen MT" w:hAnsi="Tw Cen MT"/>
          <w:sz w:val="24"/>
        </w:rPr>
        <w:t xml:space="preserve"> </w:t>
      </w:r>
      <w:proofErr w:type="spellStart"/>
      <w:r w:rsidRPr="00AB3319">
        <w:rPr>
          <w:rFonts w:ascii="Tw Cen MT" w:hAnsi="Tw Cen MT"/>
          <w:sz w:val="24"/>
        </w:rPr>
        <w:t>karena</w:t>
      </w:r>
      <w:proofErr w:type="spellEnd"/>
      <w:r w:rsidRPr="00AB3319">
        <w:rPr>
          <w:rFonts w:ascii="Tw Cen MT" w:hAnsi="Tw Cen MT"/>
          <w:sz w:val="24"/>
        </w:rPr>
        <w:t xml:space="preserve"> </w:t>
      </w:r>
      <w:proofErr w:type="spellStart"/>
      <w:r w:rsidRPr="00AB3319">
        <w:rPr>
          <w:rFonts w:ascii="Tw Cen MT" w:hAnsi="Tw Cen MT"/>
          <w:sz w:val="24"/>
        </w:rPr>
        <w:t>pencernaan</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berfungsi</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baik</w:t>
      </w:r>
      <w:proofErr w:type="spellEnd"/>
      <w:r w:rsidRPr="00AB3319">
        <w:rPr>
          <w:rFonts w:ascii="Tw Cen MT" w:hAnsi="Tw Cen MT"/>
          <w:sz w:val="24"/>
        </w:rPr>
        <w:t xml:space="preserve"> (</w:t>
      </w:r>
      <w:proofErr w:type="spellStart"/>
      <w:r w:rsidRPr="00AB3319">
        <w:rPr>
          <w:rFonts w:ascii="Tw Cen MT" w:hAnsi="Tw Cen MT"/>
          <w:sz w:val="24"/>
        </w:rPr>
        <w:t>malabsorbsi</w:t>
      </w:r>
      <w:proofErr w:type="spellEnd"/>
      <w:r w:rsidRPr="00AB3319">
        <w:rPr>
          <w:rFonts w:ascii="Tw Cen MT" w:hAnsi="Tw Cen MT"/>
          <w:sz w:val="24"/>
        </w:rPr>
        <w:t xml:space="preserve">) </w:t>
      </w:r>
      <w:proofErr w:type="spellStart"/>
      <w:r w:rsidRPr="00AB3319">
        <w:rPr>
          <w:rFonts w:ascii="Tw Cen MT" w:hAnsi="Tw Cen MT"/>
          <w:sz w:val="24"/>
        </w:rPr>
        <w:t>atau</w:t>
      </w:r>
      <w:proofErr w:type="spellEnd"/>
      <w:r w:rsidRPr="00AB3319">
        <w:rPr>
          <w:rFonts w:ascii="Tw Cen MT" w:hAnsi="Tw Cen MT"/>
          <w:sz w:val="24"/>
        </w:rPr>
        <w:t xml:space="preserve"> </w:t>
      </w:r>
      <w:proofErr w:type="spellStart"/>
      <w:r w:rsidRPr="00AB3319">
        <w:rPr>
          <w:rFonts w:ascii="Tw Cen MT" w:hAnsi="Tw Cen MT"/>
          <w:sz w:val="24"/>
        </w:rPr>
        <w:t>kelainan</w:t>
      </w:r>
      <w:proofErr w:type="spellEnd"/>
      <w:r w:rsidRPr="00AB3319">
        <w:rPr>
          <w:rFonts w:ascii="Tw Cen MT" w:hAnsi="Tw Cen MT"/>
          <w:sz w:val="24"/>
        </w:rPr>
        <w:t xml:space="preserve"> </w:t>
      </w:r>
      <w:proofErr w:type="spellStart"/>
      <w:r w:rsidRPr="00AB3319">
        <w:rPr>
          <w:rFonts w:ascii="Tw Cen MT" w:hAnsi="Tw Cen MT"/>
          <w:sz w:val="24"/>
        </w:rPr>
        <w:t>lambung</w:t>
      </w:r>
      <w:proofErr w:type="spellEnd"/>
      <w:r w:rsidRPr="00AB3319">
        <w:rPr>
          <w:rFonts w:ascii="Tw Cen MT" w:hAnsi="Tw Cen MT"/>
          <w:sz w:val="24"/>
        </w:rPr>
        <w:t xml:space="preserve"> </w:t>
      </w:r>
      <w:proofErr w:type="spellStart"/>
      <w:r w:rsidRPr="00AB3319">
        <w:rPr>
          <w:rFonts w:ascii="Tw Cen MT" w:hAnsi="Tw Cen MT"/>
          <w:sz w:val="24"/>
        </w:rPr>
        <w:t>sehingga</w:t>
      </w:r>
      <w:proofErr w:type="spellEnd"/>
      <w:r w:rsidRPr="00AB3319">
        <w:rPr>
          <w:rFonts w:ascii="Tw Cen MT" w:hAnsi="Tw Cen MT"/>
          <w:sz w:val="24"/>
        </w:rPr>
        <w:t xml:space="preserve"> </w:t>
      </w:r>
      <w:proofErr w:type="spellStart"/>
      <w:r w:rsidRPr="00AB3319">
        <w:rPr>
          <w:rFonts w:ascii="Tw Cen MT" w:hAnsi="Tw Cen MT"/>
          <w:sz w:val="24"/>
        </w:rPr>
        <w:t>zat-zat</w:t>
      </w:r>
      <w:proofErr w:type="spellEnd"/>
      <w:r w:rsidRPr="00AB3319">
        <w:rPr>
          <w:rFonts w:ascii="Tw Cen MT" w:hAnsi="Tw Cen MT"/>
          <w:sz w:val="24"/>
        </w:rPr>
        <w:t xml:space="preserve"> </w:t>
      </w:r>
      <w:proofErr w:type="spellStart"/>
      <w:r w:rsidRPr="00AB3319">
        <w:rPr>
          <w:rFonts w:ascii="Tw Cen MT" w:hAnsi="Tw Cen MT"/>
          <w:sz w:val="24"/>
        </w:rPr>
        <w:t>gizi</w:t>
      </w:r>
      <w:proofErr w:type="spellEnd"/>
      <w:r w:rsidRPr="00AB3319">
        <w:rPr>
          <w:rFonts w:ascii="Tw Cen MT" w:hAnsi="Tw Cen MT"/>
          <w:sz w:val="24"/>
        </w:rPr>
        <w:t xml:space="preserve"> </w:t>
      </w:r>
      <w:proofErr w:type="spellStart"/>
      <w:r w:rsidRPr="00AB3319">
        <w:rPr>
          <w:rFonts w:ascii="Tw Cen MT" w:hAnsi="Tw Cen MT"/>
          <w:sz w:val="24"/>
        </w:rPr>
        <w:t>penting</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diserap</w:t>
      </w:r>
      <w:proofErr w:type="spellEnd"/>
      <w:r w:rsidRPr="00AB3319">
        <w:rPr>
          <w:rFonts w:ascii="Tw Cen MT" w:hAnsi="Tw Cen MT"/>
          <w:sz w:val="24"/>
        </w:rPr>
        <w:t xml:space="preserve">, </w:t>
      </w:r>
      <w:proofErr w:type="spellStart"/>
      <w:r w:rsidRPr="00AB3319">
        <w:rPr>
          <w:rFonts w:ascii="Tw Cen MT" w:hAnsi="Tw Cen MT"/>
          <w:sz w:val="24"/>
        </w:rPr>
        <w:t>apabila</w:t>
      </w:r>
      <w:proofErr w:type="spellEnd"/>
      <w:r w:rsidRPr="00AB3319">
        <w:rPr>
          <w:rFonts w:ascii="Tw Cen MT" w:hAnsi="Tw Cen MT"/>
          <w:sz w:val="24"/>
        </w:rPr>
        <w:t xml:space="preserve"> </w:t>
      </w:r>
      <w:proofErr w:type="spellStart"/>
      <w:r w:rsidRPr="00AB3319">
        <w:rPr>
          <w:rFonts w:ascii="Tw Cen MT" w:hAnsi="Tw Cen MT"/>
          <w:sz w:val="24"/>
        </w:rPr>
        <w:t>hal</w:t>
      </w:r>
      <w:proofErr w:type="spellEnd"/>
      <w:r w:rsidRPr="00AB3319">
        <w:rPr>
          <w:rFonts w:ascii="Tw Cen MT" w:hAnsi="Tw Cen MT"/>
          <w:sz w:val="24"/>
        </w:rPr>
        <w:t xml:space="preserve">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berlangsung</w:t>
      </w:r>
      <w:proofErr w:type="spellEnd"/>
      <w:r w:rsidRPr="00AB3319">
        <w:rPr>
          <w:rFonts w:ascii="Tw Cen MT" w:hAnsi="Tw Cen MT"/>
          <w:sz w:val="24"/>
        </w:rPr>
        <w:t xml:space="preserve"> lama </w:t>
      </w:r>
      <w:proofErr w:type="spellStart"/>
      <w:r w:rsidRPr="00AB3319">
        <w:rPr>
          <w:rFonts w:ascii="Tw Cen MT" w:hAnsi="Tw Cen MT"/>
          <w:sz w:val="24"/>
        </w:rPr>
        <w:t>maka</w:t>
      </w:r>
      <w:proofErr w:type="spellEnd"/>
      <w:r w:rsidRPr="00AB3319">
        <w:rPr>
          <w:rFonts w:ascii="Tw Cen MT" w:hAnsi="Tw Cen MT"/>
          <w:sz w:val="24"/>
        </w:rPr>
        <w:t xml:space="preserve"> </w:t>
      </w:r>
      <w:proofErr w:type="spellStart"/>
      <w:r w:rsidRPr="00AB3319">
        <w:rPr>
          <w:rFonts w:ascii="Tw Cen MT" w:hAnsi="Tw Cen MT"/>
          <w:sz w:val="24"/>
        </w:rPr>
        <w:t>tubuh</w:t>
      </w:r>
      <w:proofErr w:type="spellEnd"/>
      <w:r w:rsidRPr="00AB3319">
        <w:rPr>
          <w:rFonts w:ascii="Tw Cen MT" w:hAnsi="Tw Cen MT"/>
          <w:sz w:val="24"/>
        </w:rPr>
        <w:t xml:space="preserve"> </w:t>
      </w:r>
      <w:proofErr w:type="spellStart"/>
      <w:r w:rsidRPr="00AB3319">
        <w:rPr>
          <w:rFonts w:ascii="Tw Cen MT" w:hAnsi="Tw Cen MT"/>
          <w:sz w:val="24"/>
        </w:rPr>
        <w:t>akan</w:t>
      </w:r>
      <w:proofErr w:type="spellEnd"/>
      <w:r w:rsidRPr="00AB3319">
        <w:rPr>
          <w:rFonts w:ascii="Tw Cen MT" w:hAnsi="Tw Cen MT"/>
          <w:sz w:val="24"/>
        </w:rPr>
        <w:t xml:space="preserve"> </w:t>
      </w:r>
      <w:proofErr w:type="spellStart"/>
      <w:r w:rsidRPr="00AB3319">
        <w:rPr>
          <w:rFonts w:ascii="Tw Cen MT" w:hAnsi="Tw Cen MT"/>
          <w:sz w:val="24"/>
        </w:rPr>
        <w:t>mengalami</w:t>
      </w:r>
      <w:proofErr w:type="spellEnd"/>
      <w:r w:rsidRPr="00AB3319">
        <w:rPr>
          <w:rFonts w:ascii="Tw Cen MT" w:hAnsi="Tw Cen MT"/>
          <w:sz w:val="24"/>
        </w:rPr>
        <w:t xml:space="preserve"> anemia</w:t>
      </w:r>
      <w:r>
        <w:rPr>
          <w:rFonts w:ascii="Tw Cen MT" w:hAnsi="Tw Cen MT"/>
          <w:sz w:val="24"/>
        </w:rPr>
        <w:t>.</w:t>
      </w:r>
      <w:r w:rsidR="00605258" w:rsidRPr="00605258">
        <w:rPr>
          <w:rFonts w:ascii="Tw Cen MT" w:hAnsi="Tw Cen MT" w:cs="Times New Roman"/>
          <w:sz w:val="24"/>
          <w:szCs w:val="24"/>
        </w:rPr>
        <w:t xml:space="preserve"> </w:t>
      </w:r>
      <w:r w:rsidR="00605258" w:rsidRPr="002426F5">
        <w:rPr>
          <w:rFonts w:ascii="Tw Cen MT" w:hAnsi="Tw Cen MT" w:cs="Times New Roman"/>
          <w:sz w:val="24"/>
          <w:szCs w:val="24"/>
        </w:rPr>
        <w:t>[</w:t>
      </w:r>
      <w:r w:rsidR="00605258">
        <w:rPr>
          <w:rFonts w:ascii="Tw Cen MT" w:hAnsi="Tw Cen MT" w:cs="Times New Roman"/>
          <w:sz w:val="24"/>
          <w:szCs w:val="24"/>
        </w:rPr>
        <w:t>7</w:t>
      </w:r>
      <w:r w:rsidR="00605258" w:rsidRPr="002426F5">
        <w:rPr>
          <w:rFonts w:ascii="Tw Cen MT" w:hAnsi="Tw Cen MT" w:cs="Times New Roman"/>
          <w:sz w:val="24"/>
          <w:szCs w:val="24"/>
        </w:rPr>
        <w:t>]</w:t>
      </w:r>
    </w:p>
    <w:p w14:paraId="75CFA685" w14:textId="089A8251" w:rsidR="006F4858" w:rsidRDefault="00125064" w:rsidP="00C00BB8">
      <w:pPr>
        <w:spacing w:after="0" w:line="240" w:lineRule="auto"/>
        <w:jc w:val="both"/>
        <w:rPr>
          <w:rFonts w:ascii="Tw Cen MT" w:hAnsi="Tw Cen MT"/>
          <w:sz w:val="24"/>
        </w:rPr>
      </w:pPr>
      <w:proofErr w:type="spellStart"/>
      <w:r>
        <w:rPr>
          <w:rFonts w:ascii="Tw Cen MT" w:hAnsi="Tw Cen MT"/>
          <w:sz w:val="24"/>
        </w:rPr>
        <w:t>Selanjutnya</w:t>
      </w:r>
      <w:proofErr w:type="spellEnd"/>
      <w:r>
        <w:rPr>
          <w:rFonts w:ascii="Tw Cen MT" w:hAnsi="Tw Cen MT"/>
          <w:sz w:val="24"/>
        </w:rPr>
        <w:t xml:space="preserve"> pada </w:t>
      </w:r>
      <w:proofErr w:type="spellStart"/>
      <w:r>
        <w:rPr>
          <w:rFonts w:ascii="Tw Cen MT" w:hAnsi="Tw Cen MT"/>
          <w:sz w:val="24"/>
        </w:rPr>
        <w:t>tabel</w:t>
      </w:r>
      <w:proofErr w:type="spellEnd"/>
      <w:r>
        <w:rPr>
          <w:rFonts w:ascii="Tw Cen MT" w:hAnsi="Tw Cen MT"/>
          <w:sz w:val="24"/>
        </w:rPr>
        <w:t xml:space="preserve"> 6 </w:t>
      </w:r>
      <w:proofErr w:type="spellStart"/>
      <w:r>
        <w:rPr>
          <w:rFonts w:ascii="Tw Cen MT" w:hAnsi="Tw Cen MT"/>
          <w:sz w:val="24"/>
        </w:rPr>
        <w:t>untuk</w:t>
      </w:r>
      <w:proofErr w:type="spellEnd"/>
      <w:r>
        <w:rPr>
          <w:rFonts w:ascii="Tw Cen MT" w:hAnsi="Tw Cen MT"/>
          <w:sz w:val="24"/>
        </w:rPr>
        <w:t xml:space="preserve"> </w:t>
      </w:r>
      <w:proofErr w:type="spellStart"/>
      <w:r>
        <w:rPr>
          <w:rFonts w:ascii="Tw Cen MT" w:hAnsi="Tw Cen MT"/>
          <w:sz w:val="24"/>
        </w:rPr>
        <w:t>mengkaji</w:t>
      </w:r>
      <w:proofErr w:type="spellEnd"/>
      <w:r>
        <w:rPr>
          <w:rFonts w:ascii="Tw Cen MT" w:hAnsi="Tw Cen MT"/>
          <w:sz w:val="24"/>
        </w:rPr>
        <w:t xml:space="preserve"> </w:t>
      </w:r>
      <w:proofErr w:type="spellStart"/>
      <w:r>
        <w:rPr>
          <w:rFonts w:ascii="Tw Cen MT" w:hAnsi="Tw Cen MT"/>
          <w:sz w:val="24"/>
        </w:rPr>
        <w:t>secara</w:t>
      </w:r>
      <w:proofErr w:type="spellEnd"/>
      <w:r>
        <w:rPr>
          <w:rFonts w:ascii="Tw Cen MT" w:hAnsi="Tw Cen MT"/>
          <w:sz w:val="24"/>
        </w:rPr>
        <w:t xml:space="preserve"> </w:t>
      </w:r>
      <w:proofErr w:type="spellStart"/>
      <w:r>
        <w:rPr>
          <w:rFonts w:ascii="Tw Cen MT" w:hAnsi="Tw Cen MT"/>
          <w:sz w:val="24"/>
        </w:rPr>
        <w:t>statistik</w:t>
      </w:r>
      <w:proofErr w:type="spellEnd"/>
      <w:r>
        <w:rPr>
          <w:rFonts w:ascii="Tw Cen MT" w:hAnsi="Tw Cen MT"/>
          <w:sz w:val="24"/>
        </w:rPr>
        <w:t xml:space="preserve"> </w:t>
      </w:r>
      <w:proofErr w:type="spellStart"/>
      <w:r>
        <w:rPr>
          <w:rFonts w:ascii="Tw Cen MT" w:hAnsi="Tw Cen MT"/>
          <w:sz w:val="24"/>
        </w:rPr>
        <w:t>apakah</w:t>
      </w:r>
      <w:proofErr w:type="spellEnd"/>
      <w:r>
        <w:rPr>
          <w:rFonts w:ascii="Tw Cen MT" w:hAnsi="Tw Cen MT"/>
          <w:sz w:val="24"/>
        </w:rPr>
        <w:t xml:space="preserve"> </w:t>
      </w:r>
      <w:proofErr w:type="spellStart"/>
      <w:r>
        <w:rPr>
          <w:rFonts w:ascii="Tw Cen MT" w:hAnsi="Tw Cen MT"/>
          <w:sz w:val="24"/>
        </w:rPr>
        <w:t>ada</w:t>
      </w:r>
      <w:proofErr w:type="spellEnd"/>
      <w:r>
        <w:rPr>
          <w:rFonts w:ascii="Tw Cen MT" w:hAnsi="Tw Cen MT"/>
          <w:sz w:val="24"/>
        </w:rPr>
        <w:t xml:space="preserve"> </w:t>
      </w:r>
      <w:proofErr w:type="spellStart"/>
      <w:r>
        <w:rPr>
          <w:rFonts w:ascii="Tw Cen MT" w:hAnsi="Tw Cen MT"/>
          <w:sz w:val="24"/>
        </w:rPr>
        <w:t>hubungan</w:t>
      </w:r>
      <w:proofErr w:type="spellEnd"/>
      <w:r>
        <w:rPr>
          <w:rFonts w:ascii="Tw Cen MT" w:hAnsi="Tw Cen MT"/>
          <w:sz w:val="24"/>
        </w:rPr>
        <w:t xml:space="preserve"> </w:t>
      </w:r>
      <w:proofErr w:type="spellStart"/>
      <w:r>
        <w:rPr>
          <w:rFonts w:ascii="Tw Cen MT" w:hAnsi="Tw Cen MT"/>
          <w:sz w:val="24"/>
        </w:rPr>
        <w:t>asupan</w:t>
      </w:r>
      <w:proofErr w:type="spellEnd"/>
      <w:r>
        <w:rPr>
          <w:rFonts w:ascii="Tw Cen MT" w:hAnsi="Tw Cen MT"/>
          <w:sz w:val="24"/>
        </w:rPr>
        <w:t xml:space="preserve"> vitamin C </w:t>
      </w:r>
      <w:proofErr w:type="spellStart"/>
      <w:r>
        <w:rPr>
          <w:rFonts w:ascii="Tw Cen MT" w:hAnsi="Tw Cen MT"/>
          <w:sz w:val="24"/>
        </w:rPr>
        <w:t>dengan</w:t>
      </w:r>
      <w:proofErr w:type="spellEnd"/>
      <w:r>
        <w:rPr>
          <w:rFonts w:ascii="Tw Cen MT" w:hAnsi="Tw Cen MT"/>
          <w:sz w:val="24"/>
        </w:rPr>
        <w:t xml:space="preserve"> </w:t>
      </w:r>
      <w:proofErr w:type="spellStart"/>
      <w:r>
        <w:rPr>
          <w:rFonts w:ascii="Tw Cen MT" w:hAnsi="Tw Cen MT"/>
          <w:sz w:val="24"/>
        </w:rPr>
        <w:t>kejadian</w:t>
      </w:r>
      <w:proofErr w:type="spellEnd"/>
      <w:r>
        <w:rPr>
          <w:rFonts w:ascii="Tw Cen MT" w:hAnsi="Tw Cen MT"/>
          <w:sz w:val="24"/>
        </w:rPr>
        <w:t xml:space="preserve"> anemia.</w:t>
      </w:r>
    </w:p>
    <w:p w14:paraId="7E8FE841" w14:textId="77777777" w:rsidR="006F4858" w:rsidRDefault="006F4858" w:rsidP="00C00BB8">
      <w:pPr>
        <w:spacing w:after="0" w:line="240" w:lineRule="auto"/>
        <w:jc w:val="both"/>
        <w:rPr>
          <w:rFonts w:ascii="Tw Cen MT" w:hAnsi="Tw Cen MT"/>
          <w:sz w:val="24"/>
        </w:rPr>
      </w:pPr>
    </w:p>
    <w:p w14:paraId="05636FE4" w14:textId="77777777" w:rsidR="006F4858" w:rsidRDefault="006F4858" w:rsidP="00C00BB8">
      <w:pPr>
        <w:spacing w:after="0" w:line="240" w:lineRule="auto"/>
        <w:jc w:val="both"/>
        <w:rPr>
          <w:rFonts w:ascii="Tw Cen MT" w:hAnsi="Tw Cen MT"/>
          <w:sz w:val="24"/>
        </w:rPr>
      </w:pPr>
    </w:p>
    <w:p w14:paraId="2275C49E" w14:textId="77777777" w:rsidR="00652B87" w:rsidRDefault="00652B87" w:rsidP="00652B87">
      <w:pPr>
        <w:spacing w:after="0" w:line="240" w:lineRule="auto"/>
        <w:rPr>
          <w:rFonts w:ascii="Tw Cen MT" w:hAnsi="Tw Cen MT"/>
          <w:sz w:val="20"/>
          <w:szCs w:val="20"/>
        </w:rPr>
      </w:pPr>
    </w:p>
    <w:p w14:paraId="1C8F532E" w14:textId="77777777" w:rsidR="00652B87" w:rsidRDefault="00652B87" w:rsidP="00652B87">
      <w:pPr>
        <w:spacing w:after="0" w:line="240" w:lineRule="auto"/>
        <w:rPr>
          <w:rFonts w:ascii="Tw Cen MT" w:hAnsi="Tw Cen MT"/>
          <w:sz w:val="20"/>
          <w:szCs w:val="20"/>
        </w:rPr>
      </w:pPr>
    </w:p>
    <w:p w14:paraId="0745FB70" w14:textId="77777777" w:rsidR="00652B87" w:rsidRDefault="00652B87" w:rsidP="00652B87">
      <w:pPr>
        <w:spacing w:after="0" w:line="240" w:lineRule="auto"/>
        <w:rPr>
          <w:rFonts w:ascii="Tw Cen MT" w:hAnsi="Tw Cen MT"/>
          <w:sz w:val="20"/>
          <w:szCs w:val="20"/>
        </w:rPr>
      </w:pPr>
    </w:p>
    <w:p w14:paraId="77CBDA73" w14:textId="77777777" w:rsidR="00652B87" w:rsidRDefault="00652B87" w:rsidP="00652B87">
      <w:pPr>
        <w:spacing w:after="0" w:line="240" w:lineRule="auto"/>
        <w:rPr>
          <w:rFonts w:ascii="Tw Cen MT" w:hAnsi="Tw Cen MT"/>
          <w:sz w:val="20"/>
          <w:szCs w:val="20"/>
        </w:rPr>
      </w:pPr>
    </w:p>
    <w:p w14:paraId="232473A5" w14:textId="77777777" w:rsidR="00652B87" w:rsidRDefault="00652B87" w:rsidP="00652B87">
      <w:pPr>
        <w:spacing w:after="0" w:line="240" w:lineRule="auto"/>
        <w:rPr>
          <w:rFonts w:ascii="Tw Cen MT" w:hAnsi="Tw Cen MT"/>
          <w:sz w:val="20"/>
          <w:szCs w:val="20"/>
        </w:rPr>
      </w:pPr>
    </w:p>
    <w:p w14:paraId="432CF470" w14:textId="096FD61D" w:rsidR="00125064" w:rsidRDefault="00125064" w:rsidP="00FF7C8D">
      <w:pPr>
        <w:spacing w:after="0" w:line="240" w:lineRule="auto"/>
        <w:jc w:val="center"/>
        <w:rPr>
          <w:rFonts w:ascii="Tw Cen MT" w:hAnsi="Tw Cen MT" w:cs="Times New Roman"/>
          <w:sz w:val="20"/>
          <w:szCs w:val="20"/>
        </w:rPr>
      </w:pPr>
      <w:proofErr w:type="spellStart"/>
      <w:r w:rsidRPr="00125064">
        <w:rPr>
          <w:rFonts w:ascii="Tw Cen MT" w:hAnsi="Tw Cen MT"/>
          <w:sz w:val="20"/>
          <w:szCs w:val="20"/>
        </w:rPr>
        <w:lastRenderedPageBreak/>
        <w:t>Tabel</w:t>
      </w:r>
      <w:proofErr w:type="spellEnd"/>
      <w:r w:rsidRPr="00125064">
        <w:rPr>
          <w:rFonts w:ascii="Tw Cen MT" w:hAnsi="Tw Cen MT"/>
          <w:sz w:val="20"/>
          <w:szCs w:val="20"/>
        </w:rPr>
        <w:t xml:space="preserve"> </w:t>
      </w:r>
      <w:r w:rsidR="00FF7C8D">
        <w:rPr>
          <w:rFonts w:ascii="Tw Cen MT" w:hAnsi="Tw Cen MT"/>
          <w:sz w:val="20"/>
          <w:szCs w:val="20"/>
        </w:rPr>
        <w:t>6</w:t>
      </w:r>
      <w:r w:rsidR="006F4858">
        <w:rPr>
          <w:rFonts w:ascii="Tw Cen MT" w:hAnsi="Tw Cen MT"/>
          <w:sz w:val="20"/>
          <w:szCs w:val="20"/>
        </w:rPr>
        <w:t>.</w:t>
      </w:r>
      <w:r w:rsidRPr="00125064">
        <w:rPr>
          <w:rFonts w:ascii="Tw Cen MT" w:hAnsi="Tw Cen MT"/>
          <w:sz w:val="20"/>
          <w:szCs w:val="20"/>
        </w:rPr>
        <w:t xml:space="preserve"> </w:t>
      </w:r>
      <w:proofErr w:type="spellStart"/>
      <w:r w:rsidRPr="00125064">
        <w:rPr>
          <w:rFonts w:ascii="Tw Cen MT" w:hAnsi="Tw Cen MT" w:cs="Times New Roman"/>
          <w:sz w:val="20"/>
          <w:szCs w:val="20"/>
        </w:rPr>
        <w:t>Hubungan</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Asupan</w:t>
      </w:r>
      <w:proofErr w:type="spellEnd"/>
      <w:r w:rsidRPr="00125064">
        <w:rPr>
          <w:rFonts w:ascii="Tw Cen MT" w:hAnsi="Tw Cen MT" w:cs="Times New Roman"/>
          <w:sz w:val="20"/>
          <w:szCs w:val="20"/>
        </w:rPr>
        <w:t xml:space="preserve"> Vitamin C </w:t>
      </w:r>
      <w:proofErr w:type="spellStart"/>
      <w:r w:rsidRPr="00125064">
        <w:rPr>
          <w:rFonts w:ascii="Tw Cen MT" w:hAnsi="Tw Cen MT" w:cs="Times New Roman"/>
          <w:sz w:val="20"/>
          <w:szCs w:val="20"/>
        </w:rPr>
        <w:t>dengan</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Kejadian</w:t>
      </w:r>
      <w:proofErr w:type="spellEnd"/>
      <w:r w:rsidRPr="00125064">
        <w:rPr>
          <w:rFonts w:ascii="Tw Cen MT" w:hAnsi="Tw Cen MT" w:cs="Times New Roman"/>
          <w:sz w:val="20"/>
          <w:szCs w:val="20"/>
        </w:rPr>
        <w:t xml:space="preserve"> Anemia pada </w:t>
      </w:r>
      <w:proofErr w:type="spellStart"/>
      <w:r w:rsidRPr="00125064">
        <w:rPr>
          <w:rFonts w:ascii="Tw Cen MT" w:hAnsi="Tw Cen MT" w:cs="Times New Roman"/>
          <w:sz w:val="20"/>
          <w:szCs w:val="20"/>
        </w:rPr>
        <w:t>Mahasiswa</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Jurusan</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Gizi</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Poltekkes</w:t>
      </w:r>
      <w:proofErr w:type="spellEnd"/>
      <w:r w:rsidRPr="00125064">
        <w:rPr>
          <w:rFonts w:ascii="Tw Cen MT" w:hAnsi="Tw Cen MT" w:cs="Times New Roman"/>
          <w:sz w:val="20"/>
          <w:szCs w:val="20"/>
        </w:rPr>
        <w:t xml:space="preserve"> </w:t>
      </w:r>
      <w:proofErr w:type="spellStart"/>
      <w:r w:rsidRPr="00125064">
        <w:rPr>
          <w:rFonts w:ascii="Tw Cen MT" w:hAnsi="Tw Cen MT" w:cs="Times New Roman"/>
          <w:sz w:val="20"/>
          <w:szCs w:val="20"/>
        </w:rPr>
        <w:t>Kemenkes</w:t>
      </w:r>
      <w:proofErr w:type="spellEnd"/>
      <w:r w:rsidRPr="00125064">
        <w:rPr>
          <w:rFonts w:ascii="Tw Cen MT" w:hAnsi="Tw Cen MT" w:cs="Times New Roman"/>
          <w:sz w:val="20"/>
          <w:szCs w:val="20"/>
        </w:rPr>
        <w:t xml:space="preserve"> Bengkulu </w:t>
      </w:r>
      <w:proofErr w:type="spellStart"/>
      <w:r w:rsidRPr="00125064">
        <w:rPr>
          <w:rFonts w:ascii="Tw Cen MT" w:hAnsi="Tw Cen MT" w:cs="Times New Roman"/>
          <w:sz w:val="20"/>
          <w:szCs w:val="20"/>
        </w:rPr>
        <w:t>Tahun</w:t>
      </w:r>
      <w:proofErr w:type="spellEnd"/>
      <w:r w:rsidRPr="00125064">
        <w:rPr>
          <w:rFonts w:ascii="Tw Cen MT" w:hAnsi="Tw Cen MT" w:cs="Times New Roman"/>
          <w:sz w:val="20"/>
          <w:szCs w:val="20"/>
        </w:rPr>
        <w:t xml:space="preserve"> 2023</w:t>
      </w:r>
    </w:p>
    <w:tbl>
      <w:tblPr>
        <w:tblpPr w:leftFromText="180" w:rightFromText="180" w:vertAnchor="text" w:horzAnchor="margin" w:tblpY="170"/>
        <w:tblW w:w="5133" w:type="pct"/>
        <w:tblBorders>
          <w:top w:val="single" w:sz="4" w:space="0" w:color="auto"/>
          <w:bottom w:val="single" w:sz="4" w:space="0" w:color="auto"/>
        </w:tblBorders>
        <w:tblLayout w:type="fixed"/>
        <w:tblLook w:val="04A0" w:firstRow="1" w:lastRow="0" w:firstColumn="1" w:lastColumn="0" w:noHBand="0" w:noVBand="1"/>
      </w:tblPr>
      <w:tblGrid>
        <w:gridCol w:w="1319"/>
        <w:gridCol w:w="1833"/>
        <w:gridCol w:w="749"/>
        <w:gridCol w:w="714"/>
      </w:tblGrid>
      <w:tr w:rsidR="00FF7C8D" w:rsidRPr="00FF7C8D" w14:paraId="3D214FDE" w14:textId="77777777" w:rsidTr="00605258">
        <w:trPr>
          <w:trHeight w:val="377"/>
        </w:trPr>
        <w:tc>
          <w:tcPr>
            <w:tcW w:w="1428" w:type="pct"/>
            <w:tcBorders>
              <w:top w:val="single" w:sz="4" w:space="0" w:color="auto"/>
              <w:bottom w:val="single" w:sz="4" w:space="0" w:color="auto"/>
            </w:tcBorders>
            <w:shd w:val="clear" w:color="auto" w:fill="auto"/>
            <w:noWrap/>
            <w:vAlign w:val="center"/>
            <w:hideMark/>
          </w:tcPr>
          <w:p w14:paraId="01335B8C" w14:textId="77777777" w:rsidR="00FF7C8D" w:rsidRPr="00FF7C8D" w:rsidRDefault="00FF7C8D" w:rsidP="00FF7C8D">
            <w:pPr>
              <w:spacing w:after="0" w:line="240" w:lineRule="auto"/>
              <w:jc w:val="both"/>
              <w:rPr>
                <w:rFonts w:ascii="Tw Cen MT" w:eastAsia="Times New Roman" w:hAnsi="Tw Cen MT" w:cs="Times New Roman"/>
                <w:color w:val="000000"/>
                <w:sz w:val="20"/>
              </w:rPr>
            </w:pPr>
            <w:r w:rsidRPr="00FF7C8D">
              <w:rPr>
                <w:rFonts w:ascii="Tw Cen MT" w:eastAsia="Times New Roman" w:hAnsi="Tw Cen MT" w:cs="Times New Roman"/>
                <w:color w:val="000000"/>
                <w:sz w:val="20"/>
              </w:rPr>
              <w:t xml:space="preserve">dep. </w:t>
            </w:r>
            <w:proofErr w:type="spellStart"/>
            <w:r w:rsidRPr="00FF7C8D">
              <w:rPr>
                <w:rFonts w:ascii="Tw Cen MT" w:eastAsia="Times New Roman" w:hAnsi="Tw Cen MT"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2A4BB385" w14:textId="77777777" w:rsidR="00FF7C8D" w:rsidRPr="00FF7C8D" w:rsidRDefault="00FF7C8D" w:rsidP="00FF7C8D">
            <w:pPr>
              <w:spacing w:after="0" w:line="240" w:lineRule="auto"/>
              <w:jc w:val="both"/>
              <w:rPr>
                <w:rFonts w:ascii="Tw Cen MT" w:eastAsia="Times New Roman" w:hAnsi="Tw Cen MT" w:cs="Times New Roman"/>
                <w:color w:val="000000"/>
                <w:sz w:val="20"/>
              </w:rPr>
            </w:pPr>
            <w:proofErr w:type="spellStart"/>
            <w:r w:rsidRPr="00FF7C8D">
              <w:rPr>
                <w:rFonts w:ascii="Tw Cen MT" w:eastAsia="Times New Roman" w:hAnsi="Tw Cen MT" w:cs="Times New Roman"/>
                <w:color w:val="000000"/>
                <w:sz w:val="20"/>
              </w:rPr>
              <w:t>Variabel</w:t>
            </w:r>
            <w:proofErr w:type="spellEnd"/>
            <w:r w:rsidRPr="00FF7C8D">
              <w:rPr>
                <w:rFonts w:ascii="Tw Cen MT" w:eastAsia="Times New Roman" w:hAnsi="Tw Cen MT" w:cs="Times New Roman"/>
                <w:color w:val="000000"/>
                <w:sz w:val="20"/>
              </w:rPr>
              <w:t xml:space="preserve"> </w:t>
            </w:r>
            <w:proofErr w:type="spellStart"/>
            <w:r w:rsidRPr="00FF7C8D">
              <w:rPr>
                <w:rFonts w:ascii="Tw Cen MT" w:eastAsia="Times New Roman" w:hAnsi="Tw Cen MT" w:cs="Times New Roman"/>
                <w:color w:val="000000"/>
                <w:sz w:val="20"/>
              </w:rPr>
              <w:t>responden</w:t>
            </w:r>
            <w:proofErr w:type="spellEnd"/>
          </w:p>
        </w:tc>
        <w:tc>
          <w:tcPr>
            <w:tcW w:w="812" w:type="pct"/>
            <w:tcBorders>
              <w:top w:val="single" w:sz="4" w:space="0" w:color="auto"/>
              <w:bottom w:val="single" w:sz="4" w:space="0" w:color="auto"/>
            </w:tcBorders>
            <w:shd w:val="clear" w:color="auto" w:fill="auto"/>
            <w:noWrap/>
            <w:vAlign w:val="center"/>
            <w:hideMark/>
          </w:tcPr>
          <w:p w14:paraId="3532CEDC" w14:textId="77777777" w:rsidR="00FF7C8D" w:rsidRPr="00FF7C8D" w:rsidRDefault="00FF7C8D" w:rsidP="00FF7C8D">
            <w:pPr>
              <w:spacing w:after="0" w:line="240" w:lineRule="auto"/>
              <w:jc w:val="both"/>
              <w:rPr>
                <w:rFonts w:ascii="Tw Cen MT" w:eastAsia="Times New Roman" w:hAnsi="Tw Cen MT" w:cs="Times New Roman"/>
                <w:color w:val="000000"/>
                <w:sz w:val="20"/>
              </w:rPr>
            </w:pPr>
            <w:proofErr w:type="spellStart"/>
            <w:r w:rsidRPr="00FF7C8D">
              <w:rPr>
                <w:rFonts w:ascii="Tw Cen MT" w:eastAsia="Times New Roman" w:hAnsi="Tw Cen MT" w:cs="Times New Roman"/>
                <w:color w:val="000000"/>
                <w:sz w:val="20"/>
              </w:rPr>
              <w:t>nilai</w:t>
            </w:r>
            <w:proofErr w:type="spellEnd"/>
            <w:r w:rsidRPr="00FF7C8D">
              <w:rPr>
                <w:rFonts w:ascii="Tw Cen MT" w:eastAsia="Times New Roman" w:hAnsi="Tw Cen MT"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79368F38" w14:textId="77777777" w:rsidR="00FF7C8D" w:rsidRPr="00FF7C8D" w:rsidRDefault="00FF7C8D" w:rsidP="00FF7C8D">
            <w:pPr>
              <w:spacing w:after="0" w:line="240" w:lineRule="auto"/>
              <w:jc w:val="both"/>
              <w:rPr>
                <w:rFonts w:ascii="Tw Cen MT" w:eastAsia="Times New Roman" w:hAnsi="Tw Cen MT" w:cs="Times New Roman"/>
                <w:color w:val="000000"/>
                <w:sz w:val="20"/>
              </w:rPr>
            </w:pPr>
            <w:proofErr w:type="spellStart"/>
            <w:r w:rsidRPr="00FF7C8D">
              <w:rPr>
                <w:rFonts w:ascii="Tw Cen MT" w:eastAsia="Times New Roman" w:hAnsi="Tw Cen MT" w:cs="Times New Roman"/>
                <w:color w:val="000000"/>
                <w:sz w:val="20"/>
              </w:rPr>
              <w:t>nilai</w:t>
            </w:r>
            <w:proofErr w:type="spellEnd"/>
            <w:r w:rsidRPr="00FF7C8D">
              <w:rPr>
                <w:rFonts w:ascii="Tw Cen MT" w:eastAsia="Times New Roman" w:hAnsi="Tw Cen MT" w:cs="Times New Roman"/>
                <w:color w:val="000000"/>
                <w:sz w:val="20"/>
              </w:rPr>
              <w:t xml:space="preserve"> r</w:t>
            </w:r>
          </w:p>
        </w:tc>
      </w:tr>
      <w:tr w:rsidR="00FF7C8D" w:rsidRPr="00FF7C8D" w14:paraId="0BAC4AC3" w14:textId="77777777" w:rsidTr="00605258">
        <w:trPr>
          <w:trHeight w:val="377"/>
        </w:trPr>
        <w:tc>
          <w:tcPr>
            <w:tcW w:w="1428" w:type="pct"/>
            <w:tcBorders>
              <w:top w:val="single" w:sz="4" w:space="0" w:color="auto"/>
            </w:tcBorders>
            <w:shd w:val="clear" w:color="auto" w:fill="auto"/>
            <w:noWrap/>
            <w:vAlign w:val="center"/>
          </w:tcPr>
          <w:p w14:paraId="4201C4E6" w14:textId="77777777" w:rsidR="00FF7C8D" w:rsidRPr="00FF7C8D" w:rsidRDefault="00FF7C8D" w:rsidP="00605258">
            <w:pPr>
              <w:spacing w:after="0" w:line="240" w:lineRule="auto"/>
              <w:jc w:val="both"/>
              <w:rPr>
                <w:rFonts w:ascii="Tw Cen MT" w:eastAsia="Times New Roman" w:hAnsi="Tw Cen MT" w:cs="Times New Roman"/>
                <w:color w:val="000000"/>
                <w:sz w:val="20"/>
              </w:rPr>
            </w:pPr>
            <w:r w:rsidRPr="00FF7C8D">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58EB8FCF" w14:textId="77777777" w:rsidR="00FF7C8D" w:rsidRPr="00FF7C8D" w:rsidRDefault="00FF7C8D" w:rsidP="00605258">
            <w:pPr>
              <w:spacing w:after="0" w:line="240" w:lineRule="auto"/>
              <w:jc w:val="both"/>
              <w:rPr>
                <w:rFonts w:ascii="Tw Cen MT" w:eastAsia="Times New Roman" w:hAnsi="Tw Cen MT" w:cs="Times New Roman"/>
                <w:color w:val="000000"/>
                <w:sz w:val="20"/>
              </w:rPr>
            </w:pPr>
            <w:proofErr w:type="spellStart"/>
            <w:r w:rsidRPr="00FF7C8D">
              <w:rPr>
                <w:rFonts w:ascii="Tw Cen MT" w:eastAsia="Times New Roman" w:hAnsi="Tw Cen MT" w:cs="Times New Roman"/>
                <w:color w:val="000000"/>
                <w:sz w:val="20"/>
              </w:rPr>
              <w:t>Asupan</w:t>
            </w:r>
            <w:proofErr w:type="spellEnd"/>
            <w:r w:rsidRPr="00FF7C8D">
              <w:rPr>
                <w:rFonts w:ascii="Tw Cen MT" w:eastAsia="Times New Roman" w:hAnsi="Tw Cen MT" w:cs="Times New Roman"/>
                <w:color w:val="000000"/>
                <w:sz w:val="20"/>
              </w:rPr>
              <w:t xml:space="preserve"> Vitamin C</w:t>
            </w:r>
          </w:p>
        </w:tc>
        <w:tc>
          <w:tcPr>
            <w:tcW w:w="812" w:type="pct"/>
            <w:tcBorders>
              <w:top w:val="single" w:sz="4" w:space="0" w:color="auto"/>
            </w:tcBorders>
            <w:shd w:val="clear" w:color="auto" w:fill="auto"/>
            <w:noWrap/>
            <w:vAlign w:val="center"/>
          </w:tcPr>
          <w:p w14:paraId="5FF8D363" w14:textId="77777777" w:rsidR="00FF7C8D" w:rsidRPr="00FF7C8D" w:rsidRDefault="00FF7C8D" w:rsidP="00605258">
            <w:pPr>
              <w:spacing w:after="0" w:line="240" w:lineRule="auto"/>
              <w:jc w:val="both"/>
              <w:rPr>
                <w:rFonts w:ascii="Tw Cen MT" w:eastAsia="Times New Roman" w:hAnsi="Tw Cen MT" w:cs="Times New Roman"/>
                <w:color w:val="000000"/>
                <w:sz w:val="20"/>
              </w:rPr>
            </w:pPr>
            <w:r w:rsidRPr="00FF7C8D">
              <w:rPr>
                <w:rFonts w:ascii="Tw Cen MT" w:eastAsia="Times New Roman" w:hAnsi="Tw Cen MT" w:cs="Times New Roman"/>
                <w:color w:val="000000"/>
                <w:sz w:val="20"/>
              </w:rPr>
              <w:t>0,389</w:t>
            </w:r>
          </w:p>
        </w:tc>
        <w:tc>
          <w:tcPr>
            <w:tcW w:w="774" w:type="pct"/>
            <w:tcBorders>
              <w:top w:val="single" w:sz="4" w:space="0" w:color="auto"/>
            </w:tcBorders>
            <w:shd w:val="clear" w:color="auto" w:fill="auto"/>
            <w:noWrap/>
            <w:vAlign w:val="center"/>
          </w:tcPr>
          <w:p w14:paraId="67D258FA" w14:textId="77777777" w:rsidR="00FF7C8D" w:rsidRPr="00FF7C8D" w:rsidRDefault="00FF7C8D" w:rsidP="00605258">
            <w:pPr>
              <w:spacing w:after="0" w:line="240" w:lineRule="auto"/>
              <w:jc w:val="both"/>
              <w:rPr>
                <w:rFonts w:ascii="Tw Cen MT" w:eastAsia="Times New Roman" w:hAnsi="Tw Cen MT" w:cs="Times New Roman"/>
                <w:color w:val="000000"/>
                <w:sz w:val="20"/>
              </w:rPr>
            </w:pPr>
            <w:r w:rsidRPr="00FF7C8D">
              <w:rPr>
                <w:rFonts w:ascii="Tw Cen MT" w:eastAsia="Times New Roman" w:hAnsi="Tw Cen MT" w:cs="Times New Roman"/>
                <w:color w:val="000000"/>
                <w:sz w:val="20"/>
              </w:rPr>
              <w:t>0,121</w:t>
            </w:r>
          </w:p>
        </w:tc>
      </w:tr>
    </w:tbl>
    <w:p w14:paraId="0932DEF2" w14:textId="77777777" w:rsidR="00652B87" w:rsidRDefault="00652B87" w:rsidP="00FF7C8D">
      <w:pPr>
        <w:spacing w:after="0" w:line="240" w:lineRule="auto"/>
        <w:jc w:val="both"/>
        <w:rPr>
          <w:rFonts w:ascii="Tw Cen MT" w:hAnsi="Tw Cen MT"/>
          <w:sz w:val="24"/>
        </w:rPr>
      </w:pPr>
    </w:p>
    <w:p w14:paraId="2C7386DA" w14:textId="3CE06FEE" w:rsidR="00FF7C8D" w:rsidRPr="002C422E" w:rsidRDefault="00FF7C8D" w:rsidP="00FF7C8D">
      <w:pPr>
        <w:spacing w:after="0" w:line="240" w:lineRule="auto"/>
        <w:jc w:val="both"/>
        <w:rPr>
          <w:rFonts w:ascii="Tw Cen MT" w:hAnsi="Tw Cen MT"/>
          <w:sz w:val="24"/>
        </w:rPr>
      </w:pPr>
      <w:r w:rsidRPr="002C422E">
        <w:rPr>
          <w:rFonts w:ascii="Tw Cen MT" w:hAnsi="Tw Cen MT"/>
          <w:sz w:val="24"/>
        </w:rPr>
        <w:t xml:space="preserve">Pada </w:t>
      </w:r>
      <w:proofErr w:type="spellStart"/>
      <w:r w:rsidRPr="002C422E">
        <w:rPr>
          <w:rFonts w:ascii="Tw Cen MT" w:hAnsi="Tw Cen MT"/>
          <w:sz w:val="24"/>
        </w:rPr>
        <w:t>tabel</w:t>
      </w:r>
      <w:proofErr w:type="spellEnd"/>
      <w:r w:rsidRPr="002C422E">
        <w:rPr>
          <w:rFonts w:ascii="Tw Cen MT" w:hAnsi="Tw Cen MT"/>
          <w:sz w:val="24"/>
        </w:rPr>
        <w:t xml:space="preserve"> </w:t>
      </w:r>
      <w:r>
        <w:rPr>
          <w:rFonts w:ascii="Tw Cen MT" w:hAnsi="Tw Cen MT"/>
          <w:sz w:val="24"/>
        </w:rPr>
        <w:t>6</w:t>
      </w:r>
      <w:r w:rsidRPr="002C422E">
        <w:rPr>
          <w:rFonts w:ascii="Tw Cen MT" w:hAnsi="Tw Cen MT"/>
          <w:sz w:val="24"/>
        </w:rPr>
        <w:t xml:space="preserve"> </w:t>
      </w:r>
      <w:proofErr w:type="spellStart"/>
      <w:r w:rsidRPr="002C422E">
        <w:rPr>
          <w:rFonts w:ascii="Tw Cen MT" w:hAnsi="Tw Cen MT"/>
          <w:sz w:val="24"/>
        </w:rPr>
        <w:t>menunjukkan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(p value = 0,389) &gt;0,05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Kejadian</w:t>
      </w:r>
      <w:proofErr w:type="spellEnd"/>
      <w:r w:rsidRPr="002C422E">
        <w:rPr>
          <w:rFonts w:ascii="Tw Cen MT" w:hAnsi="Tw Cen MT"/>
          <w:sz w:val="24"/>
        </w:rPr>
        <w:t xml:space="preserve"> Anemia pada </w:t>
      </w:r>
      <w:proofErr w:type="spellStart"/>
      <w:r w:rsidRPr="002C422E">
        <w:rPr>
          <w:rFonts w:ascii="Tw Cen MT" w:hAnsi="Tw Cen MT"/>
          <w:sz w:val="24"/>
        </w:rPr>
        <w:t>mahasiswa</w:t>
      </w:r>
      <w:proofErr w:type="spellEnd"/>
      <w:r w:rsidRPr="002C422E">
        <w:rPr>
          <w:rFonts w:ascii="Tw Cen MT" w:hAnsi="Tw Cen MT"/>
          <w:sz w:val="24"/>
        </w:rPr>
        <w:t xml:space="preserve"> </w:t>
      </w:r>
      <w:proofErr w:type="spellStart"/>
      <w:r w:rsidRPr="002C422E">
        <w:rPr>
          <w:rFonts w:ascii="Tw Cen MT" w:hAnsi="Tw Cen MT"/>
          <w:sz w:val="24"/>
        </w:rPr>
        <w:t>Jurusan</w:t>
      </w:r>
      <w:proofErr w:type="spellEnd"/>
      <w:r w:rsidRPr="002C422E">
        <w:rPr>
          <w:rFonts w:ascii="Tw Cen MT" w:hAnsi="Tw Cen MT"/>
          <w:sz w:val="24"/>
        </w:rPr>
        <w:t xml:space="preserve"> </w:t>
      </w:r>
      <w:proofErr w:type="spellStart"/>
      <w:r w:rsidRPr="002C422E">
        <w:rPr>
          <w:rFonts w:ascii="Tw Cen MT" w:hAnsi="Tw Cen MT"/>
          <w:sz w:val="24"/>
        </w:rPr>
        <w:t>Gizi</w:t>
      </w:r>
      <w:proofErr w:type="spellEnd"/>
      <w:r w:rsidRPr="002C422E">
        <w:rPr>
          <w:rFonts w:ascii="Tw Cen MT" w:hAnsi="Tw Cen MT"/>
          <w:sz w:val="24"/>
        </w:rPr>
        <w:t xml:space="preserve"> </w:t>
      </w:r>
      <w:proofErr w:type="spellStart"/>
      <w:r w:rsidRPr="002C422E">
        <w:rPr>
          <w:rFonts w:ascii="Tw Cen MT" w:hAnsi="Tw Cen MT"/>
          <w:sz w:val="24"/>
        </w:rPr>
        <w:t>Poltekkes</w:t>
      </w:r>
      <w:proofErr w:type="spellEnd"/>
      <w:r w:rsidRPr="002C422E">
        <w:rPr>
          <w:rFonts w:ascii="Tw Cen MT" w:hAnsi="Tw Cen MT"/>
          <w:sz w:val="24"/>
        </w:rPr>
        <w:t xml:space="preserve"> </w:t>
      </w:r>
      <w:proofErr w:type="spellStart"/>
      <w:r w:rsidRPr="002C422E">
        <w:rPr>
          <w:rFonts w:ascii="Tw Cen MT" w:hAnsi="Tw Cen MT"/>
          <w:sz w:val="24"/>
        </w:rPr>
        <w:t>Kemenkes</w:t>
      </w:r>
      <w:proofErr w:type="spellEnd"/>
      <w:r w:rsidRPr="002C422E">
        <w:rPr>
          <w:rFonts w:ascii="Tw Cen MT" w:hAnsi="Tw Cen MT"/>
          <w:sz w:val="24"/>
        </w:rPr>
        <w:t xml:space="preserve"> Bengkulu </w:t>
      </w:r>
      <w:proofErr w:type="spellStart"/>
      <w:r w:rsidRPr="002C422E">
        <w:rPr>
          <w:rFonts w:ascii="Tw Cen MT" w:hAnsi="Tw Cen MT"/>
          <w:sz w:val="24"/>
        </w:rPr>
        <w:t>Tahun</w:t>
      </w:r>
      <w:proofErr w:type="spellEnd"/>
      <w:r w:rsidRPr="002C422E">
        <w:rPr>
          <w:rFonts w:ascii="Tw Cen MT" w:hAnsi="Tw Cen MT"/>
          <w:sz w:val="24"/>
        </w:rPr>
        <w:t xml:space="preserve"> 2023.</w:t>
      </w:r>
    </w:p>
    <w:p w14:paraId="72709367" w14:textId="089E7584" w:rsidR="000E575F" w:rsidRDefault="00FF7C8D" w:rsidP="00FF7C8D">
      <w:pPr>
        <w:spacing w:after="0" w:line="240" w:lineRule="auto"/>
        <w:jc w:val="both"/>
        <w:rPr>
          <w:rFonts w:ascii="Tw Cen MT" w:hAnsi="Tw Cen MT"/>
          <w:sz w:val="24"/>
        </w:rPr>
      </w:pPr>
      <w:r w:rsidRPr="002C422E">
        <w:rPr>
          <w:rFonts w:ascii="Tw Cen MT" w:hAnsi="Tw Cen MT"/>
          <w:sz w:val="24"/>
        </w:rPr>
        <w:t xml:space="preserve">Hal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r w:rsidR="006F4858">
        <w:rPr>
          <w:rFonts w:ascii="Tw Cen MT" w:hAnsi="Tw Cen MT"/>
          <w:sz w:val="24"/>
        </w:rPr>
        <w:t>[7]</w:t>
      </w:r>
      <w:r w:rsidRPr="002C422E">
        <w:rPr>
          <w:rFonts w:ascii="Tw Cen MT" w:hAnsi="Tw Cen MT"/>
          <w:sz w:val="24"/>
        </w:rPr>
        <w:t xml:space="preserve">, yang </w:t>
      </w:r>
      <w:proofErr w:type="spellStart"/>
      <w:r w:rsidRPr="002C422E">
        <w:rPr>
          <w:rFonts w:ascii="Tw Cen MT" w:hAnsi="Tw Cen MT"/>
          <w:sz w:val="24"/>
        </w:rPr>
        <w:t>menunjukkan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hipotesis</w:t>
      </w:r>
      <w:proofErr w:type="spellEnd"/>
      <w:r w:rsidRPr="002C422E">
        <w:rPr>
          <w:rFonts w:ascii="Tw Cen MT" w:hAnsi="Tw Cen MT"/>
          <w:sz w:val="24"/>
        </w:rPr>
        <w:t xml:space="preserve"> </w:t>
      </w:r>
      <w:proofErr w:type="spellStart"/>
      <w:r w:rsidRPr="002C422E">
        <w:rPr>
          <w:rFonts w:ascii="Tw Cen MT" w:hAnsi="Tw Cen MT"/>
          <w:sz w:val="24"/>
        </w:rPr>
        <w:t>nol</w:t>
      </w:r>
      <w:proofErr w:type="spellEnd"/>
      <w:r w:rsidRPr="002C422E">
        <w:rPr>
          <w:rFonts w:ascii="Tw Cen MT" w:hAnsi="Tw Cen MT"/>
          <w:sz w:val="24"/>
        </w:rPr>
        <w:t xml:space="preserve"> (H0) </w:t>
      </w:r>
      <w:proofErr w:type="spellStart"/>
      <w:r w:rsidRPr="002C422E">
        <w:rPr>
          <w:rFonts w:ascii="Tw Cen MT" w:hAnsi="Tw Cen MT"/>
          <w:sz w:val="24"/>
        </w:rPr>
        <w:t>diterima</w:t>
      </w:r>
      <w:proofErr w:type="spellEnd"/>
      <w:r w:rsidRPr="002C422E">
        <w:rPr>
          <w:rFonts w:ascii="Tw Cen MT" w:hAnsi="Tw Cen MT"/>
          <w:sz w:val="24"/>
        </w:rPr>
        <w:t xml:space="preserve">. Vitamin C </w:t>
      </w:r>
      <w:proofErr w:type="spellStart"/>
      <w:r w:rsidRPr="002C422E">
        <w:rPr>
          <w:rFonts w:ascii="Tw Cen MT" w:hAnsi="Tw Cen MT"/>
          <w:sz w:val="24"/>
        </w:rPr>
        <w:t>merupakan</w:t>
      </w:r>
      <w:proofErr w:type="spellEnd"/>
      <w:r w:rsidRPr="002C422E">
        <w:rPr>
          <w:rFonts w:ascii="Tw Cen MT" w:hAnsi="Tw Cen MT"/>
          <w:sz w:val="24"/>
        </w:rPr>
        <w:t xml:space="preserve"> </w:t>
      </w:r>
      <w:proofErr w:type="spellStart"/>
      <w:r w:rsidRPr="002C422E">
        <w:rPr>
          <w:rFonts w:ascii="Tw Cen MT" w:hAnsi="Tw Cen MT"/>
          <w:sz w:val="24"/>
        </w:rPr>
        <w:t>unsur</w:t>
      </w:r>
      <w:proofErr w:type="spellEnd"/>
      <w:r w:rsidRPr="002C422E">
        <w:rPr>
          <w:rFonts w:ascii="Tw Cen MT" w:hAnsi="Tw Cen MT"/>
          <w:sz w:val="24"/>
        </w:rPr>
        <w:t xml:space="preserve"> </w:t>
      </w:r>
      <w:proofErr w:type="spellStart"/>
      <w:r w:rsidRPr="002C422E">
        <w:rPr>
          <w:rFonts w:ascii="Tw Cen MT" w:hAnsi="Tw Cen MT"/>
          <w:sz w:val="24"/>
        </w:rPr>
        <w:t>esensial</w:t>
      </w:r>
      <w:proofErr w:type="spellEnd"/>
      <w:r w:rsidRPr="002C422E">
        <w:rPr>
          <w:rFonts w:ascii="Tw Cen MT" w:hAnsi="Tw Cen MT"/>
          <w:sz w:val="24"/>
        </w:rPr>
        <w:t xml:space="preserve"> yang sangat </w:t>
      </w:r>
      <w:proofErr w:type="spellStart"/>
      <w:r w:rsidRPr="002C422E">
        <w:rPr>
          <w:rFonts w:ascii="Tw Cen MT" w:hAnsi="Tw Cen MT"/>
          <w:sz w:val="24"/>
        </w:rPr>
        <w:t>dibutuhkan</w:t>
      </w:r>
      <w:proofErr w:type="spellEnd"/>
      <w:r w:rsidRPr="002C422E">
        <w:rPr>
          <w:rFonts w:ascii="Tw Cen MT" w:hAnsi="Tw Cen MT"/>
          <w:sz w:val="24"/>
        </w:rPr>
        <w:t xml:space="preserve"> </w:t>
      </w:r>
      <w:proofErr w:type="spellStart"/>
      <w:r w:rsidRPr="002C422E">
        <w:rPr>
          <w:rFonts w:ascii="Tw Cen MT" w:hAnsi="Tw Cen MT"/>
          <w:sz w:val="24"/>
        </w:rPr>
        <w:t>tubuh</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w:t>
      </w:r>
      <w:proofErr w:type="spellStart"/>
      <w:r w:rsidRPr="002C422E">
        <w:rPr>
          <w:rFonts w:ascii="Tw Cen MT" w:hAnsi="Tw Cen MT"/>
          <w:sz w:val="24"/>
        </w:rPr>
        <w:t>sel-sel</w:t>
      </w:r>
      <w:proofErr w:type="spellEnd"/>
      <w:r w:rsidRPr="002C422E">
        <w:rPr>
          <w:rFonts w:ascii="Tw Cen MT" w:hAnsi="Tw Cen MT"/>
          <w:sz w:val="24"/>
        </w:rPr>
        <w:t xml:space="preserve"> </w:t>
      </w:r>
      <w:proofErr w:type="spellStart"/>
      <w:r w:rsidRPr="002C422E">
        <w:rPr>
          <w:rFonts w:ascii="Tw Cen MT" w:hAnsi="Tw Cen MT"/>
          <w:sz w:val="24"/>
        </w:rPr>
        <w:t>darah</w:t>
      </w:r>
      <w:proofErr w:type="spellEnd"/>
      <w:r w:rsidRPr="002C422E">
        <w:rPr>
          <w:rFonts w:ascii="Tw Cen MT" w:hAnsi="Tw Cen MT"/>
          <w:sz w:val="24"/>
        </w:rPr>
        <w:t xml:space="preserve"> </w:t>
      </w:r>
      <w:proofErr w:type="spellStart"/>
      <w:r w:rsidRPr="002C422E">
        <w:rPr>
          <w:rFonts w:ascii="Tw Cen MT" w:hAnsi="Tw Cen MT"/>
          <w:sz w:val="24"/>
        </w:rPr>
        <w:t>merah</w:t>
      </w:r>
      <w:proofErr w:type="spellEnd"/>
      <w:r w:rsidRPr="002C422E">
        <w:rPr>
          <w:rFonts w:ascii="Tw Cen MT" w:hAnsi="Tw Cen MT"/>
          <w:sz w:val="24"/>
        </w:rPr>
        <w:t xml:space="preserve">. Vitamin C </w:t>
      </w:r>
      <w:proofErr w:type="spellStart"/>
      <w:r w:rsidRPr="002C422E">
        <w:rPr>
          <w:rFonts w:ascii="Tw Cen MT" w:hAnsi="Tw Cen MT"/>
          <w:sz w:val="24"/>
        </w:rPr>
        <w:t>menghambat</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hemosiderin yang </w:t>
      </w:r>
      <w:proofErr w:type="spellStart"/>
      <w:r w:rsidRPr="002C422E">
        <w:rPr>
          <w:rFonts w:ascii="Tw Cen MT" w:hAnsi="Tw Cen MT"/>
          <w:sz w:val="24"/>
        </w:rPr>
        <w:t>sukar</w:t>
      </w:r>
      <w:proofErr w:type="spellEnd"/>
      <w:r w:rsidRPr="002C422E">
        <w:rPr>
          <w:rFonts w:ascii="Tw Cen MT" w:hAnsi="Tw Cen MT"/>
          <w:sz w:val="24"/>
        </w:rPr>
        <w:t xml:space="preserve"> </w:t>
      </w:r>
      <w:proofErr w:type="spellStart"/>
      <w:r w:rsidRPr="002C422E">
        <w:rPr>
          <w:rFonts w:ascii="Tw Cen MT" w:hAnsi="Tw Cen MT"/>
          <w:sz w:val="24"/>
        </w:rPr>
        <w:t>dimobilisasi</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membebaskan</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diperlukan</w:t>
      </w:r>
      <w:proofErr w:type="spellEnd"/>
      <w:r w:rsidRPr="002C422E">
        <w:rPr>
          <w:rFonts w:ascii="Tw Cen MT" w:hAnsi="Tw Cen MT"/>
          <w:sz w:val="24"/>
        </w:rPr>
        <w:t xml:space="preserve">. </w:t>
      </w:r>
      <w:proofErr w:type="spellStart"/>
      <w:r w:rsidRPr="002C422E">
        <w:rPr>
          <w:rFonts w:ascii="Tw Cen MT" w:hAnsi="Tw Cen MT"/>
          <w:sz w:val="24"/>
        </w:rPr>
        <w:t>Adanya</w:t>
      </w:r>
      <w:proofErr w:type="spellEnd"/>
      <w:r w:rsidRPr="002C422E">
        <w:rPr>
          <w:rFonts w:ascii="Tw Cen MT" w:hAnsi="Tw Cen MT"/>
          <w:sz w:val="24"/>
        </w:rPr>
        <w:t xml:space="preserve"> vitamin C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makanan</w:t>
      </w:r>
      <w:proofErr w:type="spellEnd"/>
      <w:r w:rsidRPr="002C422E">
        <w:rPr>
          <w:rFonts w:ascii="Tw Cen MT" w:hAnsi="Tw Cen MT"/>
          <w:sz w:val="24"/>
        </w:rPr>
        <w:t xml:space="preserve"> yang </w:t>
      </w:r>
      <w:proofErr w:type="spellStart"/>
      <w:r w:rsidRPr="002C422E">
        <w:rPr>
          <w:rFonts w:ascii="Tw Cen MT" w:hAnsi="Tw Cen MT"/>
          <w:sz w:val="24"/>
        </w:rPr>
        <w:t>dikonsumsi</w:t>
      </w:r>
      <w:proofErr w:type="spellEnd"/>
      <w:r w:rsidRPr="002C422E">
        <w:rPr>
          <w:rFonts w:ascii="Tw Cen MT" w:hAnsi="Tw Cen MT"/>
          <w:sz w:val="24"/>
        </w:rPr>
        <w:t xml:space="preserve"> </w:t>
      </w:r>
      <w:proofErr w:type="spellStart"/>
      <w:r w:rsidRPr="002C422E">
        <w:rPr>
          <w:rFonts w:ascii="Tw Cen MT" w:hAnsi="Tw Cen MT"/>
          <w:sz w:val="24"/>
        </w:rPr>
        <w:t>akan</w:t>
      </w:r>
      <w:proofErr w:type="spellEnd"/>
      <w:r w:rsidRPr="002C422E">
        <w:rPr>
          <w:rFonts w:ascii="Tw Cen MT" w:hAnsi="Tw Cen MT"/>
          <w:sz w:val="24"/>
        </w:rPr>
        <w:t xml:space="preserve"> </w:t>
      </w:r>
      <w:proofErr w:type="spellStart"/>
      <w:r w:rsidRPr="002C422E">
        <w:rPr>
          <w:rFonts w:ascii="Tw Cen MT" w:hAnsi="Tw Cen MT"/>
          <w:sz w:val="24"/>
        </w:rPr>
        <w:t>memberikan</w:t>
      </w:r>
      <w:proofErr w:type="spellEnd"/>
      <w:r w:rsidRPr="002C422E">
        <w:rPr>
          <w:rFonts w:ascii="Tw Cen MT" w:hAnsi="Tw Cen MT"/>
          <w:sz w:val="24"/>
        </w:rPr>
        <w:t xml:space="preserve"> </w:t>
      </w:r>
      <w:proofErr w:type="spellStart"/>
      <w:r w:rsidRPr="002C422E">
        <w:rPr>
          <w:rFonts w:ascii="Tw Cen MT" w:hAnsi="Tw Cen MT"/>
          <w:sz w:val="24"/>
        </w:rPr>
        <w:t>suasana</w:t>
      </w:r>
      <w:proofErr w:type="spellEnd"/>
      <w:r w:rsidRPr="002C422E">
        <w:rPr>
          <w:rFonts w:ascii="Tw Cen MT" w:hAnsi="Tw Cen MT"/>
          <w:sz w:val="24"/>
        </w:rPr>
        <w:t xml:space="preserve"> </w:t>
      </w:r>
      <w:proofErr w:type="spellStart"/>
      <w:r w:rsidRPr="002C422E">
        <w:rPr>
          <w:rFonts w:ascii="Tw Cen MT" w:hAnsi="Tw Cen MT"/>
          <w:sz w:val="24"/>
        </w:rPr>
        <w:t>asam</w:t>
      </w:r>
      <w:proofErr w:type="spellEnd"/>
      <w:r w:rsidRPr="002C422E">
        <w:rPr>
          <w:rFonts w:ascii="Tw Cen MT" w:hAnsi="Tw Cen MT"/>
          <w:sz w:val="24"/>
        </w:rPr>
        <w:t xml:space="preserve">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memudahkan</w:t>
      </w:r>
      <w:proofErr w:type="spellEnd"/>
      <w:r w:rsidRPr="002C422E">
        <w:rPr>
          <w:rFonts w:ascii="Tw Cen MT" w:hAnsi="Tw Cen MT"/>
          <w:sz w:val="24"/>
        </w:rPr>
        <w:t xml:space="preserve"> </w:t>
      </w:r>
      <w:proofErr w:type="spellStart"/>
      <w:r w:rsidRPr="002C422E">
        <w:rPr>
          <w:rFonts w:ascii="Tw Cen MT" w:hAnsi="Tw Cen MT"/>
          <w:sz w:val="24"/>
        </w:rPr>
        <w:t>reduksi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ferri</w:t>
      </w:r>
      <w:proofErr w:type="spellEnd"/>
      <w:r w:rsidRPr="002C422E">
        <w:rPr>
          <w:rFonts w:ascii="Tw Cen MT" w:hAnsi="Tw Cen MT"/>
          <w:sz w:val="24"/>
        </w:rPr>
        <w:t xml:space="preserve"> </w:t>
      </w:r>
      <w:proofErr w:type="spellStart"/>
      <w:r w:rsidRPr="002C422E">
        <w:rPr>
          <w:rFonts w:ascii="Tw Cen MT" w:hAnsi="Tw Cen MT"/>
          <w:sz w:val="24"/>
        </w:rPr>
        <w:t>menjadi</w:t>
      </w:r>
      <w:proofErr w:type="spellEnd"/>
      <w:r w:rsidRPr="002C422E">
        <w:rPr>
          <w:rFonts w:ascii="Tw Cen MT" w:hAnsi="Tw Cen MT"/>
          <w:sz w:val="24"/>
        </w:rPr>
        <w:t xml:space="preserve"> ferro yang </w:t>
      </w:r>
      <w:proofErr w:type="spellStart"/>
      <w:r w:rsidRPr="002C422E">
        <w:rPr>
          <w:rFonts w:ascii="Tw Cen MT" w:hAnsi="Tw Cen MT"/>
          <w:sz w:val="24"/>
        </w:rPr>
        <w:t>lebih</w:t>
      </w:r>
      <w:proofErr w:type="spellEnd"/>
      <w:r w:rsidRPr="002C422E">
        <w:rPr>
          <w:rFonts w:ascii="Tw Cen MT" w:hAnsi="Tw Cen MT"/>
          <w:sz w:val="24"/>
        </w:rPr>
        <w:t xml:space="preserve"> </w:t>
      </w:r>
      <w:proofErr w:type="spellStart"/>
      <w:r w:rsidRPr="002C422E">
        <w:rPr>
          <w:rFonts w:ascii="Tw Cen MT" w:hAnsi="Tw Cen MT"/>
          <w:sz w:val="24"/>
        </w:rPr>
        <w:t>mudah</w:t>
      </w:r>
      <w:proofErr w:type="spellEnd"/>
      <w:r w:rsidRPr="002C422E">
        <w:rPr>
          <w:rFonts w:ascii="Tw Cen MT" w:hAnsi="Tw Cen MT"/>
          <w:sz w:val="24"/>
        </w:rPr>
        <w:t xml:space="preserve"> </w:t>
      </w:r>
      <w:proofErr w:type="spellStart"/>
      <w:r w:rsidRPr="002C422E">
        <w:rPr>
          <w:rFonts w:ascii="Tw Cen MT" w:hAnsi="Tw Cen MT"/>
          <w:sz w:val="24"/>
        </w:rPr>
        <w:t>diserap</w:t>
      </w:r>
      <w:proofErr w:type="spellEnd"/>
      <w:r w:rsidRPr="002C422E">
        <w:rPr>
          <w:rFonts w:ascii="Tw Cen MT" w:hAnsi="Tw Cen MT"/>
          <w:sz w:val="24"/>
        </w:rPr>
        <w:t xml:space="preserve"> usus </w:t>
      </w:r>
      <w:proofErr w:type="spellStart"/>
      <w:r w:rsidRPr="002C422E">
        <w:rPr>
          <w:rFonts w:ascii="Tw Cen MT" w:hAnsi="Tw Cen MT"/>
          <w:sz w:val="24"/>
        </w:rPr>
        <w:t>halus</w:t>
      </w:r>
      <w:proofErr w:type="spellEnd"/>
      <w:r w:rsidRPr="002C422E">
        <w:rPr>
          <w:rFonts w:ascii="Tw Cen MT" w:hAnsi="Tw Cen MT"/>
          <w:sz w:val="24"/>
        </w:rPr>
        <w:t xml:space="preserve">. </w:t>
      </w:r>
      <w:proofErr w:type="spellStart"/>
      <w:r w:rsidRPr="002C422E">
        <w:rPr>
          <w:rFonts w:ascii="Tw Cen MT" w:hAnsi="Tw Cen MT"/>
          <w:sz w:val="24"/>
        </w:rPr>
        <w:t>Absorpsi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bentuk</w:t>
      </w:r>
      <w:proofErr w:type="spellEnd"/>
      <w:r w:rsidRPr="002C422E">
        <w:rPr>
          <w:rFonts w:ascii="Tw Cen MT" w:hAnsi="Tw Cen MT"/>
          <w:sz w:val="24"/>
        </w:rPr>
        <w:t xml:space="preserve"> non heme </w:t>
      </w:r>
      <w:proofErr w:type="spellStart"/>
      <w:r w:rsidRPr="002C422E">
        <w:rPr>
          <w:rFonts w:ascii="Tw Cen MT" w:hAnsi="Tw Cen MT"/>
          <w:sz w:val="24"/>
        </w:rPr>
        <w:t>meningkat</w:t>
      </w:r>
      <w:proofErr w:type="spellEnd"/>
      <w:r w:rsidRPr="002C422E">
        <w:rPr>
          <w:rFonts w:ascii="Tw Cen MT" w:hAnsi="Tw Cen MT"/>
          <w:sz w:val="24"/>
        </w:rPr>
        <w:t xml:space="preserve"> </w:t>
      </w:r>
      <w:proofErr w:type="spellStart"/>
      <w:r w:rsidRPr="002C422E">
        <w:rPr>
          <w:rFonts w:ascii="Tw Cen MT" w:hAnsi="Tw Cen MT"/>
          <w:sz w:val="24"/>
        </w:rPr>
        <w:t>empat</w:t>
      </w:r>
      <w:proofErr w:type="spellEnd"/>
      <w:r w:rsidRPr="002C422E">
        <w:rPr>
          <w:rFonts w:ascii="Tw Cen MT" w:hAnsi="Tw Cen MT"/>
          <w:sz w:val="24"/>
        </w:rPr>
        <w:t xml:space="preserve"> kali </w:t>
      </w:r>
      <w:proofErr w:type="spellStart"/>
      <w:r w:rsidRPr="002C422E">
        <w:rPr>
          <w:rFonts w:ascii="Tw Cen MT" w:hAnsi="Tw Cen MT"/>
          <w:sz w:val="24"/>
        </w:rPr>
        <w:t>lipat</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vitamin C. Hasil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terdahulu</w:t>
      </w:r>
      <w:proofErr w:type="spellEnd"/>
      <w:r w:rsidRPr="002C422E">
        <w:rPr>
          <w:rFonts w:ascii="Tw Cen MT" w:hAnsi="Tw Cen MT"/>
          <w:sz w:val="24"/>
        </w:rPr>
        <w:t xml:space="preserve"> yang </w:t>
      </w:r>
      <w:proofErr w:type="spellStart"/>
      <w:r w:rsidRPr="002C422E">
        <w:rPr>
          <w:rFonts w:ascii="Tw Cen MT" w:hAnsi="Tw Cen MT"/>
          <w:sz w:val="24"/>
        </w:rPr>
        <w:t>menyatakan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terhadap</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pada </w:t>
      </w:r>
      <w:proofErr w:type="spellStart"/>
      <w:r w:rsidRPr="002C422E">
        <w:rPr>
          <w:rFonts w:ascii="Tw Cen MT" w:hAnsi="Tw Cen MT"/>
          <w:sz w:val="24"/>
        </w:rPr>
        <w:t>Remaja</w:t>
      </w:r>
      <w:proofErr w:type="spellEnd"/>
      <w:r w:rsidRPr="002C422E">
        <w:rPr>
          <w:rFonts w:ascii="Tw Cen MT" w:hAnsi="Tw Cen MT"/>
          <w:sz w:val="24"/>
        </w:rPr>
        <w:t xml:space="preserve"> Putri di SMPN 01 </w:t>
      </w:r>
      <w:proofErr w:type="spellStart"/>
      <w:r w:rsidRPr="002C422E">
        <w:rPr>
          <w:rFonts w:ascii="Tw Cen MT" w:hAnsi="Tw Cen MT"/>
          <w:sz w:val="24"/>
        </w:rPr>
        <w:t>Tasikmadu</w:t>
      </w:r>
      <w:proofErr w:type="spellEnd"/>
      <w:r>
        <w:rPr>
          <w:rFonts w:ascii="Tw Cen MT" w:hAnsi="Tw Cen MT"/>
          <w:sz w:val="24"/>
        </w:rPr>
        <w:t>.</w:t>
      </w:r>
      <w:r w:rsidR="00605258" w:rsidRPr="00605258">
        <w:rPr>
          <w:rFonts w:ascii="Tw Cen MT" w:hAnsi="Tw Cen MT"/>
          <w:sz w:val="24"/>
        </w:rPr>
        <w:t xml:space="preserve"> </w:t>
      </w:r>
      <w:r w:rsidR="00605258">
        <w:rPr>
          <w:rFonts w:ascii="Tw Cen MT" w:hAnsi="Tw Cen MT"/>
          <w:sz w:val="24"/>
        </w:rPr>
        <w:t>[7]</w:t>
      </w:r>
    </w:p>
    <w:p w14:paraId="0C06F13B" w14:textId="7F9FA973" w:rsidR="000E575F" w:rsidRDefault="000E575F" w:rsidP="000E575F">
      <w:pPr>
        <w:spacing w:after="0" w:line="240" w:lineRule="auto"/>
        <w:jc w:val="both"/>
        <w:rPr>
          <w:rFonts w:ascii="Tw Cen MT" w:hAnsi="Tw Cen MT"/>
          <w:sz w:val="24"/>
        </w:rPr>
      </w:pPr>
      <w:proofErr w:type="spellStart"/>
      <w:r>
        <w:rPr>
          <w:rFonts w:ascii="Tw Cen MT" w:hAnsi="Tw Cen MT"/>
          <w:sz w:val="24"/>
        </w:rPr>
        <w:t>Berikut</w:t>
      </w:r>
      <w:proofErr w:type="spellEnd"/>
      <w:r>
        <w:rPr>
          <w:rFonts w:ascii="Tw Cen MT" w:hAnsi="Tw Cen MT"/>
          <w:sz w:val="24"/>
        </w:rPr>
        <w:t xml:space="preserve"> pada </w:t>
      </w:r>
      <w:proofErr w:type="spellStart"/>
      <w:r>
        <w:rPr>
          <w:rFonts w:ascii="Tw Cen MT" w:hAnsi="Tw Cen MT"/>
          <w:sz w:val="24"/>
        </w:rPr>
        <w:t>tabel</w:t>
      </w:r>
      <w:proofErr w:type="spellEnd"/>
      <w:r>
        <w:rPr>
          <w:rFonts w:ascii="Tw Cen MT" w:hAnsi="Tw Cen MT"/>
          <w:sz w:val="24"/>
        </w:rPr>
        <w:t xml:space="preserve"> </w:t>
      </w:r>
      <w:r w:rsidR="006F4858">
        <w:rPr>
          <w:rFonts w:ascii="Tw Cen MT" w:hAnsi="Tw Cen MT"/>
          <w:sz w:val="24"/>
        </w:rPr>
        <w:t>7</w:t>
      </w:r>
      <w:r>
        <w:rPr>
          <w:rFonts w:ascii="Tw Cen MT" w:hAnsi="Tw Cen MT"/>
          <w:sz w:val="24"/>
        </w:rPr>
        <w:t xml:space="preserve"> </w:t>
      </w:r>
      <w:proofErr w:type="spellStart"/>
      <w:r>
        <w:rPr>
          <w:rFonts w:ascii="Tw Cen MT" w:hAnsi="Tw Cen MT"/>
          <w:sz w:val="24"/>
        </w:rPr>
        <w:t>untuk</w:t>
      </w:r>
      <w:proofErr w:type="spellEnd"/>
      <w:r>
        <w:rPr>
          <w:rFonts w:ascii="Tw Cen MT" w:hAnsi="Tw Cen MT"/>
          <w:sz w:val="24"/>
        </w:rPr>
        <w:t xml:space="preserve"> </w:t>
      </w:r>
      <w:proofErr w:type="spellStart"/>
      <w:r>
        <w:rPr>
          <w:rFonts w:ascii="Tw Cen MT" w:hAnsi="Tw Cen MT"/>
          <w:sz w:val="24"/>
        </w:rPr>
        <w:t>mengkaji</w:t>
      </w:r>
      <w:proofErr w:type="spellEnd"/>
      <w:r>
        <w:rPr>
          <w:rFonts w:ascii="Tw Cen MT" w:hAnsi="Tw Cen MT"/>
          <w:sz w:val="24"/>
        </w:rPr>
        <w:t xml:space="preserve"> </w:t>
      </w:r>
      <w:proofErr w:type="spellStart"/>
      <w:r>
        <w:rPr>
          <w:rFonts w:ascii="Tw Cen MT" w:hAnsi="Tw Cen MT"/>
          <w:sz w:val="24"/>
        </w:rPr>
        <w:t>secara</w:t>
      </w:r>
      <w:proofErr w:type="spellEnd"/>
      <w:r>
        <w:rPr>
          <w:rFonts w:ascii="Tw Cen MT" w:hAnsi="Tw Cen MT"/>
          <w:sz w:val="24"/>
        </w:rPr>
        <w:t xml:space="preserve"> </w:t>
      </w:r>
      <w:proofErr w:type="spellStart"/>
      <w:r>
        <w:rPr>
          <w:rFonts w:ascii="Tw Cen MT" w:hAnsi="Tw Cen MT"/>
          <w:sz w:val="24"/>
        </w:rPr>
        <w:t>statistik</w:t>
      </w:r>
      <w:proofErr w:type="spellEnd"/>
      <w:r>
        <w:rPr>
          <w:rFonts w:ascii="Tw Cen MT" w:hAnsi="Tw Cen MT"/>
          <w:sz w:val="24"/>
        </w:rPr>
        <w:t xml:space="preserve"> </w:t>
      </w:r>
      <w:proofErr w:type="spellStart"/>
      <w:r>
        <w:rPr>
          <w:rFonts w:ascii="Tw Cen MT" w:hAnsi="Tw Cen MT"/>
          <w:sz w:val="24"/>
        </w:rPr>
        <w:t>apakah</w:t>
      </w:r>
      <w:proofErr w:type="spellEnd"/>
      <w:r>
        <w:rPr>
          <w:rFonts w:ascii="Tw Cen MT" w:hAnsi="Tw Cen MT"/>
          <w:sz w:val="24"/>
        </w:rPr>
        <w:t xml:space="preserve"> </w:t>
      </w:r>
      <w:proofErr w:type="spellStart"/>
      <w:r>
        <w:rPr>
          <w:rFonts w:ascii="Tw Cen MT" w:hAnsi="Tw Cen MT"/>
          <w:sz w:val="24"/>
        </w:rPr>
        <w:t>ada</w:t>
      </w:r>
      <w:proofErr w:type="spellEnd"/>
      <w:r>
        <w:rPr>
          <w:rFonts w:ascii="Tw Cen MT" w:hAnsi="Tw Cen MT"/>
          <w:sz w:val="24"/>
        </w:rPr>
        <w:t xml:space="preserve"> </w:t>
      </w:r>
      <w:proofErr w:type="spellStart"/>
      <w:r>
        <w:rPr>
          <w:rFonts w:ascii="Tw Cen MT" w:hAnsi="Tw Cen MT"/>
          <w:sz w:val="24"/>
        </w:rPr>
        <w:t>hubungan</w:t>
      </w:r>
      <w:proofErr w:type="spellEnd"/>
      <w:r>
        <w:rPr>
          <w:rFonts w:ascii="Tw Cen MT" w:hAnsi="Tw Cen MT"/>
          <w:sz w:val="24"/>
        </w:rPr>
        <w:t xml:space="preserve"> </w:t>
      </w:r>
      <w:proofErr w:type="spellStart"/>
      <w:r>
        <w:rPr>
          <w:rFonts w:ascii="Tw Cen MT" w:hAnsi="Tw Cen MT"/>
          <w:sz w:val="24"/>
        </w:rPr>
        <w:t>asupan</w:t>
      </w:r>
      <w:proofErr w:type="spellEnd"/>
      <w:r>
        <w:rPr>
          <w:rFonts w:ascii="Tw Cen MT" w:hAnsi="Tw Cen MT"/>
          <w:sz w:val="24"/>
        </w:rPr>
        <w:t xml:space="preserve"> </w:t>
      </w:r>
      <w:proofErr w:type="spellStart"/>
      <w:r>
        <w:rPr>
          <w:rFonts w:ascii="Tw Cen MT" w:hAnsi="Tw Cen MT"/>
          <w:sz w:val="24"/>
        </w:rPr>
        <w:t>zink</w:t>
      </w:r>
      <w:proofErr w:type="spellEnd"/>
      <w:r>
        <w:rPr>
          <w:rFonts w:ascii="Tw Cen MT" w:hAnsi="Tw Cen MT"/>
          <w:sz w:val="24"/>
        </w:rPr>
        <w:t xml:space="preserve"> </w:t>
      </w:r>
      <w:proofErr w:type="spellStart"/>
      <w:r>
        <w:rPr>
          <w:rFonts w:ascii="Tw Cen MT" w:hAnsi="Tw Cen MT"/>
          <w:sz w:val="24"/>
        </w:rPr>
        <w:t>dengan</w:t>
      </w:r>
      <w:proofErr w:type="spellEnd"/>
      <w:r>
        <w:rPr>
          <w:rFonts w:ascii="Tw Cen MT" w:hAnsi="Tw Cen MT"/>
          <w:sz w:val="24"/>
        </w:rPr>
        <w:t xml:space="preserve"> </w:t>
      </w:r>
      <w:proofErr w:type="spellStart"/>
      <w:r>
        <w:rPr>
          <w:rFonts w:ascii="Tw Cen MT" w:hAnsi="Tw Cen MT"/>
          <w:sz w:val="24"/>
        </w:rPr>
        <w:t>kejadian</w:t>
      </w:r>
      <w:proofErr w:type="spellEnd"/>
      <w:r>
        <w:rPr>
          <w:rFonts w:ascii="Tw Cen MT" w:hAnsi="Tw Cen MT"/>
          <w:sz w:val="24"/>
        </w:rPr>
        <w:t xml:space="preserve"> anemia.</w:t>
      </w:r>
    </w:p>
    <w:p w14:paraId="5192E95E" w14:textId="43C64C4E" w:rsidR="00FF7C8D" w:rsidRPr="000E575F" w:rsidRDefault="000E575F" w:rsidP="000E575F">
      <w:pPr>
        <w:spacing w:after="0" w:line="240" w:lineRule="auto"/>
        <w:jc w:val="center"/>
        <w:rPr>
          <w:rFonts w:ascii="Tw Cen MT" w:hAnsi="Tw Cen MT"/>
          <w:sz w:val="20"/>
          <w:szCs w:val="20"/>
        </w:rPr>
      </w:pPr>
      <w:proofErr w:type="spellStart"/>
      <w:r w:rsidRPr="000E575F">
        <w:rPr>
          <w:rFonts w:ascii="Tw Cen MT" w:hAnsi="Tw Cen MT"/>
          <w:sz w:val="20"/>
          <w:szCs w:val="20"/>
        </w:rPr>
        <w:t>Tabel</w:t>
      </w:r>
      <w:proofErr w:type="spellEnd"/>
      <w:r w:rsidRPr="000E575F">
        <w:rPr>
          <w:rFonts w:ascii="Tw Cen MT" w:hAnsi="Tw Cen MT"/>
          <w:sz w:val="20"/>
          <w:szCs w:val="20"/>
        </w:rPr>
        <w:t xml:space="preserve"> </w:t>
      </w:r>
      <w:r w:rsidR="006F4858">
        <w:rPr>
          <w:rFonts w:ascii="Tw Cen MT" w:hAnsi="Tw Cen MT"/>
          <w:sz w:val="20"/>
          <w:szCs w:val="20"/>
        </w:rPr>
        <w:t>7.</w:t>
      </w:r>
      <w:r w:rsidRPr="000E575F">
        <w:rPr>
          <w:rFonts w:ascii="Tw Cen MT" w:hAnsi="Tw Cen MT"/>
          <w:sz w:val="20"/>
          <w:szCs w:val="20"/>
        </w:rPr>
        <w:t xml:space="preserve"> </w:t>
      </w:r>
      <w:proofErr w:type="spellStart"/>
      <w:r w:rsidRPr="000E575F">
        <w:rPr>
          <w:rFonts w:ascii="Tw Cen MT" w:hAnsi="Tw Cen MT" w:cs="Times New Roman"/>
          <w:sz w:val="20"/>
          <w:szCs w:val="20"/>
        </w:rPr>
        <w:t>Hubungan</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Asupan</w:t>
      </w:r>
      <w:proofErr w:type="spellEnd"/>
      <w:r w:rsidRPr="000E575F">
        <w:rPr>
          <w:rFonts w:ascii="Tw Cen MT" w:hAnsi="Tw Cen MT" w:cs="Times New Roman"/>
          <w:sz w:val="20"/>
          <w:szCs w:val="20"/>
        </w:rPr>
        <w:t xml:space="preserve"> Zink </w:t>
      </w:r>
      <w:proofErr w:type="spellStart"/>
      <w:r w:rsidRPr="000E575F">
        <w:rPr>
          <w:rFonts w:ascii="Tw Cen MT" w:hAnsi="Tw Cen MT" w:cs="Times New Roman"/>
          <w:sz w:val="20"/>
          <w:szCs w:val="20"/>
        </w:rPr>
        <w:t>dengan</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Kejadian</w:t>
      </w:r>
      <w:proofErr w:type="spellEnd"/>
      <w:r w:rsidRPr="000E575F">
        <w:rPr>
          <w:rFonts w:ascii="Tw Cen MT" w:hAnsi="Tw Cen MT" w:cs="Times New Roman"/>
          <w:sz w:val="20"/>
          <w:szCs w:val="20"/>
        </w:rPr>
        <w:t xml:space="preserve"> Anemia pada </w:t>
      </w:r>
      <w:proofErr w:type="spellStart"/>
      <w:r w:rsidRPr="000E575F">
        <w:rPr>
          <w:rFonts w:ascii="Tw Cen MT" w:hAnsi="Tw Cen MT" w:cs="Times New Roman"/>
          <w:sz w:val="20"/>
          <w:szCs w:val="20"/>
        </w:rPr>
        <w:t>Mahasiswa</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Jurusan</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Gizi</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Poltekkes</w:t>
      </w:r>
      <w:proofErr w:type="spellEnd"/>
      <w:r w:rsidRPr="000E575F">
        <w:rPr>
          <w:rFonts w:ascii="Tw Cen MT" w:hAnsi="Tw Cen MT" w:cs="Times New Roman"/>
          <w:sz w:val="20"/>
          <w:szCs w:val="20"/>
        </w:rPr>
        <w:t xml:space="preserve"> </w:t>
      </w:r>
      <w:proofErr w:type="spellStart"/>
      <w:r w:rsidRPr="000E575F">
        <w:rPr>
          <w:rFonts w:ascii="Tw Cen MT" w:hAnsi="Tw Cen MT" w:cs="Times New Roman"/>
          <w:sz w:val="20"/>
          <w:szCs w:val="20"/>
        </w:rPr>
        <w:t>Kemenkes</w:t>
      </w:r>
      <w:proofErr w:type="spellEnd"/>
      <w:r w:rsidRPr="000E575F">
        <w:rPr>
          <w:rFonts w:ascii="Tw Cen MT" w:hAnsi="Tw Cen MT" w:cs="Times New Roman"/>
          <w:sz w:val="20"/>
          <w:szCs w:val="20"/>
        </w:rPr>
        <w:t xml:space="preserve"> Bengkulu </w:t>
      </w:r>
      <w:proofErr w:type="spellStart"/>
      <w:r w:rsidRPr="000E575F">
        <w:rPr>
          <w:rFonts w:ascii="Tw Cen MT" w:hAnsi="Tw Cen MT" w:cs="Times New Roman"/>
          <w:sz w:val="20"/>
          <w:szCs w:val="20"/>
        </w:rPr>
        <w:t>Tahun</w:t>
      </w:r>
      <w:proofErr w:type="spellEnd"/>
      <w:r w:rsidRPr="000E575F">
        <w:rPr>
          <w:rFonts w:ascii="Tw Cen MT" w:hAnsi="Tw Cen MT" w:cs="Times New Roman"/>
          <w:sz w:val="20"/>
          <w:szCs w:val="20"/>
        </w:rPr>
        <w:t xml:space="preserve"> 2023</w:t>
      </w:r>
    </w:p>
    <w:tbl>
      <w:tblPr>
        <w:tblpPr w:leftFromText="180" w:rightFromText="180" w:vertAnchor="text" w:horzAnchor="margin" w:tblpY="54"/>
        <w:tblW w:w="5133" w:type="pct"/>
        <w:tblBorders>
          <w:top w:val="single" w:sz="4" w:space="0" w:color="auto"/>
          <w:bottom w:val="single" w:sz="4" w:space="0" w:color="auto"/>
        </w:tblBorders>
        <w:tblLayout w:type="fixed"/>
        <w:tblLook w:val="04A0" w:firstRow="1" w:lastRow="0" w:firstColumn="1" w:lastColumn="0" w:noHBand="0" w:noVBand="1"/>
      </w:tblPr>
      <w:tblGrid>
        <w:gridCol w:w="1319"/>
        <w:gridCol w:w="1833"/>
        <w:gridCol w:w="749"/>
        <w:gridCol w:w="714"/>
      </w:tblGrid>
      <w:tr w:rsidR="000E575F" w:rsidRPr="000E575F" w14:paraId="3F3ACFF3" w14:textId="77777777" w:rsidTr="000E575F">
        <w:trPr>
          <w:trHeight w:val="377"/>
        </w:trPr>
        <w:tc>
          <w:tcPr>
            <w:tcW w:w="1429" w:type="pct"/>
            <w:tcBorders>
              <w:top w:val="single" w:sz="4" w:space="0" w:color="auto"/>
              <w:bottom w:val="single" w:sz="4" w:space="0" w:color="auto"/>
            </w:tcBorders>
            <w:shd w:val="clear" w:color="auto" w:fill="auto"/>
            <w:noWrap/>
            <w:vAlign w:val="center"/>
            <w:hideMark/>
          </w:tcPr>
          <w:p w14:paraId="32968B99" w14:textId="77777777" w:rsidR="000E575F" w:rsidRPr="000E575F" w:rsidRDefault="000E575F" w:rsidP="000E575F">
            <w:pPr>
              <w:spacing w:after="0" w:line="240" w:lineRule="auto"/>
              <w:jc w:val="both"/>
              <w:rPr>
                <w:rFonts w:ascii="Tw Cen MT" w:eastAsia="Times New Roman" w:hAnsi="Tw Cen MT" w:cs="Times New Roman"/>
                <w:color w:val="000000"/>
                <w:sz w:val="20"/>
              </w:rPr>
            </w:pPr>
            <w:r w:rsidRPr="000E575F">
              <w:rPr>
                <w:rFonts w:ascii="Tw Cen MT" w:eastAsia="Times New Roman" w:hAnsi="Tw Cen MT" w:cs="Times New Roman"/>
                <w:color w:val="000000"/>
                <w:sz w:val="20"/>
              </w:rPr>
              <w:t xml:space="preserve">dep. </w:t>
            </w:r>
            <w:proofErr w:type="spellStart"/>
            <w:r w:rsidRPr="000E575F">
              <w:rPr>
                <w:rFonts w:ascii="Tw Cen MT" w:eastAsia="Times New Roman" w:hAnsi="Tw Cen MT"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54764213" w14:textId="77777777" w:rsidR="000E575F" w:rsidRPr="000E575F" w:rsidRDefault="000E575F" w:rsidP="000E575F">
            <w:pPr>
              <w:spacing w:after="0" w:line="240" w:lineRule="auto"/>
              <w:jc w:val="both"/>
              <w:rPr>
                <w:rFonts w:ascii="Tw Cen MT" w:eastAsia="Times New Roman" w:hAnsi="Tw Cen MT" w:cs="Times New Roman"/>
                <w:color w:val="000000"/>
                <w:sz w:val="20"/>
              </w:rPr>
            </w:pPr>
            <w:proofErr w:type="spellStart"/>
            <w:r w:rsidRPr="000E575F">
              <w:rPr>
                <w:rFonts w:ascii="Tw Cen MT" w:eastAsia="Times New Roman" w:hAnsi="Tw Cen MT" w:cs="Times New Roman"/>
                <w:color w:val="000000"/>
                <w:sz w:val="20"/>
              </w:rPr>
              <w:t>Variabel</w:t>
            </w:r>
            <w:proofErr w:type="spellEnd"/>
            <w:r w:rsidRPr="000E575F">
              <w:rPr>
                <w:rFonts w:ascii="Tw Cen MT" w:eastAsia="Times New Roman" w:hAnsi="Tw Cen MT" w:cs="Times New Roman"/>
                <w:color w:val="000000"/>
                <w:sz w:val="20"/>
              </w:rPr>
              <w:t xml:space="preserve"> </w:t>
            </w:r>
            <w:proofErr w:type="spellStart"/>
            <w:r w:rsidRPr="000E575F">
              <w:rPr>
                <w:rFonts w:ascii="Tw Cen MT" w:eastAsia="Times New Roman" w:hAnsi="Tw Cen MT" w:cs="Times New Roman"/>
                <w:color w:val="000000"/>
                <w:sz w:val="20"/>
              </w:rPr>
              <w:t>responden</w:t>
            </w:r>
            <w:proofErr w:type="spellEnd"/>
          </w:p>
        </w:tc>
        <w:tc>
          <w:tcPr>
            <w:tcW w:w="811" w:type="pct"/>
            <w:tcBorders>
              <w:top w:val="single" w:sz="4" w:space="0" w:color="auto"/>
              <w:bottom w:val="single" w:sz="4" w:space="0" w:color="auto"/>
            </w:tcBorders>
            <w:shd w:val="clear" w:color="auto" w:fill="auto"/>
            <w:noWrap/>
            <w:vAlign w:val="center"/>
            <w:hideMark/>
          </w:tcPr>
          <w:p w14:paraId="57D1B668" w14:textId="77777777" w:rsidR="000E575F" w:rsidRPr="000E575F" w:rsidRDefault="000E575F" w:rsidP="000E575F">
            <w:pPr>
              <w:spacing w:after="0" w:line="240" w:lineRule="auto"/>
              <w:jc w:val="both"/>
              <w:rPr>
                <w:rFonts w:ascii="Tw Cen MT" w:eastAsia="Times New Roman" w:hAnsi="Tw Cen MT" w:cs="Times New Roman"/>
                <w:color w:val="000000"/>
                <w:sz w:val="20"/>
              </w:rPr>
            </w:pPr>
            <w:proofErr w:type="spellStart"/>
            <w:r w:rsidRPr="000E575F">
              <w:rPr>
                <w:rFonts w:ascii="Tw Cen MT" w:eastAsia="Times New Roman" w:hAnsi="Tw Cen MT" w:cs="Times New Roman"/>
                <w:color w:val="000000"/>
                <w:sz w:val="20"/>
              </w:rPr>
              <w:t>nilai</w:t>
            </w:r>
            <w:proofErr w:type="spellEnd"/>
            <w:r w:rsidRPr="000E575F">
              <w:rPr>
                <w:rFonts w:ascii="Tw Cen MT" w:eastAsia="Times New Roman" w:hAnsi="Tw Cen MT"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234F9604" w14:textId="77777777" w:rsidR="000E575F" w:rsidRPr="000E575F" w:rsidRDefault="000E575F" w:rsidP="000E575F">
            <w:pPr>
              <w:spacing w:after="0" w:line="240" w:lineRule="auto"/>
              <w:jc w:val="both"/>
              <w:rPr>
                <w:rFonts w:ascii="Tw Cen MT" w:eastAsia="Times New Roman" w:hAnsi="Tw Cen MT" w:cs="Times New Roman"/>
                <w:color w:val="000000"/>
                <w:sz w:val="20"/>
              </w:rPr>
            </w:pPr>
            <w:proofErr w:type="spellStart"/>
            <w:r w:rsidRPr="000E575F">
              <w:rPr>
                <w:rFonts w:ascii="Tw Cen MT" w:eastAsia="Times New Roman" w:hAnsi="Tw Cen MT" w:cs="Times New Roman"/>
                <w:color w:val="000000"/>
                <w:sz w:val="20"/>
              </w:rPr>
              <w:t>nilai</w:t>
            </w:r>
            <w:proofErr w:type="spellEnd"/>
            <w:r w:rsidRPr="000E575F">
              <w:rPr>
                <w:rFonts w:ascii="Tw Cen MT" w:eastAsia="Times New Roman" w:hAnsi="Tw Cen MT" w:cs="Times New Roman"/>
                <w:color w:val="000000"/>
                <w:sz w:val="20"/>
              </w:rPr>
              <w:t xml:space="preserve"> r</w:t>
            </w:r>
          </w:p>
        </w:tc>
      </w:tr>
      <w:tr w:rsidR="000E575F" w:rsidRPr="000E575F" w14:paraId="62581E12" w14:textId="77777777" w:rsidTr="000E575F">
        <w:trPr>
          <w:trHeight w:val="377"/>
        </w:trPr>
        <w:tc>
          <w:tcPr>
            <w:tcW w:w="1429" w:type="pct"/>
            <w:tcBorders>
              <w:top w:val="single" w:sz="4" w:space="0" w:color="auto"/>
            </w:tcBorders>
            <w:shd w:val="clear" w:color="auto" w:fill="auto"/>
            <w:noWrap/>
            <w:vAlign w:val="center"/>
          </w:tcPr>
          <w:p w14:paraId="4E487578" w14:textId="77777777" w:rsidR="000E575F" w:rsidRPr="000E575F" w:rsidRDefault="000E575F" w:rsidP="000E575F">
            <w:pPr>
              <w:spacing w:after="0" w:line="240" w:lineRule="auto"/>
              <w:jc w:val="both"/>
              <w:rPr>
                <w:rFonts w:ascii="Tw Cen MT" w:eastAsia="Times New Roman" w:hAnsi="Tw Cen MT" w:cs="Times New Roman"/>
                <w:color w:val="000000"/>
                <w:sz w:val="20"/>
              </w:rPr>
            </w:pPr>
            <w:r w:rsidRPr="000E575F">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4CCF4E6A" w14:textId="77777777" w:rsidR="000E575F" w:rsidRPr="000E575F" w:rsidRDefault="000E575F" w:rsidP="000E575F">
            <w:pPr>
              <w:spacing w:after="0" w:line="240" w:lineRule="auto"/>
              <w:jc w:val="both"/>
              <w:rPr>
                <w:rFonts w:ascii="Tw Cen MT" w:eastAsia="Times New Roman" w:hAnsi="Tw Cen MT" w:cs="Times New Roman"/>
                <w:color w:val="000000"/>
                <w:sz w:val="20"/>
              </w:rPr>
            </w:pPr>
            <w:proofErr w:type="spellStart"/>
            <w:r w:rsidRPr="000E575F">
              <w:rPr>
                <w:rFonts w:ascii="Tw Cen MT" w:eastAsia="Times New Roman" w:hAnsi="Tw Cen MT" w:cs="Times New Roman"/>
                <w:color w:val="000000"/>
                <w:sz w:val="20"/>
              </w:rPr>
              <w:t>Asupan</w:t>
            </w:r>
            <w:proofErr w:type="spellEnd"/>
            <w:r w:rsidRPr="000E575F">
              <w:rPr>
                <w:rFonts w:ascii="Tw Cen MT" w:eastAsia="Times New Roman" w:hAnsi="Tw Cen MT" w:cs="Times New Roman"/>
                <w:color w:val="000000"/>
                <w:sz w:val="20"/>
              </w:rPr>
              <w:t xml:space="preserve"> </w:t>
            </w:r>
            <w:proofErr w:type="spellStart"/>
            <w:r w:rsidRPr="000E575F">
              <w:rPr>
                <w:rFonts w:ascii="Tw Cen MT" w:eastAsia="Times New Roman" w:hAnsi="Tw Cen MT" w:cs="Times New Roman"/>
                <w:color w:val="000000"/>
                <w:sz w:val="20"/>
              </w:rPr>
              <w:t>zink</w:t>
            </w:r>
            <w:proofErr w:type="spellEnd"/>
          </w:p>
        </w:tc>
        <w:tc>
          <w:tcPr>
            <w:tcW w:w="811" w:type="pct"/>
            <w:tcBorders>
              <w:top w:val="single" w:sz="4" w:space="0" w:color="auto"/>
            </w:tcBorders>
            <w:shd w:val="clear" w:color="auto" w:fill="auto"/>
            <w:noWrap/>
            <w:vAlign w:val="center"/>
          </w:tcPr>
          <w:p w14:paraId="48001FD5" w14:textId="77777777" w:rsidR="000E575F" w:rsidRPr="000E575F" w:rsidRDefault="000E575F" w:rsidP="000E575F">
            <w:pPr>
              <w:spacing w:after="0" w:line="240" w:lineRule="auto"/>
              <w:jc w:val="both"/>
              <w:rPr>
                <w:rFonts w:ascii="Tw Cen MT" w:eastAsia="Times New Roman" w:hAnsi="Tw Cen MT" w:cs="Times New Roman"/>
                <w:color w:val="000000"/>
                <w:sz w:val="20"/>
              </w:rPr>
            </w:pPr>
            <w:r w:rsidRPr="000E575F">
              <w:rPr>
                <w:rFonts w:ascii="Tw Cen MT" w:eastAsia="Times New Roman" w:hAnsi="Tw Cen MT" w:cs="Times New Roman"/>
                <w:color w:val="000000"/>
                <w:sz w:val="20"/>
              </w:rPr>
              <w:t>0,296</w:t>
            </w:r>
          </w:p>
        </w:tc>
        <w:tc>
          <w:tcPr>
            <w:tcW w:w="774" w:type="pct"/>
            <w:tcBorders>
              <w:top w:val="single" w:sz="4" w:space="0" w:color="auto"/>
            </w:tcBorders>
            <w:shd w:val="clear" w:color="auto" w:fill="auto"/>
            <w:noWrap/>
            <w:vAlign w:val="center"/>
          </w:tcPr>
          <w:p w14:paraId="47D21ABA" w14:textId="77777777" w:rsidR="000E575F" w:rsidRPr="000E575F" w:rsidRDefault="000E575F" w:rsidP="000E575F">
            <w:pPr>
              <w:spacing w:after="0" w:line="240" w:lineRule="auto"/>
              <w:jc w:val="both"/>
              <w:rPr>
                <w:rFonts w:ascii="Tw Cen MT" w:eastAsia="Times New Roman" w:hAnsi="Tw Cen MT" w:cs="Times New Roman"/>
                <w:color w:val="000000"/>
                <w:sz w:val="20"/>
              </w:rPr>
            </w:pPr>
            <w:r w:rsidRPr="000E575F">
              <w:rPr>
                <w:rFonts w:ascii="Tw Cen MT" w:eastAsia="Times New Roman" w:hAnsi="Tw Cen MT" w:cs="Times New Roman"/>
                <w:color w:val="000000"/>
                <w:sz w:val="20"/>
              </w:rPr>
              <w:t>0,146</w:t>
            </w:r>
          </w:p>
        </w:tc>
      </w:tr>
    </w:tbl>
    <w:p w14:paraId="07E4A0AA" w14:textId="77777777" w:rsidR="00FF7C8D" w:rsidRDefault="00FF7C8D" w:rsidP="006F4858">
      <w:pPr>
        <w:spacing w:after="0" w:line="240" w:lineRule="auto"/>
        <w:rPr>
          <w:rFonts w:ascii="Tw Cen MT" w:hAnsi="Tw Cen MT" w:cs="Times New Roman"/>
          <w:sz w:val="20"/>
          <w:szCs w:val="20"/>
        </w:rPr>
      </w:pPr>
    </w:p>
    <w:p w14:paraId="63BE346D" w14:textId="7FC4B849" w:rsidR="00E71BD3" w:rsidRPr="00E71BD3" w:rsidRDefault="00E71BD3" w:rsidP="00E71BD3">
      <w:pPr>
        <w:spacing w:after="0" w:line="240" w:lineRule="auto"/>
        <w:jc w:val="both"/>
        <w:rPr>
          <w:rFonts w:ascii="Tw Cen MT" w:hAnsi="Tw Cen MT"/>
          <w:sz w:val="24"/>
        </w:rPr>
      </w:pPr>
      <w:r w:rsidRPr="00E71BD3">
        <w:rPr>
          <w:rFonts w:ascii="Tw Cen MT" w:hAnsi="Tw Cen MT"/>
          <w:sz w:val="24"/>
        </w:rPr>
        <w:t xml:space="preserve">Pada </w:t>
      </w:r>
      <w:proofErr w:type="spellStart"/>
      <w:r w:rsidRPr="00E71BD3">
        <w:rPr>
          <w:rFonts w:ascii="Tw Cen MT" w:hAnsi="Tw Cen MT"/>
          <w:sz w:val="24"/>
        </w:rPr>
        <w:t>tabel</w:t>
      </w:r>
      <w:proofErr w:type="spellEnd"/>
      <w:r w:rsidRPr="00E71BD3">
        <w:rPr>
          <w:rFonts w:ascii="Tw Cen MT" w:hAnsi="Tw Cen MT"/>
          <w:sz w:val="24"/>
        </w:rPr>
        <w:t xml:space="preserve"> </w:t>
      </w:r>
      <w:r w:rsidR="006F4858">
        <w:rPr>
          <w:rFonts w:ascii="Tw Cen MT" w:hAnsi="Tw Cen MT"/>
          <w:sz w:val="24"/>
        </w:rPr>
        <w:t>7</w:t>
      </w:r>
      <w:r w:rsidRPr="00E71BD3">
        <w:rPr>
          <w:rFonts w:ascii="Tw Cen MT" w:hAnsi="Tw Cen MT"/>
          <w:sz w:val="24"/>
        </w:rPr>
        <w:t xml:space="preserve"> </w:t>
      </w:r>
      <w:proofErr w:type="spellStart"/>
      <w:r w:rsidRPr="00E71BD3">
        <w:rPr>
          <w:rFonts w:ascii="Tw Cen MT" w:hAnsi="Tw Cen MT"/>
          <w:sz w:val="24"/>
        </w:rPr>
        <w:t>menunjukkan</w:t>
      </w:r>
      <w:proofErr w:type="spellEnd"/>
      <w:r w:rsidRPr="00E71BD3">
        <w:rPr>
          <w:rFonts w:ascii="Tw Cen MT" w:hAnsi="Tw Cen MT"/>
          <w:sz w:val="24"/>
        </w:rPr>
        <w:t xml:space="preserve"> </w:t>
      </w:r>
      <w:proofErr w:type="spellStart"/>
      <w:r w:rsidRPr="00E71BD3">
        <w:rPr>
          <w:rFonts w:ascii="Tw Cen MT" w:hAnsi="Tw Cen MT"/>
          <w:sz w:val="24"/>
        </w:rPr>
        <w:t>bahwa</w:t>
      </w:r>
      <w:proofErr w:type="spellEnd"/>
      <w:r w:rsidRPr="00E71BD3">
        <w:rPr>
          <w:rFonts w:ascii="Tw Cen MT" w:hAnsi="Tw Cen MT"/>
          <w:sz w:val="24"/>
        </w:rPr>
        <w:t xml:space="preserve"> (p value = 0,296) &gt;0,05 </w:t>
      </w:r>
      <w:proofErr w:type="spellStart"/>
      <w:r w:rsidRPr="00E71BD3">
        <w:rPr>
          <w:rFonts w:ascii="Tw Cen MT" w:hAnsi="Tw Cen MT"/>
          <w:sz w:val="24"/>
        </w:rPr>
        <w:t>tidak</w:t>
      </w:r>
      <w:proofErr w:type="spellEnd"/>
      <w:r w:rsidRPr="00E71BD3">
        <w:rPr>
          <w:rFonts w:ascii="Tw Cen MT" w:hAnsi="Tw Cen MT"/>
          <w:sz w:val="24"/>
        </w:rPr>
        <w:t xml:space="preserve"> </w:t>
      </w:r>
      <w:proofErr w:type="spellStart"/>
      <w:r w:rsidRPr="00E71BD3">
        <w:rPr>
          <w:rFonts w:ascii="Tw Cen MT" w:hAnsi="Tw Cen MT"/>
          <w:sz w:val="24"/>
        </w:rPr>
        <w:t>ada</w:t>
      </w:r>
      <w:proofErr w:type="spellEnd"/>
      <w:r w:rsidRPr="00E71BD3">
        <w:rPr>
          <w:rFonts w:ascii="Tw Cen MT" w:hAnsi="Tw Cen MT"/>
          <w:sz w:val="24"/>
        </w:rPr>
        <w:t xml:space="preserve"> </w:t>
      </w:r>
      <w:proofErr w:type="spellStart"/>
      <w:r w:rsidRPr="00E71BD3">
        <w:rPr>
          <w:rFonts w:ascii="Tw Cen MT" w:hAnsi="Tw Cen MT"/>
          <w:sz w:val="24"/>
        </w:rPr>
        <w:t>hubungan</w:t>
      </w:r>
      <w:proofErr w:type="spellEnd"/>
      <w:r w:rsidRPr="00E71BD3">
        <w:rPr>
          <w:rFonts w:ascii="Tw Cen MT" w:hAnsi="Tw Cen MT"/>
          <w:sz w:val="24"/>
        </w:rPr>
        <w:t xml:space="preserve"> yang </w:t>
      </w:r>
      <w:proofErr w:type="spellStart"/>
      <w:r w:rsidRPr="00E71BD3">
        <w:rPr>
          <w:rFonts w:ascii="Tw Cen MT" w:hAnsi="Tw Cen MT"/>
          <w:sz w:val="24"/>
        </w:rPr>
        <w:t>signifikan</w:t>
      </w:r>
      <w:proofErr w:type="spellEnd"/>
      <w:r w:rsidRPr="00E71BD3">
        <w:rPr>
          <w:rFonts w:ascii="Tw Cen MT" w:hAnsi="Tw Cen MT"/>
          <w:sz w:val="24"/>
        </w:rPr>
        <w:t xml:space="preserve"> </w:t>
      </w:r>
      <w:proofErr w:type="spellStart"/>
      <w:r w:rsidRPr="00E71BD3">
        <w:rPr>
          <w:rFonts w:ascii="Tw Cen MT" w:hAnsi="Tw Cen MT"/>
          <w:sz w:val="24"/>
        </w:rPr>
        <w:t>antara</w:t>
      </w:r>
      <w:proofErr w:type="spellEnd"/>
      <w:r w:rsidRPr="00E71BD3">
        <w:rPr>
          <w:rFonts w:ascii="Tw Cen MT" w:hAnsi="Tw Cen MT"/>
          <w:sz w:val="24"/>
        </w:rPr>
        <w:t xml:space="preserve"> </w:t>
      </w:r>
      <w:proofErr w:type="spellStart"/>
      <w:r w:rsidRPr="00E71BD3">
        <w:rPr>
          <w:rFonts w:ascii="Tw Cen MT" w:hAnsi="Tw Cen MT"/>
          <w:sz w:val="24"/>
        </w:rPr>
        <w:t>asupan</w:t>
      </w:r>
      <w:proofErr w:type="spellEnd"/>
      <w:r w:rsidRPr="00E71BD3">
        <w:rPr>
          <w:rFonts w:ascii="Tw Cen MT" w:hAnsi="Tw Cen MT"/>
          <w:sz w:val="24"/>
        </w:rPr>
        <w:t xml:space="preserve"> </w:t>
      </w:r>
      <w:proofErr w:type="spellStart"/>
      <w:r w:rsidRPr="00E71BD3">
        <w:rPr>
          <w:rFonts w:ascii="Tw Cen MT" w:hAnsi="Tw Cen MT"/>
          <w:sz w:val="24"/>
        </w:rPr>
        <w:t>zink</w:t>
      </w:r>
      <w:proofErr w:type="spellEnd"/>
      <w:r w:rsidRPr="00E71BD3">
        <w:rPr>
          <w:rFonts w:ascii="Tw Cen MT" w:hAnsi="Tw Cen MT"/>
          <w:sz w:val="24"/>
        </w:rPr>
        <w:t xml:space="preserve"> </w:t>
      </w:r>
      <w:proofErr w:type="spellStart"/>
      <w:r w:rsidRPr="00E71BD3">
        <w:rPr>
          <w:rFonts w:ascii="Tw Cen MT" w:hAnsi="Tw Cen MT"/>
          <w:sz w:val="24"/>
        </w:rPr>
        <w:t>dengan</w:t>
      </w:r>
      <w:proofErr w:type="spellEnd"/>
      <w:r w:rsidRPr="00E71BD3">
        <w:rPr>
          <w:rFonts w:ascii="Tw Cen MT" w:hAnsi="Tw Cen MT"/>
          <w:sz w:val="24"/>
        </w:rPr>
        <w:t xml:space="preserve"> </w:t>
      </w:r>
      <w:proofErr w:type="spellStart"/>
      <w:r w:rsidRPr="00E71BD3">
        <w:rPr>
          <w:rFonts w:ascii="Tw Cen MT" w:hAnsi="Tw Cen MT"/>
          <w:sz w:val="24"/>
        </w:rPr>
        <w:t>Kejadian</w:t>
      </w:r>
      <w:proofErr w:type="spellEnd"/>
      <w:r w:rsidRPr="00E71BD3">
        <w:rPr>
          <w:rFonts w:ascii="Tw Cen MT" w:hAnsi="Tw Cen MT"/>
          <w:sz w:val="24"/>
        </w:rPr>
        <w:t xml:space="preserve"> </w:t>
      </w:r>
      <w:r w:rsidRPr="00E71BD3">
        <w:rPr>
          <w:rFonts w:ascii="Tw Cen MT" w:hAnsi="Tw Cen MT"/>
          <w:sz w:val="24"/>
        </w:rPr>
        <w:t xml:space="preserve">Anemia pada </w:t>
      </w:r>
      <w:proofErr w:type="spellStart"/>
      <w:r w:rsidRPr="00E71BD3">
        <w:rPr>
          <w:rFonts w:ascii="Tw Cen MT" w:hAnsi="Tw Cen MT"/>
          <w:sz w:val="24"/>
        </w:rPr>
        <w:t>mahasiswa</w:t>
      </w:r>
      <w:proofErr w:type="spellEnd"/>
      <w:r w:rsidRPr="00E71BD3">
        <w:rPr>
          <w:rFonts w:ascii="Tw Cen MT" w:hAnsi="Tw Cen MT"/>
          <w:sz w:val="24"/>
        </w:rPr>
        <w:t xml:space="preserve"> </w:t>
      </w:r>
      <w:proofErr w:type="spellStart"/>
      <w:r w:rsidRPr="00E71BD3">
        <w:rPr>
          <w:rFonts w:ascii="Tw Cen MT" w:hAnsi="Tw Cen MT"/>
          <w:sz w:val="24"/>
        </w:rPr>
        <w:t>Jurusan</w:t>
      </w:r>
      <w:proofErr w:type="spellEnd"/>
      <w:r w:rsidRPr="00E71BD3">
        <w:rPr>
          <w:rFonts w:ascii="Tw Cen MT" w:hAnsi="Tw Cen MT"/>
          <w:sz w:val="24"/>
        </w:rPr>
        <w:t xml:space="preserve"> </w:t>
      </w:r>
      <w:proofErr w:type="spellStart"/>
      <w:r w:rsidRPr="00E71BD3">
        <w:rPr>
          <w:rFonts w:ascii="Tw Cen MT" w:hAnsi="Tw Cen MT"/>
          <w:sz w:val="24"/>
        </w:rPr>
        <w:t>Gizi</w:t>
      </w:r>
      <w:proofErr w:type="spellEnd"/>
      <w:r w:rsidRPr="00E71BD3">
        <w:rPr>
          <w:rFonts w:ascii="Tw Cen MT" w:hAnsi="Tw Cen MT"/>
          <w:sz w:val="24"/>
        </w:rPr>
        <w:t xml:space="preserve"> </w:t>
      </w:r>
      <w:proofErr w:type="spellStart"/>
      <w:r w:rsidRPr="00E71BD3">
        <w:rPr>
          <w:rFonts w:ascii="Tw Cen MT" w:hAnsi="Tw Cen MT"/>
          <w:sz w:val="24"/>
        </w:rPr>
        <w:t>Poltekkes</w:t>
      </w:r>
      <w:proofErr w:type="spellEnd"/>
      <w:r w:rsidRPr="00E71BD3">
        <w:rPr>
          <w:rFonts w:ascii="Tw Cen MT" w:hAnsi="Tw Cen MT"/>
          <w:sz w:val="24"/>
        </w:rPr>
        <w:t xml:space="preserve"> </w:t>
      </w:r>
      <w:proofErr w:type="spellStart"/>
      <w:r w:rsidRPr="00E71BD3">
        <w:rPr>
          <w:rFonts w:ascii="Tw Cen MT" w:hAnsi="Tw Cen MT"/>
          <w:sz w:val="24"/>
        </w:rPr>
        <w:t>Kemenkes</w:t>
      </w:r>
      <w:proofErr w:type="spellEnd"/>
      <w:r w:rsidRPr="00E71BD3">
        <w:rPr>
          <w:rFonts w:ascii="Tw Cen MT" w:hAnsi="Tw Cen MT"/>
          <w:sz w:val="24"/>
        </w:rPr>
        <w:t xml:space="preserve"> Bengkulu </w:t>
      </w:r>
      <w:proofErr w:type="spellStart"/>
      <w:r w:rsidRPr="00E71BD3">
        <w:rPr>
          <w:rFonts w:ascii="Tw Cen MT" w:hAnsi="Tw Cen MT"/>
          <w:sz w:val="24"/>
        </w:rPr>
        <w:t>Tahun</w:t>
      </w:r>
      <w:proofErr w:type="spellEnd"/>
      <w:r w:rsidRPr="00E71BD3">
        <w:rPr>
          <w:rFonts w:ascii="Tw Cen MT" w:hAnsi="Tw Cen MT"/>
          <w:sz w:val="24"/>
        </w:rPr>
        <w:t xml:space="preserve"> 2023.</w:t>
      </w:r>
    </w:p>
    <w:p w14:paraId="008E599A" w14:textId="3BB5A3C6" w:rsidR="00FF7C8D" w:rsidRDefault="00E71BD3" w:rsidP="00E71BD3">
      <w:pPr>
        <w:spacing w:after="0" w:line="240" w:lineRule="auto"/>
        <w:jc w:val="both"/>
        <w:rPr>
          <w:rFonts w:ascii="Tw Cen MT" w:hAnsi="Tw Cen MT"/>
          <w:sz w:val="24"/>
          <w:szCs w:val="30"/>
          <w:shd w:val="clear" w:color="auto" w:fill="FFFFFF"/>
        </w:rPr>
      </w:pPr>
      <w:r w:rsidRPr="00E71BD3">
        <w:rPr>
          <w:rFonts w:ascii="Tw Cen MT" w:hAnsi="Tw Cen MT"/>
          <w:sz w:val="24"/>
          <w:szCs w:val="24"/>
        </w:rPr>
        <w:t xml:space="preserve">Hal </w:t>
      </w:r>
      <w:proofErr w:type="spellStart"/>
      <w:r w:rsidRPr="00E71BD3">
        <w:rPr>
          <w:rFonts w:ascii="Tw Cen MT" w:hAnsi="Tw Cen MT"/>
          <w:sz w:val="24"/>
          <w:szCs w:val="24"/>
        </w:rPr>
        <w:t>ini</w:t>
      </w:r>
      <w:proofErr w:type="spellEnd"/>
      <w:r w:rsidRPr="00E71BD3">
        <w:rPr>
          <w:rFonts w:ascii="Tw Cen MT" w:hAnsi="Tw Cen MT"/>
          <w:sz w:val="24"/>
          <w:szCs w:val="24"/>
        </w:rPr>
        <w:t xml:space="preserve"> </w:t>
      </w:r>
      <w:proofErr w:type="spellStart"/>
      <w:r w:rsidRPr="00E71BD3">
        <w:rPr>
          <w:rFonts w:ascii="Tw Cen MT" w:hAnsi="Tw Cen MT"/>
          <w:sz w:val="24"/>
          <w:szCs w:val="24"/>
        </w:rPr>
        <w:t>sejalan</w:t>
      </w:r>
      <w:proofErr w:type="spellEnd"/>
      <w:r w:rsidRPr="00E71BD3">
        <w:rPr>
          <w:rFonts w:ascii="Tw Cen MT" w:hAnsi="Tw Cen MT"/>
          <w:sz w:val="24"/>
          <w:szCs w:val="24"/>
        </w:rPr>
        <w:t xml:space="preserve"> </w:t>
      </w:r>
      <w:proofErr w:type="spellStart"/>
      <w:r w:rsidRPr="00E71BD3">
        <w:rPr>
          <w:rFonts w:ascii="Tw Cen MT" w:hAnsi="Tw Cen MT"/>
          <w:sz w:val="24"/>
          <w:szCs w:val="24"/>
        </w:rPr>
        <w:t>dengan</w:t>
      </w:r>
      <w:proofErr w:type="spellEnd"/>
      <w:r w:rsidRPr="00E71BD3">
        <w:rPr>
          <w:rFonts w:ascii="Tw Cen MT" w:hAnsi="Tw Cen MT"/>
          <w:sz w:val="24"/>
          <w:szCs w:val="24"/>
        </w:rPr>
        <w:t xml:space="preserve"> </w:t>
      </w:r>
      <w:proofErr w:type="spellStart"/>
      <w:r w:rsidRPr="00E71BD3">
        <w:rPr>
          <w:rFonts w:ascii="Tw Cen MT" w:hAnsi="Tw Cen MT"/>
          <w:sz w:val="24"/>
          <w:szCs w:val="24"/>
        </w:rPr>
        <w:t>penelitian</w:t>
      </w:r>
      <w:proofErr w:type="spellEnd"/>
      <w:r w:rsidRPr="00E71BD3">
        <w:rPr>
          <w:rFonts w:ascii="Tw Cen MT" w:hAnsi="Tw Cen MT"/>
          <w:sz w:val="24"/>
          <w:szCs w:val="24"/>
        </w:rPr>
        <w:t xml:space="preserve"> </w:t>
      </w:r>
      <w:proofErr w:type="spellStart"/>
      <w:r w:rsidRPr="00E71BD3">
        <w:rPr>
          <w:rFonts w:ascii="Tw Cen MT" w:hAnsi="Tw Cen MT"/>
          <w:sz w:val="24"/>
          <w:szCs w:val="24"/>
        </w:rPr>
        <w:t>dilakukan</w:t>
      </w:r>
      <w:proofErr w:type="spellEnd"/>
      <w:r w:rsidRPr="00E71BD3">
        <w:rPr>
          <w:rFonts w:ascii="Tw Cen MT" w:hAnsi="Tw Cen MT"/>
          <w:sz w:val="24"/>
          <w:szCs w:val="24"/>
        </w:rPr>
        <w:t xml:space="preserve"> </w:t>
      </w:r>
      <w:proofErr w:type="spellStart"/>
      <w:r w:rsidRPr="00E71BD3">
        <w:rPr>
          <w:rFonts w:ascii="Tw Cen MT" w:hAnsi="Tw Cen MT"/>
          <w:sz w:val="24"/>
          <w:szCs w:val="24"/>
        </w:rPr>
        <w:t>Restuti</w:t>
      </w:r>
      <w:proofErr w:type="spellEnd"/>
      <w:r w:rsidRPr="00E71BD3">
        <w:rPr>
          <w:rFonts w:ascii="Tw Cen MT" w:hAnsi="Tw Cen MT"/>
          <w:sz w:val="24"/>
          <w:szCs w:val="24"/>
        </w:rPr>
        <w:t xml:space="preserve"> &amp; </w:t>
      </w:r>
      <w:proofErr w:type="spellStart"/>
      <w:r w:rsidRPr="00E71BD3">
        <w:rPr>
          <w:rFonts w:ascii="Tw Cen MT" w:hAnsi="Tw Cen MT"/>
          <w:sz w:val="24"/>
          <w:szCs w:val="24"/>
        </w:rPr>
        <w:t>Susindra</w:t>
      </w:r>
      <w:proofErr w:type="spellEnd"/>
      <w:r w:rsidRPr="00E71BD3">
        <w:rPr>
          <w:rFonts w:ascii="Tw Cen MT" w:hAnsi="Tw Cen MT"/>
          <w:sz w:val="24"/>
          <w:szCs w:val="24"/>
        </w:rPr>
        <w:t xml:space="preserve"> </w:t>
      </w:r>
      <w:r w:rsidR="006F4858">
        <w:rPr>
          <w:rFonts w:ascii="Tw Cen MT" w:hAnsi="Tw Cen MT"/>
          <w:sz w:val="24"/>
          <w:szCs w:val="24"/>
        </w:rPr>
        <w:t>[6]</w:t>
      </w:r>
      <w:r w:rsidRPr="00E71BD3">
        <w:rPr>
          <w:rFonts w:ascii="Tw Cen MT" w:hAnsi="Tw Cen MT"/>
          <w:sz w:val="24"/>
          <w:szCs w:val="24"/>
        </w:rPr>
        <w:t xml:space="preserve">, </w:t>
      </w:r>
      <w:proofErr w:type="spellStart"/>
      <w:r w:rsidRPr="00E71BD3">
        <w:rPr>
          <w:rFonts w:ascii="Tw Cen MT" w:hAnsi="Tw Cen MT"/>
          <w:sz w:val="24"/>
          <w:szCs w:val="24"/>
        </w:rPr>
        <w:t>bahwa</w:t>
      </w:r>
      <w:proofErr w:type="spellEnd"/>
      <w:r w:rsidRPr="00E71BD3">
        <w:rPr>
          <w:rFonts w:ascii="Tw Cen MT" w:hAnsi="Tw Cen MT"/>
          <w:sz w:val="24"/>
          <w:szCs w:val="24"/>
        </w:rPr>
        <w:t xml:space="preserve"> </w:t>
      </w:r>
      <w:proofErr w:type="spellStart"/>
      <w:r w:rsidRPr="00E71BD3">
        <w:rPr>
          <w:rFonts w:ascii="Tw Cen MT" w:hAnsi="Tw Cen MT"/>
          <w:sz w:val="24"/>
          <w:szCs w:val="24"/>
        </w:rPr>
        <w:t>tidak</w:t>
      </w:r>
      <w:proofErr w:type="spellEnd"/>
      <w:r w:rsidRPr="00E71BD3">
        <w:rPr>
          <w:rFonts w:ascii="Tw Cen MT" w:hAnsi="Tw Cen MT"/>
          <w:sz w:val="24"/>
          <w:szCs w:val="24"/>
        </w:rPr>
        <w:t xml:space="preserve"> </w:t>
      </w:r>
      <w:proofErr w:type="spellStart"/>
      <w:r w:rsidRPr="00E71BD3">
        <w:rPr>
          <w:rFonts w:ascii="Tw Cen MT" w:hAnsi="Tw Cen MT"/>
          <w:sz w:val="24"/>
          <w:szCs w:val="24"/>
        </w:rPr>
        <w:t>ada</w:t>
      </w:r>
      <w:proofErr w:type="spellEnd"/>
      <w:r w:rsidRPr="00E71BD3">
        <w:rPr>
          <w:rFonts w:ascii="Tw Cen MT" w:hAnsi="Tw Cen MT"/>
          <w:sz w:val="24"/>
          <w:szCs w:val="24"/>
        </w:rPr>
        <w:t xml:space="preserve"> </w:t>
      </w:r>
      <w:proofErr w:type="spellStart"/>
      <w:r w:rsidRPr="00E71BD3">
        <w:rPr>
          <w:rFonts w:ascii="Tw Cen MT" w:hAnsi="Tw Cen MT"/>
          <w:sz w:val="24"/>
          <w:szCs w:val="24"/>
        </w:rPr>
        <w:t>hubungan</w:t>
      </w:r>
      <w:proofErr w:type="spellEnd"/>
      <w:r w:rsidRPr="00E71BD3">
        <w:rPr>
          <w:rFonts w:ascii="Tw Cen MT" w:hAnsi="Tw Cen MT"/>
          <w:sz w:val="24"/>
          <w:szCs w:val="24"/>
        </w:rPr>
        <w:t xml:space="preserve"> yang </w:t>
      </w:r>
      <w:proofErr w:type="spellStart"/>
      <w:r w:rsidRPr="00E71BD3">
        <w:rPr>
          <w:rFonts w:ascii="Tw Cen MT" w:hAnsi="Tw Cen MT"/>
          <w:sz w:val="24"/>
          <w:szCs w:val="24"/>
        </w:rPr>
        <w:t>signifikan</w:t>
      </w:r>
      <w:proofErr w:type="spellEnd"/>
      <w:r w:rsidRPr="00E71BD3">
        <w:rPr>
          <w:rFonts w:ascii="Tw Cen MT" w:hAnsi="Tw Cen MT"/>
          <w:sz w:val="24"/>
          <w:szCs w:val="24"/>
        </w:rPr>
        <w:t xml:space="preserve"> </w:t>
      </w:r>
      <w:proofErr w:type="spellStart"/>
      <w:r w:rsidRPr="00E71BD3">
        <w:rPr>
          <w:rFonts w:ascii="Tw Cen MT" w:hAnsi="Tw Cen MT"/>
          <w:sz w:val="24"/>
          <w:szCs w:val="24"/>
        </w:rPr>
        <w:t>antara</w:t>
      </w:r>
      <w:proofErr w:type="spellEnd"/>
      <w:r w:rsidRPr="00E71BD3">
        <w:rPr>
          <w:rFonts w:ascii="Tw Cen MT" w:hAnsi="Tw Cen MT"/>
          <w:sz w:val="24"/>
          <w:szCs w:val="24"/>
        </w:rPr>
        <w:t xml:space="preserve"> status </w:t>
      </w:r>
      <w:proofErr w:type="spellStart"/>
      <w:r w:rsidRPr="00E71BD3">
        <w:rPr>
          <w:rFonts w:ascii="Tw Cen MT" w:hAnsi="Tw Cen MT"/>
          <w:sz w:val="24"/>
          <w:szCs w:val="24"/>
        </w:rPr>
        <w:t>gizi</w:t>
      </w:r>
      <w:proofErr w:type="spellEnd"/>
      <w:r w:rsidRPr="00E71BD3">
        <w:rPr>
          <w:rFonts w:ascii="Tw Cen MT" w:hAnsi="Tw Cen MT"/>
          <w:sz w:val="24"/>
          <w:szCs w:val="24"/>
        </w:rPr>
        <w:t xml:space="preserve"> </w:t>
      </w:r>
      <w:proofErr w:type="spellStart"/>
      <w:r w:rsidRPr="00E71BD3">
        <w:rPr>
          <w:rFonts w:ascii="Tw Cen MT" w:hAnsi="Tw Cen MT"/>
          <w:sz w:val="24"/>
          <w:szCs w:val="24"/>
        </w:rPr>
        <w:t>dengan</w:t>
      </w:r>
      <w:proofErr w:type="spellEnd"/>
      <w:r w:rsidRPr="00E71BD3">
        <w:rPr>
          <w:rFonts w:ascii="Tw Cen MT" w:hAnsi="Tw Cen MT"/>
          <w:sz w:val="24"/>
          <w:szCs w:val="24"/>
        </w:rPr>
        <w:t xml:space="preserve"> </w:t>
      </w:r>
      <w:proofErr w:type="spellStart"/>
      <w:r w:rsidRPr="00E71BD3">
        <w:rPr>
          <w:rFonts w:ascii="Tw Cen MT" w:hAnsi="Tw Cen MT"/>
          <w:sz w:val="24"/>
          <w:szCs w:val="24"/>
        </w:rPr>
        <w:t>kejadian</w:t>
      </w:r>
      <w:proofErr w:type="spellEnd"/>
      <w:r w:rsidRPr="00E71BD3">
        <w:rPr>
          <w:rFonts w:ascii="Tw Cen MT" w:hAnsi="Tw Cen MT"/>
          <w:sz w:val="24"/>
          <w:szCs w:val="24"/>
        </w:rPr>
        <w:t xml:space="preserve"> anemia (0,36) &gt; (</w:t>
      </w:r>
      <w:r w:rsidRPr="00E71BD3">
        <w:rPr>
          <w:sz w:val="24"/>
          <w:szCs w:val="24"/>
        </w:rPr>
        <w:t>α</w:t>
      </w:r>
      <w:r w:rsidRPr="00E71BD3">
        <w:rPr>
          <w:rFonts w:ascii="Tw Cen MT" w:hAnsi="Tw Cen MT"/>
          <w:sz w:val="24"/>
          <w:szCs w:val="24"/>
        </w:rPr>
        <w:t xml:space="preserve">) 0,05. Hasil </w:t>
      </w:r>
      <w:proofErr w:type="spellStart"/>
      <w:r w:rsidRPr="00E71BD3">
        <w:rPr>
          <w:rFonts w:ascii="Tw Cen MT" w:hAnsi="Tw Cen MT"/>
          <w:sz w:val="24"/>
          <w:szCs w:val="24"/>
        </w:rPr>
        <w:t>penelitian</w:t>
      </w:r>
      <w:proofErr w:type="spellEnd"/>
      <w:r w:rsidRPr="00E71BD3">
        <w:rPr>
          <w:rFonts w:ascii="Tw Cen MT" w:hAnsi="Tw Cen MT"/>
          <w:sz w:val="24"/>
          <w:szCs w:val="24"/>
        </w:rPr>
        <w:t xml:space="preserve"> </w:t>
      </w:r>
      <w:proofErr w:type="spellStart"/>
      <w:r w:rsidRPr="00E71BD3">
        <w:rPr>
          <w:rFonts w:ascii="Tw Cen MT" w:hAnsi="Tw Cen MT"/>
          <w:sz w:val="24"/>
          <w:szCs w:val="24"/>
        </w:rPr>
        <w:t>menunjukkan</w:t>
      </w:r>
      <w:proofErr w:type="spellEnd"/>
      <w:r w:rsidRPr="00E71BD3">
        <w:rPr>
          <w:rFonts w:ascii="Tw Cen MT" w:hAnsi="Tw Cen MT"/>
          <w:sz w:val="24"/>
          <w:szCs w:val="24"/>
        </w:rPr>
        <w:t xml:space="preserve"> </w:t>
      </w:r>
      <w:proofErr w:type="spellStart"/>
      <w:r w:rsidRPr="00E71BD3">
        <w:rPr>
          <w:rFonts w:ascii="Tw Cen MT" w:hAnsi="Tw Cen MT"/>
          <w:sz w:val="24"/>
          <w:szCs w:val="24"/>
        </w:rPr>
        <w:t>asupan</w:t>
      </w:r>
      <w:proofErr w:type="spellEnd"/>
      <w:r w:rsidRPr="00E71BD3">
        <w:rPr>
          <w:rFonts w:ascii="Tw Cen MT" w:hAnsi="Tw Cen MT"/>
          <w:sz w:val="24"/>
          <w:szCs w:val="24"/>
        </w:rPr>
        <w:t xml:space="preserve"> </w:t>
      </w:r>
      <w:proofErr w:type="spellStart"/>
      <w:r w:rsidRPr="00E71BD3">
        <w:rPr>
          <w:rFonts w:ascii="Tw Cen MT" w:hAnsi="Tw Cen MT"/>
          <w:sz w:val="24"/>
          <w:szCs w:val="24"/>
        </w:rPr>
        <w:t>zink</w:t>
      </w:r>
      <w:proofErr w:type="spellEnd"/>
      <w:r w:rsidRPr="00E71BD3">
        <w:rPr>
          <w:rFonts w:ascii="Tw Cen MT" w:hAnsi="Tw Cen MT"/>
          <w:sz w:val="24"/>
          <w:szCs w:val="24"/>
        </w:rPr>
        <w:t xml:space="preserve"> </w:t>
      </w:r>
      <w:proofErr w:type="spellStart"/>
      <w:r w:rsidRPr="00E71BD3">
        <w:rPr>
          <w:rFonts w:ascii="Tw Cen MT" w:hAnsi="Tw Cen MT"/>
          <w:sz w:val="24"/>
          <w:szCs w:val="24"/>
        </w:rPr>
        <w:t>sudah</w:t>
      </w:r>
      <w:proofErr w:type="spellEnd"/>
      <w:r w:rsidRPr="00E71BD3">
        <w:rPr>
          <w:rFonts w:ascii="Tw Cen MT" w:hAnsi="Tw Cen MT"/>
          <w:sz w:val="24"/>
          <w:szCs w:val="24"/>
        </w:rPr>
        <w:t xml:space="preserve"> </w:t>
      </w:r>
      <w:proofErr w:type="spellStart"/>
      <w:r w:rsidRPr="00E71BD3">
        <w:rPr>
          <w:rFonts w:ascii="Tw Cen MT" w:hAnsi="Tw Cen MT"/>
          <w:sz w:val="24"/>
          <w:szCs w:val="24"/>
        </w:rPr>
        <w:t>memenuhi</w:t>
      </w:r>
      <w:proofErr w:type="spellEnd"/>
      <w:r w:rsidRPr="00E71BD3">
        <w:rPr>
          <w:rFonts w:ascii="Tw Cen MT" w:hAnsi="Tw Cen MT"/>
          <w:sz w:val="24"/>
          <w:szCs w:val="24"/>
        </w:rPr>
        <w:t xml:space="preserve"> </w:t>
      </w:r>
      <w:proofErr w:type="spellStart"/>
      <w:r w:rsidRPr="00E71BD3">
        <w:rPr>
          <w:rFonts w:ascii="Tw Cen MT" w:hAnsi="Tw Cen MT"/>
          <w:sz w:val="24"/>
          <w:szCs w:val="24"/>
        </w:rPr>
        <w:t>angka</w:t>
      </w:r>
      <w:proofErr w:type="spellEnd"/>
      <w:r w:rsidRPr="00E71BD3">
        <w:rPr>
          <w:rFonts w:ascii="Tw Cen MT" w:hAnsi="Tw Cen MT"/>
          <w:sz w:val="24"/>
          <w:szCs w:val="24"/>
        </w:rPr>
        <w:t xml:space="preserve"> </w:t>
      </w:r>
      <w:proofErr w:type="spellStart"/>
      <w:r w:rsidRPr="00E71BD3">
        <w:rPr>
          <w:rFonts w:ascii="Tw Cen MT" w:hAnsi="Tw Cen MT"/>
          <w:sz w:val="24"/>
          <w:szCs w:val="24"/>
        </w:rPr>
        <w:t>kecukupan</w:t>
      </w:r>
      <w:proofErr w:type="spellEnd"/>
      <w:r w:rsidRPr="00E71BD3">
        <w:rPr>
          <w:rFonts w:ascii="Tw Cen MT" w:hAnsi="Tw Cen MT"/>
          <w:sz w:val="24"/>
          <w:szCs w:val="24"/>
        </w:rPr>
        <w:t xml:space="preserve"> </w:t>
      </w:r>
      <w:proofErr w:type="spellStart"/>
      <w:r w:rsidRPr="00E71BD3">
        <w:rPr>
          <w:rFonts w:ascii="Tw Cen MT" w:hAnsi="Tw Cen MT"/>
          <w:sz w:val="24"/>
          <w:szCs w:val="24"/>
        </w:rPr>
        <w:t>gizi</w:t>
      </w:r>
      <w:proofErr w:type="spellEnd"/>
      <w:r w:rsidRPr="00E71BD3">
        <w:rPr>
          <w:rFonts w:ascii="Tw Cen MT" w:hAnsi="Tw Cen MT"/>
          <w:sz w:val="24"/>
          <w:szCs w:val="24"/>
        </w:rPr>
        <w:t xml:space="preserve"> </w:t>
      </w:r>
      <w:proofErr w:type="spellStart"/>
      <w:r w:rsidRPr="00E71BD3">
        <w:rPr>
          <w:rFonts w:ascii="Tw Cen MT" w:hAnsi="Tw Cen MT"/>
          <w:sz w:val="24"/>
          <w:szCs w:val="24"/>
        </w:rPr>
        <w:t>dengan</w:t>
      </w:r>
      <w:proofErr w:type="spellEnd"/>
      <w:r w:rsidRPr="00E71BD3">
        <w:rPr>
          <w:rFonts w:ascii="Tw Cen MT" w:hAnsi="Tw Cen MT"/>
          <w:sz w:val="24"/>
          <w:szCs w:val="24"/>
        </w:rPr>
        <w:t xml:space="preserve"> rata-rata 17,35. </w:t>
      </w:r>
      <w:proofErr w:type="spellStart"/>
      <w:r w:rsidRPr="00E71BD3">
        <w:rPr>
          <w:rFonts w:ascii="Tw Cen MT" w:hAnsi="Tw Cen MT"/>
          <w:sz w:val="24"/>
          <w:szCs w:val="24"/>
        </w:rPr>
        <w:t>subyek</w:t>
      </w:r>
      <w:proofErr w:type="spellEnd"/>
      <w:r w:rsidRPr="00E71BD3">
        <w:rPr>
          <w:rFonts w:ascii="Tw Cen MT" w:hAnsi="Tw Cen MT"/>
          <w:sz w:val="24"/>
          <w:szCs w:val="24"/>
        </w:rPr>
        <w:t xml:space="preserve"> yang </w:t>
      </w:r>
      <w:proofErr w:type="spellStart"/>
      <w:r w:rsidRPr="00E71BD3">
        <w:rPr>
          <w:rFonts w:ascii="Tw Cen MT" w:hAnsi="Tw Cen MT"/>
          <w:sz w:val="24"/>
          <w:szCs w:val="24"/>
        </w:rPr>
        <w:t>memiliki</w:t>
      </w:r>
      <w:proofErr w:type="spellEnd"/>
      <w:r w:rsidRPr="00E71BD3">
        <w:rPr>
          <w:rFonts w:ascii="Tw Cen MT" w:hAnsi="Tw Cen MT"/>
          <w:sz w:val="24"/>
          <w:szCs w:val="24"/>
        </w:rPr>
        <w:t xml:space="preserve"> status </w:t>
      </w:r>
      <w:proofErr w:type="spellStart"/>
      <w:r w:rsidRPr="00E71BD3">
        <w:rPr>
          <w:rFonts w:ascii="Tw Cen MT" w:hAnsi="Tw Cen MT"/>
          <w:sz w:val="24"/>
          <w:szCs w:val="24"/>
        </w:rPr>
        <w:t>gizi</w:t>
      </w:r>
      <w:proofErr w:type="spellEnd"/>
      <w:r w:rsidRPr="00E71BD3">
        <w:rPr>
          <w:rFonts w:ascii="Tw Cen MT" w:hAnsi="Tw Cen MT"/>
          <w:sz w:val="24"/>
          <w:szCs w:val="24"/>
        </w:rPr>
        <w:t xml:space="preserve"> normal </w:t>
      </w:r>
      <w:proofErr w:type="spellStart"/>
      <w:r w:rsidRPr="00E71BD3">
        <w:rPr>
          <w:rFonts w:ascii="Tw Cen MT" w:hAnsi="Tw Cen MT"/>
          <w:sz w:val="24"/>
          <w:szCs w:val="24"/>
        </w:rPr>
        <w:t>tetapi</w:t>
      </w:r>
      <w:proofErr w:type="spellEnd"/>
      <w:r w:rsidRPr="00E71BD3">
        <w:rPr>
          <w:rFonts w:ascii="Tw Cen MT" w:hAnsi="Tw Cen MT"/>
          <w:sz w:val="24"/>
          <w:szCs w:val="24"/>
        </w:rPr>
        <w:t xml:space="preserve"> anemia </w:t>
      </w:r>
      <w:proofErr w:type="spellStart"/>
      <w:r w:rsidRPr="00E71BD3">
        <w:rPr>
          <w:rFonts w:ascii="Tw Cen MT" w:hAnsi="Tw Cen MT"/>
          <w:sz w:val="24"/>
          <w:szCs w:val="24"/>
        </w:rPr>
        <w:t>bisa</w:t>
      </w:r>
      <w:proofErr w:type="spellEnd"/>
      <w:r w:rsidRPr="00E71BD3">
        <w:rPr>
          <w:rFonts w:ascii="Tw Cen MT" w:hAnsi="Tw Cen MT"/>
          <w:sz w:val="24"/>
          <w:szCs w:val="24"/>
        </w:rPr>
        <w:t xml:space="preserve"> </w:t>
      </w:r>
      <w:proofErr w:type="spellStart"/>
      <w:r w:rsidRPr="00E71BD3">
        <w:rPr>
          <w:rFonts w:ascii="Tw Cen MT" w:hAnsi="Tw Cen MT"/>
          <w:sz w:val="24"/>
          <w:szCs w:val="24"/>
        </w:rPr>
        <w:t>disebabkan</w:t>
      </w:r>
      <w:proofErr w:type="spellEnd"/>
      <w:r w:rsidRPr="00E71BD3">
        <w:rPr>
          <w:rFonts w:ascii="Tw Cen MT" w:hAnsi="Tw Cen MT"/>
          <w:sz w:val="24"/>
          <w:szCs w:val="24"/>
        </w:rPr>
        <w:t xml:space="preserve"> oleh </w:t>
      </w:r>
      <w:proofErr w:type="spellStart"/>
      <w:r w:rsidRPr="00E71BD3">
        <w:rPr>
          <w:rFonts w:ascii="Tw Cen MT" w:hAnsi="Tw Cen MT"/>
          <w:sz w:val="24"/>
          <w:szCs w:val="24"/>
        </w:rPr>
        <w:t>faktor</w:t>
      </w:r>
      <w:proofErr w:type="spellEnd"/>
      <w:r w:rsidRPr="00E71BD3">
        <w:rPr>
          <w:rFonts w:ascii="Tw Cen MT" w:hAnsi="Tw Cen MT"/>
          <w:sz w:val="24"/>
          <w:szCs w:val="24"/>
        </w:rPr>
        <w:t xml:space="preserve"> </w:t>
      </w:r>
      <w:proofErr w:type="spellStart"/>
      <w:r w:rsidRPr="00E71BD3">
        <w:rPr>
          <w:rFonts w:ascii="Tw Cen MT" w:hAnsi="Tw Cen MT"/>
          <w:sz w:val="24"/>
          <w:szCs w:val="24"/>
        </w:rPr>
        <w:t>asupan</w:t>
      </w:r>
      <w:proofErr w:type="spellEnd"/>
      <w:r w:rsidRPr="00E71BD3">
        <w:rPr>
          <w:rFonts w:ascii="Tw Cen MT" w:hAnsi="Tw Cen MT"/>
          <w:sz w:val="24"/>
          <w:szCs w:val="24"/>
        </w:rPr>
        <w:t xml:space="preserve">, </w:t>
      </w:r>
      <w:proofErr w:type="spellStart"/>
      <w:r w:rsidRPr="00E71BD3">
        <w:rPr>
          <w:rFonts w:ascii="Tw Cen MT" w:hAnsi="Tw Cen MT"/>
          <w:sz w:val="24"/>
          <w:szCs w:val="24"/>
        </w:rPr>
        <w:t>faktor</w:t>
      </w:r>
      <w:proofErr w:type="spellEnd"/>
      <w:r w:rsidRPr="00E71BD3">
        <w:rPr>
          <w:rFonts w:ascii="Tw Cen MT" w:hAnsi="Tw Cen MT"/>
          <w:sz w:val="24"/>
          <w:szCs w:val="24"/>
        </w:rPr>
        <w:t xml:space="preserve"> </w:t>
      </w:r>
      <w:proofErr w:type="spellStart"/>
      <w:r w:rsidRPr="00E71BD3">
        <w:rPr>
          <w:rFonts w:ascii="Tw Cen MT" w:hAnsi="Tw Cen MT"/>
          <w:sz w:val="24"/>
          <w:szCs w:val="24"/>
        </w:rPr>
        <w:t>genetik</w:t>
      </w:r>
      <w:proofErr w:type="spellEnd"/>
      <w:r w:rsidRPr="00E71BD3">
        <w:rPr>
          <w:rFonts w:ascii="Tw Cen MT" w:hAnsi="Tw Cen MT"/>
          <w:sz w:val="24"/>
          <w:szCs w:val="24"/>
        </w:rPr>
        <w:t xml:space="preserve"> dan </w:t>
      </w:r>
      <w:proofErr w:type="spellStart"/>
      <w:r w:rsidRPr="00E71BD3">
        <w:rPr>
          <w:rFonts w:ascii="Tw Cen MT" w:hAnsi="Tw Cen MT"/>
          <w:sz w:val="24"/>
          <w:szCs w:val="24"/>
        </w:rPr>
        <w:t>penyakit</w:t>
      </w:r>
      <w:proofErr w:type="spellEnd"/>
      <w:r w:rsidRPr="00E71BD3">
        <w:rPr>
          <w:rFonts w:ascii="Tw Cen MT" w:hAnsi="Tw Cen MT"/>
          <w:sz w:val="24"/>
          <w:szCs w:val="24"/>
        </w:rPr>
        <w:t xml:space="preserve"> </w:t>
      </w:r>
      <w:proofErr w:type="spellStart"/>
      <w:r w:rsidR="00605258">
        <w:rPr>
          <w:rFonts w:ascii="Tw Cen MT" w:hAnsi="Tw Cen MT"/>
          <w:sz w:val="24"/>
          <w:szCs w:val="24"/>
        </w:rPr>
        <w:t>infeksi</w:t>
      </w:r>
      <w:proofErr w:type="spellEnd"/>
      <w:r w:rsidR="00652B87">
        <w:rPr>
          <w:rFonts w:ascii="Tw Cen MT" w:hAnsi="Tw Cen MT"/>
          <w:sz w:val="24"/>
          <w:szCs w:val="24"/>
        </w:rPr>
        <w:t>.</w:t>
      </w:r>
      <w:r w:rsidRPr="00E71BD3">
        <w:rPr>
          <w:rFonts w:ascii="Tw Cen MT" w:hAnsi="Tw Cen MT"/>
          <w:sz w:val="24"/>
          <w:szCs w:val="24"/>
        </w:rPr>
        <w:t xml:space="preserve"> </w:t>
      </w:r>
      <w:r w:rsidRPr="00E71BD3">
        <w:rPr>
          <w:rFonts w:ascii="Tw Cen MT" w:hAnsi="Tw Cen MT"/>
          <w:sz w:val="24"/>
          <w:szCs w:val="30"/>
          <w:shd w:val="clear" w:color="auto" w:fill="FFFFFF"/>
        </w:rPr>
        <w:t xml:space="preserve">Mineral </w:t>
      </w:r>
      <w:proofErr w:type="spellStart"/>
      <w:r w:rsidRPr="00E71BD3">
        <w:rPr>
          <w:rFonts w:ascii="Tw Cen MT" w:hAnsi="Tw Cen MT"/>
          <w:sz w:val="24"/>
          <w:szCs w:val="30"/>
          <w:shd w:val="clear" w:color="auto" w:fill="FFFFFF"/>
        </w:rPr>
        <w:t>zink</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berperan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dalam</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pembentukan</w:t>
      </w:r>
      <w:proofErr w:type="spellEnd"/>
      <w:r w:rsidRPr="00E71BD3">
        <w:rPr>
          <w:rFonts w:ascii="Tw Cen MT" w:hAnsi="Tw Cen MT"/>
          <w:sz w:val="24"/>
          <w:szCs w:val="30"/>
          <w:shd w:val="clear" w:color="auto" w:fill="FFFFFF"/>
        </w:rPr>
        <w:t xml:space="preserve"> Hb. Zink </w:t>
      </w:r>
      <w:proofErr w:type="spellStart"/>
      <w:r w:rsidRPr="00E71BD3">
        <w:rPr>
          <w:rFonts w:ascii="Tw Cen MT" w:hAnsi="Tw Cen MT"/>
          <w:sz w:val="24"/>
          <w:szCs w:val="30"/>
          <w:shd w:val="clear" w:color="auto" w:fill="FFFFFF"/>
        </w:rPr>
        <w:t>memiliki</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fungsi</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penting</w:t>
      </w:r>
      <w:proofErr w:type="spellEnd"/>
      <w:r w:rsidR="00652B87">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bagi</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tubuh</w:t>
      </w:r>
      <w:proofErr w:type="spellEnd"/>
      <w:r w:rsidRPr="00E71BD3">
        <w:rPr>
          <w:rFonts w:ascii="Tw Cen MT" w:hAnsi="Tw Cen MT"/>
          <w:sz w:val="24"/>
          <w:szCs w:val="30"/>
          <w:shd w:val="clear" w:color="auto" w:fill="FFFFFF"/>
        </w:rPr>
        <w:t xml:space="preserve"> yang </w:t>
      </w:r>
      <w:proofErr w:type="spellStart"/>
      <w:r w:rsidRPr="00E71BD3">
        <w:rPr>
          <w:rFonts w:ascii="Tw Cen MT" w:hAnsi="Tw Cen MT"/>
          <w:sz w:val="24"/>
          <w:szCs w:val="30"/>
          <w:shd w:val="clear" w:color="auto" w:fill="FFFFFF"/>
        </w:rPr>
        <w:t>diperlukan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untuk</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menjaga</w:t>
      </w:r>
      <w:proofErr w:type="spellEnd"/>
      <w:r w:rsidRPr="00E71BD3">
        <w:rPr>
          <w:rFonts w:ascii="Tw Cen MT" w:hAnsi="Tw Cen MT"/>
          <w:sz w:val="24"/>
          <w:szCs w:val="30"/>
          <w:shd w:val="clear" w:color="auto" w:fill="FFFFFF"/>
        </w:rPr>
        <w:t xml:space="preserve"> dan </w:t>
      </w:r>
      <w:proofErr w:type="spellStart"/>
      <w:r w:rsidRPr="00E71BD3">
        <w:rPr>
          <w:rFonts w:ascii="Tw Cen MT" w:hAnsi="Tw Cen MT"/>
          <w:sz w:val="24"/>
          <w:szCs w:val="30"/>
          <w:shd w:val="clear" w:color="auto" w:fill="FFFFFF"/>
        </w:rPr>
        <w:t>memelihara</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kesehatan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Metabolisme</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besi</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dapat</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dipengaruhi</w:t>
      </w:r>
      <w:proofErr w:type="spellEnd"/>
      <w:r w:rsidRPr="00E71BD3">
        <w:rPr>
          <w:rFonts w:ascii="Tw Cen MT" w:hAnsi="Tw Cen MT"/>
          <w:sz w:val="24"/>
          <w:szCs w:val="30"/>
          <w:shd w:val="clear" w:color="auto" w:fill="FFFFFF"/>
        </w:rPr>
        <w:t xml:space="preserve">  oleh  </w:t>
      </w:r>
      <w:proofErr w:type="spellStart"/>
      <w:r w:rsidRPr="00E71BD3">
        <w:rPr>
          <w:rFonts w:ascii="Tw Cen MT" w:hAnsi="Tw Cen MT"/>
          <w:sz w:val="24"/>
          <w:szCs w:val="30"/>
          <w:shd w:val="clear" w:color="auto" w:fill="FFFFFF"/>
        </w:rPr>
        <w:t>zink</w:t>
      </w:r>
      <w:proofErr w:type="spellEnd"/>
      <w:r w:rsidRPr="00E71BD3">
        <w:rPr>
          <w:rFonts w:ascii="Tw Cen MT" w:hAnsi="Tw Cen MT"/>
          <w:sz w:val="24"/>
          <w:szCs w:val="30"/>
          <w:shd w:val="clear" w:color="auto" w:fill="FFFFFF"/>
        </w:rPr>
        <w:t xml:space="preserve">  yang  mana  </w:t>
      </w:r>
      <w:proofErr w:type="spellStart"/>
      <w:r w:rsidRPr="00E71BD3">
        <w:rPr>
          <w:rFonts w:ascii="Tw Cen MT" w:hAnsi="Tw Cen MT"/>
          <w:sz w:val="24"/>
          <w:szCs w:val="30"/>
          <w:shd w:val="clear" w:color="auto" w:fill="FFFFFF"/>
        </w:rPr>
        <w:t>zink</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merupakan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zat</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mikro</w:t>
      </w:r>
      <w:proofErr w:type="spellEnd"/>
      <w:r w:rsidRPr="00E71BD3">
        <w:rPr>
          <w:rFonts w:ascii="Tw Cen MT" w:hAnsi="Tw Cen MT"/>
          <w:sz w:val="24"/>
          <w:szCs w:val="30"/>
          <w:shd w:val="clear" w:color="auto" w:fill="FFFFFF"/>
        </w:rPr>
        <w:t>.  Zink</w:t>
      </w:r>
      <w:r w:rsidR="006F4858">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membantu</w:t>
      </w:r>
      <w:proofErr w:type="spellEnd"/>
      <w:r w:rsidR="006F4858">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karbonik</w:t>
      </w:r>
      <w:proofErr w:type="spellEnd"/>
      <w:r w:rsidR="006F4858">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anhidrase</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merangsang</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produ</w:t>
      </w:r>
      <w:r w:rsidR="006F4858">
        <w:rPr>
          <w:rFonts w:ascii="Tw Cen MT" w:hAnsi="Tw Cen MT"/>
          <w:sz w:val="24"/>
          <w:szCs w:val="30"/>
          <w:shd w:val="clear" w:color="auto" w:fill="FFFFFF"/>
        </w:rPr>
        <w:t>ksi</w:t>
      </w:r>
      <w:r w:rsidRPr="00E71BD3">
        <w:rPr>
          <w:rFonts w:ascii="Tw Cen MT" w:hAnsi="Tw Cen MT"/>
          <w:sz w:val="24"/>
          <w:szCs w:val="30"/>
          <w:shd w:val="clear" w:color="auto" w:fill="FFFFFF"/>
        </w:rPr>
        <w:t>i</w:t>
      </w:r>
      <w:proofErr w:type="spellEnd"/>
      <w:r w:rsidRPr="00E71BD3">
        <w:rPr>
          <w:rFonts w:ascii="Tw Cen MT" w:hAnsi="Tw Cen MT"/>
          <w:sz w:val="24"/>
          <w:szCs w:val="30"/>
          <w:shd w:val="clear" w:color="auto" w:fill="FFFFFF"/>
        </w:rPr>
        <w:t xml:space="preserve"> HC</w:t>
      </w:r>
      <w:r w:rsidR="006F4858">
        <w:rPr>
          <w:rFonts w:ascii="Tw Cen MT" w:hAnsi="Tw Cen MT"/>
          <w:sz w:val="24"/>
          <w:szCs w:val="30"/>
          <w:shd w:val="clear" w:color="auto" w:fill="FFFFFF"/>
        </w:rPr>
        <w:t>l</w:t>
      </w:r>
      <w:r w:rsidR="00652B87">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lambung</w:t>
      </w:r>
      <w:proofErr w:type="spellEnd"/>
      <w:r w:rsidRPr="00E71BD3">
        <w:rPr>
          <w:rFonts w:ascii="Tw Cen MT" w:hAnsi="Tw Cen MT"/>
          <w:sz w:val="24"/>
          <w:szCs w:val="30"/>
          <w:shd w:val="clear" w:color="auto" w:fill="FFFFFF"/>
        </w:rPr>
        <w:t xml:space="preserve"> yang </w:t>
      </w:r>
      <w:proofErr w:type="spellStart"/>
      <w:r w:rsidRPr="00E71BD3">
        <w:rPr>
          <w:rFonts w:ascii="Tw Cen MT" w:hAnsi="Tw Cen MT"/>
          <w:sz w:val="24"/>
          <w:szCs w:val="30"/>
          <w:shd w:val="clear" w:color="auto" w:fill="FFFFFF"/>
        </w:rPr>
        <w:t>mampu</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menaikan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kadar</w:t>
      </w:r>
      <w:proofErr w:type="spellEnd"/>
      <w:r w:rsidRPr="00E71BD3">
        <w:rPr>
          <w:rFonts w:ascii="Tw Cen MT" w:hAnsi="Tw Cen MT"/>
          <w:sz w:val="24"/>
          <w:szCs w:val="30"/>
          <w:shd w:val="clear" w:color="auto" w:fill="FFFFFF"/>
        </w:rPr>
        <w:t xml:space="preserve"> hemoglobin. </w:t>
      </w:r>
      <w:proofErr w:type="spellStart"/>
      <w:r w:rsidRPr="00E71BD3">
        <w:rPr>
          <w:rFonts w:ascii="Tw Cen MT" w:hAnsi="Tw Cen MT"/>
          <w:sz w:val="24"/>
          <w:szCs w:val="30"/>
          <w:shd w:val="clear" w:color="auto" w:fill="FFFFFF"/>
        </w:rPr>
        <w:t>Selain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itu</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zink</w:t>
      </w:r>
      <w:proofErr w:type="spellEnd"/>
      <w:r w:rsidRPr="00E71BD3">
        <w:rPr>
          <w:rFonts w:ascii="Tw Cen MT" w:hAnsi="Tw Cen MT"/>
          <w:sz w:val="24"/>
          <w:szCs w:val="30"/>
          <w:shd w:val="clear" w:color="auto" w:fill="FFFFFF"/>
        </w:rPr>
        <w:t xml:space="preserve"> juga </w:t>
      </w:r>
      <w:proofErr w:type="spellStart"/>
      <w:r w:rsidRPr="00E71BD3">
        <w:rPr>
          <w:rFonts w:ascii="Tw Cen MT" w:hAnsi="Tw Cen MT"/>
          <w:sz w:val="24"/>
          <w:szCs w:val="30"/>
          <w:shd w:val="clear" w:color="auto" w:fill="FFFFFF"/>
        </w:rPr>
        <w:t>berpengaruh</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dalam</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mengoptimalkan</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kerja</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sistem</w:t>
      </w:r>
      <w:proofErr w:type="spellEnd"/>
      <w:r w:rsidRPr="00E71BD3">
        <w:rPr>
          <w:rFonts w:ascii="Tw Cen MT" w:hAnsi="Tw Cen MT"/>
          <w:sz w:val="24"/>
          <w:szCs w:val="30"/>
          <w:shd w:val="clear" w:color="auto" w:fill="FFFFFF"/>
        </w:rPr>
        <w:t xml:space="preserve"> </w:t>
      </w:r>
      <w:proofErr w:type="spellStart"/>
      <w:r w:rsidRPr="00E71BD3">
        <w:rPr>
          <w:rFonts w:ascii="Tw Cen MT" w:hAnsi="Tw Cen MT"/>
          <w:sz w:val="24"/>
          <w:szCs w:val="30"/>
          <w:shd w:val="clear" w:color="auto" w:fill="FFFFFF"/>
        </w:rPr>
        <w:t>imun</w:t>
      </w:r>
      <w:proofErr w:type="spellEnd"/>
      <w:r w:rsidRPr="00E71BD3">
        <w:rPr>
          <w:rFonts w:ascii="Tw Cen MT" w:hAnsi="Tw Cen MT"/>
          <w:sz w:val="24"/>
          <w:szCs w:val="30"/>
          <w:shd w:val="clear" w:color="auto" w:fill="FFFFFF"/>
        </w:rPr>
        <w:t xml:space="preserve"> </w:t>
      </w:r>
      <w:r w:rsidR="006F4858">
        <w:rPr>
          <w:rFonts w:ascii="Tw Cen MT" w:hAnsi="Tw Cen MT"/>
          <w:sz w:val="24"/>
          <w:szCs w:val="30"/>
          <w:shd w:val="clear" w:color="auto" w:fill="FFFFFF"/>
        </w:rPr>
        <w:t>[4]</w:t>
      </w:r>
      <w:r>
        <w:rPr>
          <w:rFonts w:ascii="Tw Cen MT" w:hAnsi="Tw Cen MT"/>
          <w:sz w:val="24"/>
          <w:szCs w:val="30"/>
          <w:shd w:val="clear" w:color="auto" w:fill="FFFFFF"/>
        </w:rPr>
        <w:t>.</w:t>
      </w:r>
    </w:p>
    <w:p w14:paraId="49803354" w14:textId="77777777" w:rsidR="00D7125F" w:rsidRDefault="00D7125F">
      <w:pPr>
        <w:spacing w:after="0" w:line="240" w:lineRule="auto"/>
        <w:jc w:val="both"/>
        <w:rPr>
          <w:rFonts w:ascii="Tw Cen MT" w:eastAsia="Twentieth Century" w:hAnsi="Tw Cen MT" w:cs="Twentieth Century"/>
          <w:b/>
          <w:sz w:val="24"/>
          <w:szCs w:val="24"/>
        </w:rPr>
      </w:pPr>
    </w:p>
    <w:p w14:paraId="4C3945EF" w14:textId="2DD46DAC" w:rsidR="00E04883" w:rsidRDefault="00605258">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021CB5D2" w14:textId="77777777" w:rsidR="00E71BD3" w:rsidRDefault="00E71BD3" w:rsidP="00E71BD3">
      <w:pPr>
        <w:spacing w:line="240" w:lineRule="auto"/>
        <w:jc w:val="both"/>
        <w:rPr>
          <w:rFonts w:ascii="Tw Cen MT" w:hAnsi="Tw Cen MT"/>
          <w:sz w:val="24"/>
          <w:szCs w:val="24"/>
        </w:rPr>
      </w:pP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disimpulkan</w:t>
      </w:r>
      <w:proofErr w:type="spellEnd"/>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pembahasan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hubungan</w:t>
      </w:r>
      <w:proofErr w:type="spellEnd"/>
      <w:r>
        <w:rPr>
          <w:rFonts w:ascii="Tw Cen MT" w:hAnsi="Tw Cen MT"/>
          <w:sz w:val="24"/>
          <w:szCs w:val="24"/>
        </w:rPr>
        <w:t xml:space="preserve"> yang </w:t>
      </w:r>
      <w:proofErr w:type="spellStart"/>
      <w:r>
        <w:rPr>
          <w:rFonts w:ascii="Tw Cen MT" w:hAnsi="Tw Cen MT"/>
          <w:sz w:val="24"/>
          <w:szCs w:val="24"/>
        </w:rPr>
        <w:t>signifikan</w:t>
      </w:r>
      <w:proofErr w:type="spellEnd"/>
      <w:r>
        <w:rPr>
          <w:rFonts w:ascii="Tw Cen MT" w:hAnsi="Tw Cen MT"/>
          <w:sz w:val="24"/>
          <w:szCs w:val="24"/>
        </w:rPr>
        <w:t xml:space="preserv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gizi</w:t>
      </w:r>
      <w:proofErr w:type="spellEnd"/>
      <w:r>
        <w:rPr>
          <w:rFonts w:ascii="Tw Cen MT" w:hAnsi="Tw Cen MT"/>
          <w:sz w:val="24"/>
          <w:szCs w:val="24"/>
        </w:rPr>
        <w:t xml:space="preserve"> </w:t>
      </w:r>
      <w:proofErr w:type="spellStart"/>
      <w:r>
        <w:rPr>
          <w:rFonts w:ascii="Tw Cen MT" w:hAnsi="Tw Cen MT"/>
          <w:sz w:val="24"/>
          <w:szCs w:val="24"/>
        </w:rPr>
        <w:t>mikro</w:t>
      </w:r>
      <w:proofErr w:type="spellEnd"/>
      <w:r>
        <w:rPr>
          <w:rFonts w:ascii="Tw Cen MT" w:hAnsi="Tw Cen MT"/>
          <w:sz w:val="24"/>
          <w:szCs w:val="24"/>
        </w:rPr>
        <w:t xml:space="preserve"> (</w:t>
      </w:r>
      <w:proofErr w:type="spellStart"/>
      <w:r>
        <w:rPr>
          <w:rFonts w:ascii="Tw Cen MT" w:hAnsi="Tw Cen MT"/>
          <w:sz w:val="24"/>
          <w:szCs w:val="24"/>
        </w:rPr>
        <w:t>asam</w:t>
      </w:r>
      <w:proofErr w:type="spellEnd"/>
      <w:r>
        <w:rPr>
          <w:rFonts w:ascii="Tw Cen MT" w:hAnsi="Tw Cen MT"/>
          <w:sz w:val="24"/>
          <w:szCs w:val="24"/>
        </w:rPr>
        <w:t xml:space="preserve"> </w:t>
      </w:r>
      <w:proofErr w:type="spellStart"/>
      <w:r>
        <w:rPr>
          <w:rFonts w:ascii="Tw Cen MT" w:hAnsi="Tw Cen MT"/>
          <w:sz w:val="24"/>
          <w:szCs w:val="24"/>
        </w:rPr>
        <w:t>folat</w:t>
      </w:r>
      <w:proofErr w:type="spellEnd"/>
      <w:r>
        <w:rPr>
          <w:rFonts w:ascii="Tw Cen MT" w:hAnsi="Tw Cen MT"/>
          <w:sz w:val="24"/>
          <w:szCs w:val="24"/>
        </w:rPr>
        <w:t xml:space="preserve">, vitamin C, </w:t>
      </w:r>
      <w:proofErr w:type="spellStart"/>
      <w:r>
        <w:rPr>
          <w:rFonts w:ascii="Tw Cen MT" w:hAnsi="Tw Cen MT"/>
          <w:sz w:val="24"/>
          <w:szCs w:val="24"/>
        </w:rPr>
        <w:t>zink</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kejadian</w:t>
      </w:r>
      <w:proofErr w:type="spellEnd"/>
      <w:r>
        <w:rPr>
          <w:rFonts w:ascii="Tw Cen MT" w:hAnsi="Tw Cen MT"/>
          <w:sz w:val="24"/>
          <w:szCs w:val="24"/>
        </w:rPr>
        <w:t xml:space="preserve"> anemia. </w:t>
      </w:r>
      <w:proofErr w:type="spellStart"/>
      <w:r>
        <w:rPr>
          <w:rFonts w:ascii="Tw Cen MT" w:hAnsi="Tw Cen MT"/>
          <w:sz w:val="24"/>
          <w:szCs w:val="24"/>
        </w:rPr>
        <w:t>Terdapat</w:t>
      </w:r>
      <w:proofErr w:type="spellEnd"/>
      <w:r>
        <w:rPr>
          <w:rFonts w:ascii="Tw Cen MT" w:hAnsi="Tw Cen MT"/>
          <w:sz w:val="24"/>
          <w:szCs w:val="24"/>
        </w:rPr>
        <w:t xml:space="preserve"> rata-rata </w:t>
      </w:r>
      <w:proofErr w:type="spellStart"/>
      <w:r>
        <w:rPr>
          <w:rFonts w:ascii="Tw Cen MT" w:hAnsi="Tw Cen MT"/>
          <w:sz w:val="24"/>
          <w:szCs w:val="24"/>
        </w:rPr>
        <w:t>konsumsi</w:t>
      </w:r>
      <w:proofErr w:type="spellEnd"/>
      <w:r>
        <w:rPr>
          <w:rFonts w:ascii="Tw Cen MT" w:hAnsi="Tw Cen MT"/>
          <w:sz w:val="24"/>
          <w:szCs w:val="24"/>
        </w:rPr>
        <w:t xml:space="preserve"> </w:t>
      </w:r>
      <w:proofErr w:type="spellStart"/>
      <w:r>
        <w:rPr>
          <w:rFonts w:ascii="Tw Cen MT" w:hAnsi="Tw Cen MT"/>
          <w:sz w:val="24"/>
          <w:szCs w:val="24"/>
        </w:rPr>
        <w:t>asam</w:t>
      </w:r>
      <w:proofErr w:type="spellEnd"/>
      <w:r>
        <w:rPr>
          <w:rFonts w:ascii="Tw Cen MT" w:hAnsi="Tw Cen MT"/>
          <w:sz w:val="24"/>
          <w:szCs w:val="24"/>
        </w:rPr>
        <w:t xml:space="preserve"> </w:t>
      </w:r>
      <w:proofErr w:type="spellStart"/>
      <w:r>
        <w:rPr>
          <w:rFonts w:ascii="Tw Cen MT" w:hAnsi="Tw Cen MT"/>
          <w:sz w:val="24"/>
          <w:szCs w:val="24"/>
        </w:rPr>
        <w:t>folat</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125,94 mg/</w:t>
      </w:r>
      <w:proofErr w:type="spellStart"/>
      <w:r>
        <w:rPr>
          <w:rFonts w:ascii="Tw Cen MT" w:hAnsi="Tw Cen MT"/>
          <w:sz w:val="24"/>
          <w:szCs w:val="24"/>
        </w:rPr>
        <w:t>hr</w:t>
      </w:r>
      <w:proofErr w:type="spellEnd"/>
      <w:r>
        <w:rPr>
          <w:rFonts w:ascii="Tw Cen MT" w:hAnsi="Tw Cen MT"/>
          <w:sz w:val="24"/>
          <w:szCs w:val="24"/>
        </w:rPr>
        <w:t>, R</w:t>
      </w:r>
      <w:r w:rsidRPr="00A562C6">
        <w:rPr>
          <w:rFonts w:ascii="Tw Cen MT" w:hAnsi="Tw Cen MT"/>
          <w:sz w:val="24"/>
          <w:szCs w:val="24"/>
        </w:rPr>
        <w:t xml:space="preserve">ata-rata </w:t>
      </w:r>
      <w:proofErr w:type="spellStart"/>
      <w:r w:rsidRPr="00A562C6">
        <w:rPr>
          <w:rFonts w:ascii="Tw Cen MT" w:hAnsi="Tw Cen MT"/>
          <w:sz w:val="24"/>
          <w:szCs w:val="24"/>
        </w:rPr>
        <w:t>konsumsi</w:t>
      </w:r>
      <w:proofErr w:type="spellEnd"/>
      <w:r w:rsidRPr="00A562C6">
        <w:rPr>
          <w:rFonts w:ascii="Tw Cen MT" w:hAnsi="Tw Cen MT"/>
          <w:sz w:val="24"/>
          <w:szCs w:val="24"/>
        </w:rPr>
        <w:t xml:space="preserve"> vitamin C </w:t>
      </w:r>
      <w:proofErr w:type="spellStart"/>
      <w:r w:rsidRPr="00A562C6">
        <w:rPr>
          <w:rFonts w:ascii="Tw Cen MT" w:hAnsi="Tw Cen MT"/>
          <w:sz w:val="24"/>
          <w:szCs w:val="24"/>
        </w:rPr>
        <w:t>yaitu</w:t>
      </w:r>
      <w:proofErr w:type="spellEnd"/>
      <w:r>
        <w:rPr>
          <w:rFonts w:ascii="Tw Cen MT" w:hAnsi="Tw Cen MT"/>
          <w:sz w:val="24"/>
          <w:szCs w:val="24"/>
        </w:rPr>
        <w:t xml:space="preserve"> 45,63 mg/</w:t>
      </w:r>
      <w:proofErr w:type="spellStart"/>
      <w:r>
        <w:rPr>
          <w:rFonts w:ascii="Tw Cen MT" w:hAnsi="Tw Cen MT"/>
          <w:sz w:val="24"/>
          <w:szCs w:val="24"/>
        </w:rPr>
        <w:t>hr</w:t>
      </w:r>
      <w:proofErr w:type="spellEnd"/>
      <w:r>
        <w:rPr>
          <w:rFonts w:ascii="Tw Cen MT" w:hAnsi="Tw Cen MT"/>
          <w:sz w:val="24"/>
          <w:szCs w:val="24"/>
        </w:rPr>
        <w:t xml:space="preserve"> dan Rata-rata </w:t>
      </w:r>
      <w:proofErr w:type="spellStart"/>
      <w:r>
        <w:rPr>
          <w:rFonts w:ascii="Tw Cen MT" w:hAnsi="Tw Cen MT"/>
          <w:sz w:val="24"/>
          <w:szCs w:val="24"/>
        </w:rPr>
        <w:t>konsumsi</w:t>
      </w:r>
      <w:proofErr w:type="spellEnd"/>
      <w:r>
        <w:rPr>
          <w:rFonts w:ascii="Tw Cen MT" w:hAnsi="Tw Cen MT"/>
          <w:sz w:val="24"/>
          <w:szCs w:val="24"/>
        </w:rPr>
        <w:t xml:space="preserve"> </w:t>
      </w:r>
      <w:proofErr w:type="spellStart"/>
      <w:r w:rsidRPr="00A562C6">
        <w:rPr>
          <w:rFonts w:ascii="Tw Cen MT" w:hAnsi="Tw Cen MT"/>
          <w:sz w:val="24"/>
          <w:szCs w:val="24"/>
        </w:rPr>
        <w:t>zink</w:t>
      </w:r>
      <w:proofErr w:type="spellEnd"/>
      <w:r w:rsidRPr="00A562C6">
        <w:rPr>
          <w:rFonts w:ascii="Tw Cen MT" w:hAnsi="Tw Cen MT"/>
          <w:sz w:val="24"/>
          <w:szCs w:val="24"/>
        </w:rPr>
        <w:t xml:space="preserve"> </w:t>
      </w:r>
      <w:proofErr w:type="spellStart"/>
      <w:r w:rsidRPr="00A562C6">
        <w:rPr>
          <w:rFonts w:ascii="Tw Cen MT" w:hAnsi="Tw Cen MT"/>
          <w:sz w:val="24"/>
          <w:szCs w:val="24"/>
        </w:rPr>
        <w:t>yaitu</w:t>
      </w:r>
      <w:proofErr w:type="spellEnd"/>
      <w:r w:rsidRPr="00A562C6">
        <w:rPr>
          <w:rFonts w:ascii="Tw Cen MT" w:hAnsi="Tw Cen MT"/>
          <w:sz w:val="24"/>
          <w:szCs w:val="24"/>
        </w:rPr>
        <w:t xml:space="preserve"> 6,27 mg/hr. Rata-rata </w:t>
      </w:r>
      <w:proofErr w:type="spellStart"/>
      <w:r w:rsidRPr="00A562C6">
        <w:rPr>
          <w:rFonts w:ascii="Tw Cen MT" w:hAnsi="Tw Cen MT"/>
          <w:sz w:val="24"/>
          <w:szCs w:val="24"/>
        </w:rPr>
        <w:t>kadar</w:t>
      </w:r>
      <w:proofErr w:type="spellEnd"/>
      <w:r w:rsidRPr="00A562C6">
        <w:rPr>
          <w:rFonts w:ascii="Tw Cen MT" w:hAnsi="Tw Cen MT"/>
          <w:sz w:val="24"/>
          <w:szCs w:val="24"/>
        </w:rPr>
        <w:t xml:space="preserve"> hemoglobin pada </w:t>
      </w:r>
      <w:proofErr w:type="spellStart"/>
      <w:r w:rsidRPr="00A562C6">
        <w:rPr>
          <w:rFonts w:ascii="Tw Cen MT" w:hAnsi="Tw Cen MT"/>
          <w:sz w:val="24"/>
          <w:szCs w:val="24"/>
        </w:rPr>
        <w:t>mahasiswi</w:t>
      </w:r>
      <w:proofErr w:type="spellEnd"/>
      <w:r w:rsidRPr="00A562C6">
        <w:rPr>
          <w:rFonts w:ascii="Tw Cen MT" w:hAnsi="Tw Cen MT"/>
          <w:sz w:val="24"/>
          <w:szCs w:val="24"/>
        </w:rPr>
        <w:t xml:space="preserve"> </w:t>
      </w:r>
      <w:proofErr w:type="spellStart"/>
      <w:r w:rsidRPr="00A562C6">
        <w:rPr>
          <w:rFonts w:ascii="Tw Cen MT" w:hAnsi="Tw Cen MT"/>
          <w:sz w:val="24"/>
          <w:szCs w:val="24"/>
        </w:rPr>
        <w:t>Jurusan</w:t>
      </w:r>
      <w:proofErr w:type="spellEnd"/>
      <w:r w:rsidRPr="00A562C6">
        <w:rPr>
          <w:rFonts w:ascii="Tw Cen MT" w:hAnsi="Tw Cen MT"/>
          <w:sz w:val="24"/>
          <w:szCs w:val="24"/>
        </w:rPr>
        <w:t xml:space="preserve"> </w:t>
      </w:r>
      <w:proofErr w:type="spellStart"/>
      <w:r w:rsidRPr="00A562C6">
        <w:rPr>
          <w:rFonts w:ascii="Tw Cen MT" w:hAnsi="Tw Cen MT"/>
          <w:sz w:val="24"/>
          <w:szCs w:val="24"/>
        </w:rPr>
        <w:t>Gizi</w:t>
      </w:r>
      <w:proofErr w:type="spellEnd"/>
      <w:r w:rsidRPr="00A562C6">
        <w:rPr>
          <w:rFonts w:ascii="Tw Cen MT" w:hAnsi="Tw Cen MT"/>
          <w:sz w:val="24"/>
          <w:szCs w:val="24"/>
        </w:rPr>
        <w:t xml:space="preserve"> </w:t>
      </w:r>
      <w:proofErr w:type="spellStart"/>
      <w:r w:rsidRPr="00A562C6">
        <w:rPr>
          <w:rFonts w:ascii="Tw Cen MT" w:hAnsi="Tw Cen MT"/>
          <w:sz w:val="24"/>
          <w:szCs w:val="24"/>
        </w:rPr>
        <w:t>Poltekkes</w:t>
      </w:r>
      <w:proofErr w:type="spellEnd"/>
      <w:r w:rsidRPr="00A562C6">
        <w:rPr>
          <w:rFonts w:ascii="Tw Cen MT" w:hAnsi="Tw Cen MT"/>
          <w:sz w:val="24"/>
          <w:szCs w:val="24"/>
        </w:rPr>
        <w:t xml:space="preserve"> </w:t>
      </w:r>
      <w:proofErr w:type="spellStart"/>
      <w:r w:rsidRPr="00A562C6">
        <w:rPr>
          <w:rFonts w:ascii="Tw Cen MT" w:hAnsi="Tw Cen MT"/>
          <w:sz w:val="24"/>
          <w:szCs w:val="24"/>
        </w:rPr>
        <w:t>Kemenkes</w:t>
      </w:r>
      <w:proofErr w:type="spellEnd"/>
      <w:r w:rsidRPr="00A562C6">
        <w:rPr>
          <w:rFonts w:ascii="Tw Cen MT" w:hAnsi="Tw Cen MT"/>
          <w:sz w:val="24"/>
          <w:szCs w:val="24"/>
        </w:rPr>
        <w:t xml:space="preserve"> Bengkulu </w:t>
      </w:r>
      <w:proofErr w:type="spellStart"/>
      <w:r w:rsidRPr="00A562C6">
        <w:rPr>
          <w:rFonts w:ascii="Tw Cen MT" w:hAnsi="Tw Cen MT"/>
          <w:sz w:val="24"/>
          <w:szCs w:val="24"/>
        </w:rPr>
        <w:t>yaitu</w:t>
      </w:r>
      <w:proofErr w:type="spellEnd"/>
      <w:r w:rsidRPr="00A562C6">
        <w:rPr>
          <w:rFonts w:ascii="Tw Cen MT" w:hAnsi="Tw Cen MT"/>
          <w:sz w:val="24"/>
          <w:szCs w:val="24"/>
        </w:rPr>
        <w:t xml:space="preserve"> 14,27 g/dL</w:t>
      </w:r>
      <w:r w:rsidR="00363E9C">
        <w:rPr>
          <w:rFonts w:ascii="Tw Cen MT" w:hAnsi="Tw Cen MT"/>
          <w:sz w:val="24"/>
          <w:szCs w:val="24"/>
        </w:rPr>
        <w:t>.</w:t>
      </w:r>
    </w:p>
    <w:p w14:paraId="29C44782" w14:textId="77777777" w:rsidR="00E71BD3" w:rsidRDefault="00605258" w:rsidP="00E71BD3">
      <w:pPr>
        <w:spacing w:after="0" w:line="240" w:lineRule="auto"/>
        <w:jc w:val="both"/>
        <w:rPr>
          <w:rFonts w:ascii="Tw Cen MT" w:hAnsi="Tw Cen MT"/>
          <w:sz w:val="24"/>
          <w:szCs w:val="24"/>
        </w:rPr>
      </w:pPr>
      <w:r>
        <w:rPr>
          <w:rFonts w:ascii="Tw Cen MT" w:eastAsia="Twentieth Century" w:hAnsi="Tw Cen MT" w:cs="Twentieth Century"/>
          <w:b/>
          <w:sz w:val="24"/>
          <w:szCs w:val="24"/>
          <w:lang w:val="id-ID"/>
        </w:rPr>
        <w:t xml:space="preserve">UCAPAN TERIMA KASIH </w:t>
      </w:r>
    </w:p>
    <w:p w14:paraId="7BC37037" w14:textId="6B1D9D84" w:rsidR="00C960BE" w:rsidRPr="006F4858" w:rsidRDefault="00E71BD3" w:rsidP="006F4858">
      <w:pPr>
        <w:spacing w:line="240" w:lineRule="auto"/>
        <w:jc w:val="both"/>
        <w:rPr>
          <w:rFonts w:ascii="Tw Cen MT" w:hAnsi="Tw Cen MT"/>
          <w:sz w:val="24"/>
          <w:szCs w:val="24"/>
        </w:rPr>
      </w:pPr>
      <w:proofErr w:type="spellStart"/>
      <w:r w:rsidRPr="00A562C6">
        <w:rPr>
          <w:rFonts w:ascii="Tw Cen MT" w:hAnsi="Tw Cen MT"/>
          <w:sz w:val="24"/>
          <w:szCs w:val="24"/>
          <w:lang w:val="es-US"/>
        </w:rPr>
        <w:t>Uca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pa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n</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terima</w:t>
      </w:r>
      <w:r w:rsidRPr="00A562C6">
        <w:rPr>
          <w:rFonts w:ascii="Tw Cen MT" w:hAnsi="Tw Cen MT"/>
          <w:color w:val="BFBFBF" w:themeColor="background1" w:themeShade="BF"/>
          <w:spacing w:val="-20"/>
          <w:w w:val="1"/>
          <w:sz w:val="24"/>
          <w:szCs w:val="24"/>
          <w:lang w:val="es-US"/>
        </w:rPr>
        <w:t>l</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ka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sih</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diberika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n</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kepa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da</w:t>
      </w:r>
      <w:r w:rsidRPr="00A562C6">
        <w:rPr>
          <w:rFonts w:ascii="Tw Cen MT" w:hAnsi="Tw Cen MT"/>
          <w:color w:val="BFBFBF" w:themeColor="background1" w:themeShade="BF"/>
          <w:spacing w:val="-20"/>
          <w:w w:val="1"/>
          <w:sz w:val="24"/>
          <w:szCs w:val="24"/>
          <w:lang w:val="es-US"/>
        </w:rPr>
        <w:t>l</w:t>
      </w:r>
      <w:proofErr w:type="spellEnd"/>
      <w:r>
        <w:rPr>
          <w:rFonts w:ascii="Tw Cen MT" w:hAnsi="Tw Cen MT"/>
          <w:sz w:val="24"/>
          <w:szCs w:val="24"/>
          <w:lang w:val="es-US"/>
        </w:rPr>
        <w:t xml:space="preserve"> </w:t>
      </w:r>
      <w:proofErr w:type="spellStart"/>
      <w:r>
        <w:rPr>
          <w:rFonts w:ascii="Tw Cen MT" w:hAnsi="Tw Cen MT"/>
          <w:sz w:val="24"/>
          <w:szCs w:val="24"/>
          <w:lang w:val="es-US"/>
        </w:rPr>
        <w:t>pembimbing</w:t>
      </w:r>
      <w:proofErr w:type="spellEnd"/>
      <w:r>
        <w:rPr>
          <w:rFonts w:ascii="Tw Cen MT" w:hAnsi="Tw Cen MT"/>
          <w:sz w:val="24"/>
          <w:szCs w:val="24"/>
          <w:lang w:val="es-US"/>
        </w:rPr>
        <w:t xml:space="preserve"> dan </w:t>
      </w:r>
      <w:proofErr w:type="spellStart"/>
      <w:r>
        <w:rPr>
          <w:rFonts w:ascii="Tw Cen MT" w:hAnsi="Tw Cen MT"/>
          <w:sz w:val="24"/>
          <w:szCs w:val="24"/>
          <w:lang w:val="es-US"/>
        </w:rPr>
        <w:t>pihak-pihak</w:t>
      </w:r>
      <w:proofErr w:type="spellEnd"/>
      <w:r>
        <w:rPr>
          <w:rFonts w:ascii="Tw Cen MT" w:hAnsi="Tw Cen MT"/>
          <w:sz w:val="24"/>
          <w:szCs w:val="24"/>
          <w:lang w:val="es-US"/>
        </w:rPr>
        <w:t xml:space="preserve"> yang </w:t>
      </w:r>
      <w:proofErr w:type="spellStart"/>
      <w:r>
        <w:rPr>
          <w:rFonts w:ascii="Tw Cen MT" w:hAnsi="Tw Cen MT"/>
          <w:sz w:val="24"/>
          <w:szCs w:val="24"/>
          <w:lang w:val="es-US"/>
        </w:rPr>
        <w:t>telah</w:t>
      </w:r>
      <w:proofErr w:type="spellEnd"/>
      <w:r>
        <w:rPr>
          <w:rFonts w:ascii="Tw Cen MT" w:hAnsi="Tw Cen MT"/>
          <w:sz w:val="24"/>
          <w:szCs w:val="24"/>
          <w:lang w:val="es-US"/>
        </w:rPr>
        <w:t xml:space="preserve"> </w:t>
      </w:r>
      <w:proofErr w:type="spellStart"/>
      <w:r>
        <w:rPr>
          <w:rFonts w:ascii="Tw Cen MT" w:hAnsi="Tw Cen MT"/>
          <w:sz w:val="24"/>
          <w:szCs w:val="24"/>
          <w:lang w:val="es-US"/>
        </w:rPr>
        <w:t>terlibat</w:t>
      </w:r>
      <w:proofErr w:type="spellEnd"/>
      <w:r>
        <w:rPr>
          <w:rFonts w:ascii="Tw Cen MT" w:hAnsi="Tw Cen MT"/>
          <w:sz w:val="24"/>
          <w:szCs w:val="24"/>
          <w:lang w:val="es-US"/>
        </w:rPr>
        <w:t xml:space="preserve"> </w:t>
      </w:r>
      <w:proofErr w:type="spellStart"/>
      <w:r>
        <w:rPr>
          <w:rFonts w:ascii="Tw Cen MT" w:hAnsi="Tw Cen MT"/>
          <w:sz w:val="24"/>
          <w:szCs w:val="24"/>
          <w:lang w:val="es-US"/>
        </w:rPr>
        <w:t>dalam</w:t>
      </w:r>
      <w:proofErr w:type="spellEnd"/>
      <w:r>
        <w:rPr>
          <w:rFonts w:ascii="Tw Cen MT" w:hAnsi="Tw Cen MT"/>
          <w:sz w:val="24"/>
          <w:szCs w:val="24"/>
          <w:lang w:val="es-US"/>
        </w:rPr>
        <w:t xml:space="preserve"> </w:t>
      </w:r>
      <w:proofErr w:type="spellStart"/>
      <w:r>
        <w:rPr>
          <w:rFonts w:ascii="Tw Cen MT" w:hAnsi="Tw Cen MT"/>
          <w:sz w:val="24"/>
          <w:szCs w:val="24"/>
          <w:lang w:val="es-US"/>
        </w:rPr>
        <w:t>memberi</w:t>
      </w:r>
      <w:proofErr w:type="spellEnd"/>
      <w:r>
        <w:rPr>
          <w:rFonts w:ascii="Tw Cen MT" w:hAnsi="Tw Cen MT"/>
          <w:sz w:val="24"/>
          <w:szCs w:val="24"/>
          <w:lang w:val="es-US"/>
        </w:rPr>
        <w:t xml:space="preserve"> </w:t>
      </w:r>
      <w:proofErr w:type="spellStart"/>
      <w:r>
        <w:rPr>
          <w:rFonts w:ascii="Tw Cen MT" w:hAnsi="Tw Cen MT"/>
          <w:sz w:val="24"/>
          <w:szCs w:val="24"/>
          <w:lang w:val="es-US"/>
        </w:rPr>
        <w:t>masukan</w:t>
      </w:r>
      <w:proofErr w:type="spellEnd"/>
      <w:r>
        <w:rPr>
          <w:rFonts w:ascii="Tw Cen MT" w:hAnsi="Tw Cen MT"/>
          <w:sz w:val="24"/>
          <w:szCs w:val="24"/>
          <w:lang w:val="es-US"/>
        </w:rPr>
        <w:t xml:space="preserve"> </w:t>
      </w:r>
      <w:proofErr w:type="spellStart"/>
      <w:r>
        <w:rPr>
          <w:rFonts w:ascii="Tw Cen MT" w:hAnsi="Tw Cen MT"/>
          <w:sz w:val="24"/>
          <w:szCs w:val="24"/>
          <w:lang w:val="es-US"/>
        </w:rPr>
        <w:t>dalam</w:t>
      </w:r>
      <w:proofErr w:type="spellEnd"/>
      <w:r>
        <w:rPr>
          <w:rFonts w:ascii="Tw Cen MT" w:hAnsi="Tw Cen MT"/>
          <w:sz w:val="24"/>
          <w:szCs w:val="24"/>
          <w:lang w:val="es-US"/>
        </w:rPr>
        <w:t xml:space="preserve"> </w:t>
      </w:r>
      <w:proofErr w:type="spellStart"/>
      <w:r>
        <w:rPr>
          <w:rFonts w:ascii="Tw Cen MT" w:hAnsi="Tw Cen MT"/>
          <w:sz w:val="24"/>
          <w:szCs w:val="24"/>
          <w:lang w:val="es-US"/>
        </w:rPr>
        <w:t>menyelesaikan</w:t>
      </w:r>
      <w:proofErr w:type="spellEnd"/>
      <w:r>
        <w:rPr>
          <w:rFonts w:ascii="Tw Cen MT" w:hAnsi="Tw Cen MT"/>
          <w:sz w:val="24"/>
          <w:szCs w:val="24"/>
          <w:lang w:val="es-US"/>
        </w:rPr>
        <w:t xml:space="preserve"> </w:t>
      </w:r>
      <w:proofErr w:type="spellStart"/>
      <w:r>
        <w:rPr>
          <w:rFonts w:ascii="Tw Cen MT" w:hAnsi="Tw Cen MT"/>
          <w:sz w:val="24"/>
          <w:szCs w:val="24"/>
          <w:lang w:val="es-US"/>
        </w:rPr>
        <w:t>tulisan</w:t>
      </w:r>
      <w:proofErr w:type="spellEnd"/>
      <w:r>
        <w:rPr>
          <w:rFonts w:ascii="Tw Cen MT" w:hAnsi="Tw Cen MT"/>
          <w:sz w:val="24"/>
          <w:szCs w:val="24"/>
          <w:lang w:val="es-US"/>
        </w:rPr>
        <w:t xml:space="preserve"> </w:t>
      </w:r>
      <w:proofErr w:type="spellStart"/>
      <w:r>
        <w:rPr>
          <w:rFonts w:ascii="Tw Cen MT" w:hAnsi="Tw Cen MT"/>
          <w:sz w:val="24"/>
          <w:szCs w:val="24"/>
          <w:lang w:val="es-US"/>
        </w:rPr>
        <w:t>artikel</w:t>
      </w:r>
      <w:proofErr w:type="spellEnd"/>
      <w:r>
        <w:rPr>
          <w:rFonts w:ascii="Tw Cen MT" w:hAnsi="Tw Cen MT"/>
          <w:sz w:val="24"/>
          <w:szCs w:val="24"/>
          <w:lang w:val="es-US"/>
        </w:rPr>
        <w:t xml:space="preserve"> </w:t>
      </w:r>
      <w:proofErr w:type="spellStart"/>
      <w:r>
        <w:rPr>
          <w:rFonts w:ascii="Tw Cen MT" w:hAnsi="Tw Cen MT"/>
          <w:sz w:val="24"/>
          <w:szCs w:val="24"/>
          <w:lang w:val="es-US"/>
        </w:rPr>
        <w:t>ini</w:t>
      </w:r>
      <w:proofErr w:type="spellEnd"/>
      <w:r>
        <w:rPr>
          <w:rFonts w:ascii="Tw Cen MT" w:hAnsi="Tw Cen MT"/>
          <w:sz w:val="24"/>
          <w:szCs w:val="24"/>
          <w:lang w:val="es-US"/>
        </w:rPr>
        <w:t>.</w:t>
      </w:r>
    </w:p>
    <w:p w14:paraId="34E260E3" w14:textId="7833F178" w:rsidR="00E04883" w:rsidRDefault="00605258">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0BA106AA" w14:textId="3B895397" w:rsidR="007B4502"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highlight w:val="lightGray"/>
            </w:rPr>
            <w:t>[1]</w:t>
          </w:r>
          <w:r w:rsidRPr="00664E36">
            <w:rPr>
              <w:rFonts w:ascii="Tw Cen MT" w:eastAsia="Twentieth Century" w:hAnsi="Tw Cen MT" w:cs="Twentieth Century"/>
              <w:color w:val="0D0D0D"/>
              <w:sz w:val="24"/>
              <w:szCs w:val="24"/>
            </w:rPr>
            <w:t xml:space="preserve"> </w:t>
          </w:r>
          <w:r w:rsidRPr="00664E36">
            <w:rPr>
              <w:rFonts w:ascii="Tw Cen MT" w:eastAsia="Twentieth Century" w:hAnsi="Tw Cen MT" w:cs="Twentieth Century"/>
              <w:color w:val="0D0D0D"/>
              <w:sz w:val="24"/>
              <w:szCs w:val="24"/>
            </w:rPr>
            <w:tab/>
          </w:r>
          <w:r w:rsidR="007B4502" w:rsidRPr="00664E36">
            <w:rPr>
              <w:rFonts w:ascii="Tw Cen MT" w:hAnsi="Tw Cen MT" w:cs="Times New Roman"/>
              <w:noProof/>
              <w:sz w:val="24"/>
              <w:szCs w:val="24"/>
            </w:rPr>
            <w:t xml:space="preserve">Kusnadi, F. N. (2021). Hubungan Tingkat Pengetahuan Tentang Anemia dengan Kejadian Anemia pada Remaja Putri. </w:t>
          </w:r>
          <w:r w:rsidR="007B4502" w:rsidRPr="00664E36">
            <w:rPr>
              <w:rFonts w:ascii="Tw Cen MT" w:hAnsi="Tw Cen MT" w:cs="Times New Roman"/>
              <w:i/>
              <w:iCs/>
              <w:noProof/>
              <w:sz w:val="24"/>
              <w:szCs w:val="24"/>
            </w:rPr>
            <w:t>Jurnal Medika Hutama</w:t>
          </w:r>
          <w:r w:rsidR="007B4502" w:rsidRPr="00664E36">
            <w:rPr>
              <w:rFonts w:ascii="Tw Cen MT" w:hAnsi="Tw Cen MT" w:cs="Times New Roman"/>
              <w:noProof/>
              <w:sz w:val="24"/>
              <w:szCs w:val="24"/>
            </w:rPr>
            <w:t xml:space="preserve">, </w:t>
          </w:r>
          <w:r w:rsidR="007B4502">
            <w:rPr>
              <w:rFonts w:ascii="Tw Cen MT" w:hAnsi="Tw Cen MT" w:cs="Times New Roman"/>
              <w:noProof/>
              <w:sz w:val="24"/>
              <w:szCs w:val="24"/>
            </w:rPr>
            <w:t xml:space="preserve">vol. </w:t>
          </w:r>
          <w:r w:rsidR="007B4502" w:rsidRPr="00664E36">
            <w:rPr>
              <w:rFonts w:ascii="Tw Cen MT" w:hAnsi="Tw Cen MT" w:cs="Times New Roman"/>
              <w:i/>
              <w:iCs/>
              <w:noProof/>
              <w:sz w:val="24"/>
              <w:szCs w:val="24"/>
            </w:rPr>
            <w:t>03</w:t>
          </w:r>
          <w:r w:rsidR="007B4502">
            <w:rPr>
              <w:rFonts w:ascii="Tw Cen MT" w:hAnsi="Tw Cen MT" w:cs="Times New Roman"/>
              <w:noProof/>
              <w:sz w:val="24"/>
              <w:szCs w:val="24"/>
            </w:rPr>
            <w:t xml:space="preserve">, no. </w:t>
          </w:r>
          <w:r w:rsidR="007B4502" w:rsidRPr="00664E36">
            <w:rPr>
              <w:rFonts w:ascii="Tw Cen MT" w:hAnsi="Tw Cen MT" w:cs="Times New Roman"/>
              <w:noProof/>
              <w:sz w:val="24"/>
              <w:szCs w:val="24"/>
            </w:rPr>
            <w:t>0</w:t>
          </w:r>
          <w:r w:rsidR="007B4502">
            <w:rPr>
              <w:rFonts w:ascii="Tw Cen MT" w:hAnsi="Tw Cen MT" w:cs="Times New Roman"/>
              <w:noProof/>
              <w:sz w:val="24"/>
              <w:szCs w:val="24"/>
            </w:rPr>
            <w:t>1</w:t>
          </w:r>
          <w:r w:rsidR="007B4502" w:rsidRPr="00664E36">
            <w:rPr>
              <w:rFonts w:ascii="Tw Cen MT" w:hAnsi="Tw Cen MT" w:cs="Times New Roman"/>
              <w:noProof/>
              <w:sz w:val="24"/>
              <w:szCs w:val="24"/>
            </w:rPr>
            <w:t xml:space="preserve">, </w:t>
          </w:r>
          <w:r w:rsidR="007B4502">
            <w:rPr>
              <w:rFonts w:ascii="Tw Cen MT" w:hAnsi="Tw Cen MT" w:cs="Times New Roman"/>
              <w:noProof/>
              <w:sz w:val="24"/>
              <w:szCs w:val="24"/>
            </w:rPr>
            <w:t>2021, pp.</w:t>
          </w:r>
          <w:r w:rsidR="007B4502" w:rsidRPr="00664E36">
            <w:rPr>
              <w:rFonts w:ascii="Tw Cen MT" w:hAnsi="Tw Cen MT" w:cs="Times New Roman"/>
              <w:noProof/>
              <w:sz w:val="24"/>
              <w:szCs w:val="24"/>
            </w:rPr>
            <w:t xml:space="preserve">1293–1298. </w:t>
          </w:r>
          <w:hyperlink r:id="rId14" w:history="1">
            <w:r w:rsidR="007B4502" w:rsidRPr="00C960BE">
              <w:rPr>
                <w:rStyle w:val="Hyperlink"/>
                <w:rFonts w:ascii="Tw Cen MT" w:hAnsi="Tw Cen MT" w:cs="Times New Roman"/>
                <w:noProof/>
                <w:color w:val="000000" w:themeColor="text1"/>
                <w:sz w:val="24"/>
                <w:szCs w:val="24"/>
              </w:rPr>
              <w:t>http://www.jurnalmedikahutama.com/in</w:t>
            </w:r>
            <w:r w:rsidR="007B4502" w:rsidRPr="00C960BE">
              <w:rPr>
                <w:rStyle w:val="Hyperlink"/>
                <w:rFonts w:ascii="Tw Cen MT" w:hAnsi="Tw Cen MT" w:cs="Times New Roman"/>
                <w:noProof/>
                <w:color w:val="000000" w:themeColor="text1"/>
                <w:sz w:val="24"/>
                <w:szCs w:val="24"/>
              </w:rPr>
              <w:lastRenderedPageBreak/>
              <w:t>dex.php/JMH/article/view/266/181</w:t>
            </w:r>
          </w:hyperlink>
        </w:p>
        <w:p w14:paraId="281FC740" w14:textId="76E56F90" w:rsidR="00C97D17" w:rsidRPr="00664E36" w:rsidRDefault="007B4502" w:rsidP="007B4502">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[2]</w:t>
          </w:r>
          <w:r>
            <w:rPr>
              <w:rFonts w:ascii="Tw Cen MT" w:eastAsia="Twentieth Century" w:hAnsi="Tw Cen MT" w:cs="Twentieth Century"/>
              <w:color w:val="0D0D0D"/>
              <w:sz w:val="24"/>
              <w:szCs w:val="24"/>
            </w:rPr>
            <w:t xml:space="preserve"> </w:t>
          </w:r>
          <w:r>
            <w:rPr>
              <w:rFonts w:ascii="Tw Cen MT" w:eastAsia="Twentieth Century" w:hAnsi="Tw Cen MT" w:cs="Twentieth Century"/>
              <w:color w:val="0D0D0D"/>
              <w:sz w:val="24"/>
              <w:szCs w:val="24"/>
            </w:rPr>
            <w:tab/>
          </w:r>
          <w:r w:rsidR="00C97D17" w:rsidRPr="00664E36">
            <w:rPr>
              <w:rFonts w:ascii="Tw Cen MT" w:hAnsi="Tw Cen MT" w:cs="Times New Roman"/>
              <w:noProof/>
              <w:sz w:val="24"/>
              <w:szCs w:val="24"/>
            </w:rPr>
            <w:t xml:space="preserve">Baha, M. H., SumGobel, F. A., &amp; Nurlinda, A. Hubungan konsumsi zat besi, protein, vitamin C dengan kejadian anemia remaja putri Kabupaten Majene. </w:t>
          </w:r>
          <w:r w:rsidR="00C97D17" w:rsidRPr="00664E36">
            <w:rPr>
              <w:rFonts w:ascii="Tw Cen MT" w:hAnsi="Tw Cen MT" w:cs="Times New Roman"/>
              <w:i/>
              <w:iCs/>
              <w:noProof/>
              <w:sz w:val="24"/>
              <w:szCs w:val="24"/>
            </w:rPr>
            <w:t>Windows of Public Health Journal</w:t>
          </w:r>
          <w:r w:rsidR="00C97D17" w:rsidRPr="00664E36">
            <w:rPr>
              <w:rFonts w:ascii="Tw Cen MT" w:hAnsi="Tw Cen MT" w:cs="Times New Roman"/>
              <w:noProof/>
              <w:sz w:val="24"/>
              <w:szCs w:val="24"/>
            </w:rPr>
            <w:t xml:space="preserve">, </w:t>
          </w:r>
          <w:r w:rsidR="00C97D17">
            <w:rPr>
              <w:rFonts w:ascii="Tw Cen MT" w:hAnsi="Tw Cen MT" w:cs="Times New Roman"/>
              <w:noProof/>
              <w:sz w:val="24"/>
              <w:szCs w:val="24"/>
            </w:rPr>
            <w:t xml:space="preserve">vol. </w:t>
          </w:r>
          <w:r w:rsidR="00C97D17" w:rsidRPr="00664E36">
            <w:rPr>
              <w:rFonts w:ascii="Tw Cen MT" w:hAnsi="Tw Cen MT" w:cs="Times New Roman"/>
              <w:i/>
              <w:iCs/>
              <w:noProof/>
              <w:sz w:val="24"/>
              <w:szCs w:val="24"/>
            </w:rPr>
            <w:t>2</w:t>
          </w:r>
          <w:r w:rsidR="00C97D17">
            <w:rPr>
              <w:rFonts w:ascii="Tw Cen MT" w:hAnsi="Tw Cen MT" w:cs="Times New Roman"/>
              <w:noProof/>
              <w:sz w:val="24"/>
              <w:szCs w:val="24"/>
            </w:rPr>
            <w:t>, no.</w:t>
          </w:r>
          <w:r w:rsidR="00C97D17" w:rsidRPr="00664E36">
            <w:rPr>
              <w:rFonts w:ascii="Tw Cen MT" w:hAnsi="Tw Cen MT" w:cs="Times New Roman"/>
              <w:noProof/>
              <w:sz w:val="24"/>
              <w:szCs w:val="24"/>
            </w:rPr>
            <w:t>2</w:t>
          </w:r>
          <w:r w:rsidR="00C97D17">
            <w:rPr>
              <w:rFonts w:ascii="Tw Cen MT" w:hAnsi="Tw Cen MT" w:cs="Times New Roman"/>
              <w:noProof/>
              <w:sz w:val="24"/>
              <w:szCs w:val="24"/>
            </w:rPr>
            <w:t>,</w:t>
          </w:r>
          <w:r w:rsidR="00C97D17" w:rsidRPr="00664E36">
            <w:rPr>
              <w:rFonts w:ascii="Tw Cen MT" w:hAnsi="Tw Cen MT" w:cs="Times New Roman"/>
              <w:noProof/>
              <w:sz w:val="24"/>
              <w:szCs w:val="24"/>
            </w:rPr>
            <w:t xml:space="preserve"> </w:t>
          </w:r>
          <w:r w:rsidR="00C97D17">
            <w:rPr>
              <w:rFonts w:ascii="Tw Cen MT" w:hAnsi="Tw Cen MT" w:cs="Times New Roman"/>
              <w:noProof/>
              <w:sz w:val="24"/>
              <w:szCs w:val="24"/>
            </w:rPr>
            <w:t xml:space="preserve">pp. </w:t>
          </w:r>
          <w:r w:rsidR="00C97D17" w:rsidRPr="00664E36">
            <w:rPr>
              <w:rFonts w:ascii="Tw Cen MT" w:hAnsi="Tw Cen MT" w:cs="Times New Roman"/>
              <w:noProof/>
              <w:sz w:val="24"/>
              <w:szCs w:val="24"/>
            </w:rPr>
            <w:t>979–99</w:t>
          </w:r>
          <w:r>
            <w:rPr>
              <w:rFonts w:ascii="Tw Cen MT" w:hAnsi="Tw Cen MT" w:cs="Times New Roman"/>
              <w:noProof/>
              <w:sz w:val="24"/>
              <w:szCs w:val="24"/>
            </w:rPr>
            <w:t xml:space="preserve">1, </w:t>
          </w:r>
          <w:r>
            <w:rPr>
              <w:rFonts w:ascii="Tw Cen MT" w:hAnsi="Tw Cen MT" w:cs="Times New Roman"/>
              <w:noProof/>
              <w:sz w:val="24"/>
              <w:szCs w:val="24"/>
            </w:rPr>
            <w:t>2021</w:t>
          </w:r>
          <w:r>
            <w:rPr>
              <w:rFonts w:ascii="Tw Cen MT" w:hAnsi="Tw Cen MT" w:cs="Times New Roman"/>
              <w:noProof/>
              <w:sz w:val="24"/>
              <w:szCs w:val="24"/>
            </w:rPr>
            <w:t>.</w:t>
          </w:r>
        </w:p>
        <w:p w14:paraId="32E1FDCF" w14:textId="54374BF0" w:rsidR="00C97D17" w:rsidRPr="00664E36"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[3]</w:t>
          </w:r>
          <w:r w:rsidRPr="00664E36">
            <w:rPr>
              <w:rFonts w:ascii="Tw Cen MT" w:eastAsia="Twentieth Century" w:hAnsi="Tw Cen MT" w:cs="Twentieth Century"/>
              <w:color w:val="0D0D0D"/>
              <w:sz w:val="24"/>
              <w:szCs w:val="24"/>
            </w:rPr>
            <w:tab/>
          </w:r>
          <w:r w:rsidRPr="00664E36">
            <w:rPr>
              <w:rFonts w:ascii="Tw Cen MT" w:hAnsi="Tw Cen MT" w:cs="Times New Roman"/>
              <w:noProof/>
              <w:sz w:val="24"/>
              <w:szCs w:val="24"/>
            </w:rPr>
            <w:t xml:space="preserve">Lewa, A. F. (2016). Hubungan Asupan Protein, Zat Besi dan Vitamin C dengan Kejadian Anemia pada Remaja Putri di MAN 2 Model Palu. </w:t>
          </w:r>
          <w:r w:rsidRPr="00664E36">
            <w:rPr>
              <w:rFonts w:ascii="Tw Cen MT" w:hAnsi="Tw Cen MT" w:cs="Times New Roman"/>
              <w:i/>
              <w:iCs/>
              <w:noProof/>
              <w:sz w:val="24"/>
              <w:szCs w:val="24"/>
            </w:rPr>
            <w:t>Publikasi Kesehatan Masyarakat Indonesia</w:t>
          </w:r>
          <w:r w:rsidRPr="00664E36">
            <w:rPr>
              <w:rFonts w:ascii="Tw Cen MT" w:hAnsi="Tw Cen MT" w:cs="Times New Roman"/>
              <w:noProof/>
              <w:sz w:val="24"/>
              <w:szCs w:val="24"/>
            </w:rPr>
            <w:t xml:space="preserve">, </w:t>
          </w:r>
          <w:r>
            <w:rPr>
              <w:rFonts w:ascii="Tw Cen MT" w:hAnsi="Tw Cen MT" w:cs="Times New Roman"/>
              <w:noProof/>
              <w:sz w:val="24"/>
              <w:szCs w:val="24"/>
            </w:rPr>
            <w:t xml:space="preserve">vol. </w:t>
          </w:r>
          <w:r w:rsidRPr="00664E36">
            <w:rPr>
              <w:rFonts w:ascii="Tw Cen MT" w:hAnsi="Tw Cen MT" w:cs="Times New Roman"/>
              <w:i/>
              <w:iCs/>
              <w:noProof/>
              <w:sz w:val="24"/>
              <w:szCs w:val="24"/>
            </w:rPr>
            <w:t>3</w:t>
          </w:r>
          <w:r>
            <w:rPr>
              <w:rFonts w:ascii="Tw Cen MT" w:hAnsi="Tw Cen MT" w:cs="Times New Roman"/>
              <w:noProof/>
              <w:sz w:val="24"/>
              <w:szCs w:val="24"/>
            </w:rPr>
            <w:t xml:space="preserve">, no. </w:t>
          </w:r>
          <w:r w:rsidRPr="00664E36">
            <w:rPr>
              <w:rFonts w:ascii="Tw Cen MT" w:hAnsi="Tw Cen MT" w:cs="Times New Roman"/>
              <w:noProof/>
              <w:sz w:val="24"/>
              <w:szCs w:val="24"/>
            </w:rPr>
            <w:t>1</w:t>
          </w:r>
          <w:r>
            <w:rPr>
              <w:rFonts w:ascii="Tw Cen MT" w:hAnsi="Tw Cen MT" w:cs="Times New Roman"/>
              <w:noProof/>
              <w:sz w:val="24"/>
              <w:szCs w:val="24"/>
            </w:rPr>
            <w:t>, pp.</w:t>
          </w:r>
          <w:r w:rsidRPr="00664E36">
            <w:rPr>
              <w:rFonts w:ascii="Tw Cen MT" w:hAnsi="Tw Cen MT" w:cs="Times New Roman"/>
              <w:noProof/>
              <w:sz w:val="24"/>
              <w:szCs w:val="24"/>
            </w:rPr>
            <w:t xml:space="preserve"> 26–31</w:t>
          </w:r>
          <w:r w:rsidR="007B4502" w:rsidRPr="00664E36">
            <w:rPr>
              <w:rFonts w:ascii="Tw Cen MT" w:hAnsi="Tw Cen MT" w:cs="Times New Roman"/>
              <w:noProof/>
              <w:sz w:val="24"/>
              <w:szCs w:val="24"/>
            </w:rPr>
            <w:t>,</w:t>
          </w:r>
          <w:r w:rsidR="007B4502">
            <w:rPr>
              <w:rFonts w:ascii="Tw Cen MT" w:hAnsi="Tw Cen MT" w:cs="Times New Roman"/>
              <w:noProof/>
              <w:sz w:val="24"/>
              <w:szCs w:val="24"/>
            </w:rPr>
            <w:t xml:space="preserve"> 2016</w:t>
          </w:r>
          <w:r w:rsidR="007B4502">
            <w:rPr>
              <w:rFonts w:ascii="Tw Cen MT" w:hAnsi="Tw Cen MT" w:cs="Times New Roman"/>
              <w:noProof/>
              <w:sz w:val="24"/>
              <w:szCs w:val="24"/>
            </w:rPr>
            <w:t>.</w:t>
          </w:r>
        </w:p>
        <w:p w14:paraId="0B67F846" w14:textId="33E1936F"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[4]</w:t>
          </w:r>
          <w:r w:rsidRPr="00664E36">
            <w:rPr>
              <w:rFonts w:ascii="Tw Cen MT" w:eastAsia="Twentieth Century" w:hAnsi="Tw Cen MT" w:cs="Twentieth Century"/>
              <w:color w:val="0D0D0D"/>
              <w:sz w:val="24"/>
              <w:szCs w:val="24"/>
            </w:rPr>
            <w:tab/>
          </w:r>
          <w:r w:rsidRPr="00664E36">
            <w:rPr>
              <w:rFonts w:ascii="Tw Cen MT" w:hAnsi="Tw Cen MT" w:cs="Times New Roman"/>
              <w:noProof/>
              <w:sz w:val="24"/>
              <w:szCs w:val="24"/>
            </w:rPr>
            <w:t xml:space="preserve">Marissa, M., &amp; Hendarini, A. T.  Hubungan Asupan Fe, Zinc Dan Asam Folat Dengan Kejadian Anemia Pada Remaja Putri Di Sman 1 Kampar Utara Tahun 2021. </w:t>
          </w:r>
          <w:r w:rsidRPr="00664E36">
            <w:rPr>
              <w:rFonts w:ascii="Tw Cen MT" w:hAnsi="Tw Cen MT" w:cs="Times New Roman"/>
              <w:i/>
              <w:iCs/>
              <w:noProof/>
              <w:sz w:val="24"/>
              <w:szCs w:val="24"/>
            </w:rPr>
            <w:t>Jurnal Kesehatan Tambusai</w:t>
          </w:r>
          <w:r w:rsidRPr="00664E36">
            <w:rPr>
              <w:rFonts w:ascii="Tw Cen MT" w:hAnsi="Tw Cen MT" w:cs="Times New Roman"/>
              <w:noProof/>
              <w:sz w:val="24"/>
              <w:szCs w:val="24"/>
            </w:rPr>
            <w:t xml:space="preserve">, </w:t>
          </w:r>
          <w:r>
            <w:rPr>
              <w:rFonts w:ascii="Tw Cen MT" w:hAnsi="Tw Cen MT" w:cs="Times New Roman"/>
              <w:noProof/>
              <w:sz w:val="24"/>
              <w:szCs w:val="24"/>
            </w:rPr>
            <w:t xml:space="preserve">vol. </w:t>
          </w:r>
          <w:r w:rsidRPr="00664E36">
            <w:rPr>
              <w:rFonts w:ascii="Tw Cen MT" w:hAnsi="Tw Cen MT" w:cs="Times New Roman"/>
              <w:i/>
              <w:iCs/>
              <w:noProof/>
              <w:sz w:val="24"/>
              <w:szCs w:val="24"/>
            </w:rPr>
            <w:t>2</w:t>
          </w:r>
          <w:r>
            <w:rPr>
              <w:rFonts w:ascii="Tw Cen MT" w:hAnsi="Tw Cen MT" w:cs="Times New Roman"/>
              <w:noProof/>
              <w:sz w:val="24"/>
              <w:szCs w:val="24"/>
            </w:rPr>
            <w:t xml:space="preserve">, no. </w:t>
          </w:r>
          <w:r w:rsidRPr="00664E36">
            <w:rPr>
              <w:rFonts w:ascii="Tw Cen MT" w:hAnsi="Tw Cen MT" w:cs="Times New Roman"/>
              <w:noProof/>
              <w:sz w:val="24"/>
              <w:szCs w:val="24"/>
            </w:rPr>
            <w:t>4,</w:t>
          </w:r>
          <w:r>
            <w:rPr>
              <w:rFonts w:ascii="Tw Cen MT" w:hAnsi="Tw Cen MT" w:cs="Times New Roman"/>
              <w:noProof/>
              <w:sz w:val="24"/>
              <w:szCs w:val="24"/>
            </w:rPr>
            <w:t xml:space="preserve"> pp. </w:t>
          </w:r>
          <w:r w:rsidRPr="00664E36">
            <w:rPr>
              <w:rFonts w:ascii="Tw Cen MT" w:hAnsi="Tw Cen MT" w:cs="Times New Roman"/>
              <w:noProof/>
              <w:sz w:val="24"/>
              <w:szCs w:val="24"/>
            </w:rPr>
            <w:t>391–397</w:t>
          </w:r>
          <w:r w:rsidR="007B4502">
            <w:rPr>
              <w:rFonts w:ascii="Tw Cen MT" w:hAnsi="Tw Cen MT" w:cs="Times New Roman"/>
              <w:noProof/>
              <w:sz w:val="24"/>
              <w:szCs w:val="24"/>
            </w:rPr>
            <w:t xml:space="preserve">, </w:t>
          </w:r>
          <w:r w:rsidR="007B4502">
            <w:rPr>
              <w:rFonts w:ascii="Tw Cen MT" w:hAnsi="Tw Cen MT" w:cs="Times New Roman"/>
              <w:noProof/>
              <w:sz w:val="24"/>
              <w:szCs w:val="24"/>
            </w:rPr>
            <w:t>2021</w:t>
          </w:r>
          <w:r w:rsidR="007B4502">
            <w:rPr>
              <w:rFonts w:ascii="Tw Cen MT" w:hAnsi="Tw Cen MT" w:cs="Times New Roman"/>
              <w:noProof/>
              <w:sz w:val="24"/>
              <w:szCs w:val="24"/>
            </w:rPr>
            <w:t>,</w:t>
          </w:r>
          <w:r w:rsidRPr="00664E36">
            <w:rPr>
              <w:rFonts w:ascii="Tw Cen MT" w:hAnsi="Tw Cen MT" w:cs="Times New Roman"/>
              <w:noProof/>
              <w:sz w:val="24"/>
              <w:szCs w:val="24"/>
            </w:rPr>
            <w:t xml:space="preserve"> http://journal.universitaspahlawan.ac.id/index.php/jkt/article/view/2688</w:t>
          </w:r>
        </w:p>
        <w:p w14:paraId="2333756B" w14:textId="351F2F8E"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[5]</w:t>
          </w:r>
          <w:r w:rsidRPr="00664E36">
            <w:rPr>
              <w:rFonts w:ascii="Tw Cen MT" w:eastAsia="Twentieth Century" w:hAnsi="Tw Cen MT" w:cs="Twentieth Century"/>
              <w:color w:val="0D0D0D"/>
              <w:sz w:val="24"/>
              <w:szCs w:val="24"/>
            </w:rPr>
            <w:tab/>
          </w:r>
          <w:r w:rsidRPr="00664E36">
            <w:rPr>
              <w:rFonts w:ascii="Tw Cen MT" w:hAnsi="Tw Cen MT" w:cs="Times New Roman"/>
              <w:noProof/>
              <w:sz w:val="24"/>
              <w:szCs w:val="24"/>
            </w:rPr>
            <w:t xml:space="preserve">Ni’matush Sholihah, Sri Andari, &amp; Bambang Wirjatmadi. Hubungan Tingkat Konsumsi Protein, Vitamin C, Zat Besi dan Asam Folat dengan Kejadian Anemia Pada Remaja Putri SMAN 4 Surabaya . </w:t>
          </w:r>
          <w:r w:rsidRPr="00664E36">
            <w:rPr>
              <w:rFonts w:ascii="Tw Cen MT" w:hAnsi="Tw Cen MT" w:cs="Times New Roman"/>
              <w:i/>
              <w:iCs/>
              <w:noProof/>
              <w:sz w:val="24"/>
              <w:szCs w:val="24"/>
            </w:rPr>
            <w:t>Amerta Nutrition</w:t>
          </w:r>
          <w:r w:rsidRPr="00664E36">
            <w:rPr>
              <w:rFonts w:ascii="Tw Cen MT" w:hAnsi="Tw Cen MT" w:cs="Times New Roman"/>
              <w:noProof/>
              <w:sz w:val="24"/>
              <w:szCs w:val="24"/>
            </w:rPr>
            <w:t xml:space="preserve">, </w:t>
          </w:r>
          <w:r>
            <w:rPr>
              <w:rFonts w:ascii="Tw Cen MT" w:hAnsi="Tw Cen MT" w:cs="Times New Roman"/>
              <w:noProof/>
              <w:sz w:val="24"/>
              <w:szCs w:val="24"/>
            </w:rPr>
            <w:t xml:space="preserve">vol. </w:t>
          </w:r>
          <w:r w:rsidRPr="00664E36">
            <w:rPr>
              <w:rFonts w:ascii="Tw Cen MT" w:hAnsi="Tw Cen MT" w:cs="Times New Roman"/>
              <w:i/>
              <w:iCs/>
              <w:noProof/>
              <w:sz w:val="24"/>
              <w:szCs w:val="24"/>
            </w:rPr>
            <w:t>3</w:t>
          </w:r>
          <w:r>
            <w:rPr>
              <w:rFonts w:ascii="Tw Cen MT" w:hAnsi="Tw Cen MT" w:cs="Times New Roman"/>
              <w:noProof/>
              <w:sz w:val="24"/>
              <w:szCs w:val="24"/>
            </w:rPr>
            <w:t xml:space="preserve">, no. </w:t>
          </w:r>
          <w:r w:rsidRPr="00664E36">
            <w:rPr>
              <w:rFonts w:ascii="Tw Cen MT" w:hAnsi="Tw Cen MT" w:cs="Times New Roman"/>
              <w:noProof/>
              <w:sz w:val="24"/>
              <w:szCs w:val="24"/>
            </w:rPr>
            <w:t>3,</w:t>
          </w:r>
          <w:r>
            <w:rPr>
              <w:rFonts w:ascii="Tw Cen MT" w:hAnsi="Tw Cen MT" w:cs="Times New Roman"/>
              <w:noProof/>
              <w:sz w:val="24"/>
              <w:szCs w:val="24"/>
            </w:rPr>
            <w:t xml:space="preserve"> pp.</w:t>
          </w:r>
          <w:r w:rsidRPr="00664E36">
            <w:rPr>
              <w:rFonts w:ascii="Tw Cen MT" w:hAnsi="Tw Cen MT" w:cs="Times New Roman"/>
              <w:noProof/>
              <w:sz w:val="24"/>
              <w:szCs w:val="24"/>
            </w:rPr>
            <w:t xml:space="preserve"> 135–141</w:t>
          </w:r>
          <w:r w:rsidR="007B4502">
            <w:rPr>
              <w:rFonts w:ascii="Tw Cen MT" w:hAnsi="Tw Cen MT" w:cs="Times New Roman"/>
              <w:noProof/>
              <w:sz w:val="24"/>
              <w:szCs w:val="24"/>
            </w:rPr>
            <w:t xml:space="preserve">, 2019, </w:t>
          </w:r>
          <w:r w:rsidRPr="00664E36">
            <w:rPr>
              <w:rFonts w:ascii="Tw Cen MT" w:hAnsi="Tw Cen MT" w:cs="Times New Roman"/>
              <w:noProof/>
              <w:sz w:val="24"/>
              <w:szCs w:val="24"/>
            </w:rPr>
            <w:t>https://doi.org/10.2473/amnt.v3i3.2019.135-14</w:t>
          </w:r>
          <w:r>
            <w:rPr>
              <w:rFonts w:ascii="Tw Cen MT" w:hAnsi="Tw Cen MT" w:cs="Times New Roman"/>
              <w:noProof/>
              <w:sz w:val="24"/>
              <w:szCs w:val="24"/>
            </w:rPr>
            <w:t>1</w:t>
          </w:r>
        </w:p>
        <w:p w14:paraId="29649584" w14:textId="35A1024C" w:rsidR="00C97D17" w:rsidRPr="00664E36"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eastAsia="Twentieth Century" w:hAnsi="Tw Cen MT" w:cs="Twentieth Century"/>
              <w:sz w:val="24"/>
              <w:szCs w:val="24"/>
            </w:rPr>
            <w:t xml:space="preserve">[6] </w:t>
          </w:r>
          <w:r>
            <w:rPr>
              <w:rFonts w:ascii="Tw Cen MT" w:eastAsia="Twentieth Century" w:hAnsi="Tw Cen MT" w:cs="Twentieth Century"/>
              <w:sz w:val="24"/>
              <w:szCs w:val="24"/>
            </w:rPr>
            <w:t xml:space="preserve"> </w:t>
          </w:r>
          <w:r w:rsidRPr="00664E36">
            <w:rPr>
              <w:rFonts w:ascii="Tw Cen MT" w:hAnsi="Tw Cen MT" w:cs="Times New Roman"/>
              <w:noProof/>
              <w:sz w:val="24"/>
              <w:szCs w:val="24"/>
            </w:rPr>
            <w:t xml:space="preserve">Restuti, A. N., &amp; Susindra, Y. Hubungan Antara Asupan Zat Gizi Dan Status Gizi Dengan Kejadian Anemia Pada Remaja Putri. </w:t>
          </w:r>
          <w:r w:rsidRPr="00664E36">
            <w:rPr>
              <w:rFonts w:ascii="Tw Cen MT" w:hAnsi="Tw Cen MT" w:cs="Times New Roman"/>
              <w:i/>
              <w:iCs/>
              <w:noProof/>
              <w:sz w:val="24"/>
              <w:szCs w:val="24"/>
            </w:rPr>
            <w:t>Jurnal Ilmiah Inovasi</w:t>
          </w:r>
          <w:r w:rsidRPr="00664E36">
            <w:rPr>
              <w:rFonts w:ascii="Tw Cen MT" w:hAnsi="Tw Cen MT" w:cs="Times New Roman"/>
              <w:noProof/>
              <w:sz w:val="24"/>
              <w:szCs w:val="24"/>
            </w:rPr>
            <w:t>,</w:t>
          </w:r>
          <w:r>
            <w:rPr>
              <w:rFonts w:ascii="Tw Cen MT" w:hAnsi="Tw Cen MT" w:cs="Times New Roman"/>
              <w:noProof/>
              <w:sz w:val="24"/>
              <w:szCs w:val="24"/>
            </w:rPr>
            <w:t xml:space="preserve"> vol. </w:t>
          </w:r>
          <w:r w:rsidRPr="007B4502">
            <w:rPr>
              <w:rFonts w:ascii="Tw Cen MT" w:hAnsi="Tw Cen MT" w:cs="Times New Roman"/>
              <w:noProof/>
              <w:sz w:val="24"/>
              <w:szCs w:val="24"/>
            </w:rPr>
            <w:t>16</w:t>
          </w:r>
          <w:r>
            <w:rPr>
              <w:rFonts w:ascii="Tw Cen MT" w:hAnsi="Tw Cen MT" w:cs="Times New Roman"/>
              <w:i/>
              <w:iCs/>
              <w:noProof/>
              <w:sz w:val="24"/>
              <w:szCs w:val="24"/>
            </w:rPr>
            <w:t xml:space="preserve">, no. </w:t>
          </w:r>
          <w:r w:rsidRPr="00664E36">
            <w:rPr>
              <w:rFonts w:ascii="Tw Cen MT" w:hAnsi="Tw Cen MT" w:cs="Times New Roman"/>
              <w:noProof/>
              <w:sz w:val="24"/>
              <w:szCs w:val="24"/>
            </w:rPr>
            <w:t>3,</w:t>
          </w:r>
          <w:r>
            <w:rPr>
              <w:rFonts w:ascii="Tw Cen MT" w:hAnsi="Tw Cen MT" w:cs="Times New Roman"/>
              <w:noProof/>
              <w:sz w:val="24"/>
              <w:szCs w:val="24"/>
            </w:rPr>
            <w:t xml:space="preserve"> pp.</w:t>
          </w:r>
          <w:r w:rsidRPr="00664E36">
            <w:rPr>
              <w:rFonts w:ascii="Tw Cen MT" w:hAnsi="Tw Cen MT" w:cs="Times New Roman"/>
              <w:noProof/>
              <w:sz w:val="24"/>
              <w:szCs w:val="24"/>
            </w:rPr>
            <w:t xml:space="preserve"> 74–80</w:t>
          </w:r>
          <w:r w:rsidR="007B4502">
            <w:rPr>
              <w:rFonts w:ascii="Tw Cen MT" w:hAnsi="Tw Cen MT" w:cs="Times New Roman"/>
              <w:noProof/>
              <w:sz w:val="24"/>
              <w:szCs w:val="24"/>
            </w:rPr>
            <w:t xml:space="preserve">, </w:t>
          </w:r>
          <w:r w:rsidR="007B4502">
            <w:rPr>
              <w:rFonts w:ascii="Tw Cen MT" w:hAnsi="Tw Cen MT" w:cs="Times New Roman"/>
              <w:noProof/>
              <w:sz w:val="24"/>
              <w:szCs w:val="24"/>
            </w:rPr>
            <w:t>2017</w:t>
          </w:r>
          <w:r w:rsidR="007B4502">
            <w:rPr>
              <w:rFonts w:ascii="Tw Cen MT" w:hAnsi="Tw Cen MT" w:cs="Times New Roman"/>
              <w:noProof/>
              <w:sz w:val="24"/>
              <w:szCs w:val="24"/>
            </w:rPr>
            <w:t>,</w:t>
          </w:r>
          <w:r w:rsidRPr="00664E36">
            <w:rPr>
              <w:rFonts w:ascii="Tw Cen MT" w:hAnsi="Tw Cen MT" w:cs="Times New Roman"/>
              <w:noProof/>
              <w:sz w:val="24"/>
              <w:szCs w:val="24"/>
            </w:rPr>
            <w:t xml:space="preserve"> </w:t>
          </w:r>
          <w:hyperlink r:id="rId15" w:history="1">
            <w:r w:rsidRPr="00C960BE">
              <w:rPr>
                <w:rStyle w:val="Hyperlink"/>
                <w:rFonts w:ascii="Tw Cen MT" w:hAnsi="Tw Cen MT" w:cs="Times New Roman"/>
                <w:noProof/>
                <w:color w:val="000000" w:themeColor="text1"/>
                <w:sz w:val="24"/>
                <w:szCs w:val="24"/>
                <w:u w:val="none"/>
              </w:rPr>
              <w:t>https://doi.org/10.25047/jii.v16i3.305</w:t>
            </w:r>
          </w:hyperlink>
        </w:p>
        <w:p w14:paraId="3873139D" w14:textId="696BD692"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664E36">
            <w:rPr>
              <w:rFonts w:ascii="Tw Cen MT" w:hAnsi="Tw Cen MT" w:cs="Times New Roman"/>
              <w:noProof/>
              <w:sz w:val="24"/>
              <w:szCs w:val="24"/>
            </w:rPr>
            <w:t xml:space="preserve">[7]  </w:t>
          </w:r>
          <w:r>
            <w:rPr>
              <w:rFonts w:ascii="Tw Cen MT" w:hAnsi="Tw Cen MT" w:cs="Times New Roman"/>
              <w:noProof/>
              <w:sz w:val="24"/>
              <w:szCs w:val="24"/>
            </w:rPr>
            <w:t xml:space="preserve">  </w:t>
          </w:r>
          <w:r w:rsidRPr="00664E36">
            <w:rPr>
              <w:rFonts w:ascii="Tw Cen MT" w:hAnsi="Tw Cen MT" w:cs="Times New Roman"/>
              <w:noProof/>
              <w:sz w:val="24"/>
              <w:szCs w:val="24"/>
            </w:rPr>
            <w:t>Saptyasih. Hubungan asupan zat   besi, asam folat, vitamin b12 dan vitamin c dengan kadar hemoglobin siswa diSmp negeri 2 tawangharjo kabupaten grobogan</w:t>
          </w:r>
          <w:r w:rsidRPr="00C97D17">
            <w:rPr>
              <w:rFonts w:ascii="Tw Cen MT" w:hAnsi="Tw Cen MT" w:cs="Times New Roman"/>
              <w:noProof/>
              <w:sz w:val="24"/>
              <w:szCs w:val="24"/>
            </w:rPr>
            <w:t>.</w:t>
          </w:r>
          <w:r>
            <w:rPr>
              <w:rFonts w:ascii="Tw Cen MT" w:hAnsi="Tw Cen MT" w:cs="Times New Roman"/>
              <w:noProof/>
              <w:sz w:val="24"/>
              <w:szCs w:val="24"/>
            </w:rPr>
            <w:t xml:space="preserve"> </w:t>
          </w:r>
          <w:r w:rsidR="00D756A8">
            <w:rPr>
              <w:rFonts w:ascii="Tw Cen MT" w:hAnsi="Tw Cen MT" w:cs="Times New Roman"/>
              <w:i/>
              <w:iCs/>
              <w:noProof/>
              <w:sz w:val="24"/>
              <w:szCs w:val="24"/>
            </w:rPr>
            <w:t xml:space="preserve">Jurnal Kesehatan Masyarakat, </w:t>
          </w:r>
          <w:r w:rsidR="00D756A8">
            <w:rPr>
              <w:rFonts w:ascii="Tw Cen MT" w:hAnsi="Tw Cen MT" w:cs="Times New Roman"/>
              <w:noProof/>
              <w:sz w:val="24"/>
              <w:szCs w:val="24"/>
            </w:rPr>
            <w:t xml:space="preserve">vol. </w:t>
          </w:r>
          <w:r w:rsidRPr="00D756A8">
            <w:rPr>
              <w:rFonts w:ascii="Tw Cen MT" w:hAnsi="Tw Cen MT" w:cs="Times New Roman"/>
              <w:noProof/>
              <w:sz w:val="24"/>
              <w:szCs w:val="24"/>
            </w:rPr>
            <w:t>4</w:t>
          </w:r>
          <w:r w:rsidR="00D756A8" w:rsidRPr="00D756A8">
            <w:rPr>
              <w:rFonts w:ascii="Tw Cen MT" w:hAnsi="Tw Cen MT" w:cs="Times New Roman"/>
              <w:noProof/>
              <w:sz w:val="24"/>
              <w:szCs w:val="24"/>
            </w:rPr>
            <w:t>, no.4</w:t>
          </w:r>
          <w:r w:rsidRPr="00C97D17">
            <w:rPr>
              <w:rFonts w:ascii="Tw Cen MT" w:hAnsi="Tw Cen MT" w:cs="Times New Roman"/>
              <w:noProof/>
              <w:sz w:val="24"/>
              <w:szCs w:val="24"/>
            </w:rPr>
            <w:t xml:space="preserve">, </w:t>
          </w:r>
          <w:r w:rsidR="00D756A8">
            <w:rPr>
              <w:rFonts w:ascii="Tw Cen MT" w:hAnsi="Tw Cen MT" w:cs="Times New Roman"/>
              <w:noProof/>
              <w:sz w:val="24"/>
              <w:szCs w:val="24"/>
            </w:rPr>
            <w:t xml:space="preserve">pp. </w:t>
          </w:r>
          <w:r w:rsidRPr="00C97D17">
            <w:rPr>
              <w:rFonts w:ascii="Tw Cen MT" w:hAnsi="Tw Cen MT" w:cs="Times New Roman"/>
              <w:noProof/>
              <w:sz w:val="24"/>
              <w:szCs w:val="24"/>
            </w:rPr>
            <w:t>21–25</w:t>
          </w:r>
          <w:r w:rsidR="007B4502">
            <w:rPr>
              <w:rFonts w:ascii="Tw Cen MT" w:hAnsi="Tw Cen MT" w:cs="Times New Roman"/>
              <w:noProof/>
              <w:sz w:val="24"/>
              <w:szCs w:val="24"/>
            </w:rPr>
            <w:t>, 2016.</w:t>
          </w:r>
          <w:r w:rsidRPr="00C97D17">
            <w:rPr>
              <w:rFonts w:ascii="Tw Cen MT" w:hAnsi="Tw Cen MT" w:cs="Times New Roman"/>
              <w:noProof/>
              <w:sz w:val="24"/>
              <w:szCs w:val="24"/>
            </w:rPr>
            <w:t xml:space="preserve"> </w:t>
          </w:r>
        </w:p>
        <w:p w14:paraId="4E9C555D" w14:textId="0045005F"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97D17">
            <w:rPr>
              <w:rFonts w:ascii="Tw Cen MT" w:eastAsia="Twentieth Century" w:hAnsi="Tw Cen MT" w:cs="Twentieth Century"/>
              <w:color w:val="0D0D0D"/>
              <w:sz w:val="24"/>
              <w:szCs w:val="24"/>
              <w:highlight w:val="lightGray"/>
            </w:rPr>
            <w:t>[8</w:t>
          </w:r>
          <w:proofErr w:type="gramStart"/>
          <w:r w:rsidRPr="00C97D17">
            <w:rPr>
              <w:rFonts w:ascii="Tw Cen MT" w:eastAsia="Twentieth Century" w:hAnsi="Tw Cen MT" w:cs="Twentieth Century"/>
              <w:color w:val="0D0D0D"/>
              <w:sz w:val="24"/>
              <w:szCs w:val="24"/>
              <w:highlight w:val="lightGray"/>
            </w:rPr>
            <w:t>]</w:t>
          </w:r>
          <w:r w:rsidRPr="00C97D17">
            <w:rPr>
              <w:rFonts w:ascii="Tw Cen MT" w:eastAsia="Twentieth Century" w:hAnsi="Tw Cen MT" w:cs="Twentieth Century"/>
              <w:color w:val="0D0D0D"/>
              <w:sz w:val="24"/>
              <w:szCs w:val="24"/>
            </w:rPr>
            <w:t xml:space="preserve">  </w:t>
          </w:r>
          <w:r w:rsidRPr="00C97D17">
            <w:rPr>
              <w:rFonts w:ascii="Tw Cen MT" w:hAnsi="Tw Cen MT" w:cs="Times New Roman"/>
              <w:noProof/>
              <w:sz w:val="24"/>
              <w:szCs w:val="24"/>
            </w:rPr>
            <w:t>Thamrin</w:t>
          </w:r>
          <w:proofErr w:type="gramEnd"/>
          <w:r w:rsidRPr="00C97D17">
            <w:rPr>
              <w:rFonts w:ascii="Tw Cen MT" w:hAnsi="Tw Cen MT" w:cs="Times New Roman"/>
              <w:noProof/>
              <w:sz w:val="24"/>
              <w:szCs w:val="24"/>
            </w:rPr>
            <w:t xml:space="preserve">, H., &amp; Masnilawati, A.  Hubungan antara Pengetahuan, Tingkat Konsumsi Protein, Zat Besi, dan Vitamin C dengan Kadar Hemoglobin pada Mahasiswi Kebidanan. </w:t>
          </w:r>
          <w:r w:rsidRPr="00C97D17">
            <w:rPr>
              <w:rFonts w:ascii="Tw Cen MT" w:hAnsi="Tw Cen MT" w:cs="Times New Roman"/>
              <w:i/>
              <w:iCs/>
              <w:noProof/>
              <w:sz w:val="24"/>
              <w:szCs w:val="24"/>
            </w:rPr>
            <w:t xml:space="preserve">Jurnal Penelitian Kesehatan </w:t>
          </w:r>
          <w:r w:rsidRPr="00C97D17">
            <w:rPr>
              <w:rFonts w:ascii="Tw Cen MT" w:hAnsi="Tw Cen MT" w:cs="Times New Roman"/>
              <w:i/>
              <w:iCs/>
              <w:noProof/>
              <w:sz w:val="24"/>
              <w:szCs w:val="24"/>
            </w:rPr>
            <w:t>Suara Forikes</w:t>
          </w:r>
          <w:r w:rsidRPr="00C97D17">
            <w:rPr>
              <w:rFonts w:ascii="Tw Cen MT" w:hAnsi="Tw Cen MT" w:cs="Times New Roman"/>
              <w:noProof/>
              <w:sz w:val="24"/>
              <w:szCs w:val="24"/>
            </w:rPr>
            <w:t xml:space="preserve">, </w:t>
          </w:r>
          <w:r w:rsidR="00D756A8">
            <w:rPr>
              <w:rFonts w:ascii="Tw Cen MT" w:hAnsi="Tw Cen MT" w:cs="Times New Roman"/>
              <w:noProof/>
              <w:sz w:val="24"/>
              <w:szCs w:val="24"/>
            </w:rPr>
            <w:t xml:space="preserve">vol. </w:t>
          </w:r>
          <w:r w:rsidRPr="00D756A8">
            <w:rPr>
              <w:rFonts w:ascii="Tw Cen MT" w:hAnsi="Tw Cen MT" w:cs="Times New Roman"/>
              <w:noProof/>
              <w:sz w:val="24"/>
              <w:szCs w:val="24"/>
            </w:rPr>
            <w:t>12</w:t>
          </w:r>
          <w:r w:rsidR="00D756A8" w:rsidRPr="00D756A8">
            <w:rPr>
              <w:rFonts w:ascii="Tw Cen MT" w:hAnsi="Tw Cen MT" w:cs="Times New Roman"/>
              <w:noProof/>
              <w:sz w:val="24"/>
              <w:szCs w:val="24"/>
            </w:rPr>
            <w:t>, no</w:t>
          </w:r>
          <w:r w:rsidR="00D756A8">
            <w:rPr>
              <w:rFonts w:ascii="Tw Cen MT" w:hAnsi="Tw Cen MT" w:cs="Times New Roman"/>
              <w:i/>
              <w:iCs/>
              <w:noProof/>
              <w:sz w:val="24"/>
              <w:szCs w:val="24"/>
            </w:rPr>
            <w:t>.</w:t>
          </w:r>
          <w:r w:rsidR="00D756A8" w:rsidRPr="00C97D17">
            <w:rPr>
              <w:rFonts w:ascii="Tw Cen MT" w:hAnsi="Tw Cen MT" w:cs="Times New Roman"/>
              <w:noProof/>
              <w:sz w:val="24"/>
              <w:szCs w:val="24"/>
            </w:rPr>
            <w:t xml:space="preserve"> </w:t>
          </w:r>
          <w:r w:rsidRPr="00C97D17">
            <w:rPr>
              <w:rFonts w:ascii="Tw Cen MT" w:hAnsi="Tw Cen MT" w:cs="Times New Roman"/>
              <w:noProof/>
              <w:sz w:val="24"/>
              <w:szCs w:val="24"/>
            </w:rPr>
            <w:t>1</w:t>
          </w:r>
          <w:r w:rsidR="00D756A8">
            <w:rPr>
              <w:rFonts w:ascii="Tw Cen MT" w:hAnsi="Tw Cen MT" w:cs="Times New Roman"/>
              <w:noProof/>
              <w:sz w:val="24"/>
              <w:szCs w:val="24"/>
            </w:rPr>
            <w:t>, pp.</w:t>
          </w:r>
          <w:r w:rsidRPr="00C97D17">
            <w:rPr>
              <w:rFonts w:ascii="Tw Cen MT" w:hAnsi="Tw Cen MT" w:cs="Times New Roman"/>
              <w:noProof/>
              <w:sz w:val="24"/>
              <w:szCs w:val="24"/>
            </w:rPr>
            <w:t xml:space="preserve"> 30–33</w:t>
          </w:r>
          <w:r w:rsidR="007B4502">
            <w:rPr>
              <w:rFonts w:ascii="Tw Cen MT" w:hAnsi="Tw Cen MT" w:cs="Times New Roman"/>
              <w:noProof/>
              <w:sz w:val="24"/>
              <w:szCs w:val="24"/>
            </w:rPr>
            <w:t xml:space="preserve">, </w:t>
          </w:r>
          <w:r w:rsidR="007B4502">
            <w:rPr>
              <w:rFonts w:ascii="Tw Cen MT" w:hAnsi="Tw Cen MT" w:cs="Times New Roman"/>
              <w:noProof/>
              <w:sz w:val="24"/>
              <w:szCs w:val="24"/>
            </w:rPr>
            <w:t>2021</w:t>
          </w:r>
          <w:r w:rsidR="007B4502">
            <w:rPr>
              <w:rFonts w:ascii="Tw Cen MT" w:hAnsi="Tw Cen MT" w:cs="Times New Roman"/>
              <w:noProof/>
              <w:sz w:val="24"/>
              <w:szCs w:val="24"/>
            </w:rPr>
            <w:t>,</w:t>
          </w:r>
          <w:r w:rsidRPr="00C97D17">
            <w:rPr>
              <w:rFonts w:ascii="Tw Cen MT" w:hAnsi="Tw Cen MT" w:cs="Times New Roman"/>
              <w:noProof/>
              <w:sz w:val="24"/>
              <w:szCs w:val="24"/>
            </w:rPr>
            <w:t xml:space="preserve"> https://doi.org/10.33846/sf12nk206</w:t>
          </w:r>
        </w:p>
        <w:p w14:paraId="7A2A6555" w14:textId="5C50AABE"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bookmarkStart w:id="1" w:name="_heading=h.gjdgxs" w:colFirst="0" w:colLast="0"/>
          <w:bookmarkEnd w:id="1"/>
          <w:r w:rsidRPr="00C97D17">
            <w:rPr>
              <w:rFonts w:ascii="Tw Cen MT" w:eastAsia="Twentieth Century" w:hAnsi="Tw Cen MT" w:cs="Twentieth Century"/>
              <w:color w:val="0D0D0D"/>
              <w:sz w:val="24"/>
              <w:szCs w:val="24"/>
            </w:rPr>
            <w:t>[9]</w:t>
          </w:r>
          <w:r w:rsidRPr="00C97D17">
            <w:rPr>
              <w:rFonts w:ascii="Tw Cen MT" w:eastAsia="Twentieth Century" w:hAnsi="Tw Cen MT" w:cs="Twentieth Century"/>
              <w:color w:val="0D0D0D"/>
              <w:sz w:val="24"/>
              <w:szCs w:val="24"/>
            </w:rPr>
            <w:tab/>
          </w:r>
          <w:r w:rsidRPr="00C97D17">
            <w:rPr>
              <w:rFonts w:ascii="Tw Cen MT" w:hAnsi="Tw Cen MT" w:cs="Times New Roman"/>
              <w:noProof/>
              <w:sz w:val="24"/>
              <w:szCs w:val="24"/>
            </w:rPr>
            <w:t xml:space="preserve">Wiranti,  asih aprliriana. Hubungan antara Asupan Zat Gizi Mikro (Zat Besi, Vitamin B12, dan Vitamin A) dengan Kejadian Anemia pada Siswi SMK Negeri 1 Sukoharjo Jawa Tengah. </w:t>
          </w:r>
          <w:r w:rsidRPr="00C97D17">
            <w:rPr>
              <w:rFonts w:ascii="Tw Cen MT" w:hAnsi="Tw Cen MT" w:cs="Times New Roman"/>
              <w:i/>
              <w:iCs/>
              <w:noProof/>
              <w:sz w:val="24"/>
              <w:szCs w:val="24"/>
            </w:rPr>
            <w:t>Publikasi Karya Ilmiah</w:t>
          </w:r>
          <w:r w:rsidRPr="00C97D17">
            <w:rPr>
              <w:rFonts w:ascii="Tw Cen MT" w:hAnsi="Tw Cen MT" w:cs="Times New Roman"/>
              <w:noProof/>
              <w:sz w:val="24"/>
              <w:szCs w:val="24"/>
            </w:rPr>
            <w:t xml:space="preserve">, </w:t>
          </w:r>
          <w:r w:rsidR="007B4502">
            <w:rPr>
              <w:rFonts w:ascii="Tw Cen MT" w:hAnsi="Tw Cen MT" w:cs="Times New Roman"/>
              <w:noProof/>
              <w:sz w:val="24"/>
              <w:szCs w:val="24"/>
            </w:rPr>
            <w:t xml:space="preserve">pp. </w:t>
          </w:r>
          <w:r w:rsidRPr="00C97D17">
            <w:rPr>
              <w:rFonts w:ascii="Tw Cen MT" w:hAnsi="Tw Cen MT" w:cs="Times New Roman"/>
              <w:noProof/>
              <w:sz w:val="24"/>
              <w:szCs w:val="24"/>
            </w:rPr>
            <w:t>8–13</w:t>
          </w:r>
          <w:r w:rsidR="007B4502">
            <w:rPr>
              <w:rFonts w:ascii="Tw Cen MT" w:hAnsi="Tw Cen MT" w:cs="Times New Roman"/>
              <w:noProof/>
              <w:sz w:val="24"/>
              <w:szCs w:val="24"/>
            </w:rPr>
            <w:t xml:space="preserve">, </w:t>
          </w:r>
          <w:r w:rsidR="007B4502">
            <w:rPr>
              <w:rFonts w:ascii="Tw Cen MT" w:hAnsi="Tw Cen MT" w:cs="Times New Roman"/>
              <w:noProof/>
              <w:sz w:val="24"/>
              <w:szCs w:val="24"/>
            </w:rPr>
            <w:t>2016,</w:t>
          </w:r>
          <w:r w:rsidR="007B4502">
            <w:rPr>
              <w:rFonts w:ascii="Tw Cen MT" w:hAnsi="Tw Cen MT" w:cs="Times New Roman"/>
              <w:noProof/>
              <w:sz w:val="24"/>
              <w:szCs w:val="24"/>
            </w:rPr>
            <w:t>.</w:t>
          </w:r>
        </w:p>
        <w:p w14:paraId="55AB8BE5" w14:textId="571374D0"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[10]</w:t>
          </w:r>
          <w:r w:rsidRPr="00C97D17">
            <w:rPr>
              <w:rFonts w:ascii="Tw Cen MT" w:eastAsia="Twentieth Century" w:hAnsi="Tw Cen MT" w:cs="Twentieth Century"/>
              <w:color w:val="0D0D0D"/>
              <w:sz w:val="24"/>
              <w:szCs w:val="24"/>
            </w:rPr>
            <w:tab/>
          </w:r>
          <w:proofErr w:type="spellStart"/>
          <w:r w:rsidRPr="00C97D17">
            <w:rPr>
              <w:rFonts w:ascii="Tw Cen MT" w:eastAsia="Twentieth Century" w:hAnsi="Tw Cen MT" w:cs="Twentieth Century"/>
              <w:color w:val="0D0D0D"/>
              <w:sz w:val="24"/>
              <w:szCs w:val="24"/>
            </w:rPr>
            <w:t>Azizah</w:t>
          </w:r>
          <w:proofErr w:type="spellEnd"/>
          <w:r w:rsidRPr="00C97D17">
            <w:rPr>
              <w:rFonts w:ascii="Tw Cen MT" w:eastAsia="Twentieth Century" w:hAnsi="Tw Cen MT" w:cs="Twentieth Century"/>
              <w:color w:val="0D0D0D"/>
              <w:sz w:val="24"/>
              <w:szCs w:val="24"/>
            </w:rPr>
            <w:t xml:space="preserve">, D. I.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Asam</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Folat</w:t>
          </w:r>
          <w:proofErr w:type="spellEnd"/>
          <w:r w:rsidRPr="00C97D17">
            <w:rPr>
              <w:rFonts w:ascii="Tw Cen MT" w:eastAsia="Twentieth Century" w:hAnsi="Tw Cen MT" w:cs="Twentieth Century"/>
              <w:color w:val="0D0D0D"/>
              <w:sz w:val="24"/>
              <w:szCs w:val="24"/>
            </w:rPr>
            <w:t xml:space="preserve">, dan Vitamin C pada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di Daerah </w:t>
          </w:r>
          <w:proofErr w:type="spellStart"/>
          <w:r w:rsidRPr="00C97D17">
            <w:rPr>
              <w:rFonts w:ascii="Tw Cen MT" w:eastAsia="Twentieth Century" w:hAnsi="Tw Cen MT" w:cs="Twentieth Century"/>
              <w:color w:val="0D0D0D"/>
              <w:sz w:val="24"/>
              <w:szCs w:val="24"/>
            </w:rPr>
            <w:t>Jatinangor</w:t>
          </w:r>
          <w:proofErr w:type="spellEnd"/>
          <w:r w:rsidRPr="00C97D17">
            <w:rPr>
              <w:rFonts w:ascii="Tw Cen MT" w:eastAsia="Twentieth Century" w:hAnsi="Tw Cen MT" w:cs="Twentieth Century"/>
              <w:color w:val="0D0D0D"/>
              <w:sz w:val="24"/>
              <w:szCs w:val="24"/>
            </w:rPr>
            <w:t xml:space="preserve">. </w:t>
          </w:r>
          <w:proofErr w:type="spellStart"/>
          <w:r w:rsidRPr="00D756A8">
            <w:rPr>
              <w:rFonts w:ascii="Tw Cen MT" w:eastAsia="Twentieth Century" w:hAnsi="Tw Cen MT" w:cs="Twentieth Century"/>
              <w:i/>
              <w:iCs/>
              <w:color w:val="0D0D0D"/>
              <w:sz w:val="24"/>
              <w:szCs w:val="24"/>
            </w:rPr>
            <w:t>Jurnal</w:t>
          </w:r>
          <w:proofErr w:type="spellEnd"/>
          <w:r w:rsidRPr="00D756A8">
            <w:rPr>
              <w:rFonts w:ascii="Tw Cen MT" w:eastAsia="Twentieth Century" w:hAnsi="Tw Cen MT" w:cs="Twentieth Century"/>
              <w:i/>
              <w:iCs/>
              <w:color w:val="0D0D0D"/>
              <w:sz w:val="24"/>
              <w:szCs w:val="24"/>
            </w:rPr>
            <w:t xml:space="preserve"> Kesehatan </w:t>
          </w:r>
          <w:proofErr w:type="spellStart"/>
          <w:r w:rsidRPr="00D756A8">
            <w:rPr>
              <w:rFonts w:ascii="Tw Cen MT" w:eastAsia="Twentieth Century" w:hAnsi="Tw Cen MT" w:cs="Twentieth Century"/>
              <w:i/>
              <w:iCs/>
              <w:color w:val="0D0D0D"/>
              <w:sz w:val="24"/>
              <w:szCs w:val="24"/>
            </w:rPr>
            <w:t>Vokasional</w:t>
          </w:r>
          <w:proofErr w:type="spellEnd"/>
          <w:r w:rsidRPr="00C97D17">
            <w:rPr>
              <w:rFonts w:ascii="Tw Cen MT" w:eastAsia="Twentieth Century" w:hAnsi="Tw Cen MT" w:cs="Twentieth Century"/>
              <w:color w:val="0D0D0D"/>
              <w:sz w:val="24"/>
              <w:szCs w:val="24"/>
            </w:rPr>
            <w:t xml:space="preserve">, </w:t>
          </w:r>
          <w:r w:rsidR="00D756A8">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4</w:t>
          </w:r>
          <w:r w:rsidR="00D756A8">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 xml:space="preserve">4, </w:t>
          </w:r>
          <w:r w:rsidR="00D756A8">
            <w:rPr>
              <w:rFonts w:ascii="Tw Cen MT" w:eastAsia="Twentieth Century" w:hAnsi="Tw Cen MT" w:cs="Twentieth Century"/>
              <w:color w:val="0D0D0D"/>
              <w:sz w:val="24"/>
              <w:szCs w:val="24"/>
            </w:rPr>
            <w:t xml:space="preserve">pp. </w:t>
          </w:r>
          <w:r w:rsidRPr="00C97D17">
            <w:rPr>
              <w:rFonts w:ascii="Tw Cen MT" w:eastAsia="Twentieth Century" w:hAnsi="Tw Cen MT" w:cs="Twentieth Century"/>
              <w:color w:val="0D0D0D"/>
              <w:sz w:val="24"/>
              <w:szCs w:val="24"/>
            </w:rPr>
            <w:t>169</w:t>
          </w:r>
          <w:r w:rsidR="00D756A8">
            <w:rPr>
              <w:rFonts w:ascii="Tw Cen MT" w:eastAsia="Twentieth Century" w:hAnsi="Tw Cen MT" w:cs="Twentieth Century"/>
              <w:color w:val="0D0D0D"/>
              <w:sz w:val="24"/>
              <w:szCs w:val="24"/>
            </w:rPr>
            <w:t>-175</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2020</w:t>
          </w:r>
          <w:r w:rsidR="007B4502">
            <w:rPr>
              <w:rFonts w:ascii="Tw Cen MT" w:eastAsia="Twentieth Century" w:hAnsi="Tw Cen MT" w:cs="Twentieth Century"/>
              <w:color w:val="0D0D0D"/>
              <w:sz w:val="24"/>
              <w:szCs w:val="24"/>
            </w:rPr>
            <w:t>,</w:t>
          </w:r>
          <w:r w:rsidR="00D756A8">
            <w:rPr>
              <w:rFonts w:ascii="Tw Cen MT" w:eastAsia="Twentieth Century" w:hAnsi="Tw Cen MT" w:cs="Twentieth Century"/>
              <w:color w:val="0D0D0D"/>
              <w:sz w:val="24"/>
              <w:szCs w:val="24"/>
            </w:rPr>
            <w:t xml:space="preserve"> </w:t>
          </w:r>
          <w:hyperlink r:id="rId16" w:history="1">
            <w:r w:rsidR="00D756A8" w:rsidRPr="00C960BE">
              <w:rPr>
                <w:rStyle w:val="Hyperlink"/>
                <w:rFonts w:ascii="Tw Cen MT" w:eastAsia="Twentieth Century" w:hAnsi="Tw Cen MT" w:cs="Twentieth Century"/>
                <w:color w:val="000000" w:themeColor="text1"/>
                <w:sz w:val="24"/>
                <w:szCs w:val="24"/>
              </w:rPr>
              <w:t>https://doi.org/10.22146/jkesvo.46425</w:t>
            </w:r>
          </w:hyperlink>
          <w:r w:rsidRPr="00C960BE">
            <w:rPr>
              <w:rStyle w:val="Hyperlink"/>
              <w:rFonts w:ascii="Tw Cen MT" w:eastAsia="Twentieth Century" w:hAnsi="Tw Cen MT" w:cs="Twentieth Century"/>
              <w:color w:val="000000" w:themeColor="text1"/>
              <w:sz w:val="24"/>
              <w:szCs w:val="24"/>
              <w:u w:val="none"/>
            </w:rPr>
            <w:t>.</w:t>
          </w:r>
        </w:p>
        <w:p w14:paraId="08FC65F7" w14:textId="35134A1D"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[11]</w:t>
          </w:r>
          <w:r w:rsidRPr="00C97D17">
            <w:rPr>
              <w:rFonts w:ascii="Tw Cen MT" w:eastAsia="Twentieth Century" w:hAnsi="Tw Cen MT" w:cs="Twentieth Century"/>
              <w:color w:val="0D0D0D"/>
              <w:sz w:val="24"/>
              <w:szCs w:val="24"/>
            </w:rPr>
            <w:tab/>
          </w:r>
          <w:proofErr w:type="spellStart"/>
          <w:r w:rsidRPr="00C97D17">
            <w:rPr>
              <w:rFonts w:ascii="Tw Cen MT" w:eastAsia="Twentieth Century" w:hAnsi="Tw Cen MT" w:cs="Twentieth Century"/>
              <w:color w:val="0D0D0D"/>
              <w:sz w:val="24"/>
              <w:szCs w:val="24"/>
            </w:rPr>
            <w:t>Bagus</w:t>
          </w:r>
          <w:proofErr w:type="spellEnd"/>
          <w:r w:rsidRPr="00C97D17">
            <w:rPr>
              <w:rFonts w:ascii="Tw Cen MT" w:eastAsia="Twentieth Century" w:hAnsi="Tw Cen MT" w:cs="Twentieth Century"/>
              <w:color w:val="0D0D0D"/>
              <w:sz w:val="24"/>
              <w:szCs w:val="24"/>
            </w:rPr>
            <w:t xml:space="preserve">, I., </w:t>
          </w:r>
          <w:proofErr w:type="spellStart"/>
          <w:r w:rsidRPr="00C97D17">
            <w:rPr>
              <w:rFonts w:ascii="Tw Cen MT" w:eastAsia="Twentieth Century" w:hAnsi="Tw Cen MT" w:cs="Twentieth Century"/>
              <w:color w:val="0D0D0D"/>
              <w:sz w:val="24"/>
              <w:szCs w:val="24"/>
            </w:rPr>
            <w:t>Darma</w:t>
          </w:r>
          <w:proofErr w:type="spellEnd"/>
          <w:r w:rsidRPr="00C97D17">
            <w:rPr>
              <w:rFonts w:ascii="Tw Cen MT" w:eastAsia="Twentieth Century" w:hAnsi="Tw Cen MT" w:cs="Twentieth Century"/>
              <w:color w:val="0D0D0D"/>
              <w:sz w:val="24"/>
              <w:szCs w:val="24"/>
            </w:rPr>
            <w:t xml:space="preserve">, S., </w:t>
          </w:r>
          <w:proofErr w:type="spellStart"/>
          <w:r w:rsidRPr="00C97D17">
            <w:rPr>
              <w:rFonts w:ascii="Tw Cen MT" w:eastAsia="Twentieth Century" w:hAnsi="Tw Cen MT" w:cs="Twentieth Century"/>
              <w:color w:val="0D0D0D"/>
              <w:sz w:val="24"/>
              <w:szCs w:val="24"/>
            </w:rPr>
            <w:t>Sukraniti</w:t>
          </w:r>
          <w:proofErr w:type="spellEnd"/>
          <w:r w:rsidRPr="00C97D17">
            <w:rPr>
              <w:rFonts w:ascii="Tw Cen MT" w:eastAsia="Twentieth Century" w:hAnsi="Tw Cen MT" w:cs="Twentieth Century"/>
              <w:color w:val="0D0D0D"/>
              <w:sz w:val="24"/>
              <w:szCs w:val="24"/>
            </w:rPr>
            <w:t xml:space="preserve">, D. P., Ayu, G., </w:t>
          </w:r>
          <w:proofErr w:type="spellStart"/>
          <w:r w:rsidRPr="00C97D17">
            <w:rPr>
              <w:rFonts w:ascii="Tw Cen MT" w:eastAsia="Twentieth Century" w:hAnsi="Tw Cen MT" w:cs="Twentieth Century"/>
              <w:color w:val="0D0D0D"/>
              <w:sz w:val="24"/>
              <w:szCs w:val="24"/>
            </w:rPr>
            <w:t>Kusumayanti</w:t>
          </w:r>
          <w:proofErr w:type="spellEnd"/>
          <w:r w:rsidRPr="00C97D17">
            <w:rPr>
              <w:rFonts w:ascii="Tw Cen MT" w:eastAsia="Twentieth Century" w:hAnsi="Tw Cen MT" w:cs="Twentieth Century"/>
              <w:color w:val="0D0D0D"/>
              <w:sz w:val="24"/>
              <w:szCs w:val="24"/>
            </w:rPr>
            <w:t xml:space="preserve">, D., </w:t>
          </w:r>
          <w:proofErr w:type="spellStart"/>
          <w:r w:rsidRPr="00C97D17">
            <w:rPr>
              <w:rFonts w:ascii="Tw Cen MT" w:eastAsia="Twentieth Century" w:hAnsi="Tw Cen MT" w:cs="Twentieth Century"/>
              <w:color w:val="0D0D0D"/>
              <w:sz w:val="24"/>
              <w:szCs w:val="24"/>
            </w:rPr>
            <w:t>Gizi</w:t>
          </w:r>
          <w:proofErr w:type="spellEnd"/>
          <w:r w:rsidRPr="00C97D17">
            <w:rPr>
              <w:rFonts w:ascii="Tw Cen MT" w:eastAsia="Twentieth Century" w:hAnsi="Tw Cen MT" w:cs="Twentieth Century"/>
              <w:color w:val="0D0D0D"/>
              <w:sz w:val="24"/>
              <w:szCs w:val="24"/>
            </w:rPr>
            <w:t xml:space="preserve">, A. J., Kesehatan, P., Denpasar, K., </w:t>
          </w:r>
          <w:proofErr w:type="spellStart"/>
          <w:r w:rsidRPr="00C97D17">
            <w:rPr>
              <w:rFonts w:ascii="Tw Cen MT" w:eastAsia="Twentieth Century" w:hAnsi="Tw Cen MT" w:cs="Twentieth Century"/>
              <w:color w:val="0D0D0D"/>
              <w:sz w:val="24"/>
              <w:szCs w:val="24"/>
            </w:rPr>
            <w:t>Jurusan</w:t>
          </w:r>
          <w:proofErr w:type="spellEnd"/>
          <w:r w:rsidRPr="00C97D17">
            <w:rPr>
              <w:rFonts w:ascii="Tw Cen MT" w:eastAsia="Twentieth Century" w:hAnsi="Tw Cen MT" w:cs="Twentieth Century"/>
              <w:color w:val="0D0D0D"/>
              <w:sz w:val="24"/>
              <w:szCs w:val="24"/>
            </w:rPr>
            <w:t xml:space="preserve">, D., </w:t>
          </w:r>
          <w:proofErr w:type="spellStart"/>
          <w:r w:rsidRPr="00C97D17">
            <w:rPr>
              <w:rFonts w:ascii="Tw Cen MT" w:eastAsia="Twentieth Century" w:hAnsi="Tw Cen MT" w:cs="Twentieth Century"/>
              <w:color w:val="0D0D0D"/>
              <w:sz w:val="24"/>
              <w:szCs w:val="24"/>
            </w:rPr>
            <w:t>Politeknik</w:t>
          </w:r>
          <w:proofErr w:type="spellEnd"/>
          <w:r w:rsidRPr="00C97D17">
            <w:rPr>
              <w:rFonts w:ascii="Tw Cen MT" w:eastAsia="Twentieth Century" w:hAnsi="Tw Cen MT" w:cs="Twentieth Century"/>
              <w:color w:val="0D0D0D"/>
              <w:sz w:val="24"/>
              <w:szCs w:val="24"/>
            </w:rPr>
            <w:t xml:space="preserve">, G., &amp; </w:t>
          </w:r>
          <w:proofErr w:type="spellStart"/>
          <w:r w:rsidRPr="00C97D17">
            <w:rPr>
              <w:rFonts w:ascii="Tw Cen MT" w:eastAsia="Twentieth Century" w:hAnsi="Tw Cen MT" w:cs="Twentieth Century"/>
              <w:color w:val="0D0D0D"/>
              <w:sz w:val="24"/>
              <w:szCs w:val="24"/>
            </w:rPr>
            <w:t>Kemenkes</w:t>
          </w:r>
          <w:proofErr w:type="spellEnd"/>
          <w:r w:rsidRPr="00C97D17">
            <w:rPr>
              <w:rFonts w:ascii="Tw Cen MT" w:eastAsia="Twentieth Century" w:hAnsi="Tw Cen MT" w:cs="Twentieth Century"/>
              <w:color w:val="0D0D0D"/>
              <w:sz w:val="24"/>
              <w:szCs w:val="24"/>
            </w:rPr>
            <w:t xml:space="preserve"> Denpasar, K. </w:t>
          </w:r>
          <w:proofErr w:type="spellStart"/>
          <w:r w:rsidRPr="00C97D17">
            <w:rPr>
              <w:rFonts w:ascii="Tw Cen MT" w:eastAsia="Twentieth Century" w:hAnsi="Tw Cen MT" w:cs="Twentieth Century"/>
              <w:color w:val="0D0D0D"/>
              <w:sz w:val="24"/>
              <w:szCs w:val="24"/>
            </w:rPr>
            <w:t>Hubungan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Protein </w:t>
          </w:r>
          <w:proofErr w:type="spellStart"/>
          <w:r w:rsidRPr="00C97D17">
            <w:rPr>
              <w:rFonts w:ascii="Tw Cen MT" w:eastAsia="Twentieth Century" w:hAnsi="Tw Cen MT" w:cs="Twentieth Century"/>
              <w:color w:val="0D0D0D"/>
              <w:sz w:val="24"/>
              <w:szCs w:val="24"/>
            </w:rPr>
            <w:t>Hewani</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Dan </w:t>
          </w:r>
          <w:proofErr w:type="spellStart"/>
          <w:r w:rsidRPr="00C97D17">
            <w:rPr>
              <w:rFonts w:ascii="Tw Cen MT" w:eastAsia="Twentieth Century" w:hAnsi="Tw Cen MT" w:cs="Twentieth Century"/>
              <w:color w:val="0D0D0D"/>
              <w:sz w:val="24"/>
              <w:szCs w:val="24"/>
            </w:rPr>
            <w:t>Asam</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Folat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Kadar Hemoglobin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w:t>
          </w:r>
          <w:r w:rsidRPr="00D756A8">
            <w:rPr>
              <w:rFonts w:ascii="Tw Cen MT" w:eastAsia="Twentieth Century" w:hAnsi="Tw Cen MT" w:cs="Twentieth Century"/>
              <w:i/>
              <w:iCs/>
              <w:color w:val="0D0D0D"/>
              <w:sz w:val="24"/>
              <w:szCs w:val="24"/>
            </w:rPr>
            <w:t>Journal of Nutrition Science</w:t>
          </w:r>
          <w:r w:rsidRPr="00C97D17">
            <w:rPr>
              <w:rFonts w:ascii="Tw Cen MT" w:eastAsia="Twentieth Century" w:hAnsi="Tw Cen MT" w:cs="Twentieth Century"/>
              <w:color w:val="0D0D0D"/>
              <w:sz w:val="24"/>
              <w:szCs w:val="24"/>
            </w:rPr>
            <w:t xml:space="preserve">, </w:t>
          </w:r>
          <w:r w:rsidR="00D756A8">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8</w:t>
          </w:r>
          <w:r w:rsidR="00D756A8">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3,</w:t>
          </w:r>
          <w:r w:rsidR="00D756A8">
            <w:rPr>
              <w:rFonts w:ascii="Tw Cen MT" w:eastAsia="Twentieth Century" w:hAnsi="Tw Cen MT" w:cs="Twentieth Century"/>
              <w:color w:val="0D0D0D"/>
              <w:sz w:val="24"/>
              <w:szCs w:val="24"/>
            </w:rPr>
            <w:t xml:space="preserve"> pp.</w:t>
          </w:r>
          <w:r w:rsidRPr="00C97D17">
            <w:rPr>
              <w:rFonts w:ascii="Tw Cen MT" w:eastAsia="Twentieth Century" w:hAnsi="Tw Cen MT" w:cs="Twentieth Century"/>
              <w:color w:val="0D0D0D"/>
              <w:sz w:val="24"/>
              <w:szCs w:val="24"/>
            </w:rPr>
            <w:t xml:space="preserve"> 131–138</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2019</w:t>
          </w:r>
          <w:r w:rsidR="007B4502">
            <w:rPr>
              <w:rFonts w:ascii="Tw Cen MT" w:eastAsia="Twentieth Century" w:hAnsi="Tw Cen MT" w:cs="Twentieth Century"/>
              <w:color w:val="0D0D0D"/>
              <w:sz w:val="24"/>
              <w:szCs w:val="24"/>
            </w:rPr>
            <w:t>.</w:t>
          </w:r>
        </w:p>
        <w:p w14:paraId="1ECAF6C1" w14:textId="0359B792"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 xml:space="preserve">[12]   </w:t>
          </w:r>
          <w:proofErr w:type="spellStart"/>
          <w:r w:rsidRPr="00C97D17">
            <w:rPr>
              <w:rFonts w:ascii="Tw Cen MT" w:eastAsia="Twentieth Century" w:hAnsi="Tw Cen MT" w:cs="Twentieth Century"/>
              <w:color w:val="0D0D0D"/>
              <w:sz w:val="24"/>
              <w:szCs w:val="24"/>
            </w:rPr>
            <w:t>Dewi</w:t>
          </w:r>
          <w:proofErr w:type="spellEnd"/>
          <w:r w:rsidRPr="00C97D17">
            <w:rPr>
              <w:rFonts w:ascii="Tw Cen MT" w:eastAsia="Twentieth Century" w:hAnsi="Tw Cen MT" w:cs="Twentieth Century"/>
              <w:color w:val="0D0D0D"/>
              <w:sz w:val="24"/>
              <w:szCs w:val="24"/>
            </w:rPr>
            <w:t xml:space="preserve">, A. D. A., Fauzia, F. R., &amp; </w:t>
          </w:r>
          <w:proofErr w:type="spellStart"/>
          <w:r w:rsidRPr="00C97D17">
            <w:rPr>
              <w:rFonts w:ascii="Tw Cen MT" w:eastAsia="Twentieth Century" w:hAnsi="Tw Cen MT" w:cs="Twentieth Century"/>
              <w:color w:val="0D0D0D"/>
              <w:sz w:val="24"/>
              <w:szCs w:val="24"/>
            </w:rPr>
            <w:t>Astuti</w:t>
          </w:r>
          <w:proofErr w:type="spellEnd"/>
          <w:r w:rsidRPr="00C97D17">
            <w:rPr>
              <w:rFonts w:ascii="Tw Cen MT" w:eastAsia="Twentieth Century" w:hAnsi="Tw Cen MT" w:cs="Twentieth Century"/>
              <w:color w:val="0D0D0D"/>
              <w:sz w:val="24"/>
              <w:szCs w:val="24"/>
            </w:rPr>
            <w:t>, T. D.</w:t>
          </w:r>
          <w:r w:rsidR="00D756A8">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Vitamin C, </w:t>
          </w:r>
          <w:proofErr w:type="spellStart"/>
          <w:r w:rsidRPr="00C97D17">
            <w:rPr>
              <w:rFonts w:ascii="Tw Cen MT" w:eastAsia="Twentieth Century" w:hAnsi="Tw Cen MT" w:cs="Twentieth Century"/>
              <w:color w:val="0D0D0D"/>
              <w:sz w:val="24"/>
              <w:szCs w:val="24"/>
            </w:rPr>
            <w:t>Pengetahuan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Gizi</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Kaitannya</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Kejadian</w:t>
          </w:r>
          <w:proofErr w:type="spellEnd"/>
          <w:r w:rsidRPr="00C97D17">
            <w:rPr>
              <w:rFonts w:ascii="Tw Cen MT" w:eastAsia="Twentieth Century" w:hAnsi="Tw Cen MT" w:cs="Twentieth Century"/>
              <w:color w:val="0D0D0D"/>
              <w:sz w:val="24"/>
              <w:szCs w:val="24"/>
            </w:rPr>
            <w:t xml:space="preserve"> Anemia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di Bantul, Daerah Istimewa Yogyakarta. </w:t>
          </w:r>
          <w:proofErr w:type="spellStart"/>
          <w:r w:rsidRPr="00D756A8">
            <w:rPr>
              <w:rFonts w:ascii="Tw Cen MT" w:eastAsia="Twentieth Century" w:hAnsi="Tw Cen MT" w:cs="Twentieth Century"/>
              <w:i/>
              <w:iCs/>
              <w:color w:val="0D0D0D"/>
              <w:sz w:val="24"/>
              <w:szCs w:val="24"/>
            </w:rPr>
            <w:t>Amerta</w:t>
          </w:r>
          <w:proofErr w:type="spellEnd"/>
          <w:r w:rsidRPr="00D756A8">
            <w:rPr>
              <w:rFonts w:ascii="Tw Cen MT" w:eastAsia="Twentieth Century" w:hAnsi="Tw Cen MT" w:cs="Twentieth Century"/>
              <w:i/>
              <w:iCs/>
              <w:color w:val="0D0D0D"/>
              <w:sz w:val="24"/>
              <w:szCs w:val="24"/>
            </w:rPr>
            <w:t xml:space="preserve"> Nutrition</w:t>
          </w:r>
          <w:r w:rsidRPr="00C97D17">
            <w:rPr>
              <w:rFonts w:ascii="Tw Cen MT" w:eastAsia="Twentieth Century" w:hAnsi="Tw Cen MT" w:cs="Twentieth Century"/>
              <w:color w:val="0D0D0D"/>
              <w:sz w:val="24"/>
              <w:szCs w:val="24"/>
            </w:rPr>
            <w:t xml:space="preserve">, </w:t>
          </w:r>
          <w:r w:rsidR="00D756A8">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6</w:t>
          </w:r>
          <w:r w:rsidR="00D756A8">
            <w:rPr>
              <w:rFonts w:ascii="Tw Cen MT" w:eastAsia="Twentieth Century" w:hAnsi="Tw Cen MT" w:cs="Twentieth Century"/>
              <w:color w:val="0D0D0D"/>
              <w:sz w:val="24"/>
              <w:szCs w:val="24"/>
            </w:rPr>
            <w:t>, no. 1</w:t>
          </w:r>
          <w:r w:rsidRPr="00C97D17">
            <w:rPr>
              <w:rFonts w:ascii="Tw Cen MT" w:eastAsia="Twentieth Century" w:hAnsi="Tw Cen MT" w:cs="Twentieth Century"/>
              <w:color w:val="0D0D0D"/>
              <w:sz w:val="24"/>
              <w:szCs w:val="24"/>
            </w:rPr>
            <w:t>,</w:t>
          </w:r>
          <w:r w:rsidR="00D756A8">
            <w:rPr>
              <w:rFonts w:ascii="Tw Cen MT" w:eastAsia="Twentieth Century" w:hAnsi="Tw Cen MT" w:cs="Twentieth Century"/>
              <w:color w:val="0D0D0D"/>
              <w:sz w:val="24"/>
              <w:szCs w:val="24"/>
            </w:rPr>
            <w:t xml:space="preserve"> pp.</w:t>
          </w:r>
          <w:r w:rsidRPr="00C97D17">
            <w:rPr>
              <w:rFonts w:ascii="Tw Cen MT" w:eastAsia="Twentieth Century" w:hAnsi="Tw Cen MT" w:cs="Twentieth Century"/>
              <w:color w:val="0D0D0D"/>
              <w:sz w:val="24"/>
              <w:szCs w:val="24"/>
            </w:rPr>
            <w:t xml:space="preserve"> 291–297</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 xml:space="preserve">2022, </w:t>
          </w:r>
          <w:r w:rsidRPr="00C97D17">
            <w:rPr>
              <w:rFonts w:ascii="Tw Cen MT" w:eastAsia="Twentieth Century" w:hAnsi="Tw Cen MT" w:cs="Twentieth Century"/>
              <w:color w:val="0D0D0D"/>
              <w:sz w:val="24"/>
              <w:szCs w:val="24"/>
            </w:rPr>
            <w:t xml:space="preserve"> </w:t>
          </w:r>
          <w:hyperlink r:id="rId17" w:history="1">
            <w:r w:rsidRPr="00C97D17">
              <w:rPr>
                <w:rStyle w:val="Hyperlink"/>
                <w:rFonts w:ascii="Tw Cen MT" w:eastAsia="Twentieth Century" w:hAnsi="Tw Cen MT" w:cs="Twentieth Century"/>
                <w:color w:val="auto"/>
                <w:sz w:val="24"/>
                <w:szCs w:val="24"/>
                <w:u w:val="none"/>
              </w:rPr>
              <w:t>https://doi.org/10.20473/amnt.v6i1sp.2022.291-297</w:t>
            </w:r>
          </w:hyperlink>
        </w:p>
        <w:p w14:paraId="37288C45" w14:textId="01E79BC3" w:rsidR="00C97D17" w:rsidRPr="00C97D17" w:rsidRDefault="00C97D17" w:rsidP="006F4858">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[13</w:t>
          </w:r>
          <w:proofErr w:type="gramStart"/>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Finasari</w:t>
          </w:r>
          <w:proofErr w:type="spellEnd"/>
          <w:proofErr w:type="gramEnd"/>
          <w:r w:rsidRPr="00C97D17">
            <w:rPr>
              <w:rFonts w:ascii="Tw Cen MT" w:eastAsia="Twentieth Century" w:hAnsi="Tw Cen MT" w:cs="Twentieth Century"/>
              <w:color w:val="0D0D0D"/>
              <w:sz w:val="24"/>
              <w:szCs w:val="24"/>
            </w:rPr>
            <w:t xml:space="preserve">, R., </w:t>
          </w:r>
          <w:proofErr w:type="spellStart"/>
          <w:r w:rsidRPr="00C97D17">
            <w:rPr>
              <w:rFonts w:ascii="Tw Cen MT" w:eastAsia="Twentieth Century" w:hAnsi="Tw Cen MT" w:cs="Twentieth Century"/>
              <w:color w:val="0D0D0D"/>
              <w:sz w:val="24"/>
              <w:szCs w:val="24"/>
            </w:rPr>
            <w:t>Muharramah</w:t>
          </w:r>
          <w:proofErr w:type="spellEnd"/>
          <w:r w:rsidRPr="00C97D17">
            <w:rPr>
              <w:rFonts w:ascii="Tw Cen MT" w:eastAsia="Twentieth Century" w:hAnsi="Tw Cen MT" w:cs="Twentieth Century"/>
              <w:color w:val="0D0D0D"/>
              <w:sz w:val="24"/>
              <w:szCs w:val="24"/>
            </w:rPr>
            <w:t xml:space="preserve">, A., </w:t>
          </w:r>
          <w:proofErr w:type="spellStart"/>
          <w:r w:rsidRPr="00C97D17">
            <w:rPr>
              <w:rFonts w:ascii="Tw Cen MT" w:eastAsia="Twentieth Century" w:hAnsi="Tw Cen MT" w:cs="Twentieth Century"/>
              <w:color w:val="0D0D0D"/>
              <w:sz w:val="24"/>
              <w:szCs w:val="24"/>
            </w:rPr>
            <w:t>Nurhayati</w:t>
          </w:r>
          <w:proofErr w:type="spellEnd"/>
          <w:r w:rsidRPr="00C97D17">
            <w:rPr>
              <w:rFonts w:ascii="Tw Cen MT" w:eastAsia="Twentieth Century" w:hAnsi="Tw Cen MT" w:cs="Twentieth Century"/>
              <w:color w:val="0D0D0D"/>
              <w:sz w:val="24"/>
              <w:szCs w:val="24"/>
            </w:rPr>
            <w:t xml:space="preserve">, A., &amp; </w:t>
          </w:r>
          <w:proofErr w:type="spellStart"/>
          <w:r w:rsidRPr="00C97D17">
            <w:rPr>
              <w:rFonts w:ascii="Tw Cen MT" w:eastAsia="Twentieth Century" w:hAnsi="Tw Cen MT" w:cs="Twentieth Century"/>
              <w:color w:val="0D0D0D"/>
              <w:sz w:val="24"/>
              <w:szCs w:val="24"/>
            </w:rPr>
            <w:t>Amirudin</w:t>
          </w:r>
          <w:proofErr w:type="spellEnd"/>
          <w:r w:rsidRPr="00C97D17">
            <w:rPr>
              <w:rFonts w:ascii="Tw Cen MT" w:eastAsia="Twentieth Century" w:hAnsi="Tw Cen MT" w:cs="Twentieth Century"/>
              <w:color w:val="0D0D0D"/>
              <w:sz w:val="24"/>
              <w:szCs w:val="24"/>
            </w:rPr>
            <w:t xml:space="preserve">, I. </w:t>
          </w:r>
          <w:proofErr w:type="spellStart"/>
          <w:r w:rsidRPr="00C97D17">
            <w:rPr>
              <w:rFonts w:ascii="Tw Cen MT" w:eastAsia="Twentieth Century" w:hAnsi="Tw Cen MT" w:cs="Twentieth Century"/>
              <w:color w:val="0D0D0D"/>
              <w:sz w:val="24"/>
              <w:szCs w:val="24"/>
            </w:rPr>
            <w:t>Hubungan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dan Zink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Kadar Hemoglobin Pada Ibu </w:t>
          </w:r>
          <w:proofErr w:type="spellStart"/>
          <w:r w:rsidRPr="00C97D17">
            <w:rPr>
              <w:rFonts w:ascii="Tw Cen MT" w:eastAsia="Twentieth Century" w:hAnsi="Tw Cen MT" w:cs="Twentieth Century"/>
              <w:color w:val="0D0D0D"/>
              <w:sz w:val="24"/>
              <w:szCs w:val="24"/>
            </w:rPr>
            <w:t>Hamil</w:t>
          </w:r>
          <w:proofErr w:type="spellEnd"/>
          <w:r w:rsidRPr="00C97D17">
            <w:rPr>
              <w:rFonts w:ascii="Tw Cen MT" w:eastAsia="Twentieth Century" w:hAnsi="Tw Cen MT" w:cs="Twentieth Century"/>
              <w:color w:val="0D0D0D"/>
              <w:sz w:val="24"/>
              <w:szCs w:val="24"/>
            </w:rPr>
            <w:t xml:space="preserve"> Di Wilayah </w:t>
          </w:r>
          <w:proofErr w:type="spellStart"/>
          <w:r w:rsidRPr="00C97D17">
            <w:rPr>
              <w:rFonts w:ascii="Tw Cen MT" w:eastAsia="Twentieth Century" w:hAnsi="Tw Cen MT" w:cs="Twentieth Century"/>
              <w:color w:val="0D0D0D"/>
              <w:sz w:val="24"/>
              <w:szCs w:val="24"/>
            </w:rPr>
            <w:t>Kerja</w:t>
          </w:r>
          <w:proofErr w:type="spellEnd"/>
          <w:r w:rsidRPr="00C97D17">
            <w:rPr>
              <w:rFonts w:ascii="Tw Cen MT" w:eastAsia="Twentieth Century" w:hAnsi="Tw Cen MT" w:cs="Twentieth Century"/>
              <w:color w:val="0D0D0D"/>
              <w:sz w:val="24"/>
              <w:szCs w:val="24"/>
            </w:rPr>
            <w:t xml:space="preserve"> UPTD </w:t>
          </w:r>
          <w:proofErr w:type="spellStart"/>
          <w:r w:rsidRPr="00C97D17">
            <w:rPr>
              <w:rFonts w:ascii="Tw Cen MT" w:eastAsia="Twentieth Century" w:hAnsi="Tw Cen MT" w:cs="Twentieth Century"/>
              <w:color w:val="0D0D0D"/>
              <w:sz w:val="24"/>
              <w:szCs w:val="24"/>
            </w:rPr>
            <w:t>Puskesmas</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Bumiratu</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Tahun</w:t>
          </w:r>
          <w:proofErr w:type="spellEnd"/>
          <w:r w:rsidRPr="00C97D17">
            <w:rPr>
              <w:rFonts w:ascii="Tw Cen MT" w:eastAsia="Twentieth Century" w:hAnsi="Tw Cen MT" w:cs="Twentieth Century"/>
              <w:color w:val="0D0D0D"/>
              <w:sz w:val="24"/>
              <w:szCs w:val="24"/>
            </w:rPr>
            <w:t xml:space="preserve"> 2022. </w:t>
          </w:r>
          <w:proofErr w:type="spellStart"/>
          <w:r w:rsidRPr="00D756A8">
            <w:rPr>
              <w:rFonts w:ascii="Tw Cen MT" w:eastAsia="Twentieth Century" w:hAnsi="Tw Cen MT" w:cs="Twentieth Century"/>
              <w:i/>
              <w:iCs/>
              <w:color w:val="0D0D0D"/>
              <w:sz w:val="24"/>
              <w:szCs w:val="24"/>
            </w:rPr>
            <w:t>Jurnal</w:t>
          </w:r>
          <w:proofErr w:type="spellEnd"/>
          <w:r w:rsidRPr="00D756A8">
            <w:rPr>
              <w:rFonts w:ascii="Tw Cen MT" w:eastAsia="Twentieth Century" w:hAnsi="Tw Cen MT" w:cs="Twentieth Century"/>
              <w:i/>
              <w:iCs/>
              <w:color w:val="0D0D0D"/>
              <w:sz w:val="24"/>
              <w:szCs w:val="24"/>
            </w:rPr>
            <w:t xml:space="preserve"> </w:t>
          </w:r>
          <w:proofErr w:type="spellStart"/>
          <w:r w:rsidRPr="00D756A8">
            <w:rPr>
              <w:rFonts w:ascii="Tw Cen MT" w:eastAsia="Twentieth Century" w:hAnsi="Tw Cen MT" w:cs="Twentieth Century"/>
              <w:i/>
              <w:iCs/>
              <w:color w:val="0D0D0D"/>
              <w:sz w:val="24"/>
              <w:szCs w:val="24"/>
            </w:rPr>
            <w:t>Gizi</w:t>
          </w:r>
          <w:proofErr w:type="spellEnd"/>
          <w:r w:rsidRPr="00D756A8">
            <w:rPr>
              <w:rFonts w:ascii="Tw Cen MT" w:eastAsia="Twentieth Century" w:hAnsi="Tw Cen MT" w:cs="Twentieth Century"/>
              <w:i/>
              <w:iCs/>
              <w:color w:val="0D0D0D"/>
              <w:sz w:val="24"/>
              <w:szCs w:val="24"/>
            </w:rPr>
            <w:t xml:space="preserve"> </w:t>
          </w:r>
          <w:proofErr w:type="spellStart"/>
          <w:r w:rsidRPr="00D756A8">
            <w:rPr>
              <w:rFonts w:ascii="Tw Cen MT" w:eastAsia="Twentieth Century" w:hAnsi="Tw Cen MT" w:cs="Twentieth Century"/>
              <w:i/>
              <w:iCs/>
              <w:color w:val="0D0D0D"/>
              <w:sz w:val="24"/>
              <w:szCs w:val="24"/>
            </w:rPr>
            <w:t>Aisyah</w:t>
          </w:r>
          <w:proofErr w:type="spellEnd"/>
          <w:r w:rsidRPr="00C97D17">
            <w:rPr>
              <w:rFonts w:ascii="Tw Cen MT" w:eastAsia="Twentieth Century" w:hAnsi="Tw Cen MT" w:cs="Twentieth Century"/>
              <w:color w:val="0D0D0D"/>
              <w:sz w:val="24"/>
              <w:szCs w:val="24"/>
            </w:rPr>
            <w:t xml:space="preserve">, </w:t>
          </w:r>
          <w:r w:rsidR="00D756A8">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6</w:t>
          </w:r>
          <w:r w:rsidR="00D756A8">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1,</w:t>
          </w:r>
          <w:r w:rsidR="00D756A8">
            <w:rPr>
              <w:rFonts w:ascii="Tw Cen MT" w:eastAsia="Twentieth Century" w:hAnsi="Tw Cen MT" w:cs="Twentieth Century"/>
              <w:color w:val="0D0D0D"/>
              <w:sz w:val="24"/>
              <w:szCs w:val="24"/>
            </w:rPr>
            <w:t xml:space="preserve"> pp. </w:t>
          </w:r>
          <w:r w:rsidRPr="00C97D17">
            <w:rPr>
              <w:rFonts w:ascii="Tw Cen MT" w:eastAsia="Twentieth Century" w:hAnsi="Tw Cen MT" w:cs="Twentieth Century"/>
              <w:color w:val="0D0D0D"/>
              <w:sz w:val="24"/>
              <w:szCs w:val="24"/>
            </w:rPr>
            <w:t>51–60</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2023</w:t>
          </w:r>
          <w:r w:rsidR="007B4502">
            <w:rPr>
              <w:rFonts w:ascii="Tw Cen MT" w:eastAsia="Twentieth Century" w:hAnsi="Tw Cen MT" w:cs="Twentieth Century"/>
              <w:color w:val="0D0D0D"/>
              <w:sz w:val="24"/>
              <w:szCs w:val="24"/>
            </w:rPr>
            <w:t>.</w:t>
          </w:r>
        </w:p>
        <w:p w14:paraId="11FA1F7B" w14:textId="1B923190" w:rsidR="00C97D17" w:rsidRPr="00C97D17"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97D17">
            <w:rPr>
              <w:rFonts w:ascii="Tw Cen MT" w:hAnsi="Tw Cen MT" w:cs="Times New Roman"/>
              <w:noProof/>
              <w:sz w:val="24"/>
              <w:szCs w:val="24"/>
            </w:rPr>
            <w:t>[14]</w:t>
          </w:r>
          <w:r>
            <w:rPr>
              <w:rFonts w:ascii="Tw Cen MT" w:hAnsi="Tw Cen MT" w:cs="Times New Roman"/>
              <w:noProof/>
              <w:sz w:val="24"/>
              <w:szCs w:val="24"/>
            </w:rPr>
            <w:t xml:space="preserve"> </w:t>
          </w:r>
          <w:r w:rsidRPr="00C97D17">
            <w:rPr>
              <w:rFonts w:ascii="Tw Cen MT" w:hAnsi="Tw Cen MT" w:cs="Times New Roman"/>
              <w:noProof/>
              <w:sz w:val="24"/>
              <w:szCs w:val="24"/>
            </w:rPr>
            <w:t xml:space="preserve">Fridalni, N. dkk. Pengaruh Pemberian Zat Besi, Vitamin B6 Dan Zinc Terhadap Kadar Hemoglobin Remaja Putri Anemia Di Kecamatan Nanggalo Kota Padang. </w:t>
          </w:r>
          <w:r w:rsidRPr="00D756A8">
            <w:rPr>
              <w:rFonts w:ascii="Tw Cen MT" w:hAnsi="Tw Cen MT" w:cs="Times New Roman"/>
              <w:i/>
              <w:iCs/>
              <w:noProof/>
              <w:sz w:val="24"/>
              <w:szCs w:val="24"/>
            </w:rPr>
            <w:t>Jurnal Kesehatan Saintika Meditory</w:t>
          </w:r>
          <w:r w:rsidRPr="00C97D17">
            <w:rPr>
              <w:rFonts w:ascii="Tw Cen MT" w:hAnsi="Tw Cen MT" w:cs="Times New Roman"/>
              <w:noProof/>
              <w:sz w:val="24"/>
              <w:szCs w:val="24"/>
            </w:rPr>
            <w:t>,</w:t>
          </w:r>
          <w:r w:rsidR="00D756A8">
            <w:rPr>
              <w:rFonts w:ascii="Tw Cen MT" w:hAnsi="Tw Cen MT" w:cs="Times New Roman"/>
              <w:noProof/>
              <w:sz w:val="24"/>
              <w:szCs w:val="24"/>
            </w:rPr>
            <w:t xml:space="preserve"> vol.</w:t>
          </w:r>
          <w:r w:rsidRPr="00C97D17">
            <w:rPr>
              <w:rFonts w:ascii="Tw Cen MT" w:hAnsi="Tw Cen MT" w:cs="Times New Roman"/>
              <w:noProof/>
              <w:sz w:val="24"/>
              <w:szCs w:val="24"/>
            </w:rPr>
            <w:t xml:space="preserve"> 2</w:t>
          </w:r>
          <w:r w:rsidR="00D756A8">
            <w:rPr>
              <w:rFonts w:ascii="Tw Cen MT" w:hAnsi="Tw Cen MT" w:cs="Times New Roman"/>
              <w:noProof/>
              <w:sz w:val="24"/>
              <w:szCs w:val="24"/>
            </w:rPr>
            <w:t xml:space="preserve">, no. </w:t>
          </w:r>
          <w:r w:rsidRPr="00C97D17">
            <w:rPr>
              <w:rFonts w:ascii="Tw Cen MT" w:hAnsi="Tw Cen MT" w:cs="Times New Roman"/>
              <w:noProof/>
              <w:sz w:val="24"/>
              <w:szCs w:val="24"/>
            </w:rPr>
            <w:t>2,</w:t>
          </w:r>
          <w:r w:rsidR="00D756A8">
            <w:rPr>
              <w:rFonts w:ascii="Tw Cen MT" w:hAnsi="Tw Cen MT" w:cs="Times New Roman"/>
              <w:noProof/>
              <w:sz w:val="24"/>
              <w:szCs w:val="24"/>
            </w:rPr>
            <w:t xml:space="preserve"> pp.</w:t>
          </w:r>
          <w:r w:rsidRPr="00C97D17">
            <w:rPr>
              <w:rFonts w:ascii="Tw Cen MT" w:hAnsi="Tw Cen MT" w:cs="Times New Roman"/>
              <w:noProof/>
              <w:sz w:val="24"/>
              <w:szCs w:val="24"/>
            </w:rPr>
            <w:t xml:space="preserve"> 91–94</w:t>
          </w:r>
          <w:r w:rsidR="007B4502">
            <w:rPr>
              <w:rFonts w:ascii="Tw Cen MT" w:hAnsi="Tw Cen MT" w:cs="Times New Roman"/>
              <w:noProof/>
              <w:sz w:val="24"/>
              <w:szCs w:val="24"/>
            </w:rPr>
            <w:t xml:space="preserve">, </w:t>
          </w:r>
          <w:r w:rsidR="007B4502">
            <w:rPr>
              <w:rFonts w:ascii="Tw Cen MT" w:hAnsi="Tw Cen MT" w:cs="Times New Roman"/>
              <w:noProof/>
              <w:sz w:val="24"/>
              <w:szCs w:val="24"/>
            </w:rPr>
            <w:t xml:space="preserve">2020, </w:t>
          </w:r>
          <w:r w:rsidRPr="00C97D17">
            <w:rPr>
              <w:rFonts w:ascii="Tw Cen MT" w:hAnsi="Tw Cen MT" w:cs="Times New Roman"/>
              <w:noProof/>
              <w:sz w:val="24"/>
              <w:szCs w:val="24"/>
            </w:rPr>
            <w:t>http://jurnal.syedzasaintika.ac.id/index.</w:t>
          </w:r>
          <w:r w:rsidRPr="00C97D17">
            <w:rPr>
              <w:rFonts w:ascii="Tw Cen MT" w:hAnsi="Tw Cen MT" w:cs="Times New Roman"/>
              <w:noProof/>
              <w:sz w:val="24"/>
              <w:szCs w:val="24"/>
            </w:rPr>
            <w:lastRenderedPageBreak/>
            <w:t>php/meditory/article/view/244</w:t>
          </w:r>
        </w:p>
        <w:p w14:paraId="7A8E74C1" w14:textId="2F651CBB"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[15</w:t>
          </w:r>
          <w:proofErr w:type="gramStart"/>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Hardiansyah</w:t>
          </w:r>
          <w:proofErr w:type="spellEnd"/>
          <w:proofErr w:type="gramEnd"/>
          <w:r w:rsidRPr="00C97D17">
            <w:rPr>
              <w:rFonts w:ascii="Tw Cen MT" w:eastAsia="Twentieth Century" w:hAnsi="Tw Cen MT" w:cs="Twentieth Century"/>
              <w:color w:val="0D0D0D"/>
              <w:sz w:val="24"/>
              <w:szCs w:val="24"/>
            </w:rPr>
            <w:t xml:space="preserve">, A., Violeta, Z. S., &amp; Arifin, M. </w:t>
          </w:r>
          <w:proofErr w:type="spellStart"/>
          <w:r w:rsidRPr="00C97D17">
            <w:rPr>
              <w:rFonts w:ascii="Tw Cen MT" w:eastAsia="Twentieth Century" w:hAnsi="Tw Cen MT" w:cs="Twentieth Century"/>
              <w:color w:val="0D0D0D"/>
              <w:sz w:val="24"/>
              <w:szCs w:val="24"/>
            </w:rPr>
            <w:t>Pengetahuan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tentang</w:t>
          </w:r>
          <w:proofErr w:type="spellEnd"/>
          <w:r w:rsidRPr="00C97D17">
            <w:rPr>
              <w:rFonts w:ascii="Tw Cen MT" w:eastAsia="Twentieth Century" w:hAnsi="Tw Cen MT" w:cs="Twentieth Century"/>
              <w:color w:val="0D0D0D"/>
              <w:sz w:val="24"/>
              <w:szCs w:val="24"/>
            </w:rPr>
            <w:t xml:space="preserve"> Anemia,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Protein ,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 Seng dan </w:t>
          </w:r>
          <w:proofErr w:type="spellStart"/>
          <w:r w:rsidRPr="00C97D17">
            <w:rPr>
              <w:rFonts w:ascii="Tw Cen MT" w:eastAsia="Twentieth Century" w:hAnsi="Tw Cen MT" w:cs="Twentieth Century"/>
              <w:color w:val="0D0D0D"/>
              <w:sz w:val="24"/>
              <w:szCs w:val="24"/>
            </w:rPr>
            <w:t>Kejadian</w:t>
          </w:r>
          <w:proofErr w:type="spellEnd"/>
          <w:r w:rsidRPr="00C97D17">
            <w:rPr>
              <w:rFonts w:ascii="Tw Cen MT" w:eastAsia="Twentieth Century" w:hAnsi="Tw Cen MT" w:cs="Twentieth Century"/>
              <w:color w:val="0D0D0D"/>
              <w:sz w:val="24"/>
              <w:szCs w:val="24"/>
            </w:rPr>
            <w:t xml:space="preserve"> Anemia pada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w:t>
          </w:r>
          <w:proofErr w:type="spellStart"/>
          <w:r w:rsidR="00CE0999" w:rsidRPr="00CE0999">
            <w:rPr>
              <w:rFonts w:ascii="Tw Cen MT" w:eastAsia="Twentieth Century" w:hAnsi="Tw Cen MT" w:cs="Twentieth Century"/>
              <w:i/>
              <w:iCs/>
              <w:color w:val="0D0D0D"/>
              <w:sz w:val="24"/>
              <w:szCs w:val="24"/>
            </w:rPr>
            <w:t>Medika</w:t>
          </w:r>
          <w:proofErr w:type="spellEnd"/>
          <w:r w:rsidR="00CE0999" w:rsidRPr="00CE0999">
            <w:rPr>
              <w:rFonts w:ascii="Tw Cen MT" w:eastAsia="Twentieth Century" w:hAnsi="Tw Cen MT" w:cs="Twentieth Century"/>
              <w:i/>
              <w:iCs/>
              <w:color w:val="0D0D0D"/>
              <w:sz w:val="24"/>
              <w:szCs w:val="24"/>
            </w:rPr>
            <w:t xml:space="preserve"> </w:t>
          </w:r>
          <w:proofErr w:type="spellStart"/>
          <w:r w:rsidR="00CE0999" w:rsidRPr="00CE0999">
            <w:rPr>
              <w:rFonts w:ascii="Tw Cen MT" w:eastAsia="Twentieth Century" w:hAnsi="Tw Cen MT" w:cs="Twentieth Century"/>
              <w:i/>
              <w:iCs/>
              <w:color w:val="0D0D0D"/>
              <w:sz w:val="24"/>
              <w:szCs w:val="24"/>
            </w:rPr>
            <w:t>Respati</w:t>
          </w:r>
          <w:proofErr w:type="spellEnd"/>
          <w:r w:rsidR="00CE0999">
            <w:rPr>
              <w:rFonts w:ascii="Tw Cen MT" w:eastAsia="Twentieth Century" w:hAnsi="Tw Cen MT" w:cs="Twentieth Century"/>
              <w:color w:val="0D0D0D"/>
              <w:sz w:val="24"/>
              <w:szCs w:val="24"/>
            </w:rPr>
            <w:t>, v</w:t>
          </w:r>
          <w:r w:rsidR="00D756A8">
            <w:rPr>
              <w:rFonts w:ascii="Tw Cen MT" w:eastAsia="Twentieth Century" w:hAnsi="Tw Cen MT" w:cs="Twentieth Century"/>
              <w:color w:val="0D0D0D"/>
              <w:sz w:val="24"/>
              <w:szCs w:val="24"/>
            </w:rPr>
            <w:t xml:space="preserve">ol. </w:t>
          </w:r>
          <w:r w:rsidRPr="00C97D17">
            <w:rPr>
              <w:rFonts w:ascii="Tw Cen MT" w:eastAsia="Twentieth Century" w:hAnsi="Tw Cen MT" w:cs="Twentieth Century"/>
              <w:color w:val="0D0D0D"/>
              <w:sz w:val="24"/>
              <w:szCs w:val="24"/>
            </w:rPr>
            <w:t>18</w:t>
          </w:r>
          <w:r w:rsidR="00CE0999">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3, 213–224</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2023</w:t>
          </w:r>
          <w:r w:rsidR="007B4502">
            <w:rPr>
              <w:rFonts w:ascii="Tw Cen MT" w:eastAsia="Twentieth Century" w:hAnsi="Tw Cen MT" w:cs="Twentieth Century"/>
              <w:color w:val="0D0D0D"/>
              <w:sz w:val="24"/>
              <w:szCs w:val="24"/>
            </w:rPr>
            <w:t>.</w:t>
          </w:r>
        </w:p>
        <w:p w14:paraId="238848CC" w14:textId="29386071"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 xml:space="preserve">[16] </w:t>
          </w:r>
          <w:proofErr w:type="spellStart"/>
          <w:r w:rsidRPr="00C97D17">
            <w:rPr>
              <w:rFonts w:ascii="Tw Cen MT" w:eastAsia="Twentieth Century" w:hAnsi="Tw Cen MT" w:cs="Twentieth Century"/>
              <w:color w:val="0D0D0D"/>
              <w:sz w:val="24"/>
              <w:szCs w:val="24"/>
            </w:rPr>
            <w:t>Kusudaryati</w:t>
          </w:r>
          <w:proofErr w:type="spellEnd"/>
          <w:r w:rsidRPr="00C97D17">
            <w:rPr>
              <w:rFonts w:ascii="Tw Cen MT" w:eastAsia="Twentieth Century" w:hAnsi="Tw Cen MT" w:cs="Twentieth Century"/>
              <w:color w:val="0D0D0D"/>
              <w:sz w:val="24"/>
              <w:szCs w:val="24"/>
            </w:rPr>
            <w:t xml:space="preserve">, D. P. D., </w:t>
          </w:r>
          <w:proofErr w:type="spellStart"/>
          <w:r w:rsidRPr="00C97D17">
            <w:rPr>
              <w:rFonts w:ascii="Tw Cen MT" w:eastAsia="Twentieth Century" w:hAnsi="Tw Cen MT" w:cs="Twentieth Century"/>
              <w:color w:val="0D0D0D"/>
              <w:sz w:val="24"/>
              <w:szCs w:val="24"/>
            </w:rPr>
            <w:t>Marfuah</w:t>
          </w:r>
          <w:proofErr w:type="spellEnd"/>
          <w:r w:rsidRPr="00C97D17">
            <w:rPr>
              <w:rFonts w:ascii="Tw Cen MT" w:eastAsia="Twentieth Century" w:hAnsi="Tw Cen MT" w:cs="Twentieth Century"/>
              <w:color w:val="0D0D0D"/>
              <w:sz w:val="24"/>
              <w:szCs w:val="24"/>
            </w:rPr>
            <w:t xml:space="preserve">, D., &amp; </w:t>
          </w:r>
          <w:proofErr w:type="spellStart"/>
          <w:r w:rsidRPr="00C97D17">
            <w:rPr>
              <w:rFonts w:ascii="Tw Cen MT" w:eastAsia="Twentieth Century" w:hAnsi="Tw Cen MT" w:cs="Twentieth Century"/>
              <w:color w:val="0D0D0D"/>
              <w:sz w:val="24"/>
              <w:szCs w:val="24"/>
            </w:rPr>
            <w:t>Andriyani</w:t>
          </w:r>
          <w:proofErr w:type="spellEnd"/>
          <w:r w:rsidRPr="00C97D17">
            <w:rPr>
              <w:rFonts w:ascii="Tw Cen MT" w:eastAsia="Twentieth Century" w:hAnsi="Tw Cen MT" w:cs="Twentieth Century"/>
              <w:color w:val="0D0D0D"/>
              <w:sz w:val="24"/>
              <w:szCs w:val="24"/>
            </w:rPr>
            <w:t xml:space="preserve">, P. </w:t>
          </w:r>
          <w:proofErr w:type="spellStart"/>
          <w:r w:rsidRPr="00C97D17">
            <w:rPr>
              <w:rFonts w:ascii="Tw Cen MT" w:eastAsia="Twentieth Century" w:hAnsi="Tw Cen MT" w:cs="Twentieth Century"/>
              <w:color w:val="0D0D0D"/>
              <w:sz w:val="24"/>
              <w:szCs w:val="24"/>
            </w:rPr>
            <w:t>Hubungan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Protein dan Vitamin C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Kadar Hemoglobin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di </w:t>
          </w:r>
          <w:proofErr w:type="spellStart"/>
          <w:r w:rsidRPr="00C97D17">
            <w:rPr>
              <w:rFonts w:ascii="Tw Cen MT" w:eastAsia="Twentieth Century" w:hAnsi="Tw Cen MT" w:cs="Twentieth Century"/>
              <w:color w:val="0D0D0D"/>
              <w:sz w:val="24"/>
              <w:szCs w:val="24"/>
            </w:rPr>
            <w:t>Desa</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Donohudan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Kabupaten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Boyolali</w:t>
          </w:r>
          <w:proofErr w:type="spellEnd"/>
          <w:r w:rsidRPr="00C97D17">
            <w:rPr>
              <w:rFonts w:ascii="Tw Cen MT" w:eastAsia="Twentieth Century" w:hAnsi="Tw Cen MT" w:cs="Twentieth Century"/>
              <w:color w:val="0D0D0D"/>
              <w:sz w:val="24"/>
              <w:szCs w:val="24"/>
            </w:rPr>
            <w:t xml:space="preserve">. </w:t>
          </w:r>
          <w:r w:rsidRPr="00CE0999">
            <w:rPr>
              <w:rFonts w:ascii="Tw Cen MT" w:eastAsia="Twentieth Century" w:hAnsi="Tw Cen MT" w:cs="Twentieth Century"/>
              <w:i/>
              <w:iCs/>
              <w:color w:val="0D0D0D"/>
              <w:sz w:val="24"/>
              <w:szCs w:val="24"/>
            </w:rPr>
            <w:t>PROFESI (</w:t>
          </w:r>
          <w:proofErr w:type="spellStart"/>
          <w:r w:rsidRPr="00CE0999">
            <w:rPr>
              <w:rFonts w:ascii="Tw Cen MT" w:eastAsia="Twentieth Century" w:hAnsi="Tw Cen MT" w:cs="Twentieth Century"/>
              <w:i/>
              <w:iCs/>
              <w:color w:val="0D0D0D"/>
              <w:sz w:val="24"/>
              <w:szCs w:val="24"/>
            </w:rPr>
            <w:t>Profesional</w:t>
          </w:r>
          <w:proofErr w:type="spellEnd"/>
          <w:r w:rsidRPr="00CE0999">
            <w:rPr>
              <w:rFonts w:ascii="Tw Cen MT" w:eastAsia="Twentieth Century" w:hAnsi="Tw Cen MT" w:cs="Twentieth Century"/>
              <w:i/>
              <w:iCs/>
              <w:color w:val="0D0D0D"/>
              <w:sz w:val="24"/>
              <w:szCs w:val="24"/>
            </w:rPr>
            <w:t xml:space="preserve"> Islam): Media </w:t>
          </w:r>
          <w:proofErr w:type="spellStart"/>
          <w:r w:rsidRPr="00CE0999">
            <w:rPr>
              <w:rFonts w:ascii="Tw Cen MT" w:eastAsia="Twentieth Century" w:hAnsi="Tw Cen MT" w:cs="Twentieth Century"/>
              <w:i/>
              <w:iCs/>
              <w:color w:val="0D0D0D"/>
              <w:sz w:val="24"/>
              <w:szCs w:val="24"/>
            </w:rPr>
            <w:t>Publikasi</w:t>
          </w:r>
          <w:proofErr w:type="spellEnd"/>
          <w:r w:rsidRPr="00CE0999">
            <w:rPr>
              <w:rFonts w:ascii="Tw Cen MT" w:eastAsia="Twentieth Century" w:hAnsi="Tw Cen MT" w:cs="Twentieth Century"/>
              <w:i/>
              <w:iCs/>
              <w:color w:val="0D0D0D"/>
              <w:sz w:val="24"/>
              <w:szCs w:val="24"/>
            </w:rPr>
            <w:t xml:space="preserve"> </w:t>
          </w:r>
          <w:proofErr w:type="spellStart"/>
          <w:r w:rsidRPr="00CE0999">
            <w:rPr>
              <w:rFonts w:ascii="Tw Cen MT" w:eastAsia="Twentieth Century" w:hAnsi="Tw Cen MT" w:cs="Twentieth Century"/>
              <w:i/>
              <w:iCs/>
              <w:color w:val="0D0D0D"/>
              <w:sz w:val="24"/>
              <w:szCs w:val="24"/>
            </w:rPr>
            <w:t>Penelitian</w:t>
          </w:r>
          <w:proofErr w:type="spellEnd"/>
          <w:r w:rsidRPr="00C97D17">
            <w:rPr>
              <w:rFonts w:ascii="Tw Cen MT" w:eastAsia="Twentieth Century" w:hAnsi="Tw Cen MT" w:cs="Twentieth Century"/>
              <w:color w:val="0D0D0D"/>
              <w:sz w:val="24"/>
              <w:szCs w:val="24"/>
            </w:rPr>
            <w:t xml:space="preserve">, </w:t>
          </w:r>
          <w:r w:rsidR="00CE0999">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20</w:t>
          </w:r>
          <w:r w:rsidR="00CE0999">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1</w:t>
          </w:r>
          <w:r w:rsidR="00CE0999">
            <w:rPr>
              <w:rFonts w:ascii="Tw Cen MT" w:eastAsia="Twentieth Century" w:hAnsi="Tw Cen MT" w:cs="Twentieth Century"/>
              <w:color w:val="0D0D0D"/>
              <w:sz w:val="24"/>
              <w:szCs w:val="24"/>
            </w:rPr>
            <w:t>, pp.</w:t>
          </w:r>
          <w:r w:rsidRPr="00C97D17">
            <w:rPr>
              <w:rFonts w:ascii="Tw Cen MT" w:eastAsia="Twentieth Century" w:hAnsi="Tw Cen MT" w:cs="Twentieth Century"/>
              <w:color w:val="0D0D0D"/>
              <w:sz w:val="24"/>
              <w:szCs w:val="24"/>
            </w:rPr>
            <w:t xml:space="preserve"> 82–88</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2022</w:t>
          </w:r>
          <w:r w:rsidR="007B4502">
            <w:rPr>
              <w:rFonts w:ascii="Tw Cen MT" w:eastAsia="Twentieth Century" w:hAnsi="Tw Cen MT" w:cs="Twentieth Century"/>
              <w:color w:val="0D0D0D"/>
              <w:sz w:val="24"/>
              <w:szCs w:val="24"/>
            </w:rPr>
            <w:t>.</w:t>
          </w:r>
        </w:p>
        <w:p w14:paraId="22477966" w14:textId="0A9E4C1B"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[17]</w:t>
          </w:r>
          <w:r w:rsidRPr="00C97D17">
            <w:rPr>
              <w:rFonts w:ascii="Tw Cen MT" w:eastAsia="Twentieth Century" w:hAnsi="Tw Cen MT" w:cs="Twentieth Century"/>
              <w:color w:val="0D0D0D"/>
              <w:sz w:val="24"/>
              <w:szCs w:val="24"/>
            </w:rPr>
            <w:tab/>
          </w:r>
          <w:proofErr w:type="spellStart"/>
          <w:r w:rsidRPr="00C97D17">
            <w:rPr>
              <w:rFonts w:ascii="Tw Cen MT" w:eastAsia="Twentieth Century" w:hAnsi="Tw Cen MT" w:cs="Twentieth Century"/>
              <w:color w:val="0D0D0D"/>
              <w:sz w:val="24"/>
              <w:szCs w:val="24"/>
            </w:rPr>
            <w:t>Mafaza</w:t>
          </w:r>
          <w:proofErr w:type="spellEnd"/>
          <w:r w:rsidRPr="00C97D17">
            <w:rPr>
              <w:rFonts w:ascii="Tw Cen MT" w:eastAsia="Twentieth Century" w:hAnsi="Tw Cen MT" w:cs="Twentieth Century"/>
              <w:color w:val="0D0D0D"/>
              <w:sz w:val="24"/>
              <w:szCs w:val="24"/>
            </w:rPr>
            <w:t xml:space="preserve">, A., </w:t>
          </w:r>
          <w:proofErr w:type="spellStart"/>
          <w:r w:rsidRPr="00C97D17">
            <w:rPr>
              <w:rFonts w:ascii="Tw Cen MT" w:eastAsia="Twentieth Century" w:hAnsi="Tw Cen MT" w:cs="Twentieth Century"/>
              <w:color w:val="0D0D0D"/>
              <w:sz w:val="24"/>
              <w:szCs w:val="24"/>
            </w:rPr>
            <w:t>Rahma</w:t>
          </w:r>
          <w:proofErr w:type="spellEnd"/>
          <w:r w:rsidRPr="00C97D17">
            <w:rPr>
              <w:rFonts w:ascii="Tw Cen MT" w:eastAsia="Twentieth Century" w:hAnsi="Tw Cen MT" w:cs="Twentieth Century"/>
              <w:color w:val="0D0D0D"/>
              <w:sz w:val="24"/>
              <w:szCs w:val="24"/>
            </w:rPr>
            <w:t xml:space="preserve">, A., &amp; </w:t>
          </w:r>
          <w:proofErr w:type="spellStart"/>
          <w:r w:rsidRPr="00C97D17">
            <w:rPr>
              <w:rFonts w:ascii="Tw Cen MT" w:eastAsia="Twentieth Century" w:hAnsi="Tw Cen MT" w:cs="Twentieth Century"/>
              <w:color w:val="0D0D0D"/>
              <w:sz w:val="24"/>
              <w:szCs w:val="24"/>
            </w:rPr>
            <w:t>Supriatiningrum</w:t>
          </w:r>
          <w:proofErr w:type="spellEnd"/>
          <w:r w:rsidRPr="00C97D17">
            <w:rPr>
              <w:rFonts w:ascii="Tw Cen MT" w:eastAsia="Twentieth Century" w:hAnsi="Tw Cen MT" w:cs="Twentieth Century"/>
              <w:color w:val="0D0D0D"/>
              <w:sz w:val="24"/>
              <w:szCs w:val="24"/>
            </w:rPr>
            <w:t xml:space="preserve">, D. N. </w:t>
          </w:r>
          <w:proofErr w:type="spellStart"/>
          <w:r w:rsidR="00CE0999">
            <w:rPr>
              <w:rFonts w:ascii="Tw Cen MT" w:eastAsia="Twentieth Century" w:hAnsi="Tw Cen MT" w:cs="Twentieth Century"/>
              <w:color w:val="0D0D0D"/>
              <w:sz w:val="24"/>
              <w:szCs w:val="24"/>
            </w:rPr>
            <w:t>H</w:t>
          </w:r>
          <w:r w:rsidRPr="00C97D17">
            <w:rPr>
              <w:rFonts w:ascii="Tw Cen MT" w:eastAsia="Twentieth Century" w:hAnsi="Tw Cen MT" w:cs="Twentieth Century"/>
              <w:color w:val="0D0D0D"/>
              <w:sz w:val="24"/>
              <w:szCs w:val="24"/>
            </w:rPr>
            <w:t>ubungan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w:t>
          </w:r>
          <w:proofErr w:type="spellStart"/>
          <w:proofErr w:type="gramStart"/>
          <w:r w:rsidRPr="00C97D17">
            <w:rPr>
              <w:rFonts w:ascii="Tw Cen MT" w:eastAsia="Twentieth Century" w:hAnsi="Tw Cen MT" w:cs="Twentieth Century"/>
              <w:color w:val="0D0D0D"/>
              <w:sz w:val="24"/>
              <w:szCs w:val="24"/>
            </w:rPr>
            <w:t>zink</w:t>
          </w:r>
          <w:proofErr w:type="spellEnd"/>
          <w:r w:rsidRPr="00C97D17">
            <w:rPr>
              <w:rFonts w:ascii="Tw Cen MT" w:eastAsia="Twentieth Century" w:hAnsi="Tw Cen MT" w:cs="Twentieth Century"/>
              <w:color w:val="0D0D0D"/>
              <w:sz w:val="24"/>
              <w:szCs w:val="24"/>
            </w:rPr>
            <w:t xml:space="preserve"> ,</w:t>
          </w:r>
          <w:proofErr w:type="gram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tembaga</w:t>
          </w:r>
          <w:proofErr w:type="spellEnd"/>
          <w:r w:rsidRPr="00C97D17">
            <w:rPr>
              <w:rFonts w:ascii="Tw Cen MT" w:eastAsia="Twentieth Century" w:hAnsi="Tw Cen MT" w:cs="Twentieth Century"/>
              <w:color w:val="0D0D0D"/>
              <w:sz w:val="24"/>
              <w:szCs w:val="24"/>
            </w:rPr>
            <w:t xml:space="preserve"> dan vitamin B6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kejadian</w:t>
          </w:r>
          <w:proofErr w:type="spellEnd"/>
          <w:r w:rsidRPr="00C97D17">
            <w:rPr>
              <w:rFonts w:ascii="Tw Cen MT" w:eastAsia="Twentieth Century" w:hAnsi="Tw Cen MT" w:cs="Twentieth Century"/>
              <w:color w:val="0D0D0D"/>
              <w:sz w:val="24"/>
              <w:szCs w:val="24"/>
            </w:rPr>
            <w:t xml:space="preserve"> anemia pada </w:t>
          </w:r>
          <w:proofErr w:type="spellStart"/>
          <w:r w:rsidRPr="00C97D17">
            <w:rPr>
              <w:rFonts w:ascii="Tw Cen MT" w:eastAsia="Twentieth Century" w:hAnsi="Tw Cen MT" w:cs="Twentieth Century"/>
              <w:color w:val="0D0D0D"/>
              <w:sz w:val="24"/>
              <w:szCs w:val="24"/>
            </w:rPr>
            <w:t>siswi</w:t>
          </w:r>
          <w:proofErr w:type="spellEnd"/>
          <w:r w:rsidRPr="00C97D17">
            <w:rPr>
              <w:rFonts w:ascii="Tw Cen MT" w:eastAsia="Twentieth Century" w:hAnsi="Tw Cen MT" w:cs="Twentieth Century"/>
              <w:color w:val="0D0D0D"/>
              <w:sz w:val="24"/>
              <w:szCs w:val="24"/>
            </w:rPr>
            <w:t xml:space="preserve"> di SMA Muhammadiyah 10 GKB. </w:t>
          </w:r>
          <w:proofErr w:type="spellStart"/>
          <w:r w:rsidR="00CE0999" w:rsidRPr="00CE0999">
            <w:rPr>
              <w:rFonts w:ascii="Tw Cen MT" w:eastAsia="Twentieth Century" w:hAnsi="Tw Cen MT" w:cs="Twentieth Century"/>
              <w:i/>
              <w:iCs/>
              <w:color w:val="0D0D0D"/>
              <w:sz w:val="24"/>
              <w:szCs w:val="24"/>
            </w:rPr>
            <w:t>Ghidza</w:t>
          </w:r>
          <w:proofErr w:type="spellEnd"/>
          <w:r w:rsidR="00CE0999" w:rsidRPr="00CE0999">
            <w:rPr>
              <w:rFonts w:ascii="Tw Cen MT" w:eastAsia="Twentieth Century" w:hAnsi="Tw Cen MT" w:cs="Twentieth Century"/>
              <w:i/>
              <w:iCs/>
              <w:color w:val="0D0D0D"/>
              <w:sz w:val="24"/>
              <w:szCs w:val="24"/>
            </w:rPr>
            <w:t xml:space="preserve"> Media </w:t>
          </w:r>
          <w:proofErr w:type="spellStart"/>
          <w:r w:rsidR="00CE0999" w:rsidRPr="00CE0999">
            <w:rPr>
              <w:rFonts w:ascii="Tw Cen MT" w:eastAsia="Twentieth Century" w:hAnsi="Tw Cen MT" w:cs="Twentieth Century"/>
              <w:i/>
              <w:iCs/>
              <w:color w:val="0D0D0D"/>
              <w:sz w:val="24"/>
              <w:szCs w:val="24"/>
            </w:rPr>
            <w:t>Jurnal</w:t>
          </w:r>
          <w:proofErr w:type="spellEnd"/>
          <w:r w:rsidR="00CE0999">
            <w:rPr>
              <w:rFonts w:ascii="Tw Cen MT" w:eastAsia="Twentieth Century" w:hAnsi="Tw Cen MT" w:cs="Twentieth Century"/>
              <w:color w:val="0D0D0D"/>
              <w:sz w:val="24"/>
              <w:szCs w:val="24"/>
            </w:rPr>
            <w:t xml:space="preserve">, vol. </w:t>
          </w:r>
          <w:r w:rsidRPr="00C97D17">
            <w:rPr>
              <w:rFonts w:ascii="Tw Cen MT" w:eastAsia="Twentieth Century" w:hAnsi="Tw Cen MT" w:cs="Twentieth Century"/>
              <w:color w:val="0D0D0D"/>
              <w:sz w:val="24"/>
              <w:szCs w:val="24"/>
            </w:rPr>
            <w:t>5</w:t>
          </w:r>
          <w:r w:rsidR="00CE0999">
            <w:rPr>
              <w:rFonts w:ascii="Tw Cen MT" w:eastAsia="Twentieth Century" w:hAnsi="Tw Cen MT" w:cs="Twentieth Century"/>
              <w:color w:val="0D0D0D"/>
              <w:sz w:val="24"/>
              <w:szCs w:val="24"/>
            </w:rPr>
            <w:t>, no.</w:t>
          </w:r>
          <w:r w:rsidRPr="00C97D17">
            <w:rPr>
              <w:rFonts w:ascii="Tw Cen MT" w:eastAsia="Twentieth Century" w:hAnsi="Tw Cen MT" w:cs="Twentieth Century"/>
              <w:color w:val="0D0D0D"/>
              <w:sz w:val="24"/>
              <w:szCs w:val="24"/>
            </w:rPr>
            <w:t>1,</w:t>
          </w:r>
          <w:r w:rsidR="00CE0999">
            <w:rPr>
              <w:rFonts w:ascii="Tw Cen MT" w:eastAsia="Twentieth Century" w:hAnsi="Tw Cen MT" w:cs="Twentieth Century"/>
              <w:color w:val="0D0D0D"/>
              <w:sz w:val="24"/>
              <w:szCs w:val="24"/>
            </w:rPr>
            <w:t xml:space="preserve"> pp. </w:t>
          </w:r>
          <w:r w:rsidRPr="00C97D17">
            <w:rPr>
              <w:rFonts w:ascii="Tw Cen MT" w:eastAsia="Twentieth Century" w:hAnsi="Tw Cen MT" w:cs="Twentieth Century"/>
              <w:color w:val="0D0D0D"/>
              <w:sz w:val="24"/>
              <w:szCs w:val="24"/>
            </w:rPr>
            <w:t>71–80</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2023</w:t>
          </w:r>
          <w:r w:rsidR="007B4502">
            <w:rPr>
              <w:rFonts w:ascii="Tw Cen MT" w:eastAsia="Twentieth Century" w:hAnsi="Tw Cen MT" w:cs="Twentieth Century"/>
              <w:color w:val="0D0D0D"/>
              <w:sz w:val="24"/>
              <w:szCs w:val="24"/>
            </w:rPr>
            <w:t>.</w:t>
          </w:r>
        </w:p>
        <w:p w14:paraId="126011FC" w14:textId="222B1E37"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[18</w:t>
          </w:r>
          <w:proofErr w:type="gramStart"/>
          <w:r w:rsidRPr="00C97D17">
            <w:rPr>
              <w:rFonts w:ascii="Tw Cen MT" w:eastAsia="Twentieth Century" w:hAnsi="Tw Cen MT" w:cs="Twentieth Century"/>
              <w:color w:val="0D0D0D"/>
              <w:sz w:val="24"/>
              <w:szCs w:val="24"/>
            </w:rPr>
            <w:t>]  Putri</w:t>
          </w:r>
          <w:proofErr w:type="gram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Alifia</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Akhmad</w:t>
          </w:r>
          <w:proofErr w:type="spellEnd"/>
          <w:r w:rsidRPr="00C97D17">
            <w:rPr>
              <w:rFonts w:ascii="Tw Cen MT" w:eastAsia="Twentieth Century" w:hAnsi="Tw Cen MT" w:cs="Twentieth Century"/>
              <w:color w:val="0D0D0D"/>
              <w:sz w:val="24"/>
              <w:szCs w:val="24"/>
            </w:rPr>
            <w:t xml:space="preserve">, &amp; </w:t>
          </w:r>
          <w:proofErr w:type="spellStart"/>
          <w:r w:rsidRPr="00C97D17">
            <w:rPr>
              <w:rFonts w:ascii="Tw Cen MT" w:eastAsia="Twentieth Century" w:hAnsi="Tw Cen MT" w:cs="Twentieth Century"/>
              <w:color w:val="0D0D0D"/>
              <w:sz w:val="24"/>
              <w:szCs w:val="24"/>
            </w:rPr>
            <w:t>Listiyaningsih</w:t>
          </w:r>
          <w:proofErr w:type="spellEnd"/>
          <w:r w:rsidRPr="00C97D17">
            <w:rPr>
              <w:rFonts w:ascii="Tw Cen MT" w:eastAsia="Twentieth Century" w:hAnsi="Tw Cen MT" w:cs="Twentieth Century"/>
              <w:color w:val="0D0D0D"/>
              <w:sz w:val="24"/>
              <w:szCs w:val="24"/>
            </w:rPr>
            <w:t xml:space="preserve">, M. D. Literature Review </w:t>
          </w:r>
          <w:proofErr w:type="spellStart"/>
          <w:r w:rsidRPr="00C97D17">
            <w:rPr>
              <w:rFonts w:ascii="Tw Cen MT" w:eastAsia="Twentieth Century" w:hAnsi="Tw Cen MT" w:cs="Twentieth Century"/>
              <w:color w:val="0D0D0D"/>
              <w:sz w:val="24"/>
              <w:szCs w:val="24"/>
            </w:rPr>
            <w:t>Pengaruh</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Asam</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Folat</w:t>
          </w:r>
          <w:proofErr w:type="spellEnd"/>
          <w:r w:rsidRPr="00C97D17">
            <w:rPr>
              <w:rFonts w:ascii="Tw Cen MT" w:eastAsia="Twentieth Century" w:hAnsi="Tw Cen MT" w:cs="Twentieth Century"/>
              <w:color w:val="0D0D0D"/>
              <w:sz w:val="24"/>
              <w:szCs w:val="24"/>
            </w:rPr>
            <w:t xml:space="preserve"> Pada Kadar Hemoglobin </w:t>
          </w:r>
          <w:proofErr w:type="spellStart"/>
          <w:r w:rsidRPr="00C97D17">
            <w:rPr>
              <w:rFonts w:ascii="Tw Cen MT" w:eastAsia="Twentieth Century" w:hAnsi="Tw Cen MT" w:cs="Twentieth Century"/>
              <w:color w:val="0D0D0D"/>
              <w:sz w:val="24"/>
              <w:szCs w:val="24"/>
            </w:rPr>
            <w:t>Untuk</w:t>
          </w:r>
          <w:proofErr w:type="spellEnd"/>
          <w:r w:rsidRPr="00C97D17">
            <w:rPr>
              <w:rFonts w:ascii="Tw Cen MT" w:eastAsia="Twentieth Century" w:hAnsi="Tw Cen MT" w:cs="Twentieth Century"/>
              <w:color w:val="0D0D0D"/>
              <w:sz w:val="24"/>
              <w:szCs w:val="24"/>
            </w:rPr>
            <w:t xml:space="preserve"> Wanita </w:t>
          </w:r>
          <w:proofErr w:type="spellStart"/>
          <w:r w:rsidRPr="00C97D17">
            <w:rPr>
              <w:rFonts w:ascii="Tw Cen MT" w:eastAsia="Twentieth Century" w:hAnsi="Tw Cen MT" w:cs="Twentieth Century"/>
              <w:color w:val="0D0D0D"/>
              <w:sz w:val="24"/>
              <w:szCs w:val="24"/>
            </w:rPr>
            <w:t>Prakonsepsi</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Anemia. </w:t>
          </w:r>
          <w:r w:rsidRPr="00CE0999">
            <w:rPr>
              <w:rFonts w:ascii="Tw Cen MT" w:eastAsia="Twentieth Century" w:hAnsi="Tw Cen MT" w:cs="Twentieth Century"/>
              <w:i/>
              <w:iCs/>
              <w:color w:val="0D0D0D"/>
              <w:sz w:val="24"/>
              <w:szCs w:val="24"/>
            </w:rPr>
            <w:t xml:space="preserve">Journal of </w:t>
          </w:r>
          <w:proofErr w:type="spellStart"/>
          <w:r w:rsidRPr="00CE0999">
            <w:rPr>
              <w:rFonts w:ascii="Tw Cen MT" w:eastAsia="Twentieth Century" w:hAnsi="Tw Cen MT" w:cs="Twentieth Century"/>
              <w:i/>
              <w:iCs/>
              <w:color w:val="0D0D0D"/>
              <w:sz w:val="24"/>
              <w:szCs w:val="24"/>
            </w:rPr>
            <w:t>Holistics</w:t>
          </w:r>
          <w:proofErr w:type="spellEnd"/>
          <w:r w:rsidRPr="00CE0999">
            <w:rPr>
              <w:rFonts w:ascii="Tw Cen MT" w:eastAsia="Twentieth Century" w:hAnsi="Tw Cen MT" w:cs="Twentieth Century"/>
              <w:i/>
              <w:iCs/>
              <w:color w:val="0D0D0D"/>
              <w:sz w:val="24"/>
              <w:szCs w:val="24"/>
            </w:rPr>
            <w:t xml:space="preserve"> and Health Science</w:t>
          </w:r>
          <w:r w:rsidRPr="00C97D17">
            <w:rPr>
              <w:rFonts w:ascii="Tw Cen MT" w:eastAsia="Twentieth Century" w:hAnsi="Tw Cen MT" w:cs="Twentieth Century"/>
              <w:color w:val="0D0D0D"/>
              <w:sz w:val="24"/>
              <w:szCs w:val="24"/>
            </w:rPr>
            <w:t>,</w:t>
          </w:r>
          <w:r w:rsidR="00CE0999">
            <w:rPr>
              <w:rFonts w:ascii="Tw Cen MT" w:eastAsia="Twentieth Century" w:hAnsi="Tw Cen MT" w:cs="Twentieth Century"/>
              <w:color w:val="0D0D0D"/>
              <w:sz w:val="24"/>
              <w:szCs w:val="24"/>
            </w:rPr>
            <w:t xml:space="preserve"> vol.</w:t>
          </w:r>
          <w:r w:rsidRPr="00C97D17">
            <w:rPr>
              <w:rFonts w:ascii="Tw Cen MT" w:eastAsia="Twentieth Century" w:hAnsi="Tw Cen MT" w:cs="Twentieth Century"/>
              <w:color w:val="0D0D0D"/>
              <w:sz w:val="24"/>
              <w:szCs w:val="24"/>
            </w:rPr>
            <w:t xml:space="preserve"> 3</w:t>
          </w:r>
          <w:r w:rsidR="00CE0999">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2,</w:t>
          </w:r>
          <w:r w:rsidR="00CE0999">
            <w:rPr>
              <w:rFonts w:ascii="Tw Cen MT" w:eastAsia="Twentieth Century" w:hAnsi="Tw Cen MT" w:cs="Twentieth Century"/>
              <w:color w:val="0D0D0D"/>
              <w:sz w:val="24"/>
              <w:szCs w:val="24"/>
            </w:rPr>
            <w:t xml:space="preserve"> pp.</w:t>
          </w:r>
          <w:r w:rsidRPr="00C97D17">
            <w:rPr>
              <w:rFonts w:ascii="Tw Cen MT" w:eastAsia="Twentieth Century" w:hAnsi="Tw Cen MT" w:cs="Twentieth Century"/>
              <w:color w:val="0D0D0D"/>
              <w:sz w:val="24"/>
              <w:szCs w:val="24"/>
            </w:rPr>
            <w:t xml:space="preserve"> 220–232</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 xml:space="preserve">2021, </w:t>
          </w:r>
          <w:r w:rsidRPr="00C97D17">
            <w:rPr>
              <w:rFonts w:ascii="Tw Cen MT" w:eastAsia="Twentieth Century" w:hAnsi="Tw Cen MT" w:cs="Twentieth Century"/>
              <w:color w:val="0D0D0D"/>
              <w:sz w:val="24"/>
              <w:szCs w:val="24"/>
            </w:rPr>
            <w:t xml:space="preserve"> </w:t>
          </w:r>
          <w:hyperlink r:id="rId18" w:history="1">
            <w:r w:rsidRPr="00C97D17">
              <w:rPr>
                <w:rStyle w:val="Hyperlink"/>
                <w:rFonts w:ascii="Tw Cen MT" w:eastAsia="Twentieth Century" w:hAnsi="Tw Cen MT" w:cs="Twentieth Century"/>
                <w:color w:val="auto"/>
                <w:sz w:val="24"/>
                <w:szCs w:val="24"/>
                <w:u w:val="none"/>
              </w:rPr>
              <w:t>https://doi.org/10.35473/jhhs.v3i2.90</w:t>
            </w:r>
          </w:hyperlink>
        </w:p>
        <w:p w14:paraId="04A2595D" w14:textId="417F380A" w:rsidR="00C97D17" w:rsidRPr="00C97D17" w:rsidRDefault="00C97D17" w:rsidP="00C97D17">
          <w:pPr>
            <w:widowControl w:val="0"/>
            <w:autoSpaceDE w:val="0"/>
            <w:autoSpaceDN w:val="0"/>
            <w:adjustRightInd w:val="0"/>
            <w:spacing w:after="0" w:line="240" w:lineRule="auto"/>
            <w:ind w:left="567" w:hanging="567"/>
            <w:jc w:val="both"/>
            <w:rPr>
              <w:rFonts w:ascii="Tw Cen MT" w:eastAsia="Twentieth Century" w:hAnsi="Tw Cen MT" w:cs="Twentieth Century"/>
              <w:color w:val="0D0D0D"/>
              <w:sz w:val="24"/>
              <w:szCs w:val="24"/>
            </w:rPr>
          </w:pPr>
          <w:r w:rsidRPr="00C97D17">
            <w:rPr>
              <w:rFonts w:ascii="Tw Cen MT" w:eastAsia="Twentieth Century" w:hAnsi="Tw Cen MT" w:cs="Twentieth Century"/>
              <w:color w:val="0D0D0D"/>
              <w:sz w:val="24"/>
              <w:szCs w:val="24"/>
            </w:rPr>
            <w:t xml:space="preserve">[19] Septa, R. </w:t>
          </w:r>
          <w:proofErr w:type="spellStart"/>
          <w:r w:rsidRPr="00C97D17">
            <w:rPr>
              <w:rFonts w:ascii="Tw Cen MT" w:eastAsia="Twentieth Century" w:hAnsi="Tw Cen MT" w:cs="Twentieth Century"/>
              <w:color w:val="0D0D0D"/>
              <w:sz w:val="24"/>
              <w:szCs w:val="24"/>
            </w:rPr>
            <w:t>Hubungan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Vitamin C, </w:t>
          </w:r>
          <w:proofErr w:type="spellStart"/>
          <w:r w:rsidRPr="00C97D17">
            <w:rPr>
              <w:rFonts w:ascii="Tw Cen MT" w:eastAsia="Twentieth Century" w:hAnsi="Tw Cen MT" w:cs="Twentieth Century"/>
              <w:color w:val="0D0D0D"/>
              <w:sz w:val="24"/>
              <w:szCs w:val="24"/>
            </w:rPr>
            <w:t>Asam</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Folat</w:t>
          </w:r>
          <w:proofErr w:type="spellEnd"/>
          <w:r w:rsidRPr="00C97D17">
            <w:rPr>
              <w:rFonts w:ascii="Tw Cen MT" w:eastAsia="Twentieth Century" w:hAnsi="Tw Cen MT" w:cs="Twentieth Century"/>
              <w:color w:val="0D0D0D"/>
              <w:sz w:val="24"/>
              <w:szCs w:val="24"/>
            </w:rPr>
            <w:t xml:space="preserve"> Dan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Dan Protein </w:t>
          </w:r>
          <w:proofErr w:type="spellStart"/>
          <w:r w:rsidRPr="00C97D17">
            <w:rPr>
              <w:rFonts w:ascii="Tw Cen MT" w:eastAsia="Twentieth Century" w:hAnsi="Tw Cen MT" w:cs="Twentieth Century"/>
              <w:color w:val="0D0D0D"/>
              <w:sz w:val="24"/>
              <w:szCs w:val="24"/>
            </w:rPr>
            <w:t>Dengan</w:t>
          </w:r>
          <w:proofErr w:type="spellEnd"/>
          <w:r w:rsidRPr="00C97D17">
            <w:rPr>
              <w:rFonts w:ascii="Tw Cen MT" w:eastAsia="Twentieth Century" w:hAnsi="Tw Cen MT" w:cs="Twentieth Century"/>
              <w:color w:val="0D0D0D"/>
              <w:sz w:val="24"/>
              <w:szCs w:val="24"/>
            </w:rPr>
            <w:t xml:space="preserve"> Kadar </w:t>
          </w:r>
          <w:proofErr w:type="spellStart"/>
          <w:r w:rsidRPr="00C97D17">
            <w:rPr>
              <w:rFonts w:ascii="Tw Cen MT" w:eastAsia="Twentieth Century" w:hAnsi="Tw Cen MT" w:cs="Twentieth Century"/>
              <w:color w:val="0D0D0D"/>
              <w:sz w:val="24"/>
              <w:szCs w:val="24"/>
            </w:rPr>
            <w:t>Haemoglobin</w:t>
          </w:r>
          <w:proofErr w:type="spellEnd"/>
          <w:r w:rsidRPr="00C97D17">
            <w:rPr>
              <w:rFonts w:ascii="Tw Cen MT" w:eastAsia="Twentieth Century" w:hAnsi="Tw Cen MT" w:cs="Twentieth Century"/>
              <w:color w:val="0D0D0D"/>
              <w:sz w:val="24"/>
              <w:szCs w:val="24"/>
            </w:rPr>
            <w:t xml:space="preserve"> Pada </w:t>
          </w:r>
          <w:proofErr w:type="spellStart"/>
          <w:r w:rsidRPr="00C97D17">
            <w:rPr>
              <w:rFonts w:ascii="Tw Cen MT" w:eastAsia="Twentieth Century" w:hAnsi="Tw Cen MT" w:cs="Twentieth Century"/>
              <w:color w:val="0D0D0D"/>
              <w:sz w:val="24"/>
              <w:szCs w:val="24"/>
            </w:rPr>
            <w:t>Remaja</w:t>
          </w:r>
          <w:proofErr w:type="spellEnd"/>
          <w:r w:rsidRPr="00C97D17">
            <w:rPr>
              <w:rFonts w:ascii="Tw Cen MT" w:eastAsia="Twentieth Century" w:hAnsi="Tw Cen MT" w:cs="Twentieth Century"/>
              <w:color w:val="0D0D0D"/>
              <w:sz w:val="24"/>
              <w:szCs w:val="24"/>
            </w:rPr>
            <w:t xml:space="preserve"> Putri Di Kota Bengkulu. </w:t>
          </w:r>
          <w:proofErr w:type="spellStart"/>
          <w:r w:rsidRPr="00CE0999">
            <w:rPr>
              <w:rFonts w:ascii="Tw Cen MT" w:eastAsia="Twentieth Century" w:hAnsi="Tw Cen MT" w:cs="Twentieth Century"/>
              <w:i/>
              <w:iCs/>
              <w:color w:val="0D0D0D"/>
              <w:sz w:val="24"/>
              <w:szCs w:val="24"/>
            </w:rPr>
            <w:t>Svasta</w:t>
          </w:r>
          <w:proofErr w:type="spellEnd"/>
          <w:r w:rsidRPr="00CE0999">
            <w:rPr>
              <w:rFonts w:ascii="Tw Cen MT" w:eastAsia="Twentieth Century" w:hAnsi="Tw Cen MT" w:cs="Twentieth Century"/>
              <w:i/>
              <w:iCs/>
              <w:color w:val="0D0D0D"/>
              <w:sz w:val="24"/>
              <w:szCs w:val="24"/>
            </w:rPr>
            <w:t xml:space="preserve"> </w:t>
          </w:r>
          <w:proofErr w:type="spellStart"/>
          <w:r w:rsidRPr="00CE0999">
            <w:rPr>
              <w:rFonts w:ascii="Tw Cen MT" w:eastAsia="Twentieth Century" w:hAnsi="Tw Cen MT" w:cs="Twentieth Century"/>
              <w:i/>
              <w:iCs/>
              <w:color w:val="0D0D0D"/>
              <w:sz w:val="24"/>
              <w:szCs w:val="24"/>
            </w:rPr>
            <w:t>Harena</w:t>
          </w:r>
          <w:proofErr w:type="spellEnd"/>
          <w:r w:rsidRPr="00CE0999">
            <w:rPr>
              <w:rFonts w:ascii="Tw Cen MT" w:eastAsia="Twentieth Century" w:hAnsi="Tw Cen MT" w:cs="Twentieth Century"/>
              <w:i/>
              <w:iCs/>
              <w:color w:val="0D0D0D"/>
              <w:sz w:val="24"/>
              <w:szCs w:val="24"/>
            </w:rPr>
            <w:t xml:space="preserve"> Rafflesia</w:t>
          </w:r>
          <w:r w:rsidRPr="00C97D17">
            <w:rPr>
              <w:rFonts w:ascii="Tw Cen MT" w:eastAsia="Twentieth Century" w:hAnsi="Tw Cen MT" w:cs="Twentieth Century"/>
              <w:color w:val="0D0D0D"/>
              <w:sz w:val="24"/>
              <w:szCs w:val="24"/>
            </w:rPr>
            <w:t xml:space="preserve">, </w:t>
          </w:r>
          <w:r w:rsidR="00CE0999">
            <w:rPr>
              <w:rFonts w:ascii="Tw Cen MT" w:eastAsia="Twentieth Century" w:hAnsi="Tw Cen MT" w:cs="Twentieth Century"/>
              <w:color w:val="0D0D0D"/>
              <w:sz w:val="24"/>
              <w:szCs w:val="24"/>
            </w:rPr>
            <w:t xml:space="preserve">vol. </w:t>
          </w:r>
          <w:r w:rsidRPr="00C97D17">
            <w:rPr>
              <w:rFonts w:ascii="Tw Cen MT" w:eastAsia="Twentieth Century" w:hAnsi="Tw Cen MT" w:cs="Twentieth Century"/>
              <w:color w:val="0D0D0D"/>
              <w:sz w:val="24"/>
              <w:szCs w:val="24"/>
            </w:rPr>
            <w:t>2</w:t>
          </w:r>
          <w:r w:rsidR="00CE0999">
            <w:rPr>
              <w:rFonts w:ascii="Tw Cen MT" w:eastAsia="Twentieth Century" w:hAnsi="Tw Cen MT" w:cs="Twentieth Century"/>
              <w:color w:val="0D0D0D"/>
              <w:sz w:val="24"/>
              <w:szCs w:val="24"/>
            </w:rPr>
            <w:t>, no. 1, 2023</w:t>
          </w:r>
          <w:r w:rsidR="007B4502">
            <w:rPr>
              <w:rFonts w:ascii="Tw Cen MT" w:eastAsia="Twentieth Century" w:hAnsi="Tw Cen MT" w:cs="Twentieth Century"/>
              <w:color w:val="0D0D0D"/>
              <w:sz w:val="24"/>
              <w:szCs w:val="24"/>
            </w:rPr>
            <w:t>,</w:t>
          </w:r>
          <w:r w:rsidRPr="00C97D17">
            <w:rPr>
              <w:rFonts w:ascii="Tw Cen MT" w:eastAsia="Twentieth Century" w:hAnsi="Tw Cen MT" w:cs="Twentieth Century"/>
              <w:color w:val="0D0D0D"/>
              <w:sz w:val="24"/>
              <w:szCs w:val="24"/>
            </w:rPr>
            <w:t xml:space="preserve"> </w:t>
          </w:r>
          <w:hyperlink r:id="rId19" w:history="1">
            <w:r w:rsidRPr="00C97D17">
              <w:rPr>
                <w:rStyle w:val="Hyperlink"/>
                <w:rFonts w:ascii="Tw Cen MT" w:eastAsia="Twentieth Century" w:hAnsi="Tw Cen MT" w:cs="Twentieth Century"/>
                <w:color w:val="auto"/>
                <w:sz w:val="24"/>
                <w:szCs w:val="24"/>
                <w:u w:val="none"/>
              </w:rPr>
              <w:t>https://doi.org/10.33088/shr.v2i1.394</w:t>
            </w:r>
          </w:hyperlink>
        </w:p>
        <w:p w14:paraId="010E5BAA" w14:textId="56F198A8" w:rsidR="00E04883" w:rsidRPr="00363E9C" w:rsidRDefault="00C97D17" w:rsidP="00C97D17">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C97D17">
            <w:rPr>
              <w:rFonts w:ascii="Tw Cen MT" w:eastAsia="Twentieth Century" w:hAnsi="Tw Cen MT" w:cs="Twentieth Century"/>
              <w:color w:val="0D0D0D"/>
              <w:sz w:val="24"/>
              <w:szCs w:val="24"/>
            </w:rPr>
            <w:t xml:space="preserve">[20] </w:t>
          </w:r>
          <w:proofErr w:type="spellStart"/>
          <w:r w:rsidRPr="00C97D17">
            <w:rPr>
              <w:rFonts w:ascii="Tw Cen MT" w:eastAsia="Twentieth Century" w:hAnsi="Tw Cen MT" w:cs="Twentieth Century"/>
              <w:color w:val="0D0D0D"/>
              <w:sz w:val="24"/>
              <w:szCs w:val="24"/>
            </w:rPr>
            <w:t>Tarigan</w:t>
          </w:r>
          <w:proofErr w:type="spellEnd"/>
          <w:r w:rsidRPr="00C97D17">
            <w:rPr>
              <w:rFonts w:ascii="Tw Cen MT" w:eastAsia="Twentieth Century" w:hAnsi="Tw Cen MT" w:cs="Twentieth Century"/>
              <w:color w:val="0D0D0D"/>
              <w:sz w:val="24"/>
              <w:szCs w:val="24"/>
            </w:rPr>
            <w:t xml:space="preserve">, N., </w:t>
          </w:r>
          <w:proofErr w:type="spellStart"/>
          <w:r w:rsidRPr="00C97D17">
            <w:rPr>
              <w:rFonts w:ascii="Tw Cen MT" w:eastAsia="Twentieth Century" w:hAnsi="Tw Cen MT" w:cs="Twentieth Century"/>
              <w:color w:val="0D0D0D"/>
              <w:sz w:val="24"/>
              <w:szCs w:val="24"/>
            </w:rPr>
            <w:t>Sitompul</w:t>
          </w:r>
          <w:proofErr w:type="spellEnd"/>
          <w:r w:rsidRPr="00C97D17">
            <w:rPr>
              <w:rFonts w:ascii="Tw Cen MT" w:eastAsia="Twentieth Century" w:hAnsi="Tw Cen MT" w:cs="Twentieth Century"/>
              <w:color w:val="0D0D0D"/>
              <w:sz w:val="24"/>
              <w:szCs w:val="24"/>
            </w:rPr>
            <w:t xml:space="preserve">, L., &amp; Zahra, S. </w:t>
          </w:r>
          <w:proofErr w:type="spellStart"/>
          <w:r w:rsidRPr="00C97D17">
            <w:rPr>
              <w:rFonts w:ascii="Tw Cen MT" w:eastAsia="Twentieth Century" w:hAnsi="Tw Cen MT" w:cs="Twentieth Century"/>
              <w:color w:val="0D0D0D"/>
              <w:sz w:val="24"/>
              <w:szCs w:val="24"/>
            </w:rPr>
            <w:t>Asupan</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Energi</w:t>
          </w:r>
          <w:proofErr w:type="spellEnd"/>
          <w:r w:rsidRPr="00C97D17">
            <w:rPr>
              <w:rFonts w:ascii="Tw Cen MT" w:eastAsia="Twentieth Century" w:hAnsi="Tw Cen MT" w:cs="Twentieth Century"/>
              <w:color w:val="0D0D0D"/>
              <w:sz w:val="24"/>
              <w:szCs w:val="24"/>
            </w:rPr>
            <w:t xml:space="preserve">, Protein, </w:t>
          </w:r>
          <w:proofErr w:type="spellStart"/>
          <w:r w:rsidRPr="00C97D17">
            <w:rPr>
              <w:rFonts w:ascii="Tw Cen MT" w:eastAsia="Twentieth Century" w:hAnsi="Tw Cen MT" w:cs="Twentieth Century"/>
              <w:color w:val="0D0D0D"/>
              <w:sz w:val="24"/>
              <w:szCs w:val="24"/>
            </w:rPr>
            <w:t>Zat</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Besi</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Asam</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Folat</w:t>
          </w:r>
          <w:proofErr w:type="spellEnd"/>
          <w:r w:rsidRPr="00C97D17">
            <w:rPr>
              <w:rFonts w:ascii="Tw Cen MT" w:eastAsia="Twentieth Century" w:hAnsi="Tw Cen MT" w:cs="Twentieth Century"/>
              <w:color w:val="0D0D0D"/>
              <w:sz w:val="24"/>
              <w:szCs w:val="24"/>
            </w:rPr>
            <w:t xml:space="preserve"> Dan Status Anemia Ibu </w:t>
          </w:r>
          <w:proofErr w:type="spellStart"/>
          <w:r w:rsidRPr="00C97D17">
            <w:rPr>
              <w:rFonts w:ascii="Tw Cen MT" w:eastAsia="Twentieth Century" w:hAnsi="Tw Cen MT" w:cs="Twentieth Century"/>
              <w:color w:val="0D0D0D"/>
              <w:sz w:val="24"/>
              <w:szCs w:val="24"/>
            </w:rPr>
            <w:t>Hamil</w:t>
          </w:r>
          <w:proofErr w:type="spellEnd"/>
          <w:r w:rsidRPr="00C97D17">
            <w:rPr>
              <w:rFonts w:ascii="Tw Cen MT" w:eastAsia="Twentieth Century" w:hAnsi="Tw Cen MT" w:cs="Twentieth Century"/>
              <w:color w:val="0D0D0D"/>
              <w:sz w:val="24"/>
              <w:szCs w:val="24"/>
            </w:rPr>
            <w:t xml:space="preserve"> Di</w:t>
          </w:r>
          <w:r w:rsidR="00CE0999">
            <w:rPr>
              <w:rFonts w:ascii="Tw Cen MT" w:eastAsia="Twentieth Century" w:hAnsi="Tw Cen MT" w:cs="Twentieth Century"/>
              <w:color w:val="0D0D0D"/>
              <w:sz w:val="24"/>
              <w:szCs w:val="24"/>
            </w:rPr>
            <w:t xml:space="preserve"> </w:t>
          </w:r>
          <w:r w:rsidRPr="00C97D17">
            <w:rPr>
              <w:rFonts w:ascii="Tw Cen MT" w:eastAsia="Twentieth Century" w:hAnsi="Tw Cen MT" w:cs="Twentieth Century"/>
              <w:color w:val="0D0D0D"/>
              <w:sz w:val="24"/>
              <w:szCs w:val="24"/>
            </w:rPr>
            <w:t xml:space="preserve">Wilayah </w:t>
          </w:r>
          <w:proofErr w:type="spellStart"/>
          <w:r w:rsidRPr="00C97D17">
            <w:rPr>
              <w:rFonts w:ascii="Tw Cen MT" w:eastAsia="Twentieth Century" w:hAnsi="Tw Cen MT" w:cs="Twentieth Century"/>
              <w:color w:val="0D0D0D"/>
              <w:sz w:val="24"/>
              <w:szCs w:val="24"/>
            </w:rPr>
            <w:t>Kerja</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Puskesmas</w:t>
          </w:r>
          <w:proofErr w:type="spellEnd"/>
          <w:r w:rsidRPr="00C97D17">
            <w:rPr>
              <w:rFonts w:ascii="Tw Cen MT" w:eastAsia="Twentieth Century" w:hAnsi="Tw Cen MT" w:cs="Twentieth Century"/>
              <w:color w:val="0D0D0D"/>
              <w:sz w:val="24"/>
              <w:szCs w:val="24"/>
            </w:rPr>
            <w:t xml:space="preserve"> </w:t>
          </w:r>
          <w:proofErr w:type="spellStart"/>
          <w:r w:rsidRPr="00C97D17">
            <w:rPr>
              <w:rFonts w:ascii="Tw Cen MT" w:eastAsia="Twentieth Century" w:hAnsi="Tw Cen MT" w:cs="Twentieth Century"/>
              <w:color w:val="0D0D0D"/>
              <w:sz w:val="24"/>
              <w:szCs w:val="24"/>
            </w:rPr>
            <w:t>Petumbukan</w:t>
          </w:r>
          <w:proofErr w:type="spellEnd"/>
          <w:r w:rsidRPr="00C97D17">
            <w:rPr>
              <w:rFonts w:ascii="Tw Cen MT" w:eastAsia="Twentieth Century" w:hAnsi="Tw Cen MT" w:cs="Twentieth Century"/>
              <w:color w:val="0D0D0D"/>
              <w:sz w:val="24"/>
              <w:szCs w:val="24"/>
            </w:rPr>
            <w:t xml:space="preserve">. </w:t>
          </w:r>
          <w:proofErr w:type="spellStart"/>
          <w:r w:rsidR="00CE0999" w:rsidRPr="00CE0999">
            <w:rPr>
              <w:rFonts w:ascii="Tw Cen MT" w:eastAsia="Twentieth Century" w:hAnsi="Tw Cen MT" w:cs="Twentieth Century"/>
              <w:i/>
              <w:iCs/>
              <w:color w:val="0D0D0D"/>
              <w:sz w:val="24"/>
              <w:szCs w:val="24"/>
            </w:rPr>
            <w:t>Wahana</w:t>
          </w:r>
          <w:proofErr w:type="spellEnd"/>
          <w:r w:rsidR="00CE0999" w:rsidRPr="00CE0999">
            <w:rPr>
              <w:rFonts w:ascii="Tw Cen MT" w:eastAsia="Twentieth Century" w:hAnsi="Tw Cen MT" w:cs="Twentieth Century"/>
              <w:i/>
              <w:iCs/>
              <w:color w:val="0D0D0D"/>
              <w:sz w:val="24"/>
              <w:szCs w:val="24"/>
            </w:rPr>
            <w:t xml:space="preserve"> </w:t>
          </w:r>
          <w:proofErr w:type="spellStart"/>
          <w:r w:rsidR="00CE0999" w:rsidRPr="00CE0999">
            <w:rPr>
              <w:rFonts w:ascii="Tw Cen MT" w:eastAsia="Twentieth Century" w:hAnsi="Tw Cen MT" w:cs="Twentieth Century"/>
              <w:i/>
              <w:iCs/>
              <w:color w:val="0D0D0D"/>
              <w:sz w:val="24"/>
              <w:szCs w:val="24"/>
            </w:rPr>
            <w:t>Inovasi</w:t>
          </w:r>
          <w:proofErr w:type="spellEnd"/>
          <w:r w:rsidRPr="00C97D17">
            <w:rPr>
              <w:rFonts w:ascii="Tw Cen MT" w:eastAsia="Twentieth Century" w:hAnsi="Tw Cen MT" w:cs="Twentieth Century"/>
              <w:color w:val="0D0D0D"/>
              <w:sz w:val="24"/>
              <w:szCs w:val="24"/>
            </w:rPr>
            <w:t>,</w:t>
          </w:r>
          <w:r w:rsidR="00CE0999">
            <w:rPr>
              <w:rFonts w:ascii="Tw Cen MT" w:eastAsia="Twentieth Century" w:hAnsi="Tw Cen MT" w:cs="Twentieth Century"/>
              <w:color w:val="0D0D0D"/>
              <w:sz w:val="24"/>
              <w:szCs w:val="24"/>
            </w:rPr>
            <w:t xml:space="preserve"> vol.</w:t>
          </w:r>
          <w:r w:rsidRPr="00C97D17">
            <w:rPr>
              <w:rFonts w:ascii="Tw Cen MT" w:eastAsia="Twentieth Century" w:hAnsi="Tw Cen MT" w:cs="Twentieth Century"/>
              <w:color w:val="0D0D0D"/>
              <w:sz w:val="24"/>
              <w:szCs w:val="24"/>
            </w:rPr>
            <w:t xml:space="preserve"> 10</w:t>
          </w:r>
          <w:r w:rsidR="00CE0999">
            <w:rPr>
              <w:rFonts w:ascii="Tw Cen MT" w:eastAsia="Twentieth Century" w:hAnsi="Tw Cen MT" w:cs="Twentieth Century"/>
              <w:color w:val="0D0D0D"/>
              <w:sz w:val="24"/>
              <w:szCs w:val="24"/>
            </w:rPr>
            <w:t xml:space="preserve">, no. </w:t>
          </w:r>
          <w:r w:rsidRPr="00C97D17">
            <w:rPr>
              <w:rFonts w:ascii="Tw Cen MT" w:eastAsia="Twentieth Century" w:hAnsi="Tw Cen MT" w:cs="Twentieth Century"/>
              <w:color w:val="0D0D0D"/>
              <w:sz w:val="24"/>
              <w:szCs w:val="24"/>
            </w:rPr>
            <w:t>1,</w:t>
          </w:r>
          <w:r w:rsidR="00CE0999">
            <w:rPr>
              <w:rFonts w:ascii="Tw Cen MT" w:eastAsia="Twentieth Century" w:hAnsi="Tw Cen MT" w:cs="Twentieth Century"/>
              <w:color w:val="0D0D0D"/>
              <w:sz w:val="24"/>
              <w:szCs w:val="24"/>
            </w:rPr>
            <w:t xml:space="preserve"> pp.</w:t>
          </w:r>
          <w:r w:rsidRPr="00C97D17">
            <w:rPr>
              <w:rFonts w:ascii="Tw Cen MT" w:eastAsia="Twentieth Century" w:hAnsi="Tw Cen MT" w:cs="Twentieth Century"/>
              <w:color w:val="0D0D0D"/>
              <w:sz w:val="24"/>
              <w:szCs w:val="24"/>
            </w:rPr>
            <w:t xml:space="preserve"> 117–127</w:t>
          </w:r>
          <w:r w:rsidR="007B4502">
            <w:rPr>
              <w:rFonts w:ascii="Tw Cen MT" w:eastAsia="Twentieth Century" w:hAnsi="Tw Cen MT" w:cs="Twentieth Century"/>
              <w:color w:val="0D0D0D"/>
              <w:sz w:val="24"/>
              <w:szCs w:val="24"/>
            </w:rPr>
            <w:t xml:space="preserve">, </w:t>
          </w:r>
          <w:r w:rsidR="007B4502">
            <w:rPr>
              <w:rFonts w:ascii="Tw Cen MT" w:eastAsia="Twentieth Century" w:hAnsi="Tw Cen MT" w:cs="Twentieth Century"/>
              <w:color w:val="0D0D0D"/>
              <w:sz w:val="24"/>
              <w:szCs w:val="24"/>
            </w:rPr>
            <w:t>2021</w:t>
          </w:r>
          <w:r w:rsidR="007B4502">
            <w:rPr>
              <w:rFonts w:ascii="Tw Cen MT" w:eastAsia="Twentieth Century" w:hAnsi="Tw Cen MT" w:cs="Twentieth Century"/>
              <w:color w:val="0D0D0D"/>
              <w:sz w:val="24"/>
              <w:szCs w:val="24"/>
            </w:rPr>
            <w:t>.</w:t>
          </w:r>
        </w:p>
      </w:sdtContent>
    </w:sdt>
    <w:sectPr w:rsidR="00E04883" w:rsidRPr="00363E9C" w:rsidSect="00363E9C">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1CC4" w14:textId="77777777" w:rsidR="00AF0B14" w:rsidRDefault="00AF0B14">
      <w:pPr>
        <w:spacing w:line="240" w:lineRule="auto"/>
      </w:pPr>
      <w:r>
        <w:separator/>
      </w:r>
    </w:p>
  </w:endnote>
  <w:endnote w:type="continuationSeparator" w:id="0">
    <w:p w14:paraId="25A7C86A" w14:textId="77777777" w:rsidR="00AF0B14" w:rsidRDefault="00AF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10E3FF0A" w14:textId="77777777" w:rsidR="00605258" w:rsidRDefault="00605258">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00E939F7" wp14:editId="7EEA2BE5">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3124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Sugiyarto</w:t>
            </w:r>
            <w:proofErr w:type="spellEnd"/>
            <w:r>
              <w:rPr>
                <w:rFonts w:ascii="Tw Cen MT" w:hAnsi="Tw Cen MT"/>
                <w:color w:val="000000" w:themeColor="text1"/>
                <w:sz w:val="20"/>
                <w:szCs w:val="24"/>
                <w:lang w:val="zh-CN"/>
              </w:rPr>
              <w:t xml:space="preserve"> and </w:t>
            </w:r>
            <w:r>
              <w:rPr>
                <w:rFonts w:ascii="Tw Cen MT" w:hAnsi="Tw Cen MT"/>
                <w:color w:val="000000" w:themeColor="text1"/>
                <w:sz w:val="20"/>
                <w:szCs w:val="24"/>
              </w:rPr>
              <w:t>sugiy1077</w:t>
            </w:r>
            <w:r>
              <w:rPr>
                <w:rFonts w:ascii="Tw Cen MT" w:hAnsi="Tw Cen MT"/>
                <w:color w:val="000000" w:themeColor="text1"/>
                <w:sz w:val="20"/>
                <w:szCs w:val="24"/>
                <w:lang w:val="zh-CN"/>
              </w:rPr>
              <w:t>@gmail.com</w:t>
            </w:r>
          </w:sdtContent>
        </w:sdt>
      </w:p>
      <w:p w14:paraId="15BBD7AF" w14:textId="77777777" w:rsidR="00605258" w:rsidRDefault="00605258">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3771AF">
          <w:rPr>
            <w:rFonts w:ascii="Tw Cen MT" w:hAnsi="Tw Cen MT"/>
            <w:noProof/>
            <w:sz w:val="24"/>
            <w:szCs w:val="24"/>
          </w:rPr>
          <w:t>98</w:t>
        </w:r>
        <w:r>
          <w:rPr>
            <w:rFonts w:ascii="Tw Cen MT" w:hAnsi="Tw Cen MT"/>
            <w:sz w:val="24"/>
            <w:szCs w:val="24"/>
          </w:rPr>
          <w:fldChar w:fldCharType="end"/>
        </w:r>
      </w:p>
    </w:sdtContent>
  </w:sdt>
  <w:p w14:paraId="624E1F20" w14:textId="77777777" w:rsidR="00605258" w:rsidRDefault="00605258">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23BC" w14:textId="77777777" w:rsidR="00AF0B14" w:rsidRDefault="00AF0B14">
      <w:pPr>
        <w:spacing w:after="0"/>
      </w:pPr>
      <w:r>
        <w:separator/>
      </w:r>
    </w:p>
  </w:footnote>
  <w:footnote w:type="continuationSeparator" w:id="0">
    <w:p w14:paraId="395FFED2" w14:textId="77777777" w:rsidR="00AF0B14" w:rsidRDefault="00AF0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dataBinding w:prefixMappings="xmlns:ns0='http://schemas.openxmlformats.org/package/2006/metadata/core-properties' xmlns:ns1='http://purl.org/dc/elements/1.1/'" w:xpath="/ns0:coreProperties[1]/ns1:title[1]" w:storeItemID="{6C3C8BC8-F283-45AE-878A-BAB7291924A1}"/>
      <w:text/>
    </w:sdtPr>
    <w:sdtContent>
      <w:p w14:paraId="72626A42" w14:textId="4F716184" w:rsidR="00605258" w:rsidRDefault="00652B87">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97-107</w:t>
        </w:r>
        <w:r>
          <w:rPr>
            <w:rFonts w:ascii="Tw Cen MT" w:hAnsi="Tw Cen MT" w:cstheme="minorBidi"/>
            <w:sz w:val="20"/>
            <w:szCs w:val="20"/>
          </w:rPr>
          <w:tab/>
        </w:r>
        <w:r>
          <w:rPr>
            <w:rFonts w:ascii="Tw Cen MT" w:hAnsi="Tw Cen MT" w:cstheme="minorBidi"/>
            <w:sz w:val="20"/>
            <w:szCs w:val="20"/>
          </w:rPr>
          <w:tab/>
          <w:t xml:space="preserve">                                                          </w:t>
        </w:r>
      </w:p>
    </w:sdtContent>
  </w:sdt>
  <w:p w14:paraId="449354B8" w14:textId="77777777" w:rsidR="00605258" w:rsidRDefault="00605258">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6E850A4E" wp14:editId="356F039B">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C51BB78"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632602AA" w14:textId="77777777" w:rsidR="00605258" w:rsidRDefault="00605258">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272743">
    <w:abstractNumId w:val="0"/>
  </w:num>
  <w:num w:numId="2" w16cid:durableId="197941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13E4"/>
    <w:rsid w:val="00046906"/>
    <w:rsid w:val="00067B71"/>
    <w:rsid w:val="00072D6D"/>
    <w:rsid w:val="00082EFF"/>
    <w:rsid w:val="00096D8F"/>
    <w:rsid w:val="000A46F4"/>
    <w:rsid w:val="000B1F81"/>
    <w:rsid w:val="000B75DE"/>
    <w:rsid w:val="000C4719"/>
    <w:rsid w:val="000D0DFF"/>
    <w:rsid w:val="000E575F"/>
    <w:rsid w:val="00106CE2"/>
    <w:rsid w:val="00106D4F"/>
    <w:rsid w:val="0011263D"/>
    <w:rsid w:val="00113901"/>
    <w:rsid w:val="00125064"/>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26F5"/>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1512"/>
    <w:rsid w:val="003336D5"/>
    <w:rsid w:val="00360085"/>
    <w:rsid w:val="00361BBD"/>
    <w:rsid w:val="00363E9C"/>
    <w:rsid w:val="00372502"/>
    <w:rsid w:val="003771AF"/>
    <w:rsid w:val="00380121"/>
    <w:rsid w:val="003F6489"/>
    <w:rsid w:val="003F6B0D"/>
    <w:rsid w:val="00401D37"/>
    <w:rsid w:val="00407313"/>
    <w:rsid w:val="00413D75"/>
    <w:rsid w:val="004201C9"/>
    <w:rsid w:val="00420F93"/>
    <w:rsid w:val="00431AAB"/>
    <w:rsid w:val="0043658E"/>
    <w:rsid w:val="00463B0F"/>
    <w:rsid w:val="00463B9A"/>
    <w:rsid w:val="0046541C"/>
    <w:rsid w:val="004B41B7"/>
    <w:rsid w:val="004C01E6"/>
    <w:rsid w:val="004E128A"/>
    <w:rsid w:val="004F0C66"/>
    <w:rsid w:val="005424FD"/>
    <w:rsid w:val="005458B9"/>
    <w:rsid w:val="005471FC"/>
    <w:rsid w:val="005642A1"/>
    <w:rsid w:val="00565328"/>
    <w:rsid w:val="005825A6"/>
    <w:rsid w:val="00595F09"/>
    <w:rsid w:val="005C1635"/>
    <w:rsid w:val="005C30BC"/>
    <w:rsid w:val="005C5210"/>
    <w:rsid w:val="005E0707"/>
    <w:rsid w:val="00605258"/>
    <w:rsid w:val="00624B47"/>
    <w:rsid w:val="006334E1"/>
    <w:rsid w:val="006431BA"/>
    <w:rsid w:val="00652B87"/>
    <w:rsid w:val="00655189"/>
    <w:rsid w:val="00665737"/>
    <w:rsid w:val="00673A17"/>
    <w:rsid w:val="006B1D84"/>
    <w:rsid w:val="006D261F"/>
    <w:rsid w:val="006F4858"/>
    <w:rsid w:val="007006B9"/>
    <w:rsid w:val="007106F6"/>
    <w:rsid w:val="007368A2"/>
    <w:rsid w:val="00762C0B"/>
    <w:rsid w:val="00765F40"/>
    <w:rsid w:val="00780842"/>
    <w:rsid w:val="007A1AEF"/>
    <w:rsid w:val="007A770B"/>
    <w:rsid w:val="007B4502"/>
    <w:rsid w:val="007C534A"/>
    <w:rsid w:val="007D6D9D"/>
    <w:rsid w:val="007E655E"/>
    <w:rsid w:val="007F4948"/>
    <w:rsid w:val="00812425"/>
    <w:rsid w:val="0081569B"/>
    <w:rsid w:val="0086728C"/>
    <w:rsid w:val="008A1BB3"/>
    <w:rsid w:val="008A326F"/>
    <w:rsid w:val="00942731"/>
    <w:rsid w:val="0096335E"/>
    <w:rsid w:val="00997349"/>
    <w:rsid w:val="009A70E3"/>
    <w:rsid w:val="009D1969"/>
    <w:rsid w:val="009D73CD"/>
    <w:rsid w:val="009F5E84"/>
    <w:rsid w:val="009F6554"/>
    <w:rsid w:val="00A343E3"/>
    <w:rsid w:val="00A36329"/>
    <w:rsid w:val="00A71279"/>
    <w:rsid w:val="00A83F08"/>
    <w:rsid w:val="00AB2BCC"/>
    <w:rsid w:val="00AE2862"/>
    <w:rsid w:val="00AE3B5F"/>
    <w:rsid w:val="00AE4E36"/>
    <w:rsid w:val="00AF0B14"/>
    <w:rsid w:val="00B057E2"/>
    <w:rsid w:val="00B241B6"/>
    <w:rsid w:val="00B25240"/>
    <w:rsid w:val="00B312AC"/>
    <w:rsid w:val="00B41001"/>
    <w:rsid w:val="00B63555"/>
    <w:rsid w:val="00B674AF"/>
    <w:rsid w:val="00BC34CC"/>
    <w:rsid w:val="00BE7B4C"/>
    <w:rsid w:val="00BF43E2"/>
    <w:rsid w:val="00C00BB8"/>
    <w:rsid w:val="00C133E7"/>
    <w:rsid w:val="00C20FA8"/>
    <w:rsid w:val="00C51514"/>
    <w:rsid w:val="00C812B9"/>
    <w:rsid w:val="00C960BE"/>
    <w:rsid w:val="00C96B4B"/>
    <w:rsid w:val="00C97D17"/>
    <w:rsid w:val="00CB0A6C"/>
    <w:rsid w:val="00CB136B"/>
    <w:rsid w:val="00CB3237"/>
    <w:rsid w:val="00CB43AA"/>
    <w:rsid w:val="00CD6253"/>
    <w:rsid w:val="00CE0999"/>
    <w:rsid w:val="00CF5715"/>
    <w:rsid w:val="00D0123F"/>
    <w:rsid w:val="00D06530"/>
    <w:rsid w:val="00D2571D"/>
    <w:rsid w:val="00D31D13"/>
    <w:rsid w:val="00D37FC1"/>
    <w:rsid w:val="00D428B5"/>
    <w:rsid w:val="00D44301"/>
    <w:rsid w:val="00D466FC"/>
    <w:rsid w:val="00D56013"/>
    <w:rsid w:val="00D70D6D"/>
    <w:rsid w:val="00D7125F"/>
    <w:rsid w:val="00D756A8"/>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57E8A"/>
    <w:rsid w:val="00E71BD3"/>
    <w:rsid w:val="00E81E13"/>
    <w:rsid w:val="00E87B7C"/>
    <w:rsid w:val="00EA57B9"/>
    <w:rsid w:val="00ED0E10"/>
    <w:rsid w:val="00F1133F"/>
    <w:rsid w:val="00F33927"/>
    <w:rsid w:val="00F5431A"/>
    <w:rsid w:val="00F6187B"/>
    <w:rsid w:val="00F64252"/>
    <w:rsid w:val="00F817F4"/>
    <w:rsid w:val="00F841D1"/>
    <w:rsid w:val="00F9233C"/>
    <w:rsid w:val="00FC190C"/>
    <w:rsid w:val="00FD4063"/>
    <w:rsid w:val="00FE0EBE"/>
    <w:rsid w:val="00FE4F92"/>
    <w:rsid w:val="00FF7C8D"/>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A6B1E5"/>
  <w15:docId w15:val="{82679FAF-DC0C-6A4A-BBD4-CCF10B3F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customStyle="1" w:styleId="SebutanYangBelumTerselesaikan1">
    <w:name w:val="Sebutan Yang Belum Terselesaikan1"/>
    <w:basedOn w:val="FontParagrafDefault"/>
    <w:uiPriority w:val="99"/>
    <w:semiHidden/>
    <w:unhideWhenUsed/>
    <w:rsid w:val="0043658E"/>
    <w:rPr>
      <w:color w:val="605E5C"/>
      <w:shd w:val="clear" w:color="auto" w:fill="E1DFDD"/>
    </w:rPr>
  </w:style>
  <w:style w:type="paragraph" w:styleId="Keterangan">
    <w:name w:val="caption"/>
    <w:basedOn w:val="Normal"/>
    <w:next w:val="Normal"/>
    <w:uiPriority w:val="35"/>
    <w:unhideWhenUsed/>
    <w:qFormat/>
    <w:rsid w:val="00067B71"/>
    <w:pP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35473/jhhs.v3i2.9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oi.org/10.20473/amnt.v6i1sp.2022.291-297" TargetMode="External"/><Relationship Id="rId2" Type="http://schemas.openxmlformats.org/officeDocument/2006/relationships/customXml" Target="../customXml/item2.xml"/><Relationship Id="rId16" Type="http://schemas.openxmlformats.org/officeDocument/2006/relationships/hyperlink" Target="https://doi.org/10.22146/jkesvo.464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doi.org/10.25047/jii.v16i3.305" TargetMode="External"/><Relationship Id="rId10" Type="http://schemas.openxmlformats.org/officeDocument/2006/relationships/hyperlink" Target="mailto:tony@poltekkesbengkulu.ac.id" TargetMode="External"/><Relationship Id="rId19" Type="http://schemas.openxmlformats.org/officeDocument/2006/relationships/hyperlink" Target="https://doi.org/10.33088/shr.v2i1.3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rnalmedikahutama.com/index.php/JMH/article/view/266/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4C6BC-2755-4D0A-9B5F-41A500E248E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Jurnal Proteksi Kesehatan                                                                                                                                   Vol.12, No.2, November 2023, pp. 97-107		                                                          </vt:lpstr>
    </vt:vector>
  </TitlesOfParts>
  <Company>HP</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97-107		                                                          </dc:title>
  <dc:subject/>
  <dc:creator>Sugiyarto and sugiy1077@gmail.com</dc:creator>
  <cp:keywords/>
  <dc:description/>
  <cp:lastModifiedBy>test</cp:lastModifiedBy>
  <cp:revision>2</cp:revision>
  <cp:lastPrinted>2023-12-05T03:30:00Z</cp:lastPrinted>
  <dcterms:created xsi:type="dcterms:W3CDTF">2023-12-08T10:00:00Z</dcterms:created>
  <dcterms:modified xsi:type="dcterms:W3CDTF">2023-12-08T10:00:00Z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