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D951" w14:textId="7E6726AF" w:rsidR="00006CEA" w:rsidRPr="00C94263" w:rsidRDefault="00287FE5" w:rsidP="00006CEA">
      <w:pPr>
        <w:pStyle w:val="Judul"/>
        <w:spacing w:before="240" w:after="240" w:line="276" w:lineRule="auto"/>
        <w:jc w:val="center"/>
        <w:rPr>
          <w:rFonts w:ascii="Tw Cen MT" w:eastAsia="Twentieth Century" w:hAnsi="Tw Cen MT" w:cs="Twentieth Century"/>
          <w:sz w:val="32"/>
          <w:szCs w:val="32"/>
        </w:rPr>
      </w:pPr>
      <w:r>
        <w:rPr>
          <w:rFonts w:ascii="Tw Cen MT" w:eastAsia="Twentieth Century" w:hAnsi="Tw Cen MT" w:cs="Twentieth Century"/>
          <w:sz w:val="32"/>
          <w:szCs w:val="32"/>
        </w:rPr>
        <w:t xml:space="preserve">Antenatal Screening of Pregnancy Risk Using KSPR in </w:t>
      </w:r>
      <w:proofErr w:type="gramStart"/>
      <w:r>
        <w:rPr>
          <w:rFonts w:ascii="Tw Cen MT" w:eastAsia="Twentieth Century" w:hAnsi="Tw Cen MT" w:cs="Twentieth Century"/>
          <w:sz w:val="32"/>
          <w:szCs w:val="32"/>
        </w:rPr>
        <w:t>High Risk</w:t>
      </w:r>
      <w:proofErr w:type="gramEnd"/>
      <w:r>
        <w:rPr>
          <w:rFonts w:ascii="Tw Cen MT" w:eastAsia="Twentieth Century" w:hAnsi="Tw Cen MT" w:cs="Twentieth Century"/>
          <w:sz w:val="32"/>
          <w:szCs w:val="32"/>
        </w:rPr>
        <w:t xml:space="preserve"> Pregnancy Women</w:t>
      </w:r>
    </w:p>
    <w:p w14:paraId="2E7DDF99" w14:textId="3EAE94A1" w:rsidR="007F4948" w:rsidRPr="00006CEA" w:rsidRDefault="00287FE5" w:rsidP="00006CEA">
      <w:pPr>
        <w:spacing w:after="0" w:line="240" w:lineRule="auto"/>
        <w:jc w:val="center"/>
        <w:rPr>
          <w:rFonts w:ascii="Tw Cen MT" w:hAnsi="Tw Cen MT" w:cs="Times New Roman"/>
          <w:b/>
          <w:bCs/>
          <w:iCs/>
          <w:sz w:val="32"/>
          <w:szCs w:val="32"/>
        </w:rPr>
      </w:pPr>
      <w:proofErr w:type="spellStart"/>
      <w:r>
        <w:rPr>
          <w:rFonts w:ascii="Tw Cen MT" w:eastAsia="Twentieth Century" w:hAnsi="Tw Cen MT" w:cs="Twentieth Century"/>
          <w:b/>
          <w:sz w:val="32"/>
          <w:szCs w:val="32"/>
        </w:rPr>
        <w:t>Skrining</w:t>
      </w:r>
      <w:proofErr w:type="spellEnd"/>
      <w:r>
        <w:rPr>
          <w:rFonts w:ascii="Tw Cen MT" w:eastAsia="Twentieth Century" w:hAnsi="Tw Cen MT" w:cs="Twentieth Century"/>
          <w:b/>
          <w:sz w:val="32"/>
          <w:szCs w:val="32"/>
        </w:rPr>
        <w:t xml:space="preserve"> Antenatal Tingkat </w:t>
      </w:r>
      <w:proofErr w:type="spellStart"/>
      <w:r>
        <w:rPr>
          <w:rFonts w:ascii="Tw Cen MT" w:eastAsia="Twentieth Century" w:hAnsi="Tw Cen MT" w:cs="Twentieth Century"/>
          <w:b/>
          <w:sz w:val="32"/>
          <w:szCs w:val="32"/>
        </w:rPr>
        <w:t>Resiko</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Kehamilan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menggunakan</w:t>
      </w:r>
      <w:proofErr w:type="spellEnd"/>
      <w:r>
        <w:rPr>
          <w:rFonts w:ascii="Tw Cen MT" w:eastAsia="Twentieth Century" w:hAnsi="Tw Cen MT" w:cs="Twentieth Century"/>
          <w:b/>
          <w:sz w:val="32"/>
          <w:szCs w:val="32"/>
        </w:rPr>
        <w:t xml:space="preserve"> KSPR pada Ibu </w:t>
      </w:r>
      <w:proofErr w:type="spellStart"/>
      <w:r>
        <w:rPr>
          <w:rFonts w:ascii="Tw Cen MT" w:eastAsia="Twentieth Century" w:hAnsi="Tw Cen MT" w:cs="Twentieth Century"/>
          <w:b/>
          <w:sz w:val="32"/>
          <w:szCs w:val="32"/>
        </w:rPr>
        <w:t>Hamil</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Resiko</w:t>
      </w:r>
      <w:proofErr w:type="spellEnd"/>
      <w:r>
        <w:rPr>
          <w:rFonts w:ascii="Tw Cen MT" w:eastAsia="Twentieth Century" w:hAnsi="Tw Cen MT" w:cs="Twentieth Century"/>
          <w:b/>
          <w:sz w:val="32"/>
          <w:szCs w:val="32"/>
        </w:rPr>
        <w:t xml:space="preserve"> Tinggi</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C27C0E0" w14:textId="7D2B622B" w:rsidR="00DA7C20" w:rsidRPr="00D95784" w:rsidRDefault="00D95784" w:rsidP="00DA7C20">
      <w:pPr>
        <w:widowControl w:val="0"/>
        <w:spacing w:after="0" w:line="218" w:lineRule="auto"/>
        <w:ind w:left="7" w:right="-20"/>
        <w:jc w:val="center"/>
        <w:rPr>
          <w:rFonts w:ascii="Tw Cen MT" w:eastAsia="Twentieth Century" w:hAnsi="Tw Cen MT" w:cs="Twentieth Century"/>
          <w:color w:val="000000" w:themeColor="text1"/>
          <w:sz w:val="24"/>
          <w:szCs w:val="24"/>
        </w:rPr>
      </w:pPr>
      <w:r>
        <w:rPr>
          <w:rFonts w:ascii="Tw Cen MT" w:eastAsia="Twentieth Century" w:hAnsi="Tw Cen MT" w:cs="Twentieth Century"/>
          <w:color w:val="000000" w:themeColor="text1"/>
          <w:sz w:val="24"/>
          <w:szCs w:val="24"/>
        </w:rPr>
        <w:t>Elly Susilawati</w:t>
      </w:r>
      <w:r w:rsidR="00DA7C20" w:rsidRPr="00D95784">
        <w:rPr>
          <w:rFonts w:ascii="Tw Cen MT" w:eastAsia="Twentieth Century" w:hAnsi="Tw Cen MT" w:cs="Twentieth Century"/>
          <w:color w:val="000000" w:themeColor="text1"/>
          <w:sz w:val="24"/>
          <w:szCs w:val="24"/>
          <w:vertAlign w:val="superscript"/>
        </w:rPr>
        <w:t>1</w:t>
      </w:r>
      <w:r w:rsidR="00DA7C20" w:rsidRPr="00D95784">
        <w:rPr>
          <w:rFonts w:ascii="Tw Cen MT" w:eastAsia="Twentieth Century" w:hAnsi="Tw Cen MT" w:cs="Twentieth Century"/>
          <w:color w:val="000000" w:themeColor="text1"/>
          <w:sz w:val="24"/>
          <w:szCs w:val="24"/>
        </w:rPr>
        <w:t xml:space="preserve">, </w:t>
      </w:r>
      <w:r>
        <w:rPr>
          <w:rFonts w:ascii="Tw Cen MT" w:eastAsia="Twentieth Century" w:hAnsi="Tw Cen MT" w:cs="Twentieth Century"/>
          <w:color w:val="000000" w:themeColor="text1"/>
          <w:sz w:val="24"/>
          <w:szCs w:val="24"/>
        </w:rPr>
        <w:t>Yanti</w:t>
      </w:r>
      <w:r w:rsidR="00DA7C20" w:rsidRPr="00D95784">
        <w:rPr>
          <w:rFonts w:ascii="Tw Cen MT" w:eastAsia="Twentieth Century" w:hAnsi="Tw Cen MT" w:cs="Twentieth Century"/>
          <w:color w:val="000000" w:themeColor="text1"/>
          <w:sz w:val="24"/>
          <w:szCs w:val="24"/>
          <w:vertAlign w:val="superscript"/>
        </w:rPr>
        <w:t>2</w:t>
      </w:r>
    </w:p>
    <w:p w14:paraId="6C1F0932" w14:textId="36A01A1F" w:rsidR="00DA7C20" w:rsidRPr="00D95784" w:rsidRDefault="00DA7C20" w:rsidP="00DA7C20">
      <w:pPr>
        <w:widowControl w:val="0"/>
        <w:spacing w:after="0" w:line="218" w:lineRule="auto"/>
        <w:ind w:left="7" w:right="-20"/>
        <w:jc w:val="center"/>
        <w:rPr>
          <w:rFonts w:ascii="Tw Cen MT" w:eastAsia="Twentieth Century" w:hAnsi="Tw Cen MT" w:cs="Twentieth Century"/>
          <w:color w:val="000000" w:themeColor="text1"/>
          <w:sz w:val="20"/>
          <w:szCs w:val="20"/>
          <w:vertAlign w:val="superscript"/>
        </w:rPr>
      </w:pPr>
      <w:r w:rsidRPr="00D95784">
        <w:rPr>
          <w:rFonts w:ascii="Tw Cen MT" w:eastAsia="Twentieth Century" w:hAnsi="Tw Cen MT" w:cs="Twentieth Century"/>
          <w:color w:val="000000" w:themeColor="text1"/>
          <w:sz w:val="20"/>
          <w:szCs w:val="20"/>
          <w:vertAlign w:val="superscript"/>
        </w:rPr>
        <w:t>1,2</w:t>
      </w:r>
      <w:r w:rsidRPr="00D95784">
        <w:rPr>
          <w:rFonts w:ascii="Tw Cen MT" w:eastAsia="Twentieth Century" w:hAnsi="Tw Cen MT" w:cs="Twentieth Century"/>
          <w:color w:val="000000" w:themeColor="text1"/>
          <w:sz w:val="20"/>
          <w:szCs w:val="20"/>
        </w:rPr>
        <w:t xml:space="preserve"> </w:t>
      </w:r>
      <w:proofErr w:type="spellStart"/>
      <w:r w:rsidR="00D95784">
        <w:rPr>
          <w:rFonts w:ascii="Tw Cen MT" w:eastAsia="Twentieth Century" w:hAnsi="Tw Cen MT" w:cs="Twentieth Century"/>
          <w:color w:val="000000" w:themeColor="text1"/>
          <w:sz w:val="20"/>
          <w:szCs w:val="20"/>
        </w:rPr>
        <w:t>Poltekkes</w:t>
      </w:r>
      <w:proofErr w:type="spellEnd"/>
      <w:r w:rsidR="00D95784">
        <w:rPr>
          <w:rFonts w:ascii="Tw Cen MT" w:eastAsia="Twentieth Century" w:hAnsi="Tw Cen MT" w:cs="Twentieth Century"/>
          <w:color w:val="000000" w:themeColor="text1"/>
          <w:sz w:val="20"/>
          <w:szCs w:val="20"/>
        </w:rPr>
        <w:t xml:space="preserve"> </w:t>
      </w:r>
      <w:proofErr w:type="spellStart"/>
      <w:r w:rsidR="00D95784">
        <w:rPr>
          <w:rFonts w:ascii="Tw Cen MT" w:eastAsia="Twentieth Century" w:hAnsi="Tw Cen MT" w:cs="Twentieth Century"/>
          <w:color w:val="000000" w:themeColor="text1"/>
          <w:sz w:val="20"/>
          <w:szCs w:val="20"/>
        </w:rPr>
        <w:t>Kemenkes</w:t>
      </w:r>
      <w:proofErr w:type="spellEnd"/>
      <w:r w:rsidR="00D95784">
        <w:rPr>
          <w:rFonts w:ascii="Tw Cen MT" w:eastAsia="Twentieth Century" w:hAnsi="Tw Cen MT" w:cs="Twentieth Century"/>
          <w:color w:val="000000" w:themeColor="text1"/>
          <w:sz w:val="20"/>
          <w:szCs w:val="20"/>
        </w:rPr>
        <w:t xml:space="preserve"> Riau, </w:t>
      </w:r>
      <w:proofErr w:type="spellStart"/>
      <w:r w:rsidR="00D95784">
        <w:rPr>
          <w:rFonts w:ascii="Tw Cen MT" w:eastAsia="Twentieth Century" w:hAnsi="Tw Cen MT" w:cs="Twentieth Century"/>
          <w:color w:val="000000" w:themeColor="text1"/>
          <w:sz w:val="20"/>
          <w:szCs w:val="20"/>
        </w:rPr>
        <w:t>Pekanbaru</w:t>
      </w:r>
      <w:proofErr w:type="spellEnd"/>
      <w:r w:rsidRPr="00D95784">
        <w:rPr>
          <w:rFonts w:ascii="Tw Cen MT" w:eastAsia="Twentieth Century" w:hAnsi="Tw Cen MT" w:cs="Twentieth Century"/>
          <w:color w:val="000000" w:themeColor="text1"/>
          <w:sz w:val="20"/>
          <w:szCs w:val="20"/>
        </w:rPr>
        <w:t xml:space="preserve">, Indonesia </w:t>
      </w:r>
    </w:p>
    <w:p w14:paraId="23FA8100" w14:textId="32E1EBC7" w:rsidR="007F4948" w:rsidRPr="00D95784" w:rsidRDefault="00DA7C20" w:rsidP="00DA7C20">
      <w:pPr>
        <w:widowControl w:val="0"/>
        <w:spacing w:after="0" w:line="218" w:lineRule="auto"/>
        <w:ind w:right="-20"/>
        <w:jc w:val="center"/>
        <w:rPr>
          <w:rFonts w:ascii="Tw Cen MT" w:eastAsia="Twentieth Century" w:hAnsi="Tw Cen MT" w:cs="Twentieth Century"/>
          <w:color w:val="000000" w:themeColor="text1"/>
          <w:sz w:val="20"/>
          <w:szCs w:val="20"/>
        </w:rPr>
      </w:pPr>
      <w:r w:rsidRPr="00D95784">
        <w:rPr>
          <w:rFonts w:ascii="Tw Cen MT" w:eastAsia="Twentieth Century" w:hAnsi="Tw Cen MT" w:cs="Twentieth Century"/>
          <w:color w:val="000000" w:themeColor="text1"/>
          <w:sz w:val="20"/>
          <w:szCs w:val="20"/>
        </w:rPr>
        <w:t xml:space="preserve">Email: </w:t>
      </w:r>
      <w:r w:rsidR="00D95784">
        <w:rPr>
          <w:rFonts w:ascii="Tw Cen MT" w:eastAsia="Twentieth Century" w:hAnsi="Tw Cen MT" w:cs="Twentieth Century"/>
          <w:color w:val="000000" w:themeColor="text1"/>
          <w:sz w:val="20"/>
          <w:szCs w:val="20"/>
        </w:rPr>
        <w:t>ellysusilawati@gmail.com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3D2172A"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2023-03-10</w:t>
                            </w:r>
                            <w:proofErr w:type="gramEnd"/>
                          </w:p>
                          <w:p w14:paraId="2E3C9739" w14:textId="584AB0ED"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2023-05-23</w:t>
                            </w:r>
                          </w:p>
                          <w:p w14:paraId="65822EE9" w14:textId="53A9C121"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2023-05-26</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3D2172A"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2023-03-10</w:t>
                      </w:r>
                      <w:proofErr w:type="gramEnd"/>
                    </w:p>
                    <w:p w14:paraId="2E3C9739" w14:textId="584AB0ED"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2023-05-23</w:t>
                      </w:r>
                    </w:p>
                    <w:p w14:paraId="65822EE9" w14:textId="53A9C121"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2023-05-26</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06630F7B" w:rsidR="006334E1" w:rsidRPr="0096335E" w:rsidRDefault="0027621D" w:rsidP="00287FE5">
      <w:pPr>
        <w:widowControl w:val="0"/>
        <w:spacing w:after="0" w:line="240" w:lineRule="auto"/>
        <w:ind w:left="3150" w:right="-19"/>
        <w:jc w:val="both"/>
        <w:rPr>
          <w:rFonts w:ascii="Tw Cen MT" w:eastAsia="Twentieth Century" w:hAnsi="Tw Cen MT" w:cs="Twentieth Century"/>
          <w:i/>
          <w:sz w:val="20"/>
          <w:szCs w:val="20"/>
        </w:rPr>
      </w:pPr>
      <w:r w:rsidRPr="00287FE5">
        <w:rPr>
          <w:rFonts w:ascii="Tw Cen MT" w:eastAsia="Twentieth Century" w:hAnsi="Tw Cen MT" w:cs="Twentieth Century"/>
          <w:i/>
          <w:iCs/>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87FE5" w:rsidRPr="00287FE5">
        <w:rPr>
          <w:rFonts w:ascii="Tw Cen MT" w:eastAsia="Times New Roman" w:hAnsi="Tw Cen MT" w:cs="Courier New"/>
          <w:i/>
          <w:iCs/>
          <w:sz w:val="20"/>
          <w:szCs w:val="20"/>
          <w:lang w:val="en"/>
        </w:rPr>
        <w:t xml:space="preserve">Throughout the world, the percentage of high-risk pregnancies ranges from 6% to 33% due to the situation and conditions of the pregnancy being at risk. The aim of this study was to carry out early antenatal screening using KSPR to determine the level of pregnancy risk experienced by pregnant women. This type of research uses a quantitative research design using analytical descriptive methods. The population in this study were high-risk pregnant women who came for a pregnancy check-up at the Obstetrics Clinic of Arifin </w:t>
      </w:r>
      <w:proofErr w:type="spellStart"/>
      <w:r w:rsidR="00287FE5" w:rsidRPr="00287FE5">
        <w:rPr>
          <w:rFonts w:ascii="Tw Cen MT" w:eastAsia="Times New Roman" w:hAnsi="Tw Cen MT" w:cs="Courier New"/>
          <w:i/>
          <w:iCs/>
          <w:sz w:val="20"/>
          <w:szCs w:val="20"/>
          <w:lang w:val="en"/>
        </w:rPr>
        <w:t>Achmad</w:t>
      </w:r>
      <w:proofErr w:type="spellEnd"/>
      <w:r w:rsidR="00287FE5" w:rsidRPr="00287FE5">
        <w:rPr>
          <w:rFonts w:ascii="Tw Cen MT" w:eastAsia="Times New Roman" w:hAnsi="Tw Cen MT" w:cs="Courier New"/>
          <w:i/>
          <w:iCs/>
          <w:sz w:val="20"/>
          <w:szCs w:val="20"/>
          <w:lang w:val="en"/>
        </w:rPr>
        <w:t xml:space="preserve"> Hospital, </w:t>
      </w:r>
      <w:proofErr w:type="spellStart"/>
      <w:r w:rsidR="00287FE5" w:rsidRPr="00287FE5">
        <w:rPr>
          <w:rFonts w:ascii="Tw Cen MT" w:eastAsia="Times New Roman" w:hAnsi="Tw Cen MT" w:cs="Courier New"/>
          <w:i/>
          <w:iCs/>
          <w:sz w:val="20"/>
          <w:szCs w:val="20"/>
          <w:lang w:val="en"/>
        </w:rPr>
        <w:t>Pekanbaru</w:t>
      </w:r>
      <w:proofErr w:type="spellEnd"/>
      <w:r w:rsidR="00287FE5" w:rsidRPr="00287FE5">
        <w:rPr>
          <w:rFonts w:ascii="Tw Cen MT" w:eastAsia="Times New Roman" w:hAnsi="Tw Cen MT" w:cs="Courier New"/>
          <w:i/>
          <w:iCs/>
          <w:sz w:val="20"/>
          <w:szCs w:val="20"/>
          <w:lang w:val="en"/>
        </w:rPr>
        <w:t xml:space="preserve"> City. The sampling technique uses a purposive sampling method. In this study, the results showed that the average respondent in the study was of healthy reproductive age, namely 20 -35 years. The average gestational age of respondents was in the third trimester, namely 28-42 weeks. A total of 57 respondents were in the </w:t>
      </w:r>
      <w:proofErr w:type="gramStart"/>
      <w:r w:rsidR="00287FE5" w:rsidRPr="00287FE5">
        <w:rPr>
          <w:rFonts w:ascii="Tw Cen MT" w:eastAsia="Times New Roman" w:hAnsi="Tw Cen MT" w:cs="Courier New"/>
          <w:i/>
          <w:iCs/>
          <w:sz w:val="20"/>
          <w:szCs w:val="20"/>
          <w:lang w:val="en"/>
        </w:rPr>
        <w:t>Low Risk</w:t>
      </w:r>
      <w:proofErr w:type="gramEnd"/>
      <w:r w:rsidR="00287FE5" w:rsidRPr="00287FE5">
        <w:rPr>
          <w:rFonts w:ascii="Tw Cen MT" w:eastAsia="Times New Roman" w:hAnsi="Tw Cen MT" w:cs="Courier New"/>
          <w:i/>
          <w:iCs/>
          <w:sz w:val="20"/>
          <w:szCs w:val="20"/>
          <w:lang w:val="en"/>
        </w:rPr>
        <w:t xml:space="preserve"> Pregnancy (KRR) category, 67 people were in the High Risk Pregnancy (KRT) category, and 54 people were in the Very High Risk Pregnancy (KRST) category. It can be concluded that the majority of respondents experienced the </w:t>
      </w:r>
      <w:proofErr w:type="gramStart"/>
      <w:r w:rsidR="00287FE5" w:rsidRPr="00287FE5">
        <w:rPr>
          <w:rFonts w:ascii="Tw Cen MT" w:eastAsia="Times New Roman" w:hAnsi="Tw Cen MT" w:cs="Courier New"/>
          <w:i/>
          <w:iCs/>
          <w:sz w:val="20"/>
          <w:szCs w:val="20"/>
          <w:lang w:val="en"/>
        </w:rPr>
        <w:t>High Risk</w:t>
      </w:r>
      <w:proofErr w:type="gramEnd"/>
      <w:r w:rsidR="00287FE5" w:rsidRPr="00287FE5">
        <w:rPr>
          <w:rFonts w:ascii="Tw Cen MT" w:eastAsia="Times New Roman" w:hAnsi="Tw Cen MT" w:cs="Courier New"/>
          <w:i/>
          <w:iCs/>
          <w:sz w:val="20"/>
          <w:szCs w:val="20"/>
          <w:lang w:val="en"/>
        </w:rPr>
        <w:t xml:space="preserve"> Pregnancy (KRT) category</w:t>
      </w:r>
      <w:r w:rsidR="007106F6" w:rsidRPr="0096335E">
        <w:rPr>
          <w:rFonts w:ascii="Tw Cen MT" w:hAnsi="Tw Cen MT"/>
          <w:i/>
          <w:color w:val="000000"/>
          <w:sz w:val="20"/>
          <w:szCs w:val="20"/>
          <w:shd w:val="clear" w:color="auto" w:fill="FFFFFF"/>
        </w:rPr>
        <w:t>.</w:t>
      </w:r>
    </w:p>
    <w:p w14:paraId="012B4273" w14:textId="709B17C2" w:rsidR="007F4948" w:rsidRPr="0096335E" w:rsidRDefault="0086728C" w:rsidP="00DA7C20">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1D88F8AB" w:rsidR="007F4948" w:rsidRPr="00006CEA" w:rsidRDefault="00287FE5" w:rsidP="00DA7C20">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 xml:space="preserve">Antenatal </w:t>
      </w:r>
      <w:proofErr w:type="spellStart"/>
      <w:r>
        <w:rPr>
          <w:rFonts w:ascii="Tw Cen MT" w:eastAsia="Twentieth Century" w:hAnsi="Tw Cen MT" w:cs="Twentieth Century"/>
          <w:i/>
          <w:sz w:val="20"/>
          <w:szCs w:val="20"/>
        </w:rPr>
        <w:t>Screenig</w:t>
      </w:r>
      <w:proofErr w:type="spellEnd"/>
      <w:r w:rsidRPr="002E23D7">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1</w:t>
      </w:r>
      <w:r w:rsidRPr="002E23D7">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 xml:space="preserve">High Risk </w:t>
      </w:r>
      <w:proofErr w:type="gramStart"/>
      <w:r>
        <w:rPr>
          <w:rFonts w:ascii="Tw Cen MT" w:eastAsia="Twentieth Century" w:hAnsi="Tw Cen MT" w:cs="Twentieth Century"/>
          <w:i/>
          <w:sz w:val="20"/>
          <w:szCs w:val="20"/>
        </w:rPr>
        <w:t>Of</w:t>
      </w:r>
      <w:proofErr w:type="gramEnd"/>
      <w:r>
        <w:rPr>
          <w:rFonts w:ascii="Tw Cen MT" w:eastAsia="Twentieth Century" w:hAnsi="Tw Cen MT" w:cs="Twentieth Century"/>
          <w:i/>
          <w:sz w:val="20"/>
          <w:szCs w:val="20"/>
        </w:rPr>
        <w:t xml:space="preserve"> Pregnancy</w:t>
      </w:r>
      <w:r w:rsidRPr="002E23D7">
        <w:rPr>
          <w:rFonts w:ascii="Tw Cen MT" w:eastAsia="Twentieth Century" w:hAnsi="Tw Cen MT" w:cs="Twentieth Century"/>
          <w:i/>
          <w:sz w:val="20"/>
          <w:szCs w:val="20"/>
        </w:rPr>
        <w:t xml:space="preserve"> 2; </w:t>
      </w:r>
      <w:r>
        <w:rPr>
          <w:rFonts w:ascii="Tw Cen MT" w:eastAsia="Twentieth Century" w:hAnsi="Tw Cen MT" w:cs="Twentieth Century"/>
          <w:i/>
          <w:sz w:val="20"/>
          <w:szCs w:val="20"/>
        </w:rPr>
        <w:t>KSPR</w:t>
      </w:r>
      <w:r w:rsidRPr="002E23D7">
        <w:rPr>
          <w:rFonts w:ascii="Tw Cen MT" w:eastAsia="Twentieth Century" w:hAnsi="Tw Cen MT" w:cs="Twentieth Century"/>
          <w:i/>
          <w:sz w:val="20"/>
          <w:szCs w:val="20"/>
        </w:rPr>
        <w:t xml:space="preserve"> 3</w:t>
      </w:r>
    </w:p>
    <w:p w14:paraId="72582938" w14:textId="77777777" w:rsidR="00DA7C20" w:rsidRDefault="00DA7C20">
      <w:pPr>
        <w:tabs>
          <w:tab w:val="left" w:pos="426"/>
        </w:tabs>
        <w:spacing w:after="0"/>
        <w:ind w:left="3150"/>
        <w:jc w:val="both"/>
        <w:rPr>
          <w:rFonts w:ascii="Tw Cen MT" w:eastAsia="Twentieth Century" w:hAnsi="Tw Cen MT" w:cs="Twentieth Century"/>
          <w:b/>
          <w:sz w:val="20"/>
          <w:szCs w:val="20"/>
        </w:rPr>
      </w:pPr>
    </w:p>
    <w:p w14:paraId="49F6A6E1" w14:textId="4565ED94" w:rsidR="007F4948" w:rsidRPr="0096335E" w:rsidRDefault="0086728C" w:rsidP="00287FE5">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71E4088A" w:rsidR="007F4948" w:rsidRPr="0096335E" w:rsidRDefault="00287FE5" w:rsidP="00287FE5">
      <w:pPr>
        <w:tabs>
          <w:tab w:val="left" w:pos="426"/>
        </w:tabs>
        <w:spacing w:after="0" w:line="240" w:lineRule="auto"/>
        <w:ind w:left="3150"/>
        <w:jc w:val="both"/>
        <w:rPr>
          <w:rFonts w:ascii="Tw Cen MT" w:eastAsia="Twentieth Century" w:hAnsi="Tw Cen MT" w:cs="Twentieth Century"/>
          <w:iCs/>
          <w:sz w:val="20"/>
          <w:szCs w:val="20"/>
        </w:rPr>
      </w:pPr>
      <w:proofErr w:type="spellStart"/>
      <w:r w:rsidRPr="00D84ADB">
        <w:rPr>
          <w:rFonts w:ascii="Tw Cen MT" w:hAnsi="Tw Cen MT" w:cs="Times New Roman"/>
          <w:sz w:val="20"/>
          <w:szCs w:val="20"/>
        </w:rPr>
        <w:t>Diseluruh</w:t>
      </w:r>
      <w:proofErr w:type="spellEnd"/>
      <w:r w:rsidRPr="00D84ADB">
        <w:rPr>
          <w:rFonts w:ascii="Tw Cen MT" w:hAnsi="Tw Cen MT" w:cs="Times New Roman"/>
          <w:sz w:val="20"/>
          <w:szCs w:val="20"/>
        </w:rPr>
        <w:t xml:space="preserve"> dunia</w:t>
      </w:r>
      <w:r>
        <w:rPr>
          <w:rFonts w:ascii="Tw Cen MT" w:hAnsi="Tw Cen MT" w:cs="Times New Roman"/>
          <w:sz w:val="20"/>
          <w:szCs w:val="20"/>
        </w:rPr>
        <w:t xml:space="preserve">, </w:t>
      </w:r>
      <w:proofErr w:type="spellStart"/>
      <w:r w:rsidRPr="00D84ADB">
        <w:rPr>
          <w:rFonts w:ascii="Tw Cen MT" w:hAnsi="Tw Cen MT" w:cs="Times New Roman"/>
          <w:sz w:val="20"/>
          <w:szCs w:val="20"/>
        </w:rPr>
        <w:t>Persentase</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Kehamilan</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beresiko</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tinggi</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berkisar</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antara</w:t>
      </w:r>
      <w:proofErr w:type="spellEnd"/>
      <w:r w:rsidRPr="00D84ADB">
        <w:rPr>
          <w:rFonts w:ascii="Tw Cen MT" w:hAnsi="Tw Cen MT" w:cs="Times New Roman"/>
          <w:sz w:val="20"/>
          <w:szCs w:val="20"/>
        </w:rPr>
        <w:t xml:space="preserve"> 6% </w:t>
      </w:r>
      <w:proofErr w:type="spellStart"/>
      <w:r w:rsidRPr="00D84ADB">
        <w:rPr>
          <w:rFonts w:ascii="Tw Cen MT" w:hAnsi="Tw Cen MT" w:cs="Times New Roman"/>
          <w:sz w:val="20"/>
          <w:szCs w:val="20"/>
        </w:rPr>
        <w:t>sampai</w:t>
      </w:r>
      <w:proofErr w:type="spellEnd"/>
      <w:r w:rsidRPr="00D84ADB">
        <w:rPr>
          <w:rFonts w:ascii="Tw Cen MT" w:hAnsi="Tw Cen MT" w:cs="Times New Roman"/>
          <w:sz w:val="20"/>
          <w:szCs w:val="20"/>
        </w:rPr>
        <w:t xml:space="preserve"> 33% </w:t>
      </w:r>
      <w:proofErr w:type="spellStart"/>
      <w:r w:rsidRPr="00D84ADB">
        <w:rPr>
          <w:rFonts w:ascii="Tw Cen MT" w:hAnsi="Tw Cen MT" w:cs="Times New Roman"/>
          <w:sz w:val="20"/>
          <w:szCs w:val="20"/>
        </w:rPr>
        <w:t>karena</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situasinya</w:t>
      </w:r>
      <w:proofErr w:type="spellEnd"/>
      <w:r w:rsidRPr="00D84ADB">
        <w:rPr>
          <w:rFonts w:ascii="Tw Cen MT" w:hAnsi="Tw Cen MT" w:cs="Times New Roman"/>
          <w:sz w:val="20"/>
          <w:szCs w:val="20"/>
        </w:rPr>
        <w:t xml:space="preserve"> dan </w:t>
      </w:r>
      <w:proofErr w:type="spellStart"/>
      <w:r w:rsidRPr="00D84ADB">
        <w:rPr>
          <w:rFonts w:ascii="Tw Cen MT" w:hAnsi="Tw Cen MT" w:cs="Times New Roman"/>
          <w:sz w:val="20"/>
          <w:szCs w:val="20"/>
        </w:rPr>
        <w:t>kondisi</w:t>
      </w:r>
      <w:proofErr w:type="spellEnd"/>
      <w:r w:rsidRPr="00D84ADB">
        <w:rPr>
          <w:rFonts w:ascii="Tw Cen MT" w:hAnsi="Tw Cen MT" w:cs="Times New Roman"/>
          <w:sz w:val="20"/>
          <w:szCs w:val="20"/>
        </w:rPr>
        <w:t xml:space="preserve"> </w:t>
      </w:r>
      <w:proofErr w:type="spellStart"/>
      <w:r w:rsidRPr="00D84ADB">
        <w:rPr>
          <w:rFonts w:ascii="Tw Cen MT" w:hAnsi="Tw Cen MT" w:cs="Times New Roman"/>
          <w:sz w:val="20"/>
          <w:szCs w:val="20"/>
        </w:rPr>
        <w:t>kehamilan</w:t>
      </w:r>
      <w:proofErr w:type="spellEnd"/>
      <w:r w:rsidRPr="00D84ADB">
        <w:rPr>
          <w:rFonts w:ascii="Tw Cen MT" w:hAnsi="Tw Cen MT" w:cs="Times New Roman"/>
          <w:sz w:val="20"/>
          <w:szCs w:val="20"/>
        </w:rPr>
        <w:t xml:space="preserve"> yang </w:t>
      </w:r>
      <w:proofErr w:type="spellStart"/>
      <w:r w:rsidRPr="00D84ADB">
        <w:rPr>
          <w:rFonts w:ascii="Tw Cen MT" w:hAnsi="Tw Cen MT" w:cs="Times New Roman"/>
          <w:sz w:val="20"/>
          <w:szCs w:val="20"/>
        </w:rPr>
        <w:t>beresiko</w:t>
      </w:r>
      <w:proofErr w:type="spellEnd"/>
      <w:r w:rsidRPr="00D84ADB">
        <w:rPr>
          <w:rFonts w:ascii="Tw Cen MT" w:hAnsi="Tw Cen MT" w:cs="Times New Roman"/>
          <w:sz w:val="20"/>
          <w:szCs w:val="20"/>
        </w:rPr>
        <w:t xml:space="preserve">. </w:t>
      </w:r>
      <w:proofErr w:type="spellStart"/>
      <w:r w:rsidRPr="00E46BE4">
        <w:rPr>
          <w:rFonts w:ascii="Tw Cen MT" w:hAnsi="Tw Cen MT" w:cs="Times New Roman"/>
          <w:sz w:val="20"/>
          <w:szCs w:val="20"/>
        </w:rPr>
        <w:t>Tujuan</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dari</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penelitian</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ini</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adalah</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untuk</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melakukan</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skrining</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awal</w:t>
      </w:r>
      <w:proofErr w:type="spellEnd"/>
      <w:r w:rsidRPr="00E46BE4">
        <w:rPr>
          <w:rFonts w:ascii="Tw Cen MT" w:hAnsi="Tw Cen MT" w:cs="Times New Roman"/>
          <w:sz w:val="20"/>
          <w:szCs w:val="20"/>
        </w:rPr>
        <w:t xml:space="preserve"> masa antenatal </w:t>
      </w:r>
      <w:proofErr w:type="spellStart"/>
      <w:r w:rsidRPr="00E46BE4">
        <w:rPr>
          <w:rFonts w:ascii="Tw Cen MT" w:hAnsi="Tw Cen MT" w:cs="Times New Roman"/>
          <w:sz w:val="20"/>
          <w:szCs w:val="20"/>
        </w:rPr>
        <w:t>dengan</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menggunakan</w:t>
      </w:r>
      <w:proofErr w:type="spellEnd"/>
      <w:r w:rsidRPr="00E46BE4">
        <w:rPr>
          <w:rFonts w:ascii="Tw Cen MT" w:hAnsi="Tw Cen MT" w:cs="Times New Roman"/>
          <w:sz w:val="20"/>
          <w:szCs w:val="20"/>
        </w:rPr>
        <w:t xml:space="preserve"> KSPR </w:t>
      </w:r>
      <w:proofErr w:type="spellStart"/>
      <w:r w:rsidRPr="00E46BE4">
        <w:rPr>
          <w:rFonts w:ascii="Tw Cen MT" w:hAnsi="Tw Cen MT" w:cs="Times New Roman"/>
          <w:sz w:val="20"/>
          <w:szCs w:val="20"/>
        </w:rPr>
        <w:t>untuk</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mengetahui</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tingkat</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resiko</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kehamilan</w:t>
      </w:r>
      <w:proofErr w:type="spellEnd"/>
      <w:r w:rsidRPr="00E46BE4">
        <w:rPr>
          <w:rFonts w:ascii="Tw Cen MT" w:hAnsi="Tw Cen MT" w:cs="Times New Roman"/>
          <w:sz w:val="20"/>
          <w:szCs w:val="20"/>
        </w:rPr>
        <w:t xml:space="preserve"> yang </w:t>
      </w:r>
      <w:proofErr w:type="spellStart"/>
      <w:r w:rsidRPr="00E46BE4">
        <w:rPr>
          <w:rFonts w:ascii="Tw Cen MT" w:hAnsi="Tw Cen MT" w:cs="Times New Roman"/>
          <w:sz w:val="20"/>
          <w:szCs w:val="20"/>
        </w:rPr>
        <w:t>dialami</w:t>
      </w:r>
      <w:proofErr w:type="spellEnd"/>
      <w:r w:rsidRPr="00E46BE4">
        <w:rPr>
          <w:rFonts w:ascii="Tw Cen MT" w:hAnsi="Tw Cen MT" w:cs="Times New Roman"/>
          <w:sz w:val="20"/>
          <w:szCs w:val="20"/>
        </w:rPr>
        <w:t xml:space="preserve"> oleh </w:t>
      </w:r>
      <w:proofErr w:type="spellStart"/>
      <w:r w:rsidRPr="00E46BE4">
        <w:rPr>
          <w:rFonts w:ascii="Tw Cen MT" w:hAnsi="Tw Cen MT" w:cs="Times New Roman"/>
          <w:sz w:val="20"/>
          <w:szCs w:val="20"/>
        </w:rPr>
        <w:t>ibu</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hamil</w:t>
      </w:r>
      <w:proofErr w:type="spellEnd"/>
      <w:r w:rsidRPr="00E46BE4">
        <w:rPr>
          <w:rFonts w:ascii="Tw Cen MT" w:hAnsi="Tw Cen MT" w:cs="Times New Roman"/>
          <w:sz w:val="20"/>
          <w:szCs w:val="20"/>
        </w:rPr>
        <w:t>.</w:t>
      </w:r>
      <w:r>
        <w:rPr>
          <w:rFonts w:ascii="Times New Roman" w:hAnsi="Times New Roman" w:cs="Times New Roman"/>
        </w:rPr>
        <w:t xml:space="preserve"> </w:t>
      </w:r>
      <w:proofErr w:type="spellStart"/>
      <w:r w:rsidRPr="00E46BE4">
        <w:rPr>
          <w:rFonts w:ascii="Tw Cen MT" w:hAnsi="Tw Cen MT" w:cs="Times New Roman"/>
          <w:sz w:val="20"/>
          <w:szCs w:val="20"/>
        </w:rPr>
        <w:t>Jenis</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penelitian</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ini</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menggunakan</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desain</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penelitian</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kuantitatif</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dengan</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menggunakan</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metode</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deskriptif</w:t>
      </w:r>
      <w:proofErr w:type="spellEnd"/>
      <w:r w:rsidRPr="00E46BE4">
        <w:rPr>
          <w:rFonts w:ascii="Tw Cen MT" w:hAnsi="Tw Cen MT" w:cs="Times New Roman"/>
          <w:sz w:val="20"/>
          <w:szCs w:val="20"/>
        </w:rPr>
        <w:t xml:space="preserve"> </w:t>
      </w:r>
      <w:proofErr w:type="spellStart"/>
      <w:r w:rsidRPr="00E46BE4">
        <w:rPr>
          <w:rFonts w:ascii="Tw Cen MT" w:hAnsi="Tw Cen MT" w:cs="Times New Roman"/>
          <w:sz w:val="20"/>
          <w:szCs w:val="20"/>
        </w:rPr>
        <w:t>analitik</w:t>
      </w:r>
      <w:proofErr w:type="spellEnd"/>
      <w:r>
        <w:rPr>
          <w:rFonts w:ascii="Tw Cen MT" w:hAnsi="Tw Cen MT" w:cs="Times New Roman"/>
          <w:sz w:val="20"/>
          <w:szCs w:val="20"/>
        </w:rPr>
        <w:t xml:space="preserve">. </w:t>
      </w:r>
      <w:proofErr w:type="spellStart"/>
      <w:r w:rsidRPr="005764CB">
        <w:rPr>
          <w:rFonts w:ascii="Tw Cen MT" w:hAnsi="Tw Cen MT" w:cs="Times New Roman"/>
          <w:sz w:val="20"/>
          <w:szCs w:val="20"/>
        </w:rPr>
        <w:t>Populasi</w:t>
      </w:r>
      <w:proofErr w:type="spellEnd"/>
      <w:r w:rsidRPr="005764CB">
        <w:rPr>
          <w:rFonts w:ascii="Tw Cen MT" w:hAnsi="Tw Cen MT" w:cs="Times New Roman"/>
          <w:sz w:val="20"/>
          <w:szCs w:val="20"/>
        </w:rPr>
        <w:t xml:space="preserve"> pada </w:t>
      </w:r>
      <w:proofErr w:type="spellStart"/>
      <w:r w:rsidRPr="005764CB">
        <w:rPr>
          <w:rFonts w:ascii="Tw Cen MT" w:hAnsi="Tw Cen MT" w:cs="Times New Roman"/>
          <w:sz w:val="20"/>
          <w:szCs w:val="20"/>
        </w:rPr>
        <w:t>penelitian</w:t>
      </w:r>
      <w:proofErr w:type="spellEnd"/>
      <w:r w:rsidRPr="005764CB">
        <w:rPr>
          <w:rFonts w:ascii="Tw Cen MT" w:hAnsi="Tw Cen MT" w:cs="Times New Roman"/>
          <w:sz w:val="20"/>
          <w:szCs w:val="20"/>
        </w:rPr>
        <w:t xml:space="preserve"> </w:t>
      </w:r>
      <w:proofErr w:type="spellStart"/>
      <w:r w:rsidRPr="005764CB">
        <w:rPr>
          <w:rFonts w:ascii="Tw Cen MT" w:hAnsi="Tw Cen MT" w:cs="Times New Roman"/>
          <w:sz w:val="20"/>
          <w:szCs w:val="20"/>
        </w:rPr>
        <w:t>ini</w:t>
      </w:r>
      <w:proofErr w:type="spellEnd"/>
      <w:r w:rsidRPr="005764CB">
        <w:rPr>
          <w:rFonts w:ascii="Tw Cen MT" w:hAnsi="Tw Cen MT" w:cs="Times New Roman"/>
          <w:sz w:val="20"/>
          <w:szCs w:val="20"/>
        </w:rPr>
        <w:t xml:space="preserve"> </w:t>
      </w:r>
      <w:proofErr w:type="spellStart"/>
      <w:r w:rsidRPr="005764CB">
        <w:rPr>
          <w:rFonts w:ascii="Tw Cen MT" w:hAnsi="Tw Cen MT" w:cs="Times New Roman"/>
          <w:sz w:val="20"/>
          <w:szCs w:val="20"/>
        </w:rPr>
        <w:t>adalah</w:t>
      </w:r>
      <w:proofErr w:type="spellEnd"/>
      <w:r w:rsidRPr="005764CB">
        <w:rPr>
          <w:rFonts w:ascii="Tw Cen MT" w:hAnsi="Tw Cen MT" w:cs="Times New Roman"/>
          <w:sz w:val="20"/>
          <w:szCs w:val="20"/>
        </w:rPr>
        <w:t xml:space="preserve"> </w:t>
      </w:r>
      <w:proofErr w:type="spellStart"/>
      <w:r w:rsidRPr="005764CB">
        <w:rPr>
          <w:rFonts w:ascii="Tw Cen MT" w:hAnsi="Tw Cen MT" w:cs="Times New Roman"/>
          <w:sz w:val="20"/>
          <w:szCs w:val="20"/>
        </w:rPr>
        <w:t>ibu</w:t>
      </w:r>
      <w:proofErr w:type="spellEnd"/>
      <w:r w:rsidRPr="005764CB">
        <w:rPr>
          <w:rFonts w:ascii="Tw Cen MT" w:hAnsi="Tw Cen MT" w:cs="Times New Roman"/>
          <w:sz w:val="20"/>
          <w:szCs w:val="20"/>
        </w:rPr>
        <w:t xml:space="preserve"> </w:t>
      </w:r>
      <w:proofErr w:type="spellStart"/>
      <w:r w:rsidRPr="005764CB">
        <w:rPr>
          <w:rFonts w:ascii="Tw Cen MT" w:hAnsi="Tw Cen MT" w:cs="Times New Roman"/>
          <w:sz w:val="20"/>
          <w:szCs w:val="20"/>
        </w:rPr>
        <w:t>hamil</w:t>
      </w:r>
      <w:proofErr w:type="spellEnd"/>
      <w:r w:rsidRPr="005764CB">
        <w:rPr>
          <w:rFonts w:ascii="Tw Cen MT" w:hAnsi="Tw Cen MT" w:cs="Times New Roman"/>
          <w:sz w:val="20"/>
          <w:szCs w:val="20"/>
        </w:rPr>
        <w:t xml:space="preserve"> </w:t>
      </w:r>
      <w:proofErr w:type="spellStart"/>
      <w:r w:rsidRPr="005764CB">
        <w:rPr>
          <w:rFonts w:ascii="Tw Cen MT" w:hAnsi="Tw Cen MT" w:cs="Times New Roman"/>
          <w:sz w:val="20"/>
          <w:szCs w:val="20"/>
        </w:rPr>
        <w:t>beresiko</w:t>
      </w:r>
      <w:proofErr w:type="spellEnd"/>
      <w:r w:rsidRPr="005764CB">
        <w:rPr>
          <w:rFonts w:ascii="Tw Cen MT" w:hAnsi="Tw Cen MT" w:cs="Times New Roman"/>
          <w:sz w:val="20"/>
          <w:szCs w:val="20"/>
        </w:rPr>
        <w:t xml:space="preserve"> </w:t>
      </w:r>
      <w:proofErr w:type="spellStart"/>
      <w:r w:rsidRPr="005764CB">
        <w:rPr>
          <w:rFonts w:ascii="Tw Cen MT" w:hAnsi="Tw Cen MT" w:cs="Times New Roman"/>
          <w:sz w:val="20"/>
          <w:szCs w:val="20"/>
        </w:rPr>
        <w:t>tinggi</w:t>
      </w:r>
      <w:proofErr w:type="spellEnd"/>
      <w:r w:rsidRPr="005764CB">
        <w:rPr>
          <w:rFonts w:ascii="Tw Cen MT" w:hAnsi="Tw Cen MT" w:cs="Times New Roman"/>
          <w:sz w:val="20"/>
          <w:szCs w:val="20"/>
        </w:rPr>
        <w:t xml:space="preserve"> yang </w:t>
      </w:r>
      <w:proofErr w:type="spellStart"/>
      <w:r w:rsidRPr="005764CB">
        <w:rPr>
          <w:rFonts w:ascii="Tw Cen MT" w:hAnsi="Tw Cen MT" w:cs="Times New Roman"/>
          <w:sz w:val="20"/>
          <w:szCs w:val="20"/>
        </w:rPr>
        <w:t>datang</w:t>
      </w:r>
      <w:proofErr w:type="spellEnd"/>
      <w:r w:rsidRPr="005764CB">
        <w:rPr>
          <w:rFonts w:ascii="Tw Cen MT" w:hAnsi="Tw Cen MT" w:cs="Times New Roman"/>
          <w:sz w:val="20"/>
          <w:szCs w:val="20"/>
        </w:rPr>
        <w:t xml:space="preserve"> </w:t>
      </w:r>
      <w:proofErr w:type="spellStart"/>
      <w:r w:rsidRPr="005764CB">
        <w:rPr>
          <w:rFonts w:ascii="Tw Cen MT" w:hAnsi="Tw Cen MT" w:cs="Times New Roman"/>
          <w:sz w:val="20"/>
          <w:szCs w:val="20"/>
        </w:rPr>
        <w:t>melakukan</w:t>
      </w:r>
      <w:proofErr w:type="spellEnd"/>
      <w:r w:rsidRPr="005764CB">
        <w:rPr>
          <w:rFonts w:ascii="Tw Cen MT" w:hAnsi="Tw Cen MT" w:cs="Times New Roman"/>
          <w:sz w:val="20"/>
          <w:szCs w:val="20"/>
        </w:rPr>
        <w:t xml:space="preserve"> </w:t>
      </w:r>
      <w:proofErr w:type="spellStart"/>
      <w:r w:rsidRPr="005764CB">
        <w:rPr>
          <w:rFonts w:ascii="Tw Cen MT" w:hAnsi="Tw Cen MT" w:cs="Times New Roman"/>
          <w:sz w:val="20"/>
          <w:szCs w:val="20"/>
        </w:rPr>
        <w:t>pemeriksaan</w:t>
      </w:r>
      <w:proofErr w:type="spellEnd"/>
      <w:r w:rsidRPr="005764CB">
        <w:rPr>
          <w:rFonts w:ascii="Tw Cen MT" w:hAnsi="Tw Cen MT" w:cs="Times New Roman"/>
          <w:sz w:val="20"/>
          <w:szCs w:val="20"/>
        </w:rPr>
        <w:t xml:space="preserve"> </w:t>
      </w:r>
      <w:proofErr w:type="spellStart"/>
      <w:r w:rsidRPr="005764CB">
        <w:rPr>
          <w:rFonts w:ascii="Tw Cen MT" w:hAnsi="Tw Cen MT" w:cs="Times New Roman"/>
          <w:sz w:val="20"/>
          <w:szCs w:val="20"/>
        </w:rPr>
        <w:t>kehamilan</w:t>
      </w:r>
      <w:proofErr w:type="spellEnd"/>
      <w:r w:rsidRPr="005764CB">
        <w:rPr>
          <w:rFonts w:ascii="Tw Cen MT" w:hAnsi="Tw Cen MT" w:cs="Times New Roman"/>
          <w:sz w:val="20"/>
          <w:szCs w:val="20"/>
        </w:rPr>
        <w:t xml:space="preserve"> di Poli </w:t>
      </w:r>
      <w:proofErr w:type="spellStart"/>
      <w:r w:rsidRPr="005764CB">
        <w:rPr>
          <w:rFonts w:ascii="Tw Cen MT" w:hAnsi="Tw Cen MT" w:cs="Times New Roman"/>
          <w:sz w:val="20"/>
          <w:szCs w:val="20"/>
        </w:rPr>
        <w:t>Kebidanan</w:t>
      </w:r>
      <w:proofErr w:type="spellEnd"/>
      <w:r w:rsidRPr="005764CB">
        <w:rPr>
          <w:rFonts w:ascii="Tw Cen MT" w:hAnsi="Tw Cen MT" w:cs="Times New Roman"/>
          <w:sz w:val="20"/>
          <w:szCs w:val="20"/>
        </w:rPr>
        <w:t xml:space="preserve"> RSUD Arifin </w:t>
      </w:r>
      <w:proofErr w:type="spellStart"/>
      <w:r w:rsidRPr="005764CB">
        <w:rPr>
          <w:rFonts w:ascii="Tw Cen MT" w:hAnsi="Tw Cen MT" w:cs="Times New Roman"/>
          <w:sz w:val="20"/>
          <w:szCs w:val="20"/>
        </w:rPr>
        <w:t>Achmad</w:t>
      </w:r>
      <w:proofErr w:type="spellEnd"/>
      <w:r w:rsidRPr="005764CB">
        <w:rPr>
          <w:rFonts w:ascii="Tw Cen MT" w:hAnsi="Tw Cen MT" w:cs="Times New Roman"/>
          <w:sz w:val="20"/>
          <w:szCs w:val="20"/>
        </w:rPr>
        <w:t xml:space="preserve"> Kota </w:t>
      </w:r>
      <w:proofErr w:type="spellStart"/>
      <w:r w:rsidRPr="005764CB">
        <w:rPr>
          <w:rFonts w:ascii="Tw Cen MT" w:hAnsi="Tw Cen MT" w:cs="Times New Roman"/>
          <w:sz w:val="20"/>
          <w:szCs w:val="20"/>
        </w:rPr>
        <w:t>Pekanbaru</w:t>
      </w:r>
      <w:proofErr w:type="spellEnd"/>
      <w:r w:rsidRPr="005764CB">
        <w:rPr>
          <w:rFonts w:ascii="Tw Cen MT" w:hAnsi="Tw Cen MT" w:cs="Times New Roman"/>
          <w:sz w:val="20"/>
          <w:szCs w:val="20"/>
        </w:rPr>
        <w:t xml:space="preserve">. Teknik </w:t>
      </w:r>
      <w:proofErr w:type="spellStart"/>
      <w:r w:rsidRPr="005764CB">
        <w:rPr>
          <w:rFonts w:ascii="Tw Cen MT" w:hAnsi="Tw Cen MT" w:cs="Times New Roman"/>
          <w:sz w:val="20"/>
          <w:szCs w:val="20"/>
        </w:rPr>
        <w:t>pengambilan</w:t>
      </w:r>
      <w:proofErr w:type="spellEnd"/>
      <w:r w:rsidRPr="005764CB">
        <w:rPr>
          <w:rFonts w:ascii="Tw Cen MT" w:hAnsi="Tw Cen MT" w:cs="Times New Roman"/>
          <w:sz w:val="20"/>
          <w:szCs w:val="20"/>
        </w:rPr>
        <w:t xml:space="preserve"> </w:t>
      </w:r>
      <w:proofErr w:type="spellStart"/>
      <w:r w:rsidRPr="005764CB">
        <w:rPr>
          <w:rFonts w:ascii="Tw Cen MT" w:hAnsi="Tw Cen MT" w:cs="Times New Roman"/>
          <w:sz w:val="20"/>
          <w:szCs w:val="20"/>
        </w:rPr>
        <w:t>sampel</w:t>
      </w:r>
      <w:proofErr w:type="spellEnd"/>
      <w:r w:rsidRPr="005764CB">
        <w:rPr>
          <w:rFonts w:ascii="Tw Cen MT" w:hAnsi="Tw Cen MT" w:cs="Times New Roman"/>
          <w:sz w:val="20"/>
          <w:szCs w:val="20"/>
        </w:rPr>
        <w:t xml:space="preserve"> </w:t>
      </w:r>
      <w:proofErr w:type="spellStart"/>
      <w:r w:rsidRPr="005764CB">
        <w:rPr>
          <w:rFonts w:ascii="Tw Cen MT" w:hAnsi="Tw Cen MT" w:cs="Times New Roman"/>
          <w:sz w:val="20"/>
          <w:szCs w:val="20"/>
        </w:rPr>
        <w:t>dengan</w:t>
      </w:r>
      <w:proofErr w:type="spellEnd"/>
      <w:r w:rsidRPr="005764CB">
        <w:rPr>
          <w:rFonts w:ascii="Tw Cen MT" w:hAnsi="Tw Cen MT" w:cs="Times New Roman"/>
          <w:sz w:val="20"/>
          <w:szCs w:val="20"/>
        </w:rPr>
        <w:t xml:space="preserve"> </w:t>
      </w:r>
      <w:proofErr w:type="spellStart"/>
      <w:r w:rsidRPr="005764CB">
        <w:rPr>
          <w:rFonts w:ascii="Tw Cen MT" w:hAnsi="Tw Cen MT" w:cs="Times New Roman"/>
          <w:sz w:val="20"/>
          <w:szCs w:val="20"/>
        </w:rPr>
        <w:t>metode</w:t>
      </w:r>
      <w:proofErr w:type="spellEnd"/>
      <w:r w:rsidRPr="005764CB">
        <w:rPr>
          <w:rFonts w:ascii="Tw Cen MT" w:hAnsi="Tw Cen MT" w:cs="Times New Roman"/>
          <w:sz w:val="20"/>
          <w:szCs w:val="20"/>
        </w:rPr>
        <w:t xml:space="preserve"> purposive sampling</w:t>
      </w:r>
      <w:r>
        <w:rPr>
          <w:rFonts w:ascii="Tw Cen MT" w:hAnsi="Tw Cen MT" w:cs="Times New Roman"/>
          <w:sz w:val="20"/>
          <w:szCs w:val="20"/>
        </w:rPr>
        <w:t xml:space="preserve">. </w:t>
      </w:r>
      <w:r w:rsidRPr="005764CB">
        <w:rPr>
          <w:rFonts w:ascii="Tw Cen MT" w:eastAsia="Twentieth Century" w:hAnsi="Tw Cen MT" w:cs="Twentieth Century"/>
          <w:bCs/>
          <w:sz w:val="20"/>
          <w:szCs w:val="20"/>
        </w:rPr>
        <w:t xml:space="preserve">Pada </w:t>
      </w:r>
      <w:proofErr w:type="spellStart"/>
      <w:r w:rsidRPr="005764CB">
        <w:rPr>
          <w:rFonts w:ascii="Tw Cen MT" w:eastAsia="Twentieth Century" w:hAnsi="Tw Cen MT" w:cs="Twentieth Century"/>
          <w:bCs/>
          <w:sz w:val="20"/>
          <w:szCs w:val="20"/>
        </w:rPr>
        <w:t>penelitian</w:t>
      </w:r>
      <w:proofErr w:type="spellEnd"/>
      <w:r w:rsidRPr="005764CB">
        <w:rPr>
          <w:rFonts w:ascii="Tw Cen MT" w:eastAsia="Twentieth Century" w:hAnsi="Tw Cen MT" w:cs="Twentieth Century"/>
          <w:bCs/>
          <w:sz w:val="20"/>
          <w:szCs w:val="20"/>
        </w:rPr>
        <w:t xml:space="preserve"> kali </w:t>
      </w:r>
      <w:proofErr w:type="spellStart"/>
      <w:r w:rsidRPr="005764CB">
        <w:rPr>
          <w:rFonts w:ascii="Tw Cen MT" w:eastAsia="Twentieth Century" w:hAnsi="Tw Cen MT" w:cs="Twentieth Century"/>
          <w:bCs/>
          <w:sz w:val="20"/>
          <w:szCs w:val="20"/>
        </w:rPr>
        <w:t>ini</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didapatkan</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hasil</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bahawa</w:t>
      </w:r>
      <w:proofErr w:type="spellEnd"/>
      <w:r w:rsidRPr="005764CB">
        <w:rPr>
          <w:rFonts w:ascii="Tw Cen MT" w:eastAsia="Twentieth Century" w:hAnsi="Tw Cen MT" w:cs="Twentieth Century"/>
          <w:bCs/>
          <w:sz w:val="20"/>
          <w:szCs w:val="20"/>
        </w:rPr>
        <w:t xml:space="preserve"> rata-rata </w:t>
      </w:r>
      <w:proofErr w:type="spellStart"/>
      <w:r w:rsidRPr="005764CB">
        <w:rPr>
          <w:rFonts w:ascii="Tw Cen MT" w:eastAsia="Twentieth Century" w:hAnsi="Tw Cen MT" w:cs="Twentieth Century"/>
          <w:bCs/>
          <w:sz w:val="20"/>
          <w:szCs w:val="20"/>
        </w:rPr>
        <w:t>responden</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dalam</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penelitian</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berada</w:t>
      </w:r>
      <w:proofErr w:type="spellEnd"/>
      <w:r w:rsidRPr="005764CB">
        <w:rPr>
          <w:rFonts w:ascii="Tw Cen MT" w:eastAsia="Twentieth Century" w:hAnsi="Tw Cen MT" w:cs="Twentieth Century"/>
          <w:bCs/>
          <w:sz w:val="20"/>
          <w:szCs w:val="20"/>
        </w:rPr>
        <w:t xml:space="preserve"> pada </w:t>
      </w:r>
      <w:proofErr w:type="spellStart"/>
      <w:r w:rsidRPr="005764CB">
        <w:rPr>
          <w:rFonts w:ascii="Tw Cen MT" w:eastAsia="Twentieth Century" w:hAnsi="Tw Cen MT" w:cs="Twentieth Century"/>
          <w:bCs/>
          <w:sz w:val="20"/>
          <w:szCs w:val="20"/>
        </w:rPr>
        <w:t>usia</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reproduksi</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sehat</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yaitu</w:t>
      </w:r>
      <w:proofErr w:type="spellEnd"/>
      <w:r w:rsidRPr="005764CB">
        <w:rPr>
          <w:rFonts w:ascii="Tw Cen MT" w:eastAsia="Twentieth Century" w:hAnsi="Tw Cen MT" w:cs="Twentieth Century"/>
          <w:bCs/>
          <w:sz w:val="20"/>
          <w:szCs w:val="20"/>
        </w:rPr>
        <w:t xml:space="preserve"> 20 -35 </w:t>
      </w:r>
      <w:proofErr w:type="spellStart"/>
      <w:r w:rsidRPr="005764CB">
        <w:rPr>
          <w:rFonts w:ascii="Tw Cen MT" w:eastAsia="Twentieth Century" w:hAnsi="Tw Cen MT" w:cs="Twentieth Century"/>
          <w:bCs/>
          <w:sz w:val="20"/>
          <w:szCs w:val="20"/>
        </w:rPr>
        <w:t>tahun</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Usia</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kehamilan</w:t>
      </w:r>
      <w:proofErr w:type="spellEnd"/>
      <w:r w:rsidRPr="005764CB">
        <w:rPr>
          <w:rFonts w:ascii="Tw Cen MT" w:eastAsia="Twentieth Century" w:hAnsi="Tw Cen MT" w:cs="Twentieth Century"/>
          <w:bCs/>
          <w:sz w:val="20"/>
          <w:szCs w:val="20"/>
        </w:rPr>
        <w:t xml:space="preserve"> rata-rata </w:t>
      </w:r>
      <w:proofErr w:type="spellStart"/>
      <w:r w:rsidRPr="005764CB">
        <w:rPr>
          <w:rFonts w:ascii="Tw Cen MT" w:eastAsia="Twentieth Century" w:hAnsi="Tw Cen MT" w:cs="Twentieth Century"/>
          <w:bCs/>
          <w:sz w:val="20"/>
          <w:szCs w:val="20"/>
        </w:rPr>
        <w:t>responden</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adalah</w:t>
      </w:r>
      <w:proofErr w:type="spellEnd"/>
      <w:r w:rsidRPr="005764CB">
        <w:rPr>
          <w:rFonts w:ascii="Tw Cen MT" w:eastAsia="Twentieth Century" w:hAnsi="Tw Cen MT" w:cs="Twentieth Century"/>
          <w:bCs/>
          <w:sz w:val="20"/>
          <w:szCs w:val="20"/>
        </w:rPr>
        <w:t xml:space="preserve"> pada trimester III </w:t>
      </w:r>
      <w:proofErr w:type="spellStart"/>
      <w:r w:rsidRPr="005764CB">
        <w:rPr>
          <w:rFonts w:ascii="Tw Cen MT" w:eastAsia="Twentieth Century" w:hAnsi="Tw Cen MT" w:cs="Twentieth Century"/>
          <w:bCs/>
          <w:sz w:val="20"/>
          <w:szCs w:val="20"/>
        </w:rPr>
        <w:t>yaitu</w:t>
      </w:r>
      <w:proofErr w:type="spellEnd"/>
      <w:r w:rsidRPr="005764CB">
        <w:rPr>
          <w:rFonts w:ascii="Tw Cen MT" w:eastAsia="Twentieth Century" w:hAnsi="Tw Cen MT" w:cs="Twentieth Century"/>
          <w:bCs/>
          <w:sz w:val="20"/>
          <w:szCs w:val="20"/>
        </w:rPr>
        <w:t xml:space="preserve"> 28-42 </w:t>
      </w:r>
      <w:proofErr w:type="spellStart"/>
      <w:r w:rsidRPr="005764CB">
        <w:rPr>
          <w:rFonts w:ascii="Tw Cen MT" w:eastAsia="Twentieth Century" w:hAnsi="Tw Cen MT" w:cs="Twentieth Century"/>
          <w:bCs/>
          <w:sz w:val="20"/>
          <w:szCs w:val="20"/>
        </w:rPr>
        <w:t>minggu</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Sebanyak</w:t>
      </w:r>
      <w:proofErr w:type="spellEnd"/>
      <w:r w:rsidRPr="005764CB">
        <w:rPr>
          <w:rFonts w:ascii="Tw Cen MT" w:eastAsia="Twentieth Century" w:hAnsi="Tw Cen MT" w:cs="Twentieth Century"/>
          <w:bCs/>
          <w:sz w:val="20"/>
          <w:szCs w:val="20"/>
        </w:rPr>
        <w:t xml:space="preserve"> 57 orang </w:t>
      </w:r>
      <w:proofErr w:type="spellStart"/>
      <w:r w:rsidRPr="005764CB">
        <w:rPr>
          <w:rFonts w:ascii="Tw Cen MT" w:eastAsia="Twentieth Century" w:hAnsi="Tw Cen MT" w:cs="Twentieth Century"/>
          <w:bCs/>
          <w:sz w:val="20"/>
          <w:szCs w:val="20"/>
        </w:rPr>
        <w:t>responden</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dalam</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kategori</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Kehamilan</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Resiko</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Rendah</w:t>
      </w:r>
      <w:proofErr w:type="spellEnd"/>
      <w:r w:rsidRPr="005764CB">
        <w:rPr>
          <w:rFonts w:ascii="Tw Cen MT" w:eastAsia="Twentieth Century" w:hAnsi="Tw Cen MT" w:cs="Twentieth Century"/>
          <w:bCs/>
          <w:sz w:val="20"/>
          <w:szCs w:val="20"/>
        </w:rPr>
        <w:t xml:space="preserve"> (KRR), 67 orang </w:t>
      </w:r>
      <w:proofErr w:type="spellStart"/>
      <w:r w:rsidRPr="005764CB">
        <w:rPr>
          <w:rFonts w:ascii="Tw Cen MT" w:eastAsia="Twentieth Century" w:hAnsi="Tw Cen MT" w:cs="Twentieth Century"/>
          <w:bCs/>
          <w:sz w:val="20"/>
          <w:szCs w:val="20"/>
        </w:rPr>
        <w:t>dengan</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kategori</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Kehamilan</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Resiko</w:t>
      </w:r>
      <w:proofErr w:type="spellEnd"/>
      <w:r w:rsidRPr="005764CB">
        <w:rPr>
          <w:rFonts w:ascii="Tw Cen MT" w:eastAsia="Twentieth Century" w:hAnsi="Tw Cen MT" w:cs="Twentieth Century"/>
          <w:bCs/>
          <w:sz w:val="20"/>
          <w:szCs w:val="20"/>
        </w:rPr>
        <w:t xml:space="preserve"> Tinggi (KRT), dan 54 orang </w:t>
      </w:r>
      <w:proofErr w:type="spellStart"/>
      <w:r w:rsidRPr="005764CB">
        <w:rPr>
          <w:rFonts w:ascii="Tw Cen MT" w:eastAsia="Twentieth Century" w:hAnsi="Tw Cen MT" w:cs="Twentieth Century"/>
          <w:bCs/>
          <w:sz w:val="20"/>
          <w:szCs w:val="20"/>
        </w:rPr>
        <w:t>dengan</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kategori</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Kehamilan</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Resiko</w:t>
      </w:r>
      <w:proofErr w:type="spellEnd"/>
      <w:r w:rsidRPr="005764CB">
        <w:rPr>
          <w:rFonts w:ascii="Tw Cen MT" w:eastAsia="Twentieth Century" w:hAnsi="Tw Cen MT" w:cs="Twentieth Century"/>
          <w:bCs/>
          <w:sz w:val="20"/>
          <w:szCs w:val="20"/>
        </w:rPr>
        <w:t xml:space="preserve"> Sangat Tinggi (KRST).</w:t>
      </w:r>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Dapat</w:t>
      </w:r>
      <w:proofErr w:type="spellEnd"/>
      <w:r>
        <w:rPr>
          <w:rFonts w:ascii="Tw Cen MT" w:eastAsia="Twentieth Century" w:hAnsi="Tw Cen MT" w:cs="Twentieth Century"/>
          <w:bCs/>
          <w:sz w:val="20"/>
          <w:szCs w:val="20"/>
        </w:rPr>
        <w:t xml:space="preserve"> </w:t>
      </w:r>
      <w:proofErr w:type="spellStart"/>
      <w:r>
        <w:rPr>
          <w:rFonts w:ascii="Tw Cen MT" w:eastAsia="Twentieth Century" w:hAnsi="Tw Cen MT" w:cs="Twentieth Century"/>
          <w:bCs/>
          <w:sz w:val="20"/>
          <w:szCs w:val="20"/>
        </w:rPr>
        <w:t>disimpulkan</w:t>
      </w:r>
      <w:proofErr w:type="spellEnd"/>
      <w:r>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bahwa</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mayoritas</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responden</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mengalami</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kategori</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Kehamilan</w:t>
      </w:r>
      <w:proofErr w:type="spellEnd"/>
      <w:r w:rsidRPr="005764CB">
        <w:rPr>
          <w:rFonts w:ascii="Tw Cen MT" w:eastAsia="Twentieth Century" w:hAnsi="Tw Cen MT" w:cs="Twentieth Century"/>
          <w:bCs/>
          <w:sz w:val="20"/>
          <w:szCs w:val="20"/>
        </w:rPr>
        <w:t xml:space="preserve"> </w:t>
      </w:r>
      <w:proofErr w:type="spellStart"/>
      <w:r w:rsidRPr="005764CB">
        <w:rPr>
          <w:rFonts w:ascii="Tw Cen MT" w:eastAsia="Twentieth Century" w:hAnsi="Tw Cen MT" w:cs="Twentieth Century"/>
          <w:bCs/>
          <w:sz w:val="20"/>
          <w:szCs w:val="20"/>
        </w:rPr>
        <w:t>Resiko</w:t>
      </w:r>
      <w:proofErr w:type="spellEnd"/>
      <w:r w:rsidRPr="005764CB">
        <w:rPr>
          <w:rFonts w:ascii="Tw Cen MT" w:eastAsia="Twentieth Century" w:hAnsi="Tw Cen MT" w:cs="Twentieth Century"/>
          <w:bCs/>
          <w:sz w:val="20"/>
          <w:szCs w:val="20"/>
        </w:rPr>
        <w:t xml:space="preserve"> Tinggi (KRT)</w:t>
      </w:r>
      <w:r w:rsidR="00DA7C20">
        <w:rPr>
          <w:rFonts w:ascii="Tw Cen MT" w:eastAsia="Twentieth Century" w:hAnsi="Tw Cen MT" w:cs="Twentieth Century"/>
          <w:iCs/>
          <w:color w:val="000000"/>
          <w:sz w:val="20"/>
          <w:szCs w:val="20"/>
        </w:rPr>
        <w:t>.</w:t>
      </w:r>
    </w:p>
    <w:p w14:paraId="68659279" w14:textId="141C284D" w:rsidR="007F4948" w:rsidRPr="0096335E" w:rsidRDefault="0086728C" w:rsidP="00DA7C20">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8ACAA7" w14:textId="3BB344A8" w:rsidR="00997349" w:rsidRPr="0096335E" w:rsidRDefault="00287FE5" w:rsidP="00287FE5">
      <w:pPr>
        <w:ind w:left="2430" w:firstLine="720"/>
        <w:rPr>
          <w:rFonts w:ascii="Tw Cen MT" w:eastAsia="Twentieth Century" w:hAnsi="Tw Cen MT" w:cs="Twentieth Century"/>
          <w:sz w:val="20"/>
          <w:szCs w:val="20"/>
        </w:rPr>
        <w:sectPr w:rsidR="00997349" w:rsidRPr="0096335E" w:rsidSect="00AF4FBE">
          <w:headerReference w:type="default" r:id="rId10"/>
          <w:footerReference w:type="default" r:id="rId11"/>
          <w:pgSz w:w="12240" w:h="15840"/>
          <w:pgMar w:top="1440" w:right="1440" w:bottom="1440" w:left="1440" w:header="720" w:footer="720" w:gutter="0"/>
          <w:pgNumType w:start="91"/>
          <w:cols w:space="720"/>
        </w:sectPr>
      </w:pPr>
      <w:proofErr w:type="spellStart"/>
      <w:r>
        <w:rPr>
          <w:rFonts w:ascii="Tw Cen MT" w:eastAsia="Twentieth Century" w:hAnsi="Tw Cen MT" w:cs="Twentieth Century"/>
          <w:sz w:val="20"/>
          <w:szCs w:val="20"/>
        </w:rPr>
        <w:t>Skrining</w:t>
      </w:r>
      <w:proofErr w:type="spellEnd"/>
      <w:r>
        <w:rPr>
          <w:rFonts w:ascii="Tw Cen MT" w:eastAsia="Twentieth Century" w:hAnsi="Tw Cen MT" w:cs="Twentieth Century"/>
          <w:sz w:val="20"/>
          <w:szCs w:val="20"/>
        </w:rPr>
        <w:t xml:space="preserve"> Antenatal</w:t>
      </w:r>
      <w:r w:rsidRPr="002E23D7">
        <w:rPr>
          <w:rFonts w:ascii="Tw Cen MT" w:eastAsia="Twentieth Century" w:hAnsi="Tw Cen MT" w:cs="Twentieth Century"/>
          <w:sz w:val="20"/>
          <w:szCs w:val="20"/>
        </w:rPr>
        <w:t xml:space="preserve"> 1</w:t>
      </w:r>
      <w:r>
        <w:rPr>
          <w:rFonts w:ascii="Tw Cen MT" w:eastAsia="Twentieth Century" w:hAnsi="Tw Cen MT" w:cs="Twentieth Century"/>
          <w:sz w:val="20"/>
          <w:szCs w:val="20"/>
        </w:rPr>
        <w:t>;</w:t>
      </w:r>
      <w:r w:rsidRPr="002E23D7">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Resiko</w:t>
      </w:r>
      <w:proofErr w:type="spellEnd"/>
      <w:r>
        <w:rPr>
          <w:rFonts w:ascii="Tw Cen MT" w:eastAsia="Twentieth Century" w:hAnsi="Tw Cen MT" w:cs="Twentieth Century"/>
          <w:sz w:val="20"/>
          <w:szCs w:val="20"/>
        </w:rPr>
        <w:t xml:space="preserve"> Tinggi </w:t>
      </w:r>
      <w:proofErr w:type="spellStart"/>
      <w:r>
        <w:rPr>
          <w:rFonts w:ascii="Tw Cen MT" w:eastAsia="Twentieth Century" w:hAnsi="Tw Cen MT" w:cs="Twentieth Century"/>
          <w:sz w:val="20"/>
          <w:szCs w:val="20"/>
        </w:rPr>
        <w:t>Kehamilan</w:t>
      </w:r>
      <w:proofErr w:type="spellEnd"/>
      <w:r w:rsidRPr="002E23D7">
        <w:rPr>
          <w:rFonts w:ascii="Tw Cen MT" w:eastAsia="Twentieth Century" w:hAnsi="Tw Cen MT" w:cs="Twentieth Century"/>
          <w:sz w:val="20"/>
          <w:szCs w:val="20"/>
        </w:rPr>
        <w:t xml:space="preserve"> 2</w:t>
      </w:r>
      <w:r>
        <w:rPr>
          <w:rFonts w:ascii="Tw Cen MT" w:eastAsia="Twentieth Century" w:hAnsi="Tw Cen MT" w:cs="Twentieth Century"/>
          <w:sz w:val="20"/>
          <w:szCs w:val="20"/>
        </w:rPr>
        <w:t>;</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KSPR</w:t>
      </w:r>
      <w:r w:rsidRPr="002E23D7">
        <w:rPr>
          <w:rFonts w:ascii="Tw Cen MT" w:eastAsia="Twentieth Century" w:hAnsi="Tw Cen MT" w:cs="Twentieth Century"/>
          <w:sz w:val="20"/>
          <w:szCs w:val="20"/>
        </w:rPr>
        <w:t xml:space="preserve"> 3</w:t>
      </w:r>
      <w:r w:rsidR="00DA7C20">
        <w:rPr>
          <w:rFonts w:ascii="Tw Cen MT" w:eastAsia="Twentieth Century" w:hAnsi="Tw Cen MT" w:cs="Twentieth Century"/>
          <w:sz w:val="20"/>
          <w:szCs w:val="20"/>
        </w:rPr>
        <w:t xml:space="preserve"> </w:t>
      </w:r>
    </w:p>
    <w:p w14:paraId="12468592" w14:textId="35FAD3E3"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01E150C7" w14:textId="7B0A3BBE" w:rsidR="00287FE5" w:rsidRDefault="00287FE5" w:rsidP="00287FE5">
      <w:pPr>
        <w:spacing w:after="0" w:line="240" w:lineRule="auto"/>
        <w:jc w:val="both"/>
        <w:rPr>
          <w:rFonts w:ascii="Tw Cen MT" w:hAnsi="Tw Cen MT" w:cs="Times New Roman"/>
          <w:sz w:val="24"/>
          <w:szCs w:val="24"/>
        </w:rPr>
      </w:pPr>
      <w:commentRangeStart w:id="0"/>
      <w:proofErr w:type="spellStart"/>
      <w:r w:rsidRPr="004159F9">
        <w:rPr>
          <w:rFonts w:ascii="Tw Cen MT" w:hAnsi="Tw Cen MT" w:cs="Times New Roman"/>
          <w:sz w:val="24"/>
          <w:szCs w:val="24"/>
        </w:rPr>
        <w:t>Kehamilan</w:t>
      </w:r>
      <w:commentRangeEnd w:id="0"/>
      <w:proofErr w:type="spellEnd"/>
      <w:r>
        <w:rPr>
          <w:rStyle w:val="ReferensiKomentar"/>
        </w:rPr>
        <w:commentReference w:id="0"/>
      </w:r>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resiko</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tinggi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adalah</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yang </w:t>
      </w:r>
      <w:proofErr w:type="spellStart"/>
      <w:r w:rsidRPr="004159F9">
        <w:rPr>
          <w:rFonts w:ascii="Tw Cen MT" w:hAnsi="Tw Cen MT" w:cs="Times New Roman"/>
          <w:sz w:val="24"/>
          <w:szCs w:val="24"/>
        </w:rPr>
        <w:t>mengancam</w:t>
      </w:r>
      <w:proofErr w:type="spellEnd"/>
      <w:r w:rsidRPr="004159F9">
        <w:rPr>
          <w:rFonts w:ascii="Tw Cen MT" w:hAnsi="Tw Cen MT" w:cs="Times New Roman"/>
          <w:sz w:val="24"/>
          <w:szCs w:val="24"/>
        </w:rPr>
        <w:t xml:space="preserve"> </w:t>
      </w:r>
      <w:proofErr w:type="spellStart"/>
      <w:r w:rsidRPr="00287FE5">
        <w:rPr>
          <w:rFonts w:ascii="Tw Cen MT" w:hAnsi="Tw Cen MT" w:cs="Times New Roman"/>
          <w:color w:val="000000" w:themeColor="text1"/>
          <w:sz w:val="24"/>
          <w:szCs w:val="24"/>
        </w:rPr>
        <w:t>k</w:t>
      </w:r>
      <w:r w:rsidRPr="004159F9">
        <w:rPr>
          <w:rFonts w:ascii="Tw Cen MT" w:hAnsi="Tw Cen MT" w:cs="Times New Roman"/>
          <w:sz w:val="24"/>
          <w:szCs w:val="24"/>
        </w:rPr>
        <w:t>esehatan</w:t>
      </w:r>
      <w:proofErr w:type="spellEnd"/>
      <w:r w:rsidRPr="004159F9">
        <w:rPr>
          <w:rFonts w:ascii="Tw Cen MT" w:hAnsi="Tw Cen MT" w:cs="Times New Roman"/>
          <w:sz w:val="24"/>
          <w:szCs w:val="24"/>
        </w:rPr>
        <w:t xml:space="preserve"> dan </w:t>
      </w:r>
      <w:proofErr w:type="spellStart"/>
      <w:r w:rsidRPr="004159F9">
        <w:rPr>
          <w:rFonts w:ascii="Tw Cen MT" w:hAnsi="Tw Cen MT" w:cs="Times New Roman"/>
          <w:sz w:val="24"/>
          <w:szCs w:val="24"/>
        </w:rPr>
        <w:t>kesejahteraan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ibu</w:t>
      </w:r>
      <w:proofErr w:type="spellEnd"/>
      <w:r w:rsidRPr="004159F9">
        <w:rPr>
          <w:rFonts w:ascii="Tw Cen MT" w:hAnsi="Tw Cen MT" w:cs="Times New Roman"/>
          <w:sz w:val="24"/>
          <w:szCs w:val="24"/>
        </w:rPr>
        <w:t xml:space="preserve"> dan </w:t>
      </w:r>
      <w:proofErr w:type="spellStart"/>
      <w:r w:rsidRPr="004159F9">
        <w:rPr>
          <w:rFonts w:ascii="Tw Cen MT" w:hAnsi="Tw Cen MT" w:cs="Times New Roman"/>
          <w:sz w:val="24"/>
          <w:szCs w:val="24"/>
        </w:rPr>
        <w:t>janinnya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Kondisi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seperti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ini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mengharuskan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untuk</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mendapatkan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perawatan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dari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tenaga</w:t>
      </w:r>
      <w:proofErr w:type="spellEnd"/>
      <w:r w:rsidRPr="004159F9">
        <w:rPr>
          <w:rFonts w:ascii="Tw Cen MT" w:hAnsi="Tw Cen MT" w:cs="Times New Roman"/>
          <w:sz w:val="24"/>
          <w:szCs w:val="24"/>
        </w:rPr>
        <w:t xml:space="preserve"> </w:t>
      </w:r>
      <w:proofErr w:type="spellStart"/>
      <w:r w:rsidRPr="00287FE5">
        <w:rPr>
          <w:rFonts w:ascii="Tw Cen MT" w:hAnsi="Tw Cen MT" w:cs="Times New Roman"/>
          <w:color w:val="000000" w:themeColor="text1"/>
          <w:sz w:val="24"/>
          <w:szCs w:val="24"/>
        </w:rPr>
        <w:t>k</w:t>
      </w:r>
      <w:r w:rsidRPr="004159F9">
        <w:rPr>
          <w:rFonts w:ascii="Tw Cen MT" w:hAnsi="Tw Cen MT" w:cs="Times New Roman"/>
          <w:sz w:val="24"/>
          <w:szCs w:val="24"/>
        </w:rPr>
        <w:t>esehatan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terlatih</w:t>
      </w:r>
      <w:proofErr w:type="spellEnd"/>
      <w:r w:rsidRPr="004159F9">
        <w:rPr>
          <w:rFonts w:ascii="Tw Cen MT" w:hAnsi="Tw Cen MT" w:cs="Times New Roman"/>
          <w:sz w:val="24"/>
          <w:szCs w:val="24"/>
        </w:rPr>
        <w:t xml:space="preserve"> dan </w:t>
      </w:r>
      <w:proofErr w:type="spellStart"/>
      <w:r w:rsidRPr="004159F9">
        <w:rPr>
          <w:rFonts w:ascii="Tw Cen MT" w:hAnsi="Tw Cen MT" w:cs="Times New Roman"/>
          <w:sz w:val="24"/>
          <w:szCs w:val="24"/>
        </w:rPr>
        <w:t>khusus</w:t>
      </w:r>
      <w:proofErr w:type="spellEnd"/>
      <w:r w:rsidRPr="004159F9">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{"citationItems":[{"id":"ITEM-1","itemData":{"URL":"https://www.nichd.nih.gov/health/topics/pregnancy/conditioninfo/high-risk","accessed":{"date-parts":[["2022","4","17"]]},"author":[{"dropping-particle":"","family":"National Institutes of Health","given":"","non-dropping-particle":"","parse-names":false,"suffix":""}],"container-title":"US Department of Health and Human Services","id":"ITEM-1","issued":{"date-parts":[["2017"]]},"title":"What is a high-risk pregnancy?","type":"webpage"},"uris":["http://www.mendeley.com/documents/?uuid=1807d912-c7f3-4d94-b04a-481b4442cf3d"]}],"mendeley":{"formattedCitation":"[1]","plainTextFormattedCitation":"[1]","previouslyFormattedCitation":"[1]"},"properties":{"noteIndex":0},"schema":"https://github.com/citation-style-language/schema/raw/master/csl-citation.json"}</w:instrText>
      </w:r>
      <w:r>
        <w:rPr>
          <w:rFonts w:ascii="Tw Cen MT" w:hAnsi="Tw Cen MT" w:cs="Times New Roman"/>
          <w:sz w:val="24"/>
          <w:szCs w:val="24"/>
        </w:rPr>
        <w:fldChar w:fldCharType="separate"/>
      </w:r>
      <w:r w:rsidRPr="00486879">
        <w:rPr>
          <w:rFonts w:ascii="Tw Cen MT" w:hAnsi="Tw Cen MT" w:cs="Times New Roman"/>
          <w:noProof/>
          <w:sz w:val="24"/>
          <w:szCs w:val="24"/>
        </w:rPr>
        <w:t>[1]</w:t>
      </w:r>
      <w:r>
        <w:rPr>
          <w:rFonts w:ascii="Tw Cen MT" w:hAnsi="Tw Cen MT" w:cs="Times New Roman"/>
          <w:sz w:val="24"/>
          <w:szCs w:val="24"/>
        </w:rPr>
        <w:fldChar w:fldCharType="end"/>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URL":"https://www.hopkinsmedicine.org/health/conditions-and-diseases/staying-healthy-during-pregnancy/high-risk-pregnancy-what-you-need-to-know","accessed":{"date-parts":[["2022","4","17"]]},"author":[{"dropping-particle":"","family":"Janice Lynn Henderson","given":"M.D.","non-dropping-particle":"","parse-names":false,"suffix":""}],"container-title":"Janice Lynn Henderson, M.D.","id":"ITEM-1","issued":{"date-parts":[["0"]]},"title":"High-Risk Pregnancy: What You Need to Know","type":"webpage"},"uris":["http://www.mendeley.com/documents/?uuid=fb969f3d-32dc-4551-8e0a-f243f2afb5c8"]}],"mendeley":{"formattedCitation":"[2]","plainTextFormattedCitation":"[2]","previouslyFormattedCitation":"[2]"},"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[2]</w:t>
      </w:r>
      <w:r>
        <w:rPr>
          <w:rFonts w:ascii="Tw Cen MT" w:hAnsi="Tw Cen MT" w:cs="Times New Roman"/>
          <w:sz w:val="24"/>
          <w:szCs w:val="24"/>
        </w:rPr>
        <w:fldChar w:fldCharType="end"/>
      </w:r>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dianggap</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beresiko</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tinggi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bila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ada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potensi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komplikasi</w:t>
      </w:r>
      <w:proofErr w:type="spellEnd"/>
      <w:r w:rsidRPr="004159F9">
        <w:rPr>
          <w:rFonts w:ascii="Tw Cen MT" w:hAnsi="Tw Cen MT" w:cs="Times New Roman"/>
          <w:sz w:val="24"/>
          <w:szCs w:val="24"/>
        </w:rPr>
        <w:t xml:space="preserve"> yang </w:t>
      </w:r>
      <w:proofErr w:type="spellStart"/>
      <w:r w:rsidRPr="004159F9">
        <w:rPr>
          <w:rFonts w:ascii="Tw Cen MT" w:hAnsi="Tw Cen MT" w:cs="Times New Roman"/>
          <w:sz w:val="24"/>
          <w:szCs w:val="24"/>
        </w:rPr>
        <w:t>dapat</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mempengaruhi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ibu</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bayi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atau</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keduanya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beresiko</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tinggi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memerlukan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penanganan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spesialis</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untuk</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membantu</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memastikan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hasil</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terbaik</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bagi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ibu</w:t>
      </w:r>
      <w:proofErr w:type="spellEnd"/>
      <w:r w:rsidRPr="004159F9">
        <w:rPr>
          <w:rFonts w:ascii="Tw Cen MT" w:hAnsi="Tw Cen MT" w:cs="Times New Roman"/>
          <w:sz w:val="24"/>
          <w:szCs w:val="24"/>
        </w:rPr>
        <w:t xml:space="preserve"> dan </w:t>
      </w:r>
      <w:proofErr w:type="spellStart"/>
      <w:r w:rsidRPr="004159F9">
        <w:rPr>
          <w:rFonts w:ascii="Tw Cen MT" w:hAnsi="Tw Cen MT" w:cs="Times New Roman"/>
          <w:sz w:val="24"/>
          <w:szCs w:val="24"/>
        </w:rPr>
        <w:t>bayi</w:t>
      </w:r>
      <w:proofErr w:type="spellEnd"/>
      <w:r w:rsidRPr="004159F9">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{"citationItems":[{"id":"ITEM-1","itemData":{"URL":"https://www.webmd.com/baby/managing-a-high-risk-pregnancy#1","accessed":{"date-parts":[["2022","4","17"]]},"author":[{"dropping-particle":"","family":"Mary Anne Dunkin, Traci C. Johnson","given":"MD","non-dropping-particle":"","parse-names":false,"suffix":""}],"container-title":"WebMD","id":"ITEM-1","issued":{"date-parts":[["2020"]]},"title":"Managing a High-Risk Pregnancy","type":"webpage"},"uris":["http://www.mendeley.com/documents/?uuid=31d5646e-013c-41a8-87b1-727381e2ba48"]}],"mendeley":{"formattedCitation":"[3]","plainTextFormattedCitation":"[3]","previouslyFormattedCitation":"[3]"},"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[3]</w:t>
      </w:r>
      <w:r>
        <w:rPr>
          <w:rFonts w:ascii="Tw Cen MT" w:hAnsi="Tw Cen MT" w:cs="Times New Roman"/>
          <w:sz w:val="24"/>
          <w:szCs w:val="24"/>
        </w:rPr>
        <w:fldChar w:fldCharType="end"/>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{"citationItems":[{"id":"ITEM-1","itemData":{"DOI":"10.1016/j.cnur.2018.01.010","ISSN":"00296465","PMID":"29779516","abstract":"Any unexpected or unanticipated medical or obstetric condition associated with a pregnancy with an actual or potential hazard to the health or well-being of the mother or fetus is considered a high-risk pregnancy. There is no exact definition of risk in pregnancy, as risk may be perceived in different ways by the woman and her health care provider. Women with complicated pregnancies may require lifestyle changes, medication regimens, technical support, and even hospitalization. Nurses can foster an environment of security and trust during preconception, antenatal, intrapartal, and postnatal care to enhance the health and well-being of mother and fetus.","author":[{"dropping-particle":"","family":"Holness","given":"Nola","non-dropping-particle":"","parse-names":false,"suffix":""}],"container-title":"Nursing Clinics of North America","id":"ITEM-1","issue":"2","issued":{"date-parts":[["2018"]]},"page":"241-251","publisher":"Elsevier Inc","title":"High-Risk Pregnancy","type":"article-journal","volume":"53"},"uris":["http://www.mendeley.com/documents/?uuid=a0182d44-8ec3-409f-9f2f-ffd592635512"]}],"mendeley":{"formattedCitation":"[4]","plainTextFormattedCitation":"[4]","previouslyFormattedCitation":"[4]"},"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[4]</w:t>
      </w:r>
      <w:r>
        <w:rPr>
          <w:rFonts w:ascii="Tw Cen MT" w:hAnsi="Tw Cen MT" w:cs="Times New Roman"/>
          <w:sz w:val="24"/>
          <w:szCs w:val="24"/>
        </w:rPr>
        <w:fldChar w:fldCharType="end"/>
      </w:r>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beresiko</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tinggi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adalah</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dimana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ibu</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janinnya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atau</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keduanya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beresiko</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lebih</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tinggi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mengalami</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masalah</w:t>
      </w:r>
      <w:proofErr w:type="spellEnd"/>
      <w:r w:rsidRPr="004159F9">
        <w:rPr>
          <w:rFonts w:ascii="Tw Cen MT" w:hAnsi="Tw Cen MT" w:cs="Times New Roman"/>
          <w:sz w:val="24"/>
          <w:szCs w:val="24"/>
        </w:rPr>
        <w:t xml:space="preserve"> </w:t>
      </w:r>
      <w:proofErr w:type="spellStart"/>
      <w:r>
        <w:rPr>
          <w:rFonts w:ascii="Tw Cen MT" w:hAnsi="Tw Cen MT" w:cs="Times New Roman"/>
          <w:color w:val="000000" w:themeColor="text1"/>
          <w:sz w:val="24"/>
          <w:szCs w:val="24"/>
        </w:rPr>
        <w:t>k</w:t>
      </w:r>
      <w:r w:rsidRPr="004159F9">
        <w:rPr>
          <w:rFonts w:ascii="Tw Cen MT" w:hAnsi="Tw Cen MT" w:cs="Times New Roman"/>
          <w:sz w:val="24"/>
          <w:szCs w:val="24"/>
        </w:rPr>
        <w:t>esehatan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selama</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atau</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persalinan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dibandingkan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dengan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kehamilan</w:t>
      </w:r>
      <w:proofErr w:type="spellEnd"/>
      <w:r w:rsidRPr="004159F9">
        <w:rPr>
          <w:rFonts w:ascii="Tw Cen MT" w:hAnsi="Tw Cen MT" w:cs="Times New Roman"/>
          <w:sz w:val="24"/>
          <w:szCs w:val="24"/>
        </w:rPr>
        <w:t xml:space="preserve"> </w:t>
      </w:r>
      <w:proofErr w:type="spellStart"/>
      <w:r w:rsidRPr="004159F9">
        <w:rPr>
          <w:rFonts w:ascii="Tw Cen MT" w:hAnsi="Tw Cen MT" w:cs="Times New Roman"/>
          <w:sz w:val="24"/>
          <w:szCs w:val="24"/>
        </w:rPr>
        <w:t>biasa</w:t>
      </w:r>
      <w:proofErr w:type="spellEnd"/>
      <w:r w:rsidRPr="004159F9">
        <w:rPr>
          <w:rFonts w:ascii="Tw Cen MT" w:hAnsi="Tw Cen MT" w:cs="Times New Roman"/>
          <w:sz w:val="24"/>
          <w:szCs w:val="24"/>
        </w:rPr>
        <w:t xml:space="preserve"> </w:t>
      </w:r>
      <w:r w:rsidRPr="004159F9">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{"citationItems":[{"id":"ITEM-1","itemData":{"URL":"https://www.nichd.nih.gov/health/topics/pregnancy/conditioninfo/high-risk","accessed":{"date-parts":[["2022","4","17"]]},"author":[{"dropping-particle":"","family":"National Institutes of Health","given":"","non-dropping-particle":"","parse-names":false,"suffix":""}],"container-title":"US Department of Health and Human Services","id":"ITEM-1","issued":{"date-parts":[["2017"]]},"title":"What is a high-risk pregnancy?","type":"webpage"},"uris":["http://www.mendeley.com/documents/?uuid=1807d912-c7f3-4d94-b04a-481b4442cf3d"]}],"mendeley":{"formattedCitation":"[1]","plainTextFormattedCitation":"[1]","previouslyFormattedCitation":"[1]"},"properties":{"noteIndex":0},"schema":"https://github.com/citation-style-language/schema/raw/master/csl-citation.json"}</w:instrText>
      </w:r>
      <w:r w:rsidRPr="004159F9">
        <w:rPr>
          <w:rFonts w:ascii="Tw Cen MT" w:hAnsi="Tw Cen MT" w:cs="Times New Roman"/>
          <w:sz w:val="24"/>
          <w:szCs w:val="24"/>
        </w:rPr>
        <w:fldChar w:fldCharType="separate"/>
      </w:r>
      <w:r w:rsidRPr="00486879">
        <w:rPr>
          <w:rFonts w:ascii="Tw Cen MT" w:hAnsi="Tw Cen MT" w:cs="Times New Roman"/>
          <w:noProof/>
          <w:sz w:val="24"/>
          <w:szCs w:val="24"/>
        </w:rPr>
        <w:t>[1]</w:t>
      </w:r>
      <w:r w:rsidRPr="004159F9">
        <w:rPr>
          <w:rFonts w:ascii="Tw Cen MT" w:hAnsi="Tw Cen MT" w:cs="Times New Roman"/>
          <w:sz w:val="24"/>
          <w:szCs w:val="24"/>
        </w:rPr>
        <w:fldChar w:fldCharType="end"/>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{"citationItems":[{"id":"ITEM-1","itemData":{"abstract":"Kehamilan risiko tinggi ditemukan pada ibu hamil yang terlalu tua, terlalu muda, terlalu banyak dan terlalu dekat (4T).Puskesmas Bringin memiliki AKI tertinggi tahun 2016 yaitu berjumlah 3 kasus, 2kasus memiliki usia&gt; 35 tahun. Tahun 2017 dari 609 ibu hami terdapat 205 dengan kehamilan risiko tinggi “4T”. Tujuan penelitian ini untuk mengetahui faktor-faktor yang berpengaruh terhadap risiko kehamilan “4T”. Jenis penelitian yang digunakan adalah korelasional analitik dengan pendekatan cross-sectional. Populasi penelitian ini adalah seluruh Ibu hamil di wilayah kerja UPTD Puskesmas Bringin.Sampel berjumlah 70 orang yang di diambil dengan metode Proportional sampling.Data penelitian diperoleh dari kuesioner. Analisis yang digunakan adalah analisis univariat, bivariat dengan uji statistik Chi Square, dan multIvariat dengan Regresi Logistik.Hasil penelitian terdapat hubungan antara pendidikan dengan risiko kehamilan “4T”, terdapat hubungan antara status ekonomi dengan risiko kehamilan “4T” dan terdapat hubungan antara keinginan memiliki anak dengan risiko kehamilan “4T”. Hasil analisis multivariat didapatkan variabel yang paling besar pengaruhnya terhadap kehamilan risiko tinggi “4T” adalah keinginan memiliki anak. Diharapkan ibu dengan risiko kehamilan “4T” lebih rutin dalam kunjungan ANC sehingga komplikasi persalinan dapat dicegah","author":[{"dropping-particle":"","family":"Marcelya","given":"Shella","non-dropping-particle":"","parse-names":false,"suffix":""},{"dropping-particle":"","family":"Salafas","given":"Eti","non-dropping-particle":"","parse-names":false,"suffix":""}],"container-title":"Indoneian Journal of Midwifery (IJM)","id":"ITEM-1","issue":"2","issued":{"date-parts":[["2018"]]},"page":"120-127","title":"Faktor Pengaruh Risiko Kehamilan “4T” pada Ibu Hamil","type":"article-journal","volume":"1"},"uris":["http://www.mendeley.com/documents/?uuid=a2993c88-b2d5-461a-8dcd-8be8c1504d37"]}],"mendeley":{"formattedCitation":"[5]","plainTextFormattedCitation":"[5]","previouslyFormattedCitation":"[5]"},"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[5]</w:t>
      </w:r>
      <w:r>
        <w:rPr>
          <w:rFonts w:ascii="Tw Cen MT" w:hAnsi="Tw Cen MT" w:cs="Times New Roman"/>
          <w:sz w:val="24"/>
          <w:szCs w:val="24"/>
        </w:rPr>
        <w:fldChar w:fldCharType="end"/>
      </w:r>
      <w:r>
        <w:rPr>
          <w:rFonts w:ascii="Tw Cen MT" w:hAnsi="Tw Cen MT" w:cs="Times New Roman"/>
          <w:sz w:val="24"/>
          <w:szCs w:val="24"/>
        </w:rPr>
        <w:t xml:space="preserve"> </w:t>
      </w:r>
      <w:r w:rsidRPr="004159F9">
        <w:rPr>
          <w:rFonts w:ascii="Tw Cen MT" w:hAnsi="Tw Cen MT" w:cs="Times New Roman"/>
          <w:sz w:val="24"/>
          <w:szCs w:val="24"/>
        </w:rPr>
        <w:t>.</w:t>
      </w:r>
    </w:p>
    <w:p w14:paraId="3BE49578" w14:textId="77777777" w:rsidR="00287FE5" w:rsidRPr="00486879" w:rsidRDefault="00287FE5" w:rsidP="00287FE5">
      <w:pPr>
        <w:spacing w:after="0" w:line="240" w:lineRule="auto"/>
        <w:jc w:val="both"/>
        <w:rPr>
          <w:rFonts w:ascii="Tw Cen MT" w:hAnsi="Tw Cen MT" w:cs="Times New Roman"/>
          <w:sz w:val="24"/>
          <w:szCs w:val="24"/>
        </w:rPr>
      </w:pP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tidak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berarti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bahwa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tersebut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lebih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sulit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atau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menantang</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daripada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rendah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Namun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perlu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berkonsultasi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spesialis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Feto</w:t>
      </w:r>
      <w:proofErr w:type="spellEnd"/>
      <w:r w:rsidRPr="00486879">
        <w:rPr>
          <w:rFonts w:ascii="Tw Cen MT" w:hAnsi="Tw Cen MT" w:cs="Times New Roman"/>
          <w:sz w:val="24"/>
          <w:szCs w:val="24"/>
        </w:rPr>
        <w:t xml:space="preserve"> Maternal dan </w:t>
      </w:r>
      <w:proofErr w:type="spellStart"/>
      <w:r w:rsidRPr="00486879">
        <w:rPr>
          <w:rFonts w:ascii="Tw Cen MT" w:hAnsi="Tw Cen MT" w:cs="Times New Roman"/>
          <w:sz w:val="24"/>
          <w:szCs w:val="24"/>
        </w:rPr>
        <w:t>melakukan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pemantauan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lebih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sering</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dibandingkan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beresiko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rendah</w:t>
      </w:r>
      <w:proofErr w:type="spellEnd"/>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URL":"https://www.hopkinsmedicine.org/health/conditions-and-diseases/staying-healthy-during-pregnancy/high-risk-pregnancy-what-you-need-to-know","accessed":{"date-parts":[["2022","4","17"]]},"author":[{"dropping-particle":"","family":"Janice Lynn Henderson","given":"M.D.","non-dropping-particle":"","parse-names":false,"suffix":""}],"container-title":"Janice Lynn Henderson, M.D.","id":"ITEM-1","issued":{"date-parts":[["0"]]},"title":"High-Risk Pregnancy: What You Need to Know","type":"webpage"},"uris":["http://www.mendeley.com/documents/?uuid=fb969f3d-32dc-4551-8e0a-f243f2afb5c8"]}],"mendeley":{"formattedCitation":"[2]","plainTextFormattedCitation":"[2]","previouslyFormattedCitation":"[2]"},"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[2]</w:t>
      </w:r>
      <w:r>
        <w:rPr>
          <w:rFonts w:ascii="Tw Cen MT" w:hAnsi="Tw Cen MT" w:cs="Times New Roman"/>
          <w:sz w:val="24"/>
          <w:szCs w:val="24"/>
        </w:rPr>
        <w:fldChar w:fldCharType="end"/>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{"citationItems":[{"id":"ITEM-1","itemData":{"DOI":"10.31983/link.v14i2.3710","ISSN":"1829-5754","abstract":"Pengabdian Kepada Masyarakat di Politeknik Kesehatan Kemenkes Semarang adalah kegiatan civitas akademika dengan cara memanfaatkan potensi yang ada di Politeknik Kesehatan Kemenkes Semarang sebagai kontribusi dalam mewujudkan masyarakat yang sehat dan berkeadilan. Bentuk pengabdian masyarakat yang diselenggarakan menyesuaikan dengan kegiatan civitas akademika sehari-hari. Program pengabdian masyarakat yang dilaksanakan adalah pelatihan Skrining Antenatal menggunakan instrument bantu Kartu Skor Poedji Rochjati (KSPR). Kegiatan pengabdian masyarakat bertujuan meningkatkan pengetahuan dan keterampilan Tim Penggerak PKK dalam mendeteksi dini factor risiko pada ibu hamil. pelatihan memakai pendekatan partisipatif serta praktek lapangan. Sasaran kegiatan pengabdian ini adalah anggota dan pengurus tim penggerak PKK Kecamatan Baturraden.Pemahaman tentang alat skrining antenatal berbasis keluarga guna menemukan faktor risiko ibu hamil, yang selanjutnya dilakukan upaya terpadu untuk menghindari dan mencegah kemungkinan terjadinya upaya komplikasi obtetrik pada saat persalinan diharapkan mereka dapat membantu melaksanakan pemantauan tersebut bekerja sama dengan tenaga kesehatan, dan kader posyandu. tim penggerak PKK Kecamatan Baturraden ini tidak merasa kesulitan untuk melakukan Tindaklanjut dari pelatihan adalah pendampingan kepada anggota / pengurus tim penggerak PKK Kecamatan dalam upaya menyebarluaskan hasil pelatihan","author":[{"dropping-particle":"","family":"Hastuti","given":"Puji Hastuti","non-dropping-particle":"","parse-names":false,"suffix":""},{"dropping-particle":"","family":"Suparmi","given":"Separmi","non-dropping-particle":"","parse-names":false,"suffix":""},{"dropping-particle":"","family":"Sumiyati","given":"Sumiyati","non-dropping-particle":"","parse-names":false,"suffix":""},{"dropping-particle":"","family":"Widiastuti","given":"Anita","non-dropping-particle":"","parse-names":false,"suffix":""},{"dropping-particle":"","family":"Yuliani","given":"Diki Retno","non-dropping-particle":"","parse-names":false,"suffix":""}],"container-title":"Link","id":"ITEM-1","issue":"2","issued":{"date-parts":[["2018"]]},"page":"110","title":"Kartu Skor Poedji Rochjati Untuk Skrining Antenatal","type":"article-journal","volume":"14"},"uris":["http://www.mendeley.com/documents/?uuid=158a9b07-0efe-4e98-b862-4b5d97317991"]}],"mendeley":{"formattedCitation":"[6]","plainTextFormattedCitation":"[6]","previouslyFormattedCitation":"[6]"},"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[6]</w:t>
      </w:r>
      <w:r>
        <w:rPr>
          <w:rFonts w:ascii="Tw Cen MT" w:hAnsi="Tw Cen MT" w:cs="Times New Roman"/>
          <w:sz w:val="24"/>
          <w:szCs w:val="24"/>
        </w:rPr>
        <w:fldChar w:fldCharType="end"/>
      </w:r>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adalah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bahaya</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lebih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besar</w:t>
      </w:r>
      <w:proofErr w:type="spellEnd"/>
      <w:r w:rsidRPr="00486879">
        <w:rPr>
          <w:rFonts w:ascii="Tw Cen MT" w:hAnsi="Tw Cen MT" w:cs="Times New Roman"/>
          <w:sz w:val="24"/>
          <w:szCs w:val="24"/>
        </w:rPr>
        <w:t xml:space="preserve"> pada </w:t>
      </w:r>
      <w:proofErr w:type="spellStart"/>
      <w:r w:rsidRPr="00486879">
        <w:rPr>
          <w:rFonts w:ascii="Tw Cen MT" w:hAnsi="Tw Cen MT" w:cs="Times New Roman"/>
          <w:sz w:val="24"/>
          <w:szCs w:val="24"/>
        </w:rPr>
        <w:t>waktu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maupun</w:t>
      </w:r>
      <w:proofErr w:type="spellEnd"/>
      <w:r w:rsidRPr="00486879">
        <w:rPr>
          <w:rFonts w:ascii="Tw Cen MT" w:hAnsi="Tw Cen MT" w:cs="Times New Roman"/>
          <w:sz w:val="24"/>
          <w:szCs w:val="24"/>
        </w:rPr>
        <w:t xml:space="preserve"> </w:t>
      </w:r>
      <w:proofErr w:type="spellStart"/>
      <w:proofErr w:type="gramStart"/>
      <w:r w:rsidRPr="00486879">
        <w:rPr>
          <w:rFonts w:ascii="Tw Cen MT" w:hAnsi="Tw Cen MT" w:cs="Times New Roman"/>
          <w:sz w:val="24"/>
          <w:szCs w:val="24"/>
        </w:rPr>
        <w:t>persalinan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bila</w:t>
      </w:r>
      <w:proofErr w:type="spellEnd"/>
      <w:proofErr w:type="gram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dibandingkan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normal. </w:t>
      </w:r>
      <w:proofErr w:type="spellStart"/>
      <w:r w:rsidRPr="00486879">
        <w:rPr>
          <w:rFonts w:ascii="Tw Cen MT" w:hAnsi="Tw Cen MT" w:cs="Times New Roman"/>
          <w:sz w:val="24"/>
          <w:szCs w:val="24"/>
        </w:rPr>
        <w:t>Tidak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semua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menunjukkan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tanda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tanda</w:t>
      </w:r>
      <w:proofErr w:type="spellEnd"/>
      <w:r w:rsidRPr="00486879">
        <w:rPr>
          <w:rFonts w:ascii="Tw Cen MT" w:hAnsi="Tw Cen MT" w:cs="Times New Roman"/>
          <w:sz w:val="24"/>
          <w:szCs w:val="24"/>
        </w:rPr>
        <w:t xml:space="preserve"> yang normal. </w:t>
      </w:r>
      <w:proofErr w:type="spellStart"/>
      <w:r w:rsidRPr="00486879">
        <w:rPr>
          <w:rFonts w:ascii="Tw Cen MT" w:hAnsi="Tw Cen MT" w:cs="Times New Roman"/>
          <w:sz w:val="24"/>
          <w:szCs w:val="24"/>
        </w:rPr>
        <w:t>Menghadapi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harus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diambil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sikap</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proaktif</w:t>
      </w:r>
      <w:proofErr w:type="spellEnd"/>
      <w:r w:rsidRPr="00486879">
        <w:rPr>
          <w:rFonts w:ascii="Tw Cen MT" w:hAnsi="Tw Cen MT" w:cs="Times New Roman"/>
          <w:sz w:val="24"/>
          <w:szCs w:val="24"/>
        </w:rPr>
        <w:t>,</w:t>
      </w:r>
      <w:r>
        <w:rPr>
          <w:rFonts w:ascii="Tw Cen MT" w:hAnsi="Tw Cen MT" w:cs="Times New Roman"/>
          <w:sz w:val="24"/>
          <w:szCs w:val="24"/>
        </w:rPr>
        <w:t xml:space="preserve"> </w:t>
      </w:r>
      <w:proofErr w:type="spellStart"/>
      <w:r w:rsidRPr="00486879">
        <w:rPr>
          <w:rFonts w:ascii="Tw Cen MT" w:hAnsi="Tw Cen MT" w:cs="Times New Roman"/>
          <w:sz w:val="24"/>
          <w:szCs w:val="24"/>
        </w:rPr>
        <w:t>terencana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upaya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promotif</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preventif</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sampai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harus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diambil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sikap</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tegas</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cepat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menyelamatkan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janin</w:t>
      </w:r>
      <w:proofErr w:type="spellEnd"/>
      <w:r w:rsidRPr="00486879">
        <w:rPr>
          <w:rFonts w:ascii="Tw Cen MT" w:hAnsi="Tw Cen MT" w:cs="Times New Roman"/>
          <w:sz w:val="24"/>
          <w:szCs w:val="24"/>
        </w:rPr>
        <w:t xml:space="preserve">. Kesehatan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merupakan</w:t>
      </w:r>
      <w:proofErr w:type="spellEnd"/>
      <w:r w:rsidRPr="00486879">
        <w:rPr>
          <w:rFonts w:ascii="Tw Cen MT" w:hAnsi="Tw Cen MT" w:cs="Times New Roman"/>
          <w:sz w:val="24"/>
          <w:szCs w:val="24"/>
        </w:rPr>
        <w:t xml:space="preserve"> salah </w:t>
      </w:r>
      <w:proofErr w:type="spellStart"/>
      <w:r w:rsidRPr="00486879">
        <w:rPr>
          <w:rFonts w:ascii="Tw Cen MT" w:hAnsi="Tw Cen MT" w:cs="Times New Roman"/>
          <w:sz w:val="24"/>
          <w:szCs w:val="24"/>
        </w:rPr>
        <w:t>satu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aspek</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penting</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diperhatikan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dalam</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siklus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kehidupan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seorang</w:t>
      </w:r>
      <w:proofErr w:type="spellEnd"/>
      <w:r w:rsidRPr="00486879">
        <w:rPr>
          <w:rFonts w:ascii="Tw Cen MT" w:hAnsi="Tw Cen MT" w:cs="Times New Roman"/>
          <w:sz w:val="24"/>
          <w:szCs w:val="24"/>
        </w:rPr>
        <w:t xml:space="preserve"> </w:t>
      </w:r>
      <w:commentRangeStart w:id="1"/>
      <w:proofErr w:type="spellStart"/>
      <w:r w:rsidRPr="00486879">
        <w:rPr>
          <w:rFonts w:ascii="Tw Cen MT" w:hAnsi="Tw Cen MT" w:cs="Times New Roman"/>
          <w:sz w:val="24"/>
          <w:szCs w:val="24"/>
        </w:rPr>
        <w:t>perempuan</w:t>
      </w:r>
      <w:commentRangeEnd w:id="1"/>
      <w:proofErr w:type="spellEnd"/>
      <w:r>
        <w:rPr>
          <w:rStyle w:val="ReferensiKomentar"/>
        </w:rPr>
        <w:commentReference w:id="1"/>
      </w:r>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janin</w:t>
      </w:r>
      <w:proofErr w:type="spellEnd"/>
      <w:r w:rsidRPr="00486879">
        <w:rPr>
          <w:rFonts w:ascii="Tw Cen MT" w:hAnsi="Tw Cen MT" w:cs="Times New Roman"/>
          <w:sz w:val="24"/>
          <w:szCs w:val="24"/>
        </w:rPr>
        <w:t xml:space="preserve"> </w:t>
      </w:r>
      <w:r w:rsidRPr="00486879">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{"citationItems":[{"id":"ITEM-1","itemData":{"abstract":"Risiko tinggi adalah bahaya yang lebih besar pada waktu kehamilan maupun persalinan, bila dibandingkan dengan ibu hamil normal. Kehamilan usia remaja merupakan fenomena internasional yang belum terselesaikan hingga sekarang. World Health Organization (WHO) memperkirakan di seluruh Dunia lebih dari 585.000 ibu meninggal tiap tahun saat hamil atau bersalin. Tujuan penelitian ini adalah Untuk menganalisa hubungan pengetahuan dan sikap ibu hamil tentang risiko tinggi dalam kehamilan dengan kejadian risiko tinggi dalam kehamilan. Jenis penelitian ini adalah survei analitik dengan rancangan desain rancangan cross sectional. Populasi dalam penelitian ini adalah seluruh ibu hamil yang ada di wilayah kerja Puskesmas Kampar pada bulan Januari-April tahun 2018 yang berjumlah 226 ibu hamil dengan sampel sebanyak 145 ibu hamil. Teknik pengambilan sampel dalam penelitian ini adalah dengan cara simple random sampling,. Adapun alat ukur yang digunakan adalah kuesioner. Analisa yang digunakan dalam penelitian ini menggunakan uji chi square dengan p &lt; 0,005. Hasil penelitian menunjukkan bahwa ada hubungan antara pengetahuan dan sikap dengan risiko tinggi dalam kehamilan. Diharapkan kepada ibu hamil untuk selalu mengontrol kehamilan agar tidak terjadi kehamilan risiko tinggi.","author":[{"dropping-particle":"","family":"Syahda","given":"Syukrianti","non-dropping-particle":"","parse-names":false,"suffix":""}],"container-title":"Jurnal Doppler Universitas Pahlawan Tuanku Tambusai","id":"ITEM-1","issue":"2","issued":{"date-parts":[["2018"]]},"page":"57-58 (1-6)","title":"Hubungan Pengetahuan dan Sikap Ibu Hamil Tentang Risiko Tinggi dalam Kehamilan Dengan Kejadian Risiko Tinggi Dalam Kehamilan Dengan Kejadian Risiko Tinggi Dalam Kehamilan di Wilayah Kerja Puskesmas Kampar","type":"article-journal","volume":"2"},"uris":["http://www.mendeley.com/documents/?uuid=555fdfc4-cdac-4d16-99b5-07ec75b030f3"]}],"mendeley":{"formattedCitation":"[7]","plainTextFormattedCitation":"[7]","previouslyFormattedCitation":"[7]"},"properties":{"noteIndex":0},"schema":"https://github.com/citation-style-language/schema/raw/master/csl-citation.json"}</w:instrText>
      </w:r>
      <w:r w:rsidRPr="00486879">
        <w:rPr>
          <w:rFonts w:ascii="Tw Cen MT" w:hAnsi="Tw Cen MT" w:cs="Times New Roman"/>
          <w:sz w:val="24"/>
          <w:szCs w:val="24"/>
        </w:rPr>
        <w:fldChar w:fldCharType="separate"/>
      </w:r>
      <w:r w:rsidRPr="002F6FE4">
        <w:rPr>
          <w:rFonts w:ascii="Tw Cen MT" w:hAnsi="Tw Cen MT" w:cs="Times New Roman"/>
          <w:noProof/>
          <w:sz w:val="24"/>
          <w:szCs w:val="24"/>
        </w:rPr>
        <w:t>[7]</w:t>
      </w:r>
      <w:r w:rsidRPr="00486879">
        <w:rPr>
          <w:rFonts w:ascii="Tw Cen MT" w:hAnsi="Tw Cen MT" w:cs="Times New Roman"/>
          <w:sz w:val="24"/>
          <w:szCs w:val="24"/>
        </w:rPr>
        <w:fldChar w:fldCharType="end"/>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{"citationItems":[{"id":"ITEM-1","itemData":{"ISBN":"978-602-99806-3-9","abstract":"The safety and healthy of pregnant women and their babies is very important. An anticipatory action should be prepared as early as possible to prevent or reduce the high risk of pregnancy. The Poedji Rochjati Score Card (PRSC) is one of the methods that can be used to know the pregnancy risk used by doctors and midwives. This research proposed modeling PRSC using artificial neural network (ANN) method and select the most important factor in determining the pregnancy risks using ReliefF algorithm. The results of early pregnancy risk detection using ANN is expected to assist the process of checking the risk of pregnancy, either by pregnant women or by health workers. Experiment show that the best configuration was using 4 neighborhood parameter of ReliefF algorithm and 5 hidden neuron parameter of Neural Network. And the significant feature are bleeding during pregnancy, baby dies in uterus, never failed pregnancy, had caesarean section, too late pregnant, first pregnancy when age 35 th , age&lt;= 16th, too soon pregnant again, diabetes, blood deficiency, had given birth and was given infusion / transfusion, age&gt; = 35th, pregnant twins 2 or more.","author":[{"dropping-particle":"","family":"Anggraeny","given":"Fetty Tri","non-dropping-particle":"","parse-names":false,"suffix":""},{"dropping-particle":"","family":"Muttaqin","given":"Faisal","non-dropping-particle":"","parse-names":false,"suffix":""},{"dropping-particle":"","family":"Syahrul Munir","given":"M","non-dropping-particle":"","parse-names":false,"suffix":""}],"container-title":"Proceeding International Joint Conference on Science and Technology","id":"ITEM-1","issue":"1","issued":{"date-parts":[["2017"]]},"page":"519-523","title":"Modeled early detection of pregnancy risk based on Poedji Rochjati score card using relief and neural network","type":"article-journal","volume":"1"},"uris":["http://www.mendeley.com/documents/?uuid=2ac205e6-260c-4870-9cb1-58299a18da05"]}],"mendeley":{"formattedCitation":"[8]","plainTextFormattedCitation":"[8]","previouslyFormattedCitation":"[8]"},"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[8]</w:t>
      </w:r>
      <w:r>
        <w:rPr>
          <w:rFonts w:ascii="Tw Cen MT" w:hAnsi="Tw Cen MT" w:cs="Times New Roman"/>
          <w:sz w:val="24"/>
          <w:szCs w:val="24"/>
        </w:rPr>
        <w:fldChar w:fldCharType="end"/>
      </w:r>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Dampak</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dapat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terjadi</w:t>
      </w:r>
      <w:proofErr w:type="spellEnd"/>
      <w:r w:rsidRPr="00486879">
        <w:rPr>
          <w:rFonts w:ascii="Tw Cen MT" w:hAnsi="Tw Cen MT" w:cs="Times New Roman"/>
          <w:sz w:val="24"/>
          <w:szCs w:val="24"/>
        </w:rPr>
        <w:t xml:space="preserve"> pada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yaitu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keguguran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persalinan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prematur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mudah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terjadi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infeksi</w:t>
      </w:r>
      <w:proofErr w:type="spellEnd"/>
      <w:r w:rsidRPr="00486879">
        <w:rPr>
          <w:rFonts w:ascii="Tw Cen MT" w:hAnsi="Tw Cen MT" w:cs="Times New Roman"/>
          <w:sz w:val="24"/>
          <w:szCs w:val="24"/>
        </w:rPr>
        <w:t>,</w:t>
      </w:r>
      <w:r>
        <w:rPr>
          <w:rFonts w:ascii="Tw Cen MT" w:hAnsi="Tw Cen MT" w:cs="Times New Roman"/>
          <w:sz w:val="24"/>
          <w:szCs w:val="24"/>
        </w:rPr>
        <w:t xml:space="preserve"> </w:t>
      </w:r>
      <w:r w:rsidRPr="00486879">
        <w:rPr>
          <w:rFonts w:ascii="Tw Cen MT" w:hAnsi="Tw Cen MT" w:cs="Times New Roman"/>
          <w:sz w:val="24"/>
          <w:szCs w:val="24"/>
        </w:rPr>
        <w:t xml:space="preserve">anemia pada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gestosis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serta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kematian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w:t>
      </w:r>
      <w:r w:rsidRPr="00486879">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{"citationItems":[{"id":"ITEM-1","itemData":{"author":[{"dropping-particle":"","family":"Hartati","given":"Nurita","non-dropping-particle":"","parse-names":false,"suffix":""}],"id":"ITEM-1","issue":"3","issued":{"date-parts":[["2018"]]},"page":"34-41","title":"FAKTOR-FAKTOR YANG BERHUBUNGAN DENGAN RESIKO TINGGI DALAM KEHAMILAN PADA IBU HAMIL DI PUSKESMAS SUNGAI PANAS KOTA BATAM TAHUN 2017","type":"article-journal","volume":"8"},"uris":["http://www.mendeley.com/documents/?uuid=2bdf692a-aa45-4c62-b7ae-a9a5fa81dd1c"]}],"mendeley":{"formattedCitation":"[9]","plainTextFormattedCitation":"[9]","previouslyFormattedCitation":"[9]"},"properties":{"noteIndex":0},"schema":"https://github.com/citation-style-language/schema/raw/master/csl-citation.json"}</w:instrText>
      </w:r>
      <w:r w:rsidRPr="00486879">
        <w:rPr>
          <w:rFonts w:ascii="Tw Cen MT" w:hAnsi="Tw Cen MT" w:cs="Times New Roman"/>
          <w:sz w:val="24"/>
          <w:szCs w:val="24"/>
        </w:rPr>
        <w:fldChar w:fldCharType="separate"/>
      </w:r>
      <w:r w:rsidRPr="002F6FE4">
        <w:rPr>
          <w:rFonts w:ascii="Tw Cen MT" w:hAnsi="Tw Cen MT" w:cs="Times New Roman"/>
          <w:noProof/>
          <w:sz w:val="24"/>
          <w:szCs w:val="24"/>
        </w:rPr>
        <w:t>[9]</w:t>
      </w:r>
      <w:r w:rsidRPr="00486879">
        <w:rPr>
          <w:rFonts w:ascii="Tw Cen MT" w:hAnsi="Tw Cen MT" w:cs="Times New Roman"/>
          <w:sz w:val="24"/>
          <w:szCs w:val="24"/>
        </w:rPr>
        <w:fldChar w:fldCharType="end"/>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 and giving oxytocin massage, also teaching husbands the steps of oxytocin massage to be practiced at home in the morning … “W”'s milk production was more and smoother than before. …","author":[{"dropping-particle":"","family":"Anggraini","given":"Wulan","non-dropping-particle":"","parse-names":false,"suffix":""},{"dropping-particle":"","family":"Ivantarina","given":"Dintya","non-dropping-particle":"","parse-names":false,"suffix":""},{"dropping-particle":"","family":"Yuliawati","given":"Dwi","non-dropping-particle":"","parse-names":false,"suffix":""},{"dropping-particle":"","family":"Yuniarti","given":"Fitri","non-dropping-particle":"","parse-names":false,"suffix":""}],"container-title":"Science Midwifery","id":"ITEM-1","issue":"1","issued":{"date-parts":[["2021"]]},"page":"186-197","title":"Complete Midwifery Care In Very High-Risk Pregnancy","type":"article-journal","volume":"10"},"uris":["http://www.mendeley.com/documents/?uuid=7e2a87b7-c3c2-449f-9bdc-dd3f94d097bb"]}],"mendeley":{"formattedCitation":"[10]","plainTextFormattedCitation":"[10]","previouslyFormattedCitation":"[10]"},"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[10]</w:t>
      </w:r>
      <w:r>
        <w:rPr>
          <w:rFonts w:ascii="Tw Cen MT" w:hAnsi="Tw Cen MT" w:cs="Times New Roman"/>
          <w:sz w:val="24"/>
          <w:szCs w:val="24"/>
        </w:rPr>
        <w:fldChar w:fldCharType="end"/>
      </w:r>
      <w:r w:rsidRPr="00486879">
        <w:rPr>
          <w:rFonts w:ascii="Tw Cen MT" w:hAnsi="Tw Cen MT" w:cs="Times New Roman"/>
          <w:sz w:val="24"/>
          <w:szCs w:val="24"/>
        </w:rPr>
        <w:t>.</w:t>
      </w:r>
    </w:p>
    <w:p w14:paraId="4B46F8C2" w14:textId="77777777" w:rsidR="00287FE5" w:rsidRPr="00486879" w:rsidRDefault="00287FE5" w:rsidP="00287FE5">
      <w:pPr>
        <w:spacing w:after="0" w:line="240" w:lineRule="auto"/>
        <w:jc w:val="both"/>
        <w:rPr>
          <w:rFonts w:ascii="Tw Cen MT" w:hAnsi="Tw Cen MT" w:cs="Times New Roman"/>
          <w:sz w:val="24"/>
          <w:szCs w:val="24"/>
        </w:rPr>
      </w:pPr>
      <w:proofErr w:type="spellStart"/>
      <w:r w:rsidRPr="00486879">
        <w:rPr>
          <w:rFonts w:ascii="Tw Cen MT" w:hAnsi="Tw Cen MT" w:cs="Times New Roman"/>
          <w:sz w:val="24"/>
          <w:szCs w:val="24"/>
        </w:rPr>
        <w:t>Upaya</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dilakukan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mencegah</w:t>
      </w:r>
      <w:proofErr w:type="spellEnd"/>
      <w:r>
        <w:rPr>
          <w:rFonts w:ascii="Tw Cen MT" w:hAnsi="Tw Cen MT" w:cs="Times New Roman"/>
          <w:sz w:val="24"/>
          <w:szCs w:val="24"/>
        </w:rPr>
        <w:t xml:space="preserve"> </w:t>
      </w:r>
      <w:proofErr w:type="spellStart"/>
      <w:r w:rsidRPr="00486879">
        <w:rPr>
          <w:rFonts w:ascii="Tw Cen MT" w:hAnsi="Tw Cen MT" w:cs="Times New Roman"/>
          <w:sz w:val="24"/>
          <w:szCs w:val="24"/>
        </w:rPr>
        <w:t>terjadinya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komplikasi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adalah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meningkatkan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cakupan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pelayanan</w:t>
      </w:r>
      <w:proofErr w:type="spellEnd"/>
      <w:r w:rsidRPr="00486879">
        <w:rPr>
          <w:rFonts w:ascii="Tw Cen MT" w:hAnsi="Tw Cen MT" w:cs="Times New Roman"/>
          <w:sz w:val="24"/>
          <w:szCs w:val="24"/>
        </w:rPr>
        <w:t xml:space="preserve"> antenatal, </w:t>
      </w:r>
      <w:proofErr w:type="spellStart"/>
      <w:r w:rsidRPr="00486879">
        <w:rPr>
          <w:rFonts w:ascii="Tw Cen MT" w:hAnsi="Tw Cen MT" w:cs="Times New Roman"/>
          <w:sz w:val="24"/>
          <w:szCs w:val="24"/>
        </w:rPr>
        <w:t>kemudian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semua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diberikan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perawatan</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skrining</w:t>
      </w:r>
      <w:proofErr w:type="spellEnd"/>
      <w:r w:rsidRPr="00486879">
        <w:rPr>
          <w:rFonts w:ascii="Tw Cen MT" w:hAnsi="Tw Cen MT" w:cs="Times New Roman"/>
          <w:sz w:val="24"/>
          <w:szCs w:val="24"/>
        </w:rPr>
        <w:t xml:space="preserve"> antenatal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Kartu</w:t>
      </w:r>
      <w:proofErr w:type="spellEnd"/>
      <w:r w:rsidRPr="00486879">
        <w:rPr>
          <w:rFonts w:ascii="Tw Cen MT" w:hAnsi="Tw Cen MT" w:cs="Times New Roman"/>
          <w:sz w:val="24"/>
          <w:szCs w:val="24"/>
        </w:rPr>
        <w:t xml:space="preserve"> Skor </w:t>
      </w:r>
      <w:proofErr w:type="spellStart"/>
      <w:r w:rsidRPr="00486879">
        <w:rPr>
          <w:rFonts w:ascii="Tw Cen MT" w:hAnsi="Tw Cen MT" w:cs="Times New Roman"/>
          <w:sz w:val="24"/>
          <w:szCs w:val="24"/>
        </w:rPr>
        <w:t>Poedji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Rochjati</w:t>
      </w:r>
      <w:proofErr w:type="spellEnd"/>
      <w:r w:rsidRPr="00486879">
        <w:rPr>
          <w:rFonts w:ascii="Tw Cen MT" w:hAnsi="Tw Cen MT" w:cs="Times New Roman"/>
          <w:sz w:val="24"/>
          <w:szCs w:val="24"/>
        </w:rPr>
        <w:t xml:space="preserve"> (KSPR)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deteksi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dini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secara</w:t>
      </w:r>
      <w:proofErr w:type="spellEnd"/>
      <w:r w:rsidRPr="00486879">
        <w:rPr>
          <w:rFonts w:ascii="Tw Cen MT" w:hAnsi="Tw Cen MT" w:cs="Times New Roman"/>
          <w:sz w:val="24"/>
          <w:szCs w:val="24"/>
        </w:rPr>
        <w:t xml:space="preserve"> pro-</w:t>
      </w:r>
      <w:proofErr w:type="spellStart"/>
      <w:r w:rsidRPr="00486879">
        <w:rPr>
          <w:rFonts w:ascii="Tw Cen MT" w:hAnsi="Tw Cen MT" w:cs="Times New Roman"/>
          <w:sz w:val="24"/>
          <w:szCs w:val="24"/>
        </w:rPr>
        <w:t>aktif</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yaitu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mengenal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masalah</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perlu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diwaspadai</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menemukan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secara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dlni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adanya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tanda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bahaya</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faktor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pada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sehingga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dapat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ditemukan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faktor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berkembang</w:t>
      </w:r>
      <w:proofErr w:type="spellEnd"/>
      <w:r w:rsidRPr="00486879">
        <w:rPr>
          <w:rFonts w:ascii="Tw Cen MT" w:hAnsi="Tw Cen MT" w:cs="Times New Roman"/>
          <w:sz w:val="24"/>
          <w:szCs w:val="24"/>
        </w:rPr>
        <w:t xml:space="preserve"> pada </w:t>
      </w:r>
      <w:proofErr w:type="spellStart"/>
      <w:r w:rsidRPr="00486879">
        <w:rPr>
          <w:rFonts w:ascii="Tw Cen MT" w:hAnsi="Tw Cen MT" w:cs="Times New Roman"/>
          <w:sz w:val="24"/>
          <w:szCs w:val="24"/>
        </w:rPr>
        <w:t>umur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lebih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lanjut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Deteksi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dini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gejala</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tanda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bahaya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selama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merupakan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upaya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terbaik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mencegah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terjadinya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gangguan</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serius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terhadap</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ataupun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keselamatan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{"citationItems":[{"id":"ITEM-1","itemData":{"abstract":"kehamilan penting untuk memprediksi kcrnpiikasi yang mungkil terjadi sehingga dapat ,:iiemur&lt;aiiiecara dini faktor risiko yanf Kematian ibu dikarenakan penanganan komplikasi persalinan iidak adekuat, kematian dapat dicegah dan dihindari. Deteksi cini peringkat ke-5 ibu harnil dengan*onrplikasi berkembang pada umur kehamilan lebih lanjut. Kematiin iouili Pus(esrnri s.iion ll pada tanun 2ori meningkat dan menduduki -terbanyak di Bantul penetitiin lni uertujuan untuk mengetahui gambaran tingkat risiko hamil di Puskesmas sewon ll pada bu[annprit2ot s. Dari peirelitian ini miyc,ritas ibu tergolong k(ro\"-n'roa potensi gawatobstetrik. primer yang dikumpulkan dengan angket langsr.rng,lrasilnya dinyataxan d\"ir* p\"r\"\"ntase (%), subyek penelitian adalah 60 ibu kehamilan dengan skrining KSPR di Puskesmas sirwon il bulanAprilibis. lenis p'eneiitianiniaoaian oesr&lt;riptif. Data berupa daia lbu hamil berisiko tinggi pada ibu dengan pendidikan rendah/tidak sexoian, tioat oerGria, irrri r\"r,\"rilan buruk yaitu &lt;2 iahun, berisiko sangat tinggi' Dari hasil skrining kehamilanmenunjukkan ,ryoiilm iou oerisit&lt;o sedangkan ibu hamil di usia &gt;35 tahun, melahirkan lebih dari.ernpat kali, pernah operasiseiar, dan ibu dengan penyakit diabetes perencanaan persalinan yang tepat bagi ibu hamil di puskesmas sewon ll. tini;i'#id;a perlu sistem rujukan dan Kata kunci:deteksi dini kehamilan, KRR, KRT, KRST 2","author":[{"dropping-particle":"","family":"Anggraeni","given":"Lusiana","non-dropping-particle":"","parse-names":false,"suffix":""},{"dropping-particle":"","family":"Theresia","given":"Endah Marianingsih","non-dropping-particle":"","parse-names":false,"suffix":""},{"dropping-particle":"","family":"Wahyuningsih","given":"Heni","non-dropping-particle":"","parse-names":false,"suffix":""}],"container-title":"Kesehatan lbu dan Anak","id":"ITEM-1","issue":"2","issued":{"date-parts":[["2015"]]},"page":"24-29","title":"Gambaran tingkat risiko kehamilan dengan skrining kspr pada ibu h.amil","type":"article-journal","volume":"8"},"uris":["http://www.mendeley.com/documents/?uuid=9e6bd01d-8f32-4674-b2f3-6226025124bc"]}],"mendeley":{"formattedCitation":"[11]","plainTextFormattedCitation":"[11]","previouslyFormattedCitation":"[11]"},"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[11]</w:t>
      </w:r>
      <w:r>
        <w:rPr>
          <w:rFonts w:ascii="Tw Cen MT" w:hAnsi="Tw Cen MT" w:cs="Times New Roman"/>
          <w:sz w:val="24"/>
          <w:szCs w:val="24"/>
        </w:rPr>
        <w:fldChar w:fldCharType="end"/>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{"citationItems":[{"id":"ITEM-1","itemData":{"DOI":"10.20473/mog.v23i3.2073","ISSN":"0854-0381","abstract":"  Tujuan: Menganalisis 28 faktor risiko ditambah dengan 4 faktor risiko dari register kohort ibu, yang dominan mengakibatkan peningkatan skor Poedji Rochjati atau peningkatan kategori kehamilan.Bahan dan Metode: Ini adalah penelitian data sekunder secara cross sectional yang dilakukan pada bulan Agustus – November 2014, menggunakan data dari register kohort ibu tahun 2009 – 2013 wilayah Kerja Puskesmas Kebonsari Kabupaten Madiun. Teknik pengumpulan data adalah menggunakan Kartu Skor Poedji Rochjati yang skornya sudah ada pada register kohort ibu. Populasi adalah semua ibu hamil yang ada pada register kohort ibu Puskesmas Kebonsari tahun 2009 – 2013. Sampel diambil dengan rumus penghitungan sampel penelitian survey cross sectional secara proporsi dan sesuai dengan kriteria inklusi sejumlah 147 ibu hamil.Hasil: Dari 32 faktor risiko yang dianalisis, hanya 8 yang mempunyai pengaruh meningkatkan skor Poedji Rochjati, dan hanya 1 yang bermakna secara statistik yaitu kurang darah (anemia). Dari 8 faktor risiko, anemia adalah faktor risiko terbesar yang mempu meningkatkan skor Poedji Rochjati seorang ibu hamil sepanjang kehamilannya. Berikut nilai ke depalan faktor risiko tersebut : anemia (6,737), jumlah Ante Natal Care (3,474), terlalu banyak anak (1,261), terlalu cepat hamil lagi (1,167), terlalu tua (1,146), pernah gagal kehamilan (1,114), Indeks Massa Tubuh (1,107), terlalu lama hamil lagi (1,051).Simpulan: Ibu hamil dengan anemia mempunyai risiko sebesar 6,737 kali untuk mengalami peningkatan skor dibandingkan dengan ibu hamil yang tidak anemia. ","author":[{"dropping-particle":"","family":"Ditaningtias","given":"Siska","non-dropping-particle":"","parse-names":false,"suffix":""},{"dropping-particle":"","family":"Sulistiyono","given":"Agus","non-dropping-particle":"","parse-names":false,"suffix":""},{"dropping-particle":"","family":"Indawati","given":"Rachmah","non-dropping-particle":"","parse-names":false,"suffix":""}],"container-title":"Majalah Obstetri &amp; Ginekologi","id":"ITEM-1","issue":"3","issued":{"date-parts":[["2015"]]},"page":"90","title":"Anemia sebagai Faktor Risiko Peningkatan Skor Kehamilan Berdasarkan Kartu Skor Poedji Rochjati","type":"article-journal","volume":"23"},"uris":["http://www.mendeley.com/documents/?uuid=f2cea700-5a8b-4e16-8ac0-6c9003a378a5"]}],"mendeley":{"formattedCitation":"[12]","plainTextFormattedCitation":"[12]","previouslyFormattedCitation":"[12]"},"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[12]</w:t>
      </w:r>
      <w:r>
        <w:rPr>
          <w:rFonts w:ascii="Tw Cen MT" w:hAnsi="Tw Cen MT" w:cs="Times New Roman"/>
          <w:sz w:val="24"/>
          <w:szCs w:val="24"/>
        </w:rPr>
        <w:fldChar w:fldCharType="end"/>
      </w:r>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Deteksi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dini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adalah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kegiatan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penjaringan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terhadap</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terdeteksi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mengalami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pada </w:t>
      </w:r>
      <w:proofErr w:type="spellStart"/>
      <w:r w:rsidRPr="00486879">
        <w:rPr>
          <w:rFonts w:ascii="Tw Cen MT" w:hAnsi="Tw Cen MT" w:cs="Times New Roman"/>
          <w:sz w:val="24"/>
          <w:szCs w:val="24"/>
        </w:rPr>
        <w:t>suatu</w:t>
      </w:r>
      <w:proofErr w:type="spellEnd"/>
      <w:r w:rsidRPr="00486879">
        <w:rPr>
          <w:rFonts w:ascii="Tw Cen MT" w:hAnsi="Tw Cen MT" w:cs="Times New Roman"/>
          <w:sz w:val="24"/>
          <w:szCs w:val="24"/>
        </w:rPr>
        <w:t xml:space="preserve"> wilayah </w:t>
      </w:r>
      <w:proofErr w:type="spellStart"/>
      <w:r w:rsidRPr="00486879">
        <w:rPr>
          <w:rFonts w:ascii="Tw Cen MT" w:hAnsi="Tw Cen MT" w:cs="Times New Roman"/>
          <w:sz w:val="24"/>
          <w:szCs w:val="24"/>
        </w:rPr>
        <w:t>tertentu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atau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kegiatan</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dilakukan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menemukan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mempunyai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faktor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komplikasi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kebidanan</w:t>
      </w:r>
      <w:proofErr w:type="spellEnd"/>
      <w:r w:rsidRPr="00486879">
        <w:rPr>
          <w:rFonts w:ascii="Tw Cen MT" w:hAnsi="Tw Cen MT" w:cs="Times New Roman"/>
          <w:sz w:val="24"/>
          <w:szCs w:val="24"/>
        </w:rPr>
        <w:t xml:space="preserve">. Oleh </w:t>
      </w:r>
      <w:proofErr w:type="spellStart"/>
      <w:r w:rsidRPr="00486879">
        <w:rPr>
          <w:rFonts w:ascii="Tw Cen MT" w:hAnsi="Tw Cen MT" w:cs="Times New Roman"/>
          <w:sz w:val="24"/>
          <w:szCs w:val="24"/>
        </w:rPr>
        <w:t>karenanya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penanganan</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adekuat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sedini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mungkin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perlu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sebagai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kunci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keberhasilan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dalam</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penurunan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angka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kematian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bayi</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dilahirkannya</w:t>
      </w:r>
      <w:proofErr w:type="spellEnd"/>
      <w:r w:rsidRPr="00486879">
        <w:rPr>
          <w:rFonts w:ascii="Tw Cen MT" w:hAnsi="Tw Cen MT" w:cs="Times New Roman"/>
          <w:sz w:val="24"/>
          <w:szCs w:val="24"/>
        </w:rPr>
        <w:t xml:space="preserve"> </w:t>
      </w:r>
      <w:r w:rsidRPr="00486879">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{"citationItems":[{"id":"ITEM-1","itemData":{"DOI":"10.30604/jika.v6i3.536","ISSN":"2502-4825","abstract":"The health status has become an indicator to sense the condition of pregnant women by checking it to the health facility. Today, people around the world are suffering from pandemics caused by COVID-19. This phenomenon has caused loss both in material and immaterial. To prevent the transmission, therefore the government is limiting the total visit to the health facility. Most pregnant women feel worried to check their pregnancy condition to the provided facility. Hence, the health workers have difficulty detecting the risk of their pregnancy in this pandemic. The score card from Poedji Rochjati is still being used to detect the risk of pregnancy. Numerous of the risks found in pregnancy are still not included in the card. Based on the research review result that had been done using the scoring by Peodji Rochjati, it shows there is still no development for the research. This research belongs to research development of R&amp;amp;D. Result: The development of how to detect the risk of pregnancy based on Score Card of Peodji Rochjati (KSPR) 23 criteria of pregnant woman, developed into 30 criteria of pregnancy risks by adding 7 more criteria, they are a pregnant woman with HIV/AIDS, kidney disease, autoimmunity, chronic hypertension, phospholipid syndrome, premature rupture of membranes and the pregnant woman confirmed with COVID-19. The development of health screening on how to detect pregnancy risks is an attempt to prevent emergency complications independent for pregnant women.               Abstrak:   Status kesehatan sebagai indikator untuk mengetahui keadaan dan kondisi ibu hamil dengan memeriksakan ke fasilitas kesehatan. Saat ini di seluruh dunia terjadi wabah pandemi yang disebabkan oleh COVID-19.  Pandemik yang terjadi mengakibatkan kerugian secara material dan imaterial. Demi mencegah penularan maka pemerintah membatasi kunjungan pelayanan difasilitas kesehatan. Sebagian besar ibu hamil merasa khawatir untuk memeriksakan kehamilannya di fasiltas pelayanan kesehatan. Tenaga kesehatan kesulitan mendeteksi resiko ibu hamil pada masa pandemik. Pendeteksian resiko kehamil masih menggunakan kartu skor Poedji Rochjati. Banyaknya temuan kasus resiko ibu hamil sebagian belum masuk di kartu tersebut. Berdasarkan hasil review penelitian yang sudah dilakukan dengan menggunakan skoring Poedji Rochjatididapatkan belum ada pengembangan penelitian tersebut. Penelitian ini termasuk dalam jenis penelitian pengembangan R&amp;amp;D (Research &amp;amp; Development). Hasil:  Penge…","author":[{"dropping-particle":"","family":"Herlina","given":"Nina","non-dropping-particle":"","parse-names":false,"suffix":""},{"dropping-particle":"","family":"Nawangsari","given":"Sri","non-dropping-particle":"","parse-names":false,"suffix":""},{"dropping-particle":"","family":"Harahap","given":"Robby Kurniawan","non-dropping-particle":"","parse-names":false,"suffix":""},{"dropping-particle":"","family":"Ekowati","given":"Erik","non-dropping-particle":"","parse-names":false,"suffix":""},{"dropping-particle":"","family":"Asmarany","given":"Anugriaty Indah","non-dropping-particle":"","parse-names":false,"suffix":""}],"container-title":"Jurnal Aisyah : Jurnal Ilmu Kesehatan","id":"ITEM-1","issue":"3","issued":{"date-parts":[["2021"]]},"page":"439-445","title":"Pengembangan Skrining Deteksi Resiko Kehamilan Berdasarkan Kriteria Keadaan dan Kondisi Ibu Hamil","type":"article-journal","volume":"6"},"uris":["http://www.mendeley.com/documents/?uuid=88125bfb-a57d-477e-907c-ed68abc97d7e"]}],"mendeley":{"formattedCitation":"[13]","plainTextFormattedCitation":"[13]","previouslyFormattedCitation":"[13]"},"properties":{"noteIndex":0},"schema":"https://github.com/citation-style-language/schema/raw/master/csl-citation.json"}</w:instrText>
      </w:r>
      <w:r w:rsidRPr="00486879">
        <w:rPr>
          <w:rFonts w:ascii="Tw Cen MT" w:hAnsi="Tw Cen MT" w:cs="Times New Roman"/>
          <w:sz w:val="24"/>
          <w:szCs w:val="24"/>
        </w:rPr>
        <w:fldChar w:fldCharType="separate"/>
      </w:r>
      <w:r w:rsidRPr="002F6FE4">
        <w:rPr>
          <w:rFonts w:ascii="Tw Cen MT" w:hAnsi="Tw Cen MT" w:cs="Times New Roman"/>
          <w:noProof/>
          <w:sz w:val="24"/>
          <w:szCs w:val="24"/>
        </w:rPr>
        <w:t>[13]</w:t>
      </w:r>
      <w:r w:rsidRPr="00486879">
        <w:rPr>
          <w:rFonts w:ascii="Tw Cen MT" w:hAnsi="Tw Cen MT" w:cs="Times New Roman"/>
          <w:sz w:val="24"/>
          <w:szCs w:val="24"/>
        </w:rPr>
        <w:fldChar w:fldCharType="end"/>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{"citationItems":[{"id":"ITEM-1","itemData":{"ISBN":"978-602-99806-3-9","abstract":"The safety and healthy of pregnant women and their babies is very important. An anticipatory action should be prepared as early as possible to prevent or reduce the high risk of pregnancy. The Poedji Rochjati Score Card (PRSC) is one of the methods that can be used to know the pregnancy risk used by doctors and midwives. This research proposed modeling PRSC using artificial neural network (ANN) method and select the most important factor in determining the pregnancy risks using ReliefF algorithm. The results of early pregnancy risk detection using ANN is expected to assist the process of checking the risk of pregnancy, either by pregnant women or by health workers. Experiment show that the best configuration was using 4 neighborhood parameter of ReliefF algorithm and 5 hidden neuron parameter of Neural Network. And the significant feature are bleeding during pregnancy, baby dies in uterus, never failed pregnancy, had caesarean section, too late pregnant, first pregnancy when age 35 th , age&lt;= 16th, too soon pregnant again, diabetes, blood deficiency, had given birth and was given infusion / transfusion, age&gt; = 35th, pregnant twins 2 or more.","author":[{"dropping-particle":"","family":"Anggraeny","given":"Fetty Tri","non-dropping-particle":"","parse-names":false,"suffix":""},{"dropping-particle":"","family":"Muttaqin","given":"Faisal","non-dropping-particle":"","parse-names":false,"suffix":""},{"dropping-particle":"","family":"Syahrul Munir","given":"M","non-dropping-particle":"","parse-names":false,"suffix":""}],"container-title":"Proceeding International Joint Conference on Science and Technology","id":"ITEM-1","issue":"1","issued":{"date-parts":[["2017"]]},"page":"519-523","title":"Modeled early detection of pregnancy risk based on Poedji Rochjati score card using relief and neural network","type":"article-journal","volume":"1"},"uris":["http://www.mendeley.com/documents/?uuid=2ac205e6-260c-4870-9cb1-58299a18da05"]}],"mendeley":{"formattedCitation":"[8]","plainTextFormattedCitation":"[8]","previouslyFormattedCitation":"[8]"},"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[8]</w:t>
      </w:r>
      <w:r>
        <w:rPr>
          <w:rFonts w:ascii="Tw Cen MT" w:hAnsi="Tw Cen MT" w:cs="Times New Roman"/>
          <w:sz w:val="24"/>
          <w:szCs w:val="24"/>
        </w:rPr>
        <w:fldChar w:fldCharType="end"/>
      </w:r>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Deteksi</w:t>
      </w:r>
      <w:proofErr w:type="spellEnd"/>
      <w:r w:rsidRPr="00486879">
        <w:rPr>
          <w:rFonts w:ascii="Tw Cen MT" w:hAnsi="Tw Cen MT" w:cs="Times New Roman"/>
          <w:sz w:val="24"/>
          <w:szCs w:val="24"/>
        </w:rPr>
        <w:t xml:space="preserve"> Dini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tinggi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dapat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melalui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Kartu</w:t>
      </w:r>
      <w:proofErr w:type="spellEnd"/>
      <w:r w:rsidRPr="00486879">
        <w:rPr>
          <w:rFonts w:ascii="Tw Cen MT" w:hAnsi="Tw Cen MT" w:cs="Times New Roman"/>
          <w:sz w:val="24"/>
          <w:szCs w:val="24"/>
        </w:rPr>
        <w:t xml:space="preserve"> Skor </w:t>
      </w:r>
      <w:proofErr w:type="spellStart"/>
      <w:r w:rsidRPr="00486879">
        <w:rPr>
          <w:rFonts w:ascii="Tw Cen MT" w:hAnsi="Tw Cen MT" w:cs="Times New Roman"/>
          <w:sz w:val="24"/>
          <w:szCs w:val="24"/>
        </w:rPr>
        <w:t>Pudji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Rochyati</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ada</w:t>
      </w:r>
      <w:proofErr w:type="spellEnd"/>
      <w:r w:rsidRPr="00486879">
        <w:rPr>
          <w:rFonts w:ascii="Tw Cen MT" w:hAnsi="Tw Cen MT" w:cs="Times New Roman"/>
          <w:sz w:val="24"/>
          <w:szCs w:val="24"/>
        </w:rPr>
        <w:t xml:space="preserve"> di </w:t>
      </w:r>
      <w:proofErr w:type="spellStart"/>
      <w:r w:rsidRPr="00486879">
        <w:rPr>
          <w:rFonts w:ascii="Tw Cen MT" w:hAnsi="Tw Cen MT" w:cs="Times New Roman"/>
          <w:sz w:val="24"/>
          <w:szCs w:val="24"/>
        </w:rPr>
        <w:t>dalam</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buku</w:t>
      </w:r>
      <w:proofErr w:type="spellEnd"/>
      <w:r w:rsidRPr="00486879">
        <w:rPr>
          <w:rFonts w:ascii="Tw Cen MT" w:hAnsi="Tw Cen MT" w:cs="Times New Roman"/>
          <w:sz w:val="24"/>
          <w:szCs w:val="24"/>
        </w:rPr>
        <w:t xml:space="preserve"> KIA </w:t>
      </w:r>
      <w:r w:rsidRPr="00486879">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{"citationItems":[{"id":"ITEM-1","itemData":{"DOI":"10.20473/mog.v23i3.2073","ISSN":"0854-0381","abstract":"  Tujuan: Menganalisis 28 faktor risiko ditambah dengan 4 faktor risiko dari register kohort ibu, yang dominan mengakibatkan peningkatan skor Poedji Rochjati atau peningkatan kategori kehamilan.Bahan dan Metode: Ini adalah penelitian data sekunder secara cross sectional yang dilakukan pada bulan Agustus – November 2014, menggunakan data dari register kohort ibu tahun 2009 – 2013 wilayah Kerja Puskesmas Kebonsari Kabupaten Madiun. Teknik pengumpulan data adalah menggunakan Kartu Skor Poedji Rochjati yang skornya sudah ada pada register kohort ibu. Populasi adalah semua ibu hamil yang ada pada register kohort ibu Puskesmas Kebonsari tahun 2009 – 2013. Sampel diambil dengan rumus penghitungan sampel penelitian survey cross sectional secara proporsi dan sesuai dengan kriteria inklusi sejumlah 147 ibu hamil.Hasil: Dari 32 faktor risiko yang dianalisis, hanya 8 yang mempunyai pengaruh meningkatkan skor Poedji Rochjati, dan hanya 1 yang bermakna secara statistik yaitu kurang darah (anemia). Dari 8 faktor risiko, anemia adalah faktor risiko terbesar yang mempu meningkatkan skor Poedji Rochjati seorang ibu hamil sepanjang kehamilannya. Berikut nilai ke depalan faktor risiko tersebut : anemia (6,737), jumlah Ante Natal Care (3,474), terlalu banyak anak (1,261), terlalu cepat hamil lagi (1,167), terlalu tua (1,146), pernah gagal kehamilan (1,114), Indeks Massa Tubuh (1,107), terlalu lama hamil lagi (1,051).Simpulan: Ibu hamil dengan anemia mempunyai risiko sebesar 6,737 kali untuk mengalami peningkatan skor dibandingkan dengan ibu hamil yang tidak anemia. ","author":[{"dropping-particle":"","family":"Ditaningtias","given":"Siska","non-dropping-particle":"","parse-names":false,"suffix":""},{"dropping-particle":"","family":"Sulistiyono","given":"Agus","non-dropping-particle":"","parse-names":false,"suffix":""},{"dropping-particle":"","family":"Indawati","given":"Rachmah","non-dropping-particle":"","parse-names":false,"suffix":""}],"container-title":"Majalah Obstetri &amp; Ginekologi","id":"ITEM-1","issue":"3","issued":{"date-parts":[["2015"]]},"page":"90","title":"Anemia sebagai Faktor Risiko Peningkatan Skor Kehamilan Berdasarkan Kartu Skor Poedji Rochjati","type":"article-journal","volume":"23"},"uris":["http://www.mendeley.com/documents/?uuid=f2cea700-5a8b-4e16-8ac0-6c9003a378a5"]}],"mendeley":{"formattedCitation":"[12]","plainTextFormattedCitation":"[12]","previouslyFormattedCitation":"[12]"},"properties":{"noteIndex":0},"schema":"https://github.com/citation-style-language/schema/raw/master/csl-citation.json"}</w:instrText>
      </w:r>
      <w:r w:rsidRPr="00486879">
        <w:rPr>
          <w:rFonts w:ascii="Tw Cen MT" w:hAnsi="Tw Cen MT" w:cs="Times New Roman"/>
          <w:sz w:val="24"/>
          <w:szCs w:val="24"/>
        </w:rPr>
        <w:fldChar w:fldCharType="separate"/>
      </w:r>
      <w:r w:rsidRPr="002F6FE4">
        <w:rPr>
          <w:rFonts w:ascii="Tw Cen MT" w:hAnsi="Tw Cen MT" w:cs="Times New Roman"/>
          <w:noProof/>
          <w:sz w:val="24"/>
          <w:szCs w:val="24"/>
        </w:rPr>
        <w:t>[12]</w:t>
      </w:r>
      <w:r w:rsidRPr="00486879">
        <w:rPr>
          <w:rFonts w:ascii="Tw Cen MT" w:hAnsi="Tw Cen MT" w:cs="Times New Roman"/>
          <w:sz w:val="24"/>
          <w:szCs w:val="24"/>
        </w:rPr>
        <w:fldChar w:fldCharType="end"/>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{"citationItems":[{"id":"ITEM-1","itemData":{"DOI":"10.31983/link.v14i2.3710","ISSN":"1829-5754","abstract":"Pengabdian Kepada Masyarakat di Politeknik Kesehatan Kemenkes Semarang adalah kegiatan civitas akademika dengan cara memanfaatkan potensi yang ada di Politeknik Kesehatan Kemenkes Semarang sebagai kontribusi dalam mewujudkan masyarakat yang sehat dan berkeadilan. Bentuk pengabdian masyarakat yang diselenggarakan menyesuaikan dengan kegiatan civitas akademika sehari-hari. Program pengabdian masyarakat yang dilaksanakan adalah pelatihan Skrining Antenatal menggunakan instrument bantu Kartu Skor Poedji Rochjati (KSPR). Kegiatan pengabdian masyarakat bertujuan meningkatkan pengetahuan dan keterampilan Tim Penggerak PKK dalam mendeteksi dini factor risiko pada ibu hamil. pelatihan memakai pendekatan partisipatif serta praktek lapangan. Sasaran kegiatan pengabdian ini adalah anggota dan pengurus tim penggerak PKK Kecamatan Baturraden.Pemahaman tentang alat skrining antenatal berbasis keluarga guna menemukan faktor risiko ibu hamil, yang selanjutnya dilakukan upaya terpadu untuk menghindari dan mencegah kemungkinan terjadinya upaya komplikasi obtetrik pada saat persalinan diharapkan mereka dapat membantu melaksanakan pemantauan tersebut bekerja sama dengan tenaga kesehatan, dan kader posyandu. tim penggerak PKK Kecamatan Baturraden ini tidak merasa kesulitan untuk melakukan Tindaklanjut dari pelatihan adalah pendampingan kepada anggota / pengurus tim penggerak PKK Kecamatan dalam upaya menyebarluaskan hasil pelatihan","author":[{"dropping-particle":"","family":"Hastuti","given":"Puji Hastuti","non-dropping-particle":"","parse-names":false,"suffix":""},{"dropping-particle":"","family":"Suparmi","given":"Separmi","non-dropping-particle":"","parse-names":false,"suffix":""},{"dropping-particle":"","family":"Sumiyati","given":"Sumiyati","non-dropping-particle":"","parse-names":false,"suffix":""},{"dropping-particle":"","family":"Widiastuti","given":"Anita","non-dropping-particle":"","parse-names":false,"suffix":""},{"dropping-particle":"","family":"Yuliani","given":"Diki Retno","non-dropping-particle":"","parse-names":false,"suffix":""}],"container-title":"Link","id":"ITEM-1","issue":"2","issued":{"date-parts":[["2018"]]},"page":"110","title":"Kartu Skor Poedji Rochjati Untuk Skrining Antenatal","type":"article-journal","volume":"14"},"uris":["http://www.mendeley.com/documents/?uuid=158a9b07-0efe-4e98-b862-4b5d97317991"]}],"mendeley":{"formattedCitation":"[6]","plainTextFormattedCitation":"[6]","previouslyFormattedCitation":"[6]"},"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[6]</w:t>
      </w:r>
      <w:r>
        <w:rPr>
          <w:rFonts w:ascii="Tw Cen MT" w:hAnsi="Tw Cen MT" w:cs="Times New Roman"/>
          <w:sz w:val="24"/>
          <w:szCs w:val="24"/>
        </w:rPr>
        <w:fldChar w:fldCharType="end"/>
      </w:r>
      <w:r w:rsidRPr="00486879">
        <w:rPr>
          <w:rFonts w:ascii="Tw Cen MT" w:hAnsi="Tw Cen MT" w:cs="Times New Roman"/>
          <w:sz w:val="24"/>
          <w:szCs w:val="24"/>
        </w:rPr>
        <w:t xml:space="preserve">. </w:t>
      </w:r>
    </w:p>
    <w:p w14:paraId="7CC204FD" w14:textId="77777777" w:rsidR="00287FE5" w:rsidRPr="00486879" w:rsidRDefault="00287FE5" w:rsidP="00287FE5">
      <w:pPr>
        <w:spacing w:after="0" w:line="240" w:lineRule="auto"/>
        <w:jc w:val="both"/>
        <w:rPr>
          <w:rFonts w:ascii="Tw Cen MT" w:hAnsi="Tw Cen MT" w:cs="Times New Roman"/>
          <w:sz w:val="24"/>
          <w:szCs w:val="24"/>
        </w:rPr>
      </w:pPr>
      <w:proofErr w:type="spellStart"/>
      <w:r w:rsidRPr="00486879">
        <w:rPr>
          <w:rFonts w:ascii="Tw Cen MT" w:hAnsi="Tw Cen MT" w:cs="Times New Roman"/>
          <w:sz w:val="24"/>
          <w:szCs w:val="24"/>
        </w:rPr>
        <w:t>Kartu</w:t>
      </w:r>
      <w:proofErr w:type="spellEnd"/>
      <w:r w:rsidRPr="00486879">
        <w:rPr>
          <w:rFonts w:ascii="Tw Cen MT" w:hAnsi="Tw Cen MT" w:cs="Times New Roman"/>
          <w:sz w:val="24"/>
          <w:szCs w:val="24"/>
        </w:rPr>
        <w:t xml:space="preserve"> Skor </w:t>
      </w:r>
      <w:proofErr w:type="spellStart"/>
      <w:r w:rsidRPr="00486879">
        <w:rPr>
          <w:rFonts w:ascii="Tw Cen MT" w:hAnsi="Tw Cen MT" w:cs="Times New Roman"/>
          <w:sz w:val="24"/>
          <w:szCs w:val="24"/>
        </w:rPr>
        <w:t>Poedji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Rochjati</w:t>
      </w:r>
      <w:proofErr w:type="spellEnd"/>
      <w:r w:rsidRPr="00486879">
        <w:rPr>
          <w:rFonts w:ascii="Tw Cen MT" w:hAnsi="Tw Cen MT" w:cs="Times New Roman"/>
          <w:sz w:val="24"/>
          <w:szCs w:val="24"/>
        </w:rPr>
        <w:t xml:space="preserve"> (KSPR) </w:t>
      </w:r>
      <w:proofErr w:type="spellStart"/>
      <w:r w:rsidRPr="00486879">
        <w:rPr>
          <w:rFonts w:ascii="Tw Cen MT" w:hAnsi="Tw Cen MT" w:cs="Times New Roman"/>
          <w:sz w:val="24"/>
          <w:szCs w:val="24"/>
        </w:rPr>
        <w:t>yaitu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berupa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kartu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skor</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digunakan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sebagai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alat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skrining</w:t>
      </w:r>
      <w:proofErr w:type="spellEnd"/>
      <w:r w:rsidRPr="00486879">
        <w:rPr>
          <w:rFonts w:ascii="Tw Cen MT" w:hAnsi="Tw Cen MT" w:cs="Times New Roman"/>
          <w:sz w:val="24"/>
          <w:szCs w:val="24"/>
        </w:rPr>
        <w:t xml:space="preserve"> antenatal </w:t>
      </w:r>
      <w:proofErr w:type="spellStart"/>
      <w:r w:rsidRPr="00486879">
        <w:rPr>
          <w:rFonts w:ascii="Tw Cen MT" w:hAnsi="Tw Cen MT" w:cs="Times New Roman"/>
          <w:sz w:val="24"/>
          <w:szCs w:val="24"/>
        </w:rPr>
        <w:t>berbasis</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keluarga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guna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menemukan</w:t>
      </w:r>
      <w:proofErr w:type="spellEnd"/>
      <w:r w:rsidRPr="00486879">
        <w:rPr>
          <w:rFonts w:ascii="Tw Cen MT" w:hAnsi="Tw Cen MT" w:cs="Times New Roman"/>
          <w:sz w:val="24"/>
          <w:szCs w:val="24"/>
        </w:rPr>
        <w:t xml:space="preserve"> factor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yang </w:t>
      </w:r>
      <w:proofErr w:type="spellStart"/>
      <w:r w:rsidRPr="00486879">
        <w:rPr>
          <w:rFonts w:ascii="Tw Cen MT" w:hAnsi="Tw Cen MT" w:cs="Times New Roman"/>
          <w:sz w:val="24"/>
          <w:szCs w:val="24"/>
        </w:rPr>
        <w:t>selanjutnya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upaya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terpadu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menghindari</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mencegah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kemungkinan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terjadinya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upaya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komplikasi</w:t>
      </w:r>
      <w:proofErr w:type="spellEnd"/>
      <w:r w:rsidRPr="00486879">
        <w:rPr>
          <w:rFonts w:ascii="Tw Cen MT" w:hAnsi="Tw Cen MT" w:cs="Times New Roman"/>
          <w:sz w:val="24"/>
          <w:szCs w:val="24"/>
        </w:rPr>
        <w:t xml:space="preserve"> obstetric pada </w:t>
      </w:r>
      <w:proofErr w:type="spellStart"/>
      <w:r w:rsidRPr="00486879">
        <w:rPr>
          <w:rFonts w:ascii="Tw Cen MT" w:hAnsi="Tw Cen MT" w:cs="Times New Roman"/>
          <w:sz w:val="24"/>
          <w:szCs w:val="24"/>
        </w:rPr>
        <w:t>saat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persalinan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Tujuan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skreening</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Kartu</w:t>
      </w:r>
      <w:proofErr w:type="spellEnd"/>
      <w:r w:rsidRPr="00486879">
        <w:rPr>
          <w:rFonts w:ascii="Tw Cen MT" w:hAnsi="Tw Cen MT" w:cs="Times New Roman"/>
          <w:sz w:val="24"/>
          <w:szCs w:val="24"/>
        </w:rPr>
        <w:t xml:space="preserve"> Skor </w:t>
      </w:r>
      <w:proofErr w:type="spellStart"/>
      <w:r w:rsidRPr="00486879">
        <w:rPr>
          <w:rFonts w:ascii="Tw Cen MT" w:hAnsi="Tw Cen MT" w:cs="Times New Roman"/>
          <w:sz w:val="24"/>
          <w:szCs w:val="24"/>
        </w:rPr>
        <w:t>Poedji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Rochjati</w:t>
      </w:r>
      <w:proofErr w:type="spellEnd"/>
      <w:r w:rsidRPr="00486879">
        <w:rPr>
          <w:rFonts w:ascii="Tw Cen MT" w:hAnsi="Tw Cen MT" w:cs="Times New Roman"/>
          <w:sz w:val="24"/>
          <w:szCs w:val="24"/>
        </w:rPr>
        <w:t xml:space="preserve"> (KSPR) </w:t>
      </w:r>
      <w:proofErr w:type="spellStart"/>
      <w:r w:rsidRPr="00486879">
        <w:rPr>
          <w:rFonts w:ascii="Tw Cen MT" w:hAnsi="Tw Cen MT" w:cs="Times New Roman"/>
          <w:sz w:val="24"/>
          <w:szCs w:val="24"/>
        </w:rPr>
        <w:t>membuat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pengelompokkan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dari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Rendah</w:t>
      </w:r>
      <w:proofErr w:type="spellEnd"/>
      <w:r w:rsidRPr="00486879">
        <w:rPr>
          <w:rFonts w:ascii="Tw Cen MT" w:hAnsi="Tw Cen MT" w:cs="Times New Roman"/>
          <w:sz w:val="24"/>
          <w:szCs w:val="24"/>
        </w:rPr>
        <w:t xml:space="preserve"> (KRR),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Tinggi (KRT),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Resiko</w:t>
      </w:r>
      <w:proofErr w:type="spellEnd"/>
      <w:r w:rsidRPr="00486879">
        <w:rPr>
          <w:rFonts w:ascii="Tw Cen MT" w:hAnsi="Tw Cen MT" w:cs="Times New Roman"/>
          <w:sz w:val="24"/>
          <w:szCs w:val="24"/>
        </w:rPr>
        <w:t xml:space="preserve"> Sangat Tinggi (KRST), agar </w:t>
      </w:r>
      <w:proofErr w:type="spellStart"/>
      <w:r w:rsidRPr="00486879">
        <w:rPr>
          <w:rFonts w:ascii="Tw Cen MT" w:hAnsi="Tw Cen MT" w:cs="Times New Roman"/>
          <w:sz w:val="24"/>
          <w:szCs w:val="24"/>
        </w:rPr>
        <w:t>berkembang</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perilaku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kebutuhan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tempat</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penolong</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persalinan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sesuai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kondisi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dari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melakukan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pemberdayaan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suami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keluarga</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masyarakat</w:t>
      </w:r>
      <w:proofErr w:type="spellEnd"/>
      <w:r w:rsidRPr="00486879">
        <w:rPr>
          <w:rFonts w:ascii="Tw Cen MT" w:hAnsi="Tw Cen MT" w:cs="Times New Roman"/>
          <w:sz w:val="24"/>
          <w:szCs w:val="24"/>
        </w:rPr>
        <w:t xml:space="preserve"> agar </w:t>
      </w:r>
      <w:proofErr w:type="spellStart"/>
      <w:r w:rsidRPr="00486879">
        <w:rPr>
          <w:rFonts w:ascii="Tw Cen MT" w:hAnsi="Tw Cen MT" w:cs="Times New Roman"/>
          <w:sz w:val="24"/>
          <w:szCs w:val="24"/>
        </w:rPr>
        <w:t>peduli</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memberikan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dukungan</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bantuan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kesiapan</w:t>
      </w:r>
      <w:proofErr w:type="spellEnd"/>
      <w:r w:rsidRPr="00486879">
        <w:rPr>
          <w:rFonts w:ascii="Tw Cen MT" w:hAnsi="Tw Cen MT" w:cs="Times New Roman"/>
          <w:sz w:val="24"/>
          <w:szCs w:val="24"/>
        </w:rPr>
        <w:t xml:space="preserve"> mental, </w:t>
      </w:r>
      <w:proofErr w:type="spellStart"/>
      <w:r w:rsidRPr="00486879">
        <w:rPr>
          <w:rFonts w:ascii="Tw Cen MT" w:hAnsi="Tw Cen MT" w:cs="Times New Roman"/>
          <w:sz w:val="24"/>
          <w:szCs w:val="24"/>
        </w:rPr>
        <w:t>biaya</w:t>
      </w:r>
      <w:proofErr w:type="spellEnd"/>
      <w:r w:rsidRPr="00486879">
        <w:rPr>
          <w:rFonts w:ascii="Tw Cen MT" w:hAnsi="Tw Cen MT" w:cs="Times New Roman"/>
          <w:sz w:val="24"/>
          <w:szCs w:val="24"/>
        </w:rPr>
        <w:t xml:space="preserve"> dan </w:t>
      </w:r>
      <w:proofErr w:type="spellStart"/>
      <w:r w:rsidRPr="00486879">
        <w:rPr>
          <w:rFonts w:ascii="Tw Cen MT" w:hAnsi="Tw Cen MT" w:cs="Times New Roman"/>
          <w:sz w:val="24"/>
          <w:szCs w:val="24"/>
        </w:rPr>
        <w:t>transportasi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untuk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melakukan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rujukan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terencana</w:t>
      </w:r>
      <w:proofErr w:type="spellEnd"/>
      <w:r w:rsidRPr="00486879">
        <w:rPr>
          <w:rFonts w:ascii="Tw Cen MT" w:hAnsi="Tw Cen MT" w:cs="Times New Roman"/>
          <w:sz w:val="24"/>
          <w:szCs w:val="24"/>
        </w:rPr>
        <w:t xml:space="preserve"> </w:t>
      </w:r>
      <w:r w:rsidRPr="00486879">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{"citationItems":[{"id":"ITEM-1","itemData":{"DOI":"10.31983/link.v14i2.3710","ISSN":"1829-5754","abstract":"Pengabdian Kepada Masyarakat di Politeknik Kesehatan Kemenkes Semarang adalah kegiatan civitas akademika dengan cara memanfaatkan potensi yang ada di Politeknik Kesehatan Kemenkes Semarang sebagai kontribusi dalam mewujudkan masyarakat yang sehat dan berkeadilan. Bentuk pengabdian masyarakat yang diselenggarakan menyesuaikan dengan kegiatan civitas akademika sehari-hari. Program pengabdian masyarakat yang dilaksanakan adalah pelatihan Skrining Antenatal menggunakan instrument bantu Kartu Skor Poedji Rochjati (KSPR). Kegiatan pengabdian masyarakat bertujuan meningkatkan pengetahuan dan keterampilan Tim Penggerak PKK dalam mendeteksi dini factor risiko pada ibu hamil. pelatihan memakai pendekatan partisipatif serta praktek lapangan. Sasaran kegiatan pengabdian ini adalah anggota dan pengurus tim penggerak PKK Kecamatan Baturraden.Pemahaman tentang alat skrining antenatal berbasis keluarga guna menemukan faktor risiko ibu hamil, yang selanjutnya dilakukan upaya terpadu untuk menghindari dan mencegah kemungkinan terjadinya upaya komplikasi obtetrik pada saat persalinan diharapkan mereka dapat membantu melaksanakan pemantauan tersebut bekerja sama dengan tenaga kesehatan, dan kader posyandu. tim penggerak PKK Kecamatan Baturraden ini tidak merasa kesulitan untuk melakukan Tindaklanjut dari pelatihan adalah pendampingan kepada anggota / pengurus tim penggerak PKK Kecamatan dalam upaya menyebarluaskan hasil pelatihan","author":[{"dropping-particle":"","family":"Hastuti","given":"Puji Hastuti","non-dropping-particle":"","parse-names":false,"suffix":""},{"dropping-particle":"","family":"Suparmi","given":"Separmi","non-dropping-particle":"","parse-names":false,"suffix":""},{"dropping-particle":"","family":"Sumiyati","given":"Sumiyati","non-dropping-particle":"","parse-names":false,"suffix":""},{"dropping-particle":"","family":"Widiastuti","given":"Anita","non-dropping-particle":"","parse-names":false,"suffix":""},{"dropping-particle":"","family":"Yuliani","given":"Diki Retno","non-dropping-particle":"","parse-names":false,"suffix":""}],"container-title":"Link","id":"ITEM-1","issue":"2","issued":{"date-parts":[["2018"]]},"page":"110","title":"Kartu Skor Poedji Rochjati Untuk Skrining Antenatal","type":"article-journal","volume":"14"},"uris":["http://www.mendeley.com/documents/?uuid=158a9b07-0efe-4e98-b862-4b5d97317991"]}],"mendeley":{"formattedCitation":"[6]","plainTextFormattedCitation":"[6]","previouslyFormattedCitation":"[6]"},"properties":{"noteIndex":0},"schema":"https://github.com/citation-style-language/schema/raw/master/csl-citation.json"}</w:instrText>
      </w:r>
      <w:r w:rsidRPr="00486879">
        <w:rPr>
          <w:rFonts w:ascii="Tw Cen MT" w:hAnsi="Tw Cen MT" w:cs="Times New Roman"/>
          <w:sz w:val="24"/>
          <w:szCs w:val="24"/>
        </w:rPr>
        <w:fldChar w:fldCharType="separate"/>
      </w:r>
      <w:r w:rsidRPr="002F6FE4">
        <w:rPr>
          <w:rFonts w:ascii="Tw Cen MT" w:hAnsi="Tw Cen MT" w:cs="Times New Roman"/>
          <w:noProof/>
          <w:sz w:val="24"/>
          <w:szCs w:val="24"/>
        </w:rPr>
        <w:t>[6]</w:t>
      </w:r>
      <w:r w:rsidRPr="00486879">
        <w:rPr>
          <w:rFonts w:ascii="Tw Cen MT" w:hAnsi="Tw Cen MT" w:cs="Times New Roman"/>
          <w:sz w:val="24"/>
          <w:szCs w:val="24"/>
        </w:rPr>
        <w:fldChar w:fldCharType="end"/>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hAnsi="Arial" w:cs="Arial"/>
          <w:sz w:val="24"/>
          <w:szCs w:val="24"/>
        </w:rPr>
        <w:instrText>−</w:instrText>
      </w:r>
      <w:r>
        <w:rPr>
          <w:rFonts w:ascii="Tw Cen MT" w:hAnsi="Tw Cen MT" w:cs="Times New Roman"/>
          <w:sz w:val="24"/>
          <w:szCs w:val="24"/>
        </w:rPr>
        <w:instrText>protein docking tools. Here, we test the small molecule flexible ligand docking program Glide on a set of 19 non-</w:instrText>
      </w:r>
      <w:r>
        <w:rPr>
          <w:rFonts w:ascii="Tw Cen MT" w:hAnsi="Tw Cen MT" w:cs="Times New Roman" w:hint="eastAsia"/>
          <w:sz w:val="24"/>
          <w:szCs w:val="24"/>
        </w:rPr>
        <w:instrText>α</w:instrText>
      </w:r>
      <w:r>
        <w:rPr>
          <w:rFonts w:ascii="Tw Cen MT" w:hAnsi="Tw Cen MT" w:cs="Times New Roman"/>
          <w:sz w:val="24"/>
          <w:szCs w:val="24"/>
        </w:rPr>
        <w:instrText>-helical peptide and systematically improve pose prediction accuracy by enhancing Glide sampling for flexible polypeptides. In addition, scorisng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approach.","author":[{"dropping-particle":"","family":"Bruno","given":"Latour","non-dropping-particle":"","parse-names":false,"suffix":""}],"container-title":"Journal of Chemical Information and Modeling","id":"ITEM-1","issue":"9","issued":{"date-parts":[["2019"]]},"page":"1689-1699","title":"Skor Pudji Rochyati","type":"article-journal","volume":"53"},"uris":["http://www.mendeley.com/documents/?uuid=f9d70a1c-fd65-4bca-9b52-49a4441969ef"]}],"mendeley":{"formattedCitation":"[14]","plainTextFormattedCitation":"[14]","previouslyFormattedCitation":"[14]"},"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[14]</w:t>
      </w:r>
      <w:r>
        <w:rPr>
          <w:rFonts w:ascii="Tw Cen MT" w:hAnsi="Tw Cen MT" w:cs="Times New Roman"/>
          <w:sz w:val="24"/>
          <w:szCs w:val="24"/>
        </w:rPr>
        <w:fldChar w:fldCharType="end"/>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{"citationItems":[{"id":"ITEM-1","itemData":{"abstract":"kehamilan penting untuk memprediksi kcrnpiikasi yang mungkil terjadi sehingga dapat ,:iiemur&lt;aiiiecara dini faktor risiko yanf Kematian ibu dikarenakan penanganan komplikasi persalinan iidak adekuat, kematian dapat dicegah dan dihindari. Deteksi cini peringkat ke-5 ibu harnil dengan*onrplikasi berkembang pada umur kehamilan lebih lanjut. Kematiin iouili Pus(esrnri s.iion ll pada tanun 2ori meningkat dan menduduki -terbanyak di Bantul penetitiin lni uertujuan untuk mengetahui gambaran tingkat risiko hamil di Puskesmas sewon ll pada bu[annprit2ot s. Dari peirelitian ini miyc,ritas ibu tergolong k(ro\"-n'roa potensi gawatobstetrik. primer yang dikumpulkan dengan angket langsr.rng,lrasilnya dinyataxan d\"ir* p\"r\"\"ntase (%), subyek penelitian adalah 60 ibu kehamilan dengan skrining KSPR di Puskesmas sirwon il bulanAprilibis. lenis p'eneiitianiniaoaian oesr&lt;riptif. Data berupa daia lbu hamil berisiko tinggi pada ibu dengan pendidikan rendah/tidak sexoian, tioat oerGria, irrri r\"r,\"rilan buruk yaitu &lt;2 iahun, berisiko sangat tinggi' Dari hasil skrining kehamilanmenunjukkan ,ryoiilm iou oerisit&lt;o sedangkan ibu hamil di usia &gt;35 tahun, melahirkan lebih dari.ernpat kali, pernah operasiseiar, dan ibu dengan penyakit diabetes perencanaan persalinan yang tepat bagi ibu hamil di puskesmas sewon ll. tini;i'#id;a perlu sistem rujukan dan Kata kunci:deteksi dini kehamilan, KRR, KRT, KRST 2","author":[{"dropping-particle":"","family":"Anggraeni","given":"Lusiana","non-dropping-particle":"","parse-names":false,"suffix":""},{"dropping-particle":"","family":"Theresia","given":"Endah Marianingsih","non-dropping-particle":"","parse-names":false,"suffix":""},{"dropping-particle":"","family":"Wahyuningsih","given":"Heni","non-dropping-particle":"","parse-names":false,"suffix":""}],"container-title":"Kesehatan lbu dan Anak","id":"ITEM-1","issue":"2","issued":{"date-parts":[["2015"]]},"page":"24-29","title":"Gambaran tingkat risiko kehamilan dengan skrining kspr pada ibu h.amil","type":"article-journal","volume":"8"},"uris":["http://www.mendeley.com/documents/?uuid=9e6bd01d-8f32-4674-b2f3-6226025124bc"]}],"mendeley":{"formattedCitation":"[11]","plainTextFormattedCitation":"[11]","previouslyFormattedCitation":"[11]"},"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[11]</w:t>
      </w:r>
      <w:r>
        <w:rPr>
          <w:rFonts w:ascii="Tw Cen MT" w:hAnsi="Tw Cen MT" w:cs="Times New Roman"/>
          <w:sz w:val="24"/>
          <w:szCs w:val="24"/>
        </w:rPr>
        <w:fldChar w:fldCharType="end"/>
      </w:r>
      <w:r w:rsidRPr="00486879">
        <w:rPr>
          <w:rFonts w:ascii="Tw Cen MT" w:hAnsi="Tw Cen MT" w:cs="Times New Roman"/>
          <w:sz w:val="24"/>
          <w:szCs w:val="24"/>
        </w:rPr>
        <w:t xml:space="preserve">. </w:t>
      </w:r>
    </w:p>
    <w:p w14:paraId="6F078FE0" w14:textId="52A2EB26" w:rsidR="007106F6" w:rsidRPr="0096335E" w:rsidRDefault="00287FE5" w:rsidP="00287FE5">
      <w:pPr>
        <w:spacing w:after="0" w:line="240" w:lineRule="auto"/>
        <w:jc w:val="both"/>
        <w:rPr>
          <w:rFonts w:ascii="Tw Cen MT" w:eastAsia="Twentieth Century" w:hAnsi="Tw Cen MT" w:cs="Twentieth Century"/>
          <w:color w:val="000000"/>
          <w:sz w:val="24"/>
          <w:szCs w:val="24"/>
        </w:rPr>
      </w:pPr>
      <w:proofErr w:type="spellStart"/>
      <w:r w:rsidRPr="00486879">
        <w:rPr>
          <w:rFonts w:ascii="Tw Cen MT" w:hAnsi="Tw Cen MT" w:cs="Times New Roman"/>
          <w:sz w:val="24"/>
          <w:szCs w:val="24"/>
        </w:rPr>
        <w:lastRenderedPageBreak/>
        <w:t>Sistem</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skor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memudahkan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pengedukasian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mengenai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berat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ringannya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faktor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kepada</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ibu</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hamil</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suami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maupun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keluarga</w:t>
      </w:r>
      <w:proofErr w:type="spellEnd"/>
      <w:r w:rsidRPr="00486879">
        <w:rPr>
          <w:rFonts w:ascii="Tw Cen MT" w:hAnsi="Tw Cen MT" w:cs="Times New Roman"/>
          <w:sz w:val="24"/>
          <w:szCs w:val="24"/>
        </w:rPr>
        <w:t xml:space="preserve">. Skor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nilai</w:t>
      </w:r>
      <w:proofErr w:type="spellEnd"/>
      <w:r w:rsidRPr="00486879">
        <w:rPr>
          <w:rFonts w:ascii="Tw Cen MT" w:hAnsi="Tw Cen MT" w:cs="Times New Roman"/>
          <w:sz w:val="24"/>
          <w:szCs w:val="24"/>
        </w:rPr>
        <w:t xml:space="preserve"> 2, 4, dan 8 </w:t>
      </w:r>
      <w:proofErr w:type="spellStart"/>
      <w:r w:rsidRPr="00486879">
        <w:rPr>
          <w:rFonts w:ascii="Tw Cen MT" w:hAnsi="Tw Cen MT" w:cs="Times New Roman"/>
          <w:sz w:val="24"/>
          <w:szCs w:val="24"/>
        </w:rPr>
        <w:t>merupakan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bobot</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dari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tiap</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faktor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Sedangkan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jumlah</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skor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setiap</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kontak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merupakan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perkiraan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besar</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persalinan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dengan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perencanaan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pencegahan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Kelompok</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dibagi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menjadi</w:t>
      </w:r>
      <w:proofErr w:type="spellEnd"/>
      <w:r w:rsidRPr="00486879">
        <w:rPr>
          <w:rFonts w:ascii="Tw Cen MT" w:hAnsi="Tw Cen MT" w:cs="Times New Roman"/>
          <w:sz w:val="24"/>
          <w:szCs w:val="24"/>
        </w:rPr>
        <w:t xml:space="preserve"> 3 </w:t>
      </w:r>
      <w:proofErr w:type="spellStart"/>
      <w:r w:rsidRPr="00486879">
        <w:rPr>
          <w:rFonts w:ascii="Tw Cen MT" w:hAnsi="Tw Cen MT" w:cs="Times New Roman"/>
          <w:sz w:val="24"/>
          <w:szCs w:val="24"/>
        </w:rPr>
        <w:t>yaitu</w:t>
      </w:r>
      <w:proofErr w:type="spellEnd"/>
      <w:r w:rsidRPr="00486879">
        <w:rPr>
          <w:rFonts w:ascii="Tw Cen MT" w:hAnsi="Tw Cen MT" w:cs="Times New Roman"/>
          <w:sz w:val="24"/>
          <w:szCs w:val="24"/>
        </w:rPr>
        <w:t xml:space="preserve">: 1.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Rendah</w:t>
      </w:r>
      <w:proofErr w:type="spellEnd"/>
      <w:r w:rsidRPr="00486879">
        <w:rPr>
          <w:rFonts w:ascii="Tw Cen MT" w:hAnsi="Tw Cen MT" w:cs="Times New Roman"/>
          <w:sz w:val="24"/>
          <w:szCs w:val="24"/>
        </w:rPr>
        <w:t xml:space="preserve"> (KRR</w:t>
      </w:r>
      <w:proofErr w:type="gramStart"/>
      <w:r w:rsidRPr="00486879">
        <w:rPr>
          <w:rFonts w:ascii="Tw Cen MT" w:hAnsi="Tw Cen MT" w:cs="Times New Roman"/>
          <w:sz w:val="24"/>
          <w:szCs w:val="24"/>
        </w:rPr>
        <w:t>) :</w:t>
      </w:r>
      <w:proofErr w:type="gramEnd"/>
      <w:r w:rsidRPr="00486879">
        <w:rPr>
          <w:rFonts w:ascii="Tw Cen MT" w:hAnsi="Tw Cen MT" w:cs="Times New Roman"/>
          <w:sz w:val="24"/>
          <w:szCs w:val="24"/>
        </w:rPr>
        <w:t xml:space="preserve"> Skor 2(</w:t>
      </w:r>
      <w:proofErr w:type="spellStart"/>
      <w:r w:rsidRPr="00486879">
        <w:rPr>
          <w:rFonts w:ascii="Tw Cen MT" w:hAnsi="Tw Cen MT" w:cs="Times New Roman"/>
          <w:sz w:val="24"/>
          <w:szCs w:val="24"/>
        </w:rPr>
        <w:t>hijau</w:t>
      </w:r>
      <w:proofErr w:type="spellEnd"/>
      <w:r w:rsidRPr="00486879">
        <w:rPr>
          <w:rFonts w:ascii="Tw Cen MT" w:hAnsi="Tw Cen MT" w:cs="Times New Roman"/>
          <w:sz w:val="24"/>
          <w:szCs w:val="24"/>
        </w:rPr>
        <w:t xml:space="preserve">) 2.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Tinggi (KRT</w:t>
      </w:r>
      <w:proofErr w:type="gramStart"/>
      <w:r w:rsidRPr="00486879">
        <w:rPr>
          <w:rFonts w:ascii="Tw Cen MT" w:hAnsi="Tw Cen MT" w:cs="Times New Roman"/>
          <w:sz w:val="24"/>
          <w:szCs w:val="24"/>
        </w:rPr>
        <w:t>) :</w:t>
      </w:r>
      <w:proofErr w:type="gramEnd"/>
      <w:r w:rsidRPr="00486879">
        <w:rPr>
          <w:rFonts w:ascii="Tw Cen MT" w:hAnsi="Tw Cen MT" w:cs="Times New Roman"/>
          <w:sz w:val="24"/>
          <w:szCs w:val="24"/>
        </w:rPr>
        <w:t xml:space="preserve"> Skor 6-10 (</w:t>
      </w:r>
      <w:proofErr w:type="spellStart"/>
      <w:r w:rsidRPr="00486879">
        <w:rPr>
          <w:rFonts w:ascii="Tw Cen MT" w:hAnsi="Tw Cen MT" w:cs="Times New Roman"/>
          <w:sz w:val="24"/>
          <w:szCs w:val="24"/>
        </w:rPr>
        <w:t>kuning</w:t>
      </w:r>
      <w:proofErr w:type="spellEnd"/>
      <w:r w:rsidRPr="00486879">
        <w:rPr>
          <w:rFonts w:ascii="Tw Cen MT" w:hAnsi="Tw Cen MT" w:cs="Times New Roman"/>
          <w:sz w:val="24"/>
          <w:szCs w:val="24"/>
        </w:rPr>
        <w:t xml:space="preserve">) 3. </w:t>
      </w:r>
      <w:proofErr w:type="spellStart"/>
      <w:r w:rsidRPr="00486879">
        <w:rPr>
          <w:rFonts w:ascii="Tw Cen MT" w:hAnsi="Tw Cen MT" w:cs="Times New Roman"/>
          <w:sz w:val="24"/>
          <w:szCs w:val="24"/>
        </w:rPr>
        <w:t>Kehamilan</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Risiko</w:t>
      </w:r>
      <w:proofErr w:type="spellEnd"/>
      <w:r w:rsidRPr="00486879">
        <w:rPr>
          <w:rFonts w:ascii="Tw Cen MT" w:hAnsi="Tw Cen MT" w:cs="Times New Roman"/>
          <w:sz w:val="24"/>
          <w:szCs w:val="24"/>
        </w:rPr>
        <w:t xml:space="preserve"> Sangat Tinggi (KRST) : Skor ≥ 12 (</w:t>
      </w:r>
      <w:proofErr w:type="spellStart"/>
      <w:r w:rsidRPr="00486879">
        <w:rPr>
          <w:rFonts w:ascii="Tw Cen MT" w:hAnsi="Tw Cen MT" w:cs="Times New Roman"/>
          <w:sz w:val="24"/>
          <w:szCs w:val="24"/>
        </w:rPr>
        <w:t>merah</w:t>
      </w:r>
      <w:proofErr w:type="spellEnd"/>
      <w:r w:rsidRPr="00486879">
        <w:rPr>
          <w:rFonts w:ascii="Tw Cen MT" w:hAnsi="Tw Cen MT" w:cs="Times New Roman"/>
          <w:sz w:val="24"/>
          <w:szCs w:val="24"/>
        </w:rPr>
        <w:t xml:space="preserve">) </w:t>
      </w:r>
      <w:r w:rsidRPr="00486879">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hAnsi="Arial" w:cs="Arial"/>
          <w:sz w:val="24"/>
          <w:szCs w:val="24"/>
        </w:rPr>
        <w:instrText>−</w:instrText>
      </w:r>
      <w:r>
        <w:rPr>
          <w:rFonts w:ascii="Tw Cen MT" w:hAnsi="Tw Cen MT" w:cs="Times New Roman"/>
          <w:sz w:val="24"/>
          <w:szCs w:val="24"/>
        </w:rPr>
        <w:instrText>protein docking tools. Here, we test the small molecule flexible ligand docking program Glide on a set of 19 non-</w:instrText>
      </w:r>
      <w:r>
        <w:rPr>
          <w:rFonts w:ascii="Tw Cen MT" w:hAnsi="Tw Cen MT" w:cs="Times New Roman" w:hint="eastAsia"/>
          <w:sz w:val="24"/>
          <w:szCs w:val="24"/>
        </w:rPr>
        <w:instrText>α</w:instrText>
      </w:r>
      <w:r>
        <w:rPr>
          <w:rFonts w:ascii="Tw Cen MT" w:hAnsi="Tw Cen MT" w:cs="Times New Roman"/>
          <w:sz w:val="24"/>
          <w:szCs w:val="24"/>
        </w:rPr>
        <w:instrText>-helical peptide and systematically improve pose prediction accuracy by enhancing Glide sampling for flexible polypeptides. In addition, scorisng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approach.","author":[{"dropping-particle":"","family":"Bruno","given":"Latour","non-dropping-particle":"","parse-names":false,"suffix":""}],"container-title":"Journal of Chemical Information and Modeling","id":"ITEM-1","issue":"9","issued":{"date-parts":[["2019"]]},"page":"1689-1699","title":"Skor Pudji Rochyati","type":"article-journal","volume":"53"},"uris":["http://www.mendeley.com/documents/?uuid=f9d70a1c-fd65-4bca-9b52-49a4441969ef"]}],"mendeley":{"formattedCitation":"[14]","plainTextFormattedCitation":"[14]","previouslyFormattedCitation":"[14]"},"properties":{"noteIndex":0},"schema":"https://github.com/citation-style-language/schema/raw/master/csl-citation.json"}</w:instrText>
      </w:r>
      <w:r w:rsidRPr="00486879">
        <w:rPr>
          <w:rFonts w:ascii="Tw Cen MT" w:hAnsi="Tw Cen MT" w:cs="Times New Roman"/>
          <w:sz w:val="24"/>
          <w:szCs w:val="24"/>
        </w:rPr>
        <w:fldChar w:fldCharType="separate"/>
      </w:r>
      <w:r w:rsidRPr="002F6FE4">
        <w:rPr>
          <w:rFonts w:ascii="Tw Cen MT" w:hAnsi="Tw Cen MT" w:cs="Times New Roman"/>
          <w:noProof/>
          <w:sz w:val="24"/>
          <w:szCs w:val="24"/>
        </w:rPr>
        <w:t>[14]</w:t>
      </w:r>
      <w:r w:rsidRPr="00486879">
        <w:rPr>
          <w:rFonts w:ascii="Tw Cen MT" w:hAnsi="Tw Cen MT" w:cs="Times New Roman"/>
          <w:sz w:val="24"/>
          <w:szCs w:val="24"/>
        </w:rPr>
        <w:fldChar w:fldCharType="end"/>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{"citationItems":[{"id":"ITEM-1","itemData":{"URL":"https://www.webmd.com/baby/managing-a-high-risk-pregnancy#1","accessed":{"date-parts":[["2022","4","17"]]},"author":[{"dropping-particle":"","family":"Mary Anne Dunkin, Traci C. Johnson","given":"MD","non-dropping-particle":"","parse-names":false,"suffix":""}],"container-title":"WebMD","id":"ITEM-1","issued":{"date-parts":[["2020"]]},"title":"Managing a High-Risk Pregnancy","type":"webpage"},"uris":["http://www.mendeley.com/documents/?uuid=31d5646e-013c-41a8-87b1-727381e2ba48"]}],"mendeley":{"formattedCitation":"[3]","plainTextFormattedCitation":"[3]","previouslyFormattedCitation":"[3]"},"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[3]</w:t>
      </w:r>
      <w:r>
        <w:rPr>
          <w:rFonts w:ascii="Tw Cen MT" w:hAnsi="Tw Cen MT" w:cs="Times New Roman"/>
          <w:sz w:val="24"/>
          <w:szCs w:val="24"/>
        </w:rPr>
        <w:fldChar w:fldCharType="end"/>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{"citationItems":[{"id":"ITEM-1","itemData":{"DOI":"10.1016/j.cnur.2018.01.010","ISSN":"00296465","PMID":"29779516","abstract":"Any unexpected or unanticipated medical or obstetric condition associated with a pregnancy with an actual or potential hazard to the health or well-being of the mother or fetus is considered a high-risk pregnancy. There is no exact definition of risk in pregnancy, as risk may be perceived in different ways by the woman and her health care provider. Women with complicated pregnancies may require lifestyle changes, medication regimens, technical support, and even hospitalization. Nurses can foster an environment of security and trust during preconception, antenatal, intrapartal, and postnatal care to enhance the health and well-being of mother and fetus.","author":[{"dropping-particle":"","family":"Holness","given":"Nola","non-dropping-particle":"","parse-names":false,"suffix":""}],"container-title":"Nursing Clinics of North America","id":"ITEM-1","issue":"2","issued":{"date-parts":[["2018"]]},"page":"241-251","publisher":"Elsevier Inc","title":"High-Risk Pregnancy","type":"article-journal","volume":"53"},"uris":["http://www.mendeley.com/documents/?uuid=a0182d44-8ec3-409f-9f2f-ffd592635512"]}],"mendeley":{"formattedCitation":"[4]","plainTextFormattedCitation":"[4]","previouslyFormattedCitation":"[4]"},"properties":{"noteIndex":0},"schema":"https://github.com/citation-style-language/schema/raw/master/csl-citation.json"}</w:instrText>
      </w:r>
      <w:r>
        <w:rPr>
          <w:rFonts w:ascii="Tw Cen MT" w:hAnsi="Tw Cen MT" w:cs="Times New Roman"/>
          <w:sz w:val="24"/>
          <w:szCs w:val="24"/>
        </w:rPr>
        <w:fldChar w:fldCharType="separate"/>
      </w:r>
      <w:r w:rsidRPr="002F6FE4">
        <w:rPr>
          <w:rFonts w:ascii="Tw Cen MT" w:hAnsi="Tw Cen MT" w:cs="Times New Roman"/>
          <w:noProof/>
          <w:sz w:val="24"/>
          <w:szCs w:val="24"/>
        </w:rPr>
        <w:t>[4]</w:t>
      </w:r>
      <w:r>
        <w:rPr>
          <w:rFonts w:ascii="Tw Cen MT" w:hAnsi="Tw Cen MT" w:cs="Times New Roman"/>
          <w:sz w:val="24"/>
          <w:szCs w:val="24"/>
        </w:rPr>
        <w:fldChar w:fldCharType="end"/>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{"citationItems":[{"id":"ITEM-1","itemData":{"author":[{"dropping-particle":"","family":"Hartati","given":"Nurita","non-dropping-particle":"","parse-names":false,"suffix":""}],"id":"ITEM-1","issue":"3","issued":{"date-parts":[["2018"]]},"page":"34-41","title":"FAKTOR-FAKTOR YANG BERHUBUNGAN DENGAN RESIKO TINGGI DALAM KEHAMILAN PADA IBU HAMIL DI PUSKESMAS SUNGAI PANAS KOTA BATAM TAHUN 2017","type":"article-journal","volume":"8"},"uris":["http://www.mendeley.com/documents/?uuid=2bdf692a-aa45-4c62-b7ae-a9a5fa81dd1c"]}],"mendeley":{"formattedCitation":"[9]","plainTextFormattedCitation":"[9]","previouslyFormattedCitation":"[9]"},"properties":{"noteIndex":0},"schema":"https://github.com/citation-style-language/schema/raw/master/csl-citation.json"}</w:instrText>
      </w:r>
      <w:r>
        <w:rPr>
          <w:rFonts w:ascii="Tw Cen MT" w:hAnsi="Tw Cen MT" w:cs="Times New Roman"/>
          <w:sz w:val="24"/>
          <w:szCs w:val="24"/>
        </w:rPr>
        <w:fldChar w:fldCharType="separate"/>
      </w:r>
      <w:r w:rsidRPr="00377E3C">
        <w:rPr>
          <w:rFonts w:ascii="Tw Cen MT" w:hAnsi="Tw Cen MT" w:cs="Times New Roman"/>
          <w:noProof/>
          <w:sz w:val="24"/>
          <w:szCs w:val="24"/>
        </w:rPr>
        <w:t>[9]</w:t>
      </w:r>
      <w:r>
        <w:rPr>
          <w:rFonts w:ascii="Tw Cen MT" w:hAnsi="Tw Cen MT" w:cs="Times New Roman"/>
          <w:sz w:val="24"/>
          <w:szCs w:val="24"/>
        </w:rPr>
        <w:fldChar w:fldCharType="end"/>
      </w:r>
      <w:r w:rsidRPr="00486879">
        <w:rPr>
          <w:rFonts w:ascii="Tw Cen MT" w:hAnsi="Tw Cen MT" w:cs="Times New Roman"/>
          <w:sz w:val="24"/>
          <w:szCs w:val="24"/>
        </w:rPr>
        <w:t>.</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064AE6B5" w14:textId="77777777" w:rsidR="00DB4A46" w:rsidRDefault="007106F6" w:rsidP="00DB4A4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77ACADE2" w14:textId="451E9326" w:rsidR="007106F6" w:rsidRPr="00DB4A46" w:rsidRDefault="00287FE5" w:rsidP="00DB4A46">
      <w:pPr>
        <w:spacing w:after="0" w:line="240" w:lineRule="auto"/>
        <w:jc w:val="both"/>
        <w:rPr>
          <w:rFonts w:ascii="Tw Cen MT" w:eastAsia="Twentieth Century" w:hAnsi="Tw Cen MT" w:cs="Twentieth Century"/>
          <w:b/>
          <w:sz w:val="24"/>
          <w:szCs w:val="24"/>
        </w:rPr>
      </w:pPr>
      <w:proofErr w:type="spellStart"/>
      <w:r w:rsidRPr="007800EC">
        <w:rPr>
          <w:rFonts w:ascii="Tw Cen MT" w:hAnsi="Tw Cen MT" w:cs="Times New Roman"/>
          <w:sz w:val="24"/>
          <w:szCs w:val="24"/>
        </w:rPr>
        <w:t>Tujuan</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dari</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penelitian</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ini</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adalah</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untuk</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melakukan</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skrining</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awal</w:t>
      </w:r>
      <w:proofErr w:type="spellEnd"/>
      <w:r w:rsidRPr="007800EC">
        <w:rPr>
          <w:rFonts w:ascii="Tw Cen MT" w:hAnsi="Tw Cen MT" w:cs="Times New Roman"/>
          <w:sz w:val="24"/>
          <w:szCs w:val="24"/>
        </w:rPr>
        <w:t xml:space="preserve"> masa antenatal </w:t>
      </w:r>
      <w:proofErr w:type="spellStart"/>
      <w:r w:rsidRPr="007800EC">
        <w:rPr>
          <w:rFonts w:ascii="Tw Cen MT" w:hAnsi="Tw Cen MT" w:cs="Times New Roman"/>
          <w:sz w:val="24"/>
          <w:szCs w:val="24"/>
        </w:rPr>
        <w:t>dengan</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menggunakan</w:t>
      </w:r>
      <w:proofErr w:type="spellEnd"/>
      <w:r w:rsidRPr="007800EC">
        <w:rPr>
          <w:rFonts w:ascii="Tw Cen MT" w:hAnsi="Tw Cen MT" w:cs="Times New Roman"/>
          <w:sz w:val="24"/>
          <w:szCs w:val="24"/>
        </w:rPr>
        <w:t xml:space="preserve"> KSPR </w:t>
      </w:r>
      <w:proofErr w:type="spellStart"/>
      <w:r w:rsidRPr="007800EC">
        <w:rPr>
          <w:rFonts w:ascii="Tw Cen MT" w:hAnsi="Tw Cen MT" w:cs="Times New Roman"/>
          <w:sz w:val="24"/>
          <w:szCs w:val="24"/>
        </w:rPr>
        <w:t>sebagai</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alat</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deteksi</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dini</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resiko</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tinggi</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kehamilan</w:t>
      </w:r>
      <w:proofErr w:type="spellEnd"/>
      <w:r w:rsidRPr="007800EC">
        <w:rPr>
          <w:rFonts w:ascii="Tw Cen MT" w:hAnsi="Tw Cen MT" w:cs="Times New Roman"/>
          <w:sz w:val="24"/>
          <w:szCs w:val="24"/>
        </w:rPr>
        <w:t xml:space="preserve"> pada </w:t>
      </w:r>
      <w:proofErr w:type="spellStart"/>
      <w:r w:rsidRPr="007800EC">
        <w:rPr>
          <w:rFonts w:ascii="Tw Cen MT" w:hAnsi="Tw Cen MT" w:cs="Times New Roman"/>
          <w:sz w:val="24"/>
          <w:szCs w:val="24"/>
        </w:rPr>
        <w:t>ibu</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hamil</w:t>
      </w:r>
      <w:proofErr w:type="spellEnd"/>
      <w:r w:rsidRPr="007800EC">
        <w:rPr>
          <w:rFonts w:ascii="Tw Cen MT" w:hAnsi="Tw Cen MT" w:cs="Times New Roman"/>
          <w:sz w:val="24"/>
          <w:szCs w:val="24"/>
        </w:rPr>
        <w:t xml:space="preserve"> Trimester </w:t>
      </w:r>
      <w:proofErr w:type="gramStart"/>
      <w:r w:rsidRPr="007800EC">
        <w:rPr>
          <w:rFonts w:ascii="Tw Cen MT" w:hAnsi="Tw Cen MT" w:cs="Times New Roman"/>
          <w:sz w:val="24"/>
          <w:szCs w:val="24"/>
        </w:rPr>
        <w:t>I,II</w:t>
      </w:r>
      <w:proofErr w:type="gramEnd"/>
      <w:r w:rsidRPr="007800EC">
        <w:rPr>
          <w:rFonts w:ascii="Tw Cen MT" w:hAnsi="Tw Cen MT" w:cs="Times New Roman"/>
          <w:sz w:val="24"/>
          <w:szCs w:val="24"/>
        </w:rPr>
        <w:t xml:space="preserve"> dan III </w:t>
      </w:r>
      <w:proofErr w:type="spellStart"/>
      <w:r w:rsidRPr="007800EC">
        <w:rPr>
          <w:rFonts w:ascii="Tw Cen MT" w:hAnsi="Tw Cen MT" w:cs="Times New Roman"/>
          <w:sz w:val="24"/>
          <w:szCs w:val="24"/>
        </w:rPr>
        <w:t>untuk</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mengetahui</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tingkat</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resiko</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kehamilan</w:t>
      </w:r>
      <w:proofErr w:type="spellEnd"/>
      <w:r w:rsidRPr="007800EC">
        <w:rPr>
          <w:rFonts w:ascii="Tw Cen MT" w:hAnsi="Tw Cen MT" w:cs="Times New Roman"/>
          <w:sz w:val="24"/>
          <w:szCs w:val="24"/>
        </w:rPr>
        <w:t xml:space="preserve"> yang </w:t>
      </w:r>
      <w:proofErr w:type="spellStart"/>
      <w:r w:rsidRPr="007800EC">
        <w:rPr>
          <w:rFonts w:ascii="Tw Cen MT" w:hAnsi="Tw Cen MT" w:cs="Times New Roman"/>
          <w:sz w:val="24"/>
          <w:szCs w:val="24"/>
        </w:rPr>
        <w:t>dialami</w:t>
      </w:r>
      <w:proofErr w:type="spellEnd"/>
      <w:r w:rsidRPr="007800EC">
        <w:rPr>
          <w:rFonts w:ascii="Tw Cen MT" w:hAnsi="Tw Cen MT" w:cs="Times New Roman"/>
          <w:sz w:val="24"/>
          <w:szCs w:val="24"/>
        </w:rPr>
        <w:t xml:space="preserve"> oleh </w:t>
      </w:r>
      <w:proofErr w:type="spellStart"/>
      <w:r w:rsidRPr="007800EC">
        <w:rPr>
          <w:rFonts w:ascii="Tw Cen MT" w:hAnsi="Tw Cen MT" w:cs="Times New Roman"/>
          <w:sz w:val="24"/>
          <w:szCs w:val="24"/>
        </w:rPr>
        <w:t>ibu</w:t>
      </w:r>
      <w:proofErr w:type="spellEnd"/>
      <w:r w:rsidRPr="007800EC">
        <w:rPr>
          <w:rFonts w:ascii="Tw Cen MT" w:hAnsi="Tw Cen MT" w:cs="Times New Roman"/>
          <w:sz w:val="24"/>
          <w:szCs w:val="24"/>
        </w:rPr>
        <w:t xml:space="preserve"> </w:t>
      </w:r>
      <w:proofErr w:type="spellStart"/>
      <w:r w:rsidRPr="007800EC">
        <w:rPr>
          <w:rFonts w:ascii="Tw Cen MT" w:hAnsi="Tw Cen MT" w:cs="Times New Roman"/>
          <w:sz w:val="24"/>
          <w:szCs w:val="24"/>
        </w:rPr>
        <w:t>hamil</w:t>
      </w:r>
      <w:proofErr w:type="spellEnd"/>
      <w:r w:rsidRPr="007800EC">
        <w:rPr>
          <w:rFonts w:ascii="Tw Cen MT" w:hAnsi="Tw Cen MT" w:cs="Times New Roman"/>
          <w:sz w:val="24"/>
          <w:szCs w:val="24"/>
        </w:rPr>
        <w:t>.</w:t>
      </w:r>
      <w:r w:rsidRPr="00F6094A">
        <w:rPr>
          <w:rFonts w:ascii="Times New Roman" w:hAnsi="Times New Roman" w:cs="Times New Roman"/>
        </w:rPr>
        <w:t xml:space="preserve"> </w:t>
      </w:r>
      <w:proofErr w:type="spellStart"/>
      <w:r w:rsidRPr="00383C21">
        <w:rPr>
          <w:rFonts w:ascii="Tw Cen MT" w:hAnsi="Tw Cen MT" w:cs="Times New Roman"/>
          <w:sz w:val="24"/>
          <w:szCs w:val="24"/>
        </w:rPr>
        <w:t>Jenis</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penelitian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ini</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menggunakan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desain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penelitian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berjenis</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kuantitatif</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dengan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menggunakan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metode</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deskriptif</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analitik</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Deskriptif</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analitik</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adalah</w:t>
      </w:r>
      <w:proofErr w:type="spellEnd"/>
      <w:r w:rsidRPr="00383C21">
        <w:rPr>
          <w:rFonts w:ascii="Tw Cen MT" w:hAnsi="Tw Cen MT" w:cs="Times New Roman"/>
          <w:sz w:val="24"/>
          <w:szCs w:val="24"/>
        </w:rPr>
        <w:t xml:space="preserve"> survey </w:t>
      </w:r>
      <w:proofErr w:type="spellStart"/>
      <w:r w:rsidRPr="00383C21">
        <w:rPr>
          <w:rFonts w:ascii="Tw Cen MT" w:hAnsi="Tw Cen MT" w:cs="Times New Roman"/>
          <w:sz w:val="24"/>
          <w:szCs w:val="24"/>
        </w:rPr>
        <w:t>atau</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penelitian</w:t>
      </w:r>
      <w:proofErr w:type="spellEnd"/>
      <w:r w:rsidRPr="00383C21">
        <w:rPr>
          <w:rFonts w:ascii="Tw Cen MT" w:hAnsi="Tw Cen MT" w:cs="Times New Roman"/>
          <w:sz w:val="24"/>
          <w:szCs w:val="24"/>
        </w:rPr>
        <w:t xml:space="preserve"> yang </w:t>
      </w:r>
      <w:proofErr w:type="spellStart"/>
      <w:r w:rsidRPr="00383C21">
        <w:rPr>
          <w:rFonts w:ascii="Tw Cen MT" w:hAnsi="Tw Cen MT" w:cs="Times New Roman"/>
          <w:sz w:val="24"/>
          <w:szCs w:val="24"/>
        </w:rPr>
        <w:t>mencoba</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menggali</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bagaimana</w:t>
      </w:r>
      <w:proofErr w:type="spellEnd"/>
      <w:r w:rsidRPr="00383C21">
        <w:rPr>
          <w:rFonts w:ascii="Tw Cen MT" w:hAnsi="Tw Cen MT" w:cs="Times New Roman"/>
          <w:sz w:val="24"/>
          <w:szCs w:val="24"/>
        </w:rPr>
        <w:t xml:space="preserve"> dan </w:t>
      </w:r>
      <w:proofErr w:type="spellStart"/>
      <w:r w:rsidRPr="00383C21">
        <w:rPr>
          <w:rFonts w:ascii="Tw Cen MT" w:hAnsi="Tw Cen MT" w:cs="Times New Roman"/>
          <w:sz w:val="24"/>
          <w:szCs w:val="24"/>
        </w:rPr>
        <w:t>mengapa</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fenomena</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kesehatan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itu</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terjadi</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Populasi</w:t>
      </w:r>
      <w:proofErr w:type="spellEnd"/>
      <w:r w:rsidRPr="00383C21">
        <w:rPr>
          <w:rFonts w:ascii="Tw Cen MT" w:hAnsi="Tw Cen MT" w:cs="Times New Roman"/>
          <w:sz w:val="24"/>
          <w:szCs w:val="24"/>
        </w:rPr>
        <w:t xml:space="preserve"> pada </w:t>
      </w:r>
      <w:proofErr w:type="spellStart"/>
      <w:r w:rsidRPr="00383C21">
        <w:rPr>
          <w:rFonts w:ascii="Tw Cen MT" w:hAnsi="Tw Cen MT" w:cs="Times New Roman"/>
          <w:sz w:val="24"/>
          <w:szCs w:val="24"/>
        </w:rPr>
        <w:t>penelitian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ini</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adalah</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ibu</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hamil</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beresiko</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tinggi</w:t>
      </w:r>
      <w:proofErr w:type="spellEnd"/>
      <w:r w:rsidRPr="00383C21">
        <w:rPr>
          <w:rFonts w:ascii="Tw Cen MT" w:hAnsi="Tw Cen MT" w:cs="Times New Roman"/>
          <w:sz w:val="24"/>
          <w:szCs w:val="24"/>
        </w:rPr>
        <w:t xml:space="preserve"> yang </w:t>
      </w:r>
      <w:proofErr w:type="spellStart"/>
      <w:r w:rsidRPr="00383C21">
        <w:rPr>
          <w:rFonts w:ascii="Tw Cen MT" w:hAnsi="Tw Cen MT" w:cs="Times New Roman"/>
          <w:sz w:val="24"/>
          <w:szCs w:val="24"/>
        </w:rPr>
        <w:t>datang</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melakukan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pemeriksaan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kehamilan</w:t>
      </w:r>
      <w:proofErr w:type="spellEnd"/>
      <w:r w:rsidRPr="00383C21">
        <w:rPr>
          <w:rFonts w:ascii="Tw Cen MT" w:hAnsi="Tw Cen MT" w:cs="Times New Roman"/>
          <w:sz w:val="24"/>
          <w:szCs w:val="24"/>
        </w:rPr>
        <w:t xml:space="preserve"> di Poli </w:t>
      </w:r>
      <w:proofErr w:type="spellStart"/>
      <w:r w:rsidRPr="00383C21">
        <w:rPr>
          <w:rFonts w:ascii="Tw Cen MT" w:hAnsi="Tw Cen MT" w:cs="Times New Roman"/>
          <w:sz w:val="24"/>
          <w:szCs w:val="24"/>
        </w:rPr>
        <w:t>Kebidanan</w:t>
      </w:r>
      <w:proofErr w:type="spellEnd"/>
      <w:r w:rsidRPr="00383C21">
        <w:rPr>
          <w:rFonts w:ascii="Tw Cen MT" w:hAnsi="Tw Cen MT" w:cs="Times New Roman"/>
          <w:sz w:val="24"/>
          <w:szCs w:val="24"/>
        </w:rPr>
        <w:t xml:space="preserve"> RSUD Arifin </w:t>
      </w:r>
      <w:proofErr w:type="spellStart"/>
      <w:r w:rsidRPr="00383C21">
        <w:rPr>
          <w:rFonts w:ascii="Tw Cen MT" w:hAnsi="Tw Cen MT" w:cs="Times New Roman"/>
          <w:sz w:val="24"/>
          <w:szCs w:val="24"/>
        </w:rPr>
        <w:t>Achmad</w:t>
      </w:r>
      <w:proofErr w:type="spellEnd"/>
      <w:r w:rsidRPr="00383C21">
        <w:rPr>
          <w:rFonts w:ascii="Tw Cen MT" w:hAnsi="Tw Cen MT" w:cs="Times New Roman"/>
          <w:sz w:val="24"/>
          <w:szCs w:val="24"/>
        </w:rPr>
        <w:t xml:space="preserve"> Kota </w:t>
      </w:r>
      <w:proofErr w:type="spellStart"/>
      <w:r w:rsidRPr="00383C21">
        <w:rPr>
          <w:rFonts w:ascii="Tw Cen MT" w:hAnsi="Tw Cen MT" w:cs="Times New Roman"/>
          <w:sz w:val="24"/>
          <w:szCs w:val="24"/>
        </w:rPr>
        <w:t>Pekanbaru</w:t>
      </w:r>
      <w:proofErr w:type="spellEnd"/>
      <w:r w:rsidRPr="00383C21">
        <w:rPr>
          <w:rFonts w:ascii="Tw Cen MT" w:hAnsi="Tw Cen MT" w:cs="Times New Roman"/>
          <w:sz w:val="24"/>
          <w:szCs w:val="24"/>
        </w:rPr>
        <w:t xml:space="preserve">. Teknik </w:t>
      </w:r>
      <w:proofErr w:type="spellStart"/>
      <w:r w:rsidRPr="00383C21">
        <w:rPr>
          <w:rFonts w:ascii="Tw Cen MT" w:hAnsi="Tw Cen MT" w:cs="Times New Roman"/>
          <w:sz w:val="24"/>
          <w:szCs w:val="24"/>
        </w:rPr>
        <w:t>pengambilan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sampel</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dalam</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penelitian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ini</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adalah</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dengan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metode</w:t>
      </w:r>
      <w:proofErr w:type="spellEnd"/>
      <w:r w:rsidRPr="00383C21">
        <w:rPr>
          <w:rFonts w:ascii="Tw Cen MT" w:hAnsi="Tw Cen MT" w:cs="Times New Roman"/>
          <w:sz w:val="24"/>
          <w:szCs w:val="24"/>
        </w:rPr>
        <w:t xml:space="preserve"> purposive sampling </w:t>
      </w:r>
      <w:proofErr w:type="spellStart"/>
      <w:r w:rsidRPr="00383C21">
        <w:rPr>
          <w:rFonts w:ascii="Tw Cen MT" w:hAnsi="Tw Cen MT" w:cs="Times New Roman"/>
          <w:sz w:val="24"/>
          <w:szCs w:val="24"/>
        </w:rPr>
        <w:t>yaitu</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memilih</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sampel</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berdasarkan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kriteria</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spesifik</w:t>
      </w:r>
      <w:proofErr w:type="spellEnd"/>
      <w:r w:rsidRPr="00383C21">
        <w:rPr>
          <w:rFonts w:ascii="Tw Cen MT" w:hAnsi="Tw Cen MT" w:cs="Times New Roman"/>
          <w:sz w:val="24"/>
          <w:szCs w:val="24"/>
        </w:rPr>
        <w:t xml:space="preserve"> yang </w:t>
      </w:r>
      <w:proofErr w:type="spellStart"/>
      <w:r w:rsidRPr="00383C21">
        <w:rPr>
          <w:rFonts w:ascii="Tw Cen MT" w:hAnsi="Tw Cen MT" w:cs="Times New Roman"/>
          <w:sz w:val="24"/>
          <w:szCs w:val="24"/>
        </w:rPr>
        <w:t>ditetapkan</w:t>
      </w:r>
      <w:proofErr w:type="spellEnd"/>
      <w:r w:rsidRPr="00383C21">
        <w:rPr>
          <w:rFonts w:ascii="Tw Cen MT" w:hAnsi="Tw Cen MT" w:cs="Times New Roman"/>
          <w:sz w:val="24"/>
          <w:szCs w:val="24"/>
        </w:rPr>
        <w:t xml:space="preserve"> oleh </w:t>
      </w:r>
      <w:proofErr w:type="spellStart"/>
      <w:r w:rsidRPr="00383C21">
        <w:rPr>
          <w:rFonts w:ascii="Tw Cen MT" w:hAnsi="Tw Cen MT" w:cs="Times New Roman"/>
          <w:sz w:val="24"/>
          <w:szCs w:val="24"/>
        </w:rPr>
        <w:t>peneliti</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yaitu</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ibu</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hamil</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beresiko</w:t>
      </w:r>
      <w:proofErr w:type="spellEnd"/>
      <w:r w:rsidRPr="00383C21">
        <w:rPr>
          <w:rFonts w:ascii="Tw Cen MT" w:hAnsi="Tw Cen MT" w:cs="Times New Roman"/>
          <w:sz w:val="24"/>
          <w:szCs w:val="24"/>
        </w:rPr>
        <w:t xml:space="preserve"> yang </w:t>
      </w:r>
      <w:proofErr w:type="spellStart"/>
      <w:r w:rsidRPr="00383C21">
        <w:rPr>
          <w:rFonts w:ascii="Tw Cen MT" w:hAnsi="Tw Cen MT" w:cs="Times New Roman"/>
          <w:sz w:val="24"/>
          <w:szCs w:val="24"/>
        </w:rPr>
        <w:t>berkunjung</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ke</w:t>
      </w:r>
      <w:proofErr w:type="spellEnd"/>
      <w:r w:rsidRPr="00383C21">
        <w:rPr>
          <w:rFonts w:ascii="Tw Cen MT" w:hAnsi="Tw Cen MT" w:cs="Times New Roman"/>
          <w:sz w:val="24"/>
          <w:szCs w:val="24"/>
        </w:rPr>
        <w:t xml:space="preserve"> Poli </w:t>
      </w:r>
      <w:proofErr w:type="spellStart"/>
      <w:r w:rsidRPr="00383C21">
        <w:rPr>
          <w:rFonts w:ascii="Tw Cen MT" w:hAnsi="Tw Cen MT" w:cs="Times New Roman"/>
          <w:sz w:val="24"/>
          <w:szCs w:val="24"/>
        </w:rPr>
        <w:t>Kebidanan</w:t>
      </w:r>
      <w:proofErr w:type="spellEnd"/>
      <w:r w:rsidRPr="00383C21">
        <w:rPr>
          <w:rFonts w:ascii="Tw Cen MT" w:hAnsi="Tw Cen MT" w:cs="Times New Roman"/>
          <w:sz w:val="24"/>
          <w:szCs w:val="24"/>
        </w:rPr>
        <w:t xml:space="preserve"> RSUD Arifin </w:t>
      </w:r>
      <w:proofErr w:type="spellStart"/>
      <w:r w:rsidRPr="00383C21">
        <w:rPr>
          <w:rFonts w:ascii="Tw Cen MT" w:hAnsi="Tw Cen MT" w:cs="Times New Roman"/>
          <w:sz w:val="24"/>
          <w:szCs w:val="24"/>
        </w:rPr>
        <w:t>Achmad</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Pengumpulan</w:t>
      </w:r>
      <w:proofErr w:type="spellEnd"/>
      <w:r w:rsidRPr="00383C21">
        <w:rPr>
          <w:rFonts w:ascii="Tw Cen MT" w:hAnsi="Tw Cen MT" w:cs="Times New Roman"/>
          <w:sz w:val="24"/>
          <w:szCs w:val="24"/>
        </w:rPr>
        <w:t xml:space="preserve"> data </w:t>
      </w:r>
      <w:proofErr w:type="spellStart"/>
      <w:r w:rsidRPr="00383C21">
        <w:rPr>
          <w:rFonts w:ascii="Tw Cen MT" w:hAnsi="Tw Cen MT" w:cs="Times New Roman"/>
          <w:sz w:val="24"/>
          <w:szCs w:val="24"/>
        </w:rPr>
        <w:t>dilakukan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dengan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melakukan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wawancara</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menggunakan</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lembar</w:t>
      </w:r>
      <w:proofErr w:type="spellEnd"/>
      <w:r w:rsidRPr="00383C21">
        <w:rPr>
          <w:rFonts w:ascii="Tw Cen MT" w:hAnsi="Tw Cen MT" w:cs="Times New Roman"/>
          <w:sz w:val="24"/>
          <w:szCs w:val="24"/>
        </w:rPr>
        <w:t xml:space="preserve"> </w:t>
      </w:r>
      <w:proofErr w:type="spellStart"/>
      <w:r w:rsidRPr="00383C21">
        <w:rPr>
          <w:rFonts w:ascii="Tw Cen MT" w:hAnsi="Tw Cen MT" w:cs="Times New Roman"/>
          <w:sz w:val="24"/>
          <w:szCs w:val="24"/>
        </w:rPr>
        <w:t>observasi</w:t>
      </w:r>
      <w:proofErr w:type="spellEnd"/>
      <w:r w:rsidRPr="00383C21">
        <w:rPr>
          <w:rFonts w:ascii="Tw Cen MT" w:hAnsi="Tw Cen MT" w:cs="Times New Roman"/>
          <w:sz w:val="24"/>
          <w:szCs w:val="24"/>
        </w:rPr>
        <w:t xml:space="preserve"> KSPR</w:t>
      </w:r>
      <w:r w:rsidR="00DB4A46">
        <w:rPr>
          <w:rFonts w:ascii="Tw Cen MT" w:hAnsi="Tw Cen MT"/>
          <w:sz w:val="24"/>
          <w:szCs w:val="24"/>
        </w:rPr>
        <w:t>.</w:t>
      </w:r>
    </w:p>
    <w:p w14:paraId="3697AE03" w14:textId="77777777" w:rsidR="007106F6" w:rsidRPr="0096335E" w:rsidRDefault="007106F6"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34C1EBC8" w14:textId="77777777" w:rsidR="00287FE5" w:rsidRPr="00C40DEF" w:rsidRDefault="00287FE5" w:rsidP="00287FE5">
      <w:pPr>
        <w:tabs>
          <w:tab w:val="left" w:pos="426"/>
        </w:tabs>
        <w:spacing w:after="0" w:line="240" w:lineRule="auto"/>
        <w:jc w:val="both"/>
        <w:rPr>
          <w:rFonts w:ascii="Tw Cen MT" w:eastAsia="Twentieth Century" w:hAnsi="Tw Cen MT" w:cs="Twentieth Century"/>
          <w:sz w:val="24"/>
          <w:szCs w:val="24"/>
        </w:rPr>
      </w:pPr>
      <w:r w:rsidRPr="00C40DEF">
        <w:rPr>
          <w:rFonts w:ascii="Tw Cen MT" w:eastAsia="Twentieth Century" w:hAnsi="Tw Cen MT" w:cs="Twentieth Century"/>
          <w:sz w:val="24"/>
          <w:szCs w:val="24"/>
        </w:rPr>
        <w:t xml:space="preserve">Hasil </w:t>
      </w:r>
      <w:proofErr w:type="spellStart"/>
      <w:r w:rsidRPr="00C40DEF">
        <w:rPr>
          <w:rFonts w:ascii="Tw Cen MT" w:eastAsia="Twentieth Century" w:hAnsi="Tw Cen MT" w:cs="Twentieth Century"/>
          <w:sz w:val="24"/>
          <w:szCs w:val="24"/>
        </w:rPr>
        <w:t>penelitian</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tentang</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skrining</w:t>
      </w:r>
      <w:proofErr w:type="spellEnd"/>
      <w:r w:rsidRPr="00C40DEF">
        <w:rPr>
          <w:rFonts w:ascii="Tw Cen MT" w:eastAsia="Twentieth Century" w:hAnsi="Tw Cen MT" w:cs="Twentieth Century"/>
          <w:sz w:val="24"/>
          <w:szCs w:val="24"/>
        </w:rPr>
        <w:t xml:space="preserve"> antenatal </w:t>
      </w:r>
      <w:proofErr w:type="spellStart"/>
      <w:r w:rsidRPr="00C40DEF">
        <w:rPr>
          <w:rFonts w:ascii="Tw Cen MT" w:eastAsia="Twentieth Century" w:hAnsi="Tw Cen MT" w:cs="Twentieth Century"/>
          <w:sz w:val="24"/>
          <w:szCs w:val="24"/>
        </w:rPr>
        <w:t>tingkat</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resiko</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kehamilan</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menggunakan</w:t>
      </w:r>
      <w:proofErr w:type="spellEnd"/>
      <w:r w:rsidRPr="00C40DEF">
        <w:rPr>
          <w:rFonts w:ascii="Tw Cen MT" w:eastAsia="Twentieth Century" w:hAnsi="Tw Cen MT" w:cs="Twentieth Century"/>
          <w:sz w:val="24"/>
          <w:szCs w:val="24"/>
        </w:rPr>
        <w:t xml:space="preserve"> KSPR </w:t>
      </w:r>
      <w:proofErr w:type="spellStart"/>
      <w:r w:rsidRPr="00C40DEF">
        <w:rPr>
          <w:rFonts w:ascii="Tw Cen MT" w:eastAsia="Twentieth Century" w:hAnsi="Tw Cen MT" w:cs="Twentieth Century"/>
          <w:sz w:val="24"/>
          <w:szCs w:val="24"/>
        </w:rPr>
        <w:t>dapat</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dilihat</w:t>
      </w:r>
      <w:proofErr w:type="spellEnd"/>
      <w:r w:rsidRPr="00C40DEF">
        <w:rPr>
          <w:rFonts w:ascii="Tw Cen MT" w:eastAsia="Twentieth Century" w:hAnsi="Tw Cen MT" w:cs="Twentieth Century"/>
          <w:sz w:val="24"/>
          <w:szCs w:val="24"/>
        </w:rPr>
        <w:t xml:space="preserve"> pada </w:t>
      </w:r>
      <w:proofErr w:type="spellStart"/>
      <w:r w:rsidRPr="00C40DEF">
        <w:rPr>
          <w:rFonts w:ascii="Tw Cen MT" w:eastAsia="Twentieth Century" w:hAnsi="Tw Cen MT" w:cs="Twentieth Century"/>
          <w:sz w:val="24"/>
          <w:szCs w:val="24"/>
        </w:rPr>
        <w:t>tabel</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dibawah</w:t>
      </w:r>
      <w:proofErr w:type="spellEnd"/>
      <w:r w:rsidRPr="00C40DEF">
        <w:rPr>
          <w:rFonts w:ascii="Tw Cen MT" w:eastAsia="Twentieth Century" w:hAnsi="Tw Cen MT" w:cs="Twentieth Century"/>
          <w:sz w:val="24"/>
          <w:szCs w:val="24"/>
        </w:rPr>
        <w:t xml:space="preserve"> </w:t>
      </w:r>
      <w:proofErr w:type="spellStart"/>
      <w:r w:rsidRPr="00C40DEF">
        <w:rPr>
          <w:rFonts w:ascii="Tw Cen MT" w:eastAsia="Twentieth Century" w:hAnsi="Tw Cen MT" w:cs="Twentieth Century"/>
          <w:sz w:val="24"/>
          <w:szCs w:val="24"/>
        </w:rPr>
        <w:t>ini</w:t>
      </w:r>
      <w:proofErr w:type="spellEnd"/>
      <w:r w:rsidRPr="00C40DEF">
        <w:rPr>
          <w:rFonts w:ascii="Tw Cen MT" w:eastAsia="Twentieth Century" w:hAnsi="Tw Cen MT" w:cs="Twentieth Century"/>
          <w:sz w:val="24"/>
          <w:szCs w:val="24"/>
        </w:rPr>
        <w:t>:</w:t>
      </w:r>
    </w:p>
    <w:p w14:paraId="0E7F230A" w14:textId="77777777" w:rsidR="00287FE5" w:rsidRPr="00630C32" w:rsidRDefault="00287FE5" w:rsidP="00287FE5">
      <w:pPr>
        <w:tabs>
          <w:tab w:val="left" w:pos="426"/>
        </w:tabs>
        <w:spacing w:after="0" w:line="240" w:lineRule="auto"/>
        <w:jc w:val="both"/>
        <w:rPr>
          <w:rFonts w:ascii="Tw Cen MT" w:eastAsia="Twentieth Century" w:hAnsi="Tw Cen MT" w:cs="Twentieth Century"/>
          <w:color w:val="FF0000"/>
          <w:sz w:val="24"/>
          <w:szCs w:val="24"/>
        </w:rPr>
      </w:pPr>
    </w:p>
    <w:p w14:paraId="64E857B0" w14:textId="1FFDE9D1" w:rsidR="00287FE5" w:rsidRPr="00287FE5" w:rsidRDefault="00287FE5" w:rsidP="00287FE5">
      <w:pPr>
        <w:spacing w:after="0" w:line="240" w:lineRule="auto"/>
        <w:jc w:val="center"/>
        <w:rPr>
          <w:rFonts w:ascii="Tw Cen MT" w:hAnsi="Tw Cen MT" w:cs="Times New Roman"/>
          <w:bCs/>
          <w:sz w:val="20"/>
          <w:szCs w:val="20"/>
        </w:rPr>
      </w:pPr>
      <w:proofErr w:type="spellStart"/>
      <w:r w:rsidRPr="00287FE5">
        <w:rPr>
          <w:rFonts w:ascii="Tw Cen MT" w:hAnsi="Tw Cen MT" w:cs="Times New Roman"/>
          <w:bCs/>
          <w:sz w:val="20"/>
          <w:szCs w:val="20"/>
        </w:rPr>
        <w:t>Tabel</w:t>
      </w:r>
      <w:proofErr w:type="spellEnd"/>
      <w:r w:rsidRPr="00287FE5">
        <w:rPr>
          <w:rFonts w:ascii="Tw Cen MT" w:hAnsi="Tw Cen MT" w:cs="Times New Roman"/>
          <w:bCs/>
          <w:sz w:val="20"/>
          <w:szCs w:val="20"/>
        </w:rPr>
        <w:t xml:space="preserve"> 1. </w:t>
      </w:r>
      <w:proofErr w:type="spellStart"/>
      <w:r w:rsidRPr="00287FE5">
        <w:rPr>
          <w:rFonts w:ascii="Tw Cen MT" w:hAnsi="Tw Cen MT" w:cs="Times New Roman"/>
          <w:bCs/>
          <w:sz w:val="20"/>
          <w:szCs w:val="20"/>
        </w:rPr>
        <w:t>Distribusi</w:t>
      </w:r>
      <w:proofErr w:type="spellEnd"/>
      <w:r w:rsidRPr="00287FE5">
        <w:rPr>
          <w:rFonts w:ascii="Tw Cen MT" w:hAnsi="Tw Cen MT" w:cs="Times New Roman"/>
          <w:bCs/>
          <w:sz w:val="20"/>
          <w:szCs w:val="20"/>
        </w:rPr>
        <w:t xml:space="preserve"> </w:t>
      </w:r>
      <w:proofErr w:type="spellStart"/>
      <w:r w:rsidRPr="00287FE5">
        <w:rPr>
          <w:rFonts w:ascii="Tw Cen MT" w:hAnsi="Tw Cen MT" w:cs="Times New Roman"/>
          <w:bCs/>
          <w:sz w:val="20"/>
          <w:szCs w:val="20"/>
        </w:rPr>
        <w:t>Frekuensi</w:t>
      </w:r>
      <w:proofErr w:type="spellEnd"/>
      <w:r w:rsidRPr="00287FE5">
        <w:rPr>
          <w:rFonts w:ascii="Tw Cen MT" w:hAnsi="Tw Cen MT" w:cs="Times New Roman"/>
          <w:bCs/>
          <w:sz w:val="20"/>
          <w:szCs w:val="20"/>
        </w:rPr>
        <w:t xml:space="preserve"> </w:t>
      </w:r>
      <w:proofErr w:type="spellStart"/>
      <w:r w:rsidRPr="00287FE5">
        <w:rPr>
          <w:rFonts w:ascii="Tw Cen MT" w:hAnsi="Tw Cen MT" w:cs="Times New Roman"/>
          <w:bCs/>
          <w:sz w:val="20"/>
          <w:szCs w:val="20"/>
        </w:rPr>
        <w:t>Usia</w:t>
      </w:r>
      <w:proofErr w:type="spellEnd"/>
      <w:r w:rsidRPr="00287FE5">
        <w:rPr>
          <w:rFonts w:ascii="Tw Cen MT" w:hAnsi="Tw Cen MT" w:cs="Times New Roman"/>
          <w:bCs/>
          <w:sz w:val="20"/>
          <w:szCs w:val="20"/>
        </w:rPr>
        <w:t xml:space="preserve"> Ibu </w:t>
      </w:r>
      <w:proofErr w:type="spellStart"/>
      <w:r w:rsidRPr="00287FE5">
        <w:rPr>
          <w:rFonts w:ascii="Tw Cen MT" w:hAnsi="Tw Cen MT" w:cs="Times New Roman"/>
          <w:bCs/>
          <w:sz w:val="20"/>
          <w:szCs w:val="20"/>
        </w:rPr>
        <w:t>Hamil</w:t>
      </w:r>
      <w:proofErr w:type="spellEnd"/>
      <w:r w:rsidRPr="00287FE5">
        <w:rPr>
          <w:rFonts w:ascii="Tw Cen MT" w:hAnsi="Tw Cen MT" w:cs="Times New Roman"/>
          <w:bCs/>
          <w:sz w:val="20"/>
          <w:szCs w:val="20"/>
        </w:rPr>
        <w:t xml:space="preserve"> </w:t>
      </w:r>
      <w:proofErr w:type="spellStart"/>
      <w:r w:rsidRPr="00287FE5">
        <w:rPr>
          <w:rFonts w:ascii="Tw Cen MT" w:hAnsi="Tw Cen MT" w:cs="Times New Roman"/>
          <w:bCs/>
          <w:sz w:val="20"/>
          <w:szCs w:val="20"/>
        </w:rPr>
        <w:t>Tentang</w:t>
      </w:r>
      <w:proofErr w:type="spellEnd"/>
      <w:r w:rsidRPr="00287FE5">
        <w:rPr>
          <w:rFonts w:ascii="Tw Cen MT" w:hAnsi="Tw Cen MT" w:cs="Times New Roman"/>
          <w:bCs/>
          <w:sz w:val="20"/>
          <w:szCs w:val="20"/>
        </w:rPr>
        <w:t xml:space="preserve"> </w:t>
      </w:r>
      <w:proofErr w:type="spellStart"/>
      <w:r w:rsidRPr="00287FE5">
        <w:rPr>
          <w:rFonts w:ascii="Tw Cen MT" w:hAnsi="Tw Cen MT" w:cs="Times New Roman"/>
          <w:bCs/>
          <w:sz w:val="20"/>
          <w:szCs w:val="20"/>
        </w:rPr>
        <w:t>Skrining</w:t>
      </w:r>
      <w:proofErr w:type="spellEnd"/>
      <w:r w:rsidRPr="00287FE5">
        <w:rPr>
          <w:rFonts w:ascii="Tw Cen MT" w:hAnsi="Tw Cen MT" w:cs="Times New Roman"/>
          <w:bCs/>
          <w:sz w:val="20"/>
          <w:szCs w:val="20"/>
        </w:rPr>
        <w:t xml:space="preserve"> Antenatal Tingkat </w:t>
      </w:r>
      <w:proofErr w:type="spellStart"/>
      <w:r w:rsidRPr="00287FE5">
        <w:rPr>
          <w:rFonts w:ascii="Tw Cen MT" w:hAnsi="Tw Cen MT" w:cs="Times New Roman"/>
          <w:bCs/>
          <w:sz w:val="20"/>
          <w:szCs w:val="20"/>
        </w:rPr>
        <w:t>Resiko</w:t>
      </w:r>
      <w:proofErr w:type="spellEnd"/>
      <w:r w:rsidRPr="00287FE5">
        <w:rPr>
          <w:rFonts w:ascii="Tw Cen MT" w:hAnsi="Tw Cen MT" w:cs="Times New Roman"/>
          <w:bCs/>
          <w:sz w:val="20"/>
          <w:szCs w:val="20"/>
        </w:rPr>
        <w:t xml:space="preserve"> </w:t>
      </w:r>
      <w:proofErr w:type="spellStart"/>
      <w:r w:rsidRPr="00287FE5">
        <w:rPr>
          <w:rFonts w:ascii="Tw Cen MT" w:hAnsi="Tw Cen MT" w:cs="Times New Roman"/>
          <w:bCs/>
          <w:sz w:val="20"/>
          <w:szCs w:val="20"/>
        </w:rPr>
        <w:t>Kehamilan</w:t>
      </w:r>
      <w:proofErr w:type="spellEnd"/>
      <w:r w:rsidRPr="00287FE5">
        <w:rPr>
          <w:rFonts w:ascii="Tw Cen MT" w:hAnsi="Tw Cen MT" w:cs="Times New Roman"/>
          <w:bCs/>
          <w:sz w:val="20"/>
          <w:szCs w:val="20"/>
        </w:rPr>
        <w:t xml:space="preserve"> </w:t>
      </w:r>
      <w:proofErr w:type="spellStart"/>
      <w:r w:rsidRPr="00287FE5">
        <w:rPr>
          <w:rFonts w:ascii="Tw Cen MT" w:hAnsi="Tw Cen MT" w:cs="Times New Roman"/>
          <w:bCs/>
          <w:sz w:val="20"/>
          <w:szCs w:val="20"/>
        </w:rPr>
        <w:t>Menggunakan</w:t>
      </w:r>
      <w:proofErr w:type="spellEnd"/>
      <w:r w:rsidRPr="00287FE5">
        <w:rPr>
          <w:rFonts w:ascii="Tw Cen MT" w:hAnsi="Tw Cen MT" w:cs="Times New Roman"/>
          <w:bCs/>
          <w:sz w:val="20"/>
          <w:szCs w:val="20"/>
        </w:rPr>
        <w:t xml:space="preserve"> KSPR</w:t>
      </w:r>
    </w:p>
    <w:tbl>
      <w:tblPr>
        <w:tblStyle w:val="KisiTabel"/>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77"/>
        <w:gridCol w:w="1685"/>
        <w:gridCol w:w="1059"/>
        <w:gridCol w:w="1166"/>
      </w:tblGrid>
      <w:tr w:rsidR="002F34F9" w:rsidRPr="00287FE5" w14:paraId="4A56EF9C" w14:textId="77777777" w:rsidTr="00C33694">
        <w:tc>
          <w:tcPr>
            <w:tcW w:w="510" w:type="dxa"/>
          </w:tcPr>
          <w:p w14:paraId="4078F3F2" w14:textId="77777777" w:rsidR="00287FE5" w:rsidRPr="00287FE5" w:rsidRDefault="00287FE5" w:rsidP="00C33694">
            <w:pPr>
              <w:jc w:val="center"/>
              <w:rPr>
                <w:rFonts w:ascii="Tw Cen MT" w:hAnsi="Tw Cen MT"/>
                <w:b/>
                <w:sz w:val="20"/>
                <w:szCs w:val="20"/>
              </w:rPr>
            </w:pPr>
            <w:r w:rsidRPr="00287FE5">
              <w:rPr>
                <w:rFonts w:ascii="Tw Cen MT" w:hAnsi="Tw Cen MT"/>
                <w:b/>
                <w:sz w:val="20"/>
                <w:szCs w:val="20"/>
              </w:rPr>
              <w:t>No</w:t>
            </w:r>
          </w:p>
        </w:tc>
        <w:tc>
          <w:tcPr>
            <w:tcW w:w="3505" w:type="dxa"/>
          </w:tcPr>
          <w:p w14:paraId="7B337229" w14:textId="77777777" w:rsidR="00287FE5" w:rsidRPr="00287FE5" w:rsidRDefault="00287FE5" w:rsidP="00C33694">
            <w:pPr>
              <w:jc w:val="center"/>
              <w:rPr>
                <w:rFonts w:ascii="Tw Cen MT" w:hAnsi="Tw Cen MT"/>
                <w:b/>
                <w:sz w:val="20"/>
                <w:szCs w:val="20"/>
              </w:rPr>
            </w:pPr>
            <w:proofErr w:type="spellStart"/>
            <w:r w:rsidRPr="00287FE5">
              <w:rPr>
                <w:rFonts w:ascii="Tw Cen MT" w:hAnsi="Tw Cen MT"/>
                <w:b/>
                <w:sz w:val="20"/>
                <w:szCs w:val="20"/>
              </w:rPr>
              <w:t>Usia</w:t>
            </w:r>
            <w:proofErr w:type="spellEnd"/>
            <w:r w:rsidRPr="00287FE5">
              <w:rPr>
                <w:rFonts w:ascii="Tw Cen MT" w:hAnsi="Tw Cen MT"/>
                <w:b/>
                <w:sz w:val="20"/>
                <w:szCs w:val="20"/>
              </w:rPr>
              <w:t xml:space="preserve"> Ibu </w:t>
            </w:r>
            <w:proofErr w:type="spellStart"/>
            <w:r w:rsidRPr="00287FE5">
              <w:rPr>
                <w:rFonts w:ascii="Tw Cen MT" w:hAnsi="Tw Cen MT"/>
                <w:b/>
                <w:sz w:val="20"/>
                <w:szCs w:val="20"/>
              </w:rPr>
              <w:t>Hamil</w:t>
            </w:r>
            <w:proofErr w:type="spellEnd"/>
          </w:p>
        </w:tc>
        <w:tc>
          <w:tcPr>
            <w:tcW w:w="2015" w:type="dxa"/>
          </w:tcPr>
          <w:p w14:paraId="7FAF9AA2" w14:textId="77777777" w:rsidR="00287FE5" w:rsidRPr="00287FE5" w:rsidRDefault="00287FE5" w:rsidP="00C33694">
            <w:pPr>
              <w:jc w:val="center"/>
              <w:rPr>
                <w:rFonts w:ascii="Tw Cen MT" w:hAnsi="Tw Cen MT"/>
                <w:b/>
                <w:sz w:val="20"/>
                <w:szCs w:val="20"/>
              </w:rPr>
            </w:pPr>
            <w:r w:rsidRPr="00287FE5">
              <w:rPr>
                <w:rFonts w:ascii="Tw Cen MT" w:hAnsi="Tw Cen MT"/>
                <w:b/>
                <w:sz w:val="20"/>
                <w:szCs w:val="20"/>
              </w:rPr>
              <w:t>f</w:t>
            </w:r>
          </w:p>
        </w:tc>
        <w:tc>
          <w:tcPr>
            <w:tcW w:w="2016" w:type="dxa"/>
          </w:tcPr>
          <w:p w14:paraId="0ECC2FEA" w14:textId="77777777" w:rsidR="00287FE5" w:rsidRPr="00287FE5" w:rsidRDefault="00287FE5" w:rsidP="00C33694">
            <w:pPr>
              <w:jc w:val="center"/>
              <w:rPr>
                <w:rFonts w:ascii="Tw Cen MT" w:hAnsi="Tw Cen MT"/>
                <w:b/>
                <w:sz w:val="20"/>
                <w:szCs w:val="20"/>
              </w:rPr>
            </w:pPr>
            <w:r w:rsidRPr="00287FE5">
              <w:rPr>
                <w:rFonts w:ascii="Tw Cen MT" w:hAnsi="Tw Cen MT"/>
                <w:b/>
                <w:sz w:val="20"/>
                <w:szCs w:val="20"/>
              </w:rPr>
              <w:t>%</w:t>
            </w:r>
          </w:p>
        </w:tc>
      </w:tr>
      <w:tr w:rsidR="002F34F9" w:rsidRPr="00287FE5" w14:paraId="78E8AAAC" w14:textId="77777777" w:rsidTr="00C33694">
        <w:tc>
          <w:tcPr>
            <w:tcW w:w="510" w:type="dxa"/>
          </w:tcPr>
          <w:p w14:paraId="04331814" w14:textId="77777777" w:rsidR="00287FE5" w:rsidRPr="00287FE5" w:rsidRDefault="00287FE5" w:rsidP="00C33694">
            <w:pPr>
              <w:jc w:val="center"/>
              <w:rPr>
                <w:rFonts w:ascii="Tw Cen MT" w:hAnsi="Tw Cen MT"/>
                <w:sz w:val="20"/>
                <w:szCs w:val="20"/>
              </w:rPr>
            </w:pPr>
            <w:r w:rsidRPr="00287FE5">
              <w:rPr>
                <w:rFonts w:ascii="Tw Cen MT" w:hAnsi="Tw Cen MT"/>
                <w:sz w:val="20"/>
                <w:szCs w:val="20"/>
              </w:rPr>
              <w:t>1</w:t>
            </w:r>
          </w:p>
        </w:tc>
        <w:tc>
          <w:tcPr>
            <w:tcW w:w="3505" w:type="dxa"/>
          </w:tcPr>
          <w:p w14:paraId="372F7A07" w14:textId="77777777" w:rsidR="00287FE5" w:rsidRPr="00287FE5" w:rsidRDefault="00287FE5" w:rsidP="00C33694">
            <w:pPr>
              <w:jc w:val="both"/>
              <w:rPr>
                <w:rFonts w:ascii="Tw Cen MT" w:hAnsi="Tw Cen MT"/>
                <w:sz w:val="20"/>
                <w:szCs w:val="20"/>
              </w:rPr>
            </w:pPr>
            <w:r w:rsidRPr="00287FE5">
              <w:rPr>
                <w:rFonts w:ascii="Tw Cen MT" w:hAnsi="Tw Cen MT"/>
                <w:sz w:val="20"/>
                <w:szCs w:val="20"/>
              </w:rPr>
              <w:t xml:space="preserve">20-35 </w:t>
            </w:r>
            <w:proofErr w:type="spellStart"/>
            <w:r w:rsidRPr="00287FE5">
              <w:rPr>
                <w:rFonts w:ascii="Tw Cen MT" w:hAnsi="Tw Cen MT"/>
                <w:sz w:val="20"/>
                <w:szCs w:val="20"/>
              </w:rPr>
              <w:t>Tahun</w:t>
            </w:r>
            <w:proofErr w:type="spellEnd"/>
          </w:p>
        </w:tc>
        <w:tc>
          <w:tcPr>
            <w:tcW w:w="2015" w:type="dxa"/>
          </w:tcPr>
          <w:p w14:paraId="33693250" w14:textId="77777777" w:rsidR="00287FE5" w:rsidRPr="00287FE5" w:rsidRDefault="00287FE5" w:rsidP="00C33694">
            <w:pPr>
              <w:jc w:val="center"/>
              <w:rPr>
                <w:rFonts w:ascii="Tw Cen MT" w:hAnsi="Tw Cen MT"/>
                <w:sz w:val="20"/>
                <w:szCs w:val="20"/>
              </w:rPr>
            </w:pPr>
            <w:r w:rsidRPr="00287FE5">
              <w:rPr>
                <w:rFonts w:ascii="Tw Cen MT" w:hAnsi="Tw Cen MT"/>
                <w:sz w:val="20"/>
                <w:szCs w:val="20"/>
              </w:rPr>
              <w:t>150</w:t>
            </w:r>
          </w:p>
        </w:tc>
        <w:tc>
          <w:tcPr>
            <w:tcW w:w="2016" w:type="dxa"/>
            <w:vAlign w:val="center"/>
          </w:tcPr>
          <w:p w14:paraId="65BC03BF" w14:textId="77777777" w:rsidR="00287FE5" w:rsidRPr="00287FE5" w:rsidRDefault="00287FE5" w:rsidP="00C33694">
            <w:pPr>
              <w:autoSpaceDE w:val="0"/>
              <w:autoSpaceDN w:val="0"/>
              <w:adjustRightInd w:val="0"/>
              <w:ind w:left="60" w:right="60"/>
              <w:jc w:val="center"/>
              <w:rPr>
                <w:rFonts w:ascii="Tw Cen MT" w:hAnsi="Tw Cen MT"/>
                <w:color w:val="000000"/>
                <w:sz w:val="20"/>
                <w:szCs w:val="20"/>
              </w:rPr>
            </w:pPr>
            <w:r w:rsidRPr="00287FE5">
              <w:rPr>
                <w:rFonts w:ascii="Tw Cen MT" w:hAnsi="Tw Cen MT"/>
                <w:color w:val="000000"/>
                <w:sz w:val="20"/>
                <w:szCs w:val="20"/>
              </w:rPr>
              <w:t>84.3</w:t>
            </w:r>
          </w:p>
        </w:tc>
      </w:tr>
      <w:tr w:rsidR="002F34F9" w:rsidRPr="00287FE5" w14:paraId="304EA4E1" w14:textId="77777777" w:rsidTr="00C33694">
        <w:tc>
          <w:tcPr>
            <w:tcW w:w="510" w:type="dxa"/>
          </w:tcPr>
          <w:p w14:paraId="10E88518" w14:textId="77777777" w:rsidR="00287FE5" w:rsidRPr="00287FE5" w:rsidRDefault="00287FE5" w:rsidP="00C33694">
            <w:pPr>
              <w:jc w:val="center"/>
              <w:rPr>
                <w:rFonts w:ascii="Tw Cen MT" w:hAnsi="Tw Cen MT"/>
                <w:sz w:val="20"/>
                <w:szCs w:val="20"/>
              </w:rPr>
            </w:pPr>
            <w:r w:rsidRPr="00287FE5">
              <w:rPr>
                <w:rFonts w:ascii="Tw Cen MT" w:hAnsi="Tw Cen MT"/>
                <w:sz w:val="20"/>
                <w:szCs w:val="20"/>
              </w:rPr>
              <w:t>2</w:t>
            </w:r>
          </w:p>
        </w:tc>
        <w:tc>
          <w:tcPr>
            <w:tcW w:w="3505" w:type="dxa"/>
          </w:tcPr>
          <w:p w14:paraId="43469FE4" w14:textId="77777777" w:rsidR="00287FE5" w:rsidRPr="00287FE5" w:rsidRDefault="00287FE5" w:rsidP="00C33694">
            <w:pPr>
              <w:jc w:val="both"/>
              <w:rPr>
                <w:rFonts w:ascii="Tw Cen MT" w:hAnsi="Tw Cen MT"/>
                <w:sz w:val="20"/>
                <w:szCs w:val="20"/>
              </w:rPr>
            </w:pPr>
            <w:r w:rsidRPr="00287FE5">
              <w:rPr>
                <w:rFonts w:ascii="Tw Cen MT" w:hAnsi="Tw Cen MT"/>
                <w:color w:val="000000"/>
                <w:sz w:val="20"/>
                <w:szCs w:val="20"/>
              </w:rPr>
              <w:t xml:space="preserve">&gt; 35 </w:t>
            </w:r>
            <w:proofErr w:type="spellStart"/>
            <w:r w:rsidRPr="00287FE5">
              <w:rPr>
                <w:rFonts w:ascii="Tw Cen MT" w:hAnsi="Tw Cen MT"/>
                <w:color w:val="000000"/>
                <w:sz w:val="20"/>
                <w:szCs w:val="20"/>
              </w:rPr>
              <w:t>Tahun</w:t>
            </w:r>
            <w:proofErr w:type="spellEnd"/>
          </w:p>
        </w:tc>
        <w:tc>
          <w:tcPr>
            <w:tcW w:w="2015" w:type="dxa"/>
          </w:tcPr>
          <w:p w14:paraId="0770D42F" w14:textId="77777777" w:rsidR="00287FE5" w:rsidRPr="00287FE5" w:rsidRDefault="00287FE5" w:rsidP="00C33694">
            <w:pPr>
              <w:jc w:val="center"/>
              <w:rPr>
                <w:rFonts w:ascii="Tw Cen MT" w:hAnsi="Tw Cen MT"/>
                <w:sz w:val="20"/>
                <w:szCs w:val="20"/>
              </w:rPr>
            </w:pPr>
            <w:r w:rsidRPr="00287FE5">
              <w:rPr>
                <w:rFonts w:ascii="Tw Cen MT" w:hAnsi="Tw Cen MT"/>
                <w:sz w:val="20"/>
                <w:szCs w:val="20"/>
              </w:rPr>
              <w:t>28</w:t>
            </w:r>
          </w:p>
        </w:tc>
        <w:tc>
          <w:tcPr>
            <w:tcW w:w="2016" w:type="dxa"/>
            <w:vAlign w:val="center"/>
          </w:tcPr>
          <w:p w14:paraId="0E88C733" w14:textId="77777777" w:rsidR="00287FE5" w:rsidRPr="00287FE5" w:rsidRDefault="00287FE5" w:rsidP="00C33694">
            <w:pPr>
              <w:autoSpaceDE w:val="0"/>
              <w:autoSpaceDN w:val="0"/>
              <w:adjustRightInd w:val="0"/>
              <w:ind w:left="60" w:right="60"/>
              <w:jc w:val="center"/>
              <w:rPr>
                <w:rFonts w:ascii="Tw Cen MT" w:hAnsi="Tw Cen MT"/>
                <w:color w:val="000000"/>
                <w:sz w:val="20"/>
                <w:szCs w:val="20"/>
              </w:rPr>
            </w:pPr>
            <w:r w:rsidRPr="00287FE5">
              <w:rPr>
                <w:rFonts w:ascii="Tw Cen MT" w:hAnsi="Tw Cen MT"/>
                <w:color w:val="000000"/>
                <w:sz w:val="20"/>
                <w:szCs w:val="20"/>
              </w:rPr>
              <w:t>15.7</w:t>
            </w:r>
          </w:p>
        </w:tc>
      </w:tr>
      <w:tr w:rsidR="002F34F9" w:rsidRPr="00287FE5" w14:paraId="5271D1BD" w14:textId="77777777" w:rsidTr="00C33694">
        <w:tc>
          <w:tcPr>
            <w:tcW w:w="4015" w:type="dxa"/>
            <w:gridSpan w:val="2"/>
          </w:tcPr>
          <w:p w14:paraId="54180BCD" w14:textId="77777777" w:rsidR="00287FE5" w:rsidRPr="00287FE5" w:rsidRDefault="00287FE5" w:rsidP="00C33694">
            <w:pPr>
              <w:jc w:val="center"/>
              <w:rPr>
                <w:rFonts w:ascii="Tw Cen MT" w:hAnsi="Tw Cen MT"/>
                <w:color w:val="000000"/>
                <w:sz w:val="20"/>
                <w:szCs w:val="20"/>
              </w:rPr>
            </w:pPr>
            <w:r w:rsidRPr="00287FE5">
              <w:rPr>
                <w:rFonts w:ascii="Tw Cen MT" w:hAnsi="Tw Cen MT"/>
                <w:color w:val="000000"/>
                <w:sz w:val="20"/>
                <w:szCs w:val="20"/>
              </w:rPr>
              <w:t>Total</w:t>
            </w:r>
          </w:p>
        </w:tc>
        <w:tc>
          <w:tcPr>
            <w:tcW w:w="2015" w:type="dxa"/>
          </w:tcPr>
          <w:p w14:paraId="39899CED" w14:textId="77777777" w:rsidR="00287FE5" w:rsidRPr="00287FE5" w:rsidRDefault="00287FE5" w:rsidP="00C33694">
            <w:pPr>
              <w:jc w:val="center"/>
              <w:rPr>
                <w:rFonts w:ascii="Tw Cen MT" w:hAnsi="Tw Cen MT"/>
                <w:sz w:val="20"/>
                <w:szCs w:val="20"/>
              </w:rPr>
            </w:pPr>
            <w:r w:rsidRPr="00287FE5">
              <w:rPr>
                <w:rFonts w:ascii="Tw Cen MT" w:hAnsi="Tw Cen MT"/>
                <w:sz w:val="20"/>
                <w:szCs w:val="20"/>
              </w:rPr>
              <w:t>178</w:t>
            </w:r>
          </w:p>
        </w:tc>
        <w:tc>
          <w:tcPr>
            <w:tcW w:w="2016" w:type="dxa"/>
            <w:vAlign w:val="center"/>
          </w:tcPr>
          <w:p w14:paraId="6F5607B0" w14:textId="77777777" w:rsidR="00287FE5" w:rsidRPr="00287FE5" w:rsidRDefault="00287FE5" w:rsidP="00C33694">
            <w:pPr>
              <w:autoSpaceDE w:val="0"/>
              <w:autoSpaceDN w:val="0"/>
              <w:adjustRightInd w:val="0"/>
              <w:ind w:left="60" w:right="60"/>
              <w:jc w:val="center"/>
              <w:rPr>
                <w:rFonts w:ascii="Tw Cen MT" w:hAnsi="Tw Cen MT"/>
                <w:color w:val="000000"/>
                <w:sz w:val="20"/>
                <w:szCs w:val="20"/>
              </w:rPr>
            </w:pPr>
            <w:r w:rsidRPr="00287FE5">
              <w:rPr>
                <w:rFonts w:ascii="Tw Cen MT" w:hAnsi="Tw Cen MT"/>
                <w:color w:val="000000"/>
                <w:sz w:val="20"/>
                <w:szCs w:val="20"/>
              </w:rPr>
              <w:t>100</w:t>
            </w:r>
          </w:p>
        </w:tc>
      </w:tr>
    </w:tbl>
    <w:p w14:paraId="73882197" w14:textId="77777777" w:rsidR="00287FE5" w:rsidRPr="001D5F0F" w:rsidRDefault="00287FE5" w:rsidP="002F34F9">
      <w:pPr>
        <w:spacing w:after="0" w:line="240" w:lineRule="auto"/>
        <w:jc w:val="both"/>
        <w:rPr>
          <w:rFonts w:ascii="Tw Cen MT" w:hAnsi="Tw Cen MT" w:cs="Times New Roman"/>
          <w:sz w:val="24"/>
          <w:szCs w:val="24"/>
        </w:rPr>
      </w:pPr>
    </w:p>
    <w:p w14:paraId="487D8734" w14:textId="541DBAC4" w:rsidR="00287FE5" w:rsidRPr="001D5F0F" w:rsidRDefault="00287FE5" w:rsidP="002F34F9">
      <w:pPr>
        <w:spacing w:after="0" w:line="240" w:lineRule="auto"/>
        <w:jc w:val="both"/>
        <w:rPr>
          <w:rFonts w:ascii="Tw Cen MT" w:hAnsi="Tw Cen MT" w:cs="Times New Roman"/>
          <w:sz w:val="24"/>
          <w:szCs w:val="24"/>
        </w:rPr>
      </w:pPr>
      <w:proofErr w:type="spellStart"/>
      <w:r>
        <w:rPr>
          <w:rFonts w:ascii="Tw Cen MT" w:hAnsi="Tw Cen MT" w:cs="Times New Roman"/>
          <w:sz w:val="24"/>
          <w:szCs w:val="24"/>
        </w:rPr>
        <w:t>B</w:t>
      </w:r>
      <w:r w:rsidRPr="002918D0">
        <w:rPr>
          <w:rFonts w:ascii="Tw Cen MT" w:hAnsi="Tw Cen MT" w:cs="Times New Roman"/>
          <w:sz w:val="24"/>
          <w:szCs w:val="24"/>
        </w:rPr>
        <w:t>erdasarkan</w:t>
      </w:r>
      <w:proofErr w:type="spellEnd"/>
      <w:r w:rsidRPr="002918D0">
        <w:rPr>
          <w:rFonts w:ascii="Tw Cen MT" w:hAnsi="Tw Cen MT" w:cs="Times New Roman"/>
          <w:sz w:val="24"/>
          <w:szCs w:val="24"/>
        </w:rPr>
        <w:t xml:space="preserve"> </w:t>
      </w:r>
      <w:proofErr w:type="spellStart"/>
      <w:r w:rsidRPr="002918D0">
        <w:rPr>
          <w:rFonts w:ascii="Tw Cen MT" w:hAnsi="Tw Cen MT" w:cs="Times New Roman"/>
          <w:sz w:val="24"/>
          <w:szCs w:val="24"/>
        </w:rPr>
        <w:t>tabel</w:t>
      </w:r>
      <w:proofErr w:type="spellEnd"/>
      <w:r w:rsidRPr="002918D0">
        <w:rPr>
          <w:rFonts w:ascii="Tw Cen MT" w:hAnsi="Tw Cen MT" w:cs="Times New Roman"/>
          <w:sz w:val="24"/>
          <w:szCs w:val="24"/>
        </w:rPr>
        <w:t xml:space="preserve"> 1 </w:t>
      </w:r>
      <w:proofErr w:type="spellStart"/>
      <w:r w:rsidRPr="002918D0">
        <w:rPr>
          <w:rFonts w:ascii="Tw Cen MT" w:hAnsi="Tw Cen MT" w:cs="Times New Roman"/>
          <w:sz w:val="24"/>
          <w:szCs w:val="24"/>
        </w:rPr>
        <w:t>diatas</w:t>
      </w:r>
      <w:proofErr w:type="spellEnd"/>
      <w:r w:rsidRPr="002918D0">
        <w:rPr>
          <w:rFonts w:ascii="Tw Cen MT" w:hAnsi="Tw Cen MT" w:cs="Times New Roman"/>
          <w:sz w:val="24"/>
          <w:szCs w:val="24"/>
        </w:rPr>
        <w:t xml:space="preserve"> </w:t>
      </w:r>
      <w:proofErr w:type="spellStart"/>
      <w:r w:rsidRPr="001D5F0F">
        <w:rPr>
          <w:rFonts w:ascii="Tw Cen MT" w:hAnsi="Tw Cen MT" w:cs="Times New Roman"/>
          <w:sz w:val="24"/>
          <w:szCs w:val="24"/>
        </w:rPr>
        <w:t>menunjukan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bahwa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dari</w:t>
      </w:r>
      <w:proofErr w:type="spellEnd"/>
      <w:r w:rsidRPr="001D5F0F">
        <w:rPr>
          <w:rFonts w:ascii="Tw Cen MT" w:hAnsi="Tw Cen MT" w:cs="Times New Roman"/>
          <w:sz w:val="24"/>
          <w:szCs w:val="24"/>
        </w:rPr>
        <w:t xml:space="preserve"> 178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besar</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berusia</w:t>
      </w:r>
      <w:proofErr w:type="spellEnd"/>
      <w:r w:rsidRPr="001D5F0F">
        <w:rPr>
          <w:rFonts w:ascii="Tw Cen MT" w:hAnsi="Tw Cen MT" w:cs="Times New Roman"/>
          <w:sz w:val="24"/>
          <w:szCs w:val="24"/>
        </w:rPr>
        <w:t xml:space="preserve"> 20-35 </w:t>
      </w:r>
      <w:proofErr w:type="spellStart"/>
      <w:r w:rsidRPr="001D5F0F">
        <w:rPr>
          <w:rFonts w:ascii="Tw Cen MT" w:hAnsi="Tw Cen MT" w:cs="Times New Roman"/>
          <w:sz w:val="24"/>
          <w:szCs w:val="24"/>
        </w:rPr>
        <w:t>tahun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sebanyak</w:t>
      </w:r>
      <w:proofErr w:type="spellEnd"/>
      <w:r w:rsidRPr="001D5F0F">
        <w:rPr>
          <w:rFonts w:ascii="Tw Cen MT" w:hAnsi="Tw Cen MT" w:cs="Times New Roman"/>
          <w:sz w:val="24"/>
          <w:szCs w:val="24"/>
        </w:rPr>
        <w:t xml:space="preserve"> 150 orang (84.3%).</w:t>
      </w:r>
    </w:p>
    <w:p w14:paraId="12B8BEB8" w14:textId="77777777" w:rsidR="00287FE5" w:rsidRPr="002E23D7" w:rsidRDefault="00287FE5" w:rsidP="00287FE5">
      <w:pPr>
        <w:tabs>
          <w:tab w:val="left" w:pos="426"/>
        </w:tabs>
        <w:spacing w:after="0"/>
        <w:jc w:val="both"/>
        <w:rPr>
          <w:rFonts w:ascii="Tw Cen MT" w:eastAsia="Twentieth Century" w:hAnsi="Tw Cen MT" w:cs="Twentieth Century"/>
          <w:sz w:val="24"/>
          <w:szCs w:val="24"/>
        </w:rPr>
      </w:pPr>
    </w:p>
    <w:p w14:paraId="4D1B4FD5" w14:textId="4DF13F91" w:rsidR="00287FE5" w:rsidRPr="002F34F9" w:rsidRDefault="00287FE5" w:rsidP="002F34F9">
      <w:pPr>
        <w:spacing w:after="0" w:line="240" w:lineRule="auto"/>
        <w:jc w:val="center"/>
        <w:rPr>
          <w:rFonts w:ascii="Tw Cen MT" w:hAnsi="Tw Cen MT" w:cs="Times New Roman"/>
          <w:bCs/>
          <w:sz w:val="20"/>
          <w:szCs w:val="20"/>
        </w:rPr>
      </w:pPr>
      <w:proofErr w:type="spellStart"/>
      <w:r w:rsidRPr="002F34F9">
        <w:rPr>
          <w:rFonts w:ascii="Tw Cen MT" w:hAnsi="Tw Cen MT" w:cs="Times New Roman"/>
          <w:bCs/>
          <w:sz w:val="20"/>
          <w:szCs w:val="20"/>
        </w:rPr>
        <w:t>Tabel</w:t>
      </w:r>
      <w:proofErr w:type="spellEnd"/>
      <w:r w:rsidRPr="002F34F9">
        <w:rPr>
          <w:rFonts w:ascii="Tw Cen MT" w:hAnsi="Tw Cen MT" w:cs="Times New Roman"/>
          <w:bCs/>
          <w:sz w:val="20"/>
          <w:szCs w:val="20"/>
        </w:rPr>
        <w:t xml:space="preserve"> 2. </w:t>
      </w:r>
      <w:proofErr w:type="spellStart"/>
      <w:r w:rsidRPr="002F34F9">
        <w:rPr>
          <w:rFonts w:ascii="Tw Cen MT" w:hAnsi="Tw Cen MT" w:cs="Times New Roman"/>
          <w:bCs/>
          <w:sz w:val="20"/>
          <w:szCs w:val="20"/>
        </w:rPr>
        <w:t>Distribusi</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Frekuensi</w:t>
      </w:r>
      <w:proofErr w:type="spellEnd"/>
      <w:r w:rsidRPr="002F34F9">
        <w:rPr>
          <w:rFonts w:ascii="Tw Cen MT" w:hAnsi="Tw Cen MT" w:cs="Times New Roman"/>
          <w:bCs/>
          <w:sz w:val="20"/>
          <w:szCs w:val="20"/>
        </w:rPr>
        <w:t xml:space="preserve"> Pendidikan Ibu </w:t>
      </w:r>
      <w:proofErr w:type="spellStart"/>
      <w:r w:rsidRPr="002F34F9">
        <w:rPr>
          <w:rFonts w:ascii="Tw Cen MT" w:hAnsi="Tw Cen MT" w:cs="Times New Roman"/>
          <w:bCs/>
          <w:sz w:val="20"/>
          <w:szCs w:val="20"/>
        </w:rPr>
        <w:t>Hamil</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Tentang</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Skrining</w:t>
      </w:r>
      <w:proofErr w:type="spellEnd"/>
      <w:r w:rsidRPr="002F34F9">
        <w:rPr>
          <w:rFonts w:ascii="Tw Cen MT" w:hAnsi="Tw Cen MT" w:cs="Times New Roman"/>
          <w:bCs/>
          <w:sz w:val="20"/>
          <w:szCs w:val="20"/>
        </w:rPr>
        <w:t xml:space="preserve"> Antenatal Tingkat </w:t>
      </w:r>
      <w:proofErr w:type="spellStart"/>
      <w:r w:rsidRPr="002F34F9">
        <w:rPr>
          <w:rFonts w:ascii="Tw Cen MT" w:hAnsi="Tw Cen MT" w:cs="Times New Roman"/>
          <w:bCs/>
          <w:sz w:val="20"/>
          <w:szCs w:val="20"/>
        </w:rPr>
        <w:t>Resiko</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Kehamilan</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Menggunakan</w:t>
      </w:r>
      <w:proofErr w:type="spellEnd"/>
      <w:r w:rsidRPr="002F34F9">
        <w:rPr>
          <w:rFonts w:ascii="Tw Cen MT" w:hAnsi="Tw Cen MT" w:cs="Times New Roman"/>
          <w:bCs/>
          <w:sz w:val="20"/>
          <w:szCs w:val="20"/>
        </w:rPr>
        <w:t xml:space="preserve"> KSPR</w:t>
      </w:r>
    </w:p>
    <w:tbl>
      <w:tblPr>
        <w:tblStyle w:val="KisiTabel"/>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74"/>
        <w:gridCol w:w="1840"/>
        <w:gridCol w:w="979"/>
        <w:gridCol w:w="1094"/>
      </w:tblGrid>
      <w:tr w:rsidR="00287FE5" w:rsidRPr="002F34F9" w14:paraId="5610655E" w14:textId="77777777" w:rsidTr="00C33694">
        <w:tc>
          <w:tcPr>
            <w:tcW w:w="510" w:type="dxa"/>
          </w:tcPr>
          <w:p w14:paraId="2BD26ACF"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No</w:t>
            </w:r>
          </w:p>
        </w:tc>
        <w:tc>
          <w:tcPr>
            <w:tcW w:w="3505" w:type="dxa"/>
          </w:tcPr>
          <w:p w14:paraId="4258452A"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 xml:space="preserve">Pendidikan Ibu </w:t>
            </w:r>
            <w:proofErr w:type="spellStart"/>
            <w:r w:rsidRPr="002F34F9">
              <w:rPr>
                <w:rFonts w:ascii="Tw Cen MT" w:hAnsi="Tw Cen MT"/>
                <w:b/>
                <w:sz w:val="20"/>
                <w:szCs w:val="20"/>
              </w:rPr>
              <w:t>Hamil</w:t>
            </w:r>
            <w:proofErr w:type="spellEnd"/>
          </w:p>
        </w:tc>
        <w:tc>
          <w:tcPr>
            <w:tcW w:w="2015" w:type="dxa"/>
          </w:tcPr>
          <w:p w14:paraId="4F623E6A"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f</w:t>
            </w:r>
          </w:p>
        </w:tc>
        <w:tc>
          <w:tcPr>
            <w:tcW w:w="2016" w:type="dxa"/>
          </w:tcPr>
          <w:p w14:paraId="07014067"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w:t>
            </w:r>
          </w:p>
        </w:tc>
      </w:tr>
      <w:tr w:rsidR="00287FE5" w:rsidRPr="002F34F9" w14:paraId="44FF2EDE" w14:textId="77777777" w:rsidTr="00C33694">
        <w:tc>
          <w:tcPr>
            <w:tcW w:w="510" w:type="dxa"/>
          </w:tcPr>
          <w:p w14:paraId="4E0D9898"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w:t>
            </w:r>
          </w:p>
        </w:tc>
        <w:tc>
          <w:tcPr>
            <w:tcW w:w="3505" w:type="dxa"/>
          </w:tcPr>
          <w:p w14:paraId="7AA3EA10" w14:textId="77777777" w:rsidR="00287FE5" w:rsidRPr="002F34F9" w:rsidRDefault="00287FE5" w:rsidP="00C33694">
            <w:pPr>
              <w:jc w:val="both"/>
              <w:rPr>
                <w:rFonts w:ascii="Tw Cen MT" w:hAnsi="Tw Cen MT"/>
                <w:sz w:val="20"/>
                <w:szCs w:val="20"/>
              </w:rPr>
            </w:pPr>
            <w:r w:rsidRPr="002F34F9">
              <w:rPr>
                <w:rFonts w:ascii="Tw Cen MT" w:hAnsi="Tw Cen MT"/>
                <w:sz w:val="20"/>
                <w:szCs w:val="20"/>
              </w:rPr>
              <w:t>SD/SMP</w:t>
            </w:r>
          </w:p>
        </w:tc>
        <w:tc>
          <w:tcPr>
            <w:tcW w:w="2015" w:type="dxa"/>
          </w:tcPr>
          <w:p w14:paraId="7D5768C3"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44</w:t>
            </w:r>
          </w:p>
        </w:tc>
        <w:tc>
          <w:tcPr>
            <w:tcW w:w="2016" w:type="dxa"/>
            <w:vAlign w:val="center"/>
          </w:tcPr>
          <w:p w14:paraId="1D5AF1E9"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24.7</w:t>
            </w:r>
          </w:p>
        </w:tc>
      </w:tr>
      <w:tr w:rsidR="00287FE5" w:rsidRPr="002F34F9" w14:paraId="734CB606" w14:textId="77777777" w:rsidTr="00C33694">
        <w:tc>
          <w:tcPr>
            <w:tcW w:w="510" w:type="dxa"/>
          </w:tcPr>
          <w:p w14:paraId="0CB5CF79"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2</w:t>
            </w:r>
          </w:p>
        </w:tc>
        <w:tc>
          <w:tcPr>
            <w:tcW w:w="3505" w:type="dxa"/>
          </w:tcPr>
          <w:p w14:paraId="35E4F9BF" w14:textId="77777777" w:rsidR="00287FE5" w:rsidRPr="002F34F9" w:rsidRDefault="00287FE5" w:rsidP="00C33694">
            <w:pPr>
              <w:jc w:val="both"/>
              <w:rPr>
                <w:rFonts w:ascii="Tw Cen MT" w:hAnsi="Tw Cen MT"/>
                <w:sz w:val="20"/>
                <w:szCs w:val="20"/>
              </w:rPr>
            </w:pPr>
            <w:r w:rsidRPr="002F34F9">
              <w:rPr>
                <w:rFonts w:ascii="Tw Cen MT" w:hAnsi="Tw Cen MT"/>
                <w:color w:val="000000"/>
                <w:sz w:val="20"/>
                <w:szCs w:val="20"/>
              </w:rPr>
              <w:t>SMA</w:t>
            </w:r>
          </w:p>
        </w:tc>
        <w:tc>
          <w:tcPr>
            <w:tcW w:w="2015" w:type="dxa"/>
          </w:tcPr>
          <w:p w14:paraId="2C4DF558"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98</w:t>
            </w:r>
          </w:p>
        </w:tc>
        <w:tc>
          <w:tcPr>
            <w:tcW w:w="2016" w:type="dxa"/>
            <w:vAlign w:val="center"/>
          </w:tcPr>
          <w:p w14:paraId="45CA0C75"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55.1</w:t>
            </w:r>
          </w:p>
        </w:tc>
      </w:tr>
      <w:tr w:rsidR="00287FE5" w:rsidRPr="002F34F9" w14:paraId="4DFBD9CD" w14:textId="77777777" w:rsidTr="00C33694">
        <w:tc>
          <w:tcPr>
            <w:tcW w:w="510" w:type="dxa"/>
          </w:tcPr>
          <w:p w14:paraId="60EFF5FE"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3</w:t>
            </w:r>
          </w:p>
        </w:tc>
        <w:tc>
          <w:tcPr>
            <w:tcW w:w="3505" w:type="dxa"/>
          </w:tcPr>
          <w:p w14:paraId="70BD0E2D" w14:textId="77777777" w:rsidR="00287FE5" w:rsidRPr="002F34F9" w:rsidRDefault="00287FE5" w:rsidP="00C33694">
            <w:pPr>
              <w:jc w:val="both"/>
              <w:rPr>
                <w:rFonts w:ascii="Tw Cen MT" w:hAnsi="Tw Cen MT"/>
                <w:color w:val="000000"/>
                <w:sz w:val="20"/>
                <w:szCs w:val="20"/>
              </w:rPr>
            </w:pPr>
            <w:proofErr w:type="spellStart"/>
            <w:r w:rsidRPr="002F34F9">
              <w:rPr>
                <w:rFonts w:ascii="Tw Cen MT" w:hAnsi="Tw Cen MT"/>
                <w:color w:val="000000"/>
                <w:sz w:val="20"/>
                <w:szCs w:val="20"/>
              </w:rPr>
              <w:t>Perguruan</w:t>
            </w:r>
            <w:proofErr w:type="spellEnd"/>
            <w:r w:rsidRPr="002F34F9">
              <w:rPr>
                <w:rFonts w:ascii="Tw Cen MT" w:hAnsi="Tw Cen MT"/>
                <w:color w:val="000000"/>
                <w:sz w:val="20"/>
                <w:szCs w:val="20"/>
              </w:rPr>
              <w:t xml:space="preserve"> Tinggi</w:t>
            </w:r>
          </w:p>
        </w:tc>
        <w:tc>
          <w:tcPr>
            <w:tcW w:w="2015" w:type="dxa"/>
          </w:tcPr>
          <w:p w14:paraId="1FD5CCAF"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36</w:t>
            </w:r>
          </w:p>
        </w:tc>
        <w:tc>
          <w:tcPr>
            <w:tcW w:w="2016" w:type="dxa"/>
            <w:vAlign w:val="center"/>
          </w:tcPr>
          <w:p w14:paraId="681A249F"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20.2</w:t>
            </w:r>
          </w:p>
        </w:tc>
      </w:tr>
      <w:tr w:rsidR="00287FE5" w:rsidRPr="002F34F9" w14:paraId="62F20F9C" w14:textId="77777777" w:rsidTr="00C33694">
        <w:tc>
          <w:tcPr>
            <w:tcW w:w="4015" w:type="dxa"/>
            <w:gridSpan w:val="2"/>
          </w:tcPr>
          <w:p w14:paraId="51DF78D8" w14:textId="77777777" w:rsidR="00287FE5" w:rsidRPr="002F34F9" w:rsidRDefault="00287FE5" w:rsidP="00C33694">
            <w:pPr>
              <w:jc w:val="center"/>
              <w:rPr>
                <w:rFonts w:ascii="Tw Cen MT" w:hAnsi="Tw Cen MT"/>
                <w:color w:val="000000"/>
                <w:sz w:val="20"/>
                <w:szCs w:val="20"/>
              </w:rPr>
            </w:pPr>
            <w:r w:rsidRPr="002F34F9">
              <w:rPr>
                <w:rFonts w:ascii="Tw Cen MT" w:hAnsi="Tw Cen MT"/>
                <w:color w:val="000000"/>
                <w:sz w:val="20"/>
                <w:szCs w:val="20"/>
              </w:rPr>
              <w:t>Total</w:t>
            </w:r>
          </w:p>
        </w:tc>
        <w:tc>
          <w:tcPr>
            <w:tcW w:w="2015" w:type="dxa"/>
          </w:tcPr>
          <w:p w14:paraId="052BDB7A"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178</w:t>
            </w:r>
          </w:p>
        </w:tc>
        <w:tc>
          <w:tcPr>
            <w:tcW w:w="2016" w:type="dxa"/>
            <w:vAlign w:val="center"/>
          </w:tcPr>
          <w:p w14:paraId="7E8F8519"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100</w:t>
            </w:r>
          </w:p>
        </w:tc>
      </w:tr>
    </w:tbl>
    <w:p w14:paraId="7B4DB380" w14:textId="77777777" w:rsidR="00287FE5" w:rsidRPr="001D5F0F" w:rsidRDefault="00287FE5" w:rsidP="00287FE5">
      <w:pPr>
        <w:spacing w:after="0" w:line="240" w:lineRule="auto"/>
        <w:jc w:val="both"/>
        <w:rPr>
          <w:rFonts w:ascii="Tw Cen MT" w:hAnsi="Tw Cen MT" w:cs="Times New Roman"/>
          <w:sz w:val="24"/>
          <w:szCs w:val="24"/>
        </w:rPr>
      </w:pPr>
    </w:p>
    <w:p w14:paraId="6EEC41EA" w14:textId="77777777" w:rsidR="00287FE5" w:rsidRDefault="00287FE5" w:rsidP="00287FE5">
      <w:pPr>
        <w:spacing w:after="0" w:line="240" w:lineRule="auto"/>
        <w:jc w:val="both"/>
        <w:rPr>
          <w:rFonts w:ascii="Tw Cen MT" w:hAnsi="Tw Cen MT" w:cs="Times New Roman"/>
          <w:sz w:val="24"/>
          <w:szCs w:val="24"/>
        </w:rPr>
      </w:pPr>
      <w:proofErr w:type="spellStart"/>
      <w:r w:rsidRPr="002918D0">
        <w:rPr>
          <w:rFonts w:ascii="Tw Cen MT" w:hAnsi="Tw Cen MT" w:cs="Times New Roman"/>
          <w:sz w:val="24"/>
          <w:szCs w:val="24"/>
        </w:rPr>
        <w:t>Berdasarkan</w:t>
      </w:r>
      <w:proofErr w:type="spellEnd"/>
      <w:r w:rsidRPr="002918D0">
        <w:rPr>
          <w:rFonts w:ascii="Tw Cen MT" w:hAnsi="Tw Cen MT" w:cs="Times New Roman"/>
          <w:sz w:val="24"/>
          <w:szCs w:val="24"/>
        </w:rPr>
        <w:t xml:space="preserve"> </w:t>
      </w:r>
      <w:proofErr w:type="spellStart"/>
      <w:r w:rsidRPr="002918D0">
        <w:rPr>
          <w:rFonts w:ascii="Tw Cen MT" w:hAnsi="Tw Cen MT" w:cs="Times New Roman"/>
          <w:sz w:val="24"/>
          <w:szCs w:val="24"/>
        </w:rPr>
        <w:t>tabel</w:t>
      </w:r>
      <w:proofErr w:type="spellEnd"/>
      <w:r w:rsidRPr="002918D0">
        <w:rPr>
          <w:rFonts w:ascii="Tw Cen MT" w:hAnsi="Tw Cen MT" w:cs="Times New Roman"/>
          <w:sz w:val="24"/>
          <w:szCs w:val="24"/>
        </w:rPr>
        <w:t xml:space="preserve"> 2 </w:t>
      </w:r>
      <w:proofErr w:type="spellStart"/>
      <w:r w:rsidRPr="002918D0">
        <w:rPr>
          <w:rFonts w:ascii="Tw Cen MT" w:hAnsi="Tw Cen MT" w:cs="Times New Roman"/>
          <w:sz w:val="24"/>
          <w:szCs w:val="24"/>
        </w:rPr>
        <w:t>diatas</w:t>
      </w:r>
      <w:proofErr w:type="spellEnd"/>
      <w:r w:rsidRPr="002918D0">
        <w:rPr>
          <w:rFonts w:ascii="Tw Cen MT" w:hAnsi="Tw Cen MT" w:cs="Times New Roman"/>
          <w:sz w:val="24"/>
          <w:szCs w:val="24"/>
        </w:rPr>
        <w:t xml:space="preserve"> </w:t>
      </w:r>
      <w:proofErr w:type="spellStart"/>
      <w:r w:rsidRPr="001D5F0F">
        <w:rPr>
          <w:rFonts w:ascii="Tw Cen MT" w:hAnsi="Tw Cen MT" w:cs="Times New Roman"/>
          <w:sz w:val="24"/>
          <w:szCs w:val="24"/>
        </w:rPr>
        <w:t>menunjukan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bahwa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dari</w:t>
      </w:r>
      <w:proofErr w:type="spellEnd"/>
      <w:r w:rsidRPr="001D5F0F">
        <w:rPr>
          <w:rFonts w:ascii="Tw Cen MT" w:hAnsi="Tw Cen MT" w:cs="Times New Roman"/>
          <w:sz w:val="24"/>
          <w:szCs w:val="24"/>
        </w:rPr>
        <w:t xml:space="preserve"> 178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besar</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berpendidikan</w:t>
      </w:r>
      <w:proofErr w:type="spellEnd"/>
      <w:r w:rsidRPr="001D5F0F">
        <w:rPr>
          <w:rFonts w:ascii="Tw Cen MT" w:hAnsi="Tw Cen MT" w:cs="Times New Roman"/>
          <w:sz w:val="24"/>
          <w:szCs w:val="24"/>
        </w:rPr>
        <w:t xml:space="preserve"> SMA </w:t>
      </w:r>
      <w:proofErr w:type="spellStart"/>
      <w:r w:rsidRPr="001D5F0F">
        <w:rPr>
          <w:rFonts w:ascii="Tw Cen MT" w:hAnsi="Tw Cen MT" w:cs="Times New Roman"/>
          <w:sz w:val="24"/>
          <w:szCs w:val="24"/>
        </w:rPr>
        <w:t>sebanyak</w:t>
      </w:r>
      <w:proofErr w:type="spellEnd"/>
      <w:r w:rsidRPr="001D5F0F">
        <w:rPr>
          <w:rFonts w:ascii="Tw Cen MT" w:hAnsi="Tw Cen MT" w:cs="Times New Roman"/>
          <w:sz w:val="24"/>
          <w:szCs w:val="24"/>
        </w:rPr>
        <w:t xml:space="preserve"> 98 orang (55.1%).</w:t>
      </w:r>
    </w:p>
    <w:p w14:paraId="78A99721" w14:textId="77777777" w:rsidR="00287FE5" w:rsidRPr="001D5F0F" w:rsidRDefault="00287FE5" w:rsidP="00287FE5">
      <w:pPr>
        <w:spacing w:after="0" w:line="240" w:lineRule="auto"/>
        <w:ind w:firstLine="567"/>
        <w:jc w:val="both"/>
        <w:rPr>
          <w:rFonts w:ascii="Tw Cen MT" w:hAnsi="Tw Cen MT" w:cs="Times New Roman"/>
          <w:sz w:val="24"/>
          <w:szCs w:val="24"/>
        </w:rPr>
      </w:pPr>
    </w:p>
    <w:p w14:paraId="3441ACE5" w14:textId="531B39C7" w:rsidR="00287FE5" w:rsidRPr="002F34F9" w:rsidRDefault="00287FE5" w:rsidP="002F34F9">
      <w:pPr>
        <w:spacing w:after="0" w:line="240" w:lineRule="auto"/>
        <w:jc w:val="center"/>
        <w:rPr>
          <w:rFonts w:ascii="Tw Cen MT" w:hAnsi="Tw Cen MT" w:cs="Times New Roman"/>
          <w:bCs/>
          <w:sz w:val="20"/>
          <w:szCs w:val="20"/>
        </w:rPr>
      </w:pPr>
      <w:proofErr w:type="spellStart"/>
      <w:r w:rsidRPr="002F34F9">
        <w:rPr>
          <w:rFonts w:ascii="Tw Cen MT" w:hAnsi="Tw Cen MT" w:cs="Times New Roman"/>
          <w:bCs/>
          <w:sz w:val="20"/>
          <w:szCs w:val="20"/>
        </w:rPr>
        <w:t>Tabel</w:t>
      </w:r>
      <w:proofErr w:type="spellEnd"/>
      <w:r w:rsidRPr="002F34F9">
        <w:rPr>
          <w:rFonts w:ascii="Tw Cen MT" w:hAnsi="Tw Cen MT" w:cs="Times New Roman"/>
          <w:bCs/>
          <w:sz w:val="20"/>
          <w:szCs w:val="20"/>
        </w:rPr>
        <w:t xml:space="preserve"> 3. </w:t>
      </w:r>
      <w:proofErr w:type="spellStart"/>
      <w:r w:rsidRPr="002F34F9">
        <w:rPr>
          <w:rFonts w:ascii="Tw Cen MT" w:hAnsi="Tw Cen MT" w:cs="Times New Roman"/>
          <w:bCs/>
          <w:sz w:val="20"/>
          <w:szCs w:val="20"/>
        </w:rPr>
        <w:t>Distribusi</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Frekuensi</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Pekerjaan</w:t>
      </w:r>
      <w:proofErr w:type="spellEnd"/>
      <w:r w:rsidRPr="002F34F9">
        <w:rPr>
          <w:rFonts w:ascii="Tw Cen MT" w:hAnsi="Tw Cen MT" w:cs="Times New Roman"/>
          <w:bCs/>
          <w:sz w:val="20"/>
          <w:szCs w:val="20"/>
        </w:rPr>
        <w:t xml:space="preserve"> Ibu </w:t>
      </w:r>
      <w:proofErr w:type="spellStart"/>
      <w:r w:rsidRPr="002F34F9">
        <w:rPr>
          <w:rFonts w:ascii="Tw Cen MT" w:hAnsi="Tw Cen MT" w:cs="Times New Roman"/>
          <w:bCs/>
          <w:sz w:val="20"/>
          <w:szCs w:val="20"/>
        </w:rPr>
        <w:t>Hamil</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Tentang</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Skrining</w:t>
      </w:r>
      <w:proofErr w:type="spellEnd"/>
      <w:r w:rsidRPr="002F34F9">
        <w:rPr>
          <w:rFonts w:ascii="Tw Cen MT" w:hAnsi="Tw Cen MT" w:cs="Times New Roman"/>
          <w:bCs/>
          <w:sz w:val="20"/>
          <w:szCs w:val="20"/>
        </w:rPr>
        <w:t xml:space="preserve"> Antenatal Tingkat </w:t>
      </w:r>
      <w:proofErr w:type="spellStart"/>
      <w:r w:rsidRPr="002F34F9">
        <w:rPr>
          <w:rFonts w:ascii="Tw Cen MT" w:hAnsi="Tw Cen MT" w:cs="Times New Roman"/>
          <w:bCs/>
          <w:sz w:val="20"/>
          <w:szCs w:val="20"/>
        </w:rPr>
        <w:t>Resiko</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Kehamilan</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Menggunakan</w:t>
      </w:r>
      <w:proofErr w:type="spellEnd"/>
      <w:r w:rsidRPr="002F34F9">
        <w:rPr>
          <w:rFonts w:ascii="Tw Cen MT" w:hAnsi="Tw Cen MT" w:cs="Times New Roman"/>
          <w:bCs/>
          <w:sz w:val="20"/>
          <w:szCs w:val="20"/>
        </w:rPr>
        <w:t xml:space="preserve"> KSPR</w:t>
      </w:r>
    </w:p>
    <w:tbl>
      <w:tblPr>
        <w:tblStyle w:val="KisiTabel"/>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75"/>
        <w:gridCol w:w="1800"/>
        <w:gridCol w:w="999"/>
        <w:gridCol w:w="1113"/>
      </w:tblGrid>
      <w:tr w:rsidR="00287FE5" w:rsidRPr="002F34F9" w14:paraId="523D1894" w14:textId="77777777" w:rsidTr="00C33694">
        <w:tc>
          <w:tcPr>
            <w:tcW w:w="510" w:type="dxa"/>
          </w:tcPr>
          <w:p w14:paraId="56929DF7"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No</w:t>
            </w:r>
          </w:p>
        </w:tc>
        <w:tc>
          <w:tcPr>
            <w:tcW w:w="3505" w:type="dxa"/>
          </w:tcPr>
          <w:p w14:paraId="51C2DF3A" w14:textId="77777777" w:rsidR="00287FE5" w:rsidRPr="002F34F9" w:rsidRDefault="00287FE5" w:rsidP="00C33694">
            <w:pPr>
              <w:jc w:val="center"/>
              <w:rPr>
                <w:rFonts w:ascii="Tw Cen MT" w:hAnsi="Tw Cen MT"/>
                <w:b/>
                <w:sz w:val="20"/>
                <w:szCs w:val="20"/>
              </w:rPr>
            </w:pPr>
            <w:proofErr w:type="spellStart"/>
            <w:r w:rsidRPr="002F34F9">
              <w:rPr>
                <w:rFonts w:ascii="Tw Cen MT" w:hAnsi="Tw Cen MT"/>
                <w:b/>
                <w:sz w:val="20"/>
                <w:szCs w:val="20"/>
              </w:rPr>
              <w:t>Pekerjaan</w:t>
            </w:r>
            <w:proofErr w:type="spellEnd"/>
            <w:r w:rsidRPr="002F34F9">
              <w:rPr>
                <w:rFonts w:ascii="Tw Cen MT" w:hAnsi="Tw Cen MT"/>
                <w:b/>
                <w:sz w:val="20"/>
                <w:szCs w:val="20"/>
              </w:rPr>
              <w:t xml:space="preserve"> </w:t>
            </w:r>
          </w:p>
        </w:tc>
        <w:tc>
          <w:tcPr>
            <w:tcW w:w="2015" w:type="dxa"/>
          </w:tcPr>
          <w:p w14:paraId="3BFA8D63"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f</w:t>
            </w:r>
          </w:p>
        </w:tc>
        <w:tc>
          <w:tcPr>
            <w:tcW w:w="2016" w:type="dxa"/>
          </w:tcPr>
          <w:p w14:paraId="160ED639"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w:t>
            </w:r>
          </w:p>
        </w:tc>
      </w:tr>
      <w:tr w:rsidR="00287FE5" w:rsidRPr="002F34F9" w14:paraId="4F5AFE0F" w14:textId="77777777" w:rsidTr="00C33694">
        <w:tc>
          <w:tcPr>
            <w:tcW w:w="510" w:type="dxa"/>
          </w:tcPr>
          <w:p w14:paraId="0CE4D7BC"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w:t>
            </w:r>
          </w:p>
        </w:tc>
        <w:tc>
          <w:tcPr>
            <w:tcW w:w="3505" w:type="dxa"/>
          </w:tcPr>
          <w:p w14:paraId="42350556" w14:textId="77777777" w:rsidR="00287FE5" w:rsidRPr="002F34F9" w:rsidRDefault="00287FE5" w:rsidP="00C33694">
            <w:pPr>
              <w:jc w:val="both"/>
              <w:rPr>
                <w:rFonts w:ascii="Tw Cen MT" w:hAnsi="Tw Cen MT"/>
                <w:sz w:val="20"/>
                <w:szCs w:val="20"/>
              </w:rPr>
            </w:pPr>
            <w:proofErr w:type="spellStart"/>
            <w:r w:rsidRPr="002F34F9">
              <w:rPr>
                <w:rFonts w:ascii="Tw Cen MT" w:hAnsi="Tw Cen MT"/>
                <w:sz w:val="20"/>
                <w:szCs w:val="20"/>
              </w:rPr>
              <w:t>Tidak</w:t>
            </w:r>
            <w:proofErr w:type="spellEnd"/>
            <w:r w:rsidRPr="002F34F9">
              <w:rPr>
                <w:rFonts w:ascii="Tw Cen MT" w:hAnsi="Tw Cen MT"/>
                <w:sz w:val="20"/>
                <w:szCs w:val="20"/>
              </w:rPr>
              <w:t xml:space="preserve"> </w:t>
            </w:r>
            <w:proofErr w:type="spellStart"/>
            <w:r w:rsidRPr="002F34F9">
              <w:rPr>
                <w:rFonts w:ascii="Tw Cen MT" w:hAnsi="Tw Cen MT"/>
                <w:sz w:val="20"/>
                <w:szCs w:val="20"/>
              </w:rPr>
              <w:t>Bekerja</w:t>
            </w:r>
            <w:proofErr w:type="spellEnd"/>
          </w:p>
        </w:tc>
        <w:tc>
          <w:tcPr>
            <w:tcW w:w="2015" w:type="dxa"/>
          </w:tcPr>
          <w:p w14:paraId="071A9D5F"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158</w:t>
            </w:r>
          </w:p>
        </w:tc>
        <w:tc>
          <w:tcPr>
            <w:tcW w:w="2016" w:type="dxa"/>
            <w:vAlign w:val="center"/>
          </w:tcPr>
          <w:p w14:paraId="2313F2EC"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88.8</w:t>
            </w:r>
          </w:p>
        </w:tc>
      </w:tr>
      <w:tr w:rsidR="00287FE5" w:rsidRPr="002F34F9" w14:paraId="473A8655" w14:textId="77777777" w:rsidTr="00C33694">
        <w:tc>
          <w:tcPr>
            <w:tcW w:w="510" w:type="dxa"/>
          </w:tcPr>
          <w:p w14:paraId="70D1535F"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2</w:t>
            </w:r>
          </w:p>
        </w:tc>
        <w:tc>
          <w:tcPr>
            <w:tcW w:w="3505" w:type="dxa"/>
          </w:tcPr>
          <w:p w14:paraId="2978601F" w14:textId="77777777" w:rsidR="00287FE5" w:rsidRPr="002F34F9" w:rsidRDefault="00287FE5" w:rsidP="00C33694">
            <w:pPr>
              <w:jc w:val="both"/>
              <w:rPr>
                <w:rFonts w:ascii="Tw Cen MT" w:hAnsi="Tw Cen MT"/>
                <w:sz w:val="20"/>
                <w:szCs w:val="20"/>
              </w:rPr>
            </w:pPr>
            <w:proofErr w:type="spellStart"/>
            <w:r w:rsidRPr="002F34F9">
              <w:rPr>
                <w:rFonts w:ascii="Tw Cen MT" w:hAnsi="Tw Cen MT"/>
                <w:color w:val="000000"/>
                <w:sz w:val="20"/>
                <w:szCs w:val="20"/>
              </w:rPr>
              <w:t>Bekerja</w:t>
            </w:r>
            <w:proofErr w:type="spellEnd"/>
          </w:p>
        </w:tc>
        <w:tc>
          <w:tcPr>
            <w:tcW w:w="2015" w:type="dxa"/>
          </w:tcPr>
          <w:p w14:paraId="0A0C3B70"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20</w:t>
            </w:r>
          </w:p>
        </w:tc>
        <w:tc>
          <w:tcPr>
            <w:tcW w:w="2016" w:type="dxa"/>
            <w:vAlign w:val="center"/>
          </w:tcPr>
          <w:p w14:paraId="1250F7AE"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11.2</w:t>
            </w:r>
          </w:p>
        </w:tc>
      </w:tr>
      <w:tr w:rsidR="00287FE5" w:rsidRPr="002F34F9" w14:paraId="7A3A2843" w14:textId="77777777" w:rsidTr="00C33694">
        <w:tc>
          <w:tcPr>
            <w:tcW w:w="4015" w:type="dxa"/>
            <w:gridSpan w:val="2"/>
          </w:tcPr>
          <w:p w14:paraId="2B404698" w14:textId="77777777" w:rsidR="00287FE5" w:rsidRPr="002F34F9" w:rsidRDefault="00287FE5" w:rsidP="00C33694">
            <w:pPr>
              <w:jc w:val="center"/>
              <w:rPr>
                <w:rFonts w:ascii="Tw Cen MT" w:hAnsi="Tw Cen MT"/>
                <w:color w:val="000000"/>
                <w:sz w:val="20"/>
                <w:szCs w:val="20"/>
              </w:rPr>
            </w:pPr>
            <w:r w:rsidRPr="002F34F9">
              <w:rPr>
                <w:rFonts w:ascii="Tw Cen MT" w:hAnsi="Tw Cen MT"/>
                <w:color w:val="000000"/>
                <w:sz w:val="20"/>
                <w:szCs w:val="20"/>
              </w:rPr>
              <w:t>Total</w:t>
            </w:r>
          </w:p>
        </w:tc>
        <w:tc>
          <w:tcPr>
            <w:tcW w:w="2015" w:type="dxa"/>
          </w:tcPr>
          <w:p w14:paraId="5BE0F548"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178</w:t>
            </w:r>
          </w:p>
        </w:tc>
        <w:tc>
          <w:tcPr>
            <w:tcW w:w="2016" w:type="dxa"/>
            <w:vAlign w:val="center"/>
          </w:tcPr>
          <w:p w14:paraId="602EB09C"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100</w:t>
            </w:r>
          </w:p>
        </w:tc>
      </w:tr>
    </w:tbl>
    <w:p w14:paraId="24277925" w14:textId="77777777" w:rsidR="00287FE5" w:rsidRPr="001D5F0F" w:rsidRDefault="00287FE5" w:rsidP="00287FE5">
      <w:pPr>
        <w:spacing w:after="0" w:line="240" w:lineRule="auto"/>
        <w:jc w:val="both"/>
        <w:rPr>
          <w:rFonts w:ascii="Tw Cen MT" w:hAnsi="Tw Cen MT" w:cs="Times New Roman"/>
          <w:sz w:val="24"/>
          <w:szCs w:val="24"/>
        </w:rPr>
      </w:pPr>
    </w:p>
    <w:p w14:paraId="195F3C03" w14:textId="77777777" w:rsidR="00287FE5" w:rsidRDefault="00287FE5" w:rsidP="00287FE5">
      <w:pPr>
        <w:spacing w:after="0" w:line="240" w:lineRule="auto"/>
        <w:jc w:val="both"/>
        <w:rPr>
          <w:rFonts w:ascii="Tw Cen MT" w:hAnsi="Tw Cen MT" w:cs="Times New Roman"/>
          <w:sz w:val="24"/>
          <w:szCs w:val="24"/>
        </w:rPr>
      </w:pPr>
      <w:proofErr w:type="spellStart"/>
      <w:r w:rsidRPr="002918D0">
        <w:rPr>
          <w:rFonts w:ascii="Tw Cen MT" w:hAnsi="Tw Cen MT" w:cs="Times New Roman"/>
          <w:sz w:val="24"/>
          <w:szCs w:val="24"/>
        </w:rPr>
        <w:t>Berdasarkan</w:t>
      </w:r>
      <w:proofErr w:type="spellEnd"/>
      <w:r w:rsidRPr="002918D0">
        <w:rPr>
          <w:rFonts w:ascii="Tw Cen MT" w:hAnsi="Tw Cen MT" w:cs="Times New Roman"/>
          <w:sz w:val="24"/>
          <w:szCs w:val="24"/>
        </w:rPr>
        <w:t xml:space="preserve"> </w:t>
      </w:r>
      <w:proofErr w:type="spellStart"/>
      <w:r w:rsidRPr="002918D0">
        <w:rPr>
          <w:rFonts w:ascii="Tw Cen MT" w:hAnsi="Tw Cen MT" w:cs="Times New Roman"/>
          <w:sz w:val="24"/>
          <w:szCs w:val="24"/>
        </w:rPr>
        <w:t>tabel</w:t>
      </w:r>
      <w:proofErr w:type="spellEnd"/>
      <w:r w:rsidRPr="002918D0">
        <w:rPr>
          <w:rFonts w:ascii="Tw Cen MT" w:hAnsi="Tw Cen MT" w:cs="Times New Roman"/>
          <w:sz w:val="24"/>
          <w:szCs w:val="24"/>
        </w:rPr>
        <w:t xml:space="preserve"> 3 </w:t>
      </w:r>
      <w:proofErr w:type="spellStart"/>
      <w:r w:rsidRPr="002918D0">
        <w:rPr>
          <w:rFonts w:ascii="Tw Cen MT" w:hAnsi="Tw Cen MT" w:cs="Times New Roman"/>
          <w:sz w:val="24"/>
          <w:szCs w:val="24"/>
        </w:rPr>
        <w:t>diatas</w:t>
      </w:r>
      <w:proofErr w:type="spellEnd"/>
      <w:r w:rsidRPr="002918D0">
        <w:rPr>
          <w:rFonts w:ascii="Tw Cen MT" w:hAnsi="Tw Cen MT" w:cs="Times New Roman"/>
          <w:sz w:val="24"/>
          <w:szCs w:val="24"/>
        </w:rPr>
        <w:t xml:space="preserve"> </w:t>
      </w:r>
      <w:proofErr w:type="spellStart"/>
      <w:r w:rsidRPr="001D5F0F">
        <w:rPr>
          <w:rFonts w:ascii="Tw Cen MT" w:hAnsi="Tw Cen MT" w:cs="Times New Roman"/>
          <w:sz w:val="24"/>
          <w:szCs w:val="24"/>
        </w:rPr>
        <w:t>menunjukan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bahwa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dari</w:t>
      </w:r>
      <w:proofErr w:type="spellEnd"/>
      <w:r w:rsidRPr="001D5F0F">
        <w:rPr>
          <w:rFonts w:ascii="Tw Cen MT" w:hAnsi="Tw Cen MT" w:cs="Times New Roman"/>
          <w:sz w:val="24"/>
          <w:szCs w:val="24"/>
        </w:rPr>
        <w:t xml:space="preserve"> 178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besar</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tidak</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bekerja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sebanyak</w:t>
      </w:r>
      <w:proofErr w:type="spellEnd"/>
      <w:r w:rsidRPr="001D5F0F">
        <w:rPr>
          <w:rFonts w:ascii="Tw Cen MT" w:hAnsi="Tw Cen MT" w:cs="Times New Roman"/>
          <w:sz w:val="24"/>
          <w:szCs w:val="24"/>
        </w:rPr>
        <w:t xml:space="preserve"> 158 orang (88.8%).</w:t>
      </w:r>
    </w:p>
    <w:p w14:paraId="758E0213" w14:textId="77777777" w:rsidR="00287FE5" w:rsidRPr="001D5F0F" w:rsidRDefault="00287FE5" w:rsidP="00287FE5">
      <w:pPr>
        <w:spacing w:after="0" w:line="240" w:lineRule="auto"/>
        <w:ind w:firstLine="567"/>
        <w:jc w:val="both"/>
        <w:rPr>
          <w:rFonts w:ascii="Tw Cen MT" w:hAnsi="Tw Cen MT" w:cs="Times New Roman"/>
          <w:sz w:val="24"/>
          <w:szCs w:val="24"/>
        </w:rPr>
      </w:pPr>
    </w:p>
    <w:p w14:paraId="63F27B93" w14:textId="77777777" w:rsidR="00287FE5" w:rsidRPr="002F34F9" w:rsidRDefault="00287FE5" w:rsidP="002F34F9">
      <w:pPr>
        <w:spacing w:after="0" w:line="240" w:lineRule="auto"/>
        <w:jc w:val="center"/>
        <w:rPr>
          <w:rFonts w:ascii="Tw Cen MT" w:hAnsi="Tw Cen MT" w:cs="Times New Roman"/>
          <w:bCs/>
          <w:sz w:val="20"/>
          <w:szCs w:val="20"/>
        </w:rPr>
      </w:pPr>
      <w:proofErr w:type="spellStart"/>
      <w:r w:rsidRPr="002F34F9">
        <w:rPr>
          <w:rFonts w:ascii="Tw Cen MT" w:hAnsi="Tw Cen MT" w:cs="Times New Roman"/>
          <w:bCs/>
          <w:sz w:val="20"/>
          <w:szCs w:val="20"/>
        </w:rPr>
        <w:t>Tabel</w:t>
      </w:r>
      <w:proofErr w:type="spellEnd"/>
      <w:r w:rsidRPr="002F34F9">
        <w:rPr>
          <w:rFonts w:ascii="Tw Cen MT" w:hAnsi="Tw Cen MT" w:cs="Times New Roman"/>
          <w:bCs/>
          <w:sz w:val="20"/>
          <w:szCs w:val="20"/>
        </w:rPr>
        <w:t xml:space="preserve"> 4. </w:t>
      </w:r>
      <w:proofErr w:type="spellStart"/>
      <w:r w:rsidRPr="002F34F9">
        <w:rPr>
          <w:rFonts w:ascii="Tw Cen MT" w:hAnsi="Tw Cen MT" w:cs="Times New Roman"/>
          <w:bCs/>
          <w:sz w:val="20"/>
          <w:szCs w:val="20"/>
        </w:rPr>
        <w:t>Distribusi</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Frekuensi</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Usia</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Kehamilan</w:t>
      </w:r>
      <w:proofErr w:type="spellEnd"/>
      <w:r w:rsidRPr="002F34F9">
        <w:rPr>
          <w:rFonts w:ascii="Tw Cen MT" w:hAnsi="Tw Cen MT" w:cs="Times New Roman"/>
          <w:bCs/>
          <w:sz w:val="20"/>
          <w:szCs w:val="20"/>
        </w:rPr>
        <w:t xml:space="preserve"> Ibu </w:t>
      </w:r>
      <w:proofErr w:type="spellStart"/>
      <w:r w:rsidRPr="002F34F9">
        <w:rPr>
          <w:rFonts w:ascii="Tw Cen MT" w:hAnsi="Tw Cen MT" w:cs="Times New Roman"/>
          <w:bCs/>
          <w:sz w:val="20"/>
          <w:szCs w:val="20"/>
        </w:rPr>
        <w:t>Tentang</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Skrining</w:t>
      </w:r>
      <w:proofErr w:type="spellEnd"/>
      <w:r w:rsidRPr="002F34F9">
        <w:rPr>
          <w:rFonts w:ascii="Tw Cen MT" w:hAnsi="Tw Cen MT" w:cs="Times New Roman"/>
          <w:bCs/>
          <w:sz w:val="20"/>
          <w:szCs w:val="20"/>
        </w:rPr>
        <w:t xml:space="preserve"> Antenatal Tingkat </w:t>
      </w:r>
      <w:proofErr w:type="spellStart"/>
      <w:r w:rsidRPr="002F34F9">
        <w:rPr>
          <w:rFonts w:ascii="Tw Cen MT" w:hAnsi="Tw Cen MT" w:cs="Times New Roman"/>
          <w:bCs/>
          <w:sz w:val="20"/>
          <w:szCs w:val="20"/>
        </w:rPr>
        <w:t>Resiko</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Kehamilan</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Menggunakan</w:t>
      </w:r>
      <w:proofErr w:type="spellEnd"/>
      <w:r w:rsidRPr="002F34F9">
        <w:rPr>
          <w:rFonts w:ascii="Tw Cen MT" w:hAnsi="Tw Cen MT" w:cs="Times New Roman"/>
          <w:bCs/>
          <w:sz w:val="20"/>
          <w:szCs w:val="20"/>
        </w:rPr>
        <w:t xml:space="preserve"> KSPR</w:t>
      </w:r>
    </w:p>
    <w:p w14:paraId="687BAD29" w14:textId="77777777" w:rsidR="00287FE5" w:rsidRPr="001D5F0F" w:rsidRDefault="00287FE5" w:rsidP="00287FE5">
      <w:pPr>
        <w:spacing w:after="0" w:line="240" w:lineRule="auto"/>
        <w:jc w:val="both"/>
        <w:rPr>
          <w:rFonts w:ascii="Tw Cen MT" w:hAnsi="Tw Cen MT" w:cs="Times New Roman"/>
          <w:sz w:val="24"/>
          <w:szCs w:val="24"/>
        </w:rPr>
      </w:pPr>
    </w:p>
    <w:tbl>
      <w:tblPr>
        <w:tblStyle w:val="KisiTabel"/>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75"/>
        <w:gridCol w:w="1831"/>
        <w:gridCol w:w="983"/>
        <w:gridCol w:w="1098"/>
      </w:tblGrid>
      <w:tr w:rsidR="00287FE5" w:rsidRPr="002F34F9" w14:paraId="3649522E" w14:textId="77777777" w:rsidTr="00C33694">
        <w:tc>
          <w:tcPr>
            <w:tcW w:w="510" w:type="dxa"/>
          </w:tcPr>
          <w:p w14:paraId="6BAEFA46"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No</w:t>
            </w:r>
          </w:p>
        </w:tc>
        <w:tc>
          <w:tcPr>
            <w:tcW w:w="3505" w:type="dxa"/>
          </w:tcPr>
          <w:p w14:paraId="32C43D5A" w14:textId="77777777" w:rsidR="00287FE5" w:rsidRPr="002F34F9" w:rsidRDefault="00287FE5" w:rsidP="00C33694">
            <w:pPr>
              <w:jc w:val="center"/>
              <w:rPr>
                <w:rFonts w:ascii="Tw Cen MT" w:hAnsi="Tw Cen MT"/>
                <w:b/>
                <w:sz w:val="20"/>
                <w:szCs w:val="20"/>
              </w:rPr>
            </w:pPr>
            <w:proofErr w:type="spellStart"/>
            <w:r w:rsidRPr="002F34F9">
              <w:rPr>
                <w:rFonts w:ascii="Tw Cen MT" w:hAnsi="Tw Cen MT"/>
                <w:b/>
                <w:sz w:val="20"/>
                <w:szCs w:val="20"/>
              </w:rPr>
              <w:t>Usia</w:t>
            </w:r>
            <w:proofErr w:type="spellEnd"/>
            <w:r w:rsidRPr="002F34F9">
              <w:rPr>
                <w:rFonts w:ascii="Tw Cen MT" w:hAnsi="Tw Cen MT"/>
                <w:b/>
                <w:sz w:val="20"/>
                <w:szCs w:val="20"/>
              </w:rPr>
              <w:t xml:space="preserve"> </w:t>
            </w:r>
            <w:proofErr w:type="spellStart"/>
            <w:r w:rsidRPr="002F34F9">
              <w:rPr>
                <w:rFonts w:ascii="Tw Cen MT" w:hAnsi="Tw Cen MT"/>
                <w:b/>
                <w:sz w:val="20"/>
                <w:szCs w:val="20"/>
              </w:rPr>
              <w:t>Kehamilan</w:t>
            </w:r>
            <w:proofErr w:type="spellEnd"/>
          </w:p>
        </w:tc>
        <w:tc>
          <w:tcPr>
            <w:tcW w:w="2015" w:type="dxa"/>
          </w:tcPr>
          <w:p w14:paraId="2D726B28"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f</w:t>
            </w:r>
          </w:p>
        </w:tc>
        <w:tc>
          <w:tcPr>
            <w:tcW w:w="2016" w:type="dxa"/>
          </w:tcPr>
          <w:p w14:paraId="19859F9F"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w:t>
            </w:r>
          </w:p>
        </w:tc>
      </w:tr>
      <w:tr w:rsidR="00287FE5" w:rsidRPr="002F34F9" w14:paraId="5E882F8F" w14:textId="77777777" w:rsidTr="00C33694">
        <w:tc>
          <w:tcPr>
            <w:tcW w:w="510" w:type="dxa"/>
          </w:tcPr>
          <w:p w14:paraId="35E28A20"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w:t>
            </w:r>
          </w:p>
        </w:tc>
        <w:tc>
          <w:tcPr>
            <w:tcW w:w="3505" w:type="dxa"/>
          </w:tcPr>
          <w:p w14:paraId="4ED9B82E" w14:textId="77777777" w:rsidR="00287FE5" w:rsidRPr="002F34F9" w:rsidRDefault="00287FE5" w:rsidP="00C33694">
            <w:pPr>
              <w:jc w:val="both"/>
              <w:rPr>
                <w:rFonts w:ascii="Tw Cen MT" w:hAnsi="Tw Cen MT"/>
                <w:sz w:val="20"/>
                <w:szCs w:val="20"/>
              </w:rPr>
            </w:pPr>
            <w:r w:rsidRPr="002F34F9">
              <w:rPr>
                <w:rFonts w:ascii="Tw Cen MT" w:hAnsi="Tw Cen MT"/>
                <w:sz w:val="20"/>
                <w:szCs w:val="20"/>
              </w:rPr>
              <w:t xml:space="preserve">Trimester I (1-12 </w:t>
            </w:r>
            <w:proofErr w:type="spellStart"/>
            <w:r w:rsidRPr="002F34F9">
              <w:rPr>
                <w:rFonts w:ascii="Tw Cen MT" w:hAnsi="Tw Cen MT"/>
                <w:sz w:val="20"/>
                <w:szCs w:val="20"/>
              </w:rPr>
              <w:t>Minggu</w:t>
            </w:r>
            <w:proofErr w:type="spellEnd"/>
            <w:r w:rsidRPr="002F34F9">
              <w:rPr>
                <w:rFonts w:ascii="Tw Cen MT" w:hAnsi="Tw Cen MT"/>
                <w:sz w:val="20"/>
                <w:szCs w:val="20"/>
              </w:rPr>
              <w:t>)</w:t>
            </w:r>
          </w:p>
        </w:tc>
        <w:tc>
          <w:tcPr>
            <w:tcW w:w="2015" w:type="dxa"/>
          </w:tcPr>
          <w:p w14:paraId="117B8C4A"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17</w:t>
            </w:r>
          </w:p>
        </w:tc>
        <w:tc>
          <w:tcPr>
            <w:tcW w:w="2016" w:type="dxa"/>
            <w:vAlign w:val="center"/>
          </w:tcPr>
          <w:p w14:paraId="4BC1A29D"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9.6</w:t>
            </w:r>
          </w:p>
        </w:tc>
      </w:tr>
      <w:tr w:rsidR="00287FE5" w:rsidRPr="002F34F9" w14:paraId="1CA57F82" w14:textId="77777777" w:rsidTr="00C33694">
        <w:tc>
          <w:tcPr>
            <w:tcW w:w="510" w:type="dxa"/>
          </w:tcPr>
          <w:p w14:paraId="29956894"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2</w:t>
            </w:r>
          </w:p>
        </w:tc>
        <w:tc>
          <w:tcPr>
            <w:tcW w:w="3505" w:type="dxa"/>
          </w:tcPr>
          <w:p w14:paraId="63D9B142" w14:textId="77777777" w:rsidR="00287FE5" w:rsidRPr="002F34F9" w:rsidRDefault="00287FE5" w:rsidP="00C33694">
            <w:pPr>
              <w:jc w:val="both"/>
              <w:rPr>
                <w:rFonts w:ascii="Tw Cen MT" w:hAnsi="Tw Cen MT"/>
                <w:sz w:val="20"/>
                <w:szCs w:val="20"/>
              </w:rPr>
            </w:pPr>
            <w:r w:rsidRPr="002F34F9">
              <w:rPr>
                <w:rFonts w:ascii="Tw Cen MT" w:hAnsi="Tw Cen MT"/>
                <w:color w:val="000000"/>
                <w:sz w:val="20"/>
                <w:szCs w:val="20"/>
              </w:rPr>
              <w:t xml:space="preserve">Trimester II (13-27 </w:t>
            </w:r>
            <w:proofErr w:type="spellStart"/>
            <w:r w:rsidRPr="002F34F9">
              <w:rPr>
                <w:rFonts w:ascii="Tw Cen MT" w:hAnsi="Tw Cen MT"/>
                <w:color w:val="000000"/>
                <w:sz w:val="20"/>
                <w:szCs w:val="20"/>
              </w:rPr>
              <w:t>Minggu</w:t>
            </w:r>
            <w:proofErr w:type="spellEnd"/>
            <w:r w:rsidRPr="002F34F9">
              <w:rPr>
                <w:rFonts w:ascii="Tw Cen MT" w:hAnsi="Tw Cen MT"/>
                <w:color w:val="000000"/>
                <w:sz w:val="20"/>
                <w:szCs w:val="20"/>
              </w:rPr>
              <w:t>)</w:t>
            </w:r>
          </w:p>
        </w:tc>
        <w:tc>
          <w:tcPr>
            <w:tcW w:w="2015" w:type="dxa"/>
          </w:tcPr>
          <w:p w14:paraId="3172135C"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38</w:t>
            </w:r>
          </w:p>
        </w:tc>
        <w:tc>
          <w:tcPr>
            <w:tcW w:w="2016" w:type="dxa"/>
            <w:vAlign w:val="center"/>
          </w:tcPr>
          <w:p w14:paraId="005D76DC"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21.3</w:t>
            </w:r>
          </w:p>
        </w:tc>
      </w:tr>
      <w:tr w:rsidR="00287FE5" w:rsidRPr="002F34F9" w14:paraId="6158B7B7" w14:textId="77777777" w:rsidTr="00C33694">
        <w:tc>
          <w:tcPr>
            <w:tcW w:w="510" w:type="dxa"/>
          </w:tcPr>
          <w:p w14:paraId="141970CD"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lastRenderedPageBreak/>
              <w:t>3</w:t>
            </w:r>
          </w:p>
        </w:tc>
        <w:tc>
          <w:tcPr>
            <w:tcW w:w="3505" w:type="dxa"/>
          </w:tcPr>
          <w:p w14:paraId="2F0930C8" w14:textId="77777777" w:rsidR="00287FE5" w:rsidRPr="002F34F9" w:rsidRDefault="00287FE5" w:rsidP="00C33694">
            <w:pPr>
              <w:jc w:val="both"/>
              <w:rPr>
                <w:rFonts w:ascii="Tw Cen MT" w:hAnsi="Tw Cen MT"/>
                <w:color w:val="000000"/>
                <w:sz w:val="20"/>
                <w:szCs w:val="20"/>
              </w:rPr>
            </w:pPr>
            <w:r w:rsidRPr="002F34F9">
              <w:rPr>
                <w:rFonts w:ascii="Tw Cen MT" w:hAnsi="Tw Cen MT"/>
                <w:color w:val="000000"/>
                <w:sz w:val="20"/>
                <w:szCs w:val="20"/>
              </w:rPr>
              <w:t xml:space="preserve">Trimester III (28-42 </w:t>
            </w:r>
            <w:proofErr w:type="spellStart"/>
            <w:r w:rsidRPr="002F34F9">
              <w:rPr>
                <w:rFonts w:ascii="Tw Cen MT" w:hAnsi="Tw Cen MT"/>
                <w:color w:val="000000"/>
                <w:sz w:val="20"/>
                <w:szCs w:val="20"/>
              </w:rPr>
              <w:t>Minggu</w:t>
            </w:r>
            <w:proofErr w:type="spellEnd"/>
            <w:r w:rsidRPr="002F34F9">
              <w:rPr>
                <w:rFonts w:ascii="Tw Cen MT" w:hAnsi="Tw Cen MT"/>
                <w:color w:val="000000"/>
                <w:sz w:val="20"/>
                <w:szCs w:val="20"/>
              </w:rPr>
              <w:t>)</w:t>
            </w:r>
          </w:p>
        </w:tc>
        <w:tc>
          <w:tcPr>
            <w:tcW w:w="2015" w:type="dxa"/>
          </w:tcPr>
          <w:p w14:paraId="0EA12700"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123</w:t>
            </w:r>
          </w:p>
        </w:tc>
        <w:tc>
          <w:tcPr>
            <w:tcW w:w="2016" w:type="dxa"/>
            <w:vAlign w:val="center"/>
          </w:tcPr>
          <w:p w14:paraId="5761E345"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69.1</w:t>
            </w:r>
          </w:p>
        </w:tc>
      </w:tr>
      <w:tr w:rsidR="00287FE5" w:rsidRPr="002F34F9" w14:paraId="6CD53DF6" w14:textId="77777777" w:rsidTr="00C33694">
        <w:tc>
          <w:tcPr>
            <w:tcW w:w="4015" w:type="dxa"/>
            <w:gridSpan w:val="2"/>
          </w:tcPr>
          <w:p w14:paraId="238CC5AB" w14:textId="77777777" w:rsidR="00287FE5" w:rsidRPr="002F34F9" w:rsidRDefault="00287FE5" w:rsidP="00C33694">
            <w:pPr>
              <w:jc w:val="center"/>
              <w:rPr>
                <w:rFonts w:ascii="Tw Cen MT" w:hAnsi="Tw Cen MT"/>
                <w:color w:val="000000"/>
                <w:sz w:val="20"/>
                <w:szCs w:val="20"/>
              </w:rPr>
            </w:pPr>
            <w:r w:rsidRPr="002F34F9">
              <w:rPr>
                <w:rFonts w:ascii="Tw Cen MT" w:hAnsi="Tw Cen MT"/>
                <w:color w:val="000000"/>
                <w:sz w:val="20"/>
                <w:szCs w:val="20"/>
              </w:rPr>
              <w:t>Total</w:t>
            </w:r>
          </w:p>
        </w:tc>
        <w:tc>
          <w:tcPr>
            <w:tcW w:w="2015" w:type="dxa"/>
          </w:tcPr>
          <w:p w14:paraId="6A87F0F5"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178</w:t>
            </w:r>
          </w:p>
        </w:tc>
        <w:tc>
          <w:tcPr>
            <w:tcW w:w="2016" w:type="dxa"/>
            <w:vAlign w:val="center"/>
          </w:tcPr>
          <w:p w14:paraId="7C33DDE9"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100</w:t>
            </w:r>
          </w:p>
        </w:tc>
      </w:tr>
    </w:tbl>
    <w:p w14:paraId="4BB6EC32" w14:textId="77777777" w:rsidR="00287FE5" w:rsidRPr="001D5F0F" w:rsidRDefault="00287FE5" w:rsidP="00287FE5">
      <w:pPr>
        <w:spacing w:after="0" w:line="240" w:lineRule="auto"/>
        <w:jc w:val="both"/>
        <w:rPr>
          <w:rFonts w:ascii="Tw Cen MT" w:hAnsi="Tw Cen MT" w:cs="Times New Roman"/>
          <w:sz w:val="24"/>
          <w:szCs w:val="24"/>
        </w:rPr>
      </w:pPr>
    </w:p>
    <w:p w14:paraId="43900E4F" w14:textId="77777777" w:rsidR="00287FE5" w:rsidRDefault="00287FE5" w:rsidP="00287FE5">
      <w:pPr>
        <w:spacing w:after="0" w:line="240" w:lineRule="auto"/>
        <w:jc w:val="both"/>
        <w:rPr>
          <w:rFonts w:ascii="Tw Cen MT" w:hAnsi="Tw Cen MT" w:cs="Times New Roman"/>
          <w:sz w:val="24"/>
          <w:szCs w:val="24"/>
        </w:rPr>
      </w:pPr>
      <w:proofErr w:type="spellStart"/>
      <w:r w:rsidRPr="002918D0">
        <w:rPr>
          <w:rFonts w:ascii="Tw Cen MT" w:hAnsi="Tw Cen MT" w:cs="Times New Roman"/>
          <w:sz w:val="24"/>
          <w:szCs w:val="24"/>
        </w:rPr>
        <w:t>Berdasarkan</w:t>
      </w:r>
      <w:proofErr w:type="spellEnd"/>
      <w:r w:rsidRPr="002918D0">
        <w:rPr>
          <w:rFonts w:ascii="Tw Cen MT" w:hAnsi="Tw Cen MT" w:cs="Times New Roman"/>
          <w:sz w:val="24"/>
          <w:szCs w:val="24"/>
        </w:rPr>
        <w:t xml:space="preserve"> </w:t>
      </w:r>
      <w:proofErr w:type="spellStart"/>
      <w:r w:rsidRPr="002918D0">
        <w:rPr>
          <w:rFonts w:ascii="Tw Cen MT" w:hAnsi="Tw Cen MT" w:cs="Times New Roman"/>
          <w:sz w:val="24"/>
          <w:szCs w:val="24"/>
        </w:rPr>
        <w:t>tabel</w:t>
      </w:r>
      <w:proofErr w:type="spellEnd"/>
      <w:r w:rsidRPr="002918D0">
        <w:rPr>
          <w:rFonts w:ascii="Tw Cen MT" w:hAnsi="Tw Cen MT" w:cs="Times New Roman"/>
          <w:sz w:val="24"/>
          <w:szCs w:val="24"/>
        </w:rPr>
        <w:t xml:space="preserve"> 4 </w:t>
      </w:r>
      <w:proofErr w:type="spellStart"/>
      <w:r w:rsidRPr="002918D0">
        <w:rPr>
          <w:rFonts w:ascii="Tw Cen MT" w:hAnsi="Tw Cen MT" w:cs="Times New Roman"/>
          <w:sz w:val="24"/>
          <w:szCs w:val="24"/>
        </w:rPr>
        <w:t>diatas</w:t>
      </w:r>
      <w:proofErr w:type="spellEnd"/>
      <w:r w:rsidRPr="002918D0">
        <w:rPr>
          <w:rFonts w:ascii="Tw Cen MT" w:hAnsi="Tw Cen MT" w:cs="Times New Roman"/>
          <w:sz w:val="24"/>
          <w:szCs w:val="24"/>
        </w:rPr>
        <w:t xml:space="preserve"> </w:t>
      </w:r>
      <w:proofErr w:type="spellStart"/>
      <w:r w:rsidRPr="001D5F0F">
        <w:rPr>
          <w:rFonts w:ascii="Tw Cen MT" w:hAnsi="Tw Cen MT" w:cs="Times New Roman"/>
          <w:sz w:val="24"/>
          <w:szCs w:val="24"/>
        </w:rPr>
        <w:t>menunjukan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bahwa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dari</w:t>
      </w:r>
      <w:proofErr w:type="spellEnd"/>
      <w:r w:rsidRPr="001D5F0F">
        <w:rPr>
          <w:rFonts w:ascii="Tw Cen MT" w:hAnsi="Tw Cen MT" w:cs="Times New Roman"/>
          <w:sz w:val="24"/>
          <w:szCs w:val="24"/>
        </w:rPr>
        <w:t xml:space="preserve"> 178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besar</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usia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kehamilannya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antara</w:t>
      </w:r>
      <w:proofErr w:type="spellEnd"/>
      <w:r w:rsidRPr="001D5F0F">
        <w:rPr>
          <w:rFonts w:ascii="Tw Cen MT" w:hAnsi="Tw Cen MT" w:cs="Times New Roman"/>
          <w:sz w:val="24"/>
          <w:szCs w:val="24"/>
        </w:rPr>
        <w:t xml:space="preserve"> 28-42 </w:t>
      </w:r>
      <w:proofErr w:type="spellStart"/>
      <w:r w:rsidRPr="001D5F0F">
        <w:rPr>
          <w:rFonts w:ascii="Tw Cen MT" w:hAnsi="Tw Cen MT" w:cs="Times New Roman"/>
          <w:sz w:val="24"/>
          <w:szCs w:val="24"/>
        </w:rPr>
        <w:t>minggu</w:t>
      </w:r>
      <w:proofErr w:type="spellEnd"/>
      <w:r w:rsidRPr="001D5F0F">
        <w:rPr>
          <w:rFonts w:ascii="Tw Cen MT" w:hAnsi="Tw Cen MT" w:cs="Times New Roman"/>
          <w:sz w:val="24"/>
          <w:szCs w:val="24"/>
        </w:rPr>
        <w:t xml:space="preserve"> (trimester III) </w:t>
      </w:r>
      <w:proofErr w:type="spellStart"/>
      <w:r w:rsidRPr="001D5F0F">
        <w:rPr>
          <w:rFonts w:ascii="Tw Cen MT" w:hAnsi="Tw Cen MT" w:cs="Times New Roman"/>
          <w:sz w:val="24"/>
          <w:szCs w:val="24"/>
        </w:rPr>
        <w:t>sebanyak</w:t>
      </w:r>
      <w:proofErr w:type="spellEnd"/>
      <w:r w:rsidRPr="001D5F0F">
        <w:rPr>
          <w:rFonts w:ascii="Tw Cen MT" w:hAnsi="Tw Cen MT" w:cs="Times New Roman"/>
          <w:sz w:val="24"/>
          <w:szCs w:val="24"/>
        </w:rPr>
        <w:t xml:space="preserve"> 123 orang (69.1%).</w:t>
      </w:r>
    </w:p>
    <w:p w14:paraId="0881C5DE" w14:textId="77777777" w:rsidR="00287FE5" w:rsidRPr="001D5F0F" w:rsidRDefault="00287FE5" w:rsidP="00287FE5">
      <w:pPr>
        <w:spacing w:after="0" w:line="240" w:lineRule="auto"/>
        <w:jc w:val="both"/>
        <w:rPr>
          <w:rFonts w:ascii="Tw Cen MT" w:hAnsi="Tw Cen MT" w:cs="Times New Roman"/>
          <w:sz w:val="24"/>
          <w:szCs w:val="24"/>
        </w:rPr>
      </w:pPr>
    </w:p>
    <w:p w14:paraId="75908EF7" w14:textId="77777777" w:rsidR="00287FE5" w:rsidRPr="002F34F9" w:rsidRDefault="00287FE5" w:rsidP="002F34F9">
      <w:pPr>
        <w:spacing w:after="0" w:line="240" w:lineRule="auto"/>
        <w:jc w:val="center"/>
        <w:rPr>
          <w:rFonts w:ascii="Tw Cen MT" w:hAnsi="Tw Cen MT" w:cs="Times New Roman"/>
          <w:bCs/>
          <w:sz w:val="20"/>
          <w:szCs w:val="20"/>
        </w:rPr>
      </w:pPr>
      <w:proofErr w:type="spellStart"/>
      <w:r w:rsidRPr="002F34F9">
        <w:rPr>
          <w:rFonts w:ascii="Tw Cen MT" w:hAnsi="Tw Cen MT" w:cs="Times New Roman"/>
          <w:bCs/>
          <w:sz w:val="20"/>
          <w:szCs w:val="20"/>
        </w:rPr>
        <w:t>Tabel</w:t>
      </w:r>
      <w:proofErr w:type="spellEnd"/>
      <w:r w:rsidRPr="002F34F9">
        <w:rPr>
          <w:rFonts w:ascii="Tw Cen MT" w:hAnsi="Tw Cen MT" w:cs="Times New Roman"/>
          <w:bCs/>
          <w:sz w:val="20"/>
          <w:szCs w:val="20"/>
        </w:rPr>
        <w:t xml:space="preserve"> 5. </w:t>
      </w:r>
      <w:proofErr w:type="spellStart"/>
      <w:r w:rsidRPr="002F34F9">
        <w:rPr>
          <w:rFonts w:ascii="Tw Cen MT" w:hAnsi="Tw Cen MT" w:cs="Times New Roman"/>
          <w:bCs/>
          <w:sz w:val="20"/>
          <w:szCs w:val="20"/>
        </w:rPr>
        <w:t>Distribusi</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Frekuensi</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Kartu</w:t>
      </w:r>
      <w:proofErr w:type="spellEnd"/>
      <w:r w:rsidRPr="002F34F9">
        <w:rPr>
          <w:rFonts w:ascii="Tw Cen MT" w:hAnsi="Tw Cen MT" w:cs="Times New Roman"/>
          <w:bCs/>
          <w:sz w:val="20"/>
          <w:szCs w:val="20"/>
        </w:rPr>
        <w:t xml:space="preserve"> Skor </w:t>
      </w:r>
      <w:proofErr w:type="spellStart"/>
      <w:r w:rsidRPr="002F34F9">
        <w:rPr>
          <w:rFonts w:ascii="Tw Cen MT" w:hAnsi="Tw Cen MT" w:cs="Times New Roman"/>
          <w:bCs/>
          <w:sz w:val="20"/>
          <w:szCs w:val="20"/>
        </w:rPr>
        <w:t>Poedji</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Rochjati</w:t>
      </w:r>
      <w:proofErr w:type="spellEnd"/>
      <w:r w:rsidRPr="002F34F9">
        <w:rPr>
          <w:rFonts w:ascii="Tw Cen MT" w:hAnsi="Tw Cen MT" w:cs="Times New Roman"/>
          <w:bCs/>
          <w:sz w:val="20"/>
          <w:szCs w:val="20"/>
        </w:rPr>
        <w:t xml:space="preserve"> (KSPR) </w:t>
      </w:r>
      <w:proofErr w:type="spellStart"/>
      <w:r w:rsidRPr="002F34F9">
        <w:rPr>
          <w:rFonts w:ascii="Tw Cen MT" w:hAnsi="Tw Cen MT" w:cs="Times New Roman"/>
          <w:bCs/>
          <w:sz w:val="20"/>
          <w:szCs w:val="20"/>
        </w:rPr>
        <w:t>Tentang</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Skrining</w:t>
      </w:r>
      <w:proofErr w:type="spellEnd"/>
      <w:r w:rsidRPr="002F34F9">
        <w:rPr>
          <w:rFonts w:ascii="Tw Cen MT" w:hAnsi="Tw Cen MT" w:cs="Times New Roman"/>
          <w:bCs/>
          <w:sz w:val="20"/>
          <w:szCs w:val="20"/>
        </w:rPr>
        <w:t xml:space="preserve"> Antenatal Tingkat </w:t>
      </w:r>
      <w:proofErr w:type="spellStart"/>
      <w:r w:rsidRPr="002F34F9">
        <w:rPr>
          <w:rFonts w:ascii="Tw Cen MT" w:hAnsi="Tw Cen MT" w:cs="Times New Roman"/>
          <w:bCs/>
          <w:sz w:val="20"/>
          <w:szCs w:val="20"/>
        </w:rPr>
        <w:t>Resiko</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Kehamilan</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Menggunakan</w:t>
      </w:r>
      <w:proofErr w:type="spellEnd"/>
      <w:r w:rsidRPr="002F34F9">
        <w:rPr>
          <w:rFonts w:ascii="Tw Cen MT" w:hAnsi="Tw Cen MT" w:cs="Times New Roman"/>
          <w:bCs/>
          <w:sz w:val="20"/>
          <w:szCs w:val="20"/>
        </w:rPr>
        <w:t xml:space="preserve"> KSPR</w:t>
      </w:r>
    </w:p>
    <w:p w14:paraId="45C99836" w14:textId="77777777" w:rsidR="00287FE5" w:rsidRPr="001D5F0F" w:rsidRDefault="00287FE5" w:rsidP="00287FE5">
      <w:pPr>
        <w:spacing w:after="0" w:line="240" w:lineRule="auto"/>
        <w:jc w:val="both"/>
        <w:rPr>
          <w:rFonts w:ascii="Tw Cen MT" w:hAnsi="Tw Cen MT" w:cs="Times New Roman"/>
          <w:sz w:val="24"/>
          <w:szCs w:val="24"/>
        </w:rPr>
      </w:pPr>
    </w:p>
    <w:tbl>
      <w:tblPr>
        <w:tblStyle w:val="KisiTabel"/>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76"/>
        <w:gridCol w:w="2135"/>
        <w:gridCol w:w="902"/>
        <w:gridCol w:w="874"/>
      </w:tblGrid>
      <w:tr w:rsidR="00287FE5" w:rsidRPr="002F34F9" w14:paraId="544CF86B" w14:textId="77777777" w:rsidTr="00C33694">
        <w:tc>
          <w:tcPr>
            <w:tcW w:w="510" w:type="dxa"/>
          </w:tcPr>
          <w:p w14:paraId="61E11A78"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No</w:t>
            </w:r>
          </w:p>
        </w:tc>
        <w:tc>
          <w:tcPr>
            <w:tcW w:w="4593" w:type="dxa"/>
          </w:tcPr>
          <w:p w14:paraId="13C1590B"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KSPR</w:t>
            </w:r>
          </w:p>
        </w:tc>
        <w:tc>
          <w:tcPr>
            <w:tcW w:w="1701" w:type="dxa"/>
          </w:tcPr>
          <w:p w14:paraId="7B81C09A"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f</w:t>
            </w:r>
          </w:p>
        </w:tc>
        <w:tc>
          <w:tcPr>
            <w:tcW w:w="1242" w:type="dxa"/>
          </w:tcPr>
          <w:p w14:paraId="3BC6CA55"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w:t>
            </w:r>
          </w:p>
        </w:tc>
      </w:tr>
      <w:tr w:rsidR="00287FE5" w:rsidRPr="002F34F9" w14:paraId="12BC4BBA" w14:textId="77777777" w:rsidTr="00C33694">
        <w:tc>
          <w:tcPr>
            <w:tcW w:w="510" w:type="dxa"/>
          </w:tcPr>
          <w:p w14:paraId="27E2FD09"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w:t>
            </w:r>
          </w:p>
        </w:tc>
        <w:tc>
          <w:tcPr>
            <w:tcW w:w="4593" w:type="dxa"/>
          </w:tcPr>
          <w:p w14:paraId="4A1205C8" w14:textId="77777777" w:rsidR="00287FE5" w:rsidRPr="002F34F9" w:rsidRDefault="00287FE5" w:rsidP="00C33694">
            <w:pPr>
              <w:jc w:val="both"/>
              <w:rPr>
                <w:rFonts w:ascii="Tw Cen MT" w:hAnsi="Tw Cen MT"/>
                <w:sz w:val="20"/>
                <w:szCs w:val="20"/>
              </w:rPr>
            </w:pPr>
            <w:proofErr w:type="spellStart"/>
            <w:r w:rsidRPr="002F34F9">
              <w:rPr>
                <w:rFonts w:ascii="Tw Cen MT" w:hAnsi="Tw Cen MT"/>
                <w:color w:val="000000"/>
                <w:sz w:val="20"/>
                <w:szCs w:val="20"/>
              </w:rPr>
              <w:t>Kehamilan</w:t>
            </w:r>
            <w:proofErr w:type="spellEnd"/>
            <w:r w:rsidRPr="002F34F9">
              <w:rPr>
                <w:rFonts w:ascii="Tw Cen MT" w:hAnsi="Tw Cen MT"/>
                <w:color w:val="000000"/>
                <w:sz w:val="20"/>
                <w:szCs w:val="20"/>
              </w:rPr>
              <w:t xml:space="preserve"> </w:t>
            </w:r>
            <w:proofErr w:type="spellStart"/>
            <w:r w:rsidRPr="002F34F9">
              <w:rPr>
                <w:rFonts w:ascii="Tw Cen MT" w:hAnsi="Tw Cen MT"/>
                <w:color w:val="000000"/>
                <w:sz w:val="20"/>
                <w:szCs w:val="20"/>
              </w:rPr>
              <w:t>Resiko</w:t>
            </w:r>
            <w:proofErr w:type="spellEnd"/>
            <w:r w:rsidRPr="002F34F9">
              <w:rPr>
                <w:rFonts w:ascii="Tw Cen MT" w:hAnsi="Tw Cen MT"/>
                <w:color w:val="000000"/>
                <w:sz w:val="20"/>
                <w:szCs w:val="20"/>
              </w:rPr>
              <w:t xml:space="preserve"> </w:t>
            </w:r>
            <w:proofErr w:type="spellStart"/>
            <w:r w:rsidRPr="002F34F9">
              <w:rPr>
                <w:rFonts w:ascii="Tw Cen MT" w:hAnsi="Tw Cen MT"/>
                <w:color w:val="000000"/>
                <w:sz w:val="20"/>
                <w:szCs w:val="20"/>
              </w:rPr>
              <w:t>Rendah</w:t>
            </w:r>
            <w:proofErr w:type="spellEnd"/>
            <w:r w:rsidRPr="002F34F9">
              <w:rPr>
                <w:rFonts w:ascii="Tw Cen MT" w:hAnsi="Tw Cen MT"/>
                <w:color w:val="000000"/>
                <w:sz w:val="20"/>
                <w:szCs w:val="20"/>
              </w:rPr>
              <w:t xml:space="preserve"> (KRR)</w:t>
            </w:r>
          </w:p>
        </w:tc>
        <w:tc>
          <w:tcPr>
            <w:tcW w:w="1701" w:type="dxa"/>
          </w:tcPr>
          <w:p w14:paraId="30749662"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57</w:t>
            </w:r>
          </w:p>
        </w:tc>
        <w:tc>
          <w:tcPr>
            <w:tcW w:w="1242" w:type="dxa"/>
            <w:vAlign w:val="center"/>
          </w:tcPr>
          <w:p w14:paraId="03BA0772"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32</w:t>
            </w:r>
          </w:p>
        </w:tc>
      </w:tr>
      <w:tr w:rsidR="00287FE5" w:rsidRPr="002F34F9" w14:paraId="18BE9249" w14:textId="77777777" w:rsidTr="00C33694">
        <w:tc>
          <w:tcPr>
            <w:tcW w:w="510" w:type="dxa"/>
          </w:tcPr>
          <w:p w14:paraId="5CB1D198"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2</w:t>
            </w:r>
          </w:p>
        </w:tc>
        <w:tc>
          <w:tcPr>
            <w:tcW w:w="4593" w:type="dxa"/>
          </w:tcPr>
          <w:p w14:paraId="2CC2A8CF" w14:textId="77777777" w:rsidR="00287FE5" w:rsidRPr="002F34F9" w:rsidRDefault="00287FE5" w:rsidP="00C33694">
            <w:pPr>
              <w:jc w:val="both"/>
              <w:rPr>
                <w:rFonts w:ascii="Tw Cen MT" w:hAnsi="Tw Cen MT"/>
                <w:color w:val="000000"/>
                <w:sz w:val="20"/>
                <w:szCs w:val="20"/>
              </w:rPr>
            </w:pPr>
            <w:proofErr w:type="spellStart"/>
            <w:r w:rsidRPr="002F34F9">
              <w:rPr>
                <w:rFonts w:ascii="Tw Cen MT" w:hAnsi="Tw Cen MT"/>
                <w:color w:val="000000"/>
                <w:sz w:val="20"/>
                <w:szCs w:val="20"/>
              </w:rPr>
              <w:t>Kehamilan</w:t>
            </w:r>
            <w:proofErr w:type="spellEnd"/>
            <w:r w:rsidRPr="002F34F9">
              <w:rPr>
                <w:rFonts w:ascii="Tw Cen MT" w:hAnsi="Tw Cen MT"/>
                <w:color w:val="000000"/>
                <w:sz w:val="20"/>
                <w:szCs w:val="20"/>
              </w:rPr>
              <w:t xml:space="preserve"> </w:t>
            </w:r>
            <w:proofErr w:type="spellStart"/>
            <w:r w:rsidRPr="002F34F9">
              <w:rPr>
                <w:rFonts w:ascii="Tw Cen MT" w:hAnsi="Tw Cen MT"/>
                <w:color w:val="000000"/>
                <w:sz w:val="20"/>
                <w:szCs w:val="20"/>
              </w:rPr>
              <w:t>Resiko</w:t>
            </w:r>
            <w:proofErr w:type="spellEnd"/>
            <w:r w:rsidRPr="002F34F9">
              <w:rPr>
                <w:rFonts w:ascii="Tw Cen MT" w:hAnsi="Tw Cen MT"/>
                <w:color w:val="000000"/>
                <w:sz w:val="20"/>
                <w:szCs w:val="20"/>
              </w:rPr>
              <w:t xml:space="preserve"> Tinggi (KRT)</w:t>
            </w:r>
          </w:p>
        </w:tc>
        <w:tc>
          <w:tcPr>
            <w:tcW w:w="1701" w:type="dxa"/>
          </w:tcPr>
          <w:p w14:paraId="42D2D8F4"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67</w:t>
            </w:r>
          </w:p>
        </w:tc>
        <w:tc>
          <w:tcPr>
            <w:tcW w:w="1242" w:type="dxa"/>
            <w:vAlign w:val="center"/>
          </w:tcPr>
          <w:p w14:paraId="2DD9D49F"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37.6</w:t>
            </w:r>
          </w:p>
        </w:tc>
      </w:tr>
      <w:tr w:rsidR="00287FE5" w:rsidRPr="002F34F9" w14:paraId="6A06452D" w14:textId="77777777" w:rsidTr="00C33694">
        <w:tc>
          <w:tcPr>
            <w:tcW w:w="510" w:type="dxa"/>
          </w:tcPr>
          <w:p w14:paraId="61FEA8AC"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3</w:t>
            </w:r>
          </w:p>
        </w:tc>
        <w:tc>
          <w:tcPr>
            <w:tcW w:w="4593" w:type="dxa"/>
          </w:tcPr>
          <w:p w14:paraId="0199CA7F" w14:textId="77777777" w:rsidR="00287FE5" w:rsidRPr="002F34F9" w:rsidRDefault="00287FE5" w:rsidP="00C33694">
            <w:pPr>
              <w:jc w:val="both"/>
              <w:rPr>
                <w:rFonts w:ascii="Tw Cen MT" w:hAnsi="Tw Cen MT"/>
                <w:sz w:val="20"/>
                <w:szCs w:val="20"/>
              </w:rPr>
            </w:pPr>
            <w:proofErr w:type="spellStart"/>
            <w:r w:rsidRPr="002F34F9">
              <w:rPr>
                <w:rFonts w:ascii="Tw Cen MT" w:hAnsi="Tw Cen MT"/>
                <w:sz w:val="20"/>
                <w:szCs w:val="20"/>
              </w:rPr>
              <w:t>Kehamilan</w:t>
            </w:r>
            <w:proofErr w:type="spellEnd"/>
            <w:r w:rsidRPr="002F34F9">
              <w:rPr>
                <w:rFonts w:ascii="Tw Cen MT" w:hAnsi="Tw Cen MT"/>
                <w:sz w:val="20"/>
                <w:szCs w:val="20"/>
              </w:rPr>
              <w:t xml:space="preserve"> </w:t>
            </w:r>
            <w:proofErr w:type="spellStart"/>
            <w:r w:rsidRPr="002F34F9">
              <w:rPr>
                <w:rFonts w:ascii="Tw Cen MT" w:hAnsi="Tw Cen MT"/>
                <w:sz w:val="20"/>
                <w:szCs w:val="20"/>
              </w:rPr>
              <w:t>Resiko</w:t>
            </w:r>
            <w:proofErr w:type="spellEnd"/>
            <w:r w:rsidRPr="002F34F9">
              <w:rPr>
                <w:rFonts w:ascii="Tw Cen MT" w:hAnsi="Tw Cen MT"/>
                <w:sz w:val="20"/>
                <w:szCs w:val="20"/>
              </w:rPr>
              <w:t xml:space="preserve"> Sangat Tinggi (KRST)</w:t>
            </w:r>
          </w:p>
        </w:tc>
        <w:tc>
          <w:tcPr>
            <w:tcW w:w="1701" w:type="dxa"/>
          </w:tcPr>
          <w:p w14:paraId="03FA0EDB"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54</w:t>
            </w:r>
          </w:p>
        </w:tc>
        <w:tc>
          <w:tcPr>
            <w:tcW w:w="1242" w:type="dxa"/>
            <w:vAlign w:val="center"/>
          </w:tcPr>
          <w:p w14:paraId="2B189B30"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54</w:t>
            </w:r>
          </w:p>
        </w:tc>
      </w:tr>
      <w:tr w:rsidR="00287FE5" w:rsidRPr="002F34F9" w14:paraId="567499BC" w14:textId="77777777" w:rsidTr="00C33694">
        <w:tc>
          <w:tcPr>
            <w:tcW w:w="5103" w:type="dxa"/>
            <w:gridSpan w:val="2"/>
          </w:tcPr>
          <w:p w14:paraId="0D98CDDE" w14:textId="77777777" w:rsidR="00287FE5" w:rsidRPr="002F34F9" w:rsidRDefault="00287FE5" w:rsidP="00C33694">
            <w:pPr>
              <w:jc w:val="center"/>
              <w:rPr>
                <w:rFonts w:ascii="Tw Cen MT" w:hAnsi="Tw Cen MT"/>
                <w:color w:val="000000"/>
                <w:sz w:val="20"/>
                <w:szCs w:val="20"/>
              </w:rPr>
            </w:pPr>
            <w:r w:rsidRPr="002F34F9">
              <w:rPr>
                <w:rFonts w:ascii="Tw Cen MT" w:hAnsi="Tw Cen MT"/>
                <w:color w:val="000000"/>
                <w:sz w:val="20"/>
                <w:szCs w:val="20"/>
              </w:rPr>
              <w:t>Total</w:t>
            </w:r>
          </w:p>
        </w:tc>
        <w:tc>
          <w:tcPr>
            <w:tcW w:w="1701" w:type="dxa"/>
          </w:tcPr>
          <w:p w14:paraId="3A1E78D8"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178</w:t>
            </w:r>
          </w:p>
        </w:tc>
        <w:tc>
          <w:tcPr>
            <w:tcW w:w="1242" w:type="dxa"/>
            <w:vAlign w:val="center"/>
          </w:tcPr>
          <w:p w14:paraId="3E0EBCFA"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100</w:t>
            </w:r>
          </w:p>
        </w:tc>
      </w:tr>
    </w:tbl>
    <w:p w14:paraId="523AB61C" w14:textId="77777777" w:rsidR="00287FE5" w:rsidRPr="001D5F0F" w:rsidRDefault="00287FE5" w:rsidP="00287FE5">
      <w:pPr>
        <w:spacing w:after="0" w:line="240" w:lineRule="auto"/>
        <w:jc w:val="both"/>
        <w:rPr>
          <w:rFonts w:ascii="Tw Cen MT" w:hAnsi="Tw Cen MT" w:cs="Times New Roman"/>
          <w:sz w:val="24"/>
          <w:szCs w:val="24"/>
        </w:rPr>
      </w:pPr>
    </w:p>
    <w:p w14:paraId="316930D5" w14:textId="77777777" w:rsidR="00287FE5" w:rsidRDefault="00287FE5" w:rsidP="00287FE5">
      <w:pPr>
        <w:spacing w:after="0" w:line="240" w:lineRule="auto"/>
        <w:jc w:val="both"/>
        <w:rPr>
          <w:rFonts w:ascii="Tw Cen MT" w:hAnsi="Tw Cen MT" w:cs="Times New Roman"/>
          <w:sz w:val="24"/>
          <w:szCs w:val="24"/>
        </w:rPr>
      </w:pPr>
      <w:proofErr w:type="spellStart"/>
      <w:r w:rsidRPr="001D5F0F">
        <w:rPr>
          <w:rFonts w:ascii="Tw Cen MT" w:hAnsi="Tw Cen MT" w:cs="Times New Roman"/>
          <w:sz w:val="24"/>
          <w:szCs w:val="24"/>
        </w:rPr>
        <w:t>Berdasarkan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tabel</w:t>
      </w:r>
      <w:proofErr w:type="spellEnd"/>
      <w:r>
        <w:rPr>
          <w:rFonts w:ascii="Tw Cen MT" w:hAnsi="Tw Cen MT" w:cs="Times New Roman"/>
          <w:sz w:val="24"/>
          <w:szCs w:val="24"/>
        </w:rPr>
        <w:t xml:space="preserve"> 5</w:t>
      </w:r>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diatas</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menunjukan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bahwa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dari</w:t>
      </w:r>
      <w:proofErr w:type="spellEnd"/>
      <w:r w:rsidRPr="001D5F0F">
        <w:rPr>
          <w:rFonts w:ascii="Tw Cen MT" w:hAnsi="Tw Cen MT" w:cs="Times New Roman"/>
          <w:sz w:val="24"/>
          <w:szCs w:val="24"/>
        </w:rPr>
        <w:t xml:space="preserve"> 178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besar</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nilai</w:t>
      </w:r>
      <w:proofErr w:type="spellEnd"/>
      <w:r w:rsidRPr="001D5F0F">
        <w:rPr>
          <w:rFonts w:ascii="Tw Cen MT" w:hAnsi="Tw Cen MT" w:cs="Times New Roman"/>
          <w:sz w:val="24"/>
          <w:szCs w:val="24"/>
        </w:rPr>
        <w:t xml:space="preserve"> KSPR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berada</w:t>
      </w:r>
      <w:proofErr w:type="spellEnd"/>
      <w:r w:rsidRPr="001D5F0F">
        <w:rPr>
          <w:rFonts w:ascii="Tw Cen MT" w:hAnsi="Tw Cen MT" w:cs="Times New Roman"/>
          <w:sz w:val="24"/>
          <w:szCs w:val="24"/>
        </w:rPr>
        <w:t xml:space="preserve"> pada </w:t>
      </w:r>
      <w:proofErr w:type="spellStart"/>
      <w:r w:rsidRPr="001D5F0F">
        <w:rPr>
          <w:rFonts w:ascii="Tw Cen MT" w:hAnsi="Tw Cen MT" w:cs="Times New Roman"/>
          <w:sz w:val="24"/>
          <w:szCs w:val="24"/>
        </w:rPr>
        <w:t>katagori</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color w:val="000000"/>
          <w:sz w:val="24"/>
          <w:szCs w:val="24"/>
        </w:rPr>
        <w:t>Kehamilan</w:t>
      </w:r>
      <w:proofErr w:type="spellEnd"/>
      <w:r w:rsidRPr="001D5F0F">
        <w:rPr>
          <w:rFonts w:ascii="Tw Cen MT" w:hAnsi="Tw Cen MT" w:cs="Times New Roman"/>
          <w:color w:val="000000"/>
          <w:sz w:val="24"/>
          <w:szCs w:val="24"/>
        </w:rPr>
        <w:t xml:space="preserve"> </w:t>
      </w:r>
      <w:proofErr w:type="spellStart"/>
      <w:r w:rsidRPr="001D5F0F">
        <w:rPr>
          <w:rFonts w:ascii="Tw Cen MT" w:hAnsi="Tw Cen MT" w:cs="Times New Roman"/>
          <w:color w:val="000000"/>
          <w:sz w:val="24"/>
          <w:szCs w:val="24"/>
        </w:rPr>
        <w:t>Resiko</w:t>
      </w:r>
      <w:proofErr w:type="spellEnd"/>
      <w:r w:rsidRPr="001D5F0F">
        <w:rPr>
          <w:rFonts w:ascii="Tw Cen MT" w:hAnsi="Tw Cen MT" w:cs="Times New Roman"/>
          <w:color w:val="000000"/>
          <w:sz w:val="24"/>
          <w:szCs w:val="24"/>
        </w:rPr>
        <w:t xml:space="preserve"> Tinggi (KRT) </w:t>
      </w:r>
      <w:proofErr w:type="spellStart"/>
      <w:r w:rsidRPr="001D5F0F">
        <w:rPr>
          <w:rFonts w:ascii="Tw Cen MT" w:hAnsi="Tw Cen MT" w:cs="Times New Roman"/>
          <w:sz w:val="24"/>
          <w:szCs w:val="24"/>
        </w:rPr>
        <w:t>sebanyak</w:t>
      </w:r>
      <w:proofErr w:type="spellEnd"/>
      <w:r w:rsidRPr="001D5F0F">
        <w:rPr>
          <w:rFonts w:ascii="Tw Cen MT" w:hAnsi="Tw Cen MT" w:cs="Times New Roman"/>
          <w:sz w:val="24"/>
          <w:szCs w:val="24"/>
        </w:rPr>
        <w:t xml:space="preserve"> 67 orang (37.6%).</w:t>
      </w:r>
    </w:p>
    <w:p w14:paraId="2B831AFF" w14:textId="77777777" w:rsidR="00287FE5" w:rsidRPr="001D5F0F" w:rsidRDefault="00287FE5" w:rsidP="00287FE5">
      <w:pPr>
        <w:spacing w:after="0" w:line="240" w:lineRule="auto"/>
        <w:ind w:firstLine="567"/>
        <w:jc w:val="both"/>
        <w:rPr>
          <w:rFonts w:ascii="Tw Cen MT" w:hAnsi="Tw Cen MT" w:cs="Times New Roman"/>
          <w:sz w:val="24"/>
          <w:szCs w:val="24"/>
        </w:rPr>
      </w:pPr>
    </w:p>
    <w:p w14:paraId="66A6E81C" w14:textId="175892FC" w:rsidR="00287FE5" w:rsidRPr="002F34F9" w:rsidRDefault="00287FE5" w:rsidP="002F34F9">
      <w:pPr>
        <w:spacing w:after="0" w:line="240" w:lineRule="auto"/>
        <w:jc w:val="center"/>
        <w:rPr>
          <w:rFonts w:ascii="Tw Cen MT" w:hAnsi="Tw Cen MT" w:cs="Times New Roman"/>
          <w:bCs/>
          <w:sz w:val="20"/>
          <w:szCs w:val="20"/>
        </w:rPr>
      </w:pPr>
      <w:proofErr w:type="spellStart"/>
      <w:r w:rsidRPr="002F34F9">
        <w:rPr>
          <w:rFonts w:ascii="Tw Cen MT" w:hAnsi="Tw Cen MT" w:cs="Times New Roman"/>
          <w:bCs/>
          <w:sz w:val="20"/>
          <w:szCs w:val="20"/>
        </w:rPr>
        <w:t>Tabel</w:t>
      </w:r>
      <w:proofErr w:type="spellEnd"/>
      <w:r w:rsidRPr="002F34F9">
        <w:rPr>
          <w:rFonts w:ascii="Tw Cen MT" w:hAnsi="Tw Cen MT" w:cs="Times New Roman"/>
          <w:bCs/>
          <w:sz w:val="20"/>
          <w:szCs w:val="20"/>
        </w:rPr>
        <w:t xml:space="preserve"> 6. </w:t>
      </w:r>
      <w:proofErr w:type="spellStart"/>
      <w:r w:rsidRPr="002F34F9">
        <w:rPr>
          <w:rFonts w:ascii="Tw Cen MT" w:hAnsi="Tw Cen MT" w:cs="Times New Roman"/>
          <w:bCs/>
          <w:sz w:val="20"/>
          <w:szCs w:val="20"/>
        </w:rPr>
        <w:t>Distribusi</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Frekuensi</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Pengetahuan</w:t>
      </w:r>
      <w:proofErr w:type="spellEnd"/>
      <w:r w:rsidRPr="002F34F9">
        <w:rPr>
          <w:rFonts w:ascii="Tw Cen MT" w:hAnsi="Tw Cen MT" w:cs="Times New Roman"/>
          <w:bCs/>
          <w:sz w:val="20"/>
          <w:szCs w:val="20"/>
        </w:rPr>
        <w:t xml:space="preserve"> Ibu </w:t>
      </w:r>
      <w:proofErr w:type="spellStart"/>
      <w:r w:rsidRPr="002F34F9">
        <w:rPr>
          <w:rFonts w:ascii="Tw Cen MT" w:hAnsi="Tw Cen MT" w:cs="Times New Roman"/>
          <w:bCs/>
          <w:sz w:val="20"/>
          <w:szCs w:val="20"/>
        </w:rPr>
        <w:t>Hamil</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Tentang</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Skrining</w:t>
      </w:r>
      <w:proofErr w:type="spellEnd"/>
      <w:r w:rsidRPr="002F34F9">
        <w:rPr>
          <w:rFonts w:ascii="Tw Cen MT" w:hAnsi="Tw Cen MT" w:cs="Times New Roman"/>
          <w:bCs/>
          <w:sz w:val="20"/>
          <w:szCs w:val="20"/>
        </w:rPr>
        <w:t xml:space="preserve"> Antenatal Tingkat </w:t>
      </w:r>
      <w:proofErr w:type="spellStart"/>
      <w:r w:rsidRPr="002F34F9">
        <w:rPr>
          <w:rFonts w:ascii="Tw Cen MT" w:hAnsi="Tw Cen MT" w:cs="Times New Roman"/>
          <w:bCs/>
          <w:sz w:val="20"/>
          <w:szCs w:val="20"/>
        </w:rPr>
        <w:t>Resiko</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Kehamilan</w:t>
      </w:r>
      <w:proofErr w:type="spellEnd"/>
      <w:r w:rsidRPr="002F34F9">
        <w:rPr>
          <w:rFonts w:ascii="Tw Cen MT" w:hAnsi="Tw Cen MT" w:cs="Times New Roman"/>
          <w:bCs/>
          <w:sz w:val="20"/>
          <w:szCs w:val="20"/>
        </w:rPr>
        <w:t xml:space="preserve"> </w:t>
      </w:r>
      <w:proofErr w:type="spellStart"/>
      <w:r w:rsidRPr="002F34F9">
        <w:rPr>
          <w:rFonts w:ascii="Tw Cen MT" w:hAnsi="Tw Cen MT" w:cs="Times New Roman"/>
          <w:bCs/>
          <w:sz w:val="20"/>
          <w:szCs w:val="20"/>
        </w:rPr>
        <w:t>Menggunakan</w:t>
      </w:r>
      <w:proofErr w:type="spellEnd"/>
      <w:r w:rsidRPr="002F34F9">
        <w:rPr>
          <w:rFonts w:ascii="Tw Cen MT" w:hAnsi="Tw Cen MT" w:cs="Times New Roman"/>
          <w:bCs/>
          <w:sz w:val="20"/>
          <w:szCs w:val="20"/>
        </w:rPr>
        <w:t xml:space="preserve"> KSPR</w:t>
      </w:r>
    </w:p>
    <w:tbl>
      <w:tblPr>
        <w:tblStyle w:val="KisiTabel"/>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73"/>
        <w:gridCol w:w="1903"/>
        <w:gridCol w:w="946"/>
        <w:gridCol w:w="1065"/>
      </w:tblGrid>
      <w:tr w:rsidR="00287FE5" w:rsidRPr="002F34F9" w14:paraId="5DB167E9" w14:textId="77777777" w:rsidTr="00C33694">
        <w:tc>
          <w:tcPr>
            <w:tcW w:w="510" w:type="dxa"/>
          </w:tcPr>
          <w:p w14:paraId="2C235EBA"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No</w:t>
            </w:r>
          </w:p>
        </w:tc>
        <w:tc>
          <w:tcPr>
            <w:tcW w:w="3505" w:type="dxa"/>
          </w:tcPr>
          <w:p w14:paraId="63F5D644" w14:textId="77777777" w:rsidR="00287FE5" w:rsidRPr="002F34F9" w:rsidRDefault="00287FE5" w:rsidP="00C33694">
            <w:pPr>
              <w:jc w:val="center"/>
              <w:rPr>
                <w:rFonts w:ascii="Tw Cen MT" w:hAnsi="Tw Cen MT"/>
                <w:b/>
                <w:sz w:val="20"/>
                <w:szCs w:val="20"/>
              </w:rPr>
            </w:pPr>
            <w:proofErr w:type="spellStart"/>
            <w:r w:rsidRPr="002F34F9">
              <w:rPr>
                <w:rFonts w:ascii="Tw Cen MT" w:hAnsi="Tw Cen MT"/>
                <w:b/>
                <w:sz w:val="20"/>
                <w:szCs w:val="20"/>
              </w:rPr>
              <w:t>Pengetahuan</w:t>
            </w:r>
            <w:proofErr w:type="spellEnd"/>
          </w:p>
        </w:tc>
        <w:tc>
          <w:tcPr>
            <w:tcW w:w="2015" w:type="dxa"/>
          </w:tcPr>
          <w:p w14:paraId="6929E098"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f</w:t>
            </w:r>
          </w:p>
        </w:tc>
        <w:tc>
          <w:tcPr>
            <w:tcW w:w="2016" w:type="dxa"/>
          </w:tcPr>
          <w:p w14:paraId="069A04A8" w14:textId="77777777" w:rsidR="00287FE5" w:rsidRPr="002F34F9" w:rsidRDefault="00287FE5" w:rsidP="00C33694">
            <w:pPr>
              <w:jc w:val="center"/>
              <w:rPr>
                <w:rFonts w:ascii="Tw Cen MT" w:hAnsi="Tw Cen MT"/>
                <w:b/>
                <w:sz w:val="20"/>
                <w:szCs w:val="20"/>
              </w:rPr>
            </w:pPr>
            <w:r w:rsidRPr="002F34F9">
              <w:rPr>
                <w:rFonts w:ascii="Tw Cen MT" w:hAnsi="Tw Cen MT"/>
                <w:b/>
                <w:sz w:val="20"/>
                <w:szCs w:val="20"/>
              </w:rPr>
              <w:t>%</w:t>
            </w:r>
          </w:p>
        </w:tc>
      </w:tr>
      <w:tr w:rsidR="00287FE5" w:rsidRPr="002F34F9" w14:paraId="066B3A00" w14:textId="77777777" w:rsidTr="00C33694">
        <w:tc>
          <w:tcPr>
            <w:tcW w:w="510" w:type="dxa"/>
          </w:tcPr>
          <w:p w14:paraId="79EC4F66"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w:t>
            </w:r>
          </w:p>
        </w:tc>
        <w:tc>
          <w:tcPr>
            <w:tcW w:w="3505" w:type="dxa"/>
          </w:tcPr>
          <w:p w14:paraId="79AF029F" w14:textId="77777777" w:rsidR="00287FE5" w:rsidRPr="002F34F9" w:rsidRDefault="00287FE5" w:rsidP="00C33694">
            <w:pPr>
              <w:jc w:val="both"/>
              <w:rPr>
                <w:rFonts w:ascii="Tw Cen MT" w:hAnsi="Tw Cen MT"/>
                <w:sz w:val="20"/>
                <w:szCs w:val="20"/>
              </w:rPr>
            </w:pPr>
            <w:proofErr w:type="spellStart"/>
            <w:r w:rsidRPr="002F34F9">
              <w:rPr>
                <w:rFonts w:ascii="Tw Cen MT" w:hAnsi="Tw Cen MT"/>
                <w:color w:val="000000"/>
                <w:sz w:val="20"/>
                <w:szCs w:val="20"/>
              </w:rPr>
              <w:t>Baik</w:t>
            </w:r>
            <w:proofErr w:type="spellEnd"/>
          </w:p>
        </w:tc>
        <w:tc>
          <w:tcPr>
            <w:tcW w:w="2015" w:type="dxa"/>
          </w:tcPr>
          <w:p w14:paraId="4A0496A8"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161</w:t>
            </w:r>
          </w:p>
        </w:tc>
        <w:tc>
          <w:tcPr>
            <w:tcW w:w="2016" w:type="dxa"/>
            <w:vAlign w:val="center"/>
          </w:tcPr>
          <w:p w14:paraId="2D147F7A"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90.4</w:t>
            </w:r>
          </w:p>
        </w:tc>
      </w:tr>
      <w:tr w:rsidR="00287FE5" w:rsidRPr="002F34F9" w14:paraId="5CCE26E7" w14:textId="77777777" w:rsidTr="00C33694">
        <w:tc>
          <w:tcPr>
            <w:tcW w:w="510" w:type="dxa"/>
          </w:tcPr>
          <w:p w14:paraId="5A9CBAD6"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2</w:t>
            </w:r>
          </w:p>
        </w:tc>
        <w:tc>
          <w:tcPr>
            <w:tcW w:w="3505" w:type="dxa"/>
          </w:tcPr>
          <w:p w14:paraId="49B87D5B" w14:textId="77777777" w:rsidR="00287FE5" w:rsidRPr="002F34F9" w:rsidRDefault="00287FE5" w:rsidP="00C33694">
            <w:pPr>
              <w:jc w:val="both"/>
              <w:rPr>
                <w:rFonts w:ascii="Tw Cen MT" w:hAnsi="Tw Cen MT"/>
                <w:sz w:val="20"/>
                <w:szCs w:val="20"/>
              </w:rPr>
            </w:pPr>
            <w:r w:rsidRPr="002F34F9">
              <w:rPr>
                <w:rFonts w:ascii="Tw Cen MT" w:hAnsi="Tw Cen MT"/>
                <w:sz w:val="20"/>
                <w:szCs w:val="20"/>
              </w:rPr>
              <w:t>Kurang</w:t>
            </w:r>
          </w:p>
        </w:tc>
        <w:tc>
          <w:tcPr>
            <w:tcW w:w="2015" w:type="dxa"/>
          </w:tcPr>
          <w:p w14:paraId="45ADEF30"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17</w:t>
            </w:r>
          </w:p>
        </w:tc>
        <w:tc>
          <w:tcPr>
            <w:tcW w:w="2016" w:type="dxa"/>
            <w:vAlign w:val="center"/>
          </w:tcPr>
          <w:p w14:paraId="3CBDEA31"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9.6</w:t>
            </w:r>
          </w:p>
        </w:tc>
      </w:tr>
      <w:tr w:rsidR="00287FE5" w:rsidRPr="002F34F9" w14:paraId="1B274ECF" w14:textId="77777777" w:rsidTr="00C33694">
        <w:tc>
          <w:tcPr>
            <w:tcW w:w="4015" w:type="dxa"/>
            <w:gridSpan w:val="2"/>
          </w:tcPr>
          <w:p w14:paraId="6BB7423C" w14:textId="77777777" w:rsidR="00287FE5" w:rsidRPr="002F34F9" w:rsidRDefault="00287FE5" w:rsidP="00C33694">
            <w:pPr>
              <w:jc w:val="center"/>
              <w:rPr>
                <w:rFonts w:ascii="Tw Cen MT" w:hAnsi="Tw Cen MT"/>
                <w:color w:val="000000"/>
                <w:sz w:val="20"/>
                <w:szCs w:val="20"/>
              </w:rPr>
            </w:pPr>
            <w:r w:rsidRPr="002F34F9">
              <w:rPr>
                <w:rFonts w:ascii="Tw Cen MT" w:hAnsi="Tw Cen MT"/>
                <w:color w:val="000000"/>
                <w:sz w:val="20"/>
                <w:szCs w:val="20"/>
              </w:rPr>
              <w:t>Total</w:t>
            </w:r>
          </w:p>
        </w:tc>
        <w:tc>
          <w:tcPr>
            <w:tcW w:w="2015" w:type="dxa"/>
          </w:tcPr>
          <w:p w14:paraId="7074DB39" w14:textId="77777777" w:rsidR="00287FE5" w:rsidRPr="002F34F9" w:rsidRDefault="00287FE5" w:rsidP="00C33694">
            <w:pPr>
              <w:jc w:val="center"/>
              <w:rPr>
                <w:rFonts w:ascii="Tw Cen MT" w:hAnsi="Tw Cen MT"/>
                <w:sz w:val="20"/>
                <w:szCs w:val="20"/>
              </w:rPr>
            </w:pPr>
            <w:r w:rsidRPr="002F34F9">
              <w:rPr>
                <w:rFonts w:ascii="Tw Cen MT" w:hAnsi="Tw Cen MT"/>
                <w:sz w:val="20"/>
                <w:szCs w:val="20"/>
              </w:rPr>
              <w:t>178</w:t>
            </w:r>
          </w:p>
        </w:tc>
        <w:tc>
          <w:tcPr>
            <w:tcW w:w="2016" w:type="dxa"/>
            <w:vAlign w:val="center"/>
          </w:tcPr>
          <w:p w14:paraId="4E0B1B68" w14:textId="77777777" w:rsidR="00287FE5" w:rsidRPr="002F34F9" w:rsidRDefault="00287FE5" w:rsidP="00C33694">
            <w:pPr>
              <w:autoSpaceDE w:val="0"/>
              <w:autoSpaceDN w:val="0"/>
              <w:adjustRightInd w:val="0"/>
              <w:ind w:left="60" w:right="60"/>
              <w:jc w:val="center"/>
              <w:rPr>
                <w:rFonts w:ascii="Tw Cen MT" w:hAnsi="Tw Cen MT"/>
                <w:color w:val="000000"/>
                <w:sz w:val="20"/>
                <w:szCs w:val="20"/>
              </w:rPr>
            </w:pPr>
            <w:r w:rsidRPr="002F34F9">
              <w:rPr>
                <w:rFonts w:ascii="Tw Cen MT" w:hAnsi="Tw Cen MT"/>
                <w:color w:val="000000"/>
                <w:sz w:val="20"/>
                <w:szCs w:val="20"/>
              </w:rPr>
              <w:t>100</w:t>
            </w:r>
          </w:p>
        </w:tc>
      </w:tr>
    </w:tbl>
    <w:p w14:paraId="4E070F80" w14:textId="77777777" w:rsidR="00287FE5" w:rsidRPr="001D5F0F" w:rsidRDefault="00287FE5" w:rsidP="00287FE5">
      <w:pPr>
        <w:spacing w:after="0" w:line="240" w:lineRule="auto"/>
        <w:jc w:val="both"/>
        <w:rPr>
          <w:rFonts w:ascii="Tw Cen MT" w:hAnsi="Tw Cen MT" w:cs="Times New Roman"/>
          <w:sz w:val="24"/>
          <w:szCs w:val="24"/>
        </w:rPr>
      </w:pPr>
    </w:p>
    <w:p w14:paraId="7FEA7318" w14:textId="77777777" w:rsidR="00287FE5" w:rsidRPr="001D5F0F" w:rsidRDefault="00287FE5" w:rsidP="00287FE5">
      <w:pPr>
        <w:spacing w:after="0" w:line="240" w:lineRule="auto"/>
        <w:jc w:val="both"/>
        <w:rPr>
          <w:rFonts w:ascii="Tw Cen MT" w:hAnsi="Tw Cen MT" w:cs="Times New Roman"/>
          <w:sz w:val="24"/>
          <w:szCs w:val="24"/>
        </w:rPr>
      </w:pPr>
      <w:proofErr w:type="spellStart"/>
      <w:r w:rsidRPr="002918D0">
        <w:rPr>
          <w:rFonts w:ascii="Tw Cen MT" w:hAnsi="Tw Cen MT" w:cs="Times New Roman"/>
          <w:sz w:val="24"/>
          <w:szCs w:val="24"/>
        </w:rPr>
        <w:t>Berdasarkan</w:t>
      </w:r>
      <w:proofErr w:type="spellEnd"/>
      <w:r w:rsidRPr="002918D0">
        <w:rPr>
          <w:rFonts w:ascii="Tw Cen MT" w:hAnsi="Tw Cen MT" w:cs="Times New Roman"/>
          <w:sz w:val="24"/>
          <w:szCs w:val="24"/>
        </w:rPr>
        <w:t xml:space="preserve"> </w:t>
      </w:r>
      <w:proofErr w:type="spellStart"/>
      <w:r w:rsidRPr="002918D0">
        <w:rPr>
          <w:rFonts w:ascii="Tw Cen MT" w:hAnsi="Tw Cen MT" w:cs="Times New Roman"/>
          <w:sz w:val="24"/>
          <w:szCs w:val="24"/>
        </w:rPr>
        <w:t>tabel</w:t>
      </w:r>
      <w:proofErr w:type="spellEnd"/>
      <w:r w:rsidRPr="002918D0">
        <w:rPr>
          <w:rFonts w:ascii="Tw Cen MT" w:hAnsi="Tw Cen MT" w:cs="Times New Roman"/>
          <w:sz w:val="24"/>
          <w:szCs w:val="24"/>
        </w:rPr>
        <w:t xml:space="preserve"> </w:t>
      </w:r>
      <w:r>
        <w:rPr>
          <w:rFonts w:ascii="Tw Cen MT" w:hAnsi="Tw Cen MT" w:cs="Times New Roman"/>
          <w:sz w:val="24"/>
          <w:szCs w:val="24"/>
        </w:rPr>
        <w:t xml:space="preserve">6 </w:t>
      </w:r>
      <w:proofErr w:type="spellStart"/>
      <w:r w:rsidRPr="002918D0">
        <w:rPr>
          <w:rFonts w:ascii="Tw Cen MT" w:hAnsi="Tw Cen MT" w:cs="Times New Roman"/>
          <w:sz w:val="24"/>
          <w:szCs w:val="24"/>
        </w:rPr>
        <w:t>diatas</w:t>
      </w:r>
      <w:proofErr w:type="spellEnd"/>
      <w:r w:rsidRPr="002918D0">
        <w:rPr>
          <w:rFonts w:ascii="Tw Cen MT" w:hAnsi="Tw Cen MT" w:cs="Times New Roman"/>
          <w:sz w:val="24"/>
          <w:szCs w:val="24"/>
        </w:rPr>
        <w:t xml:space="preserve"> </w:t>
      </w:r>
      <w:proofErr w:type="spellStart"/>
      <w:r w:rsidRPr="001D5F0F">
        <w:rPr>
          <w:rFonts w:ascii="Tw Cen MT" w:hAnsi="Tw Cen MT" w:cs="Times New Roman"/>
          <w:sz w:val="24"/>
          <w:szCs w:val="24"/>
        </w:rPr>
        <w:t>menunjukan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bahwa</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dari</w:t>
      </w:r>
      <w:proofErr w:type="spellEnd"/>
      <w:r w:rsidRPr="001D5F0F">
        <w:rPr>
          <w:rFonts w:ascii="Tw Cen MT" w:hAnsi="Tw Cen MT" w:cs="Times New Roman"/>
          <w:sz w:val="24"/>
          <w:szCs w:val="24"/>
        </w:rPr>
        <w:t xml:space="preserve"> 178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hamil</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besar</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ibu</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memiliki</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pengetahuan</w:t>
      </w:r>
      <w:proofErr w:type="spellEnd"/>
      <w:r w:rsidRPr="001D5F0F">
        <w:rPr>
          <w:rFonts w:ascii="Tw Cen MT" w:hAnsi="Tw Cen MT" w:cs="Times New Roman"/>
          <w:sz w:val="24"/>
          <w:szCs w:val="24"/>
        </w:rPr>
        <w:t xml:space="preserve"> yang </w:t>
      </w:r>
      <w:proofErr w:type="spellStart"/>
      <w:r w:rsidRPr="001D5F0F">
        <w:rPr>
          <w:rFonts w:ascii="Tw Cen MT" w:hAnsi="Tw Cen MT" w:cs="Times New Roman"/>
          <w:sz w:val="24"/>
          <w:szCs w:val="24"/>
        </w:rPr>
        <w:t>baik</w:t>
      </w:r>
      <w:proofErr w:type="spellEnd"/>
      <w:r w:rsidRPr="001D5F0F">
        <w:rPr>
          <w:rFonts w:ascii="Tw Cen MT" w:hAnsi="Tw Cen MT" w:cs="Times New Roman"/>
          <w:sz w:val="24"/>
          <w:szCs w:val="24"/>
        </w:rPr>
        <w:t xml:space="preserve"> </w:t>
      </w:r>
      <w:proofErr w:type="spellStart"/>
      <w:r w:rsidRPr="001D5F0F">
        <w:rPr>
          <w:rFonts w:ascii="Tw Cen MT" w:hAnsi="Tw Cen MT" w:cs="Times New Roman"/>
          <w:sz w:val="24"/>
          <w:szCs w:val="24"/>
        </w:rPr>
        <w:t>sebanyak</w:t>
      </w:r>
      <w:proofErr w:type="spellEnd"/>
      <w:r w:rsidRPr="001D5F0F">
        <w:rPr>
          <w:rFonts w:ascii="Tw Cen MT" w:hAnsi="Tw Cen MT" w:cs="Times New Roman"/>
          <w:sz w:val="24"/>
          <w:szCs w:val="24"/>
        </w:rPr>
        <w:t xml:space="preserve"> 161 orang (90.4%).</w:t>
      </w:r>
    </w:p>
    <w:p w14:paraId="604E5880" w14:textId="41CF8421" w:rsidR="00287FE5" w:rsidRPr="005039E3" w:rsidRDefault="00287FE5" w:rsidP="00287FE5">
      <w:pPr>
        <w:spacing w:after="0" w:line="240" w:lineRule="auto"/>
        <w:jc w:val="both"/>
        <w:rPr>
          <w:rFonts w:ascii="Tw Cen MT" w:hAnsi="Tw Cen MT"/>
          <w:sz w:val="24"/>
          <w:szCs w:val="24"/>
        </w:rPr>
      </w:pPr>
      <w:r>
        <w:rPr>
          <w:rFonts w:ascii="Tw Cen MT" w:hAnsi="Tw Cen MT"/>
          <w:sz w:val="24"/>
          <w:szCs w:val="24"/>
        </w:rPr>
        <w:t xml:space="preserve">Masa </w:t>
      </w:r>
      <w:proofErr w:type="spellStart"/>
      <w:r>
        <w:rPr>
          <w:rFonts w:ascii="Tw Cen MT" w:hAnsi="Tw Cen MT"/>
          <w:sz w:val="24"/>
          <w:szCs w:val="24"/>
        </w:rPr>
        <w:t>Keh</w:t>
      </w:r>
      <w:r w:rsidRPr="00D2178F">
        <w:rPr>
          <w:rFonts w:ascii="Tw Cen MT" w:hAnsi="Tw Cen MT"/>
          <w:sz w:val="24"/>
          <w:szCs w:val="24"/>
        </w:rPr>
        <w:t>amil</w:t>
      </w:r>
      <w:r>
        <w:rPr>
          <w:rFonts w:ascii="Tw Cen MT" w:hAnsi="Tw Cen MT"/>
          <w:sz w:val="24"/>
          <w:szCs w:val="24"/>
        </w:rPr>
        <w:t>an</w:t>
      </w:r>
      <w:proofErr w:type="spellEnd"/>
      <w:r w:rsidRPr="00D2178F">
        <w:rPr>
          <w:rFonts w:ascii="Tw Cen MT" w:hAnsi="Tw Cen MT"/>
          <w:sz w:val="24"/>
          <w:szCs w:val="24"/>
        </w:rPr>
        <w:t xml:space="preserve"> </w:t>
      </w:r>
      <w:r>
        <w:rPr>
          <w:rFonts w:ascii="Tw Cen MT" w:hAnsi="Tw Cen MT"/>
          <w:sz w:val="24"/>
          <w:szCs w:val="24"/>
        </w:rPr>
        <w:t>dan masa</w:t>
      </w:r>
      <w:r w:rsidRPr="00D2178F">
        <w:rPr>
          <w:rFonts w:ascii="Tw Cen MT" w:hAnsi="Tw Cen MT"/>
          <w:sz w:val="24"/>
          <w:szCs w:val="24"/>
        </w:rPr>
        <w:t xml:space="preserve"> </w:t>
      </w:r>
      <w:proofErr w:type="spellStart"/>
      <w:r w:rsidRPr="00D2178F">
        <w:rPr>
          <w:rFonts w:ascii="Tw Cen MT" w:hAnsi="Tw Cen MT"/>
          <w:sz w:val="24"/>
          <w:szCs w:val="24"/>
        </w:rPr>
        <w:t>bersalin</w:t>
      </w:r>
      <w:proofErr w:type="spellEnd"/>
      <w:r>
        <w:rPr>
          <w:rFonts w:ascii="Tw Cen MT" w:hAnsi="Tw Cen MT"/>
          <w:sz w:val="24"/>
          <w:szCs w:val="24"/>
        </w:rPr>
        <w:t xml:space="preserve"> pada </w:t>
      </w:r>
      <w:proofErr w:type="spellStart"/>
      <w:r>
        <w:rPr>
          <w:rFonts w:ascii="Tw Cen MT" w:hAnsi="Tw Cen MT"/>
          <w:sz w:val="24"/>
          <w:szCs w:val="24"/>
        </w:rPr>
        <w:t>usia</w:t>
      </w:r>
      <w:proofErr w:type="spellEnd"/>
      <w:r w:rsidRPr="00D2178F">
        <w:rPr>
          <w:rFonts w:ascii="Tw Cen MT" w:hAnsi="Tw Cen MT"/>
          <w:sz w:val="24"/>
          <w:szCs w:val="24"/>
        </w:rPr>
        <w:t xml:space="preserve"> &lt;20 </w:t>
      </w:r>
      <w:proofErr w:type="spellStart"/>
      <w:r w:rsidRPr="00D2178F">
        <w:rPr>
          <w:rFonts w:ascii="Tw Cen MT" w:hAnsi="Tw Cen MT"/>
          <w:sz w:val="24"/>
          <w:szCs w:val="24"/>
        </w:rPr>
        <w:t>tahun</w:t>
      </w:r>
      <w:proofErr w:type="spellEnd"/>
      <w:r w:rsidRPr="00D2178F">
        <w:rPr>
          <w:rFonts w:ascii="Tw Cen MT" w:hAnsi="Tw Cen MT"/>
          <w:sz w:val="24"/>
          <w:szCs w:val="24"/>
        </w:rPr>
        <w:t xml:space="preserve"> </w:t>
      </w:r>
      <w:proofErr w:type="spellStart"/>
      <w:r>
        <w:rPr>
          <w:rFonts w:ascii="Tw Cen MT" w:hAnsi="Tw Cen MT"/>
          <w:sz w:val="24"/>
          <w:szCs w:val="24"/>
        </w:rPr>
        <w:t>atau</w:t>
      </w:r>
      <w:proofErr w:type="spellEnd"/>
      <w:r w:rsidRPr="00D2178F">
        <w:rPr>
          <w:rFonts w:ascii="Tw Cen MT" w:hAnsi="Tw Cen MT"/>
          <w:sz w:val="24"/>
          <w:szCs w:val="24"/>
        </w:rPr>
        <w:t xml:space="preserve"> &gt;35 </w:t>
      </w:r>
      <w:proofErr w:type="spellStart"/>
      <w:r w:rsidRPr="00D2178F">
        <w:rPr>
          <w:rFonts w:ascii="Tw Cen MT" w:hAnsi="Tw Cen MT"/>
          <w:sz w:val="24"/>
          <w:szCs w:val="24"/>
        </w:rPr>
        <w:t>tahun</w:t>
      </w:r>
      <w:proofErr w:type="spellEnd"/>
      <w:r w:rsidRPr="00D2178F">
        <w:rPr>
          <w:rFonts w:ascii="Tw Cen MT" w:hAnsi="Tw Cen MT"/>
          <w:sz w:val="24"/>
          <w:szCs w:val="24"/>
        </w:rPr>
        <w:t xml:space="preserve"> </w:t>
      </w:r>
      <w:proofErr w:type="spellStart"/>
      <w:r>
        <w:rPr>
          <w:rFonts w:ascii="Tw Cen MT" w:hAnsi="Tw Cen MT"/>
          <w:sz w:val="24"/>
          <w:szCs w:val="24"/>
        </w:rPr>
        <w:t>akan</w:t>
      </w:r>
      <w:proofErr w:type="spellEnd"/>
      <w:r>
        <w:rPr>
          <w:rFonts w:ascii="Tw Cen MT" w:hAnsi="Tw Cen MT"/>
          <w:sz w:val="24"/>
          <w:szCs w:val="24"/>
        </w:rPr>
        <w:t xml:space="preserve"> </w:t>
      </w:r>
      <w:proofErr w:type="spellStart"/>
      <w:r>
        <w:rPr>
          <w:rFonts w:ascii="Tw Cen MT" w:hAnsi="Tw Cen MT"/>
          <w:sz w:val="24"/>
          <w:szCs w:val="24"/>
        </w:rPr>
        <w:t>mengalami</w:t>
      </w:r>
      <w:proofErr w:type="spellEnd"/>
      <w:r>
        <w:rPr>
          <w:rFonts w:ascii="Tw Cen MT" w:hAnsi="Tw Cen MT"/>
          <w:sz w:val="24"/>
          <w:szCs w:val="24"/>
        </w:rPr>
        <w:t xml:space="preserve"> proses </w:t>
      </w:r>
      <w:proofErr w:type="spellStart"/>
      <w:r w:rsidRPr="00D2178F">
        <w:rPr>
          <w:rFonts w:ascii="Tw Cen MT" w:hAnsi="Tw Cen MT"/>
          <w:sz w:val="24"/>
          <w:szCs w:val="24"/>
        </w:rPr>
        <w:t>fungsi</w:t>
      </w:r>
      <w:proofErr w:type="spellEnd"/>
      <w:r w:rsidRPr="00D2178F">
        <w:rPr>
          <w:rFonts w:ascii="Tw Cen MT" w:hAnsi="Tw Cen MT"/>
          <w:sz w:val="24"/>
          <w:szCs w:val="24"/>
        </w:rPr>
        <w:t xml:space="preserve"> organ </w:t>
      </w:r>
      <w:proofErr w:type="spellStart"/>
      <w:r w:rsidRPr="00D2178F">
        <w:rPr>
          <w:rFonts w:ascii="Tw Cen MT" w:hAnsi="Tw Cen MT"/>
          <w:sz w:val="24"/>
          <w:szCs w:val="24"/>
        </w:rPr>
        <w:t>reproduksi</w:t>
      </w:r>
      <w:proofErr w:type="spellEnd"/>
      <w:r>
        <w:rPr>
          <w:rFonts w:ascii="Tw Cen MT" w:hAnsi="Tw Cen MT"/>
          <w:sz w:val="24"/>
          <w:szCs w:val="24"/>
        </w:rPr>
        <w:t xml:space="preserve"> yang </w:t>
      </w:r>
      <w:proofErr w:type="spellStart"/>
      <w:r>
        <w:rPr>
          <w:rFonts w:ascii="Tw Cen MT" w:hAnsi="Tw Cen MT"/>
          <w:sz w:val="24"/>
          <w:szCs w:val="24"/>
        </w:rPr>
        <w:t>menurun</w:t>
      </w:r>
      <w:proofErr w:type="spellEnd"/>
      <w:r>
        <w:rPr>
          <w:rFonts w:ascii="Tw Cen MT" w:hAnsi="Tw Cen MT"/>
          <w:sz w:val="24"/>
          <w:szCs w:val="24"/>
        </w:rPr>
        <w:t xml:space="preserve"> </w:t>
      </w:r>
      <w:proofErr w:type="spellStart"/>
      <w:r w:rsidRPr="00D2178F">
        <w:rPr>
          <w:rFonts w:ascii="Tw Cen MT" w:hAnsi="Tw Cen MT"/>
          <w:sz w:val="24"/>
          <w:szCs w:val="24"/>
        </w:rPr>
        <w:t>sehingga</w:t>
      </w:r>
      <w:proofErr w:type="spellEnd"/>
      <w:r>
        <w:rPr>
          <w:rFonts w:ascii="Tw Cen MT" w:hAnsi="Tw Cen MT"/>
          <w:sz w:val="24"/>
          <w:szCs w:val="24"/>
        </w:rPr>
        <w:t xml:space="preserve"> </w:t>
      </w:r>
      <w:proofErr w:type="spellStart"/>
      <w:r>
        <w:rPr>
          <w:rFonts w:ascii="Tw Cen MT" w:hAnsi="Tw Cen MT"/>
          <w:sz w:val="24"/>
          <w:szCs w:val="24"/>
        </w:rPr>
        <w:t>mengakibatkan</w:t>
      </w:r>
      <w:proofErr w:type="spellEnd"/>
      <w:r>
        <w:rPr>
          <w:rFonts w:ascii="Tw Cen MT" w:hAnsi="Tw Cen MT"/>
          <w:sz w:val="24"/>
          <w:szCs w:val="24"/>
        </w:rPr>
        <w:t xml:space="preserve"> organ </w:t>
      </w:r>
      <w:proofErr w:type="spellStart"/>
      <w:r>
        <w:rPr>
          <w:rFonts w:ascii="Tw Cen MT" w:hAnsi="Tw Cen MT"/>
          <w:sz w:val="24"/>
          <w:szCs w:val="24"/>
        </w:rPr>
        <w:t>reproduksi</w:t>
      </w:r>
      <w:proofErr w:type="spellEnd"/>
      <w:r>
        <w:rPr>
          <w:rFonts w:ascii="Tw Cen MT" w:hAnsi="Tw Cen MT"/>
          <w:sz w:val="24"/>
          <w:szCs w:val="24"/>
        </w:rPr>
        <w:t xml:space="preserve"> </w:t>
      </w:r>
      <w:proofErr w:type="spellStart"/>
      <w:r>
        <w:rPr>
          <w:rFonts w:ascii="Tw Cen MT" w:hAnsi="Tw Cen MT"/>
          <w:sz w:val="24"/>
          <w:szCs w:val="24"/>
        </w:rPr>
        <w:t>tersebut</w:t>
      </w:r>
      <w:proofErr w:type="spellEnd"/>
      <w:r w:rsidRPr="00D2178F">
        <w:rPr>
          <w:rFonts w:ascii="Tw Cen MT" w:hAnsi="Tw Cen MT"/>
          <w:sz w:val="24"/>
          <w:szCs w:val="24"/>
        </w:rPr>
        <w:t xml:space="preserve"> </w:t>
      </w:r>
      <w:proofErr w:type="spellStart"/>
      <w:r w:rsidRPr="00D2178F">
        <w:rPr>
          <w:rFonts w:ascii="Tw Cen MT" w:hAnsi="Tw Cen MT"/>
          <w:sz w:val="24"/>
          <w:szCs w:val="24"/>
        </w:rPr>
        <w:t>tidak</w:t>
      </w:r>
      <w:proofErr w:type="spellEnd"/>
      <w:r w:rsidRPr="00D2178F">
        <w:rPr>
          <w:rFonts w:ascii="Tw Cen MT" w:hAnsi="Tw Cen MT"/>
          <w:sz w:val="24"/>
          <w:szCs w:val="24"/>
        </w:rPr>
        <w:t xml:space="preserve"> </w:t>
      </w:r>
      <w:proofErr w:type="spellStart"/>
      <w:r w:rsidRPr="00D2178F">
        <w:rPr>
          <w:rFonts w:ascii="Tw Cen MT" w:hAnsi="Tw Cen MT"/>
          <w:sz w:val="24"/>
          <w:szCs w:val="24"/>
        </w:rPr>
        <w:t>dapat</w:t>
      </w:r>
      <w:proofErr w:type="spellEnd"/>
      <w:r w:rsidRPr="00D2178F">
        <w:rPr>
          <w:rFonts w:ascii="Tw Cen MT" w:hAnsi="Tw Cen MT"/>
          <w:sz w:val="24"/>
          <w:szCs w:val="24"/>
        </w:rPr>
        <w:t xml:space="preserve"> </w:t>
      </w:r>
      <w:proofErr w:type="spellStart"/>
      <w:r w:rsidRPr="00D2178F">
        <w:rPr>
          <w:rFonts w:ascii="Tw Cen MT" w:hAnsi="Tw Cen MT"/>
          <w:sz w:val="24"/>
          <w:szCs w:val="24"/>
        </w:rPr>
        <w:t>bekerja</w:t>
      </w:r>
      <w:proofErr w:type="spellEnd"/>
      <w:r w:rsidRPr="00D2178F">
        <w:rPr>
          <w:rFonts w:ascii="Tw Cen MT" w:hAnsi="Tw Cen MT"/>
          <w:sz w:val="24"/>
          <w:szCs w:val="24"/>
        </w:rPr>
        <w:t xml:space="preserve"> </w:t>
      </w:r>
      <w:proofErr w:type="spellStart"/>
      <w:r w:rsidRPr="00D2178F">
        <w:rPr>
          <w:rFonts w:ascii="Tw Cen MT" w:hAnsi="Tw Cen MT"/>
          <w:sz w:val="24"/>
          <w:szCs w:val="24"/>
        </w:rPr>
        <w:t>secara</w:t>
      </w:r>
      <w:proofErr w:type="spellEnd"/>
      <w:r>
        <w:rPr>
          <w:rFonts w:ascii="Tw Cen MT" w:hAnsi="Tw Cen MT"/>
          <w:sz w:val="24"/>
          <w:szCs w:val="24"/>
        </w:rPr>
        <w:t xml:space="preserve"> </w:t>
      </w:r>
      <w:proofErr w:type="spellStart"/>
      <w:r w:rsidRPr="00D2178F">
        <w:rPr>
          <w:rFonts w:ascii="Tw Cen MT" w:hAnsi="Tw Cen MT"/>
          <w:sz w:val="24"/>
          <w:szCs w:val="24"/>
        </w:rPr>
        <w:t>maksimal</w:t>
      </w:r>
      <w:proofErr w:type="spellEnd"/>
      <w:r w:rsidRPr="00D2178F">
        <w:rPr>
          <w:rFonts w:ascii="Tw Cen MT" w:hAnsi="Tw Cen MT"/>
          <w:sz w:val="24"/>
          <w:szCs w:val="24"/>
        </w:rPr>
        <w:t xml:space="preserve"> </w:t>
      </w:r>
      <w:proofErr w:type="spellStart"/>
      <w:r>
        <w:rPr>
          <w:rFonts w:ascii="Tw Cen MT" w:hAnsi="Tw Cen MT"/>
          <w:sz w:val="24"/>
          <w:szCs w:val="24"/>
        </w:rPr>
        <w:t>akibatnya</w:t>
      </w:r>
      <w:proofErr w:type="spellEnd"/>
      <w:r w:rsidRPr="00D2178F">
        <w:rPr>
          <w:rFonts w:ascii="Tw Cen MT" w:hAnsi="Tw Cen MT"/>
          <w:sz w:val="24"/>
          <w:szCs w:val="24"/>
        </w:rPr>
        <w:t xml:space="preserve"> </w:t>
      </w:r>
      <w:proofErr w:type="spellStart"/>
      <w:r w:rsidRPr="00D2178F">
        <w:rPr>
          <w:rFonts w:ascii="Tw Cen MT" w:hAnsi="Tw Cen MT"/>
          <w:sz w:val="24"/>
          <w:szCs w:val="24"/>
        </w:rPr>
        <w:t>spasme</w:t>
      </w:r>
      <w:proofErr w:type="spellEnd"/>
      <w:r w:rsidRPr="00D2178F">
        <w:rPr>
          <w:rFonts w:ascii="Tw Cen MT" w:hAnsi="Tw Cen MT"/>
          <w:sz w:val="24"/>
          <w:szCs w:val="24"/>
        </w:rPr>
        <w:t xml:space="preserve"> </w:t>
      </w:r>
      <w:proofErr w:type="spellStart"/>
      <w:r w:rsidRPr="00D2178F">
        <w:rPr>
          <w:rFonts w:ascii="Tw Cen MT" w:hAnsi="Tw Cen MT"/>
          <w:sz w:val="24"/>
          <w:szCs w:val="24"/>
        </w:rPr>
        <w:t>pembuluh</w:t>
      </w:r>
      <w:proofErr w:type="spellEnd"/>
      <w:r w:rsidRPr="00D2178F">
        <w:rPr>
          <w:rFonts w:ascii="Tw Cen MT" w:hAnsi="Tw Cen MT"/>
          <w:sz w:val="24"/>
          <w:szCs w:val="24"/>
        </w:rPr>
        <w:t xml:space="preserve"> </w:t>
      </w:r>
      <w:proofErr w:type="spellStart"/>
      <w:r w:rsidRPr="00D2178F">
        <w:rPr>
          <w:rFonts w:ascii="Tw Cen MT" w:hAnsi="Tw Cen MT"/>
          <w:sz w:val="24"/>
          <w:szCs w:val="24"/>
        </w:rPr>
        <w:t>darah</w:t>
      </w:r>
      <w:proofErr w:type="spellEnd"/>
      <w:r w:rsidRPr="00D2178F">
        <w:rPr>
          <w:rFonts w:ascii="Tw Cen MT" w:hAnsi="Tw Cen MT"/>
          <w:sz w:val="24"/>
          <w:szCs w:val="24"/>
        </w:rPr>
        <w:t xml:space="preserve"> </w:t>
      </w:r>
      <w:proofErr w:type="spellStart"/>
      <w:r w:rsidRPr="00D2178F">
        <w:rPr>
          <w:rFonts w:ascii="Tw Cen MT" w:hAnsi="Tw Cen MT"/>
          <w:sz w:val="24"/>
          <w:szCs w:val="24"/>
        </w:rPr>
        <w:t>serta</w:t>
      </w:r>
      <w:proofErr w:type="spellEnd"/>
      <w:r>
        <w:rPr>
          <w:rFonts w:ascii="Tw Cen MT" w:hAnsi="Tw Cen MT"/>
          <w:sz w:val="24"/>
          <w:szCs w:val="24"/>
        </w:rPr>
        <w:t xml:space="preserve"> </w:t>
      </w:r>
      <w:proofErr w:type="spellStart"/>
      <w:r w:rsidRPr="00D2178F">
        <w:rPr>
          <w:rFonts w:ascii="Tw Cen MT" w:hAnsi="Tw Cen MT"/>
          <w:sz w:val="24"/>
          <w:szCs w:val="24"/>
        </w:rPr>
        <w:t>tahanan</w:t>
      </w:r>
      <w:proofErr w:type="spellEnd"/>
      <w:r w:rsidRPr="00D2178F">
        <w:rPr>
          <w:rFonts w:ascii="Tw Cen MT" w:hAnsi="Tw Cen MT"/>
          <w:sz w:val="24"/>
          <w:szCs w:val="24"/>
        </w:rPr>
        <w:t xml:space="preserve"> </w:t>
      </w:r>
      <w:proofErr w:type="spellStart"/>
      <w:r w:rsidRPr="00D2178F">
        <w:rPr>
          <w:rFonts w:ascii="Tw Cen MT" w:hAnsi="Tw Cen MT"/>
          <w:sz w:val="24"/>
          <w:szCs w:val="24"/>
        </w:rPr>
        <w:t>terhadap</w:t>
      </w:r>
      <w:proofErr w:type="spellEnd"/>
      <w:r w:rsidRPr="00D2178F">
        <w:rPr>
          <w:rFonts w:ascii="Tw Cen MT" w:hAnsi="Tw Cen MT"/>
          <w:sz w:val="24"/>
          <w:szCs w:val="24"/>
        </w:rPr>
        <w:t xml:space="preserve"> garam dan air </w:t>
      </w:r>
      <w:proofErr w:type="spellStart"/>
      <w:r>
        <w:rPr>
          <w:rFonts w:ascii="Tw Cen MT" w:hAnsi="Tw Cen MT"/>
          <w:sz w:val="24"/>
          <w:szCs w:val="24"/>
        </w:rPr>
        <w:t>didalam</w:t>
      </w:r>
      <w:proofErr w:type="spellEnd"/>
      <w:r>
        <w:rPr>
          <w:rFonts w:ascii="Tw Cen MT" w:hAnsi="Tw Cen MT"/>
          <w:sz w:val="24"/>
          <w:szCs w:val="24"/>
        </w:rPr>
        <w:t xml:space="preserve"> </w:t>
      </w:r>
      <w:proofErr w:type="spellStart"/>
      <w:r>
        <w:rPr>
          <w:rFonts w:ascii="Tw Cen MT" w:hAnsi="Tw Cen MT"/>
          <w:sz w:val="24"/>
          <w:szCs w:val="24"/>
        </w:rPr>
        <w:t>tubuh</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sidRPr="00D2178F">
        <w:rPr>
          <w:rFonts w:ascii="Tw Cen MT" w:hAnsi="Tw Cen MT"/>
          <w:sz w:val="24"/>
          <w:szCs w:val="24"/>
        </w:rPr>
        <w:t>mengakibatkan</w:t>
      </w:r>
      <w:proofErr w:type="spellEnd"/>
      <w:r w:rsidRPr="00D2178F">
        <w:rPr>
          <w:rFonts w:ascii="Tw Cen MT" w:hAnsi="Tw Cen MT"/>
          <w:sz w:val="24"/>
          <w:szCs w:val="24"/>
        </w:rPr>
        <w:t xml:space="preserve"> </w:t>
      </w:r>
      <w:proofErr w:type="spellStart"/>
      <w:r w:rsidRPr="00D2178F">
        <w:rPr>
          <w:rFonts w:ascii="Tw Cen MT" w:hAnsi="Tw Cen MT"/>
          <w:sz w:val="24"/>
          <w:szCs w:val="24"/>
        </w:rPr>
        <w:t>hipertensi</w:t>
      </w:r>
      <w:proofErr w:type="spellEnd"/>
      <w:r w:rsidRPr="00D2178F">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{"citationItems":[{"id":"ITEM-1","itemData":{"DOI":"10.32584/jpi.v2i1.38","ISSN":"2714-6502","abstract":"AbstrakPreeklampsia adalah kelainan multisistemik spesifik pada kehamilan yang ditandai oleh timbulnya hipertensi dan proteinuria setelah umur kehamilan 20 minggu. Kondisi yang terjadi pada kasus preeklampsia perlu ditangani dengan tepat karena preeklampsia dapat menimbulkan komplikasi yang serius pada ibu dan janin. Sementara itu, hingga saat ini penyebab preeklampsia belum diketahui secara pasti. Namun demikian, beberapa penelitian telah mengidentifikasi faktor-faktor yang berhubungan dengan kejadian preeklampsia. Sehingga, studi literatur ini dilakukan untuk mengidentifikasi faktor-faktor yang berhubungan dengan preeklampsia berdasarkan hasil penelitian yang telah dilakukan di Indonesia. Studi literatur ini dilakukan dengan cara melakukan pencarian artikel pada google cendekia, pengkategorian artikel sesuai kriteria inklusi, dan analisis artikel. Kata kunci yang digunakan dalam pencarian artikel adalah : faktor-faktor dan preeklampsia. Pada pengaturan lanjutan ditentukan artikel yang dicari adalah artikel pada tahun 2008-2018. Dalam pencarian tersebut didapatkan 887 artikel. Kriteria inklusi yang digunakan dalam pencarian artikel adalah : (1) artikel berisi tentang kejadian preeklampsia di Indonesia, (2) kata kunci yang digunakan dalam pencarian ada dalam judul artikel, dan (3) rancangan penelitian dalam artikel menggunakan case control design. Berdasarkan kriteria inklusi tersebut, maka didapatkan 10 artikel yang dapat dianalisis untuk studi literatur ini. Berdasarkan analisis yang telah dilakukan, telah teridentifikasi bahwa faktor-faktor resiko yang berhubungan dengan kejadian preeklampsia adalah karakteristik ibu, riwayat kehamilan, berat badan, riwayat penyakit kronis, pengetahuan, dan riwayat kontrasepsi. Faktor-faktor resiko yang telah teridentifikasi ini diharapakan dapat digunakan sebagai dasar untuk menganalisis program pencegahan preeklampsia dan menentukan penatalaksanaan yang lebih tepat pada ibu hamil dengan preeklampsi di Indonesia. Kata kunci: faktor, preeklampsiaAbstractLiterature Study: Related Factors With Preeclampsia Events In Indonesia. Preeclampsia is a specific multisystemic disorder in pregnancy characterized by the onset of hypertension and proteinuria after 20 weeks' gestation. Conditions that occur in cases of preeclampsia need to be handled appropriately because preeclampsia can cause serious complications in the mother and fetus. Meanwhile, until now the cause of preeclampsia is not known for certain. Nevertheless, sever…","author":[{"dropping-particle":"","family":"Setyawati","given":"Anita","non-dropping-particle":"","parse-names":false,"suffix":""},{"dropping-particle":"","family":"Widiasih","given":"Restuning","non-dropping-particle":"","parse-names":false,"suffix":""},{"dropping-particle":"","family":"Ermiati","given":"Ermiati","non-dropping-particle":"","parse-names":false,"suffix":""}],"container-title":"Jurnal Perawat Indonesia","id":"ITEM-1","issue":"1","issued":{"date-parts":[["2018"]]},"page":"32","title":"Faktor-Faktor Yang Berhubungan Dengan Kejadian Preeklampsia Di Indonesia","type":"article-journal","volume":"2"},"uris":["http://www.mendeley.com/documents/?uuid=11b5748e-8b7e-4a59-9bb9-140570a127e4"]}],"mendeley":{"formattedCitation":"[15]","plainTextFormattedCitation":"[15]","previouslyFormattedCitation":"[15]"},"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[15]</w:t>
      </w:r>
      <w:r>
        <w:rPr>
          <w:rFonts w:ascii="Tw Cen MT" w:hAnsi="Tw Cen MT"/>
          <w:sz w:val="24"/>
          <w:szCs w:val="24"/>
        </w:rPr>
        <w:fldChar w:fldCharType="end"/>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{"citationItems":[{"id":"ITEM-1","itemData":{"DOI":"10.20473/jbk.v10i2.2021.130-137","ISSN":"2302-707X","abstract":"Maternal mortality cases in Indonesia are still high. The Population Survey Census Rates or Survey Penduduk Angka Sensus (SUPAS) data in 2015 found a total of 305 maternal deaths per 100,000 births. Maternal mortality cases can be caused by complications of pregnancy. The age of the pregnant women are linked to their risk for complications during pregnancy. Parity can also affect pregnant women's health conditions. Health problems that can be faced by pregnant women of a risky age and parity are bleeding, which can cause pregnant women to experience anemia. Several studies have found a significant relationship between age and parity with the incidence of anemia in pregnant women. Therefore, it is important to test the relationship between age and parity on the incidence of anemia in pregnant women in Mayangrejo, Bojonegoro. The purpose of this study was to find the relationship between age and parity in the incidences of anemia in pregnant women. The result showed that there is no relationship between age and parity in the incidences of anemia in pregnant women in Mayangrejo, Bojonegoro. This result may be due to the fulfillment of nutritional needs and good knowledge about the risks of pregnancy.","author":[{"dropping-particle":"","family":"Aznam","given":"Annisa Emma","non-dropping-particle":"","parse-names":false,"suffix":""},{"dropping-particle":"","family":"Inayati","given":"Lilik","non-dropping-particle":"","parse-names":false,"suffix":""}],"container-title":"Jurnal Biometrika dan Kependudukan","id":"ITEM-1","issue":"2","issued":{"date-parts":[["2021"]]},"page":"130","title":"Relationship Between Age and Parity of Pregnant Women Anemia Incidences in Mayangrejo","type":"article-journal","volume":"10"},"uris":["http://www.mendeley.com/documents/?uuid=ee8d4ea2-59a8-492e-9791-fcdd78547de8"]}],"mendeley":{"formattedCitation":"[16]","plainTextFormattedCitation":"[16]","previouslyFormattedCitation":"[16]"},"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[16]</w:t>
      </w:r>
      <w:r>
        <w:rPr>
          <w:rFonts w:ascii="Tw Cen MT" w:hAnsi="Tw Cen MT"/>
          <w:sz w:val="24"/>
          <w:szCs w:val="24"/>
        </w:rPr>
        <w:fldChar w:fldCharType="end"/>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{"citationItems":[{"id":"ITEM-1","itemData":{"URL":"https://www.ssmhealth.com/services/maternity-care/high-risk-pregnancy/age-pregnancy","author":[{"dropping-particle":"","family":"SSM Health","given":"","non-dropping-particle":"","parse-names":false,"suffix":""}],"id":"ITEM-1","issued":{"date-parts":[["2023"]]},"title":"Age and Pregnancy","type":"webpage"},"uris":["http://www.mendeley.com/documents/?uuid=78888681-8dfd-4d19-b1af-0a6e9a0f8f30"]}],"mendeley":{"formattedCitation":"[17]","plainTextFormattedCitation":"[17]"},"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[17]</w:t>
      </w:r>
      <w:r>
        <w:rPr>
          <w:rFonts w:ascii="Tw Cen MT" w:hAnsi="Tw Cen MT"/>
          <w:sz w:val="24"/>
          <w:szCs w:val="24"/>
        </w:rPr>
        <w:fldChar w:fldCharType="end"/>
      </w:r>
      <w:r w:rsidRPr="00D2178F">
        <w:rPr>
          <w:rFonts w:ascii="Tw Cen MT" w:hAnsi="Tw Cen MT"/>
          <w:sz w:val="24"/>
          <w:szCs w:val="24"/>
        </w:rPr>
        <w:t xml:space="preserve">. </w:t>
      </w:r>
      <w:proofErr w:type="spellStart"/>
      <w:r w:rsidRPr="00D2178F">
        <w:rPr>
          <w:rFonts w:ascii="Tw Cen MT" w:hAnsi="Tw Cen MT"/>
          <w:sz w:val="24"/>
          <w:szCs w:val="24"/>
        </w:rPr>
        <w:t>Usia</w:t>
      </w:r>
      <w:proofErr w:type="spellEnd"/>
      <w:r w:rsidRPr="00D2178F">
        <w:rPr>
          <w:rFonts w:ascii="Tw Cen MT" w:hAnsi="Tw Cen MT"/>
          <w:sz w:val="24"/>
          <w:szCs w:val="24"/>
        </w:rPr>
        <w:t xml:space="preserve"> </w:t>
      </w:r>
      <w:proofErr w:type="spellStart"/>
      <w:r w:rsidRPr="00D2178F">
        <w:rPr>
          <w:rFonts w:ascii="Tw Cen MT" w:hAnsi="Tw Cen MT"/>
          <w:sz w:val="24"/>
          <w:szCs w:val="24"/>
        </w:rPr>
        <w:t>adalah</w:t>
      </w:r>
      <w:proofErr w:type="spellEnd"/>
      <w:r w:rsidRPr="00D2178F">
        <w:rPr>
          <w:rFonts w:ascii="Tw Cen MT" w:hAnsi="Tw Cen MT"/>
          <w:sz w:val="24"/>
          <w:szCs w:val="24"/>
        </w:rPr>
        <w:t xml:space="preserve"> </w:t>
      </w:r>
      <w:proofErr w:type="spellStart"/>
      <w:r>
        <w:rPr>
          <w:rFonts w:ascii="Tw Cen MT" w:hAnsi="Tw Cen MT"/>
          <w:sz w:val="24"/>
          <w:szCs w:val="24"/>
        </w:rPr>
        <w:t>batas</w:t>
      </w:r>
      <w:proofErr w:type="spellEnd"/>
      <w:r>
        <w:rPr>
          <w:rFonts w:ascii="Tw Cen MT" w:hAnsi="Tw Cen MT"/>
          <w:sz w:val="24"/>
          <w:szCs w:val="24"/>
        </w:rPr>
        <w:t xml:space="preserve"> </w:t>
      </w:r>
      <w:proofErr w:type="spellStart"/>
      <w:r>
        <w:rPr>
          <w:rFonts w:ascii="Tw Cen MT" w:hAnsi="Tw Cen MT"/>
          <w:sz w:val="24"/>
          <w:szCs w:val="24"/>
        </w:rPr>
        <w:t>awal</w:t>
      </w:r>
      <w:proofErr w:type="spellEnd"/>
      <w:r>
        <w:rPr>
          <w:rFonts w:ascii="Tw Cen MT" w:hAnsi="Tw Cen MT"/>
          <w:sz w:val="24"/>
          <w:szCs w:val="24"/>
        </w:rPr>
        <w:t xml:space="preserve"> </w:t>
      </w:r>
      <w:proofErr w:type="spellStart"/>
      <w:r>
        <w:rPr>
          <w:rFonts w:ascii="Tw Cen MT" w:hAnsi="Tw Cen MT"/>
          <w:sz w:val="24"/>
          <w:szCs w:val="24"/>
        </w:rPr>
        <w:t>seorang</w:t>
      </w:r>
      <w:proofErr w:type="spellEnd"/>
      <w:r w:rsidRPr="00D2178F">
        <w:rPr>
          <w:rFonts w:ascii="Tw Cen MT" w:hAnsi="Tw Cen MT"/>
          <w:sz w:val="24"/>
          <w:szCs w:val="24"/>
        </w:rPr>
        <w:t xml:space="preserve"> </w:t>
      </w:r>
      <w:proofErr w:type="spellStart"/>
      <w:r w:rsidRPr="00D2178F">
        <w:rPr>
          <w:rFonts w:ascii="Tw Cen MT" w:hAnsi="Tw Cen MT"/>
          <w:sz w:val="24"/>
          <w:szCs w:val="24"/>
        </w:rPr>
        <w:t>individu</w:t>
      </w:r>
      <w:proofErr w:type="spellEnd"/>
      <w:r w:rsidRPr="00D2178F">
        <w:rPr>
          <w:rFonts w:ascii="Tw Cen MT" w:hAnsi="Tw Cen MT"/>
          <w:sz w:val="24"/>
          <w:szCs w:val="24"/>
        </w:rPr>
        <w:t xml:space="preserve"> </w:t>
      </w:r>
      <w:r>
        <w:rPr>
          <w:rFonts w:ascii="Tw Cen MT" w:hAnsi="Tw Cen MT"/>
          <w:sz w:val="24"/>
          <w:szCs w:val="24"/>
        </w:rPr>
        <w:t xml:space="preserve">yang </w:t>
      </w:r>
      <w:proofErr w:type="spellStart"/>
      <w:r>
        <w:rPr>
          <w:rFonts w:ascii="Tw Cen MT" w:hAnsi="Tw Cen MT"/>
          <w:sz w:val="24"/>
          <w:szCs w:val="24"/>
        </w:rPr>
        <w:t>dihitung</w:t>
      </w:r>
      <w:proofErr w:type="spellEnd"/>
      <w:r>
        <w:rPr>
          <w:rFonts w:ascii="Tw Cen MT" w:hAnsi="Tw Cen MT"/>
          <w:sz w:val="24"/>
          <w:szCs w:val="24"/>
        </w:rPr>
        <w:t xml:space="preserve"> </w:t>
      </w:r>
      <w:proofErr w:type="spellStart"/>
      <w:r w:rsidRPr="00D2178F">
        <w:rPr>
          <w:rFonts w:ascii="Tw Cen MT" w:hAnsi="Tw Cen MT"/>
          <w:sz w:val="24"/>
          <w:szCs w:val="24"/>
        </w:rPr>
        <w:t>mulai</w:t>
      </w:r>
      <w:proofErr w:type="spellEnd"/>
      <w:r>
        <w:rPr>
          <w:rFonts w:ascii="Tw Cen MT" w:hAnsi="Tw Cen MT"/>
          <w:sz w:val="24"/>
          <w:szCs w:val="24"/>
        </w:rPr>
        <w:t xml:space="preserve"> </w:t>
      </w:r>
      <w:proofErr w:type="spellStart"/>
      <w:r>
        <w:rPr>
          <w:rFonts w:ascii="Tw Cen MT" w:hAnsi="Tw Cen MT"/>
          <w:sz w:val="24"/>
          <w:szCs w:val="24"/>
        </w:rPr>
        <w:t>seseorang</w:t>
      </w:r>
      <w:proofErr w:type="spellEnd"/>
      <w:r>
        <w:rPr>
          <w:rFonts w:ascii="Tw Cen MT" w:hAnsi="Tw Cen MT"/>
          <w:sz w:val="24"/>
          <w:szCs w:val="24"/>
        </w:rPr>
        <w:t xml:space="preserve"> </w:t>
      </w:r>
      <w:proofErr w:type="spellStart"/>
      <w:r>
        <w:rPr>
          <w:rFonts w:ascii="Tw Cen MT" w:hAnsi="Tw Cen MT"/>
          <w:sz w:val="24"/>
          <w:szCs w:val="24"/>
        </w:rPr>
        <w:t>tersebut</w:t>
      </w:r>
      <w:proofErr w:type="spellEnd"/>
      <w:r w:rsidRPr="00D2178F">
        <w:rPr>
          <w:rFonts w:ascii="Tw Cen MT" w:hAnsi="Tw Cen MT"/>
          <w:sz w:val="24"/>
          <w:szCs w:val="24"/>
        </w:rPr>
        <w:t xml:space="preserve"> </w:t>
      </w:r>
      <w:proofErr w:type="spellStart"/>
      <w:r w:rsidRPr="00D2178F">
        <w:rPr>
          <w:rFonts w:ascii="Tw Cen MT" w:hAnsi="Tw Cen MT"/>
          <w:sz w:val="24"/>
          <w:szCs w:val="24"/>
        </w:rPr>
        <w:t>dilahirkan</w:t>
      </w:r>
      <w:proofErr w:type="spellEnd"/>
      <w:r w:rsidRPr="00D2178F">
        <w:rPr>
          <w:rFonts w:ascii="Tw Cen MT" w:hAnsi="Tw Cen MT"/>
          <w:sz w:val="24"/>
          <w:szCs w:val="24"/>
        </w:rPr>
        <w:t xml:space="preserve"> </w:t>
      </w:r>
      <w:proofErr w:type="spellStart"/>
      <w:r w:rsidRPr="00D2178F">
        <w:rPr>
          <w:rFonts w:ascii="Tw Cen MT" w:hAnsi="Tw Cen MT"/>
          <w:sz w:val="24"/>
          <w:szCs w:val="24"/>
        </w:rPr>
        <w:t>sampai</w:t>
      </w:r>
      <w:proofErr w:type="spellEnd"/>
      <w:r w:rsidRPr="00D2178F">
        <w:rPr>
          <w:rFonts w:ascii="Tw Cen MT" w:hAnsi="Tw Cen MT"/>
          <w:sz w:val="24"/>
          <w:szCs w:val="24"/>
        </w:rPr>
        <w:t xml:space="preserve"> </w:t>
      </w:r>
      <w:proofErr w:type="spellStart"/>
      <w:r w:rsidRPr="00D2178F">
        <w:rPr>
          <w:rFonts w:ascii="Tw Cen MT" w:hAnsi="Tw Cen MT"/>
          <w:sz w:val="24"/>
          <w:szCs w:val="24"/>
        </w:rPr>
        <w:t>saat</w:t>
      </w:r>
      <w:proofErr w:type="spellEnd"/>
      <w:r w:rsidRPr="00D2178F">
        <w:rPr>
          <w:rFonts w:ascii="Tw Cen MT" w:hAnsi="Tw Cen MT"/>
          <w:sz w:val="24"/>
          <w:szCs w:val="24"/>
        </w:rPr>
        <w:t xml:space="preserve"> </w:t>
      </w:r>
      <w:proofErr w:type="spellStart"/>
      <w:r w:rsidRPr="00D2178F">
        <w:rPr>
          <w:rFonts w:ascii="Tw Cen MT" w:hAnsi="Tw Cen MT"/>
          <w:sz w:val="24"/>
          <w:szCs w:val="24"/>
        </w:rPr>
        <w:t>berulang</w:t>
      </w:r>
      <w:proofErr w:type="spellEnd"/>
      <w:r>
        <w:rPr>
          <w:rFonts w:ascii="Tw Cen MT" w:hAnsi="Tw Cen MT"/>
          <w:sz w:val="24"/>
          <w:szCs w:val="24"/>
        </w:rPr>
        <w:t xml:space="preserve"> </w:t>
      </w:r>
      <w:proofErr w:type="spellStart"/>
      <w:r w:rsidRPr="00D2178F">
        <w:rPr>
          <w:rFonts w:ascii="Tw Cen MT" w:hAnsi="Tw Cen MT"/>
          <w:sz w:val="24"/>
          <w:szCs w:val="24"/>
        </w:rPr>
        <w:t>tahun</w:t>
      </w:r>
      <w:proofErr w:type="spellEnd"/>
      <w:r w:rsidRPr="00D2178F">
        <w:rPr>
          <w:rFonts w:ascii="Tw Cen MT" w:hAnsi="Tw Cen MT"/>
          <w:sz w:val="24"/>
          <w:szCs w:val="24"/>
        </w:rPr>
        <w:t xml:space="preserve">. </w:t>
      </w:r>
      <w:proofErr w:type="spellStart"/>
      <w:r w:rsidRPr="00D2178F">
        <w:rPr>
          <w:rFonts w:ascii="Tw Cen MT" w:hAnsi="Tw Cen MT"/>
          <w:sz w:val="24"/>
          <w:szCs w:val="24"/>
        </w:rPr>
        <w:t>Semakin</w:t>
      </w:r>
      <w:proofErr w:type="spellEnd"/>
      <w:r w:rsidRPr="00D2178F">
        <w:rPr>
          <w:rFonts w:ascii="Tw Cen MT" w:hAnsi="Tw Cen MT"/>
          <w:sz w:val="24"/>
          <w:szCs w:val="24"/>
        </w:rPr>
        <w:t xml:space="preserve"> </w:t>
      </w:r>
      <w:proofErr w:type="spellStart"/>
      <w:r w:rsidRPr="00D2178F">
        <w:rPr>
          <w:rFonts w:ascii="Tw Cen MT" w:hAnsi="Tw Cen MT"/>
          <w:sz w:val="24"/>
          <w:szCs w:val="24"/>
        </w:rPr>
        <w:t>cukup</w:t>
      </w:r>
      <w:proofErr w:type="spellEnd"/>
      <w:r w:rsidRPr="00D2178F">
        <w:rPr>
          <w:rFonts w:ascii="Tw Cen MT" w:hAnsi="Tw Cen MT"/>
          <w:sz w:val="24"/>
          <w:szCs w:val="24"/>
        </w:rPr>
        <w:t xml:space="preserve"> </w:t>
      </w:r>
      <w:proofErr w:type="spellStart"/>
      <w:r w:rsidRPr="00D2178F">
        <w:rPr>
          <w:rFonts w:ascii="Tw Cen MT" w:hAnsi="Tw Cen MT"/>
          <w:sz w:val="24"/>
          <w:szCs w:val="24"/>
        </w:rPr>
        <w:t>umur</w:t>
      </w:r>
      <w:proofErr w:type="spellEnd"/>
      <w:r>
        <w:rPr>
          <w:rFonts w:ascii="Tw Cen MT" w:hAnsi="Tw Cen MT"/>
          <w:sz w:val="24"/>
          <w:szCs w:val="24"/>
        </w:rPr>
        <w:t xml:space="preserve"> </w:t>
      </w:r>
      <w:proofErr w:type="spellStart"/>
      <w:r>
        <w:rPr>
          <w:rFonts w:ascii="Tw Cen MT" w:hAnsi="Tw Cen MT"/>
          <w:sz w:val="24"/>
          <w:szCs w:val="24"/>
        </w:rPr>
        <w:t>seseorang</w:t>
      </w:r>
      <w:proofErr w:type="spellEnd"/>
      <w:r w:rsidRPr="00D2178F">
        <w:rPr>
          <w:rFonts w:ascii="Tw Cen MT" w:hAnsi="Tw Cen MT"/>
          <w:sz w:val="24"/>
          <w:szCs w:val="24"/>
        </w:rPr>
        <w:t xml:space="preserve">, </w:t>
      </w:r>
      <w:proofErr w:type="spellStart"/>
      <w:r>
        <w:rPr>
          <w:rFonts w:ascii="Tw Cen MT" w:hAnsi="Tw Cen MT"/>
          <w:sz w:val="24"/>
          <w:szCs w:val="24"/>
        </w:rPr>
        <w:t>maka</w:t>
      </w:r>
      <w:proofErr w:type="spellEnd"/>
      <w:r>
        <w:rPr>
          <w:rFonts w:ascii="Tw Cen MT" w:hAnsi="Tw Cen MT"/>
          <w:sz w:val="24"/>
          <w:szCs w:val="24"/>
        </w:rPr>
        <w:t xml:space="preserve"> </w:t>
      </w:r>
      <w:proofErr w:type="spellStart"/>
      <w:r w:rsidRPr="00D2178F">
        <w:rPr>
          <w:rFonts w:ascii="Tw Cen MT" w:hAnsi="Tw Cen MT"/>
          <w:sz w:val="24"/>
          <w:szCs w:val="24"/>
        </w:rPr>
        <w:t>tingkat</w:t>
      </w:r>
      <w:proofErr w:type="spellEnd"/>
      <w:r>
        <w:rPr>
          <w:rFonts w:ascii="Tw Cen MT" w:hAnsi="Tw Cen MT"/>
          <w:sz w:val="24"/>
          <w:szCs w:val="24"/>
        </w:rPr>
        <w:t xml:space="preserve"> </w:t>
      </w:r>
      <w:proofErr w:type="spellStart"/>
      <w:r w:rsidRPr="00D2178F">
        <w:rPr>
          <w:rFonts w:ascii="Tw Cen MT" w:hAnsi="Tw Cen MT"/>
          <w:sz w:val="24"/>
          <w:szCs w:val="24"/>
        </w:rPr>
        <w:t>kematangan</w:t>
      </w:r>
      <w:proofErr w:type="spellEnd"/>
      <w:r w:rsidRPr="00D2178F">
        <w:rPr>
          <w:rFonts w:ascii="Tw Cen MT" w:hAnsi="Tw Cen MT"/>
          <w:sz w:val="24"/>
          <w:szCs w:val="24"/>
        </w:rPr>
        <w:t xml:space="preserve"> dan </w:t>
      </w:r>
      <w:proofErr w:type="spellStart"/>
      <w:r w:rsidRPr="00D2178F">
        <w:rPr>
          <w:rFonts w:ascii="Tw Cen MT" w:hAnsi="Tw Cen MT"/>
          <w:sz w:val="24"/>
          <w:szCs w:val="24"/>
        </w:rPr>
        <w:t>kekuatan</w:t>
      </w:r>
      <w:r>
        <w:rPr>
          <w:rFonts w:ascii="Tw Cen MT" w:hAnsi="Tw Cen MT"/>
          <w:sz w:val="24"/>
          <w:szCs w:val="24"/>
        </w:rPr>
        <w:t>nya</w:t>
      </w:r>
      <w:proofErr w:type="spellEnd"/>
      <w:r>
        <w:rPr>
          <w:rFonts w:ascii="Tw Cen MT" w:hAnsi="Tw Cen MT"/>
          <w:sz w:val="24"/>
          <w:szCs w:val="24"/>
        </w:rPr>
        <w:t xml:space="preserve"> </w:t>
      </w:r>
      <w:proofErr w:type="spellStart"/>
      <w:r w:rsidRPr="00D2178F">
        <w:rPr>
          <w:rFonts w:ascii="Tw Cen MT" w:hAnsi="Tw Cen MT"/>
          <w:sz w:val="24"/>
          <w:szCs w:val="24"/>
        </w:rPr>
        <w:t>akan</w:t>
      </w:r>
      <w:proofErr w:type="spellEnd"/>
      <w:r>
        <w:rPr>
          <w:rFonts w:ascii="Tw Cen MT" w:hAnsi="Tw Cen MT"/>
          <w:sz w:val="24"/>
          <w:szCs w:val="24"/>
        </w:rPr>
        <w:t xml:space="preserve"> </w:t>
      </w:r>
      <w:proofErr w:type="spellStart"/>
      <w:r w:rsidRPr="00D2178F">
        <w:rPr>
          <w:rFonts w:ascii="Tw Cen MT" w:hAnsi="Tw Cen MT"/>
          <w:sz w:val="24"/>
          <w:szCs w:val="24"/>
        </w:rPr>
        <w:t>lebih</w:t>
      </w:r>
      <w:proofErr w:type="spellEnd"/>
      <w:r w:rsidRPr="00D2178F">
        <w:rPr>
          <w:rFonts w:ascii="Tw Cen MT" w:hAnsi="Tw Cen MT"/>
          <w:sz w:val="24"/>
          <w:szCs w:val="24"/>
        </w:rPr>
        <w:t xml:space="preserve"> </w:t>
      </w:r>
      <w:proofErr w:type="spellStart"/>
      <w:r w:rsidRPr="00D2178F">
        <w:rPr>
          <w:rFonts w:ascii="Tw Cen MT" w:hAnsi="Tw Cen MT"/>
          <w:sz w:val="24"/>
          <w:szCs w:val="24"/>
        </w:rPr>
        <w:t>matang</w:t>
      </w:r>
      <w:proofErr w:type="spellEnd"/>
      <w:r>
        <w:rPr>
          <w:rFonts w:ascii="Tw Cen MT" w:hAnsi="Tw Cen MT"/>
          <w:sz w:val="24"/>
          <w:szCs w:val="24"/>
        </w:rPr>
        <w:t xml:space="preserve"> dan </w:t>
      </w:r>
      <w:proofErr w:type="spellStart"/>
      <w:r>
        <w:rPr>
          <w:rFonts w:ascii="Tw Cen MT" w:hAnsi="Tw Cen MT"/>
          <w:sz w:val="24"/>
          <w:szCs w:val="24"/>
        </w:rPr>
        <w:t>maksimal</w:t>
      </w:r>
      <w:proofErr w:type="spellEnd"/>
      <w:r w:rsidRPr="00D2178F">
        <w:rPr>
          <w:rFonts w:ascii="Tw Cen MT" w:hAnsi="Tw Cen MT"/>
          <w:sz w:val="24"/>
          <w:szCs w:val="24"/>
        </w:rPr>
        <w:t xml:space="preserve"> </w:t>
      </w:r>
      <w:proofErr w:type="spellStart"/>
      <w:r w:rsidRPr="00D2178F">
        <w:rPr>
          <w:rFonts w:ascii="Tw Cen MT" w:hAnsi="Tw Cen MT"/>
          <w:sz w:val="24"/>
          <w:szCs w:val="24"/>
        </w:rPr>
        <w:t>dalam</w:t>
      </w:r>
      <w:proofErr w:type="spellEnd"/>
      <w:r w:rsidRPr="00D2178F">
        <w:rPr>
          <w:rFonts w:ascii="Tw Cen MT" w:hAnsi="Tw Cen MT"/>
          <w:sz w:val="24"/>
          <w:szCs w:val="24"/>
        </w:rPr>
        <w:t xml:space="preserve"> </w:t>
      </w:r>
      <w:proofErr w:type="spellStart"/>
      <w:r w:rsidRPr="00D2178F">
        <w:rPr>
          <w:rFonts w:ascii="Tw Cen MT" w:hAnsi="Tw Cen MT"/>
          <w:sz w:val="24"/>
          <w:szCs w:val="24"/>
        </w:rPr>
        <w:t>berfikir</w:t>
      </w:r>
      <w:proofErr w:type="spellEnd"/>
      <w:r w:rsidRPr="00D2178F">
        <w:rPr>
          <w:rFonts w:ascii="Tw Cen MT" w:hAnsi="Tw Cen MT"/>
          <w:sz w:val="24"/>
          <w:szCs w:val="24"/>
        </w:rPr>
        <w:t xml:space="preserve"> dan </w:t>
      </w:r>
      <w:proofErr w:type="spellStart"/>
      <w:r w:rsidRPr="00D2178F">
        <w:rPr>
          <w:rFonts w:ascii="Tw Cen MT" w:hAnsi="Tw Cen MT"/>
          <w:sz w:val="24"/>
          <w:szCs w:val="24"/>
        </w:rPr>
        <w:t>bekerja</w:t>
      </w:r>
      <w:proofErr w:type="spellEnd"/>
      <w:r w:rsidRPr="00D2178F">
        <w:rPr>
          <w:rFonts w:ascii="Tw Cen MT" w:hAnsi="Tw Cen MT"/>
          <w:sz w:val="24"/>
          <w:szCs w:val="24"/>
        </w:rPr>
        <w:t>.</w:t>
      </w:r>
      <w:r>
        <w:rPr>
          <w:rFonts w:ascii="Tw Cen MT" w:hAnsi="Tw Cen MT"/>
          <w:sz w:val="24"/>
          <w:szCs w:val="24"/>
        </w:rPr>
        <w:t xml:space="preserve"> </w:t>
      </w:r>
      <w:proofErr w:type="spellStart"/>
      <w:r w:rsidRPr="00D2178F">
        <w:rPr>
          <w:rFonts w:ascii="Tw Cen MT" w:hAnsi="Tw Cen MT"/>
          <w:sz w:val="24"/>
          <w:szCs w:val="24"/>
        </w:rPr>
        <w:t>Usia</w:t>
      </w:r>
      <w:proofErr w:type="spellEnd"/>
      <w:r w:rsidRPr="00D2178F">
        <w:rPr>
          <w:rFonts w:ascii="Tw Cen MT" w:hAnsi="Tw Cen MT"/>
          <w:sz w:val="24"/>
          <w:szCs w:val="24"/>
        </w:rPr>
        <w:t xml:space="preserve"> </w:t>
      </w:r>
      <w:proofErr w:type="spellStart"/>
      <w:r w:rsidRPr="00D2178F">
        <w:rPr>
          <w:rFonts w:ascii="Tw Cen MT" w:hAnsi="Tw Cen MT"/>
          <w:sz w:val="24"/>
          <w:szCs w:val="24"/>
        </w:rPr>
        <w:t>sangatlah</w:t>
      </w:r>
      <w:proofErr w:type="spellEnd"/>
      <w:r w:rsidRPr="00D2178F">
        <w:rPr>
          <w:rFonts w:ascii="Tw Cen MT" w:hAnsi="Tw Cen MT"/>
          <w:sz w:val="24"/>
          <w:szCs w:val="24"/>
        </w:rPr>
        <w:t xml:space="preserve"> </w:t>
      </w:r>
      <w:proofErr w:type="spellStart"/>
      <w:r w:rsidRPr="00D2178F">
        <w:rPr>
          <w:rFonts w:ascii="Tw Cen MT" w:hAnsi="Tw Cen MT"/>
          <w:sz w:val="24"/>
          <w:szCs w:val="24"/>
        </w:rPr>
        <w:t>berpengaruh</w:t>
      </w:r>
      <w:proofErr w:type="spellEnd"/>
      <w:r w:rsidRPr="00D2178F">
        <w:rPr>
          <w:rFonts w:ascii="Tw Cen MT" w:hAnsi="Tw Cen MT"/>
          <w:sz w:val="24"/>
          <w:szCs w:val="24"/>
        </w:rPr>
        <w:t xml:space="preserve"> pada</w:t>
      </w:r>
      <w:r>
        <w:rPr>
          <w:rFonts w:ascii="Tw Cen MT" w:hAnsi="Tw Cen MT"/>
          <w:sz w:val="24"/>
          <w:szCs w:val="24"/>
        </w:rPr>
        <w:t xml:space="preserve"> masa </w:t>
      </w:r>
      <w:proofErr w:type="spellStart"/>
      <w:r w:rsidRPr="00D2178F">
        <w:rPr>
          <w:rFonts w:ascii="Tw Cen MT" w:hAnsi="Tw Cen MT"/>
          <w:sz w:val="24"/>
          <w:szCs w:val="24"/>
        </w:rPr>
        <w:t>kehamilan</w:t>
      </w:r>
      <w:proofErr w:type="spellEnd"/>
      <w:r w:rsidRPr="00D2178F">
        <w:rPr>
          <w:rFonts w:ascii="Tw Cen MT" w:hAnsi="Tw Cen MT"/>
          <w:sz w:val="24"/>
          <w:szCs w:val="24"/>
        </w:rPr>
        <w:t xml:space="preserve"> </w:t>
      </w:r>
      <w:proofErr w:type="spellStart"/>
      <w:r w:rsidRPr="00D2178F">
        <w:rPr>
          <w:rFonts w:ascii="Tw Cen MT" w:hAnsi="Tw Cen MT"/>
          <w:sz w:val="24"/>
          <w:szCs w:val="24"/>
        </w:rPr>
        <w:t>maupun</w:t>
      </w:r>
      <w:proofErr w:type="spellEnd"/>
      <w:r w:rsidRPr="00D2178F">
        <w:rPr>
          <w:rFonts w:ascii="Tw Cen MT" w:hAnsi="Tw Cen MT"/>
          <w:sz w:val="24"/>
          <w:szCs w:val="24"/>
        </w:rPr>
        <w:t xml:space="preserve"> </w:t>
      </w:r>
      <w:proofErr w:type="spellStart"/>
      <w:r w:rsidRPr="00D2178F">
        <w:rPr>
          <w:rFonts w:ascii="Tw Cen MT" w:hAnsi="Tw Cen MT"/>
          <w:sz w:val="24"/>
          <w:szCs w:val="24"/>
        </w:rPr>
        <w:t>dalam</w:t>
      </w:r>
      <w:proofErr w:type="spellEnd"/>
      <w:r w:rsidRPr="00D2178F">
        <w:rPr>
          <w:rFonts w:ascii="Tw Cen MT" w:hAnsi="Tw Cen MT"/>
          <w:sz w:val="24"/>
          <w:szCs w:val="24"/>
        </w:rPr>
        <w:t xml:space="preserve"> </w:t>
      </w:r>
      <w:r>
        <w:rPr>
          <w:rFonts w:ascii="Tw Cen MT" w:hAnsi="Tw Cen MT"/>
          <w:sz w:val="24"/>
          <w:szCs w:val="24"/>
        </w:rPr>
        <w:t xml:space="preserve">proses </w:t>
      </w:r>
      <w:proofErr w:type="spellStart"/>
      <w:r w:rsidRPr="00D2178F">
        <w:rPr>
          <w:rFonts w:ascii="Tw Cen MT" w:hAnsi="Tw Cen MT"/>
          <w:sz w:val="24"/>
          <w:szCs w:val="24"/>
        </w:rPr>
        <w:t>persalinan</w:t>
      </w:r>
      <w:proofErr w:type="spellEnd"/>
      <w:r w:rsidRPr="00D2178F">
        <w:rPr>
          <w:rFonts w:ascii="Tw Cen MT" w:hAnsi="Tw Cen MT"/>
          <w:sz w:val="24"/>
          <w:szCs w:val="24"/>
        </w:rPr>
        <w:t>. Pada</w:t>
      </w:r>
      <w:r>
        <w:rPr>
          <w:rFonts w:ascii="Tw Cen MT" w:hAnsi="Tw Cen MT"/>
          <w:sz w:val="24"/>
          <w:szCs w:val="24"/>
        </w:rPr>
        <w:t xml:space="preserve"> </w:t>
      </w:r>
      <w:proofErr w:type="spellStart"/>
      <w:r w:rsidRPr="00D2178F">
        <w:rPr>
          <w:rFonts w:ascii="Tw Cen MT" w:hAnsi="Tw Cen MT"/>
          <w:sz w:val="24"/>
          <w:szCs w:val="24"/>
        </w:rPr>
        <w:t>usia</w:t>
      </w:r>
      <w:proofErr w:type="spellEnd"/>
      <w:r w:rsidRPr="00D2178F">
        <w:rPr>
          <w:rFonts w:ascii="Tw Cen MT" w:hAnsi="Tw Cen MT"/>
          <w:sz w:val="24"/>
          <w:szCs w:val="24"/>
        </w:rPr>
        <w:t xml:space="preserve"> </w:t>
      </w:r>
      <w:proofErr w:type="spellStart"/>
      <w:r w:rsidRPr="00D2178F">
        <w:rPr>
          <w:rFonts w:ascii="Tw Cen MT" w:hAnsi="Tw Cen MT"/>
          <w:sz w:val="24"/>
          <w:szCs w:val="24"/>
        </w:rPr>
        <w:t>ibu</w:t>
      </w:r>
      <w:proofErr w:type="spellEnd"/>
      <w:r w:rsidRPr="00D2178F">
        <w:rPr>
          <w:rFonts w:ascii="Tw Cen MT" w:hAnsi="Tw Cen MT"/>
          <w:sz w:val="24"/>
          <w:szCs w:val="24"/>
        </w:rPr>
        <w:t xml:space="preserve"> &lt;20 </w:t>
      </w:r>
      <w:proofErr w:type="spellStart"/>
      <w:r w:rsidRPr="00D2178F">
        <w:rPr>
          <w:rFonts w:ascii="Tw Cen MT" w:hAnsi="Tw Cen MT"/>
          <w:sz w:val="24"/>
          <w:szCs w:val="24"/>
        </w:rPr>
        <w:t>tahun</w:t>
      </w:r>
      <w:proofErr w:type="spellEnd"/>
      <w:r w:rsidRPr="00D2178F">
        <w:rPr>
          <w:rFonts w:ascii="Tw Cen MT" w:hAnsi="Tw Cen MT"/>
          <w:sz w:val="24"/>
          <w:szCs w:val="24"/>
        </w:rPr>
        <w:t xml:space="preserve"> dan &gt;35 </w:t>
      </w:r>
      <w:proofErr w:type="spellStart"/>
      <w:r w:rsidRPr="00D2178F">
        <w:rPr>
          <w:rFonts w:ascii="Tw Cen MT" w:hAnsi="Tw Cen MT"/>
          <w:sz w:val="24"/>
          <w:szCs w:val="24"/>
        </w:rPr>
        <w:t>tahun</w:t>
      </w:r>
      <w:proofErr w:type="spellEnd"/>
      <w:r w:rsidRPr="00D2178F">
        <w:rPr>
          <w:rFonts w:ascii="Tw Cen MT" w:hAnsi="Tw Cen MT"/>
          <w:sz w:val="24"/>
          <w:szCs w:val="24"/>
        </w:rPr>
        <w:t xml:space="preserve"> </w:t>
      </w:r>
      <w:proofErr w:type="spellStart"/>
      <w:r w:rsidRPr="00D2178F">
        <w:rPr>
          <w:rFonts w:ascii="Tw Cen MT" w:hAnsi="Tw Cen MT"/>
          <w:sz w:val="24"/>
          <w:szCs w:val="24"/>
        </w:rPr>
        <w:t>tidak</w:t>
      </w:r>
      <w:proofErr w:type="spellEnd"/>
      <w:r>
        <w:rPr>
          <w:rFonts w:ascii="Tw Cen MT" w:hAnsi="Tw Cen MT"/>
          <w:sz w:val="24"/>
          <w:szCs w:val="24"/>
        </w:rPr>
        <w:t xml:space="preserve"> </w:t>
      </w:r>
      <w:proofErr w:type="spellStart"/>
      <w:r w:rsidRPr="00D2178F">
        <w:rPr>
          <w:rFonts w:ascii="Tw Cen MT" w:hAnsi="Tw Cen MT"/>
          <w:sz w:val="24"/>
          <w:szCs w:val="24"/>
        </w:rPr>
        <w:t>dianjurkan</w:t>
      </w:r>
      <w:proofErr w:type="spellEnd"/>
      <w:r w:rsidRPr="00D2178F">
        <w:rPr>
          <w:rFonts w:ascii="Tw Cen MT" w:hAnsi="Tw Cen MT"/>
          <w:sz w:val="24"/>
          <w:szCs w:val="24"/>
        </w:rPr>
        <w:t xml:space="preserve"> </w:t>
      </w:r>
      <w:proofErr w:type="spellStart"/>
      <w:r w:rsidRPr="00D2178F">
        <w:rPr>
          <w:rFonts w:ascii="Tw Cen MT" w:hAnsi="Tw Cen MT"/>
          <w:sz w:val="24"/>
          <w:szCs w:val="24"/>
        </w:rPr>
        <w:t>untuk</w:t>
      </w:r>
      <w:proofErr w:type="spellEnd"/>
      <w:r w:rsidRPr="00D2178F">
        <w:rPr>
          <w:rFonts w:ascii="Tw Cen MT" w:hAnsi="Tw Cen MT"/>
          <w:sz w:val="24"/>
          <w:szCs w:val="24"/>
        </w:rPr>
        <w:t xml:space="preserve"> </w:t>
      </w:r>
      <w:proofErr w:type="spellStart"/>
      <w:r w:rsidRPr="00D2178F">
        <w:rPr>
          <w:rFonts w:ascii="Tw Cen MT" w:hAnsi="Tw Cen MT"/>
          <w:sz w:val="24"/>
          <w:szCs w:val="24"/>
        </w:rPr>
        <w:t>hamil</w:t>
      </w:r>
      <w:proofErr w:type="spellEnd"/>
      <w:r w:rsidRPr="00D2178F">
        <w:rPr>
          <w:rFonts w:ascii="Tw Cen MT" w:hAnsi="Tw Cen MT"/>
          <w:sz w:val="24"/>
          <w:szCs w:val="24"/>
        </w:rPr>
        <w:t xml:space="preserve"> </w:t>
      </w:r>
      <w:proofErr w:type="spellStart"/>
      <w:r w:rsidRPr="00D2178F">
        <w:rPr>
          <w:rFonts w:ascii="Tw Cen MT" w:hAnsi="Tw Cen MT"/>
          <w:sz w:val="24"/>
          <w:szCs w:val="24"/>
        </w:rPr>
        <w:t>maupun</w:t>
      </w:r>
      <w:proofErr w:type="spellEnd"/>
      <w:r>
        <w:rPr>
          <w:rFonts w:ascii="Tw Cen MT" w:hAnsi="Tw Cen MT"/>
          <w:sz w:val="24"/>
          <w:szCs w:val="24"/>
        </w:rPr>
        <w:t xml:space="preserve"> </w:t>
      </w:r>
      <w:proofErr w:type="spellStart"/>
      <w:r w:rsidRPr="00D2178F">
        <w:rPr>
          <w:rFonts w:ascii="Tw Cen MT" w:hAnsi="Tw Cen MT"/>
          <w:sz w:val="24"/>
          <w:szCs w:val="24"/>
        </w:rPr>
        <w:t>melahirkan</w:t>
      </w:r>
      <w:proofErr w:type="spellEnd"/>
      <w:r w:rsidRPr="00D2178F">
        <w:rPr>
          <w:rFonts w:ascii="Tw Cen MT" w:hAnsi="Tw Cen MT"/>
          <w:sz w:val="24"/>
          <w:szCs w:val="24"/>
        </w:rPr>
        <w:t xml:space="preserve">, </w:t>
      </w:r>
      <w:proofErr w:type="spellStart"/>
      <w:r w:rsidRPr="00D2178F">
        <w:rPr>
          <w:rFonts w:ascii="Tw Cen MT" w:hAnsi="Tw Cen MT"/>
          <w:sz w:val="24"/>
          <w:szCs w:val="24"/>
        </w:rPr>
        <w:t>dikarenakan</w:t>
      </w:r>
      <w:proofErr w:type="spellEnd"/>
      <w:r w:rsidRPr="00D2178F">
        <w:rPr>
          <w:rFonts w:ascii="Tw Cen MT" w:hAnsi="Tw Cen MT"/>
          <w:sz w:val="24"/>
          <w:szCs w:val="24"/>
        </w:rPr>
        <w:t xml:space="preserve"> </w:t>
      </w:r>
      <w:proofErr w:type="spellStart"/>
      <w:r w:rsidRPr="00D2178F">
        <w:rPr>
          <w:rFonts w:ascii="Tw Cen MT" w:hAnsi="Tw Cen MT"/>
          <w:sz w:val="24"/>
          <w:szCs w:val="24"/>
        </w:rPr>
        <w:t>usia</w:t>
      </w:r>
      <w:proofErr w:type="spellEnd"/>
      <w:r w:rsidRPr="00D2178F">
        <w:rPr>
          <w:rFonts w:ascii="Tw Cen MT" w:hAnsi="Tw Cen MT"/>
          <w:sz w:val="24"/>
          <w:szCs w:val="24"/>
        </w:rPr>
        <w:t xml:space="preserve"> </w:t>
      </w:r>
      <w:proofErr w:type="spellStart"/>
      <w:r w:rsidRPr="00D2178F">
        <w:rPr>
          <w:rFonts w:ascii="Tw Cen MT" w:hAnsi="Tw Cen MT"/>
          <w:sz w:val="24"/>
          <w:szCs w:val="24"/>
        </w:rPr>
        <w:t>ibu</w:t>
      </w:r>
      <w:proofErr w:type="spellEnd"/>
      <w:r w:rsidRPr="00D2178F">
        <w:rPr>
          <w:rFonts w:ascii="Tw Cen MT" w:hAnsi="Tw Cen MT"/>
          <w:sz w:val="24"/>
          <w:szCs w:val="24"/>
        </w:rPr>
        <w:t xml:space="preserve"> &lt;20 </w:t>
      </w:r>
      <w:proofErr w:type="spellStart"/>
      <w:r w:rsidRPr="00D2178F">
        <w:rPr>
          <w:rFonts w:ascii="Tw Cen MT" w:hAnsi="Tw Cen MT"/>
          <w:sz w:val="24"/>
          <w:szCs w:val="24"/>
        </w:rPr>
        <w:t>tahun</w:t>
      </w:r>
      <w:proofErr w:type="spellEnd"/>
      <w:r>
        <w:rPr>
          <w:rFonts w:ascii="Tw Cen MT" w:hAnsi="Tw Cen MT"/>
          <w:sz w:val="24"/>
          <w:szCs w:val="24"/>
        </w:rPr>
        <w:t xml:space="preserve"> </w:t>
      </w:r>
      <w:proofErr w:type="spellStart"/>
      <w:r w:rsidR="002F34F9">
        <w:rPr>
          <w:rFonts w:ascii="Tw Cen MT" w:hAnsi="Tw Cen MT"/>
          <w:color w:val="000000" w:themeColor="text1"/>
          <w:sz w:val="24"/>
          <w:szCs w:val="24"/>
        </w:rPr>
        <w:t>a</w:t>
      </w:r>
      <w:r>
        <w:rPr>
          <w:rFonts w:ascii="Tw Cen MT" w:hAnsi="Tw Cen MT"/>
          <w:sz w:val="24"/>
          <w:szCs w:val="24"/>
        </w:rPr>
        <w:t>kan</w:t>
      </w:r>
      <w:proofErr w:type="spellEnd"/>
      <w:r>
        <w:rPr>
          <w:rFonts w:ascii="Tw Cen MT" w:hAnsi="Tw Cen MT"/>
          <w:sz w:val="24"/>
          <w:szCs w:val="24"/>
        </w:rPr>
        <w:t xml:space="preserve"> </w:t>
      </w:r>
      <w:proofErr w:type="spellStart"/>
      <w:r>
        <w:rPr>
          <w:rFonts w:ascii="Tw Cen MT" w:hAnsi="Tw Cen MT"/>
          <w:sz w:val="24"/>
          <w:szCs w:val="24"/>
        </w:rPr>
        <w:t>mengalami</w:t>
      </w:r>
      <w:proofErr w:type="spellEnd"/>
      <w:r>
        <w:rPr>
          <w:rFonts w:ascii="Tw Cen MT" w:hAnsi="Tw Cen MT"/>
          <w:sz w:val="24"/>
          <w:szCs w:val="24"/>
        </w:rPr>
        <w:t xml:space="preserve"> </w:t>
      </w:r>
      <w:proofErr w:type="spellStart"/>
      <w:r>
        <w:rPr>
          <w:rFonts w:ascii="Tw Cen MT" w:hAnsi="Tw Cen MT"/>
          <w:sz w:val="24"/>
          <w:szCs w:val="24"/>
        </w:rPr>
        <w:t>belum</w:t>
      </w:r>
      <w:proofErr w:type="spellEnd"/>
      <w:r w:rsidRPr="00D2178F">
        <w:rPr>
          <w:rFonts w:ascii="Tw Cen MT" w:hAnsi="Tw Cen MT"/>
          <w:sz w:val="24"/>
          <w:szCs w:val="24"/>
        </w:rPr>
        <w:t xml:space="preserve"> </w:t>
      </w:r>
      <w:proofErr w:type="spellStart"/>
      <w:r w:rsidRPr="00D2178F">
        <w:rPr>
          <w:rFonts w:ascii="Tw Cen MT" w:hAnsi="Tw Cen MT"/>
          <w:sz w:val="24"/>
          <w:szCs w:val="24"/>
        </w:rPr>
        <w:t>matangnya</w:t>
      </w:r>
      <w:proofErr w:type="spellEnd"/>
      <w:r w:rsidRPr="00D2178F">
        <w:rPr>
          <w:rFonts w:ascii="Tw Cen MT" w:hAnsi="Tw Cen MT"/>
          <w:sz w:val="24"/>
          <w:szCs w:val="24"/>
        </w:rPr>
        <w:t xml:space="preserve"> </w:t>
      </w:r>
      <w:proofErr w:type="spellStart"/>
      <w:r w:rsidRPr="00D2178F">
        <w:rPr>
          <w:rFonts w:ascii="Tw Cen MT" w:hAnsi="Tw Cen MT"/>
          <w:sz w:val="24"/>
          <w:szCs w:val="24"/>
        </w:rPr>
        <w:t>alat</w:t>
      </w:r>
      <w:proofErr w:type="spellEnd"/>
      <w:r w:rsidRPr="00D2178F">
        <w:rPr>
          <w:rFonts w:ascii="Tw Cen MT" w:hAnsi="Tw Cen MT"/>
          <w:sz w:val="24"/>
          <w:szCs w:val="24"/>
        </w:rPr>
        <w:t xml:space="preserve"> </w:t>
      </w:r>
      <w:proofErr w:type="spellStart"/>
      <w:r w:rsidRPr="00D2178F">
        <w:rPr>
          <w:rFonts w:ascii="Tw Cen MT" w:hAnsi="Tw Cen MT"/>
          <w:sz w:val="24"/>
          <w:szCs w:val="24"/>
        </w:rPr>
        <w:t>reproduksi</w:t>
      </w:r>
      <w:proofErr w:type="spellEnd"/>
      <w:r w:rsidRPr="00D2178F">
        <w:rPr>
          <w:rFonts w:ascii="Tw Cen MT" w:hAnsi="Tw Cen MT"/>
          <w:sz w:val="24"/>
          <w:szCs w:val="24"/>
        </w:rPr>
        <w:t xml:space="preserve"> </w:t>
      </w:r>
      <w:proofErr w:type="spellStart"/>
      <w:r w:rsidRPr="00D2178F">
        <w:rPr>
          <w:rFonts w:ascii="Tw Cen MT" w:hAnsi="Tw Cen MT"/>
          <w:sz w:val="24"/>
          <w:szCs w:val="24"/>
        </w:rPr>
        <w:t>dengan</w:t>
      </w:r>
      <w:proofErr w:type="spellEnd"/>
      <w:r>
        <w:rPr>
          <w:rFonts w:ascii="Tw Cen MT" w:hAnsi="Tw Cen MT"/>
          <w:sz w:val="24"/>
          <w:szCs w:val="24"/>
        </w:rPr>
        <w:t xml:space="preserve"> </w:t>
      </w:r>
      <w:proofErr w:type="spellStart"/>
      <w:r w:rsidRPr="00D2178F">
        <w:rPr>
          <w:rFonts w:ascii="Tw Cen MT" w:hAnsi="Tw Cen MT"/>
          <w:sz w:val="24"/>
          <w:szCs w:val="24"/>
        </w:rPr>
        <w:t>ukuran</w:t>
      </w:r>
      <w:proofErr w:type="spellEnd"/>
      <w:r w:rsidRPr="00D2178F">
        <w:rPr>
          <w:rFonts w:ascii="Tw Cen MT" w:hAnsi="Tw Cen MT"/>
          <w:sz w:val="24"/>
          <w:szCs w:val="24"/>
        </w:rPr>
        <w:t xml:space="preserve"> uterus yang </w:t>
      </w:r>
      <w:proofErr w:type="spellStart"/>
      <w:r w:rsidRPr="00D2178F">
        <w:rPr>
          <w:rFonts w:ascii="Tw Cen MT" w:hAnsi="Tw Cen MT"/>
          <w:sz w:val="24"/>
          <w:szCs w:val="24"/>
        </w:rPr>
        <w:t>belum</w:t>
      </w:r>
      <w:proofErr w:type="spellEnd"/>
      <w:r w:rsidRPr="00D2178F">
        <w:rPr>
          <w:rFonts w:ascii="Tw Cen MT" w:hAnsi="Tw Cen MT"/>
          <w:sz w:val="24"/>
          <w:szCs w:val="24"/>
        </w:rPr>
        <w:t xml:space="preserve"> </w:t>
      </w:r>
      <w:proofErr w:type="spellStart"/>
      <w:r w:rsidRPr="00D2178F">
        <w:rPr>
          <w:rFonts w:ascii="Tw Cen MT" w:hAnsi="Tw Cen MT"/>
          <w:sz w:val="24"/>
          <w:szCs w:val="24"/>
        </w:rPr>
        <w:t>mencapai</w:t>
      </w:r>
      <w:proofErr w:type="spellEnd"/>
      <w:r w:rsidRPr="00D2178F">
        <w:rPr>
          <w:rFonts w:ascii="Tw Cen MT" w:hAnsi="Tw Cen MT"/>
          <w:sz w:val="24"/>
          <w:szCs w:val="24"/>
        </w:rPr>
        <w:t xml:space="preserve"> </w:t>
      </w:r>
      <w:proofErr w:type="spellStart"/>
      <w:r w:rsidRPr="00D2178F">
        <w:rPr>
          <w:rFonts w:ascii="Tw Cen MT" w:hAnsi="Tw Cen MT"/>
          <w:sz w:val="24"/>
          <w:szCs w:val="24"/>
        </w:rPr>
        <w:t>ukuran</w:t>
      </w:r>
      <w:proofErr w:type="spellEnd"/>
      <w:r>
        <w:rPr>
          <w:rFonts w:ascii="Tw Cen MT" w:hAnsi="Tw Cen MT"/>
          <w:sz w:val="24"/>
          <w:szCs w:val="24"/>
        </w:rPr>
        <w:t xml:space="preserve"> </w:t>
      </w:r>
      <w:r w:rsidRPr="00D2178F">
        <w:rPr>
          <w:rFonts w:ascii="Tw Cen MT" w:hAnsi="Tw Cen MT"/>
          <w:sz w:val="24"/>
          <w:szCs w:val="24"/>
        </w:rPr>
        <w:t>normal</w:t>
      </w:r>
      <w:r>
        <w:rPr>
          <w:rFonts w:ascii="Tw Cen MT" w:hAnsi="Tw Cen MT"/>
          <w:sz w:val="24"/>
          <w:szCs w:val="24"/>
        </w:rPr>
        <w:t xml:space="preserve">, </w:t>
      </w:r>
      <w:r w:rsidRPr="00D2178F">
        <w:rPr>
          <w:rFonts w:ascii="Tw Cen MT" w:hAnsi="Tw Cen MT"/>
          <w:sz w:val="24"/>
          <w:szCs w:val="24"/>
        </w:rPr>
        <w:t xml:space="preserve">dan </w:t>
      </w:r>
      <w:proofErr w:type="spellStart"/>
      <w:r w:rsidRPr="00D2178F">
        <w:rPr>
          <w:rFonts w:ascii="Tw Cen MT" w:hAnsi="Tw Cen MT"/>
          <w:sz w:val="24"/>
          <w:szCs w:val="24"/>
        </w:rPr>
        <w:t>usia</w:t>
      </w:r>
      <w:proofErr w:type="spellEnd"/>
      <w:r w:rsidRPr="00D2178F">
        <w:rPr>
          <w:rFonts w:ascii="Tw Cen MT" w:hAnsi="Tw Cen MT"/>
          <w:sz w:val="24"/>
          <w:szCs w:val="24"/>
        </w:rPr>
        <w:t xml:space="preserve"> &gt;35 </w:t>
      </w:r>
      <w:proofErr w:type="spellStart"/>
      <w:r w:rsidRPr="00D2178F">
        <w:rPr>
          <w:rFonts w:ascii="Tw Cen MT" w:hAnsi="Tw Cen MT"/>
          <w:sz w:val="24"/>
          <w:szCs w:val="24"/>
        </w:rPr>
        <w:t>tahun</w:t>
      </w:r>
      <w:proofErr w:type="spellEnd"/>
      <w:r>
        <w:rPr>
          <w:rFonts w:ascii="Tw Cen MT" w:hAnsi="Tw Cen MT"/>
          <w:sz w:val="24"/>
          <w:szCs w:val="24"/>
        </w:rPr>
        <w:t xml:space="preserve"> </w:t>
      </w:r>
      <w:proofErr w:type="spellStart"/>
      <w:r w:rsidRPr="00D2178F">
        <w:rPr>
          <w:rFonts w:ascii="Tw Cen MT" w:hAnsi="Tw Cen MT"/>
          <w:sz w:val="24"/>
          <w:szCs w:val="24"/>
        </w:rPr>
        <w:t>fungsi</w:t>
      </w:r>
      <w:proofErr w:type="spellEnd"/>
      <w:r w:rsidRPr="00D2178F">
        <w:rPr>
          <w:rFonts w:ascii="Tw Cen MT" w:hAnsi="Tw Cen MT"/>
          <w:sz w:val="24"/>
          <w:szCs w:val="24"/>
        </w:rPr>
        <w:t xml:space="preserve"> organ </w:t>
      </w:r>
      <w:proofErr w:type="spellStart"/>
      <w:r w:rsidRPr="00D2178F">
        <w:rPr>
          <w:rFonts w:ascii="Tw Cen MT" w:hAnsi="Tw Cen MT"/>
          <w:sz w:val="24"/>
          <w:szCs w:val="24"/>
        </w:rPr>
        <w:t>tubuh</w:t>
      </w:r>
      <w:proofErr w:type="spellEnd"/>
      <w:r w:rsidRPr="00D2178F">
        <w:rPr>
          <w:rFonts w:ascii="Tw Cen MT" w:hAnsi="Tw Cen MT"/>
          <w:sz w:val="24"/>
          <w:szCs w:val="24"/>
        </w:rPr>
        <w:t xml:space="preserve"> </w:t>
      </w:r>
      <w:proofErr w:type="spellStart"/>
      <w:r w:rsidRPr="00D2178F">
        <w:rPr>
          <w:rFonts w:ascii="Tw Cen MT" w:hAnsi="Tw Cen MT"/>
          <w:sz w:val="24"/>
          <w:szCs w:val="24"/>
        </w:rPr>
        <w:t>semakin</w:t>
      </w:r>
      <w:proofErr w:type="spellEnd"/>
      <w:r w:rsidRPr="00D2178F">
        <w:rPr>
          <w:rFonts w:ascii="Tw Cen MT" w:hAnsi="Tw Cen MT"/>
          <w:sz w:val="24"/>
          <w:szCs w:val="24"/>
        </w:rPr>
        <w:t xml:space="preserve"> </w:t>
      </w:r>
      <w:proofErr w:type="spellStart"/>
      <w:r w:rsidRPr="00D2178F">
        <w:rPr>
          <w:rFonts w:ascii="Tw Cen MT" w:hAnsi="Tw Cen MT"/>
          <w:sz w:val="24"/>
          <w:szCs w:val="24"/>
        </w:rPr>
        <w:t>menurun</w:t>
      </w:r>
      <w:proofErr w:type="spellEnd"/>
      <w:r w:rsidRPr="00D2178F">
        <w:rPr>
          <w:rFonts w:ascii="Tw Cen MT" w:hAnsi="Tw Cen MT"/>
          <w:sz w:val="24"/>
          <w:szCs w:val="24"/>
        </w:rPr>
        <w:t xml:space="preserve"> dan</w:t>
      </w:r>
      <w:r>
        <w:rPr>
          <w:rFonts w:ascii="Tw Cen MT" w:hAnsi="Tw Cen MT"/>
          <w:sz w:val="24"/>
          <w:szCs w:val="24"/>
        </w:rPr>
        <w:t xml:space="preserve"> </w:t>
      </w:r>
      <w:proofErr w:type="spellStart"/>
      <w:r w:rsidRPr="00D2178F">
        <w:rPr>
          <w:rFonts w:ascii="Tw Cen MT" w:hAnsi="Tw Cen MT"/>
          <w:sz w:val="24"/>
          <w:szCs w:val="24"/>
        </w:rPr>
        <w:t>peluang</w:t>
      </w:r>
      <w:proofErr w:type="spellEnd"/>
      <w:r w:rsidRPr="00D2178F">
        <w:rPr>
          <w:rFonts w:ascii="Tw Cen MT" w:hAnsi="Tw Cen MT"/>
          <w:sz w:val="24"/>
          <w:szCs w:val="24"/>
        </w:rPr>
        <w:t xml:space="preserve"> </w:t>
      </w:r>
      <w:proofErr w:type="spellStart"/>
      <w:r w:rsidRPr="00D2178F">
        <w:rPr>
          <w:rFonts w:ascii="Tw Cen MT" w:hAnsi="Tw Cen MT"/>
          <w:sz w:val="24"/>
          <w:szCs w:val="24"/>
        </w:rPr>
        <w:t>untuk</w:t>
      </w:r>
      <w:proofErr w:type="spellEnd"/>
      <w:r w:rsidRPr="00D2178F">
        <w:rPr>
          <w:rFonts w:ascii="Tw Cen MT" w:hAnsi="Tw Cen MT"/>
          <w:sz w:val="24"/>
          <w:szCs w:val="24"/>
        </w:rPr>
        <w:t xml:space="preserve"> </w:t>
      </w:r>
      <w:proofErr w:type="spellStart"/>
      <w:r w:rsidRPr="00D2178F">
        <w:rPr>
          <w:rFonts w:ascii="Tw Cen MT" w:hAnsi="Tw Cen MT"/>
          <w:sz w:val="24"/>
          <w:szCs w:val="24"/>
        </w:rPr>
        <w:t>hamil</w:t>
      </w:r>
      <w:proofErr w:type="spellEnd"/>
      <w:r w:rsidRPr="00D2178F">
        <w:rPr>
          <w:rFonts w:ascii="Tw Cen MT" w:hAnsi="Tw Cen MT"/>
          <w:sz w:val="24"/>
          <w:szCs w:val="24"/>
        </w:rPr>
        <w:t xml:space="preserve"> </w:t>
      </w:r>
      <w:proofErr w:type="spellStart"/>
      <w:r w:rsidRPr="00D2178F">
        <w:rPr>
          <w:rFonts w:ascii="Tw Cen MT" w:hAnsi="Tw Cen MT"/>
          <w:sz w:val="24"/>
          <w:szCs w:val="24"/>
        </w:rPr>
        <w:t>semakin</w:t>
      </w:r>
      <w:proofErr w:type="spellEnd"/>
      <w:r w:rsidRPr="00D2178F">
        <w:rPr>
          <w:rFonts w:ascii="Tw Cen MT" w:hAnsi="Tw Cen MT"/>
          <w:sz w:val="24"/>
          <w:szCs w:val="24"/>
        </w:rPr>
        <w:t xml:space="preserve"> </w:t>
      </w:r>
      <w:proofErr w:type="spellStart"/>
      <w:r w:rsidRPr="00D2178F">
        <w:rPr>
          <w:rFonts w:ascii="Tw Cen MT" w:hAnsi="Tw Cen MT"/>
          <w:sz w:val="24"/>
          <w:szCs w:val="24"/>
        </w:rPr>
        <w:t>kecil</w:t>
      </w:r>
      <w:proofErr w:type="spellEnd"/>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{"citationItems":[{"id":"ITEM-1","itemData":{"DOI":"10.15294/ujph.v5i2.10106","ISSN":"2252-6781","abstract":"Abstrak\r  \r Kejadian preeklampsia di Kabupaten Brebes meningkat dari tahun ke tahun. Pada tahun 2011 sebanyak 215 kasus (1.547 persalinan), tahun 2012 sebanyak 170 kasus (1.957 persalinan), tahun 2013 sebanyak 225 kasus (1.811 persalinan) dan tahun 2014 sampai dengan bulan September sebanyak 180 kasus (1.316 persalinan). Tujuan penelitian ini adalah mengetahui faktor risiko yang berhubungan dengan kejadian preeklampsia pada ibu hamil di RSUD Kabupaten Brebes tahun 2014. Jenis penelitian ini adalah survey analitik dengan pendekatan case control . Sampel sejumlah 145 orang untuk masing-masing kelompok kasus dan kontrol yang diamb</w:instrText>
      </w:r>
      <w:r>
        <w:rPr>
          <w:rFonts w:ascii="Tw Cen MT" w:hAnsi="Tw Cen MT" w:hint="eastAsia"/>
          <w:sz w:val="24"/>
          <w:szCs w:val="24"/>
        </w:rPr>
        <w:instrText>il dengan teknik simple random sampling. Analisis data menggunakan uji chi square dengan derajat kemaknaan (</w:instrText>
      </w:r>
      <w:r>
        <w:rPr>
          <w:rFonts w:ascii="Tw Cen MT" w:hAnsi="Tw Cen MT" w:hint="eastAsia"/>
          <w:sz w:val="24"/>
          <w:szCs w:val="24"/>
        </w:rPr>
        <w:instrText>α</w:instrText>
      </w:r>
      <w:r>
        <w:rPr>
          <w:rFonts w:ascii="Tw Cen MT" w:hAnsi="Tw Cen MT" w:hint="eastAsia"/>
          <w:sz w:val="24"/>
          <w:szCs w:val="24"/>
        </w:rPr>
        <w:instrText>) = 0,05. Hasil penelitian menunujukan bahwa faktor risiko yang berhubungan dengan kejadian preeklampsia adalah umur (p value = 0,0001; OR = 15,73</w:instrText>
      </w:r>
      <w:r>
        <w:rPr>
          <w:rFonts w:ascii="Tw Cen MT" w:hAnsi="Tw Cen MT"/>
          <w:sz w:val="24"/>
          <w:szCs w:val="24"/>
        </w:rPr>
        <w:instrText>1), status gravida (p value = 0,009; OR = 2,173), riwayat keturunan ( p value = 0,033; OR = 2,618), pemeriksaan antenatal ( p value = 0,0001; OR = 17,111), riwayat preeklampsia (p value = 0,0001; OR = 20,529), riwayat hipertensi ( p value = 0,0001; OR = 6,026). Variabel yang tidak berhubungan adalah jenis pekerjaan, tingkat pendidikan, riwayat diabetes mellitus, dan riwayat kehamilan ganda.\r  \r Abstract\r  \r The incidence of preeclampsia in Brebes District was increasing from year to year. In 2011 there were 215 cases\r (1,547 births), in 2012 there were 170 cases (1,957 births), in 2013 there were 225 cases (1,811 births) and until September 2014 there were 180 cases (2,316 births). The purpose of this research was to determine the risk factors associated with the incidence of preeclampsia in pregnant women from Brebes district hospital in 2014. This research was an analytical survey with case control approach. The total sample was 145 people for each case and control group which was taken with simple</w:instrText>
      </w:r>
      <w:r>
        <w:rPr>
          <w:rFonts w:ascii="Tw Cen MT" w:hAnsi="Tw Cen MT" w:hint="eastAsia"/>
          <w:sz w:val="24"/>
          <w:szCs w:val="24"/>
        </w:rPr>
        <w:instrText xml:space="preserve"> random sampling technique. The data was analyzed using chi-square test with </w:instrText>
      </w:r>
      <w:r>
        <w:rPr>
          <w:rFonts w:ascii="Tw Cen MT" w:hAnsi="Tw Cen MT" w:hint="eastAsia"/>
          <w:sz w:val="24"/>
          <w:szCs w:val="24"/>
        </w:rPr>
        <w:instrText>α</w:instrText>
      </w:r>
      <w:r>
        <w:rPr>
          <w:rFonts w:ascii="Tw Cen MT" w:hAnsi="Tw Cen MT" w:hint="eastAsia"/>
          <w:sz w:val="24"/>
          <w:szCs w:val="24"/>
        </w:rPr>
        <w:instrText xml:space="preserve"> = 0,05. The results of this research showed that the risk factors associated with the incidence of preeclampsia was age (p value = 0,0001; OR = 15,731), gravida status (p value</w:instrText>
      </w:r>
      <w:r>
        <w:rPr>
          <w:rFonts w:ascii="Tw Cen MT" w:hAnsi="Tw Cen MT"/>
          <w:sz w:val="24"/>
          <w:szCs w:val="24"/>
        </w:rPr>
        <w:instrText xml:space="preserve"> = 0,009; OR = 2,173), heredity\r profile (p value = 0,033; OR = 2,618), antenatal examination (p value = 0,0001; OR = 17,111), history of preeclampsia (p value = 0,0001; OR = 20,529), history of hypertension (p value = 0,0001; OR = 6,026). The variables that were not related was the type of work, level of education, history of diabetes…","author":[{"dropping-particle":"","family":"Saraswati","given":"Nuning","non-dropping-particle":"","parse-names":false,"suffix":""},{"dropping-particle":"","family":"Mardiana","given":"Mardiana","non-dropping-particle":"","parse-names":false,"suffix":""}],"container-title":"Unnes Journal of Public Health","id":"ITEM-1","issue":"2","issued":{"date-parts":[["2016"]]},"page":"90","title":"Faktor Risiko Yang Berhubungan Dengan Kejadian Preeklampsia Pada Ibu Hamil (Studi Kasus Di Rsud Kabupaten Brebes Tahun 2014)","type":"article-journal","volume":"5"},"uris":["http://www.mendeley.com/documents/?uuid=4976d3c0-dd1b-4922-8ebe-e167c079430d"]}],"mendeley":{"formattedCitation":"[18]","plainTextFormattedCitation":"[18]","previouslyFormattedCitation":"[17]"},"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[18]</w:t>
      </w:r>
      <w:r>
        <w:rPr>
          <w:rFonts w:ascii="Tw Cen MT" w:hAnsi="Tw Cen MT"/>
          <w:sz w:val="24"/>
          <w:szCs w:val="24"/>
        </w:rPr>
        <w:fldChar w:fldCharType="end"/>
      </w:r>
      <w:r>
        <w:rPr>
          <w:rFonts w:ascii="Tw Cen MT" w:hAnsi="Tw Cen MT"/>
          <w:sz w:val="24"/>
          <w:szCs w:val="24"/>
        </w:rPr>
        <w:t xml:space="preserve">. </w:t>
      </w:r>
      <w:proofErr w:type="spellStart"/>
      <w:r w:rsidRPr="005039E3">
        <w:rPr>
          <w:rFonts w:ascii="Tw Cen MT" w:hAnsi="Tw Cen MT"/>
          <w:sz w:val="24"/>
          <w:szCs w:val="24"/>
        </w:rPr>
        <w:t>Dengan</w:t>
      </w:r>
      <w:proofErr w:type="spellEnd"/>
      <w:r w:rsidRPr="005039E3">
        <w:rPr>
          <w:rFonts w:ascii="Tw Cen MT" w:hAnsi="Tw Cen MT"/>
          <w:sz w:val="24"/>
          <w:szCs w:val="24"/>
        </w:rPr>
        <w:t xml:space="preserve"> </w:t>
      </w:r>
      <w:proofErr w:type="spellStart"/>
      <w:r w:rsidRPr="005039E3">
        <w:rPr>
          <w:rFonts w:ascii="Tw Cen MT" w:hAnsi="Tw Cen MT"/>
          <w:sz w:val="24"/>
          <w:szCs w:val="24"/>
        </w:rPr>
        <w:t>tingginya</w:t>
      </w:r>
      <w:proofErr w:type="spellEnd"/>
      <w:r w:rsidRPr="005039E3">
        <w:rPr>
          <w:rFonts w:ascii="Tw Cen MT" w:hAnsi="Tw Cen MT"/>
          <w:sz w:val="24"/>
          <w:szCs w:val="24"/>
        </w:rPr>
        <w:t xml:space="preserve"> </w:t>
      </w:r>
      <w:proofErr w:type="spellStart"/>
      <w:r w:rsidRPr="005039E3">
        <w:rPr>
          <w:rFonts w:ascii="Tw Cen MT" w:hAnsi="Tw Cen MT"/>
          <w:sz w:val="24"/>
          <w:szCs w:val="24"/>
        </w:rPr>
        <w:t>kemungkinan</w:t>
      </w:r>
      <w:proofErr w:type="spellEnd"/>
      <w:r w:rsidRPr="005039E3">
        <w:rPr>
          <w:rFonts w:ascii="Tw Cen MT" w:hAnsi="Tw Cen MT"/>
          <w:sz w:val="24"/>
          <w:szCs w:val="24"/>
        </w:rPr>
        <w:t xml:space="preserve"> </w:t>
      </w:r>
      <w:proofErr w:type="spellStart"/>
      <w:r w:rsidRPr="005039E3">
        <w:rPr>
          <w:rFonts w:ascii="Tw Cen MT" w:hAnsi="Tw Cen MT"/>
          <w:sz w:val="24"/>
          <w:szCs w:val="24"/>
        </w:rPr>
        <w:t>terjadinya</w:t>
      </w:r>
      <w:proofErr w:type="spellEnd"/>
      <w:r>
        <w:rPr>
          <w:rFonts w:ascii="Tw Cen MT" w:hAnsi="Tw Cen MT"/>
          <w:sz w:val="24"/>
          <w:szCs w:val="24"/>
        </w:rPr>
        <w:t xml:space="preserve"> </w:t>
      </w:r>
      <w:proofErr w:type="spellStart"/>
      <w:r w:rsidRPr="005039E3">
        <w:rPr>
          <w:rFonts w:ascii="Tw Cen MT" w:hAnsi="Tw Cen MT"/>
          <w:sz w:val="24"/>
          <w:szCs w:val="24"/>
        </w:rPr>
        <w:t>kehamilan</w:t>
      </w:r>
      <w:proofErr w:type="spellEnd"/>
      <w:r w:rsidRPr="005039E3">
        <w:rPr>
          <w:rFonts w:ascii="Tw Cen MT" w:hAnsi="Tw Cen MT"/>
          <w:sz w:val="24"/>
          <w:szCs w:val="24"/>
        </w:rPr>
        <w:t xml:space="preserve"> </w:t>
      </w:r>
      <w:proofErr w:type="spellStart"/>
      <w:r w:rsidRPr="005039E3">
        <w:rPr>
          <w:rFonts w:ascii="Tw Cen MT" w:hAnsi="Tw Cen MT"/>
          <w:sz w:val="24"/>
          <w:szCs w:val="24"/>
        </w:rPr>
        <w:t>resiko</w:t>
      </w:r>
      <w:proofErr w:type="spellEnd"/>
      <w:r w:rsidRPr="005039E3">
        <w:rPr>
          <w:rFonts w:ascii="Tw Cen MT" w:hAnsi="Tw Cen MT"/>
          <w:sz w:val="24"/>
          <w:szCs w:val="24"/>
        </w:rPr>
        <w:t xml:space="preserve"> </w:t>
      </w:r>
      <w:proofErr w:type="spellStart"/>
      <w:r w:rsidRPr="005039E3">
        <w:rPr>
          <w:rFonts w:ascii="Tw Cen MT" w:hAnsi="Tw Cen MT"/>
          <w:sz w:val="24"/>
          <w:szCs w:val="24"/>
        </w:rPr>
        <w:t>tinggi</w:t>
      </w:r>
      <w:proofErr w:type="spellEnd"/>
      <w:r w:rsidRPr="005039E3">
        <w:rPr>
          <w:rFonts w:ascii="Tw Cen MT" w:hAnsi="Tw Cen MT"/>
          <w:sz w:val="24"/>
          <w:szCs w:val="24"/>
        </w:rPr>
        <w:t xml:space="preserve"> pada </w:t>
      </w:r>
      <w:proofErr w:type="spellStart"/>
      <w:r w:rsidRPr="005039E3">
        <w:rPr>
          <w:rFonts w:ascii="Tw Cen MT" w:hAnsi="Tw Cen MT"/>
          <w:sz w:val="24"/>
          <w:szCs w:val="24"/>
        </w:rPr>
        <w:t>usia</w:t>
      </w:r>
      <w:proofErr w:type="spellEnd"/>
      <w:r w:rsidRPr="005039E3">
        <w:rPr>
          <w:rFonts w:ascii="Tw Cen MT" w:hAnsi="Tw Cen MT"/>
          <w:sz w:val="24"/>
          <w:szCs w:val="24"/>
        </w:rPr>
        <w:t xml:space="preserve"> &lt;20</w:t>
      </w:r>
      <w:r>
        <w:rPr>
          <w:rFonts w:ascii="Tw Cen MT" w:hAnsi="Tw Cen MT"/>
          <w:sz w:val="24"/>
          <w:szCs w:val="24"/>
        </w:rPr>
        <w:t xml:space="preserve"> </w:t>
      </w:r>
      <w:proofErr w:type="spellStart"/>
      <w:r w:rsidRPr="005039E3">
        <w:rPr>
          <w:rFonts w:ascii="Tw Cen MT" w:hAnsi="Tw Cen MT"/>
          <w:sz w:val="24"/>
          <w:szCs w:val="24"/>
        </w:rPr>
        <w:t>tahun</w:t>
      </w:r>
      <w:proofErr w:type="spellEnd"/>
      <w:r w:rsidRPr="005039E3">
        <w:rPr>
          <w:rFonts w:ascii="Tw Cen MT" w:hAnsi="Tw Cen MT"/>
          <w:sz w:val="24"/>
          <w:szCs w:val="24"/>
        </w:rPr>
        <w:t xml:space="preserve"> dan &gt;35 </w:t>
      </w:r>
      <w:proofErr w:type="spellStart"/>
      <w:r w:rsidRPr="005039E3">
        <w:rPr>
          <w:rFonts w:ascii="Tw Cen MT" w:hAnsi="Tw Cen MT"/>
          <w:sz w:val="24"/>
          <w:szCs w:val="24"/>
        </w:rPr>
        <w:t>tahun</w:t>
      </w:r>
      <w:proofErr w:type="spellEnd"/>
      <w:r w:rsidRPr="005039E3">
        <w:rPr>
          <w:rFonts w:ascii="Tw Cen MT" w:hAnsi="Tw Cen MT"/>
          <w:sz w:val="24"/>
          <w:szCs w:val="24"/>
        </w:rPr>
        <w:t xml:space="preserve"> </w:t>
      </w:r>
      <w:proofErr w:type="spellStart"/>
      <w:r w:rsidRPr="005039E3">
        <w:rPr>
          <w:rFonts w:ascii="Tw Cen MT" w:hAnsi="Tw Cen MT"/>
          <w:sz w:val="24"/>
          <w:szCs w:val="24"/>
        </w:rPr>
        <w:t>maka</w:t>
      </w:r>
      <w:proofErr w:type="spellEnd"/>
      <w:r w:rsidRPr="005039E3">
        <w:rPr>
          <w:rFonts w:ascii="Tw Cen MT" w:hAnsi="Tw Cen MT"/>
          <w:sz w:val="24"/>
          <w:szCs w:val="24"/>
        </w:rPr>
        <w:t xml:space="preserve"> </w:t>
      </w:r>
      <w:proofErr w:type="spellStart"/>
      <w:r w:rsidRPr="005039E3">
        <w:rPr>
          <w:rFonts w:ascii="Tw Cen MT" w:hAnsi="Tw Cen MT"/>
          <w:sz w:val="24"/>
          <w:szCs w:val="24"/>
        </w:rPr>
        <w:t>anjuran</w:t>
      </w:r>
      <w:proofErr w:type="spellEnd"/>
      <w:r w:rsidRPr="005039E3">
        <w:rPr>
          <w:rFonts w:ascii="Tw Cen MT" w:hAnsi="Tw Cen MT"/>
          <w:sz w:val="24"/>
          <w:szCs w:val="24"/>
        </w:rPr>
        <w:t xml:space="preserve"> </w:t>
      </w:r>
      <w:proofErr w:type="spellStart"/>
      <w:r w:rsidRPr="005039E3">
        <w:rPr>
          <w:rFonts w:ascii="Tw Cen MT" w:hAnsi="Tw Cen MT"/>
          <w:sz w:val="24"/>
          <w:szCs w:val="24"/>
        </w:rPr>
        <w:t>untuk</w:t>
      </w:r>
      <w:proofErr w:type="spellEnd"/>
      <w:r>
        <w:rPr>
          <w:rFonts w:ascii="Tw Cen MT" w:hAnsi="Tw Cen MT"/>
          <w:sz w:val="24"/>
          <w:szCs w:val="24"/>
        </w:rPr>
        <w:t xml:space="preserve"> </w:t>
      </w:r>
      <w:proofErr w:type="spellStart"/>
      <w:r w:rsidRPr="005039E3">
        <w:rPr>
          <w:rFonts w:ascii="Tw Cen MT" w:hAnsi="Tw Cen MT"/>
          <w:sz w:val="24"/>
          <w:szCs w:val="24"/>
        </w:rPr>
        <w:t>hamil</w:t>
      </w:r>
      <w:proofErr w:type="spellEnd"/>
      <w:r w:rsidRPr="005039E3">
        <w:rPr>
          <w:rFonts w:ascii="Tw Cen MT" w:hAnsi="Tw Cen MT"/>
          <w:sz w:val="24"/>
          <w:szCs w:val="24"/>
        </w:rPr>
        <w:t xml:space="preserve"> </w:t>
      </w:r>
      <w:proofErr w:type="spellStart"/>
      <w:r w:rsidRPr="005039E3">
        <w:rPr>
          <w:rFonts w:ascii="Tw Cen MT" w:hAnsi="Tw Cen MT"/>
          <w:sz w:val="24"/>
          <w:szCs w:val="24"/>
        </w:rPr>
        <w:t>diusia</w:t>
      </w:r>
      <w:proofErr w:type="spellEnd"/>
      <w:r w:rsidRPr="005039E3">
        <w:rPr>
          <w:rFonts w:ascii="Tw Cen MT" w:hAnsi="Tw Cen MT"/>
          <w:sz w:val="24"/>
          <w:szCs w:val="24"/>
        </w:rPr>
        <w:t xml:space="preserve"> yang paling </w:t>
      </w:r>
      <w:proofErr w:type="spellStart"/>
      <w:r w:rsidRPr="005039E3">
        <w:rPr>
          <w:rFonts w:ascii="Tw Cen MT" w:hAnsi="Tw Cen MT"/>
          <w:sz w:val="24"/>
          <w:szCs w:val="24"/>
        </w:rPr>
        <w:t>aman</w:t>
      </w:r>
      <w:proofErr w:type="spellEnd"/>
      <w:r w:rsidRPr="005039E3">
        <w:rPr>
          <w:rFonts w:ascii="Tw Cen MT" w:hAnsi="Tw Cen MT"/>
          <w:sz w:val="24"/>
          <w:szCs w:val="24"/>
        </w:rPr>
        <w:t xml:space="preserve"> sangat</w:t>
      </w:r>
      <w:r>
        <w:rPr>
          <w:rFonts w:ascii="Tw Cen MT" w:hAnsi="Tw Cen MT"/>
          <w:sz w:val="24"/>
          <w:szCs w:val="24"/>
        </w:rPr>
        <w:t xml:space="preserve"> </w:t>
      </w:r>
      <w:proofErr w:type="spellStart"/>
      <w:r w:rsidRPr="005039E3">
        <w:rPr>
          <w:rFonts w:ascii="Tw Cen MT" w:hAnsi="Tw Cen MT"/>
          <w:sz w:val="24"/>
          <w:szCs w:val="24"/>
        </w:rPr>
        <w:t>diperlukan</w:t>
      </w:r>
      <w:proofErr w:type="spellEnd"/>
      <w:r w:rsidRPr="005039E3">
        <w:rPr>
          <w:rFonts w:ascii="Tw Cen MT" w:hAnsi="Tw Cen MT"/>
          <w:sz w:val="24"/>
          <w:szCs w:val="24"/>
        </w:rPr>
        <w:t xml:space="preserve"> </w:t>
      </w:r>
      <w:proofErr w:type="spellStart"/>
      <w:r w:rsidRPr="005039E3">
        <w:rPr>
          <w:rFonts w:ascii="Tw Cen MT" w:hAnsi="Tw Cen MT"/>
          <w:sz w:val="24"/>
          <w:szCs w:val="24"/>
        </w:rPr>
        <w:t>yaitu</w:t>
      </w:r>
      <w:proofErr w:type="spellEnd"/>
      <w:r w:rsidRPr="005039E3">
        <w:rPr>
          <w:rFonts w:ascii="Tw Cen MT" w:hAnsi="Tw Cen MT"/>
          <w:sz w:val="24"/>
          <w:szCs w:val="24"/>
        </w:rPr>
        <w:t xml:space="preserve"> pada </w:t>
      </w:r>
      <w:proofErr w:type="spellStart"/>
      <w:r w:rsidRPr="005039E3">
        <w:rPr>
          <w:rFonts w:ascii="Tw Cen MT" w:hAnsi="Tw Cen MT"/>
          <w:sz w:val="24"/>
          <w:szCs w:val="24"/>
        </w:rPr>
        <w:t>usia</w:t>
      </w:r>
      <w:proofErr w:type="spellEnd"/>
      <w:r w:rsidRPr="005039E3">
        <w:rPr>
          <w:rFonts w:ascii="Tw Cen MT" w:hAnsi="Tw Cen MT"/>
          <w:sz w:val="24"/>
          <w:szCs w:val="24"/>
        </w:rPr>
        <w:t xml:space="preserve"> 20-35 </w:t>
      </w:r>
      <w:proofErr w:type="spellStart"/>
      <w:r w:rsidRPr="005039E3">
        <w:rPr>
          <w:rFonts w:ascii="Tw Cen MT" w:hAnsi="Tw Cen MT"/>
          <w:sz w:val="24"/>
          <w:szCs w:val="24"/>
        </w:rPr>
        <w:t>tahun</w:t>
      </w:r>
      <w:proofErr w:type="spellEnd"/>
      <w:r w:rsidRPr="005039E3">
        <w:rPr>
          <w:rFonts w:ascii="Tw Cen MT" w:hAnsi="Tw Cen MT"/>
          <w:sz w:val="24"/>
          <w:szCs w:val="24"/>
        </w:rPr>
        <w:t>.</w:t>
      </w:r>
      <w:r>
        <w:rPr>
          <w:rFonts w:ascii="Tw Cen MT" w:hAnsi="Tw Cen MT"/>
          <w:sz w:val="24"/>
          <w:szCs w:val="24"/>
        </w:rPr>
        <w:t xml:space="preserve"> </w:t>
      </w:r>
      <w:proofErr w:type="spellStart"/>
      <w:r w:rsidRPr="005039E3">
        <w:rPr>
          <w:rFonts w:ascii="Tw Cen MT" w:hAnsi="Tw Cen MT"/>
          <w:sz w:val="24"/>
          <w:szCs w:val="24"/>
        </w:rPr>
        <w:t>Tetapi</w:t>
      </w:r>
      <w:proofErr w:type="spellEnd"/>
      <w:r w:rsidRPr="005039E3">
        <w:rPr>
          <w:rFonts w:ascii="Tw Cen MT" w:hAnsi="Tw Cen MT"/>
          <w:sz w:val="24"/>
          <w:szCs w:val="24"/>
        </w:rPr>
        <w:t xml:space="preserve"> </w:t>
      </w:r>
      <w:proofErr w:type="spellStart"/>
      <w:r w:rsidRPr="005039E3">
        <w:rPr>
          <w:rFonts w:ascii="Tw Cen MT" w:hAnsi="Tw Cen MT"/>
          <w:sz w:val="24"/>
          <w:szCs w:val="24"/>
        </w:rPr>
        <w:t>usia</w:t>
      </w:r>
      <w:proofErr w:type="spellEnd"/>
      <w:r w:rsidRPr="005039E3">
        <w:rPr>
          <w:rFonts w:ascii="Tw Cen MT" w:hAnsi="Tw Cen MT"/>
          <w:sz w:val="24"/>
          <w:szCs w:val="24"/>
        </w:rPr>
        <w:t xml:space="preserve"> 20-35 </w:t>
      </w:r>
      <w:proofErr w:type="spellStart"/>
      <w:r w:rsidRPr="005039E3">
        <w:rPr>
          <w:rFonts w:ascii="Tw Cen MT" w:hAnsi="Tw Cen MT"/>
          <w:sz w:val="24"/>
          <w:szCs w:val="24"/>
        </w:rPr>
        <w:t>tahun</w:t>
      </w:r>
      <w:proofErr w:type="spellEnd"/>
      <w:r w:rsidRPr="005039E3">
        <w:rPr>
          <w:rFonts w:ascii="Tw Cen MT" w:hAnsi="Tw Cen MT"/>
          <w:sz w:val="24"/>
          <w:szCs w:val="24"/>
        </w:rPr>
        <w:t xml:space="preserve"> </w:t>
      </w:r>
      <w:proofErr w:type="spellStart"/>
      <w:r w:rsidRPr="005039E3">
        <w:rPr>
          <w:rFonts w:ascii="Tw Cen MT" w:hAnsi="Tw Cen MT"/>
          <w:sz w:val="24"/>
          <w:szCs w:val="24"/>
        </w:rPr>
        <w:t>tetap</w:t>
      </w:r>
      <w:proofErr w:type="spellEnd"/>
      <w:r w:rsidRPr="005039E3">
        <w:rPr>
          <w:rFonts w:ascii="Tw Cen MT" w:hAnsi="Tw Cen MT"/>
          <w:sz w:val="24"/>
          <w:szCs w:val="24"/>
        </w:rPr>
        <w:t xml:space="preserve"> </w:t>
      </w:r>
      <w:proofErr w:type="spellStart"/>
      <w:r w:rsidRPr="005039E3">
        <w:rPr>
          <w:rFonts w:ascii="Tw Cen MT" w:hAnsi="Tw Cen MT"/>
          <w:sz w:val="24"/>
          <w:szCs w:val="24"/>
        </w:rPr>
        <w:t>harus</w:t>
      </w:r>
      <w:proofErr w:type="spellEnd"/>
      <w:r>
        <w:rPr>
          <w:rFonts w:ascii="Tw Cen MT" w:hAnsi="Tw Cen MT"/>
          <w:sz w:val="24"/>
          <w:szCs w:val="24"/>
        </w:rPr>
        <w:t xml:space="preserve"> </w:t>
      </w:r>
      <w:proofErr w:type="spellStart"/>
      <w:r w:rsidRPr="005039E3">
        <w:rPr>
          <w:rFonts w:ascii="Tw Cen MT" w:hAnsi="Tw Cen MT"/>
          <w:sz w:val="24"/>
          <w:szCs w:val="24"/>
        </w:rPr>
        <w:t>melakukan</w:t>
      </w:r>
      <w:proofErr w:type="spellEnd"/>
      <w:r w:rsidRPr="005039E3">
        <w:rPr>
          <w:rFonts w:ascii="Tw Cen MT" w:hAnsi="Tw Cen MT"/>
          <w:sz w:val="24"/>
          <w:szCs w:val="24"/>
        </w:rPr>
        <w:t xml:space="preserve"> </w:t>
      </w:r>
      <w:proofErr w:type="spellStart"/>
      <w:r w:rsidRPr="005039E3">
        <w:rPr>
          <w:rFonts w:ascii="Tw Cen MT" w:hAnsi="Tw Cen MT"/>
          <w:sz w:val="24"/>
          <w:szCs w:val="24"/>
        </w:rPr>
        <w:t>deteksi</w:t>
      </w:r>
      <w:proofErr w:type="spellEnd"/>
      <w:r w:rsidRPr="005039E3">
        <w:rPr>
          <w:rFonts w:ascii="Tw Cen MT" w:hAnsi="Tw Cen MT"/>
          <w:sz w:val="24"/>
          <w:szCs w:val="24"/>
        </w:rPr>
        <w:t xml:space="preserve"> </w:t>
      </w:r>
      <w:proofErr w:type="spellStart"/>
      <w:r w:rsidRPr="005039E3">
        <w:rPr>
          <w:rFonts w:ascii="Tw Cen MT" w:hAnsi="Tw Cen MT"/>
          <w:sz w:val="24"/>
          <w:szCs w:val="24"/>
        </w:rPr>
        <w:t>dini</w:t>
      </w:r>
      <w:proofErr w:type="spellEnd"/>
      <w:r w:rsidRPr="005039E3">
        <w:rPr>
          <w:rFonts w:ascii="Tw Cen MT" w:hAnsi="Tw Cen MT"/>
          <w:sz w:val="24"/>
          <w:szCs w:val="24"/>
        </w:rPr>
        <w:t xml:space="preserve"> </w:t>
      </w:r>
      <w:proofErr w:type="spellStart"/>
      <w:r w:rsidRPr="005039E3">
        <w:rPr>
          <w:rFonts w:ascii="Tw Cen MT" w:hAnsi="Tw Cen MT"/>
          <w:sz w:val="24"/>
          <w:szCs w:val="24"/>
        </w:rPr>
        <w:t>karena</w:t>
      </w:r>
      <w:proofErr w:type="spellEnd"/>
      <w:r w:rsidRPr="005039E3">
        <w:rPr>
          <w:rFonts w:ascii="Tw Cen MT" w:hAnsi="Tw Cen MT"/>
          <w:sz w:val="24"/>
          <w:szCs w:val="24"/>
        </w:rPr>
        <w:t xml:space="preserve"> </w:t>
      </w:r>
      <w:proofErr w:type="spellStart"/>
      <w:r w:rsidRPr="005039E3">
        <w:rPr>
          <w:rFonts w:ascii="Tw Cen MT" w:hAnsi="Tw Cen MT"/>
          <w:sz w:val="24"/>
          <w:szCs w:val="24"/>
        </w:rPr>
        <w:t>kehamilan</w:t>
      </w:r>
      <w:proofErr w:type="spellEnd"/>
      <w:r>
        <w:rPr>
          <w:rFonts w:ascii="Tw Cen MT" w:hAnsi="Tw Cen MT"/>
          <w:sz w:val="24"/>
          <w:szCs w:val="24"/>
        </w:rPr>
        <w:t xml:space="preserve"> </w:t>
      </w:r>
      <w:proofErr w:type="spellStart"/>
      <w:r w:rsidRPr="005039E3">
        <w:rPr>
          <w:rFonts w:ascii="Tw Cen MT" w:hAnsi="Tw Cen MT"/>
          <w:sz w:val="24"/>
          <w:szCs w:val="24"/>
        </w:rPr>
        <w:t>resiko</w:t>
      </w:r>
      <w:proofErr w:type="spellEnd"/>
      <w:r w:rsidRPr="005039E3">
        <w:rPr>
          <w:rFonts w:ascii="Tw Cen MT" w:hAnsi="Tw Cen MT"/>
          <w:sz w:val="24"/>
          <w:szCs w:val="24"/>
        </w:rPr>
        <w:t xml:space="preserve"> </w:t>
      </w:r>
      <w:proofErr w:type="spellStart"/>
      <w:r w:rsidRPr="005039E3">
        <w:rPr>
          <w:rFonts w:ascii="Tw Cen MT" w:hAnsi="Tw Cen MT"/>
          <w:sz w:val="24"/>
          <w:szCs w:val="24"/>
        </w:rPr>
        <w:t>tinggi</w:t>
      </w:r>
      <w:proofErr w:type="spellEnd"/>
      <w:r w:rsidRPr="005039E3">
        <w:rPr>
          <w:rFonts w:ascii="Tw Cen MT" w:hAnsi="Tw Cen MT"/>
          <w:sz w:val="24"/>
          <w:szCs w:val="24"/>
        </w:rPr>
        <w:t xml:space="preserve"> </w:t>
      </w:r>
      <w:proofErr w:type="spellStart"/>
      <w:r w:rsidRPr="005039E3">
        <w:rPr>
          <w:rFonts w:ascii="Tw Cen MT" w:hAnsi="Tw Cen MT"/>
          <w:sz w:val="24"/>
          <w:szCs w:val="24"/>
        </w:rPr>
        <w:t>banyak</w:t>
      </w:r>
      <w:proofErr w:type="spellEnd"/>
      <w:r w:rsidRPr="005039E3">
        <w:rPr>
          <w:rFonts w:ascii="Tw Cen MT" w:hAnsi="Tw Cen MT"/>
          <w:sz w:val="24"/>
          <w:szCs w:val="24"/>
        </w:rPr>
        <w:t xml:space="preserve"> </w:t>
      </w:r>
      <w:proofErr w:type="spellStart"/>
      <w:r w:rsidRPr="005039E3">
        <w:rPr>
          <w:rFonts w:ascii="Tw Cen MT" w:hAnsi="Tw Cen MT"/>
          <w:sz w:val="24"/>
          <w:szCs w:val="24"/>
        </w:rPr>
        <w:t>faktor</w:t>
      </w:r>
      <w:proofErr w:type="spellEnd"/>
      <w:r w:rsidRPr="005039E3">
        <w:rPr>
          <w:rFonts w:ascii="Tw Cen MT" w:hAnsi="Tw Cen MT"/>
          <w:sz w:val="24"/>
          <w:szCs w:val="24"/>
        </w:rPr>
        <w:t xml:space="preserve"> yang</w:t>
      </w:r>
      <w:r>
        <w:rPr>
          <w:rFonts w:ascii="Tw Cen MT" w:hAnsi="Tw Cen MT"/>
          <w:sz w:val="24"/>
          <w:szCs w:val="24"/>
        </w:rPr>
        <w:t xml:space="preserve"> </w:t>
      </w:r>
      <w:proofErr w:type="spellStart"/>
      <w:r w:rsidRPr="005039E3">
        <w:rPr>
          <w:rFonts w:ascii="Tw Cen MT" w:hAnsi="Tw Cen MT"/>
          <w:sz w:val="24"/>
          <w:szCs w:val="24"/>
        </w:rPr>
        <w:t>mempengaruhi</w:t>
      </w:r>
      <w:proofErr w:type="spellEnd"/>
      <w:r w:rsidRPr="005039E3">
        <w:rPr>
          <w:rFonts w:ascii="Tw Cen MT" w:hAnsi="Tw Cen MT"/>
          <w:sz w:val="24"/>
          <w:szCs w:val="24"/>
        </w:rPr>
        <w:t xml:space="preserve"> </w:t>
      </w:r>
      <w:proofErr w:type="spellStart"/>
      <w:r w:rsidRPr="005039E3">
        <w:rPr>
          <w:rFonts w:ascii="Tw Cen MT" w:hAnsi="Tw Cen MT"/>
          <w:sz w:val="24"/>
          <w:szCs w:val="24"/>
        </w:rPr>
        <w:t>seperti</w:t>
      </w:r>
      <w:proofErr w:type="spellEnd"/>
      <w:r w:rsidRPr="005039E3">
        <w:rPr>
          <w:rFonts w:ascii="Tw Cen MT" w:hAnsi="Tw Cen MT"/>
          <w:sz w:val="24"/>
          <w:szCs w:val="24"/>
        </w:rPr>
        <w:t xml:space="preserve"> </w:t>
      </w:r>
      <w:proofErr w:type="spellStart"/>
      <w:r w:rsidRPr="005039E3">
        <w:rPr>
          <w:rFonts w:ascii="Tw Cen MT" w:hAnsi="Tw Cen MT"/>
          <w:sz w:val="24"/>
          <w:szCs w:val="24"/>
        </w:rPr>
        <w:t>jarak</w:t>
      </w:r>
      <w:proofErr w:type="spellEnd"/>
      <w:r w:rsidRPr="005039E3">
        <w:rPr>
          <w:rFonts w:ascii="Tw Cen MT" w:hAnsi="Tw Cen MT"/>
          <w:sz w:val="24"/>
          <w:szCs w:val="24"/>
        </w:rPr>
        <w:t xml:space="preserve"> </w:t>
      </w:r>
      <w:proofErr w:type="spellStart"/>
      <w:r w:rsidRPr="005039E3">
        <w:rPr>
          <w:rFonts w:ascii="Tw Cen MT" w:hAnsi="Tw Cen MT"/>
          <w:sz w:val="24"/>
          <w:szCs w:val="24"/>
        </w:rPr>
        <w:t>kehamilan</w:t>
      </w:r>
      <w:proofErr w:type="spellEnd"/>
      <w:r w:rsidRPr="005039E3">
        <w:rPr>
          <w:rFonts w:ascii="Tw Cen MT" w:hAnsi="Tw Cen MT"/>
          <w:sz w:val="24"/>
          <w:szCs w:val="24"/>
        </w:rPr>
        <w:t>,</w:t>
      </w:r>
      <w:r>
        <w:rPr>
          <w:rFonts w:ascii="Tw Cen MT" w:hAnsi="Tw Cen MT"/>
          <w:sz w:val="24"/>
          <w:szCs w:val="24"/>
        </w:rPr>
        <w:t xml:space="preserve"> </w:t>
      </w:r>
      <w:proofErr w:type="spellStart"/>
      <w:r w:rsidRPr="005039E3">
        <w:rPr>
          <w:rFonts w:ascii="Tw Cen MT" w:hAnsi="Tw Cen MT"/>
          <w:sz w:val="24"/>
          <w:szCs w:val="24"/>
        </w:rPr>
        <w:t>faktor</w:t>
      </w:r>
      <w:proofErr w:type="spellEnd"/>
      <w:r w:rsidRPr="005039E3">
        <w:rPr>
          <w:rFonts w:ascii="Tw Cen MT" w:hAnsi="Tw Cen MT"/>
          <w:sz w:val="24"/>
          <w:szCs w:val="24"/>
        </w:rPr>
        <w:t xml:space="preserve"> </w:t>
      </w:r>
      <w:proofErr w:type="spellStart"/>
      <w:r w:rsidRPr="005039E3">
        <w:rPr>
          <w:rFonts w:ascii="Tw Cen MT" w:hAnsi="Tw Cen MT"/>
          <w:sz w:val="24"/>
          <w:szCs w:val="24"/>
        </w:rPr>
        <w:t>penyakit</w:t>
      </w:r>
      <w:proofErr w:type="spellEnd"/>
      <w:r w:rsidRPr="005039E3">
        <w:rPr>
          <w:rFonts w:ascii="Tw Cen MT" w:hAnsi="Tw Cen MT"/>
          <w:sz w:val="24"/>
          <w:szCs w:val="24"/>
        </w:rPr>
        <w:t xml:space="preserve"> </w:t>
      </w:r>
      <w:proofErr w:type="spellStart"/>
      <w:r w:rsidRPr="005039E3">
        <w:rPr>
          <w:rFonts w:ascii="Tw Cen MT" w:hAnsi="Tw Cen MT"/>
          <w:sz w:val="24"/>
          <w:szCs w:val="24"/>
        </w:rPr>
        <w:t>penyerta</w:t>
      </w:r>
      <w:proofErr w:type="spellEnd"/>
      <w:r w:rsidRPr="005039E3">
        <w:rPr>
          <w:rFonts w:ascii="Tw Cen MT" w:hAnsi="Tw Cen MT"/>
          <w:sz w:val="24"/>
          <w:szCs w:val="24"/>
        </w:rPr>
        <w:t xml:space="preserve">, </w:t>
      </w:r>
      <w:proofErr w:type="spellStart"/>
      <w:r w:rsidRPr="005039E3">
        <w:rPr>
          <w:rFonts w:ascii="Tw Cen MT" w:hAnsi="Tw Cen MT"/>
          <w:sz w:val="24"/>
          <w:szCs w:val="24"/>
        </w:rPr>
        <w:t>sosial</w:t>
      </w:r>
      <w:proofErr w:type="spellEnd"/>
      <w:r w:rsidRPr="005039E3">
        <w:rPr>
          <w:rFonts w:ascii="Tw Cen MT" w:hAnsi="Tw Cen MT"/>
          <w:sz w:val="24"/>
          <w:szCs w:val="24"/>
        </w:rPr>
        <w:t xml:space="preserve"> </w:t>
      </w:r>
      <w:proofErr w:type="spellStart"/>
      <w:r w:rsidRPr="005039E3">
        <w:rPr>
          <w:rFonts w:ascii="Tw Cen MT" w:hAnsi="Tw Cen MT"/>
          <w:sz w:val="24"/>
          <w:szCs w:val="24"/>
        </w:rPr>
        <w:t>ekonomi</w:t>
      </w:r>
      <w:proofErr w:type="spellEnd"/>
      <w:r w:rsidRPr="005039E3">
        <w:rPr>
          <w:rFonts w:ascii="Tw Cen MT" w:hAnsi="Tw Cen MT"/>
          <w:sz w:val="24"/>
          <w:szCs w:val="24"/>
        </w:rPr>
        <w:t>,</w:t>
      </w:r>
      <w:r>
        <w:rPr>
          <w:rFonts w:ascii="Tw Cen MT" w:hAnsi="Tw Cen MT"/>
          <w:sz w:val="24"/>
          <w:szCs w:val="24"/>
        </w:rPr>
        <w:t xml:space="preserve"> </w:t>
      </w:r>
      <w:proofErr w:type="spellStart"/>
      <w:r w:rsidRPr="005039E3">
        <w:rPr>
          <w:rFonts w:ascii="Tw Cen MT" w:hAnsi="Tw Cen MT"/>
          <w:sz w:val="24"/>
          <w:szCs w:val="24"/>
        </w:rPr>
        <w:t>riwayat</w:t>
      </w:r>
      <w:proofErr w:type="spellEnd"/>
      <w:r w:rsidRPr="005039E3">
        <w:rPr>
          <w:rFonts w:ascii="Tw Cen MT" w:hAnsi="Tw Cen MT"/>
          <w:sz w:val="24"/>
          <w:szCs w:val="24"/>
        </w:rPr>
        <w:t xml:space="preserve"> </w:t>
      </w:r>
      <w:proofErr w:type="spellStart"/>
      <w:r w:rsidRPr="005039E3">
        <w:rPr>
          <w:rFonts w:ascii="Tw Cen MT" w:hAnsi="Tw Cen MT"/>
          <w:sz w:val="24"/>
          <w:szCs w:val="24"/>
        </w:rPr>
        <w:t>kehamilan</w:t>
      </w:r>
      <w:proofErr w:type="spellEnd"/>
      <w:r w:rsidRPr="005039E3">
        <w:rPr>
          <w:rFonts w:ascii="Tw Cen MT" w:hAnsi="Tw Cen MT"/>
          <w:sz w:val="24"/>
          <w:szCs w:val="24"/>
        </w:rPr>
        <w:t xml:space="preserve"> </w:t>
      </w:r>
      <w:proofErr w:type="spellStart"/>
      <w:r w:rsidRPr="005039E3">
        <w:rPr>
          <w:rFonts w:ascii="Tw Cen MT" w:hAnsi="Tw Cen MT"/>
          <w:sz w:val="24"/>
          <w:szCs w:val="24"/>
        </w:rPr>
        <w:t>sebelumnya</w:t>
      </w:r>
      <w:proofErr w:type="spellEnd"/>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{"citationItems":[{"id":"ITEM-1","itemData":{"author":[{"dropping-particle":"","family":"Hartati","given":"Nurita","non-dropping-particle":"","parse-names":false,"suffix":""}],"id":"ITEM-1","issue":"3","issued":{"date-parts":[["2018"]]},"page":"34-41","title":"FAKTOR-FAKTOR YANG BERHUBUNGAN DENGAN RESIKO TINGGI DALAM KEHAMILAN PADA IBU HAMIL DI PUSKESMAS SUNGAI PANAS KOTA BATAM TAHUN 2017","type":"article-journal","volume":"8"},"uris":["http://www.mendeley.com/documents/?uuid=2bdf692a-aa45-4c62-b7ae-a9a5fa81dd1c"]}],"mendeley":{"formattedCitation":"[9]","plainTextFormattedCitation":"[9]","previouslyFormattedCitation":"[9]"},"properties":{"noteIndex":0},"schema":"https://github.com/citation-style-language/schema/raw/master/csl-citation.json"}</w:instrText>
      </w:r>
      <w:r>
        <w:rPr>
          <w:rFonts w:ascii="Tw Cen MT" w:hAnsi="Tw Cen MT"/>
          <w:sz w:val="24"/>
          <w:szCs w:val="24"/>
        </w:rPr>
        <w:fldChar w:fldCharType="separate"/>
      </w:r>
      <w:r w:rsidRPr="002F6FE4">
        <w:rPr>
          <w:rFonts w:ascii="Tw Cen MT" w:hAnsi="Tw Cen MT"/>
          <w:noProof/>
          <w:sz w:val="24"/>
          <w:szCs w:val="24"/>
        </w:rPr>
        <w:t>[9]</w:t>
      </w:r>
      <w:r>
        <w:rPr>
          <w:rFonts w:ascii="Tw Cen MT" w:hAnsi="Tw Cen MT"/>
          <w:sz w:val="24"/>
          <w:szCs w:val="24"/>
        </w:rPr>
        <w:fldChar w:fldCharType="end"/>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{"citationItems":[{"id":"ITEM-1","itemData":{"DOI":"10.30604/jika.v6i3.536","ISSN":"2502-4825","abstract":"The health status has become an indicator to sense the condition of pregnant women by checking it to the health facility. Today, people around the world are suffering from pandemics caused by COVID-19. This phenomenon has caused loss both in material and immaterial. To prevent the transmission, therefore the government is limiting the total visit to the health facility. Most pregnant women feel worried to check their pregnancy condition to the provided facility. Hence, the health workers have difficulty detecting the risk of their pregnancy in this pandemic. The score card from Poedji Rochjati is still being used to detect the risk of pregnancy. Numerous of the risks found in pregnancy are still not included in the card. Based on the research review result that had been done using the scoring by Peodji Rochjati, it shows there is still no development for the research. This research belongs to research development of R&amp;amp;D. Result: The development of how to detect the risk of pregnancy based on Score Card of Peodji Rochjati (KSPR) 23 criteria of pregnant woman, developed into 30 criteria of pregnancy risks by adding 7 more criteria, they are a pregnant woman with HIV/AIDS, kidney disease, autoimmunity, chronic hypertension, phospholipid syndrome, premature rupture of membranes and the pregnant woman confirmed with COVID-19. The development of health screening on how to detect pregnancy risks is an attempt to prevent emergency complications independent for pregnant women.               Abstrak:   Status kesehatan sebagai indikator untuk mengetahui keadaan dan kondisi ibu hamil dengan memeriksakan ke fasilitas kesehatan. Saat ini di seluruh dunia terjadi wabah pandemi yang disebabkan oleh COVID-19.  Pandemik yang terjadi mengakibatkan kerugian secara material dan imaterial. Demi mencegah penularan maka pemerintah membatasi kunjungan pelayanan difasilitas kesehatan. Sebagian besar ibu hamil merasa khawatir untuk memeriksakan kehamilannya di fasiltas pelayanan kesehatan. Tenaga kesehatan kesulitan mendeteksi resiko ibu hamil pada masa pandemik. Pendeteksian resiko kehamil masih menggunakan kartu skor Poedji Rochjati. Banyaknya temuan kasus resiko ibu hamil sebagian belum masuk di kartu tersebut. Berdasarkan hasil review penelitian yang sudah dilakukan dengan menggunakan skoring Poedji Rochjatididapatkan belum ada pengembangan penelitian tersebut. Penelitian ini termasuk dalam jenis penelitian pengembangan R&amp;amp;D (Research &amp;amp; Development). Hasil:  Penge…","author":[{"dropping-particle":"","family":"Herlina","given":"Nina","non-dropping-particle":"","parse-names":false,"suffix":""},{"dropping-particle":"","family":"Nawangsari","given":"Sri","non-dropping-particle":"","parse-names":false,"suffix":""},{"dropping-particle":"","family":"Harahap","given":"Robby Kurniawan","non-dropping-particle":"","parse-names":false,"suffix":""},{"dropping-particle":"","family":"Ekowati","given":"Erik","non-dropping-particle":"","parse-names":false,"suffix":""},{"dropping-particle":"","family":"Asmarany","given":"Anugriaty Indah","non-dropping-particle":"","parse-names":false,"suffix":""}],"container-title":"Jurnal Aisyah : Jurnal Ilmu Kesehatan","id":"ITEM-1","issue":"3","issued":{"date-parts":[["2021"]]},"page":"439-445","title":"Pengembangan Skrining Deteksi Resiko Kehamilan Berdasarkan Kriteria Keadaan dan Kondisi Ibu Hamil","type":"article-journal","volume":"6"},"uris":["http://www.mendeley.com/documents/?uuid=88125bfb-a57d-477e-907c-ed68abc97d7e"]}],"mendeley":{"formattedCitation":"[13]","plainTextFormattedCitation":"[13]","previouslyFormattedCitation":"[13]"},"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[13]</w:t>
      </w:r>
      <w:r>
        <w:rPr>
          <w:rFonts w:ascii="Tw Cen MT" w:hAnsi="Tw Cen MT"/>
          <w:sz w:val="24"/>
          <w:szCs w:val="24"/>
        </w:rPr>
        <w:fldChar w:fldCharType="end"/>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{"citationItems":[{"id":"ITEM-1","itemData":{"abstract":"Maternal Mortality Rate (AKI) by Indonesia Demographic and Health Survey in 2017,shows an AKI of 359 / 100,000 live births. Efforts to reduce MMR basically refers to strategic intervention Four Pillars of Save Motherhood, where one of them is access to pregnancy screening services whose quality still needs to be improved continuously. This study aims to determine Factors Associated With High Risk in Pregnant Women In Puskesmas Cibatu Bekasi Regency of West Java Province in 2017. The study was conducted using Cross Sectional approach. The population in this study is pregnant women, the sample used is the total sampling of 55 pregnant women. The data collected in this research is using primary data with questionnaire. The research analysis was done by univariate and bivariate technique using Chi Square Test. The result of the research was obtained by high knowledge pregnant women as much as 36 respondents (65,5%), pregnant mother earn &lt;UMR counted 35 people (63,6%), pregnant mother who get family support as much as 33 person (60,0%), pregnant mother Did not get information about high risk knowledge from health workers as many as 31 people (56.4%) and pregnant women are not high risk</w:instrText>
      </w:r>
      <w:r>
        <w:rPr>
          <w:rFonts w:ascii="Tw Cen MT" w:hAnsi="Tw Cen MT" w:hint="eastAsia"/>
          <w:sz w:val="24"/>
          <w:szCs w:val="24"/>
        </w:rPr>
        <w:instrText xml:space="preserve"> that is as much as 29 respondents (52,7%). Conclusion There is a significant relationship between knowledge variables (</w:instrText>
      </w:r>
      <w:r>
        <w:rPr>
          <w:rFonts w:ascii="Tw Cen MT" w:hAnsi="Tw Cen MT" w:hint="eastAsia"/>
          <w:sz w:val="24"/>
          <w:szCs w:val="24"/>
        </w:rPr>
        <w:instrText>ρ</w:instrText>
      </w:r>
      <w:r>
        <w:rPr>
          <w:rFonts w:ascii="Tw Cen MT" w:hAnsi="Tw Cen MT" w:hint="eastAsia"/>
          <w:sz w:val="24"/>
          <w:szCs w:val="24"/>
        </w:rPr>
        <w:instrText xml:space="preserve"> Value = 0,000: OR = 25,500), health worker (</w:instrText>
      </w:r>
      <w:r>
        <w:rPr>
          <w:rFonts w:ascii="Tw Cen MT" w:hAnsi="Tw Cen MT" w:hint="eastAsia"/>
          <w:sz w:val="24"/>
          <w:szCs w:val="24"/>
        </w:rPr>
        <w:instrText>ρ</w:instrText>
      </w:r>
      <w:r>
        <w:rPr>
          <w:rFonts w:ascii="Tw Cen MT" w:hAnsi="Tw Cen MT" w:hint="eastAsia"/>
          <w:sz w:val="24"/>
          <w:szCs w:val="24"/>
        </w:rPr>
        <w:instrText xml:space="preserve"> Value = 0,000: OR = 20,125), education (</w:instrText>
      </w:r>
      <w:r>
        <w:rPr>
          <w:rFonts w:ascii="Tw Cen MT" w:hAnsi="Tw Cen MT" w:hint="eastAsia"/>
          <w:sz w:val="24"/>
          <w:szCs w:val="24"/>
        </w:rPr>
        <w:instrText>ρ</w:instrText>
      </w:r>
      <w:r>
        <w:rPr>
          <w:rFonts w:ascii="Tw Cen MT" w:hAnsi="Tw Cen MT" w:hint="eastAsia"/>
          <w:sz w:val="24"/>
          <w:szCs w:val="24"/>
        </w:rPr>
        <w:instrText xml:space="preserve"> Value = 0,022: OR = 0,224) and family support (</w:instrText>
      </w:r>
      <w:r>
        <w:rPr>
          <w:rFonts w:ascii="Tw Cen MT" w:hAnsi="Tw Cen MT" w:hint="eastAsia"/>
          <w:sz w:val="24"/>
          <w:szCs w:val="24"/>
        </w:rPr>
        <w:instrText>ρ</w:instrText>
      </w:r>
      <w:r>
        <w:rPr>
          <w:rFonts w:ascii="Tw Cen MT" w:hAnsi="Tw Cen MT" w:hint="eastAsia"/>
          <w:sz w:val="24"/>
          <w:szCs w:val="24"/>
        </w:rPr>
        <w:instrText xml:space="preserve"> Value = 0,000: OR = 0.071). There was no significant association between income (</w:instrText>
      </w:r>
      <w:r>
        <w:rPr>
          <w:rFonts w:ascii="Tw Cen MT" w:hAnsi="Tw Cen MT" w:hint="eastAsia"/>
          <w:sz w:val="24"/>
          <w:szCs w:val="24"/>
        </w:rPr>
        <w:instrText>ρ</w:instrText>
      </w:r>
      <w:r>
        <w:rPr>
          <w:rFonts w:ascii="Tw Cen MT" w:hAnsi="Tw Cen MT" w:hint="eastAsia"/>
          <w:sz w:val="24"/>
          <w:szCs w:val="24"/>
        </w:rPr>
        <w:instrText xml:space="preserve"> Value = 0,000: OR = 25,500) at high risk for pregnant women. Suggestions for officers, make plans for the formation of pregnant women's classes and cooperate with posya</w:instrText>
      </w:r>
      <w:r>
        <w:rPr>
          <w:rFonts w:ascii="Tw Cen MT" w:hAnsi="Tw Cen MT"/>
          <w:sz w:val="24"/>
          <w:szCs w:val="24"/>
        </w:rPr>
        <w:instrText>ndu cadres and community leaders to increase the knowledge of pregnant women.","author":[{"dropping-particle":"","family":"Nurmawati","given":"","non-dropping-particle":"","parse-names":false,"suffix":""}],"container-title":"Jurnal Ilmu dan Budaya","id":"ITEM-1","issued":{"date-parts":[["2017"]]},"page":"6678","title":"Faktor-Faktor Yang Berhubungan Dengan Kehamilan Resiko Tinggi Di Puskesmas Cibatu Kabupaten Bekasi Provinsi Jawa Barat Tahun 2017","type":"article-journal","volume":"40, Nomor "},"uris":["http://www.mendeley.com/documents/?uuid=6b44cbc8-4b9b-412b-afc4-11e91e0d3de0"]}],"mendeley":{"formattedCitation":"[19]","plainTextFormattedCitation":"[19]","previouslyFormattedCitation":"[18]"},"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[19]</w:t>
      </w:r>
      <w:r>
        <w:rPr>
          <w:rFonts w:ascii="Tw Cen MT" w:hAnsi="Tw Cen MT"/>
          <w:sz w:val="24"/>
          <w:szCs w:val="24"/>
        </w:rPr>
        <w:fldChar w:fldCharType="end"/>
      </w:r>
      <w:r>
        <w:rPr>
          <w:rFonts w:ascii="Tw Cen MT" w:hAnsi="Tw Cen MT"/>
          <w:sz w:val="24"/>
          <w:szCs w:val="24"/>
        </w:rPr>
        <w:t>.</w:t>
      </w:r>
    </w:p>
    <w:p w14:paraId="38A61F36" w14:textId="77777777" w:rsidR="00287FE5" w:rsidRPr="005E2C5A" w:rsidRDefault="00287FE5" w:rsidP="00287FE5">
      <w:pPr>
        <w:spacing w:after="0" w:line="240" w:lineRule="auto"/>
        <w:jc w:val="both"/>
        <w:rPr>
          <w:rFonts w:ascii="Tw Cen MT" w:hAnsi="Tw Cen MT"/>
          <w:sz w:val="24"/>
          <w:szCs w:val="24"/>
        </w:rPr>
      </w:pPr>
      <w:proofErr w:type="spellStart"/>
      <w:r w:rsidRPr="005E2C5A">
        <w:rPr>
          <w:rFonts w:ascii="Tw Cen MT" w:hAnsi="Tw Cen MT"/>
          <w:sz w:val="24"/>
          <w:szCs w:val="24"/>
        </w:rPr>
        <w:t>Semakin</w:t>
      </w:r>
      <w:proofErr w:type="spellEnd"/>
      <w:r w:rsidRPr="005E2C5A">
        <w:rPr>
          <w:rFonts w:ascii="Tw Cen MT" w:hAnsi="Tw Cen MT"/>
          <w:sz w:val="24"/>
          <w:szCs w:val="24"/>
        </w:rPr>
        <w:t xml:space="preserve"> </w:t>
      </w:r>
      <w:proofErr w:type="spellStart"/>
      <w:r w:rsidRPr="005E2C5A">
        <w:rPr>
          <w:rFonts w:ascii="Tw Cen MT" w:hAnsi="Tw Cen MT"/>
          <w:sz w:val="24"/>
          <w:szCs w:val="24"/>
        </w:rPr>
        <w:t>banyak</w:t>
      </w:r>
      <w:proofErr w:type="spellEnd"/>
      <w:r w:rsidRPr="005E2C5A">
        <w:rPr>
          <w:rFonts w:ascii="Tw Cen MT" w:hAnsi="Tw Cen MT"/>
          <w:sz w:val="24"/>
          <w:szCs w:val="24"/>
        </w:rPr>
        <w:t xml:space="preserve"> </w:t>
      </w:r>
      <w:proofErr w:type="spellStart"/>
      <w:r w:rsidRPr="005E2C5A">
        <w:rPr>
          <w:rFonts w:ascii="Tw Cen MT" w:hAnsi="Tw Cen MT"/>
          <w:sz w:val="24"/>
          <w:szCs w:val="24"/>
        </w:rPr>
        <w:t>pendidikan</w:t>
      </w:r>
      <w:proofErr w:type="spellEnd"/>
      <w:r w:rsidRPr="005E2C5A">
        <w:rPr>
          <w:rFonts w:ascii="Tw Cen MT" w:hAnsi="Tw Cen MT"/>
          <w:sz w:val="24"/>
          <w:szCs w:val="24"/>
        </w:rPr>
        <w:t xml:space="preserve"> yang </w:t>
      </w:r>
      <w:proofErr w:type="spellStart"/>
      <w:r w:rsidRPr="005E2C5A">
        <w:rPr>
          <w:rFonts w:ascii="Tw Cen MT" w:hAnsi="Tw Cen MT"/>
          <w:sz w:val="24"/>
          <w:szCs w:val="24"/>
        </w:rPr>
        <w:t>didapat</w:t>
      </w:r>
      <w:proofErr w:type="spellEnd"/>
      <w:r>
        <w:rPr>
          <w:rFonts w:ascii="Tw Cen MT" w:hAnsi="Tw Cen MT"/>
          <w:sz w:val="24"/>
          <w:szCs w:val="24"/>
        </w:rPr>
        <w:t xml:space="preserve"> </w:t>
      </w:r>
      <w:proofErr w:type="spellStart"/>
      <w:r w:rsidRPr="005E2C5A">
        <w:rPr>
          <w:rFonts w:ascii="Tw Cen MT" w:hAnsi="Tw Cen MT"/>
          <w:sz w:val="24"/>
          <w:szCs w:val="24"/>
        </w:rPr>
        <w:t>seseorang</w:t>
      </w:r>
      <w:proofErr w:type="spellEnd"/>
      <w:r w:rsidRPr="005E2C5A">
        <w:rPr>
          <w:rFonts w:ascii="Tw Cen MT" w:hAnsi="Tw Cen MT"/>
          <w:sz w:val="24"/>
          <w:szCs w:val="24"/>
        </w:rPr>
        <w:t xml:space="preserve">, </w:t>
      </w:r>
      <w:proofErr w:type="spellStart"/>
      <w:r w:rsidRPr="005E2C5A">
        <w:rPr>
          <w:rFonts w:ascii="Tw Cen MT" w:hAnsi="Tw Cen MT"/>
          <w:sz w:val="24"/>
          <w:szCs w:val="24"/>
        </w:rPr>
        <w:t>maka</w:t>
      </w:r>
      <w:proofErr w:type="spellEnd"/>
      <w:r w:rsidRPr="005E2C5A">
        <w:rPr>
          <w:rFonts w:ascii="Tw Cen MT" w:hAnsi="Tw Cen MT"/>
          <w:sz w:val="24"/>
          <w:szCs w:val="24"/>
        </w:rPr>
        <w:t xml:space="preserve"> </w:t>
      </w:r>
      <w:proofErr w:type="spellStart"/>
      <w:r w:rsidRPr="005E2C5A">
        <w:rPr>
          <w:rFonts w:ascii="Tw Cen MT" w:hAnsi="Tw Cen MT"/>
          <w:sz w:val="24"/>
          <w:szCs w:val="24"/>
        </w:rPr>
        <w:t>kedewasaannya</w:t>
      </w:r>
      <w:proofErr w:type="spellEnd"/>
      <w:r w:rsidRPr="005E2C5A">
        <w:rPr>
          <w:rFonts w:ascii="Tw Cen MT" w:hAnsi="Tw Cen MT"/>
          <w:sz w:val="24"/>
          <w:szCs w:val="24"/>
        </w:rPr>
        <w:t xml:space="preserve"> </w:t>
      </w:r>
      <w:proofErr w:type="spellStart"/>
      <w:r w:rsidRPr="005E2C5A">
        <w:rPr>
          <w:rFonts w:ascii="Tw Cen MT" w:hAnsi="Tw Cen MT"/>
          <w:sz w:val="24"/>
          <w:szCs w:val="24"/>
        </w:rPr>
        <w:t>semakin</w:t>
      </w:r>
      <w:proofErr w:type="spellEnd"/>
      <w:r w:rsidRPr="005E2C5A">
        <w:rPr>
          <w:rFonts w:ascii="Tw Cen MT" w:hAnsi="Tw Cen MT"/>
          <w:sz w:val="24"/>
          <w:szCs w:val="24"/>
        </w:rPr>
        <w:t xml:space="preserve"> </w:t>
      </w:r>
      <w:proofErr w:type="spellStart"/>
      <w:r w:rsidRPr="005E2C5A">
        <w:rPr>
          <w:rFonts w:ascii="Tw Cen MT" w:hAnsi="Tw Cen MT"/>
          <w:sz w:val="24"/>
          <w:szCs w:val="24"/>
        </w:rPr>
        <w:t>matang</w:t>
      </w:r>
      <w:proofErr w:type="spellEnd"/>
      <w:r w:rsidRPr="005E2C5A">
        <w:rPr>
          <w:rFonts w:ascii="Tw Cen MT" w:hAnsi="Tw Cen MT"/>
          <w:sz w:val="24"/>
          <w:szCs w:val="24"/>
        </w:rPr>
        <w:t>,</w:t>
      </w:r>
      <w:r>
        <w:rPr>
          <w:rFonts w:ascii="Tw Cen MT" w:hAnsi="Tw Cen MT"/>
          <w:sz w:val="24"/>
          <w:szCs w:val="24"/>
        </w:rPr>
        <w:t xml:space="preserve"> </w:t>
      </w:r>
      <w:proofErr w:type="spellStart"/>
      <w:r w:rsidRPr="005E2C5A">
        <w:rPr>
          <w:rFonts w:ascii="Tw Cen MT" w:hAnsi="Tw Cen MT"/>
          <w:sz w:val="24"/>
          <w:szCs w:val="24"/>
        </w:rPr>
        <w:t>mereka</w:t>
      </w:r>
      <w:proofErr w:type="spellEnd"/>
      <w:r w:rsidRPr="005E2C5A">
        <w:rPr>
          <w:rFonts w:ascii="Tw Cen MT" w:hAnsi="Tw Cen MT"/>
          <w:sz w:val="24"/>
          <w:szCs w:val="24"/>
        </w:rPr>
        <w:t xml:space="preserve"> </w:t>
      </w:r>
      <w:proofErr w:type="spellStart"/>
      <w:r w:rsidRPr="005E2C5A">
        <w:rPr>
          <w:rFonts w:ascii="Tw Cen MT" w:hAnsi="Tw Cen MT"/>
          <w:sz w:val="24"/>
          <w:szCs w:val="24"/>
        </w:rPr>
        <w:t>dengan</w:t>
      </w:r>
      <w:proofErr w:type="spellEnd"/>
      <w:r w:rsidRPr="005E2C5A">
        <w:rPr>
          <w:rFonts w:ascii="Tw Cen MT" w:hAnsi="Tw Cen MT"/>
          <w:sz w:val="24"/>
          <w:szCs w:val="24"/>
        </w:rPr>
        <w:t xml:space="preserve"> </w:t>
      </w:r>
      <w:proofErr w:type="spellStart"/>
      <w:r w:rsidRPr="005E2C5A">
        <w:rPr>
          <w:rFonts w:ascii="Tw Cen MT" w:hAnsi="Tw Cen MT"/>
          <w:sz w:val="24"/>
          <w:szCs w:val="24"/>
        </w:rPr>
        <w:t>mudah</w:t>
      </w:r>
      <w:proofErr w:type="spellEnd"/>
      <w:r w:rsidRPr="005E2C5A">
        <w:rPr>
          <w:rFonts w:ascii="Tw Cen MT" w:hAnsi="Tw Cen MT"/>
          <w:sz w:val="24"/>
          <w:szCs w:val="24"/>
        </w:rPr>
        <w:t xml:space="preserve"> </w:t>
      </w:r>
      <w:proofErr w:type="spellStart"/>
      <w:r w:rsidRPr="005E2C5A">
        <w:rPr>
          <w:rFonts w:ascii="Tw Cen MT" w:hAnsi="Tw Cen MT"/>
          <w:sz w:val="24"/>
          <w:szCs w:val="24"/>
        </w:rPr>
        <w:t>untuk</w:t>
      </w:r>
      <w:proofErr w:type="spellEnd"/>
      <w:r w:rsidRPr="005E2C5A">
        <w:rPr>
          <w:rFonts w:ascii="Tw Cen MT" w:hAnsi="Tw Cen MT"/>
          <w:sz w:val="24"/>
          <w:szCs w:val="24"/>
        </w:rPr>
        <w:t xml:space="preserve"> </w:t>
      </w:r>
      <w:proofErr w:type="spellStart"/>
      <w:r w:rsidRPr="005E2C5A">
        <w:rPr>
          <w:rFonts w:ascii="Tw Cen MT" w:hAnsi="Tw Cen MT"/>
          <w:sz w:val="24"/>
          <w:szCs w:val="24"/>
        </w:rPr>
        <w:t>menerima</w:t>
      </w:r>
      <w:proofErr w:type="spellEnd"/>
      <w:r w:rsidRPr="005E2C5A">
        <w:rPr>
          <w:rFonts w:ascii="Tw Cen MT" w:hAnsi="Tw Cen MT"/>
          <w:sz w:val="24"/>
          <w:szCs w:val="24"/>
        </w:rPr>
        <w:t xml:space="preserve"> dan</w:t>
      </w:r>
      <w:r>
        <w:rPr>
          <w:rFonts w:ascii="Tw Cen MT" w:hAnsi="Tw Cen MT"/>
          <w:sz w:val="24"/>
          <w:szCs w:val="24"/>
        </w:rPr>
        <w:t xml:space="preserve"> </w:t>
      </w:r>
      <w:proofErr w:type="spellStart"/>
      <w:r w:rsidRPr="005E2C5A">
        <w:rPr>
          <w:rFonts w:ascii="Tw Cen MT" w:hAnsi="Tw Cen MT"/>
          <w:sz w:val="24"/>
          <w:szCs w:val="24"/>
        </w:rPr>
        <w:t>memahami</w:t>
      </w:r>
      <w:proofErr w:type="spellEnd"/>
      <w:r w:rsidRPr="005E2C5A">
        <w:rPr>
          <w:rFonts w:ascii="Tw Cen MT" w:hAnsi="Tw Cen MT"/>
          <w:sz w:val="24"/>
          <w:szCs w:val="24"/>
        </w:rPr>
        <w:t xml:space="preserve"> </w:t>
      </w:r>
      <w:proofErr w:type="spellStart"/>
      <w:r w:rsidRPr="005E2C5A">
        <w:rPr>
          <w:rFonts w:ascii="Tw Cen MT" w:hAnsi="Tw Cen MT"/>
          <w:sz w:val="24"/>
          <w:szCs w:val="24"/>
        </w:rPr>
        <w:t>suatu</w:t>
      </w:r>
      <w:proofErr w:type="spellEnd"/>
      <w:r w:rsidRPr="005E2C5A">
        <w:rPr>
          <w:rFonts w:ascii="Tw Cen MT" w:hAnsi="Tw Cen MT"/>
          <w:sz w:val="24"/>
          <w:szCs w:val="24"/>
        </w:rPr>
        <w:t xml:space="preserve"> </w:t>
      </w:r>
      <w:proofErr w:type="spellStart"/>
      <w:r w:rsidRPr="005E2C5A">
        <w:rPr>
          <w:rFonts w:ascii="Tw Cen MT" w:hAnsi="Tw Cen MT"/>
          <w:sz w:val="24"/>
          <w:szCs w:val="24"/>
        </w:rPr>
        <w:t>informasi</w:t>
      </w:r>
      <w:proofErr w:type="spellEnd"/>
      <w:r w:rsidRPr="005E2C5A">
        <w:rPr>
          <w:rFonts w:ascii="Tw Cen MT" w:hAnsi="Tw Cen MT"/>
          <w:sz w:val="24"/>
          <w:szCs w:val="24"/>
        </w:rPr>
        <w:t xml:space="preserve"> yang </w:t>
      </w:r>
      <w:proofErr w:type="spellStart"/>
      <w:r w:rsidRPr="005E2C5A">
        <w:rPr>
          <w:rFonts w:ascii="Tw Cen MT" w:hAnsi="Tw Cen MT"/>
          <w:sz w:val="24"/>
          <w:szCs w:val="24"/>
        </w:rPr>
        <w:t>positif</w:t>
      </w:r>
      <w:proofErr w:type="spellEnd"/>
      <w:r w:rsidRPr="005E2C5A">
        <w:rPr>
          <w:rFonts w:ascii="Tw Cen MT" w:hAnsi="Tw Cen MT"/>
          <w:sz w:val="24"/>
          <w:szCs w:val="24"/>
        </w:rPr>
        <w:t xml:space="preserve">. </w:t>
      </w:r>
      <w:proofErr w:type="spellStart"/>
      <w:r w:rsidRPr="005E2C5A">
        <w:rPr>
          <w:rFonts w:ascii="Tw Cen MT" w:hAnsi="Tw Cen MT"/>
          <w:sz w:val="24"/>
          <w:szCs w:val="24"/>
        </w:rPr>
        <w:t>Kaitannya</w:t>
      </w:r>
      <w:proofErr w:type="spellEnd"/>
      <w:r>
        <w:rPr>
          <w:rFonts w:ascii="Tw Cen MT" w:hAnsi="Tw Cen MT"/>
          <w:sz w:val="24"/>
          <w:szCs w:val="24"/>
        </w:rPr>
        <w:t xml:space="preserve"> </w:t>
      </w:r>
      <w:proofErr w:type="spellStart"/>
      <w:r w:rsidRPr="005E2C5A">
        <w:rPr>
          <w:rFonts w:ascii="Tw Cen MT" w:hAnsi="Tw Cen MT"/>
          <w:sz w:val="24"/>
          <w:szCs w:val="24"/>
        </w:rPr>
        <w:t>dengan</w:t>
      </w:r>
      <w:proofErr w:type="spellEnd"/>
      <w:r w:rsidRPr="005E2C5A">
        <w:rPr>
          <w:rFonts w:ascii="Tw Cen MT" w:hAnsi="Tw Cen MT"/>
          <w:sz w:val="24"/>
          <w:szCs w:val="24"/>
        </w:rPr>
        <w:t xml:space="preserve"> </w:t>
      </w:r>
      <w:proofErr w:type="spellStart"/>
      <w:r w:rsidRPr="005E2C5A">
        <w:rPr>
          <w:rFonts w:ascii="Tw Cen MT" w:hAnsi="Tw Cen MT"/>
          <w:sz w:val="24"/>
          <w:szCs w:val="24"/>
        </w:rPr>
        <w:t>masalah</w:t>
      </w:r>
      <w:proofErr w:type="spellEnd"/>
      <w:r w:rsidRPr="005E2C5A">
        <w:rPr>
          <w:rFonts w:ascii="Tw Cen MT" w:hAnsi="Tw Cen MT"/>
          <w:sz w:val="24"/>
          <w:szCs w:val="24"/>
        </w:rPr>
        <w:t xml:space="preserve"> </w:t>
      </w:r>
      <w:proofErr w:type="spellStart"/>
      <w:r w:rsidRPr="005E2C5A">
        <w:rPr>
          <w:rFonts w:ascii="Tw Cen MT" w:hAnsi="Tw Cen MT"/>
          <w:sz w:val="24"/>
          <w:szCs w:val="24"/>
        </w:rPr>
        <w:t>kesehatan</w:t>
      </w:r>
      <w:proofErr w:type="spellEnd"/>
      <w:r w:rsidRPr="005E2C5A">
        <w:rPr>
          <w:rFonts w:ascii="Tw Cen MT" w:hAnsi="Tw Cen MT"/>
          <w:sz w:val="24"/>
          <w:szCs w:val="24"/>
        </w:rPr>
        <w:t xml:space="preserve">, </w:t>
      </w:r>
      <w:proofErr w:type="spellStart"/>
      <w:r w:rsidRPr="005E2C5A">
        <w:rPr>
          <w:rFonts w:ascii="Tw Cen MT" w:hAnsi="Tw Cen MT"/>
          <w:sz w:val="24"/>
          <w:szCs w:val="24"/>
        </w:rPr>
        <w:t>dari</w:t>
      </w:r>
      <w:proofErr w:type="spellEnd"/>
      <w:r w:rsidRPr="005E2C5A">
        <w:rPr>
          <w:rFonts w:ascii="Tw Cen MT" w:hAnsi="Tw Cen MT"/>
          <w:sz w:val="24"/>
          <w:szCs w:val="24"/>
        </w:rPr>
        <w:t xml:space="preserve"> </w:t>
      </w:r>
      <w:proofErr w:type="spellStart"/>
      <w:r w:rsidRPr="005E2C5A">
        <w:rPr>
          <w:rFonts w:ascii="Tw Cen MT" w:hAnsi="Tw Cen MT"/>
          <w:sz w:val="24"/>
          <w:szCs w:val="24"/>
        </w:rPr>
        <w:t>buku</w:t>
      </w:r>
      <w:proofErr w:type="spellEnd"/>
      <w:r w:rsidRPr="005E2C5A">
        <w:rPr>
          <w:rFonts w:ascii="Tw Cen MT" w:hAnsi="Tw Cen MT"/>
          <w:sz w:val="24"/>
          <w:szCs w:val="24"/>
        </w:rPr>
        <w:t xml:space="preserve"> </w:t>
      </w:r>
      <w:r w:rsidRPr="002F34F9">
        <w:rPr>
          <w:rFonts w:ascii="Tw Cen MT" w:hAnsi="Tw Cen MT"/>
          <w:i/>
          <w:iCs/>
          <w:sz w:val="24"/>
          <w:szCs w:val="24"/>
        </w:rPr>
        <w:t>safe motherhood</w:t>
      </w:r>
      <w:r>
        <w:rPr>
          <w:rFonts w:ascii="Tw Cen MT" w:hAnsi="Tw Cen MT"/>
          <w:sz w:val="24"/>
          <w:szCs w:val="24"/>
        </w:rPr>
        <w:t xml:space="preserve"> </w:t>
      </w:r>
      <w:proofErr w:type="spellStart"/>
      <w:r w:rsidRPr="005E2C5A">
        <w:rPr>
          <w:rFonts w:ascii="Tw Cen MT" w:hAnsi="Tw Cen MT"/>
          <w:sz w:val="24"/>
          <w:szCs w:val="24"/>
        </w:rPr>
        <w:t>menyebutkan</w:t>
      </w:r>
      <w:proofErr w:type="spellEnd"/>
      <w:r w:rsidRPr="005E2C5A">
        <w:rPr>
          <w:rFonts w:ascii="Tw Cen MT" w:hAnsi="Tw Cen MT"/>
          <w:sz w:val="24"/>
          <w:szCs w:val="24"/>
        </w:rPr>
        <w:t xml:space="preserve"> </w:t>
      </w:r>
      <w:proofErr w:type="spellStart"/>
      <w:r w:rsidRPr="005E2C5A">
        <w:rPr>
          <w:rFonts w:ascii="Tw Cen MT" w:hAnsi="Tw Cen MT"/>
          <w:sz w:val="24"/>
          <w:szCs w:val="24"/>
        </w:rPr>
        <w:t>bahwa</w:t>
      </w:r>
      <w:proofErr w:type="spellEnd"/>
      <w:r w:rsidRPr="005E2C5A">
        <w:rPr>
          <w:rFonts w:ascii="Tw Cen MT" w:hAnsi="Tw Cen MT"/>
          <w:sz w:val="24"/>
          <w:szCs w:val="24"/>
        </w:rPr>
        <w:t xml:space="preserve"> </w:t>
      </w:r>
      <w:proofErr w:type="spellStart"/>
      <w:r w:rsidRPr="005E2C5A">
        <w:rPr>
          <w:rFonts w:ascii="Tw Cen MT" w:hAnsi="Tw Cen MT"/>
          <w:sz w:val="24"/>
          <w:szCs w:val="24"/>
        </w:rPr>
        <w:t>wanita</w:t>
      </w:r>
      <w:proofErr w:type="spellEnd"/>
      <w:r w:rsidRPr="005E2C5A">
        <w:rPr>
          <w:rFonts w:ascii="Tw Cen MT" w:hAnsi="Tw Cen MT"/>
          <w:sz w:val="24"/>
          <w:szCs w:val="24"/>
        </w:rPr>
        <w:t xml:space="preserve"> yang </w:t>
      </w:r>
      <w:proofErr w:type="spellStart"/>
      <w:r w:rsidRPr="005E2C5A">
        <w:rPr>
          <w:rFonts w:ascii="Tw Cen MT" w:hAnsi="Tw Cen MT"/>
          <w:sz w:val="24"/>
          <w:szCs w:val="24"/>
        </w:rPr>
        <w:t>mempunyai</w:t>
      </w:r>
      <w:proofErr w:type="spellEnd"/>
      <w:r>
        <w:rPr>
          <w:rFonts w:ascii="Tw Cen MT" w:hAnsi="Tw Cen MT"/>
          <w:sz w:val="24"/>
          <w:szCs w:val="24"/>
        </w:rPr>
        <w:t xml:space="preserve"> </w:t>
      </w:r>
      <w:proofErr w:type="spellStart"/>
      <w:proofErr w:type="gramStart"/>
      <w:r w:rsidRPr="005E2C5A">
        <w:rPr>
          <w:rFonts w:ascii="Tw Cen MT" w:hAnsi="Tw Cen MT"/>
          <w:sz w:val="24"/>
          <w:szCs w:val="24"/>
        </w:rPr>
        <w:t>pendidikan</w:t>
      </w:r>
      <w:proofErr w:type="spellEnd"/>
      <w:r w:rsidRPr="005E2C5A">
        <w:rPr>
          <w:rFonts w:ascii="Tw Cen MT" w:hAnsi="Tw Cen MT"/>
          <w:sz w:val="24"/>
          <w:szCs w:val="24"/>
        </w:rPr>
        <w:t xml:space="preserve"> </w:t>
      </w:r>
      <w:r>
        <w:rPr>
          <w:rFonts w:ascii="Tw Cen MT" w:hAnsi="Tw Cen MT"/>
          <w:sz w:val="24"/>
          <w:szCs w:val="24"/>
        </w:rPr>
        <w:t xml:space="preserve"> </w:t>
      </w:r>
      <w:proofErr w:type="spellStart"/>
      <w:r w:rsidRPr="005E2C5A">
        <w:rPr>
          <w:rFonts w:ascii="Tw Cen MT" w:hAnsi="Tw Cen MT"/>
          <w:sz w:val="24"/>
          <w:szCs w:val="24"/>
        </w:rPr>
        <w:t>lebih</w:t>
      </w:r>
      <w:proofErr w:type="spellEnd"/>
      <w:proofErr w:type="gramEnd"/>
      <w:r w:rsidRPr="005E2C5A">
        <w:rPr>
          <w:rFonts w:ascii="Tw Cen MT" w:hAnsi="Tw Cen MT"/>
          <w:sz w:val="24"/>
          <w:szCs w:val="24"/>
        </w:rPr>
        <w:t xml:space="preserve"> </w:t>
      </w:r>
      <w:r>
        <w:rPr>
          <w:rFonts w:ascii="Tw Cen MT" w:hAnsi="Tw Cen MT"/>
          <w:sz w:val="24"/>
          <w:szCs w:val="24"/>
        </w:rPr>
        <w:t xml:space="preserve"> </w:t>
      </w:r>
      <w:proofErr w:type="spellStart"/>
      <w:r w:rsidRPr="005E2C5A">
        <w:rPr>
          <w:rFonts w:ascii="Tw Cen MT" w:hAnsi="Tw Cen MT"/>
          <w:sz w:val="24"/>
          <w:szCs w:val="24"/>
        </w:rPr>
        <w:t>tinggi</w:t>
      </w:r>
      <w:proofErr w:type="spellEnd"/>
      <w:r w:rsidRPr="005E2C5A">
        <w:rPr>
          <w:rFonts w:ascii="Tw Cen MT" w:hAnsi="Tw Cen MT"/>
          <w:sz w:val="24"/>
          <w:szCs w:val="24"/>
        </w:rPr>
        <w:t xml:space="preserve"> </w:t>
      </w:r>
      <w:proofErr w:type="spellStart"/>
      <w:r w:rsidRPr="005E2C5A">
        <w:rPr>
          <w:rFonts w:ascii="Tw Cen MT" w:hAnsi="Tw Cen MT"/>
          <w:sz w:val="24"/>
          <w:szCs w:val="24"/>
        </w:rPr>
        <w:t>cenderung</w:t>
      </w:r>
      <w:proofErr w:type="spellEnd"/>
      <w:r w:rsidRPr="005E2C5A">
        <w:rPr>
          <w:rFonts w:ascii="Tw Cen MT" w:hAnsi="Tw Cen MT"/>
          <w:sz w:val="24"/>
          <w:szCs w:val="24"/>
        </w:rPr>
        <w:t xml:space="preserve"> </w:t>
      </w:r>
      <w:r>
        <w:rPr>
          <w:rFonts w:ascii="Tw Cen MT" w:hAnsi="Tw Cen MT"/>
          <w:sz w:val="24"/>
          <w:szCs w:val="24"/>
        </w:rPr>
        <w:t xml:space="preserve"> </w:t>
      </w:r>
      <w:proofErr w:type="spellStart"/>
      <w:r w:rsidRPr="005E2C5A">
        <w:rPr>
          <w:rFonts w:ascii="Tw Cen MT" w:hAnsi="Tw Cen MT"/>
          <w:sz w:val="24"/>
          <w:szCs w:val="24"/>
        </w:rPr>
        <w:t>lebih</w:t>
      </w:r>
      <w:proofErr w:type="spellEnd"/>
      <w:r w:rsidRPr="005E2C5A">
        <w:rPr>
          <w:rFonts w:ascii="Tw Cen MT" w:hAnsi="Tw Cen MT"/>
          <w:sz w:val="24"/>
          <w:szCs w:val="24"/>
        </w:rPr>
        <w:t xml:space="preserve"> </w:t>
      </w:r>
      <w:r>
        <w:rPr>
          <w:rFonts w:ascii="Tw Cen MT" w:hAnsi="Tw Cen MT"/>
          <w:sz w:val="24"/>
          <w:szCs w:val="24"/>
        </w:rPr>
        <w:t xml:space="preserve"> </w:t>
      </w:r>
      <w:proofErr w:type="spellStart"/>
      <w:r w:rsidRPr="005E2C5A">
        <w:rPr>
          <w:rFonts w:ascii="Tw Cen MT" w:hAnsi="Tw Cen MT"/>
          <w:sz w:val="24"/>
          <w:szCs w:val="24"/>
        </w:rPr>
        <w:t>memperhatikan</w:t>
      </w:r>
      <w:proofErr w:type="spellEnd"/>
      <w:r w:rsidRPr="005E2C5A">
        <w:rPr>
          <w:rFonts w:ascii="Tw Cen MT" w:hAnsi="Tw Cen MT"/>
          <w:sz w:val="24"/>
          <w:szCs w:val="24"/>
        </w:rPr>
        <w:t xml:space="preserve"> </w:t>
      </w:r>
      <w:proofErr w:type="spellStart"/>
      <w:r w:rsidRPr="005E2C5A">
        <w:rPr>
          <w:rFonts w:ascii="Tw Cen MT" w:hAnsi="Tw Cen MT"/>
          <w:sz w:val="24"/>
          <w:szCs w:val="24"/>
        </w:rPr>
        <w:t>kesehatan</w:t>
      </w:r>
      <w:proofErr w:type="spellEnd"/>
      <w:r w:rsidRPr="005E2C5A">
        <w:rPr>
          <w:rFonts w:ascii="Tw Cen MT" w:hAnsi="Tw Cen MT"/>
          <w:sz w:val="24"/>
          <w:szCs w:val="24"/>
        </w:rPr>
        <w:t xml:space="preserve"> </w:t>
      </w:r>
      <w:proofErr w:type="spellStart"/>
      <w:r w:rsidRPr="005E2C5A">
        <w:rPr>
          <w:rFonts w:ascii="Tw Cen MT" w:hAnsi="Tw Cen MT"/>
          <w:sz w:val="24"/>
          <w:szCs w:val="24"/>
        </w:rPr>
        <w:t>dirinya</w:t>
      </w:r>
      <w:proofErr w:type="spellEnd"/>
      <w:r w:rsidRPr="005E2C5A">
        <w:rPr>
          <w:rFonts w:ascii="Tw Cen MT" w:hAnsi="Tw Cen MT"/>
          <w:sz w:val="24"/>
          <w:szCs w:val="24"/>
        </w:rPr>
        <w:t xml:space="preserve">. Tingkat </w:t>
      </w:r>
      <w:r>
        <w:rPr>
          <w:rFonts w:ascii="Tw Cen MT" w:hAnsi="Tw Cen MT"/>
          <w:sz w:val="24"/>
          <w:szCs w:val="24"/>
        </w:rPr>
        <w:t xml:space="preserve">Pendidikan </w:t>
      </w:r>
      <w:r w:rsidRPr="005E2C5A">
        <w:rPr>
          <w:rFonts w:ascii="Tw Cen MT" w:hAnsi="Tw Cen MT"/>
          <w:sz w:val="24"/>
          <w:szCs w:val="24"/>
        </w:rPr>
        <w:t xml:space="preserve">sangat </w:t>
      </w:r>
      <w:proofErr w:type="spellStart"/>
      <w:r w:rsidRPr="005E2C5A">
        <w:rPr>
          <w:rFonts w:ascii="Tw Cen MT" w:hAnsi="Tw Cen MT"/>
          <w:sz w:val="24"/>
          <w:szCs w:val="24"/>
        </w:rPr>
        <w:t>mempengaruhi</w:t>
      </w:r>
      <w:proofErr w:type="spellEnd"/>
      <w:r w:rsidRPr="005E2C5A">
        <w:rPr>
          <w:rFonts w:ascii="Tw Cen MT" w:hAnsi="Tw Cen MT"/>
          <w:sz w:val="24"/>
          <w:szCs w:val="24"/>
        </w:rPr>
        <w:t xml:space="preserve"> </w:t>
      </w:r>
      <w:proofErr w:type="spellStart"/>
      <w:r w:rsidRPr="005E2C5A">
        <w:rPr>
          <w:rFonts w:ascii="Tw Cen MT" w:hAnsi="Tw Cen MT"/>
          <w:sz w:val="24"/>
          <w:szCs w:val="24"/>
        </w:rPr>
        <w:t>bagaimana</w:t>
      </w:r>
      <w:proofErr w:type="spellEnd"/>
      <w:r w:rsidRPr="005E2C5A">
        <w:rPr>
          <w:rFonts w:ascii="Tw Cen MT" w:hAnsi="Tw Cen MT"/>
          <w:sz w:val="24"/>
          <w:szCs w:val="24"/>
        </w:rPr>
        <w:t xml:space="preserve"> </w:t>
      </w:r>
      <w:proofErr w:type="spellStart"/>
      <w:r w:rsidRPr="005E2C5A">
        <w:rPr>
          <w:rFonts w:ascii="Tw Cen MT" w:hAnsi="Tw Cen MT"/>
          <w:sz w:val="24"/>
          <w:szCs w:val="24"/>
        </w:rPr>
        <w:t>seseorang</w:t>
      </w:r>
      <w:proofErr w:type="spellEnd"/>
      <w:r w:rsidRPr="005E2C5A">
        <w:rPr>
          <w:rFonts w:ascii="Tw Cen MT" w:hAnsi="Tw Cen MT"/>
          <w:sz w:val="24"/>
          <w:szCs w:val="24"/>
        </w:rPr>
        <w:t xml:space="preserve"> </w:t>
      </w:r>
      <w:proofErr w:type="spellStart"/>
      <w:r w:rsidRPr="005E2C5A">
        <w:rPr>
          <w:rFonts w:ascii="Tw Cen MT" w:hAnsi="Tw Cen MT"/>
          <w:sz w:val="24"/>
          <w:szCs w:val="24"/>
        </w:rPr>
        <w:t>untuk</w:t>
      </w:r>
      <w:proofErr w:type="spellEnd"/>
      <w:r>
        <w:rPr>
          <w:rFonts w:ascii="Tw Cen MT" w:hAnsi="Tw Cen MT"/>
          <w:sz w:val="24"/>
          <w:szCs w:val="24"/>
        </w:rPr>
        <w:t xml:space="preserve"> </w:t>
      </w:r>
      <w:proofErr w:type="spellStart"/>
      <w:r w:rsidRPr="005E2C5A">
        <w:rPr>
          <w:rFonts w:ascii="Tw Cen MT" w:hAnsi="Tw Cen MT"/>
          <w:sz w:val="24"/>
          <w:szCs w:val="24"/>
        </w:rPr>
        <w:t>bertindak</w:t>
      </w:r>
      <w:proofErr w:type="spellEnd"/>
      <w:r w:rsidRPr="005E2C5A">
        <w:rPr>
          <w:rFonts w:ascii="Tw Cen MT" w:hAnsi="Tw Cen MT"/>
          <w:sz w:val="24"/>
          <w:szCs w:val="24"/>
        </w:rPr>
        <w:t xml:space="preserve"> dan </w:t>
      </w:r>
      <w:proofErr w:type="spellStart"/>
      <w:r w:rsidRPr="005E2C5A">
        <w:rPr>
          <w:rFonts w:ascii="Tw Cen MT" w:hAnsi="Tw Cen MT"/>
          <w:sz w:val="24"/>
          <w:szCs w:val="24"/>
        </w:rPr>
        <w:t>mencari</w:t>
      </w:r>
      <w:proofErr w:type="spellEnd"/>
      <w:r w:rsidRPr="005E2C5A">
        <w:rPr>
          <w:rFonts w:ascii="Tw Cen MT" w:hAnsi="Tw Cen MT"/>
          <w:sz w:val="24"/>
          <w:szCs w:val="24"/>
        </w:rPr>
        <w:t xml:space="preserve"> </w:t>
      </w:r>
      <w:proofErr w:type="spellStart"/>
      <w:r w:rsidRPr="005E2C5A">
        <w:rPr>
          <w:rFonts w:ascii="Tw Cen MT" w:hAnsi="Tw Cen MT"/>
          <w:sz w:val="24"/>
          <w:szCs w:val="24"/>
        </w:rPr>
        <w:t>penyebab</w:t>
      </w:r>
      <w:proofErr w:type="spellEnd"/>
      <w:r w:rsidRPr="005E2C5A">
        <w:rPr>
          <w:rFonts w:ascii="Tw Cen MT" w:hAnsi="Tw Cen MT"/>
          <w:sz w:val="24"/>
          <w:szCs w:val="24"/>
        </w:rPr>
        <w:t xml:space="preserve"> </w:t>
      </w:r>
      <w:proofErr w:type="spellStart"/>
      <w:r w:rsidRPr="005E2C5A">
        <w:rPr>
          <w:rFonts w:ascii="Tw Cen MT" w:hAnsi="Tw Cen MT"/>
          <w:sz w:val="24"/>
          <w:szCs w:val="24"/>
        </w:rPr>
        <w:t>serta</w:t>
      </w:r>
      <w:proofErr w:type="spellEnd"/>
      <w:r w:rsidRPr="005E2C5A">
        <w:rPr>
          <w:rFonts w:ascii="Tw Cen MT" w:hAnsi="Tw Cen MT"/>
          <w:sz w:val="24"/>
          <w:szCs w:val="24"/>
        </w:rPr>
        <w:t xml:space="preserve"> </w:t>
      </w:r>
      <w:proofErr w:type="spellStart"/>
      <w:r w:rsidRPr="005E2C5A">
        <w:rPr>
          <w:rFonts w:ascii="Tw Cen MT" w:hAnsi="Tw Cen MT"/>
          <w:sz w:val="24"/>
          <w:szCs w:val="24"/>
        </w:rPr>
        <w:t>solusi</w:t>
      </w:r>
      <w:proofErr w:type="spellEnd"/>
      <w:r w:rsidRPr="005E2C5A">
        <w:rPr>
          <w:rFonts w:ascii="Tw Cen MT" w:hAnsi="Tw Cen MT"/>
          <w:sz w:val="24"/>
          <w:szCs w:val="24"/>
        </w:rPr>
        <w:t xml:space="preserve"> </w:t>
      </w:r>
      <w:proofErr w:type="spellStart"/>
      <w:r w:rsidRPr="005E2C5A">
        <w:rPr>
          <w:rFonts w:ascii="Tw Cen MT" w:hAnsi="Tw Cen MT"/>
          <w:sz w:val="24"/>
          <w:szCs w:val="24"/>
        </w:rPr>
        <w:t>dalam</w:t>
      </w:r>
      <w:proofErr w:type="spellEnd"/>
      <w:r>
        <w:rPr>
          <w:rFonts w:ascii="Tw Cen MT" w:hAnsi="Tw Cen MT"/>
          <w:sz w:val="24"/>
          <w:szCs w:val="24"/>
        </w:rPr>
        <w:t xml:space="preserve"> </w:t>
      </w:r>
      <w:proofErr w:type="spellStart"/>
      <w:r w:rsidRPr="005E2C5A">
        <w:rPr>
          <w:rFonts w:ascii="Tw Cen MT" w:hAnsi="Tw Cen MT"/>
          <w:sz w:val="24"/>
          <w:szCs w:val="24"/>
        </w:rPr>
        <w:t>hidupnya</w:t>
      </w:r>
      <w:proofErr w:type="spellEnd"/>
      <w:r w:rsidRPr="005E2C5A">
        <w:rPr>
          <w:rFonts w:ascii="Tw Cen MT" w:hAnsi="Tw Cen MT"/>
          <w:sz w:val="24"/>
          <w:szCs w:val="24"/>
        </w:rPr>
        <w:t xml:space="preserve">. Orang yang </w:t>
      </w:r>
      <w:proofErr w:type="spellStart"/>
      <w:r w:rsidRPr="005E2C5A">
        <w:rPr>
          <w:rFonts w:ascii="Tw Cen MT" w:hAnsi="Tw Cen MT"/>
          <w:sz w:val="24"/>
          <w:szCs w:val="24"/>
        </w:rPr>
        <w:t>berpendidikan</w:t>
      </w:r>
      <w:proofErr w:type="spellEnd"/>
      <w:r w:rsidRPr="005E2C5A">
        <w:rPr>
          <w:rFonts w:ascii="Tw Cen MT" w:hAnsi="Tw Cen MT"/>
          <w:sz w:val="24"/>
          <w:szCs w:val="24"/>
        </w:rPr>
        <w:t xml:space="preserve"> </w:t>
      </w:r>
      <w:proofErr w:type="spellStart"/>
      <w:r w:rsidRPr="005E2C5A">
        <w:rPr>
          <w:rFonts w:ascii="Tw Cen MT" w:hAnsi="Tw Cen MT"/>
          <w:sz w:val="24"/>
          <w:szCs w:val="24"/>
        </w:rPr>
        <w:t>tinggi</w:t>
      </w:r>
      <w:proofErr w:type="spellEnd"/>
      <w:r w:rsidRPr="005E2C5A">
        <w:rPr>
          <w:rFonts w:ascii="Tw Cen MT" w:hAnsi="Tw Cen MT"/>
          <w:sz w:val="24"/>
          <w:szCs w:val="24"/>
        </w:rPr>
        <w:t xml:space="preserve"> </w:t>
      </w:r>
      <w:proofErr w:type="spellStart"/>
      <w:r w:rsidRPr="005E2C5A">
        <w:rPr>
          <w:rFonts w:ascii="Tw Cen MT" w:hAnsi="Tw Cen MT"/>
          <w:sz w:val="24"/>
          <w:szCs w:val="24"/>
        </w:rPr>
        <w:t>biasanya</w:t>
      </w:r>
      <w:proofErr w:type="spellEnd"/>
      <w:r>
        <w:rPr>
          <w:rFonts w:ascii="Tw Cen MT" w:hAnsi="Tw Cen MT"/>
          <w:sz w:val="24"/>
          <w:szCs w:val="24"/>
        </w:rPr>
        <w:t xml:space="preserve"> </w:t>
      </w:r>
      <w:proofErr w:type="spellStart"/>
      <w:r w:rsidRPr="005E2C5A">
        <w:rPr>
          <w:rFonts w:ascii="Tw Cen MT" w:hAnsi="Tw Cen MT"/>
          <w:sz w:val="24"/>
          <w:szCs w:val="24"/>
        </w:rPr>
        <w:t>akan</w:t>
      </w:r>
      <w:proofErr w:type="spellEnd"/>
      <w:r w:rsidRPr="005E2C5A">
        <w:rPr>
          <w:rFonts w:ascii="Tw Cen MT" w:hAnsi="Tw Cen MT"/>
          <w:sz w:val="24"/>
          <w:szCs w:val="24"/>
        </w:rPr>
        <w:t xml:space="preserve"> </w:t>
      </w:r>
      <w:proofErr w:type="spellStart"/>
      <w:r w:rsidRPr="005E2C5A">
        <w:rPr>
          <w:rFonts w:ascii="Tw Cen MT" w:hAnsi="Tw Cen MT"/>
          <w:sz w:val="24"/>
          <w:szCs w:val="24"/>
        </w:rPr>
        <w:t>bertindak</w:t>
      </w:r>
      <w:proofErr w:type="spellEnd"/>
      <w:r w:rsidRPr="005E2C5A">
        <w:rPr>
          <w:rFonts w:ascii="Tw Cen MT" w:hAnsi="Tw Cen MT"/>
          <w:sz w:val="24"/>
          <w:szCs w:val="24"/>
        </w:rPr>
        <w:t xml:space="preserve"> </w:t>
      </w:r>
      <w:proofErr w:type="spellStart"/>
      <w:r w:rsidRPr="005E2C5A">
        <w:rPr>
          <w:rFonts w:ascii="Tw Cen MT" w:hAnsi="Tw Cen MT"/>
          <w:sz w:val="24"/>
          <w:szCs w:val="24"/>
        </w:rPr>
        <w:t>lebih</w:t>
      </w:r>
      <w:proofErr w:type="spellEnd"/>
      <w:r w:rsidRPr="005E2C5A">
        <w:rPr>
          <w:rFonts w:ascii="Tw Cen MT" w:hAnsi="Tw Cen MT"/>
          <w:sz w:val="24"/>
          <w:szCs w:val="24"/>
        </w:rPr>
        <w:t xml:space="preserve"> </w:t>
      </w:r>
      <w:proofErr w:type="spellStart"/>
      <w:r w:rsidRPr="005E2C5A">
        <w:rPr>
          <w:rFonts w:ascii="Tw Cen MT" w:hAnsi="Tw Cen MT"/>
          <w:sz w:val="24"/>
          <w:szCs w:val="24"/>
        </w:rPr>
        <w:t>rasional</w:t>
      </w:r>
      <w:proofErr w:type="spellEnd"/>
      <w:r w:rsidRPr="005E2C5A">
        <w:rPr>
          <w:rFonts w:ascii="Tw Cen MT" w:hAnsi="Tw Cen MT"/>
          <w:sz w:val="24"/>
          <w:szCs w:val="24"/>
        </w:rPr>
        <w:t xml:space="preserve">. Oleh </w:t>
      </w:r>
      <w:proofErr w:type="spellStart"/>
      <w:r w:rsidRPr="005E2C5A">
        <w:rPr>
          <w:rFonts w:ascii="Tw Cen MT" w:hAnsi="Tw Cen MT"/>
          <w:sz w:val="24"/>
          <w:szCs w:val="24"/>
        </w:rPr>
        <w:t>karena</w:t>
      </w:r>
      <w:proofErr w:type="spellEnd"/>
      <w:r w:rsidRPr="005E2C5A">
        <w:rPr>
          <w:rFonts w:ascii="Tw Cen MT" w:hAnsi="Tw Cen MT"/>
          <w:sz w:val="24"/>
          <w:szCs w:val="24"/>
        </w:rPr>
        <w:t xml:space="preserve"> </w:t>
      </w:r>
      <w:proofErr w:type="spellStart"/>
      <w:r w:rsidRPr="005E2C5A">
        <w:rPr>
          <w:rFonts w:ascii="Tw Cen MT" w:hAnsi="Tw Cen MT"/>
          <w:sz w:val="24"/>
          <w:szCs w:val="24"/>
        </w:rPr>
        <w:t>itu</w:t>
      </w:r>
      <w:proofErr w:type="spellEnd"/>
      <w:r w:rsidRPr="005E2C5A">
        <w:rPr>
          <w:rFonts w:ascii="Tw Cen MT" w:hAnsi="Tw Cen MT"/>
          <w:sz w:val="24"/>
          <w:szCs w:val="24"/>
        </w:rPr>
        <w:t xml:space="preserve"> orang</w:t>
      </w:r>
      <w:r>
        <w:rPr>
          <w:rFonts w:ascii="Tw Cen MT" w:hAnsi="Tw Cen MT"/>
          <w:sz w:val="24"/>
          <w:szCs w:val="24"/>
        </w:rPr>
        <w:t xml:space="preserve"> </w:t>
      </w:r>
      <w:r w:rsidRPr="005E2C5A">
        <w:rPr>
          <w:rFonts w:ascii="Tw Cen MT" w:hAnsi="Tw Cen MT"/>
          <w:sz w:val="24"/>
          <w:szCs w:val="24"/>
        </w:rPr>
        <w:t xml:space="preserve">yang </w:t>
      </w:r>
      <w:proofErr w:type="spellStart"/>
      <w:r w:rsidRPr="005E2C5A">
        <w:rPr>
          <w:rFonts w:ascii="Tw Cen MT" w:hAnsi="Tw Cen MT"/>
          <w:sz w:val="24"/>
          <w:szCs w:val="24"/>
        </w:rPr>
        <w:t>berpendidikan</w:t>
      </w:r>
      <w:proofErr w:type="spellEnd"/>
      <w:r w:rsidRPr="005E2C5A">
        <w:rPr>
          <w:rFonts w:ascii="Tw Cen MT" w:hAnsi="Tw Cen MT"/>
          <w:sz w:val="24"/>
          <w:szCs w:val="24"/>
        </w:rPr>
        <w:t xml:space="preserve"> </w:t>
      </w:r>
      <w:proofErr w:type="spellStart"/>
      <w:r w:rsidRPr="005E2C5A">
        <w:rPr>
          <w:rFonts w:ascii="Tw Cen MT" w:hAnsi="Tw Cen MT"/>
          <w:sz w:val="24"/>
          <w:szCs w:val="24"/>
        </w:rPr>
        <w:t>akan</w:t>
      </w:r>
      <w:proofErr w:type="spellEnd"/>
      <w:r w:rsidRPr="005E2C5A">
        <w:rPr>
          <w:rFonts w:ascii="Tw Cen MT" w:hAnsi="Tw Cen MT"/>
          <w:sz w:val="24"/>
          <w:szCs w:val="24"/>
        </w:rPr>
        <w:t xml:space="preserve"> </w:t>
      </w:r>
      <w:proofErr w:type="spellStart"/>
      <w:r w:rsidRPr="005E2C5A">
        <w:rPr>
          <w:rFonts w:ascii="Tw Cen MT" w:hAnsi="Tw Cen MT"/>
          <w:sz w:val="24"/>
          <w:szCs w:val="24"/>
        </w:rPr>
        <w:t>lebih</w:t>
      </w:r>
      <w:proofErr w:type="spellEnd"/>
      <w:r w:rsidRPr="005E2C5A">
        <w:rPr>
          <w:rFonts w:ascii="Tw Cen MT" w:hAnsi="Tw Cen MT"/>
          <w:sz w:val="24"/>
          <w:szCs w:val="24"/>
        </w:rPr>
        <w:t xml:space="preserve"> </w:t>
      </w:r>
      <w:proofErr w:type="spellStart"/>
      <w:r w:rsidRPr="005E2C5A">
        <w:rPr>
          <w:rFonts w:ascii="Tw Cen MT" w:hAnsi="Tw Cen MT"/>
          <w:sz w:val="24"/>
          <w:szCs w:val="24"/>
        </w:rPr>
        <w:t>mudah</w:t>
      </w:r>
      <w:proofErr w:type="spellEnd"/>
      <w:r w:rsidRPr="005E2C5A">
        <w:rPr>
          <w:rFonts w:ascii="Tw Cen MT" w:hAnsi="Tw Cen MT"/>
          <w:sz w:val="24"/>
          <w:szCs w:val="24"/>
        </w:rPr>
        <w:t xml:space="preserve"> </w:t>
      </w:r>
      <w:proofErr w:type="spellStart"/>
      <w:r w:rsidRPr="005E2C5A">
        <w:rPr>
          <w:rFonts w:ascii="Tw Cen MT" w:hAnsi="Tw Cen MT"/>
          <w:sz w:val="24"/>
          <w:szCs w:val="24"/>
        </w:rPr>
        <w:t>menerima</w:t>
      </w:r>
      <w:proofErr w:type="spellEnd"/>
      <w:r>
        <w:rPr>
          <w:rFonts w:ascii="Tw Cen MT" w:hAnsi="Tw Cen MT"/>
          <w:sz w:val="24"/>
          <w:szCs w:val="24"/>
        </w:rPr>
        <w:t xml:space="preserve"> </w:t>
      </w:r>
      <w:proofErr w:type="spellStart"/>
      <w:r w:rsidRPr="005E2C5A">
        <w:rPr>
          <w:rFonts w:ascii="Tw Cen MT" w:hAnsi="Tw Cen MT"/>
          <w:sz w:val="24"/>
          <w:szCs w:val="24"/>
        </w:rPr>
        <w:t>gagasan</w:t>
      </w:r>
      <w:proofErr w:type="spellEnd"/>
      <w:r w:rsidRPr="005E2C5A">
        <w:rPr>
          <w:rFonts w:ascii="Tw Cen MT" w:hAnsi="Tw Cen MT"/>
          <w:sz w:val="24"/>
          <w:szCs w:val="24"/>
        </w:rPr>
        <w:t xml:space="preserve"> </w:t>
      </w:r>
      <w:proofErr w:type="spellStart"/>
      <w:r w:rsidRPr="005E2C5A">
        <w:rPr>
          <w:rFonts w:ascii="Tw Cen MT" w:hAnsi="Tw Cen MT"/>
          <w:sz w:val="24"/>
          <w:szCs w:val="24"/>
        </w:rPr>
        <w:t>baru</w:t>
      </w:r>
      <w:proofErr w:type="spellEnd"/>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{"citationItems":[{"id":"ITEM-1","itemData":{"DOI":"10.25311/keskom.vol2.iss1.38","ISSN":"2088-7612","abstract":"Angka Kematian Ibu di Indonesia masih tinggi. Penyebab kematian ibu di Indonesia yaitu perdarahan (60-70 %), eklampsia (10-20 %), persalinan macet (5 %) dan infeksi (8 %). Pre-eklampsia merupakan awal terjadinya eklampsia. Preeklampsia adalah penyakit dengan tanda-tanda hipertensi, edema, dan proteinuria yang timbul karena kehamilan pre-eklampsia bisa terjadi karena beberapa faktor resiko antara lain primigravida, janin besar, kehamilan dengan janin lebih satu. Penelitian ini bertujuan untuk mengetahui faktor-faktor yang berhubungan dengan kejadian pre-eklampsia di RSUD Arifin Achmad Provinsi Riau Tahun 2010-2011. Disain penelitian adalah Studi Kasus Kontrol. Kasus pada penelitian ini seluruh wanita yang mengalami pre-eklampsia pada tahun 2010-2011. Kontrol pada penelitian ini seluruh wanita yang tidak mengalami preeklampsia pada tahun 2010-2011. Hasil penelitian didapatkan bahwa ibu yang memiliki riwayat pre-eklampsia 5 kali (CI 95% 2.3-10.8) lebih beresiko menyebabkan terjadinya pre-eklampsia, ibu yang bekerja 3.5 kali (CI 95% 2.4-5.2) lebih beresiko menyebabkan terjadinya pre-eklampsia, ibu yang berumur &lt;20 atau &gt; 35 tahun 3,2 kali (CI 95% 2.2-4.8) lebih beresiko menyebabkan terjadi pre-eklampsia, Ibu primigravida 3.2 kali (CI 95% 2.1-4.7) lebih beresiko menyebabkan terjadinya preeklampsia, ibu dengan pendidikan SLTP 2,3 kali (CI 95% 1.6-3.3) lebih beresiko menyebabkan terjadinya pre-eklampsia dibandingkan dengan pendidikan SLTA keatas. Kesimpulan yaitu variabel independen yang memiliki hubungan sebab akibat dengan kejadian pre-eklampsia adalah riwayat pre-eklampsia, pekerjaan, umur, status gravida dan pendidikan. Saran ditujukan bagi tenaga kesehatan untuk melakukan pemeriksaan secara komprehensif, dalam melakukan pengkajian serta pemeriksaan fisik, dan bagi ibu untuk dapat melakukan pemeriksaan ANC secara intensif, serta meningkatkan frekuensi pemeriksaan selama kehamilan.","author":[{"dropping-particle":"","family":"Andriyani","given":"Rika","non-dropping-particle":"","parse-names":false,"suffix":""}],"container-title":"Jurnal Kesehatan Komunitas","id":"ITEM-1","issue":"1","issued":{"date-parts":[["2012"]]},"page":"26-30","title":"Faktor Risiko Kejadian Pre-Eklampsia di RSUD Arifin Achmad","type":"article-journal","volume":"2"},"uris":["http://www.mendeley.com/documents/?uuid=2429de26-c1af-47a6-9c1e-f50a3cb7a196"]}],"mendeley":{"formattedCitation":"[20]","plainTextFormattedCitation":"[20]","previouslyFormattedCitation":"[19]"},"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[20]</w:t>
      </w:r>
      <w:r>
        <w:rPr>
          <w:rFonts w:ascii="Tw Cen MT" w:hAnsi="Tw Cen MT"/>
          <w:sz w:val="24"/>
          <w:szCs w:val="24"/>
        </w:rPr>
        <w:fldChar w:fldCharType="end"/>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{"citationItems":[{"id":"ITEM-1","itemData":{"DOI":"10.15294/ujph.v5i2.10106","ISSN":"2252-6781","abstract":"Abstrak\r  \r Kejadian preeklampsia di Kabupaten Brebes meningkat dari tahun ke tahun. Pada tahun 2011 sebanyak 215 kasus (1.547 persalinan), tahun 2012 sebanyak 170 kasus (1.957 persalinan), tahun 2013 sebanyak 225 kasus (1.811 persalinan) dan tahun 2014 sampai dengan bulan September sebanyak 180 kasus (1.316 persalinan). Tujuan penelitian ini adalah mengetahui faktor risiko yang berhubungan dengan kejadian preeklampsia pada ibu hamil di RSUD Kabupaten Brebes tahun 2014. Jenis penelitian ini adalah survey analitik dengan pendekatan case control . Sampel sejumlah 145 orang untuk masing-masing kelompok kasus dan kontrol yang diamb</w:instrText>
      </w:r>
      <w:r>
        <w:rPr>
          <w:rFonts w:ascii="Tw Cen MT" w:hAnsi="Tw Cen MT" w:hint="eastAsia"/>
          <w:sz w:val="24"/>
          <w:szCs w:val="24"/>
        </w:rPr>
        <w:instrText>il dengan teknik simple random sampling. Analisis data menggunakan uji chi square dengan derajat kemaknaan (</w:instrText>
      </w:r>
      <w:r>
        <w:rPr>
          <w:rFonts w:ascii="Tw Cen MT" w:hAnsi="Tw Cen MT" w:hint="eastAsia"/>
          <w:sz w:val="24"/>
          <w:szCs w:val="24"/>
        </w:rPr>
        <w:instrText>α</w:instrText>
      </w:r>
      <w:r>
        <w:rPr>
          <w:rFonts w:ascii="Tw Cen MT" w:hAnsi="Tw Cen MT" w:hint="eastAsia"/>
          <w:sz w:val="24"/>
          <w:szCs w:val="24"/>
        </w:rPr>
        <w:instrText>) = 0,05. Hasil penelitian menunujukan bahwa faktor risiko yang berhubungan dengan kejadian preeklampsia adalah umur (p value = 0,0001; OR = 15,73</w:instrText>
      </w:r>
      <w:r>
        <w:rPr>
          <w:rFonts w:ascii="Tw Cen MT" w:hAnsi="Tw Cen MT"/>
          <w:sz w:val="24"/>
          <w:szCs w:val="24"/>
        </w:rPr>
        <w:instrText>1), status gravida (p value = 0,009; OR = 2,173), riwayat keturunan ( p value = 0,033; OR = 2,618), pemeriksaan antenatal ( p value = 0,0001; OR = 17,111), riwayat preeklampsia (p value = 0,0001; OR = 20,529), riwayat hipertensi ( p value = 0,0001; OR = 6,026). Variabel yang tidak berhubungan adalah jenis pekerjaan, tingkat pendidikan, riwayat diabetes mellitus, dan riwayat kehamilan ganda.\r  \r Abstract\r  \r The incidence of preeclampsia in Brebes District was increasing from year to year. In 2011 there were 215 cases\r (1,547 births), in 2012 there were 170 cases (1,957 births), in 2013 there were 225 cases (1,811 births) and until September 2014 there were 180 cases (2,316 births). The purpose of this research was to determine the risk factors associated with the incidence of preeclampsia in pregnant women from Brebes district hospital in 2014. This research was an analytical survey with case control approach. The total sample was 145 people for each case and control group which was taken with simple</w:instrText>
      </w:r>
      <w:r>
        <w:rPr>
          <w:rFonts w:ascii="Tw Cen MT" w:hAnsi="Tw Cen MT" w:hint="eastAsia"/>
          <w:sz w:val="24"/>
          <w:szCs w:val="24"/>
        </w:rPr>
        <w:instrText xml:space="preserve"> random sampling technique. The data was analyzed using chi-square test with </w:instrText>
      </w:r>
      <w:r>
        <w:rPr>
          <w:rFonts w:ascii="Tw Cen MT" w:hAnsi="Tw Cen MT" w:hint="eastAsia"/>
          <w:sz w:val="24"/>
          <w:szCs w:val="24"/>
        </w:rPr>
        <w:instrText>α</w:instrText>
      </w:r>
      <w:r>
        <w:rPr>
          <w:rFonts w:ascii="Tw Cen MT" w:hAnsi="Tw Cen MT" w:hint="eastAsia"/>
          <w:sz w:val="24"/>
          <w:szCs w:val="24"/>
        </w:rPr>
        <w:instrText xml:space="preserve"> = 0,05. The results of this research showed that the risk factors associated with the incidence of preeclampsia was age (p value = 0,0001; OR = 15,731), gravida status (p value</w:instrText>
      </w:r>
      <w:r>
        <w:rPr>
          <w:rFonts w:ascii="Tw Cen MT" w:hAnsi="Tw Cen MT"/>
          <w:sz w:val="24"/>
          <w:szCs w:val="24"/>
        </w:rPr>
        <w:instrText xml:space="preserve"> = 0,009; OR = 2,173), heredity\r profile (p value = 0,033; OR = 2,618), antenatal examination (p value = 0,0001; OR = 17,111), history of preeclampsia (p value = 0,0001; OR = 20,529), history of hypertension (p value = 0,0001; OR = 6,026). The variables that were not related was the type of work, level of education, history of diabetes…","author":[{"dropping-particle":"","family":"Saraswati","given":"Nuning","non-dropping-particle":"","parse-names":false,"suffix":""},{"dropping-particle":"","family":"Mardiana","given":"Mardiana","non-dropping-particle":"","parse-names":false,"suffix":""}],"container-title":"Unnes Journal of Public Health","id":"ITEM-1","issue":"2","issued":{"date-parts":[["2016"]]},"page":"90","title":"Faktor Risiko Yang Berhubungan Dengan Kejadian Preeklampsia Pada Ibu Hamil (Studi Kasus Di Rsud Kabupaten Brebes Tahun 2014)","type":"article-journal","volume":"5"},"uris":["http://www.mendeley.com/documents/?uuid=4976d3c0-dd1b-4922-8ebe-e167c079430d"]}],"mendeley":{"formattedCitation":"[18]","plainTextFormattedCitation":"[18]","previouslyFormattedCitation":"[17]"},"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[18]</w:t>
      </w:r>
      <w:r>
        <w:rPr>
          <w:rFonts w:ascii="Tw Cen MT" w:hAnsi="Tw Cen MT"/>
          <w:sz w:val="24"/>
          <w:szCs w:val="24"/>
        </w:rPr>
        <w:fldChar w:fldCharType="end"/>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{"citationItems":[{"id":"ITEM-1","itemData":{"URL":"https://creeksideobgyn.com/pregnancy-spacing-risks-and-benefits-a-key-to-family-planning/","author":[{"dropping-particle":"","family":"Creekside Center","given":"","non-dropping-particle":"","parse-names":false,"suffix":""}],"id":"ITEM-1","issued":{"date-parts":[["2021"]]},"title":"Pregnancy Spacing Risks and Benefits. A Key to Family Planning","type":"webpage"},"uris":["http://www.mendeley.com/documents/?uuid=79d4bf8f-d0b1-43bc-8086-b10d2b0ac076"]}],"mendeley":{"formattedCitation":"[21]","plainTextFormattedCitation":"[21]","previouslyFormattedCitation":"[20]"},"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[21]</w:t>
      </w:r>
      <w:r>
        <w:rPr>
          <w:rFonts w:ascii="Tw Cen MT" w:hAnsi="Tw Cen MT"/>
          <w:sz w:val="24"/>
          <w:szCs w:val="24"/>
        </w:rPr>
        <w:fldChar w:fldCharType="end"/>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{"citationItems":[{"id":"ITEM-1","itemData":{"URL":"https://www.webmd.com/baby/managing-a-high-risk-pregnancy","author":[{"dropping-particle":"","family":"Dunkin","given":"Mary Anne","non-dropping-particle":"","parse-names":false,"suffix":""}],"container-title":"WebMD","id":"ITEM-1","issued":{"date-parts":[["2022"]]},"title":"Managing a High-Risk Pregnancy","type":"webpage"},"uris":["http://www.mendeley.com/documents/?uuid=dbdd3b89-028d-4e4a-b42b-96cce63fb000"]}],"mendeley":{"formattedCitation":"[22]","plainTextFormattedCitation":"[22]","previouslyFormattedCitation":"[21]"},"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[22]</w:t>
      </w:r>
      <w:r>
        <w:rPr>
          <w:rFonts w:ascii="Tw Cen MT" w:hAnsi="Tw Cen MT"/>
          <w:sz w:val="24"/>
          <w:szCs w:val="24"/>
        </w:rPr>
        <w:fldChar w:fldCharType="end"/>
      </w:r>
      <w:r>
        <w:rPr>
          <w:rFonts w:ascii="Tw Cen MT" w:hAnsi="Tw Cen MT"/>
          <w:sz w:val="24"/>
          <w:szCs w:val="24"/>
        </w:rPr>
        <w:t>.</w:t>
      </w:r>
    </w:p>
    <w:p w14:paraId="580825FE" w14:textId="72E585A4" w:rsidR="00287FE5" w:rsidRPr="005E2C5A" w:rsidRDefault="00287FE5" w:rsidP="00287FE5">
      <w:pPr>
        <w:tabs>
          <w:tab w:val="left" w:pos="567"/>
        </w:tabs>
        <w:spacing w:after="0" w:line="240" w:lineRule="auto"/>
        <w:jc w:val="both"/>
        <w:rPr>
          <w:rFonts w:ascii="Tw Cen MT" w:hAnsi="Tw Cen MT"/>
          <w:sz w:val="24"/>
          <w:szCs w:val="24"/>
        </w:rPr>
      </w:pPr>
      <w:proofErr w:type="spellStart"/>
      <w:r w:rsidRPr="000B5D15">
        <w:rPr>
          <w:rFonts w:ascii="Tw Cen MT" w:hAnsi="Tw Cen MT"/>
          <w:sz w:val="24"/>
          <w:szCs w:val="24"/>
        </w:rPr>
        <w:t>Aktifitas</w:t>
      </w:r>
      <w:proofErr w:type="spellEnd"/>
      <w:r>
        <w:rPr>
          <w:rFonts w:ascii="Tw Cen MT" w:hAnsi="Tw Cen MT"/>
          <w:sz w:val="24"/>
          <w:szCs w:val="24"/>
        </w:rPr>
        <w:t xml:space="preserve"> </w:t>
      </w:r>
      <w:proofErr w:type="spellStart"/>
      <w:r w:rsidRPr="000B5D15">
        <w:rPr>
          <w:rFonts w:ascii="Tw Cen MT" w:hAnsi="Tw Cen MT"/>
          <w:sz w:val="24"/>
          <w:szCs w:val="24"/>
        </w:rPr>
        <w:t>pekerjaan</w:t>
      </w:r>
      <w:proofErr w:type="spellEnd"/>
      <w:r w:rsidRPr="000B5D15">
        <w:rPr>
          <w:rFonts w:ascii="Tw Cen MT" w:hAnsi="Tw Cen MT"/>
          <w:sz w:val="24"/>
          <w:szCs w:val="24"/>
        </w:rPr>
        <w:t xml:space="preserve"> </w:t>
      </w:r>
      <w:proofErr w:type="spellStart"/>
      <w:r w:rsidRPr="000B5D15">
        <w:rPr>
          <w:rFonts w:ascii="Tw Cen MT" w:hAnsi="Tw Cen MT"/>
          <w:sz w:val="24"/>
          <w:szCs w:val="24"/>
        </w:rPr>
        <w:t>seseorang</w:t>
      </w:r>
      <w:proofErr w:type="spellEnd"/>
      <w:r w:rsidRPr="000B5D15">
        <w:rPr>
          <w:rFonts w:ascii="Tw Cen MT" w:hAnsi="Tw Cen MT"/>
          <w:sz w:val="24"/>
          <w:szCs w:val="24"/>
        </w:rPr>
        <w:t xml:space="preserve"> </w:t>
      </w:r>
      <w:proofErr w:type="spellStart"/>
      <w:r w:rsidRPr="000B5D15">
        <w:rPr>
          <w:rFonts w:ascii="Tw Cen MT" w:hAnsi="Tw Cen MT"/>
          <w:sz w:val="24"/>
          <w:szCs w:val="24"/>
        </w:rPr>
        <w:t>dapat</w:t>
      </w:r>
      <w:proofErr w:type="spellEnd"/>
      <w:r w:rsidRPr="000B5D15">
        <w:rPr>
          <w:rFonts w:ascii="Tw Cen MT" w:hAnsi="Tw Cen MT"/>
          <w:sz w:val="24"/>
          <w:szCs w:val="24"/>
        </w:rPr>
        <w:t xml:space="preserve"> </w:t>
      </w:r>
      <w:proofErr w:type="spellStart"/>
      <w:r w:rsidRPr="000B5D15">
        <w:rPr>
          <w:rFonts w:ascii="Tw Cen MT" w:hAnsi="Tw Cen MT"/>
          <w:sz w:val="24"/>
          <w:szCs w:val="24"/>
        </w:rPr>
        <w:t>mempengaruhi</w:t>
      </w:r>
      <w:proofErr w:type="spellEnd"/>
      <w:r w:rsidRPr="000B5D15">
        <w:rPr>
          <w:rFonts w:ascii="Tw Cen MT" w:hAnsi="Tw Cen MT"/>
          <w:sz w:val="24"/>
          <w:szCs w:val="24"/>
        </w:rPr>
        <w:t xml:space="preserve"> </w:t>
      </w:r>
      <w:proofErr w:type="spellStart"/>
      <w:r w:rsidRPr="000B5D15">
        <w:rPr>
          <w:rFonts w:ascii="Tw Cen MT" w:hAnsi="Tw Cen MT"/>
          <w:sz w:val="24"/>
          <w:szCs w:val="24"/>
        </w:rPr>
        <w:t>kerja</w:t>
      </w:r>
      <w:proofErr w:type="spellEnd"/>
      <w:r w:rsidRPr="000B5D15">
        <w:rPr>
          <w:rFonts w:ascii="Tw Cen MT" w:hAnsi="Tw Cen MT"/>
          <w:sz w:val="24"/>
          <w:szCs w:val="24"/>
        </w:rPr>
        <w:t xml:space="preserve"> </w:t>
      </w:r>
      <w:proofErr w:type="spellStart"/>
      <w:r w:rsidRPr="000B5D15">
        <w:rPr>
          <w:rFonts w:ascii="Tw Cen MT" w:hAnsi="Tw Cen MT"/>
          <w:sz w:val="24"/>
          <w:szCs w:val="24"/>
        </w:rPr>
        <w:t>otot</w:t>
      </w:r>
      <w:proofErr w:type="spellEnd"/>
      <w:r>
        <w:rPr>
          <w:rFonts w:ascii="Tw Cen MT" w:hAnsi="Tw Cen MT"/>
          <w:sz w:val="24"/>
          <w:szCs w:val="24"/>
        </w:rPr>
        <w:t xml:space="preserve"> </w:t>
      </w:r>
      <w:r w:rsidRPr="000B5D15">
        <w:rPr>
          <w:rFonts w:ascii="Tw Cen MT" w:hAnsi="Tw Cen MT"/>
          <w:sz w:val="24"/>
          <w:szCs w:val="24"/>
        </w:rPr>
        <w:t xml:space="preserve">dan </w:t>
      </w:r>
      <w:proofErr w:type="spellStart"/>
      <w:r w:rsidRPr="000B5D15">
        <w:rPr>
          <w:rFonts w:ascii="Tw Cen MT" w:hAnsi="Tw Cen MT"/>
          <w:sz w:val="24"/>
          <w:szCs w:val="24"/>
        </w:rPr>
        <w:t>peredaran</w:t>
      </w:r>
      <w:proofErr w:type="spellEnd"/>
      <w:r w:rsidRPr="000B5D15">
        <w:rPr>
          <w:rFonts w:ascii="Tw Cen MT" w:hAnsi="Tw Cen MT"/>
          <w:sz w:val="24"/>
          <w:szCs w:val="24"/>
        </w:rPr>
        <w:t xml:space="preserve"> </w:t>
      </w:r>
      <w:proofErr w:type="spellStart"/>
      <w:r w:rsidRPr="000B5D15">
        <w:rPr>
          <w:rFonts w:ascii="Tw Cen MT" w:hAnsi="Tw Cen MT"/>
          <w:sz w:val="24"/>
          <w:szCs w:val="24"/>
        </w:rPr>
        <w:t>darah</w:t>
      </w:r>
      <w:proofErr w:type="spellEnd"/>
      <w:r w:rsidRPr="000B5D15">
        <w:rPr>
          <w:rFonts w:ascii="Tw Cen MT" w:hAnsi="Tw Cen MT"/>
          <w:sz w:val="24"/>
          <w:szCs w:val="24"/>
        </w:rPr>
        <w:t xml:space="preserve">. </w:t>
      </w:r>
      <w:proofErr w:type="spellStart"/>
      <w:r w:rsidRPr="000B5D15">
        <w:rPr>
          <w:rFonts w:ascii="Tw Cen MT" w:hAnsi="Tw Cen MT"/>
          <w:sz w:val="24"/>
          <w:szCs w:val="24"/>
        </w:rPr>
        <w:t>Begitu</w:t>
      </w:r>
      <w:proofErr w:type="spellEnd"/>
      <w:r w:rsidRPr="000B5D15">
        <w:rPr>
          <w:rFonts w:ascii="Tw Cen MT" w:hAnsi="Tw Cen MT"/>
          <w:sz w:val="24"/>
          <w:szCs w:val="24"/>
        </w:rPr>
        <w:t xml:space="preserve"> juga </w:t>
      </w:r>
      <w:proofErr w:type="spellStart"/>
      <w:r w:rsidRPr="000B5D15">
        <w:rPr>
          <w:rFonts w:ascii="Tw Cen MT" w:hAnsi="Tw Cen MT"/>
          <w:sz w:val="24"/>
          <w:szCs w:val="24"/>
        </w:rPr>
        <w:t>bila</w:t>
      </w:r>
      <w:proofErr w:type="spellEnd"/>
      <w:r w:rsidRPr="000B5D15">
        <w:rPr>
          <w:rFonts w:ascii="Tw Cen MT" w:hAnsi="Tw Cen MT"/>
          <w:sz w:val="24"/>
          <w:szCs w:val="24"/>
        </w:rPr>
        <w:t xml:space="preserve"> </w:t>
      </w:r>
      <w:proofErr w:type="spellStart"/>
      <w:r w:rsidRPr="000B5D15">
        <w:rPr>
          <w:rFonts w:ascii="Tw Cen MT" w:hAnsi="Tw Cen MT"/>
          <w:sz w:val="24"/>
          <w:szCs w:val="24"/>
        </w:rPr>
        <w:t>terjadi</w:t>
      </w:r>
      <w:proofErr w:type="spellEnd"/>
      <w:r w:rsidRPr="000B5D15">
        <w:rPr>
          <w:rFonts w:ascii="Tw Cen MT" w:hAnsi="Tw Cen MT"/>
          <w:sz w:val="24"/>
          <w:szCs w:val="24"/>
        </w:rPr>
        <w:t xml:space="preserve"> pada</w:t>
      </w:r>
      <w:r>
        <w:rPr>
          <w:rFonts w:ascii="Tw Cen MT" w:hAnsi="Tw Cen MT"/>
          <w:sz w:val="24"/>
          <w:szCs w:val="24"/>
        </w:rPr>
        <w:t xml:space="preserve"> </w:t>
      </w:r>
      <w:proofErr w:type="spellStart"/>
      <w:r w:rsidRPr="000B5D15">
        <w:rPr>
          <w:rFonts w:ascii="Tw Cen MT" w:hAnsi="Tw Cen MT"/>
          <w:sz w:val="24"/>
          <w:szCs w:val="24"/>
        </w:rPr>
        <w:t>seorang</w:t>
      </w:r>
      <w:proofErr w:type="spellEnd"/>
      <w:r w:rsidRPr="000B5D15">
        <w:rPr>
          <w:rFonts w:ascii="Tw Cen MT" w:hAnsi="Tw Cen MT"/>
          <w:sz w:val="24"/>
          <w:szCs w:val="24"/>
        </w:rPr>
        <w:t xml:space="preserve"> </w:t>
      </w:r>
      <w:proofErr w:type="spellStart"/>
      <w:r w:rsidRPr="000B5D15">
        <w:rPr>
          <w:rFonts w:ascii="Tw Cen MT" w:hAnsi="Tw Cen MT"/>
          <w:sz w:val="24"/>
          <w:szCs w:val="24"/>
        </w:rPr>
        <w:t>ibu</w:t>
      </w:r>
      <w:proofErr w:type="spellEnd"/>
      <w:r w:rsidRPr="000B5D15">
        <w:rPr>
          <w:rFonts w:ascii="Tw Cen MT" w:hAnsi="Tw Cen MT"/>
          <w:sz w:val="24"/>
          <w:szCs w:val="24"/>
        </w:rPr>
        <w:t xml:space="preserve"> </w:t>
      </w:r>
      <w:proofErr w:type="spellStart"/>
      <w:r w:rsidRPr="000B5D15">
        <w:rPr>
          <w:rFonts w:ascii="Tw Cen MT" w:hAnsi="Tw Cen MT"/>
          <w:sz w:val="24"/>
          <w:szCs w:val="24"/>
        </w:rPr>
        <w:t>hamil</w:t>
      </w:r>
      <w:proofErr w:type="spellEnd"/>
      <w:r w:rsidRPr="000B5D15">
        <w:rPr>
          <w:rFonts w:ascii="Tw Cen MT" w:hAnsi="Tw Cen MT"/>
          <w:sz w:val="24"/>
          <w:szCs w:val="24"/>
        </w:rPr>
        <w:t xml:space="preserve">, </w:t>
      </w:r>
      <w:proofErr w:type="spellStart"/>
      <w:r w:rsidRPr="000B5D15">
        <w:rPr>
          <w:rFonts w:ascii="Tw Cen MT" w:hAnsi="Tw Cen MT"/>
          <w:sz w:val="24"/>
          <w:szCs w:val="24"/>
        </w:rPr>
        <w:t>dimana</w:t>
      </w:r>
      <w:proofErr w:type="spellEnd"/>
      <w:r w:rsidRPr="000B5D15">
        <w:rPr>
          <w:rFonts w:ascii="Tw Cen MT" w:hAnsi="Tw Cen MT"/>
          <w:sz w:val="24"/>
          <w:szCs w:val="24"/>
        </w:rPr>
        <w:t xml:space="preserve"> </w:t>
      </w:r>
      <w:proofErr w:type="spellStart"/>
      <w:r w:rsidRPr="000B5D15">
        <w:rPr>
          <w:rFonts w:ascii="Tw Cen MT" w:hAnsi="Tw Cen MT"/>
          <w:sz w:val="24"/>
          <w:szCs w:val="24"/>
        </w:rPr>
        <w:t>peredaran</w:t>
      </w:r>
      <w:proofErr w:type="spellEnd"/>
      <w:r w:rsidRPr="000B5D15">
        <w:rPr>
          <w:rFonts w:ascii="Tw Cen MT" w:hAnsi="Tw Cen MT"/>
          <w:sz w:val="24"/>
          <w:szCs w:val="24"/>
        </w:rPr>
        <w:t xml:space="preserve"> </w:t>
      </w:r>
      <w:proofErr w:type="spellStart"/>
      <w:r w:rsidRPr="000B5D15">
        <w:rPr>
          <w:rFonts w:ascii="Tw Cen MT" w:hAnsi="Tw Cen MT"/>
          <w:sz w:val="24"/>
          <w:szCs w:val="24"/>
        </w:rPr>
        <w:t>darah</w:t>
      </w:r>
      <w:proofErr w:type="spellEnd"/>
      <w:r w:rsidRPr="000B5D15">
        <w:rPr>
          <w:rFonts w:ascii="Tw Cen MT" w:hAnsi="Tw Cen MT"/>
          <w:sz w:val="24"/>
          <w:szCs w:val="24"/>
        </w:rPr>
        <w:t xml:space="preserve"> </w:t>
      </w:r>
      <w:proofErr w:type="spellStart"/>
      <w:r w:rsidRPr="000B5D15">
        <w:rPr>
          <w:rFonts w:ascii="Tw Cen MT" w:hAnsi="Tw Cen MT"/>
          <w:sz w:val="24"/>
          <w:szCs w:val="24"/>
        </w:rPr>
        <w:t>dalam</w:t>
      </w:r>
      <w:proofErr w:type="spellEnd"/>
      <w:r>
        <w:rPr>
          <w:rFonts w:ascii="Tw Cen MT" w:hAnsi="Tw Cen MT"/>
          <w:sz w:val="24"/>
          <w:szCs w:val="24"/>
        </w:rPr>
        <w:t xml:space="preserve"> </w:t>
      </w:r>
      <w:proofErr w:type="spellStart"/>
      <w:r w:rsidRPr="000B5D15">
        <w:rPr>
          <w:rFonts w:ascii="Tw Cen MT" w:hAnsi="Tw Cen MT"/>
          <w:sz w:val="24"/>
          <w:szCs w:val="24"/>
        </w:rPr>
        <w:t>tubuh</w:t>
      </w:r>
      <w:proofErr w:type="spellEnd"/>
      <w:r w:rsidRPr="000B5D15">
        <w:rPr>
          <w:rFonts w:ascii="Tw Cen MT" w:hAnsi="Tw Cen MT"/>
          <w:sz w:val="24"/>
          <w:szCs w:val="24"/>
        </w:rPr>
        <w:t xml:space="preserve"> </w:t>
      </w:r>
      <w:proofErr w:type="spellStart"/>
      <w:r w:rsidRPr="000B5D15">
        <w:rPr>
          <w:rFonts w:ascii="Tw Cen MT" w:hAnsi="Tw Cen MT"/>
          <w:sz w:val="24"/>
          <w:szCs w:val="24"/>
        </w:rPr>
        <w:t>dapat</w:t>
      </w:r>
      <w:proofErr w:type="spellEnd"/>
      <w:r w:rsidRPr="000B5D15">
        <w:rPr>
          <w:rFonts w:ascii="Tw Cen MT" w:hAnsi="Tw Cen MT"/>
          <w:sz w:val="24"/>
          <w:szCs w:val="24"/>
        </w:rPr>
        <w:t xml:space="preserve"> </w:t>
      </w:r>
      <w:proofErr w:type="spellStart"/>
      <w:r w:rsidRPr="000B5D15">
        <w:rPr>
          <w:rFonts w:ascii="Tw Cen MT" w:hAnsi="Tw Cen MT"/>
          <w:sz w:val="24"/>
          <w:szCs w:val="24"/>
        </w:rPr>
        <w:t>terjadi</w:t>
      </w:r>
      <w:proofErr w:type="spellEnd"/>
      <w:r w:rsidRPr="000B5D15">
        <w:rPr>
          <w:rFonts w:ascii="Tw Cen MT" w:hAnsi="Tw Cen MT"/>
          <w:sz w:val="24"/>
          <w:szCs w:val="24"/>
        </w:rPr>
        <w:t xml:space="preserve"> </w:t>
      </w:r>
      <w:proofErr w:type="spellStart"/>
      <w:r w:rsidRPr="000B5D15">
        <w:rPr>
          <w:rFonts w:ascii="Tw Cen MT" w:hAnsi="Tw Cen MT"/>
          <w:sz w:val="24"/>
          <w:szCs w:val="24"/>
        </w:rPr>
        <w:t>perubahan</w:t>
      </w:r>
      <w:proofErr w:type="spellEnd"/>
      <w:r w:rsidRPr="000B5D15">
        <w:rPr>
          <w:rFonts w:ascii="Tw Cen MT" w:hAnsi="Tw Cen MT"/>
          <w:sz w:val="24"/>
          <w:szCs w:val="24"/>
        </w:rPr>
        <w:t xml:space="preserve"> </w:t>
      </w:r>
      <w:proofErr w:type="spellStart"/>
      <w:r w:rsidRPr="000B5D15">
        <w:rPr>
          <w:rFonts w:ascii="Tw Cen MT" w:hAnsi="Tw Cen MT"/>
          <w:sz w:val="24"/>
          <w:szCs w:val="24"/>
        </w:rPr>
        <w:t>seiring</w:t>
      </w:r>
      <w:proofErr w:type="spellEnd"/>
      <w:r w:rsidRPr="000B5D15">
        <w:rPr>
          <w:rFonts w:ascii="Tw Cen MT" w:hAnsi="Tw Cen MT"/>
          <w:sz w:val="24"/>
          <w:szCs w:val="24"/>
        </w:rPr>
        <w:t xml:space="preserve"> </w:t>
      </w:r>
      <w:proofErr w:type="spellStart"/>
      <w:r w:rsidRPr="000B5D15">
        <w:rPr>
          <w:rFonts w:ascii="Tw Cen MT" w:hAnsi="Tw Cen MT"/>
          <w:sz w:val="24"/>
          <w:szCs w:val="24"/>
        </w:rPr>
        <w:t>dengan</w:t>
      </w:r>
      <w:proofErr w:type="spellEnd"/>
      <w:r>
        <w:rPr>
          <w:rFonts w:ascii="Tw Cen MT" w:hAnsi="Tw Cen MT"/>
          <w:sz w:val="24"/>
          <w:szCs w:val="24"/>
        </w:rPr>
        <w:t xml:space="preserve"> </w:t>
      </w:r>
      <w:proofErr w:type="spellStart"/>
      <w:r w:rsidRPr="000B5D15">
        <w:rPr>
          <w:rFonts w:ascii="Tw Cen MT" w:hAnsi="Tw Cen MT"/>
          <w:sz w:val="24"/>
          <w:szCs w:val="24"/>
        </w:rPr>
        <w:lastRenderedPageBreak/>
        <w:t>bertambahnya</w:t>
      </w:r>
      <w:proofErr w:type="spellEnd"/>
      <w:r w:rsidRPr="000B5D15">
        <w:rPr>
          <w:rFonts w:ascii="Tw Cen MT" w:hAnsi="Tw Cen MT"/>
          <w:sz w:val="24"/>
          <w:szCs w:val="24"/>
        </w:rPr>
        <w:t xml:space="preserve"> </w:t>
      </w:r>
      <w:proofErr w:type="spellStart"/>
      <w:r w:rsidRPr="000B5D15">
        <w:rPr>
          <w:rFonts w:ascii="Tw Cen MT" w:hAnsi="Tw Cen MT"/>
          <w:sz w:val="24"/>
          <w:szCs w:val="24"/>
        </w:rPr>
        <w:t>usia</w:t>
      </w:r>
      <w:proofErr w:type="spellEnd"/>
      <w:r w:rsidRPr="000B5D15">
        <w:rPr>
          <w:rFonts w:ascii="Tw Cen MT" w:hAnsi="Tw Cen MT"/>
          <w:sz w:val="24"/>
          <w:szCs w:val="24"/>
        </w:rPr>
        <w:t xml:space="preserve"> </w:t>
      </w:r>
      <w:proofErr w:type="spellStart"/>
      <w:r w:rsidRPr="000B5D15">
        <w:rPr>
          <w:rFonts w:ascii="Tw Cen MT" w:hAnsi="Tw Cen MT"/>
          <w:sz w:val="24"/>
          <w:szCs w:val="24"/>
        </w:rPr>
        <w:t>kehamilan</w:t>
      </w:r>
      <w:proofErr w:type="spellEnd"/>
      <w:r w:rsidRPr="000B5D15">
        <w:rPr>
          <w:rFonts w:ascii="Tw Cen MT" w:hAnsi="Tw Cen MT"/>
          <w:sz w:val="24"/>
          <w:szCs w:val="24"/>
        </w:rPr>
        <w:t xml:space="preserve"> </w:t>
      </w:r>
      <w:proofErr w:type="spellStart"/>
      <w:r w:rsidRPr="000B5D15">
        <w:rPr>
          <w:rFonts w:ascii="Tw Cen MT" w:hAnsi="Tw Cen MT"/>
          <w:sz w:val="24"/>
          <w:szCs w:val="24"/>
        </w:rPr>
        <w:t>akibat</w:t>
      </w:r>
      <w:proofErr w:type="spellEnd"/>
      <w:r w:rsidRPr="000B5D15">
        <w:rPr>
          <w:rFonts w:ascii="Tw Cen MT" w:hAnsi="Tw Cen MT"/>
          <w:sz w:val="24"/>
          <w:szCs w:val="24"/>
        </w:rPr>
        <w:t xml:space="preserve"> </w:t>
      </w:r>
      <w:proofErr w:type="spellStart"/>
      <w:r w:rsidRPr="000B5D15">
        <w:rPr>
          <w:rFonts w:ascii="Tw Cen MT" w:hAnsi="Tw Cen MT"/>
          <w:sz w:val="24"/>
          <w:szCs w:val="24"/>
        </w:rPr>
        <w:t>adanya</w:t>
      </w:r>
      <w:proofErr w:type="spellEnd"/>
      <w:r w:rsidRPr="000B5D15">
        <w:rPr>
          <w:rFonts w:ascii="Tw Cen MT" w:hAnsi="Tw Cen MT"/>
          <w:sz w:val="24"/>
          <w:szCs w:val="24"/>
        </w:rPr>
        <w:t xml:space="preserve"> </w:t>
      </w:r>
      <w:proofErr w:type="spellStart"/>
      <w:r w:rsidRPr="000B5D15">
        <w:rPr>
          <w:rFonts w:ascii="Tw Cen MT" w:hAnsi="Tw Cen MT"/>
          <w:sz w:val="24"/>
          <w:szCs w:val="24"/>
        </w:rPr>
        <w:t>tekanan</w:t>
      </w:r>
      <w:proofErr w:type="spellEnd"/>
      <w:r>
        <w:rPr>
          <w:rFonts w:ascii="Tw Cen MT" w:hAnsi="Tw Cen MT"/>
          <w:sz w:val="24"/>
          <w:szCs w:val="24"/>
        </w:rPr>
        <w:t xml:space="preserve"> </w:t>
      </w:r>
      <w:proofErr w:type="spellStart"/>
      <w:r w:rsidRPr="000B5D15">
        <w:rPr>
          <w:rFonts w:ascii="Tw Cen MT" w:hAnsi="Tw Cen MT"/>
          <w:sz w:val="24"/>
          <w:szCs w:val="24"/>
        </w:rPr>
        <w:t>dari</w:t>
      </w:r>
      <w:proofErr w:type="spellEnd"/>
      <w:r w:rsidRPr="000B5D15">
        <w:rPr>
          <w:rFonts w:ascii="Tw Cen MT" w:hAnsi="Tw Cen MT"/>
          <w:sz w:val="24"/>
          <w:szCs w:val="24"/>
        </w:rPr>
        <w:t xml:space="preserve"> </w:t>
      </w:r>
      <w:proofErr w:type="spellStart"/>
      <w:r w:rsidRPr="000B5D15">
        <w:rPr>
          <w:rFonts w:ascii="Tw Cen MT" w:hAnsi="Tw Cen MT"/>
          <w:sz w:val="24"/>
          <w:szCs w:val="24"/>
        </w:rPr>
        <w:t>pembesaran</w:t>
      </w:r>
      <w:proofErr w:type="spellEnd"/>
      <w:r w:rsidRPr="000B5D15">
        <w:rPr>
          <w:rFonts w:ascii="Tw Cen MT" w:hAnsi="Tw Cen MT"/>
          <w:sz w:val="24"/>
          <w:szCs w:val="24"/>
        </w:rPr>
        <w:t xml:space="preserve"> </w:t>
      </w:r>
      <w:proofErr w:type="spellStart"/>
      <w:r w:rsidRPr="000B5D15">
        <w:rPr>
          <w:rFonts w:ascii="Tw Cen MT" w:hAnsi="Tw Cen MT"/>
          <w:sz w:val="24"/>
          <w:szCs w:val="24"/>
        </w:rPr>
        <w:t>rahim</w:t>
      </w:r>
      <w:proofErr w:type="spellEnd"/>
      <w:r w:rsidRPr="000B5D15">
        <w:rPr>
          <w:rFonts w:ascii="Tw Cen MT" w:hAnsi="Tw Cen MT"/>
          <w:sz w:val="24"/>
          <w:szCs w:val="24"/>
        </w:rPr>
        <w:t xml:space="preserve">. </w:t>
      </w:r>
      <w:proofErr w:type="spellStart"/>
      <w:r w:rsidRPr="000B5D15">
        <w:rPr>
          <w:rFonts w:ascii="Tw Cen MT" w:hAnsi="Tw Cen MT"/>
          <w:sz w:val="24"/>
          <w:szCs w:val="24"/>
        </w:rPr>
        <w:t>Semakin</w:t>
      </w:r>
      <w:proofErr w:type="spellEnd"/>
      <w:r w:rsidRPr="000B5D15">
        <w:rPr>
          <w:rFonts w:ascii="Tw Cen MT" w:hAnsi="Tw Cen MT"/>
          <w:sz w:val="24"/>
          <w:szCs w:val="24"/>
        </w:rPr>
        <w:t xml:space="preserve"> </w:t>
      </w:r>
      <w:proofErr w:type="spellStart"/>
      <w:r w:rsidRPr="000B5D15">
        <w:rPr>
          <w:rFonts w:ascii="Tw Cen MT" w:hAnsi="Tw Cen MT"/>
          <w:sz w:val="24"/>
          <w:szCs w:val="24"/>
        </w:rPr>
        <w:t>bertambahnya</w:t>
      </w:r>
      <w:proofErr w:type="spellEnd"/>
      <w:r w:rsidRPr="000B5D15">
        <w:rPr>
          <w:rFonts w:ascii="Tw Cen MT" w:hAnsi="Tw Cen MT"/>
          <w:sz w:val="24"/>
          <w:szCs w:val="24"/>
        </w:rPr>
        <w:t xml:space="preserve"> </w:t>
      </w:r>
      <w:proofErr w:type="spellStart"/>
      <w:r w:rsidRPr="000B5D15">
        <w:rPr>
          <w:rFonts w:ascii="Tw Cen MT" w:hAnsi="Tw Cen MT"/>
          <w:sz w:val="24"/>
          <w:szCs w:val="24"/>
        </w:rPr>
        <w:t>usia</w:t>
      </w:r>
      <w:proofErr w:type="spellEnd"/>
      <w:r>
        <w:rPr>
          <w:rFonts w:ascii="Tw Cen MT" w:hAnsi="Tw Cen MT"/>
          <w:sz w:val="24"/>
          <w:szCs w:val="24"/>
        </w:rPr>
        <w:t xml:space="preserve"> </w:t>
      </w:r>
      <w:proofErr w:type="spellStart"/>
      <w:r w:rsidRPr="000B5D15">
        <w:rPr>
          <w:rFonts w:ascii="Tw Cen MT" w:hAnsi="Tw Cen MT"/>
          <w:sz w:val="24"/>
          <w:szCs w:val="24"/>
        </w:rPr>
        <w:t>kehamilan</w:t>
      </w:r>
      <w:proofErr w:type="spellEnd"/>
      <w:r w:rsidRPr="000B5D15">
        <w:rPr>
          <w:rFonts w:ascii="Tw Cen MT" w:hAnsi="Tw Cen MT"/>
          <w:sz w:val="24"/>
          <w:szCs w:val="24"/>
        </w:rPr>
        <w:t xml:space="preserve"> </w:t>
      </w:r>
      <w:proofErr w:type="spellStart"/>
      <w:r w:rsidRPr="000B5D15">
        <w:rPr>
          <w:rFonts w:ascii="Tw Cen MT" w:hAnsi="Tw Cen MT"/>
          <w:sz w:val="24"/>
          <w:szCs w:val="24"/>
        </w:rPr>
        <w:t>akan</w:t>
      </w:r>
      <w:proofErr w:type="spellEnd"/>
      <w:r w:rsidRPr="000B5D15">
        <w:rPr>
          <w:rFonts w:ascii="Tw Cen MT" w:hAnsi="Tw Cen MT"/>
          <w:sz w:val="24"/>
          <w:szCs w:val="24"/>
        </w:rPr>
        <w:t xml:space="preserve"> </w:t>
      </w:r>
      <w:proofErr w:type="spellStart"/>
      <w:r w:rsidRPr="000B5D15">
        <w:rPr>
          <w:rFonts w:ascii="Tw Cen MT" w:hAnsi="Tw Cen MT"/>
          <w:sz w:val="24"/>
          <w:szCs w:val="24"/>
        </w:rPr>
        <w:t>berdampak</w:t>
      </w:r>
      <w:proofErr w:type="spellEnd"/>
      <w:r w:rsidRPr="000B5D15">
        <w:rPr>
          <w:rFonts w:ascii="Tw Cen MT" w:hAnsi="Tw Cen MT"/>
          <w:sz w:val="24"/>
          <w:szCs w:val="24"/>
        </w:rPr>
        <w:t xml:space="preserve"> pada </w:t>
      </w:r>
      <w:proofErr w:type="spellStart"/>
      <w:r w:rsidRPr="000B5D15">
        <w:rPr>
          <w:rFonts w:ascii="Tw Cen MT" w:hAnsi="Tw Cen MT"/>
          <w:sz w:val="24"/>
          <w:szCs w:val="24"/>
        </w:rPr>
        <w:t>konsekuensi</w:t>
      </w:r>
      <w:proofErr w:type="spellEnd"/>
      <w:r w:rsidRPr="000B5D15">
        <w:rPr>
          <w:rFonts w:ascii="Tw Cen MT" w:hAnsi="Tw Cen MT"/>
          <w:sz w:val="24"/>
          <w:szCs w:val="24"/>
        </w:rPr>
        <w:t xml:space="preserve"> </w:t>
      </w:r>
      <w:proofErr w:type="spellStart"/>
      <w:r w:rsidRPr="000B5D15">
        <w:rPr>
          <w:rFonts w:ascii="Tw Cen MT" w:hAnsi="Tw Cen MT"/>
          <w:sz w:val="24"/>
          <w:szCs w:val="24"/>
        </w:rPr>
        <w:t>kerja</w:t>
      </w:r>
      <w:proofErr w:type="spellEnd"/>
      <w:r>
        <w:rPr>
          <w:rFonts w:ascii="Tw Cen MT" w:hAnsi="Tw Cen MT"/>
          <w:sz w:val="24"/>
          <w:szCs w:val="24"/>
        </w:rPr>
        <w:t xml:space="preserve"> </w:t>
      </w:r>
      <w:proofErr w:type="spellStart"/>
      <w:r w:rsidRPr="000B5D15">
        <w:rPr>
          <w:rFonts w:ascii="Tw Cen MT" w:hAnsi="Tw Cen MT"/>
          <w:sz w:val="24"/>
          <w:szCs w:val="24"/>
        </w:rPr>
        <w:t>jantung</w:t>
      </w:r>
      <w:proofErr w:type="spellEnd"/>
      <w:r w:rsidRPr="000B5D15">
        <w:rPr>
          <w:rFonts w:ascii="Tw Cen MT" w:hAnsi="Tw Cen MT"/>
          <w:sz w:val="24"/>
          <w:szCs w:val="24"/>
        </w:rPr>
        <w:t xml:space="preserve"> yang </w:t>
      </w:r>
      <w:proofErr w:type="spellStart"/>
      <w:r w:rsidRPr="000B5D15">
        <w:rPr>
          <w:rFonts w:ascii="Tw Cen MT" w:hAnsi="Tw Cen MT"/>
          <w:sz w:val="24"/>
          <w:szCs w:val="24"/>
        </w:rPr>
        <w:t>semakin</w:t>
      </w:r>
      <w:proofErr w:type="spellEnd"/>
      <w:r w:rsidRPr="000B5D15">
        <w:rPr>
          <w:rFonts w:ascii="Tw Cen MT" w:hAnsi="Tw Cen MT"/>
          <w:sz w:val="24"/>
          <w:szCs w:val="24"/>
        </w:rPr>
        <w:t xml:space="preserve"> </w:t>
      </w:r>
      <w:proofErr w:type="spellStart"/>
      <w:r w:rsidRPr="000B5D15">
        <w:rPr>
          <w:rFonts w:ascii="Tw Cen MT" w:hAnsi="Tw Cen MT"/>
          <w:sz w:val="24"/>
          <w:szCs w:val="24"/>
        </w:rPr>
        <w:t>bertambah</w:t>
      </w:r>
      <w:proofErr w:type="spellEnd"/>
      <w:r w:rsidRPr="000B5D15">
        <w:rPr>
          <w:rFonts w:ascii="Tw Cen MT" w:hAnsi="Tw Cen MT"/>
          <w:sz w:val="24"/>
          <w:szCs w:val="24"/>
        </w:rPr>
        <w:t xml:space="preserve"> </w:t>
      </w:r>
      <w:proofErr w:type="spellStart"/>
      <w:r w:rsidRPr="000B5D15">
        <w:rPr>
          <w:rFonts w:ascii="Tw Cen MT" w:hAnsi="Tw Cen MT"/>
          <w:sz w:val="24"/>
          <w:szCs w:val="24"/>
        </w:rPr>
        <w:t>dalam</w:t>
      </w:r>
      <w:proofErr w:type="spellEnd"/>
      <w:r w:rsidRPr="000B5D15">
        <w:rPr>
          <w:rFonts w:ascii="Tw Cen MT" w:hAnsi="Tw Cen MT"/>
          <w:sz w:val="24"/>
          <w:szCs w:val="24"/>
        </w:rPr>
        <w:t xml:space="preserve"> </w:t>
      </w:r>
      <w:proofErr w:type="spellStart"/>
      <w:r w:rsidRPr="000B5D15">
        <w:rPr>
          <w:rFonts w:ascii="Tw Cen MT" w:hAnsi="Tw Cen MT"/>
          <w:sz w:val="24"/>
          <w:szCs w:val="24"/>
        </w:rPr>
        <w:t>rangka</w:t>
      </w:r>
      <w:proofErr w:type="spellEnd"/>
      <w:r>
        <w:rPr>
          <w:rFonts w:ascii="Tw Cen MT" w:hAnsi="Tw Cen MT"/>
          <w:sz w:val="24"/>
          <w:szCs w:val="24"/>
        </w:rPr>
        <w:t xml:space="preserve"> </w:t>
      </w:r>
      <w:proofErr w:type="spellStart"/>
      <w:r w:rsidRPr="000B5D15">
        <w:rPr>
          <w:rFonts w:ascii="Tw Cen MT" w:hAnsi="Tw Cen MT"/>
          <w:sz w:val="24"/>
          <w:szCs w:val="24"/>
        </w:rPr>
        <w:t>memenuhi</w:t>
      </w:r>
      <w:proofErr w:type="spellEnd"/>
      <w:r w:rsidRPr="000B5D15">
        <w:rPr>
          <w:rFonts w:ascii="Tw Cen MT" w:hAnsi="Tw Cen MT"/>
          <w:sz w:val="24"/>
          <w:szCs w:val="24"/>
        </w:rPr>
        <w:t xml:space="preserve"> </w:t>
      </w:r>
      <w:proofErr w:type="spellStart"/>
      <w:r w:rsidRPr="000B5D15">
        <w:rPr>
          <w:rFonts w:ascii="Tw Cen MT" w:hAnsi="Tw Cen MT"/>
          <w:sz w:val="24"/>
          <w:szCs w:val="24"/>
        </w:rPr>
        <w:t>kebutuhan</w:t>
      </w:r>
      <w:proofErr w:type="spellEnd"/>
      <w:r w:rsidRPr="000B5D15">
        <w:rPr>
          <w:rFonts w:ascii="Tw Cen MT" w:hAnsi="Tw Cen MT"/>
          <w:sz w:val="24"/>
          <w:szCs w:val="24"/>
        </w:rPr>
        <w:t xml:space="preserve"> </w:t>
      </w:r>
      <w:proofErr w:type="spellStart"/>
      <w:r w:rsidRPr="000B5D15">
        <w:rPr>
          <w:rFonts w:ascii="Tw Cen MT" w:hAnsi="Tw Cen MT"/>
          <w:sz w:val="24"/>
          <w:szCs w:val="24"/>
        </w:rPr>
        <w:t>selama</w:t>
      </w:r>
      <w:proofErr w:type="spellEnd"/>
      <w:r w:rsidRPr="000B5D15">
        <w:rPr>
          <w:rFonts w:ascii="Tw Cen MT" w:hAnsi="Tw Cen MT"/>
          <w:sz w:val="24"/>
          <w:szCs w:val="24"/>
        </w:rPr>
        <w:t xml:space="preserve"> proses </w:t>
      </w:r>
      <w:proofErr w:type="spellStart"/>
      <w:r w:rsidRPr="000B5D15">
        <w:rPr>
          <w:rFonts w:ascii="Tw Cen MT" w:hAnsi="Tw Cen MT"/>
          <w:sz w:val="24"/>
          <w:szCs w:val="24"/>
        </w:rPr>
        <w:t>kehamilan</w:t>
      </w:r>
      <w:proofErr w:type="spellEnd"/>
      <w:r>
        <w:rPr>
          <w:rFonts w:ascii="Tw Cen MT" w:hAnsi="Tw Cen MT"/>
          <w:sz w:val="24"/>
          <w:szCs w:val="24"/>
        </w:rPr>
        <w:t xml:space="preserve">. </w:t>
      </w:r>
      <w:r w:rsidRPr="000B5D15">
        <w:rPr>
          <w:rFonts w:ascii="Tw Cen MT" w:hAnsi="Tw Cen MT"/>
          <w:sz w:val="24"/>
          <w:szCs w:val="24"/>
        </w:rPr>
        <w:t xml:space="preserve">Hal </w:t>
      </w:r>
      <w:proofErr w:type="spellStart"/>
      <w:r w:rsidRPr="000B5D15">
        <w:rPr>
          <w:rFonts w:ascii="Tw Cen MT" w:hAnsi="Tw Cen MT"/>
          <w:sz w:val="24"/>
          <w:szCs w:val="24"/>
        </w:rPr>
        <w:t>ini</w:t>
      </w:r>
      <w:proofErr w:type="spellEnd"/>
      <w:r w:rsidRPr="000B5D15">
        <w:rPr>
          <w:rFonts w:ascii="Tw Cen MT" w:hAnsi="Tw Cen MT"/>
          <w:sz w:val="24"/>
          <w:szCs w:val="24"/>
        </w:rPr>
        <w:t xml:space="preserve"> </w:t>
      </w:r>
      <w:proofErr w:type="spellStart"/>
      <w:r w:rsidRPr="000B5D15">
        <w:rPr>
          <w:rFonts w:ascii="Tw Cen MT" w:hAnsi="Tw Cen MT"/>
          <w:sz w:val="24"/>
          <w:szCs w:val="24"/>
        </w:rPr>
        <w:t>perlu</w:t>
      </w:r>
      <w:proofErr w:type="spellEnd"/>
      <w:r w:rsidRPr="000B5D15">
        <w:rPr>
          <w:rFonts w:ascii="Tw Cen MT" w:hAnsi="Tw Cen MT"/>
          <w:sz w:val="24"/>
          <w:szCs w:val="24"/>
        </w:rPr>
        <w:t xml:space="preserve"> </w:t>
      </w:r>
      <w:proofErr w:type="spellStart"/>
      <w:r w:rsidRPr="000B5D15">
        <w:rPr>
          <w:rFonts w:ascii="Tw Cen MT" w:hAnsi="Tw Cen MT"/>
          <w:sz w:val="24"/>
          <w:szCs w:val="24"/>
        </w:rPr>
        <w:t>direkomendasikan</w:t>
      </w:r>
      <w:proofErr w:type="spellEnd"/>
      <w:r w:rsidRPr="000B5D15">
        <w:rPr>
          <w:rFonts w:ascii="Tw Cen MT" w:hAnsi="Tw Cen MT"/>
          <w:sz w:val="24"/>
          <w:szCs w:val="24"/>
        </w:rPr>
        <w:t xml:space="preserve"> agar </w:t>
      </w:r>
      <w:proofErr w:type="spellStart"/>
      <w:r w:rsidRPr="000B5D15">
        <w:rPr>
          <w:rFonts w:ascii="Tw Cen MT" w:hAnsi="Tw Cen MT"/>
          <w:sz w:val="24"/>
          <w:szCs w:val="24"/>
        </w:rPr>
        <w:t>ibu</w:t>
      </w:r>
      <w:proofErr w:type="spellEnd"/>
      <w:r w:rsidRPr="000B5D15">
        <w:rPr>
          <w:rFonts w:ascii="Tw Cen MT" w:hAnsi="Tw Cen MT"/>
          <w:sz w:val="24"/>
          <w:szCs w:val="24"/>
        </w:rPr>
        <w:t xml:space="preserve"> </w:t>
      </w:r>
      <w:proofErr w:type="spellStart"/>
      <w:r w:rsidRPr="000B5D15">
        <w:rPr>
          <w:rFonts w:ascii="Tw Cen MT" w:hAnsi="Tw Cen MT"/>
          <w:sz w:val="24"/>
          <w:szCs w:val="24"/>
        </w:rPr>
        <w:t>hamil</w:t>
      </w:r>
      <w:proofErr w:type="spellEnd"/>
      <w:r>
        <w:rPr>
          <w:rFonts w:ascii="Tw Cen MT" w:hAnsi="Tw Cen MT"/>
          <w:sz w:val="24"/>
          <w:szCs w:val="24"/>
        </w:rPr>
        <w:t xml:space="preserve"> </w:t>
      </w:r>
      <w:r w:rsidRPr="000B5D15">
        <w:rPr>
          <w:rFonts w:ascii="Tw Cen MT" w:hAnsi="Tw Cen MT"/>
          <w:sz w:val="24"/>
          <w:szCs w:val="24"/>
        </w:rPr>
        <w:t xml:space="preserve">yang </w:t>
      </w:r>
      <w:proofErr w:type="spellStart"/>
      <w:r w:rsidRPr="000B5D15">
        <w:rPr>
          <w:rFonts w:ascii="Tw Cen MT" w:hAnsi="Tw Cen MT"/>
          <w:sz w:val="24"/>
          <w:szCs w:val="24"/>
        </w:rPr>
        <w:t>bekerja</w:t>
      </w:r>
      <w:proofErr w:type="spellEnd"/>
      <w:r w:rsidRPr="000B5D15">
        <w:rPr>
          <w:rFonts w:ascii="Tw Cen MT" w:hAnsi="Tw Cen MT"/>
          <w:sz w:val="24"/>
          <w:szCs w:val="24"/>
        </w:rPr>
        <w:t xml:space="preserve">, </w:t>
      </w:r>
      <w:proofErr w:type="spellStart"/>
      <w:r w:rsidRPr="000B5D15">
        <w:rPr>
          <w:rFonts w:ascii="Tw Cen MT" w:hAnsi="Tw Cen MT"/>
          <w:sz w:val="24"/>
          <w:szCs w:val="24"/>
        </w:rPr>
        <w:t>disamping</w:t>
      </w:r>
      <w:proofErr w:type="spellEnd"/>
      <w:r w:rsidRPr="000B5D15">
        <w:rPr>
          <w:rFonts w:ascii="Tw Cen MT" w:hAnsi="Tw Cen MT"/>
          <w:sz w:val="24"/>
          <w:szCs w:val="24"/>
        </w:rPr>
        <w:t xml:space="preserve"> </w:t>
      </w:r>
      <w:proofErr w:type="spellStart"/>
      <w:r w:rsidRPr="000B5D15">
        <w:rPr>
          <w:rFonts w:ascii="Tw Cen MT" w:hAnsi="Tw Cen MT"/>
          <w:sz w:val="24"/>
          <w:szCs w:val="24"/>
        </w:rPr>
        <w:t>melakukan</w:t>
      </w:r>
      <w:proofErr w:type="spellEnd"/>
      <w:r w:rsidRPr="000B5D15">
        <w:rPr>
          <w:rFonts w:ascii="Tw Cen MT" w:hAnsi="Tw Cen MT"/>
          <w:sz w:val="24"/>
          <w:szCs w:val="24"/>
        </w:rPr>
        <w:t xml:space="preserve"> </w:t>
      </w:r>
      <w:proofErr w:type="spellStart"/>
      <w:r w:rsidRPr="000B5D15">
        <w:rPr>
          <w:rFonts w:ascii="Tw Cen MT" w:hAnsi="Tw Cen MT"/>
          <w:sz w:val="24"/>
          <w:szCs w:val="24"/>
        </w:rPr>
        <w:t>kontrol</w:t>
      </w:r>
      <w:proofErr w:type="spellEnd"/>
      <w:r w:rsidRPr="000B5D15">
        <w:rPr>
          <w:rFonts w:ascii="Tw Cen MT" w:hAnsi="Tw Cen MT"/>
          <w:sz w:val="24"/>
          <w:szCs w:val="24"/>
        </w:rPr>
        <w:t xml:space="preserve"> yang </w:t>
      </w:r>
      <w:proofErr w:type="spellStart"/>
      <w:r w:rsidRPr="000B5D15">
        <w:rPr>
          <w:rFonts w:ascii="Tw Cen MT" w:hAnsi="Tw Cen MT"/>
          <w:sz w:val="24"/>
          <w:szCs w:val="24"/>
        </w:rPr>
        <w:t>ketat</w:t>
      </w:r>
      <w:proofErr w:type="spellEnd"/>
      <w:r>
        <w:rPr>
          <w:rFonts w:ascii="Tw Cen MT" w:hAnsi="Tw Cen MT"/>
          <w:sz w:val="24"/>
          <w:szCs w:val="24"/>
        </w:rPr>
        <w:t xml:space="preserve"> </w:t>
      </w:r>
      <w:proofErr w:type="spellStart"/>
      <w:r w:rsidRPr="000B5D15">
        <w:rPr>
          <w:rFonts w:ascii="Tw Cen MT" w:hAnsi="Tw Cen MT"/>
          <w:sz w:val="24"/>
          <w:szCs w:val="24"/>
        </w:rPr>
        <w:t>selama</w:t>
      </w:r>
      <w:proofErr w:type="spellEnd"/>
      <w:r w:rsidRPr="000B5D15">
        <w:rPr>
          <w:rFonts w:ascii="Tw Cen MT" w:hAnsi="Tw Cen MT"/>
          <w:sz w:val="24"/>
          <w:szCs w:val="24"/>
        </w:rPr>
        <w:t xml:space="preserve"> </w:t>
      </w:r>
      <w:proofErr w:type="spellStart"/>
      <w:r w:rsidRPr="000B5D15">
        <w:rPr>
          <w:rFonts w:ascii="Tw Cen MT" w:hAnsi="Tw Cen MT"/>
          <w:sz w:val="24"/>
          <w:szCs w:val="24"/>
        </w:rPr>
        <w:t>kehamilan</w:t>
      </w:r>
      <w:proofErr w:type="spellEnd"/>
      <w:r w:rsidRPr="000B5D15">
        <w:rPr>
          <w:rFonts w:ascii="Tw Cen MT" w:hAnsi="Tw Cen MT"/>
          <w:sz w:val="24"/>
          <w:szCs w:val="24"/>
        </w:rPr>
        <w:t xml:space="preserve"> juga </w:t>
      </w:r>
      <w:proofErr w:type="spellStart"/>
      <w:r w:rsidRPr="000B5D15">
        <w:rPr>
          <w:rFonts w:ascii="Tw Cen MT" w:hAnsi="Tw Cen MT"/>
          <w:sz w:val="24"/>
          <w:szCs w:val="24"/>
        </w:rPr>
        <w:t>perlu</w:t>
      </w:r>
      <w:proofErr w:type="spellEnd"/>
      <w:r w:rsidRPr="000B5D15">
        <w:rPr>
          <w:rFonts w:ascii="Tw Cen MT" w:hAnsi="Tw Cen MT"/>
          <w:sz w:val="24"/>
          <w:szCs w:val="24"/>
        </w:rPr>
        <w:t xml:space="preserve"> </w:t>
      </w:r>
      <w:proofErr w:type="spellStart"/>
      <w:r w:rsidRPr="000B5D15">
        <w:rPr>
          <w:rFonts w:ascii="Tw Cen MT" w:hAnsi="Tw Cen MT"/>
          <w:sz w:val="24"/>
          <w:szCs w:val="24"/>
        </w:rPr>
        <w:t>mendapatkan</w:t>
      </w:r>
      <w:proofErr w:type="spellEnd"/>
      <w:r w:rsidRPr="000B5D15">
        <w:rPr>
          <w:rFonts w:ascii="Tw Cen MT" w:hAnsi="Tw Cen MT"/>
          <w:sz w:val="24"/>
          <w:szCs w:val="24"/>
        </w:rPr>
        <w:t xml:space="preserve"> </w:t>
      </w:r>
      <w:proofErr w:type="spellStart"/>
      <w:r w:rsidR="002F34F9">
        <w:rPr>
          <w:rFonts w:ascii="Tw Cen MT" w:hAnsi="Tw Cen MT"/>
          <w:sz w:val="24"/>
          <w:szCs w:val="24"/>
        </w:rPr>
        <w:t>p</w:t>
      </w:r>
      <w:r>
        <w:rPr>
          <w:rFonts w:ascii="Tw Cen MT" w:hAnsi="Tw Cen MT"/>
          <w:sz w:val="24"/>
          <w:szCs w:val="24"/>
        </w:rPr>
        <w:t>endidikan</w:t>
      </w:r>
      <w:proofErr w:type="spellEnd"/>
      <w:r>
        <w:rPr>
          <w:rFonts w:ascii="Tw Cen MT" w:hAnsi="Tw Cen MT"/>
          <w:sz w:val="24"/>
          <w:szCs w:val="24"/>
        </w:rPr>
        <w:t xml:space="preserve"> </w:t>
      </w:r>
      <w:proofErr w:type="spellStart"/>
      <w:r w:rsidRPr="000B5D15">
        <w:rPr>
          <w:rFonts w:ascii="Tw Cen MT" w:hAnsi="Tw Cen MT"/>
          <w:sz w:val="24"/>
          <w:szCs w:val="24"/>
        </w:rPr>
        <w:t>kesehatan</w:t>
      </w:r>
      <w:proofErr w:type="spellEnd"/>
      <w:r w:rsidRPr="000B5D15">
        <w:rPr>
          <w:rFonts w:ascii="Tw Cen MT" w:hAnsi="Tw Cen MT"/>
          <w:sz w:val="24"/>
          <w:szCs w:val="24"/>
        </w:rPr>
        <w:t xml:space="preserve">/ KIE </w:t>
      </w:r>
      <w:proofErr w:type="spellStart"/>
      <w:r w:rsidRPr="000B5D15">
        <w:rPr>
          <w:rFonts w:ascii="Tw Cen MT" w:hAnsi="Tw Cen MT"/>
          <w:sz w:val="24"/>
          <w:szCs w:val="24"/>
        </w:rPr>
        <w:t>tentang</w:t>
      </w:r>
      <w:proofErr w:type="spellEnd"/>
      <w:r w:rsidRPr="000B5D15">
        <w:rPr>
          <w:rFonts w:ascii="Tw Cen MT" w:hAnsi="Tw Cen MT"/>
          <w:sz w:val="24"/>
          <w:szCs w:val="24"/>
        </w:rPr>
        <w:t xml:space="preserve"> </w:t>
      </w:r>
      <w:proofErr w:type="spellStart"/>
      <w:r w:rsidRPr="000B5D15">
        <w:rPr>
          <w:rFonts w:ascii="Tw Cen MT" w:hAnsi="Tw Cen MT"/>
          <w:sz w:val="24"/>
          <w:szCs w:val="24"/>
        </w:rPr>
        <w:t>prilaku</w:t>
      </w:r>
      <w:proofErr w:type="spellEnd"/>
      <w:r w:rsidRPr="000B5D15">
        <w:rPr>
          <w:rFonts w:ascii="Tw Cen MT" w:hAnsi="Tw Cen MT"/>
          <w:sz w:val="24"/>
          <w:szCs w:val="24"/>
        </w:rPr>
        <w:t xml:space="preserve"> </w:t>
      </w:r>
      <w:proofErr w:type="spellStart"/>
      <w:r w:rsidRPr="000B5D15">
        <w:rPr>
          <w:rFonts w:ascii="Tw Cen MT" w:hAnsi="Tw Cen MT"/>
          <w:sz w:val="24"/>
          <w:szCs w:val="24"/>
        </w:rPr>
        <w:t>sehat</w:t>
      </w:r>
      <w:proofErr w:type="spellEnd"/>
      <w:r w:rsidRPr="000B5D15">
        <w:rPr>
          <w:rFonts w:ascii="Tw Cen MT" w:hAnsi="Tw Cen MT"/>
          <w:sz w:val="24"/>
          <w:szCs w:val="24"/>
        </w:rPr>
        <w:t xml:space="preserve"> </w:t>
      </w:r>
      <w:proofErr w:type="spellStart"/>
      <w:r>
        <w:rPr>
          <w:rFonts w:ascii="Tw Cen MT" w:hAnsi="Tw Cen MT"/>
          <w:sz w:val="24"/>
          <w:szCs w:val="24"/>
        </w:rPr>
        <w:t>sehingga</w:t>
      </w:r>
      <w:proofErr w:type="spellEnd"/>
      <w:r>
        <w:rPr>
          <w:rFonts w:ascii="Tw Cen MT" w:hAnsi="Tw Cen MT"/>
          <w:sz w:val="24"/>
          <w:szCs w:val="24"/>
        </w:rPr>
        <w:t xml:space="preserve"> </w:t>
      </w: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mencegah</w:t>
      </w:r>
      <w:proofErr w:type="spellEnd"/>
      <w:r>
        <w:rPr>
          <w:rFonts w:ascii="Tw Cen MT" w:hAnsi="Tw Cen MT"/>
          <w:sz w:val="24"/>
          <w:szCs w:val="24"/>
        </w:rPr>
        <w:t xml:space="preserve"> </w:t>
      </w:r>
      <w:proofErr w:type="spellStart"/>
      <w:r>
        <w:rPr>
          <w:rFonts w:ascii="Tw Cen MT" w:hAnsi="Tw Cen MT"/>
          <w:sz w:val="24"/>
          <w:szCs w:val="24"/>
        </w:rPr>
        <w:t>terjadinya</w:t>
      </w:r>
      <w:proofErr w:type="spellEnd"/>
      <w:r>
        <w:rPr>
          <w:rFonts w:ascii="Tw Cen MT" w:hAnsi="Tw Cen MT"/>
          <w:sz w:val="24"/>
          <w:szCs w:val="24"/>
        </w:rPr>
        <w:t xml:space="preserve"> </w:t>
      </w:r>
      <w:proofErr w:type="spellStart"/>
      <w:r>
        <w:rPr>
          <w:rFonts w:ascii="Tw Cen MT" w:hAnsi="Tw Cen MT"/>
          <w:sz w:val="24"/>
          <w:szCs w:val="24"/>
        </w:rPr>
        <w:t>resiko</w:t>
      </w:r>
      <w:proofErr w:type="spellEnd"/>
      <w:r>
        <w:rPr>
          <w:rFonts w:ascii="Tw Cen MT" w:hAnsi="Tw Cen MT"/>
          <w:sz w:val="24"/>
          <w:szCs w:val="24"/>
        </w:rPr>
        <w:t xml:space="preserve"> </w:t>
      </w:r>
      <w:proofErr w:type="spellStart"/>
      <w:r>
        <w:rPr>
          <w:rFonts w:ascii="Tw Cen MT" w:hAnsi="Tw Cen MT"/>
          <w:sz w:val="24"/>
          <w:szCs w:val="24"/>
        </w:rPr>
        <w:t>tinggi</w:t>
      </w:r>
      <w:proofErr w:type="spellEnd"/>
      <w:r>
        <w:rPr>
          <w:rFonts w:ascii="Tw Cen MT" w:hAnsi="Tw Cen MT"/>
          <w:sz w:val="24"/>
          <w:szCs w:val="24"/>
        </w:rPr>
        <w:t xml:space="preserve"> </w:t>
      </w:r>
      <w:proofErr w:type="spellStart"/>
      <w:r>
        <w:rPr>
          <w:rFonts w:ascii="Tw Cen MT" w:hAnsi="Tw Cen MT"/>
          <w:sz w:val="24"/>
          <w:szCs w:val="24"/>
        </w:rPr>
        <w:t>dalam</w:t>
      </w:r>
      <w:proofErr w:type="spellEnd"/>
      <w:r>
        <w:rPr>
          <w:rFonts w:ascii="Tw Cen MT" w:hAnsi="Tw Cen MT"/>
          <w:sz w:val="24"/>
          <w:szCs w:val="24"/>
        </w:rPr>
        <w:t xml:space="preserve"> </w:t>
      </w:r>
      <w:proofErr w:type="spellStart"/>
      <w:r>
        <w:rPr>
          <w:rFonts w:ascii="Tw Cen MT" w:hAnsi="Tw Cen MT"/>
          <w:sz w:val="24"/>
          <w:szCs w:val="24"/>
        </w:rPr>
        <w:t>kehamilan</w:t>
      </w:r>
      <w:proofErr w:type="spellEnd"/>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{"citationItems":[{"id":"ITEM-1","itemData":{"DOI":"10.25311/keskom.vol2.iss1.38","ISSN":"2088-7612","abstract":"Angka Kematian Ibu di Indonesia masih tinggi. Penyebab kematian ibu di Indonesia yaitu perdarahan (60-70 %), eklampsia (10-20 %), persalinan macet (5 %) dan infeksi (8 %). Pre-eklampsia merupakan awal terjadinya eklampsia. Preeklampsia adalah penyakit dengan tanda-tanda hipertensi, edema, dan proteinuria yang timbul karena kehamilan pre-eklampsia bisa terjadi karena beberapa faktor resiko antara lain primigravida, janin besar, kehamilan dengan janin lebih satu. Penelitian ini bertujuan untuk mengetahui faktor-faktor yang berhubungan dengan kejadian pre-eklampsia di RSUD Arifin Achmad Provinsi Riau Tahun 2010-2011. Disain penelitian adalah Studi Kasus Kontrol. Kasus pada penelitian ini seluruh wanita yang mengalami pre-eklampsia pada tahun 2010-2011. Kontrol pada penelitian ini seluruh wanita yang tidak mengalami preeklampsia pada tahun 2010-2011. Hasil penelitian didapatkan bahwa ibu yang memiliki riwayat pre-eklampsia 5 kali (CI 95% 2.3-10.8) lebih beresiko menyebabkan terjadinya pre-eklampsia, ibu yang bekerja 3.5 kali (CI 95% 2.4-5.2) lebih beresiko menyebabkan terjadinya pre-eklampsia, ibu yang berumur &lt;20 atau &gt; 35 tahun 3,2 kali (CI 95% 2.2-4.8) lebih beresiko menyebabkan terjadi pre-eklampsia, Ibu primigravida 3.2 kali (CI 95% 2.1-4.7) lebih beresiko menyebabkan terjadinya preeklampsia, ibu dengan pendidikan SLTP 2,3 kali (CI 95% 1.6-3.3) lebih beresiko menyebabkan terjadinya pre-eklampsia dibandingkan dengan pendidikan SLTA keatas. Kesimpulan yaitu variabel independen yang memiliki hubungan sebab akibat dengan kejadian pre-eklampsia adalah riwayat pre-eklampsia, pekerjaan, umur, status gravida dan pendidikan. Saran ditujukan bagi tenaga kesehatan untuk melakukan pemeriksaan secara komprehensif, dalam melakukan pengkajian serta pemeriksaan fisik, dan bagi ibu untuk dapat melakukan pemeriksaan ANC secara intensif, serta meningkatkan frekuensi pemeriksaan selama kehamilan.","author":[{"dropping-particle":"","family":"Andriyani","given":"Rika","non-dropping-particle":"","parse-names":false,"suffix":""}],"container-title":"Jurnal Kesehatan Komunitas","id":"ITEM-1","issue":"1","issued":{"date-parts":[["2012"]]},"page":"26-30","title":"Faktor Risiko Kejadian Pre-Eklampsia di RSUD Arifin Achmad","type":"article-journal","volume":"2"},"uris":["http://www.mendeley.com/documents/?uuid=2429de26-c1af-47a6-9c1e-f50a3cb7a196"]}],"mendeley":{"formattedCitation":"[20]","plainTextFormattedCitation":"[20]","previouslyFormattedCitation":"[19]"},"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[20]</w:t>
      </w:r>
      <w:r>
        <w:rPr>
          <w:rFonts w:ascii="Tw Cen MT" w:hAnsi="Tw Cen MT"/>
          <w:sz w:val="24"/>
          <w:szCs w:val="24"/>
        </w:rPr>
        <w:fldChar w:fldCharType="end"/>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{"citationItems":[{"id":"ITEM-1","itemData":{"DOI":"10.32584/jpi.v2i1.38","ISSN":"2714-6502","abstract":"AbstrakPreeklampsia adalah kelainan multisistemik spesifik pada kehamilan yang ditandai oleh timbulnya hipertensi dan proteinuria setelah umur kehamilan 20 minggu. Kondisi yang terjadi pada kasus preeklampsia perlu ditangani dengan tepat karena preeklampsia dapat menimbulkan komplikasi yang serius pada ibu dan janin. Sementara itu, hingga saat ini penyebab preeklampsia belum diketahui secara pasti. Namun demikian, beberapa penelitian telah mengidentifikasi faktor-faktor yang berhubungan dengan kejadian preeklampsia. Sehingga, studi literatur ini dilakukan untuk mengidentifikasi faktor-faktor yang berhubungan dengan preeklampsia berdasarkan hasil penelitian yang telah dilakukan di Indonesia. Studi literatur ini dilakukan dengan cara melakukan pencarian artikel pada google cendekia, pengkategorian artikel sesuai kriteria inklusi, dan analisis artikel. Kata kunci yang digunakan dalam pencarian artikel adalah : faktor-faktor dan preeklampsia. Pada pengaturan lanjutan ditentukan artikel yang dicari adalah artikel pada tahun 2008-2018. Dalam pencarian tersebut didapatkan 887 artikel. Kriteria inklusi yang digunakan dalam pencarian artikel adalah : (1) artikel berisi tentang kejadian preeklampsia di Indonesia, (2) kata kunci yang digunakan dalam pencarian ada dalam judul artikel, dan (3) rancangan penelitian dalam artikel menggunakan case control design. Berdasarkan kriteria inklusi tersebut, maka didapatkan 10 artikel yang dapat dianalisis untuk studi literatur ini. Berdasarkan analisis yang telah dilakukan, telah teridentifikasi bahwa faktor-faktor resiko yang berhubungan dengan kejadian preeklampsia adalah karakteristik ibu, riwayat kehamilan, berat badan, riwayat penyakit kronis, pengetahuan, dan riwayat kontrasepsi. Faktor-faktor resiko yang telah teridentifikasi ini diharapakan dapat digunakan sebagai dasar untuk menganalisis program pencegahan preeklampsia dan menentukan penatalaksanaan yang lebih tepat pada ibu hamil dengan preeklampsi di Indonesia. Kata kunci: faktor, preeklampsiaAbstractLiterature Study: Related Factors With Preeclampsia Events In Indonesia. Preeclampsia is a specific multisystemic disorder in pregnancy characterized by the onset of hypertension and proteinuria after 20 weeks' gestation. Conditions that occur in cases of preeclampsia need to be handled appropriately because preeclampsia can cause serious complications in the mother and fetus. Meanwhile, until now the cause of preeclampsia is not known for certain. Nevertheless, sever…","author":[{"dropping-particle":"","family":"Setyawati","given":"Anita","non-dropping-particle":"","parse-names":false,"suffix":""},{"dropping-particle":"","family":"Widiasih","given":"Restuning","non-dropping-particle":"","parse-names":false,"suffix":""},{"dropping-particle":"","family":"Ermiati","given":"Ermiati","non-dropping-particle":"","parse-names":false,"suffix":""}],"container-title":"Jurnal Perawat Indonesia","id":"ITEM-1","issue":"1","issued":{"date-parts":[["2018"]]},"page":"32","title":"Faktor-Faktor Yang Berhubungan Dengan Kejadian Preeklampsia Di Indonesia","type":"article-journal","volume":"2"},"uris":["http://www.mendeley.com/documents/?uuid=11b5748e-8b7e-4a59-9bb9-140570a127e4"]}],"mendeley":{"formattedCitation":"[15]","plainTextFormattedCitation":"[15]","previouslyFormattedCitation":"[15]"},"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[15]</w:t>
      </w:r>
      <w:r>
        <w:rPr>
          <w:rFonts w:ascii="Tw Cen MT" w:hAnsi="Tw Cen MT"/>
          <w:sz w:val="24"/>
          <w:szCs w:val="24"/>
        </w:rPr>
        <w:fldChar w:fldCharType="end"/>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{"citationItems":[{"id":"ITEM-1","itemData":{"URL":"https://hellosehat.com/kehamilan/kandungan/masalah-kehamilan/apa-itu-kehamilan-risiko-tinggi/","author":[{"dropping-particle":"","family":"Pawestri","given":"Hillary Sekar","non-dropping-particle":"","parse-names":false,"suffix":""}],"id":"ITEM-1","issued":{"date-parts":[["2023"]]},"title":"Penyebab Kehamilan Risiko Tinggi dan Cara Menjalaninya","type":"webpage"},"uris":["http://www.mendeley.com/documents/?uuid=1a22ead3-64d5-472b-881e-5d1b41528021"]}],"mendeley":{"formattedCitation":"[23]","plainTextFormattedCitation":"[23]","previouslyFormattedCitation":"[22]"},"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[23]</w:t>
      </w:r>
      <w:r>
        <w:rPr>
          <w:rFonts w:ascii="Tw Cen MT" w:hAnsi="Tw Cen MT"/>
          <w:sz w:val="24"/>
          <w:szCs w:val="24"/>
        </w:rPr>
        <w:fldChar w:fldCharType="end"/>
      </w:r>
      <w:r>
        <w:rPr>
          <w:rFonts w:ascii="Tw Cen MT" w:hAnsi="Tw Cen MT"/>
          <w:sz w:val="24"/>
          <w:szCs w:val="24"/>
        </w:rPr>
        <w:t>.</w:t>
      </w:r>
    </w:p>
    <w:p w14:paraId="713C39DC" w14:textId="0EF3899E" w:rsidR="00DE341B" w:rsidRPr="00287FE5" w:rsidRDefault="00287FE5" w:rsidP="00287FE5">
      <w:pPr>
        <w:spacing w:line="240" w:lineRule="auto"/>
        <w:jc w:val="both"/>
        <w:rPr>
          <w:rFonts w:ascii="Tw Cen MT" w:eastAsia="Twentieth Century" w:hAnsi="Tw Cen MT" w:cs="Twentieth Century"/>
          <w:sz w:val="24"/>
          <w:szCs w:val="24"/>
        </w:rPr>
      </w:pPr>
      <w:proofErr w:type="spellStart"/>
      <w:r>
        <w:rPr>
          <w:rFonts w:ascii="Tw Cen MT" w:hAnsi="Tw Cen MT"/>
          <w:sz w:val="24"/>
          <w:szCs w:val="24"/>
        </w:rPr>
        <w:t>Berdasarkan</w:t>
      </w:r>
      <w:proofErr w:type="spellEnd"/>
      <w:r>
        <w:rPr>
          <w:rFonts w:ascii="Tw Cen MT" w:hAnsi="Tw Cen MT"/>
          <w:sz w:val="24"/>
          <w:szCs w:val="24"/>
        </w:rPr>
        <w:t xml:space="preserve"> data yang </w:t>
      </w:r>
      <w:proofErr w:type="spellStart"/>
      <w:r>
        <w:rPr>
          <w:rFonts w:ascii="Tw Cen MT" w:hAnsi="Tw Cen MT"/>
          <w:sz w:val="24"/>
          <w:szCs w:val="24"/>
        </w:rPr>
        <w:t>didapatkan</w:t>
      </w:r>
      <w:proofErr w:type="spellEnd"/>
      <w:r>
        <w:rPr>
          <w:rFonts w:ascii="Tw Cen MT" w:hAnsi="Tw Cen MT"/>
          <w:sz w:val="24"/>
          <w:szCs w:val="24"/>
        </w:rPr>
        <w:t xml:space="preserve"> </w:t>
      </w:r>
      <w:proofErr w:type="spellStart"/>
      <w:r>
        <w:rPr>
          <w:rFonts w:ascii="Tw Cen MT" w:hAnsi="Tw Cen MT"/>
          <w:sz w:val="24"/>
          <w:szCs w:val="24"/>
        </w:rPr>
        <w:t>bahwa</w:t>
      </w:r>
      <w:proofErr w:type="spellEnd"/>
      <w:r>
        <w:rPr>
          <w:rFonts w:ascii="Tw Cen MT" w:hAnsi="Tw Cen MT"/>
          <w:sz w:val="24"/>
          <w:szCs w:val="24"/>
        </w:rPr>
        <w:t xml:space="preserve"> </w:t>
      </w:r>
      <w:proofErr w:type="spellStart"/>
      <w:r>
        <w:rPr>
          <w:rFonts w:ascii="Tw Cen MT" w:hAnsi="Tw Cen MT"/>
          <w:sz w:val="24"/>
          <w:szCs w:val="24"/>
        </w:rPr>
        <w:t>pengetahuan</w:t>
      </w:r>
      <w:proofErr w:type="spellEnd"/>
      <w:r>
        <w:rPr>
          <w:rFonts w:ascii="Tw Cen MT" w:hAnsi="Tw Cen MT"/>
          <w:sz w:val="24"/>
          <w:szCs w:val="24"/>
        </w:rPr>
        <w:t xml:space="preserve"> </w:t>
      </w:r>
      <w:proofErr w:type="spellStart"/>
      <w:r>
        <w:rPr>
          <w:rFonts w:ascii="Tw Cen MT" w:hAnsi="Tw Cen MT"/>
          <w:sz w:val="24"/>
          <w:szCs w:val="24"/>
        </w:rPr>
        <w:t>ibu</w:t>
      </w:r>
      <w:proofErr w:type="spellEnd"/>
      <w:r>
        <w:rPr>
          <w:rFonts w:ascii="Tw Cen MT" w:hAnsi="Tw Cen MT"/>
          <w:sz w:val="24"/>
          <w:szCs w:val="24"/>
        </w:rPr>
        <w:t xml:space="preserve"> </w:t>
      </w:r>
      <w:proofErr w:type="spellStart"/>
      <w:r>
        <w:rPr>
          <w:rFonts w:ascii="Tw Cen MT" w:hAnsi="Tw Cen MT"/>
          <w:sz w:val="24"/>
          <w:szCs w:val="24"/>
        </w:rPr>
        <w:t>hamil</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kategori</w:t>
      </w:r>
      <w:proofErr w:type="spellEnd"/>
      <w:r>
        <w:rPr>
          <w:rFonts w:ascii="Tw Cen MT" w:hAnsi="Tw Cen MT"/>
          <w:sz w:val="24"/>
          <w:szCs w:val="24"/>
        </w:rPr>
        <w:t xml:space="preserve"> </w:t>
      </w:r>
      <w:proofErr w:type="spellStart"/>
      <w:r>
        <w:rPr>
          <w:rFonts w:ascii="Tw Cen MT" w:hAnsi="Tw Cen MT"/>
          <w:sz w:val="24"/>
          <w:szCs w:val="24"/>
        </w:rPr>
        <w:t>baik</w:t>
      </w:r>
      <w:proofErr w:type="spellEnd"/>
      <w:r>
        <w:rPr>
          <w:rFonts w:ascii="Tw Cen MT" w:hAnsi="Tw Cen MT"/>
          <w:sz w:val="24"/>
          <w:szCs w:val="24"/>
        </w:rPr>
        <w:t xml:space="preserve">. </w:t>
      </w:r>
      <w:proofErr w:type="spellStart"/>
      <w:r w:rsidRPr="008B50A0">
        <w:rPr>
          <w:rFonts w:ascii="Tw Cen MT" w:hAnsi="Tw Cen MT"/>
          <w:sz w:val="24"/>
          <w:szCs w:val="24"/>
        </w:rPr>
        <w:t>Semakin</w:t>
      </w:r>
      <w:proofErr w:type="spellEnd"/>
      <w:r w:rsidRPr="008B50A0">
        <w:rPr>
          <w:rFonts w:ascii="Tw Cen MT" w:hAnsi="Tw Cen MT"/>
          <w:sz w:val="24"/>
          <w:szCs w:val="24"/>
        </w:rPr>
        <w:t xml:space="preserve"> </w:t>
      </w:r>
      <w:proofErr w:type="spellStart"/>
      <w:r w:rsidRPr="008B50A0">
        <w:rPr>
          <w:rFonts w:ascii="Tw Cen MT" w:hAnsi="Tw Cen MT"/>
          <w:sz w:val="24"/>
          <w:szCs w:val="24"/>
        </w:rPr>
        <w:t>tinggi</w:t>
      </w:r>
      <w:proofErr w:type="spellEnd"/>
      <w:r w:rsidRPr="008B50A0">
        <w:rPr>
          <w:rFonts w:ascii="Tw Cen MT" w:hAnsi="Tw Cen MT"/>
          <w:sz w:val="24"/>
          <w:szCs w:val="24"/>
        </w:rPr>
        <w:t xml:space="preserve"> </w:t>
      </w:r>
      <w:proofErr w:type="spellStart"/>
      <w:r w:rsidRPr="008B50A0">
        <w:rPr>
          <w:rFonts w:ascii="Tw Cen MT" w:hAnsi="Tw Cen MT"/>
          <w:sz w:val="24"/>
          <w:szCs w:val="24"/>
        </w:rPr>
        <w:t>pengetahuan</w:t>
      </w:r>
      <w:proofErr w:type="spellEnd"/>
      <w:r w:rsidRPr="008B50A0">
        <w:rPr>
          <w:rFonts w:ascii="Tw Cen MT" w:hAnsi="Tw Cen MT"/>
          <w:sz w:val="24"/>
          <w:szCs w:val="24"/>
        </w:rPr>
        <w:t xml:space="preserve"> </w:t>
      </w:r>
      <w:proofErr w:type="spellStart"/>
      <w:r w:rsidRPr="008B50A0">
        <w:rPr>
          <w:rFonts w:ascii="Tw Cen MT" w:hAnsi="Tw Cen MT"/>
          <w:sz w:val="24"/>
          <w:szCs w:val="24"/>
        </w:rPr>
        <w:t>ibu</w:t>
      </w:r>
      <w:proofErr w:type="spellEnd"/>
      <w:r w:rsidRPr="008B50A0">
        <w:rPr>
          <w:rFonts w:ascii="Tw Cen MT" w:hAnsi="Tw Cen MT"/>
          <w:sz w:val="24"/>
          <w:szCs w:val="24"/>
        </w:rPr>
        <w:t xml:space="preserve"> </w:t>
      </w:r>
      <w:proofErr w:type="spellStart"/>
      <w:r w:rsidRPr="008B50A0">
        <w:rPr>
          <w:rFonts w:ascii="Tw Cen MT" w:hAnsi="Tw Cen MT"/>
          <w:sz w:val="24"/>
          <w:szCs w:val="24"/>
        </w:rPr>
        <w:t>maka</w:t>
      </w:r>
      <w:proofErr w:type="spellEnd"/>
      <w:r w:rsidRPr="008B50A0">
        <w:rPr>
          <w:rFonts w:ascii="Tw Cen MT" w:hAnsi="Tw Cen MT"/>
          <w:sz w:val="24"/>
          <w:szCs w:val="24"/>
        </w:rPr>
        <w:t xml:space="preserve"> </w:t>
      </w:r>
      <w:proofErr w:type="spellStart"/>
      <w:r w:rsidRPr="008B50A0">
        <w:rPr>
          <w:rFonts w:ascii="Tw Cen MT" w:hAnsi="Tw Cen MT"/>
          <w:sz w:val="24"/>
          <w:szCs w:val="24"/>
        </w:rPr>
        <w:t>akan</w:t>
      </w:r>
      <w:proofErr w:type="spellEnd"/>
      <w:r w:rsidRPr="008B50A0">
        <w:rPr>
          <w:rFonts w:ascii="Tw Cen MT" w:hAnsi="Tw Cen MT"/>
          <w:sz w:val="24"/>
          <w:szCs w:val="24"/>
        </w:rPr>
        <w:t xml:space="preserve"> </w:t>
      </w:r>
      <w:proofErr w:type="spellStart"/>
      <w:r w:rsidRPr="008B50A0">
        <w:rPr>
          <w:rFonts w:ascii="Tw Cen MT" w:hAnsi="Tw Cen MT"/>
          <w:sz w:val="24"/>
          <w:szCs w:val="24"/>
        </w:rPr>
        <w:t>semakin</w:t>
      </w:r>
      <w:proofErr w:type="spellEnd"/>
      <w:r w:rsidRPr="008B50A0">
        <w:rPr>
          <w:rFonts w:ascii="Tw Cen MT" w:hAnsi="Tw Cen MT"/>
          <w:sz w:val="24"/>
          <w:szCs w:val="24"/>
        </w:rPr>
        <w:t xml:space="preserve"> </w:t>
      </w:r>
      <w:proofErr w:type="spellStart"/>
      <w:r w:rsidRPr="008B50A0">
        <w:rPr>
          <w:rFonts w:ascii="Tw Cen MT" w:hAnsi="Tw Cen MT"/>
          <w:sz w:val="24"/>
          <w:szCs w:val="24"/>
        </w:rPr>
        <w:t>tinggi</w:t>
      </w:r>
      <w:proofErr w:type="spellEnd"/>
      <w:r>
        <w:rPr>
          <w:rFonts w:ascii="Tw Cen MT" w:hAnsi="Tw Cen MT"/>
          <w:sz w:val="24"/>
          <w:szCs w:val="24"/>
        </w:rPr>
        <w:t xml:space="preserve"> </w:t>
      </w:r>
      <w:proofErr w:type="spellStart"/>
      <w:r w:rsidRPr="008B50A0">
        <w:rPr>
          <w:rFonts w:ascii="Tw Cen MT" w:hAnsi="Tw Cen MT"/>
          <w:sz w:val="24"/>
          <w:szCs w:val="24"/>
        </w:rPr>
        <w:t>kesadaran</w:t>
      </w:r>
      <w:proofErr w:type="spellEnd"/>
      <w:r w:rsidRPr="008B50A0">
        <w:rPr>
          <w:rFonts w:ascii="Tw Cen MT" w:hAnsi="Tw Cen MT"/>
          <w:sz w:val="24"/>
          <w:szCs w:val="24"/>
        </w:rPr>
        <w:t xml:space="preserve"> </w:t>
      </w:r>
      <w:proofErr w:type="spellStart"/>
      <w:r w:rsidRPr="008B50A0">
        <w:rPr>
          <w:rFonts w:ascii="Tw Cen MT" w:hAnsi="Tw Cen MT"/>
          <w:sz w:val="24"/>
          <w:szCs w:val="24"/>
        </w:rPr>
        <w:t>ibu</w:t>
      </w:r>
      <w:proofErr w:type="spellEnd"/>
      <w:r w:rsidRPr="008B50A0">
        <w:rPr>
          <w:rFonts w:ascii="Tw Cen MT" w:hAnsi="Tw Cen MT"/>
          <w:sz w:val="24"/>
          <w:szCs w:val="24"/>
        </w:rPr>
        <w:t xml:space="preserve"> </w:t>
      </w:r>
      <w:proofErr w:type="spellStart"/>
      <w:r w:rsidRPr="008B50A0">
        <w:rPr>
          <w:rFonts w:ascii="Tw Cen MT" w:hAnsi="Tw Cen MT"/>
          <w:sz w:val="24"/>
          <w:szCs w:val="24"/>
        </w:rPr>
        <w:t>mengenai</w:t>
      </w:r>
      <w:proofErr w:type="spellEnd"/>
      <w:r w:rsidRPr="008B50A0">
        <w:rPr>
          <w:rFonts w:ascii="Tw Cen MT" w:hAnsi="Tw Cen MT"/>
          <w:sz w:val="24"/>
          <w:szCs w:val="24"/>
        </w:rPr>
        <w:t xml:space="preserve"> </w:t>
      </w:r>
      <w:proofErr w:type="spellStart"/>
      <w:r w:rsidRPr="008B50A0">
        <w:rPr>
          <w:rFonts w:ascii="Tw Cen MT" w:hAnsi="Tw Cen MT"/>
          <w:sz w:val="24"/>
          <w:szCs w:val="24"/>
        </w:rPr>
        <w:t>resiko</w:t>
      </w:r>
      <w:proofErr w:type="spellEnd"/>
      <w:r w:rsidRPr="008B50A0">
        <w:rPr>
          <w:rFonts w:ascii="Tw Cen MT" w:hAnsi="Tw Cen MT"/>
          <w:sz w:val="24"/>
          <w:szCs w:val="24"/>
        </w:rPr>
        <w:t xml:space="preserve"> </w:t>
      </w:r>
      <w:proofErr w:type="spellStart"/>
      <w:r w:rsidRPr="008B50A0">
        <w:rPr>
          <w:rFonts w:ascii="Tw Cen MT" w:hAnsi="Tw Cen MT"/>
          <w:sz w:val="24"/>
          <w:szCs w:val="24"/>
        </w:rPr>
        <w:t>tinggi</w:t>
      </w:r>
      <w:proofErr w:type="spellEnd"/>
      <w:r w:rsidRPr="008B50A0">
        <w:rPr>
          <w:rFonts w:ascii="Tw Cen MT" w:hAnsi="Tw Cen MT"/>
          <w:sz w:val="24"/>
          <w:szCs w:val="24"/>
        </w:rPr>
        <w:t xml:space="preserve"> </w:t>
      </w:r>
      <w:proofErr w:type="spellStart"/>
      <w:r w:rsidRPr="008B50A0">
        <w:rPr>
          <w:rFonts w:ascii="Tw Cen MT" w:hAnsi="Tw Cen MT"/>
          <w:sz w:val="24"/>
          <w:szCs w:val="24"/>
        </w:rPr>
        <w:t>kehamilan</w:t>
      </w:r>
      <w:proofErr w:type="spellEnd"/>
      <w:r w:rsidRPr="008B50A0">
        <w:rPr>
          <w:rFonts w:ascii="Tw Cen MT" w:hAnsi="Tw Cen MT"/>
          <w:sz w:val="24"/>
          <w:szCs w:val="24"/>
        </w:rPr>
        <w:t xml:space="preserve">, </w:t>
      </w:r>
      <w:proofErr w:type="spellStart"/>
      <w:r w:rsidRPr="008B50A0">
        <w:rPr>
          <w:rFonts w:ascii="Tw Cen MT" w:hAnsi="Tw Cen MT"/>
          <w:sz w:val="24"/>
          <w:szCs w:val="24"/>
        </w:rPr>
        <w:t>begitupun</w:t>
      </w:r>
      <w:proofErr w:type="spellEnd"/>
      <w:r w:rsidRPr="008B50A0">
        <w:rPr>
          <w:rFonts w:ascii="Tw Cen MT" w:hAnsi="Tw Cen MT"/>
          <w:sz w:val="24"/>
          <w:szCs w:val="24"/>
        </w:rPr>
        <w:t xml:space="preserve"> </w:t>
      </w:r>
      <w:proofErr w:type="spellStart"/>
      <w:r w:rsidRPr="008B50A0">
        <w:rPr>
          <w:rFonts w:ascii="Tw Cen MT" w:hAnsi="Tw Cen MT"/>
          <w:sz w:val="24"/>
          <w:szCs w:val="24"/>
        </w:rPr>
        <w:t>sebaliknya</w:t>
      </w:r>
      <w:proofErr w:type="spellEnd"/>
      <w:r w:rsidRPr="008B50A0">
        <w:rPr>
          <w:rFonts w:ascii="Tw Cen MT" w:hAnsi="Tw Cen MT"/>
          <w:sz w:val="24"/>
          <w:szCs w:val="24"/>
        </w:rPr>
        <w:t xml:space="preserve"> </w:t>
      </w:r>
      <w:proofErr w:type="spellStart"/>
      <w:r w:rsidRPr="008B50A0">
        <w:rPr>
          <w:rFonts w:ascii="Tw Cen MT" w:hAnsi="Tw Cen MT"/>
          <w:sz w:val="24"/>
          <w:szCs w:val="24"/>
        </w:rPr>
        <w:t>semakin</w:t>
      </w:r>
      <w:proofErr w:type="spellEnd"/>
      <w:r>
        <w:rPr>
          <w:rFonts w:ascii="Tw Cen MT" w:hAnsi="Tw Cen MT"/>
          <w:sz w:val="24"/>
          <w:szCs w:val="24"/>
        </w:rPr>
        <w:t xml:space="preserve"> </w:t>
      </w:r>
      <w:proofErr w:type="spellStart"/>
      <w:r w:rsidRPr="008B50A0">
        <w:rPr>
          <w:rFonts w:ascii="Tw Cen MT" w:hAnsi="Tw Cen MT"/>
          <w:sz w:val="24"/>
          <w:szCs w:val="24"/>
        </w:rPr>
        <w:t>kurang</w:t>
      </w:r>
      <w:proofErr w:type="spellEnd"/>
      <w:r w:rsidRPr="008B50A0">
        <w:rPr>
          <w:rFonts w:ascii="Tw Cen MT" w:hAnsi="Tw Cen MT"/>
          <w:sz w:val="24"/>
          <w:szCs w:val="24"/>
        </w:rPr>
        <w:t xml:space="preserve"> </w:t>
      </w:r>
      <w:proofErr w:type="spellStart"/>
      <w:r w:rsidRPr="008B50A0">
        <w:rPr>
          <w:rFonts w:ascii="Tw Cen MT" w:hAnsi="Tw Cen MT"/>
          <w:sz w:val="24"/>
          <w:szCs w:val="24"/>
        </w:rPr>
        <w:t>baik</w:t>
      </w:r>
      <w:proofErr w:type="spellEnd"/>
      <w:r w:rsidRPr="008B50A0">
        <w:rPr>
          <w:rFonts w:ascii="Tw Cen MT" w:hAnsi="Tw Cen MT"/>
          <w:sz w:val="24"/>
          <w:szCs w:val="24"/>
        </w:rPr>
        <w:t xml:space="preserve"> </w:t>
      </w:r>
      <w:proofErr w:type="spellStart"/>
      <w:r w:rsidRPr="008B50A0">
        <w:rPr>
          <w:rFonts w:ascii="Tw Cen MT" w:hAnsi="Tw Cen MT"/>
          <w:sz w:val="24"/>
          <w:szCs w:val="24"/>
        </w:rPr>
        <w:t>pengetahuan</w:t>
      </w:r>
      <w:proofErr w:type="spellEnd"/>
      <w:r w:rsidRPr="008B50A0">
        <w:rPr>
          <w:rFonts w:ascii="Tw Cen MT" w:hAnsi="Tw Cen MT"/>
          <w:sz w:val="24"/>
          <w:szCs w:val="24"/>
        </w:rPr>
        <w:t xml:space="preserve"> </w:t>
      </w:r>
      <w:proofErr w:type="spellStart"/>
      <w:r w:rsidRPr="008B50A0">
        <w:rPr>
          <w:rFonts w:ascii="Tw Cen MT" w:hAnsi="Tw Cen MT"/>
          <w:sz w:val="24"/>
          <w:szCs w:val="24"/>
        </w:rPr>
        <w:t>ibu</w:t>
      </w:r>
      <w:proofErr w:type="spellEnd"/>
      <w:r w:rsidRPr="008B50A0">
        <w:rPr>
          <w:rFonts w:ascii="Tw Cen MT" w:hAnsi="Tw Cen MT"/>
          <w:sz w:val="24"/>
          <w:szCs w:val="24"/>
        </w:rPr>
        <w:t xml:space="preserve">, </w:t>
      </w:r>
      <w:proofErr w:type="spellStart"/>
      <w:r w:rsidRPr="008B50A0">
        <w:rPr>
          <w:rFonts w:ascii="Tw Cen MT" w:hAnsi="Tw Cen MT"/>
          <w:sz w:val="24"/>
          <w:szCs w:val="24"/>
        </w:rPr>
        <w:t>maka</w:t>
      </w:r>
      <w:proofErr w:type="spellEnd"/>
      <w:r w:rsidRPr="008B50A0">
        <w:rPr>
          <w:rFonts w:ascii="Tw Cen MT" w:hAnsi="Tw Cen MT"/>
          <w:sz w:val="24"/>
          <w:szCs w:val="24"/>
        </w:rPr>
        <w:t xml:space="preserve"> </w:t>
      </w:r>
      <w:proofErr w:type="spellStart"/>
      <w:r w:rsidRPr="008B50A0">
        <w:rPr>
          <w:rFonts w:ascii="Tw Cen MT" w:hAnsi="Tw Cen MT"/>
          <w:sz w:val="24"/>
          <w:szCs w:val="24"/>
        </w:rPr>
        <w:t>semakin</w:t>
      </w:r>
      <w:proofErr w:type="spellEnd"/>
      <w:r w:rsidRPr="008B50A0">
        <w:rPr>
          <w:rFonts w:ascii="Tw Cen MT" w:hAnsi="Tw Cen MT"/>
          <w:sz w:val="24"/>
          <w:szCs w:val="24"/>
        </w:rPr>
        <w:t xml:space="preserve"> </w:t>
      </w:r>
      <w:proofErr w:type="spellStart"/>
      <w:r w:rsidRPr="008B50A0">
        <w:rPr>
          <w:rFonts w:ascii="Tw Cen MT" w:hAnsi="Tw Cen MT"/>
          <w:sz w:val="24"/>
          <w:szCs w:val="24"/>
        </w:rPr>
        <w:t>rendah</w:t>
      </w:r>
      <w:proofErr w:type="spellEnd"/>
      <w:r w:rsidRPr="008B50A0">
        <w:rPr>
          <w:rFonts w:ascii="Tw Cen MT" w:hAnsi="Tw Cen MT"/>
          <w:sz w:val="24"/>
          <w:szCs w:val="24"/>
        </w:rPr>
        <w:t xml:space="preserve"> </w:t>
      </w:r>
      <w:proofErr w:type="spellStart"/>
      <w:r w:rsidRPr="008B50A0">
        <w:rPr>
          <w:rFonts w:ascii="Tw Cen MT" w:hAnsi="Tw Cen MT"/>
          <w:sz w:val="24"/>
          <w:szCs w:val="24"/>
        </w:rPr>
        <w:t>kesadaran</w:t>
      </w:r>
      <w:proofErr w:type="spellEnd"/>
      <w:r w:rsidRPr="008B50A0">
        <w:rPr>
          <w:rFonts w:ascii="Tw Cen MT" w:hAnsi="Tw Cen MT"/>
          <w:sz w:val="24"/>
          <w:szCs w:val="24"/>
        </w:rPr>
        <w:t xml:space="preserve"> </w:t>
      </w:r>
      <w:proofErr w:type="spellStart"/>
      <w:r w:rsidRPr="008B50A0">
        <w:rPr>
          <w:rFonts w:ascii="Tw Cen MT" w:hAnsi="Tw Cen MT"/>
          <w:sz w:val="24"/>
          <w:szCs w:val="24"/>
        </w:rPr>
        <w:t>ibu</w:t>
      </w:r>
      <w:proofErr w:type="spellEnd"/>
      <w:r w:rsidRPr="008B50A0">
        <w:rPr>
          <w:rFonts w:ascii="Tw Cen MT" w:hAnsi="Tw Cen MT"/>
          <w:sz w:val="24"/>
          <w:szCs w:val="24"/>
        </w:rPr>
        <w:t xml:space="preserve"> </w:t>
      </w:r>
      <w:proofErr w:type="spellStart"/>
      <w:r w:rsidRPr="008B50A0">
        <w:rPr>
          <w:rFonts w:ascii="Tw Cen MT" w:hAnsi="Tw Cen MT"/>
          <w:sz w:val="24"/>
          <w:szCs w:val="24"/>
        </w:rPr>
        <w:t>mengenai</w:t>
      </w:r>
      <w:proofErr w:type="spellEnd"/>
      <w:r w:rsidRPr="008B50A0">
        <w:rPr>
          <w:rFonts w:ascii="Tw Cen MT" w:hAnsi="Tw Cen MT"/>
          <w:sz w:val="24"/>
          <w:szCs w:val="24"/>
        </w:rPr>
        <w:t xml:space="preserve"> </w:t>
      </w:r>
      <w:proofErr w:type="spellStart"/>
      <w:r w:rsidRPr="008B50A0">
        <w:rPr>
          <w:rFonts w:ascii="Tw Cen MT" w:hAnsi="Tw Cen MT"/>
          <w:sz w:val="24"/>
          <w:szCs w:val="24"/>
        </w:rPr>
        <w:t>resiko</w:t>
      </w:r>
      <w:proofErr w:type="spellEnd"/>
      <w:r>
        <w:rPr>
          <w:rFonts w:ascii="Tw Cen MT" w:hAnsi="Tw Cen MT"/>
          <w:sz w:val="24"/>
          <w:szCs w:val="24"/>
        </w:rPr>
        <w:t xml:space="preserve"> </w:t>
      </w:r>
      <w:proofErr w:type="spellStart"/>
      <w:r w:rsidRPr="008B50A0">
        <w:rPr>
          <w:rFonts w:ascii="Tw Cen MT" w:hAnsi="Tw Cen MT"/>
          <w:sz w:val="24"/>
          <w:szCs w:val="24"/>
        </w:rPr>
        <w:t>tinggi</w:t>
      </w:r>
      <w:proofErr w:type="spellEnd"/>
      <w:r w:rsidRPr="008B50A0">
        <w:rPr>
          <w:rFonts w:ascii="Tw Cen MT" w:hAnsi="Tw Cen MT"/>
          <w:sz w:val="24"/>
          <w:szCs w:val="24"/>
        </w:rPr>
        <w:t xml:space="preserve"> </w:t>
      </w:r>
      <w:proofErr w:type="spellStart"/>
      <w:r w:rsidRPr="008B50A0">
        <w:rPr>
          <w:rFonts w:ascii="Tw Cen MT" w:hAnsi="Tw Cen MT"/>
          <w:sz w:val="24"/>
          <w:szCs w:val="24"/>
        </w:rPr>
        <w:t>kehamilan</w:t>
      </w:r>
      <w:proofErr w:type="spellEnd"/>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{"citationItems":[{"id":"ITEM-1","itemData":{"abstract":"Maternal Mortality Rate (AKI) by Indonesia Demographic and Health Survey in 2017,shows an AKI of 359 / 100,000 live births. Efforts to reduce MMR basically refers to strategic intervention Four Pillars of Save Motherhood, where one of them is access to pregnancy screening services whose quality still needs to be improved continuously. This study aims to determine Factors Associated With High Risk in Pregnant Women In Puskesmas Cibatu Bekasi Regency of West Java Province in 2017. The study was conducted using Cross Sectional approach. The population in this study is pregnant women, the sample used is the total sampling of 55 pregnant women. The data collected in this research is using primary data with questionnaire. The research analysis was done by univariate and bivariate technique using Chi Square Test. The result of the research was obtained by high knowledge pregnant women as much as 36 respondents (65,5%), pregnant mother earn &lt;UMR counted 35 people (63,6%), pregnant mother who get family support as much as 33 person (60,0%), pregnant mother Did not get information about high risk knowledge from health workers as many as 31 people (56.4%) and pregnant women are not high risk</w:instrText>
      </w:r>
      <w:r>
        <w:rPr>
          <w:rFonts w:ascii="Tw Cen MT" w:hAnsi="Tw Cen MT" w:hint="eastAsia"/>
          <w:sz w:val="24"/>
          <w:szCs w:val="24"/>
        </w:rPr>
        <w:instrText xml:space="preserve"> that is as much as 29 respondents (52,7%). Conclusion There is a significant relationship between knowledge variables (</w:instrText>
      </w:r>
      <w:r>
        <w:rPr>
          <w:rFonts w:ascii="Tw Cen MT" w:hAnsi="Tw Cen MT" w:hint="eastAsia"/>
          <w:sz w:val="24"/>
          <w:szCs w:val="24"/>
        </w:rPr>
        <w:instrText>ρ</w:instrText>
      </w:r>
      <w:r>
        <w:rPr>
          <w:rFonts w:ascii="Tw Cen MT" w:hAnsi="Tw Cen MT" w:hint="eastAsia"/>
          <w:sz w:val="24"/>
          <w:szCs w:val="24"/>
        </w:rPr>
        <w:instrText xml:space="preserve"> Value = 0,000: OR = 25,500), health worker (</w:instrText>
      </w:r>
      <w:r>
        <w:rPr>
          <w:rFonts w:ascii="Tw Cen MT" w:hAnsi="Tw Cen MT" w:hint="eastAsia"/>
          <w:sz w:val="24"/>
          <w:szCs w:val="24"/>
        </w:rPr>
        <w:instrText>ρ</w:instrText>
      </w:r>
      <w:r>
        <w:rPr>
          <w:rFonts w:ascii="Tw Cen MT" w:hAnsi="Tw Cen MT" w:hint="eastAsia"/>
          <w:sz w:val="24"/>
          <w:szCs w:val="24"/>
        </w:rPr>
        <w:instrText xml:space="preserve"> Value = 0,000: OR = 20,125), education (</w:instrText>
      </w:r>
      <w:r>
        <w:rPr>
          <w:rFonts w:ascii="Tw Cen MT" w:hAnsi="Tw Cen MT" w:hint="eastAsia"/>
          <w:sz w:val="24"/>
          <w:szCs w:val="24"/>
        </w:rPr>
        <w:instrText>ρ</w:instrText>
      </w:r>
      <w:r>
        <w:rPr>
          <w:rFonts w:ascii="Tw Cen MT" w:hAnsi="Tw Cen MT" w:hint="eastAsia"/>
          <w:sz w:val="24"/>
          <w:szCs w:val="24"/>
        </w:rPr>
        <w:instrText xml:space="preserve"> Value = 0,022: OR = 0,224) and family support (</w:instrText>
      </w:r>
      <w:r>
        <w:rPr>
          <w:rFonts w:ascii="Tw Cen MT" w:hAnsi="Tw Cen MT" w:hint="eastAsia"/>
          <w:sz w:val="24"/>
          <w:szCs w:val="24"/>
        </w:rPr>
        <w:instrText>ρ</w:instrText>
      </w:r>
      <w:r>
        <w:rPr>
          <w:rFonts w:ascii="Tw Cen MT" w:hAnsi="Tw Cen MT" w:hint="eastAsia"/>
          <w:sz w:val="24"/>
          <w:szCs w:val="24"/>
        </w:rPr>
        <w:instrText xml:space="preserve"> Value = 0,000: OR = 0.071). There was no significant association between income (</w:instrText>
      </w:r>
      <w:r>
        <w:rPr>
          <w:rFonts w:ascii="Tw Cen MT" w:hAnsi="Tw Cen MT" w:hint="eastAsia"/>
          <w:sz w:val="24"/>
          <w:szCs w:val="24"/>
        </w:rPr>
        <w:instrText>ρ</w:instrText>
      </w:r>
      <w:r>
        <w:rPr>
          <w:rFonts w:ascii="Tw Cen MT" w:hAnsi="Tw Cen MT" w:hint="eastAsia"/>
          <w:sz w:val="24"/>
          <w:szCs w:val="24"/>
        </w:rPr>
        <w:instrText xml:space="preserve"> Value = 0,000: OR = 25,500) at high risk for pregnant women. Suggestions for officers, make plans for the formation of pregnant women's classes and cooperate with posya</w:instrText>
      </w:r>
      <w:r>
        <w:rPr>
          <w:rFonts w:ascii="Tw Cen MT" w:hAnsi="Tw Cen MT"/>
          <w:sz w:val="24"/>
          <w:szCs w:val="24"/>
        </w:rPr>
        <w:instrText>ndu cadres and community leaders to increase the knowledge of pregnant women.","author":[{"dropping-particle":"","family":"Nurmawati","given":"","non-dropping-particle":"","parse-names":false,"suffix":""}],"container-title":"Jurnal Ilmu dan Budaya","id":"ITEM-1","issued":{"date-parts":[["2017"]]},"page":"6678","title":"Faktor-Faktor Yang Berhubungan Dengan Kehamilan Resiko Tinggi Di Puskesmas Cibatu Kabupaten Bekasi Provinsi Jawa Barat Tahun 2017","type":"article-journal","volume":"40, Nomor "},"uris":["http://www.mendeley.com/documents/?uuid=6b44cbc8-4b9b-412b-afc4-11e91e0d3de0"]}],"mendeley":{"formattedCitation":"[19]","plainTextFormattedCitation":"[19]","previouslyFormattedCitation":"[18]"},"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[19]</w:t>
      </w:r>
      <w:r>
        <w:rPr>
          <w:rFonts w:ascii="Tw Cen MT" w:hAnsi="Tw Cen MT"/>
          <w:sz w:val="24"/>
          <w:szCs w:val="24"/>
        </w:rPr>
        <w:fldChar w:fldCharType="end"/>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{"citationItems":[{"id":"ITEM-1","itemData":{"author":[{"dropping-particle":"","family":"Anandita","given":"Mella Yuria Rachma","non-dropping-particle":"","parse-names":false,"suffix":""},{"dropping-particle":"","family":"Gustina","given":"Irwanti","non-dropping-particle":"","parse-names":false,"suffix":""}],"container-title":"Pengabdian Masyarakat Bakti Parahita","id":"ITEM-1","issue":"1","issued":{"date-parts":[["2021"]]},"page":"115-121","title":"Peningkatan Edukasi Tentang Kehamilan Risiko Tinggi Pada Kader Kesehatan Improving High-Risk Pregnancies Education on Health Care","type":"article-journal","volume":"2"},"uris":["http://www.mendeley.com/documents/?uuid=26b0ea6a-a944-4779-8720-d6ed445ec59c"]}],"mendeley":{"formattedCitation":"[24]","plainTextFormattedCitation":"[24]","previouslyFormattedCitation":"[23]"},"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[24]</w:t>
      </w:r>
      <w:r>
        <w:rPr>
          <w:rFonts w:ascii="Tw Cen MT" w:hAnsi="Tw Cen MT"/>
          <w:sz w:val="24"/>
          <w:szCs w:val="24"/>
        </w:rPr>
        <w:fldChar w:fldCharType="end"/>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{"citationItems":[{"id":"ITEM-1","itemData":{"URL":"https://www.yalemedicine.org/conditions/high-risk-pregnancy","author":[{"dropping-particle":"","family":"Katherine Campbell","given":"","non-dropping-particle":"","parse-names":false,"suffix":""}],"container-title":"Yale Medicine","id":"ITEM-1","issued":{"date-parts":[["2023"]]},"title":"High-Risk Pregnancy","type":"webpage"},"uris":["http://www.mendeley.com/documents/?uuid=a343d3bd-6d89-4366-bb1b-b43b1794bbda"]}],"mendeley":{"formattedCitation":"[25]","plainTextFormattedCitation":"[25]","previouslyFormattedCitation":"[24]"},"properties":{"noteIndex":0},"schema":"https://github.com/citation-style-language/schema/raw/master/csl-citation.json"}</w:instrText>
      </w:r>
      <w:r>
        <w:rPr>
          <w:rFonts w:ascii="Tw Cen MT" w:hAnsi="Tw Cen MT"/>
          <w:sz w:val="24"/>
          <w:szCs w:val="24"/>
        </w:rPr>
        <w:fldChar w:fldCharType="separate"/>
      </w:r>
      <w:r w:rsidRPr="00377E3C">
        <w:rPr>
          <w:rFonts w:ascii="Tw Cen MT" w:hAnsi="Tw Cen MT"/>
          <w:noProof/>
          <w:sz w:val="24"/>
          <w:szCs w:val="24"/>
        </w:rPr>
        <w:t>[25]</w:t>
      </w:r>
      <w:r>
        <w:rPr>
          <w:rFonts w:ascii="Tw Cen MT" w:hAnsi="Tw Cen MT"/>
          <w:sz w:val="24"/>
          <w:szCs w:val="24"/>
        </w:rPr>
        <w:fldChar w:fldCharType="end"/>
      </w:r>
      <w:r>
        <w:rPr>
          <w:rFonts w:ascii="Tw Cen MT" w:hAnsi="Tw Cen MT"/>
          <w:sz w:val="24"/>
          <w:szCs w:val="24"/>
        </w:rPr>
        <w:t>.</w:t>
      </w:r>
    </w:p>
    <w:p w14:paraId="093D6C66" w14:textId="6442C995"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4A494F0F" w:rsidR="007106F6" w:rsidRDefault="002F34F9" w:rsidP="007106F6">
      <w:pPr>
        <w:spacing w:line="240" w:lineRule="auto"/>
        <w:jc w:val="both"/>
        <w:rPr>
          <w:rFonts w:ascii="Tw Cen MT" w:hAnsi="Tw Cen MT"/>
          <w:color w:val="000000"/>
          <w:sz w:val="24"/>
          <w:szCs w:val="24"/>
          <w:shd w:val="clear" w:color="auto" w:fill="FFFFFF"/>
          <w:lang w:val="id-ID"/>
        </w:rPr>
      </w:pPr>
      <w:r w:rsidRPr="004128CC">
        <w:rPr>
          <w:rFonts w:ascii="Tw Cen MT" w:eastAsia="Twentieth Century" w:hAnsi="Tw Cen MT" w:cs="Twentieth Century"/>
          <w:bCs/>
          <w:sz w:val="24"/>
          <w:szCs w:val="24"/>
        </w:rPr>
        <w:t xml:space="preserve">Pada </w:t>
      </w:r>
      <w:proofErr w:type="spellStart"/>
      <w:r w:rsidRPr="004128CC">
        <w:rPr>
          <w:rFonts w:ascii="Tw Cen MT" w:eastAsia="Twentieth Century" w:hAnsi="Tw Cen MT" w:cs="Twentieth Century"/>
          <w:bCs/>
          <w:sz w:val="24"/>
          <w:szCs w:val="24"/>
        </w:rPr>
        <w:t>penelitian</w:t>
      </w:r>
      <w:proofErr w:type="spellEnd"/>
      <w:r w:rsidRPr="004128CC">
        <w:rPr>
          <w:rFonts w:ascii="Tw Cen MT" w:eastAsia="Twentieth Century" w:hAnsi="Tw Cen MT" w:cs="Twentieth Century"/>
          <w:bCs/>
          <w:sz w:val="24"/>
          <w:szCs w:val="24"/>
        </w:rPr>
        <w:t xml:space="preserve"> kali </w:t>
      </w:r>
      <w:proofErr w:type="spellStart"/>
      <w:r w:rsidRPr="004128CC">
        <w:rPr>
          <w:rFonts w:ascii="Tw Cen MT" w:eastAsia="Twentieth Century" w:hAnsi="Tw Cen MT" w:cs="Twentieth Century"/>
          <w:bCs/>
          <w:sz w:val="24"/>
          <w:szCs w:val="24"/>
        </w:rPr>
        <w:t>ini</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didapatkan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hasil</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bahawa</w:t>
      </w:r>
      <w:proofErr w:type="spellEnd"/>
      <w:r w:rsidRPr="004128CC">
        <w:rPr>
          <w:rFonts w:ascii="Tw Cen MT" w:eastAsia="Twentieth Century" w:hAnsi="Tw Cen MT" w:cs="Twentieth Century"/>
          <w:bCs/>
          <w:sz w:val="24"/>
          <w:szCs w:val="24"/>
        </w:rPr>
        <w:t xml:space="preserve"> rata-rata </w:t>
      </w:r>
      <w:proofErr w:type="spellStart"/>
      <w:r w:rsidRPr="004128CC">
        <w:rPr>
          <w:rFonts w:ascii="Tw Cen MT" w:eastAsia="Twentieth Century" w:hAnsi="Tw Cen MT" w:cs="Twentieth Century"/>
          <w:bCs/>
          <w:sz w:val="24"/>
          <w:szCs w:val="24"/>
        </w:rPr>
        <w:t>responden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dalam</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penelitian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berada</w:t>
      </w:r>
      <w:proofErr w:type="spellEnd"/>
      <w:r w:rsidRPr="004128CC">
        <w:rPr>
          <w:rFonts w:ascii="Tw Cen MT" w:eastAsia="Twentieth Century" w:hAnsi="Tw Cen MT" w:cs="Twentieth Century"/>
          <w:bCs/>
          <w:sz w:val="24"/>
          <w:szCs w:val="24"/>
        </w:rPr>
        <w:t xml:space="preserve"> pada </w:t>
      </w:r>
      <w:proofErr w:type="spellStart"/>
      <w:r w:rsidRPr="004128CC">
        <w:rPr>
          <w:rFonts w:ascii="Tw Cen MT" w:eastAsia="Twentieth Century" w:hAnsi="Tw Cen MT" w:cs="Twentieth Century"/>
          <w:bCs/>
          <w:sz w:val="24"/>
          <w:szCs w:val="24"/>
        </w:rPr>
        <w:t>usia</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reproduksi</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sehat</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yaitu</w:t>
      </w:r>
      <w:proofErr w:type="spellEnd"/>
      <w:r w:rsidRPr="004128CC">
        <w:rPr>
          <w:rFonts w:ascii="Tw Cen MT" w:eastAsia="Twentieth Century" w:hAnsi="Tw Cen MT" w:cs="Twentieth Century"/>
          <w:bCs/>
          <w:sz w:val="24"/>
          <w:szCs w:val="24"/>
        </w:rPr>
        <w:t xml:space="preserve"> 20 -35 </w:t>
      </w:r>
      <w:proofErr w:type="spellStart"/>
      <w:r w:rsidRPr="004128CC">
        <w:rPr>
          <w:rFonts w:ascii="Tw Cen MT" w:eastAsia="Twentieth Century" w:hAnsi="Tw Cen MT" w:cs="Twentieth Century"/>
          <w:bCs/>
          <w:sz w:val="24"/>
          <w:szCs w:val="24"/>
        </w:rPr>
        <w:t>tahun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Usia</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kehamilan</w:t>
      </w:r>
      <w:proofErr w:type="spellEnd"/>
      <w:r w:rsidRPr="004128CC">
        <w:rPr>
          <w:rFonts w:ascii="Tw Cen MT" w:eastAsia="Twentieth Century" w:hAnsi="Tw Cen MT" w:cs="Twentieth Century"/>
          <w:bCs/>
          <w:sz w:val="24"/>
          <w:szCs w:val="24"/>
        </w:rPr>
        <w:t xml:space="preserve"> rata-rata </w:t>
      </w:r>
      <w:proofErr w:type="spellStart"/>
      <w:r w:rsidRPr="004128CC">
        <w:rPr>
          <w:rFonts w:ascii="Tw Cen MT" w:eastAsia="Twentieth Century" w:hAnsi="Tw Cen MT" w:cs="Twentieth Century"/>
          <w:bCs/>
          <w:sz w:val="24"/>
          <w:szCs w:val="24"/>
        </w:rPr>
        <w:t>responden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adalah</w:t>
      </w:r>
      <w:proofErr w:type="spellEnd"/>
      <w:r w:rsidRPr="004128CC">
        <w:rPr>
          <w:rFonts w:ascii="Tw Cen MT" w:eastAsia="Twentieth Century" w:hAnsi="Tw Cen MT" w:cs="Twentieth Century"/>
          <w:bCs/>
          <w:sz w:val="24"/>
          <w:szCs w:val="24"/>
        </w:rPr>
        <w:t xml:space="preserve"> pada trimester III </w:t>
      </w:r>
      <w:proofErr w:type="spellStart"/>
      <w:r w:rsidRPr="004128CC">
        <w:rPr>
          <w:rFonts w:ascii="Tw Cen MT" w:eastAsia="Twentieth Century" w:hAnsi="Tw Cen MT" w:cs="Twentieth Century"/>
          <w:bCs/>
          <w:sz w:val="24"/>
          <w:szCs w:val="24"/>
        </w:rPr>
        <w:t>yaitu</w:t>
      </w:r>
      <w:proofErr w:type="spellEnd"/>
      <w:r w:rsidRPr="004128CC">
        <w:rPr>
          <w:rFonts w:ascii="Tw Cen MT" w:eastAsia="Twentieth Century" w:hAnsi="Tw Cen MT" w:cs="Twentieth Century"/>
          <w:bCs/>
          <w:sz w:val="24"/>
          <w:szCs w:val="24"/>
        </w:rPr>
        <w:t xml:space="preserve"> 28-42 </w:t>
      </w:r>
      <w:proofErr w:type="spellStart"/>
      <w:r w:rsidRPr="004128CC">
        <w:rPr>
          <w:rFonts w:ascii="Tw Cen MT" w:eastAsia="Twentieth Century" w:hAnsi="Tw Cen MT" w:cs="Twentieth Century"/>
          <w:bCs/>
          <w:sz w:val="24"/>
          <w:szCs w:val="24"/>
        </w:rPr>
        <w:t>minggu</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Berdasarkan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penilaian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menggunakan</w:t>
      </w:r>
      <w:proofErr w:type="spellEnd"/>
      <w:r w:rsidRPr="004128CC">
        <w:rPr>
          <w:rFonts w:ascii="Tw Cen MT" w:eastAsia="Twentieth Century" w:hAnsi="Tw Cen MT" w:cs="Twentieth Century"/>
          <w:bCs/>
          <w:sz w:val="24"/>
          <w:szCs w:val="24"/>
        </w:rPr>
        <w:t xml:space="preserve"> KSPR </w:t>
      </w:r>
      <w:proofErr w:type="spellStart"/>
      <w:r w:rsidRPr="004128CC">
        <w:rPr>
          <w:rFonts w:ascii="Tw Cen MT" w:eastAsia="Twentieth Century" w:hAnsi="Tw Cen MT" w:cs="Twentieth Century"/>
          <w:bCs/>
          <w:sz w:val="24"/>
          <w:szCs w:val="24"/>
        </w:rPr>
        <w:t>hasil</w:t>
      </w:r>
      <w:proofErr w:type="spellEnd"/>
      <w:r w:rsidRPr="004128CC">
        <w:rPr>
          <w:rFonts w:ascii="Tw Cen MT" w:eastAsia="Twentieth Century" w:hAnsi="Tw Cen MT" w:cs="Twentieth Century"/>
          <w:bCs/>
          <w:sz w:val="24"/>
          <w:szCs w:val="24"/>
        </w:rPr>
        <w:t xml:space="preserve"> yang </w:t>
      </w:r>
      <w:proofErr w:type="spellStart"/>
      <w:r w:rsidRPr="004128CC">
        <w:rPr>
          <w:rFonts w:ascii="Tw Cen MT" w:eastAsia="Twentieth Century" w:hAnsi="Tw Cen MT" w:cs="Twentieth Century"/>
          <w:bCs/>
          <w:sz w:val="24"/>
          <w:szCs w:val="24"/>
        </w:rPr>
        <w:t>didapatkan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adalah</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sebanyak</w:t>
      </w:r>
      <w:proofErr w:type="spellEnd"/>
      <w:r w:rsidRPr="004128CC">
        <w:rPr>
          <w:rFonts w:ascii="Tw Cen MT" w:eastAsia="Twentieth Century" w:hAnsi="Tw Cen MT" w:cs="Twentieth Century"/>
          <w:bCs/>
          <w:sz w:val="24"/>
          <w:szCs w:val="24"/>
        </w:rPr>
        <w:t xml:space="preserve"> 57 orang </w:t>
      </w:r>
      <w:proofErr w:type="spellStart"/>
      <w:r w:rsidRPr="004128CC">
        <w:rPr>
          <w:rFonts w:ascii="Tw Cen MT" w:eastAsia="Twentieth Century" w:hAnsi="Tw Cen MT" w:cs="Twentieth Century"/>
          <w:bCs/>
          <w:sz w:val="24"/>
          <w:szCs w:val="24"/>
        </w:rPr>
        <w:t>responden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dalam</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kategori</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Kehamilan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Resiko</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Rendah</w:t>
      </w:r>
      <w:proofErr w:type="spellEnd"/>
      <w:r w:rsidRPr="004128CC">
        <w:rPr>
          <w:rFonts w:ascii="Tw Cen MT" w:eastAsia="Twentieth Century" w:hAnsi="Tw Cen MT" w:cs="Twentieth Century"/>
          <w:bCs/>
          <w:sz w:val="24"/>
          <w:szCs w:val="24"/>
        </w:rPr>
        <w:t xml:space="preserve"> (KRR), 67 orang </w:t>
      </w:r>
      <w:proofErr w:type="spellStart"/>
      <w:r w:rsidRPr="004128CC">
        <w:rPr>
          <w:rFonts w:ascii="Tw Cen MT" w:eastAsia="Twentieth Century" w:hAnsi="Tw Cen MT" w:cs="Twentieth Century"/>
          <w:bCs/>
          <w:sz w:val="24"/>
          <w:szCs w:val="24"/>
        </w:rPr>
        <w:t>dengan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kategori</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Kehamilan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Resiko</w:t>
      </w:r>
      <w:proofErr w:type="spellEnd"/>
      <w:r w:rsidRPr="004128CC">
        <w:rPr>
          <w:rFonts w:ascii="Tw Cen MT" w:eastAsia="Twentieth Century" w:hAnsi="Tw Cen MT" w:cs="Twentieth Century"/>
          <w:bCs/>
          <w:sz w:val="24"/>
          <w:szCs w:val="24"/>
        </w:rPr>
        <w:t xml:space="preserve"> Tinggi (KRT), dan 54 orang </w:t>
      </w:r>
      <w:proofErr w:type="spellStart"/>
      <w:r w:rsidRPr="004128CC">
        <w:rPr>
          <w:rFonts w:ascii="Tw Cen MT" w:eastAsia="Twentieth Century" w:hAnsi="Tw Cen MT" w:cs="Twentieth Century"/>
          <w:bCs/>
          <w:sz w:val="24"/>
          <w:szCs w:val="24"/>
        </w:rPr>
        <w:t>dengan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kategori</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Kehamilan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Resiko</w:t>
      </w:r>
      <w:proofErr w:type="spellEnd"/>
      <w:r w:rsidRPr="004128CC">
        <w:rPr>
          <w:rFonts w:ascii="Tw Cen MT" w:eastAsia="Twentieth Century" w:hAnsi="Tw Cen MT" w:cs="Twentieth Century"/>
          <w:bCs/>
          <w:sz w:val="24"/>
          <w:szCs w:val="24"/>
        </w:rPr>
        <w:t xml:space="preserve"> Sangat Tinggi (KRST)</w:t>
      </w:r>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Berdasarkan</w:t>
      </w:r>
      <w:proofErr w:type="spellEnd"/>
      <w:r>
        <w:rPr>
          <w:rFonts w:ascii="Tw Cen MT" w:eastAsia="Twentieth Century" w:hAnsi="Tw Cen MT" w:cs="Twentieth Century"/>
          <w:bCs/>
          <w:sz w:val="24"/>
          <w:szCs w:val="24"/>
        </w:rPr>
        <w:t xml:space="preserve"> data yang </w:t>
      </w:r>
      <w:proofErr w:type="spellStart"/>
      <w:r>
        <w:rPr>
          <w:rFonts w:ascii="Tw Cen MT" w:eastAsia="Twentieth Century" w:hAnsi="Tw Cen MT" w:cs="Twentieth Century"/>
          <w:bCs/>
          <w:sz w:val="24"/>
          <w:szCs w:val="24"/>
        </w:rPr>
        <w:t>didapat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terlihat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bahwa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mayoritas</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responden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mengalami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kategori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Kehamilan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Resiko</w:t>
      </w:r>
      <w:proofErr w:type="spellEnd"/>
      <w:r>
        <w:rPr>
          <w:rFonts w:ascii="Tw Cen MT" w:eastAsia="Twentieth Century" w:hAnsi="Tw Cen MT" w:cs="Twentieth Century"/>
          <w:bCs/>
          <w:sz w:val="24"/>
          <w:szCs w:val="24"/>
        </w:rPr>
        <w:t xml:space="preserve"> Tinggi (KRT). Hal </w:t>
      </w:r>
      <w:proofErr w:type="spellStart"/>
      <w:r>
        <w:rPr>
          <w:rFonts w:ascii="Tw Cen MT" w:eastAsia="Twentieth Century" w:hAnsi="Tw Cen MT" w:cs="Twentieth Century"/>
          <w:bCs/>
          <w:sz w:val="24"/>
          <w:szCs w:val="24"/>
        </w:rPr>
        <w:t>ini</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dapat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memperburuk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keadaan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dan </w:t>
      </w:r>
      <w:proofErr w:type="spellStart"/>
      <w:r>
        <w:rPr>
          <w:rFonts w:ascii="Tw Cen MT" w:eastAsia="Twentieth Century" w:hAnsi="Tw Cen MT" w:cs="Twentieth Century"/>
          <w:bCs/>
          <w:sz w:val="24"/>
          <w:szCs w:val="24"/>
        </w:rPr>
        <w:t>kesejahteraan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janin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jika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selama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kehamilan</w:t>
      </w:r>
      <w:proofErr w:type="spellEnd"/>
      <w:r>
        <w:rPr>
          <w:rFonts w:ascii="Tw Cen MT" w:eastAsia="Twentieth Century" w:hAnsi="Tw Cen MT" w:cs="Twentieth Century"/>
          <w:bCs/>
          <w:sz w:val="24"/>
          <w:szCs w:val="24"/>
        </w:rPr>
        <w:t xml:space="preserve"> dan </w:t>
      </w:r>
      <w:proofErr w:type="spellStart"/>
      <w:r>
        <w:rPr>
          <w:rFonts w:ascii="Tw Cen MT" w:eastAsia="Twentieth Century" w:hAnsi="Tw Cen MT" w:cs="Twentieth Century"/>
          <w:bCs/>
          <w:sz w:val="24"/>
          <w:szCs w:val="24"/>
        </w:rPr>
        <w:t>menjelang</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persalinan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hamil</w:t>
      </w:r>
      <w:proofErr w:type="spellEnd"/>
      <w:r>
        <w:rPr>
          <w:rFonts w:ascii="Tw Cen MT" w:eastAsia="Twentieth Century" w:hAnsi="Tw Cen MT" w:cs="Twentieth Century"/>
          <w:bCs/>
          <w:sz w:val="24"/>
          <w:szCs w:val="24"/>
        </w:rPr>
        <w:t xml:space="preserve"> dan </w:t>
      </w:r>
      <w:proofErr w:type="spellStart"/>
      <w:r>
        <w:rPr>
          <w:rFonts w:ascii="Tw Cen MT" w:eastAsia="Twentieth Century" w:hAnsi="Tw Cen MT" w:cs="Twentieth Century"/>
          <w:bCs/>
          <w:sz w:val="24"/>
          <w:szCs w:val="24"/>
        </w:rPr>
        <w:t>janinnya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tidak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mendapatkan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pemantauan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maksimal</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Pemantauan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dapat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dilakuakn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pemeriksaan</w:t>
      </w:r>
      <w:proofErr w:type="spellEnd"/>
      <w:r>
        <w:rPr>
          <w:rFonts w:ascii="Tw Cen MT" w:eastAsia="Twentieth Century" w:hAnsi="Tw Cen MT" w:cs="Twentieth Century"/>
          <w:bCs/>
          <w:sz w:val="24"/>
          <w:szCs w:val="24"/>
        </w:rPr>
        <w:t xml:space="preserve"> ANC </w:t>
      </w:r>
      <w:proofErr w:type="spellStart"/>
      <w:r>
        <w:rPr>
          <w:rFonts w:ascii="Tw Cen MT" w:eastAsia="Twentieth Century" w:hAnsi="Tw Cen MT" w:cs="Twentieth Century"/>
          <w:bCs/>
          <w:sz w:val="24"/>
          <w:szCs w:val="24"/>
        </w:rPr>
        <w:t>kepada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Bidan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Dokter</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atau</w:t>
      </w:r>
      <w:proofErr w:type="spellEnd"/>
      <w:r>
        <w:rPr>
          <w:rFonts w:ascii="Tw Cen MT" w:eastAsia="Twentieth Century" w:hAnsi="Tw Cen MT" w:cs="Twentieth Century"/>
          <w:bCs/>
          <w:sz w:val="24"/>
          <w:szCs w:val="24"/>
        </w:rPr>
        <w:t xml:space="preserve"> Tenaga Kesehatan </w:t>
      </w:r>
      <w:proofErr w:type="spellStart"/>
      <w:r>
        <w:rPr>
          <w:rFonts w:ascii="Tw Cen MT" w:eastAsia="Twentieth Century" w:hAnsi="Tw Cen MT" w:cs="Twentieth Century"/>
          <w:bCs/>
          <w:sz w:val="24"/>
          <w:szCs w:val="24"/>
        </w:rPr>
        <w:t>terdekat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atau</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jika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tidak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memungkinkan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dalat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melakukan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konsultasi</w:t>
      </w:r>
      <w:proofErr w:type="spellEnd"/>
      <w:r>
        <w:rPr>
          <w:rFonts w:ascii="Tw Cen MT" w:eastAsia="Twentieth Century" w:hAnsi="Tw Cen MT" w:cs="Twentieth Century"/>
          <w:bCs/>
          <w:sz w:val="24"/>
          <w:szCs w:val="24"/>
        </w:rPr>
        <w:t xml:space="preserve"> dan </w:t>
      </w:r>
      <w:proofErr w:type="spellStart"/>
      <w:r>
        <w:rPr>
          <w:rFonts w:ascii="Tw Cen MT" w:eastAsia="Twentieth Century" w:hAnsi="Tw Cen MT" w:cs="Twentieth Century"/>
          <w:bCs/>
          <w:sz w:val="24"/>
          <w:szCs w:val="24"/>
        </w:rPr>
        <w:t>pemantauan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dengan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melalui</w:t>
      </w:r>
      <w:proofErr w:type="spellEnd"/>
      <w:r>
        <w:rPr>
          <w:rFonts w:ascii="Tw Cen MT" w:eastAsia="Twentieth Century" w:hAnsi="Tw Cen MT" w:cs="Twentieth Century"/>
          <w:bCs/>
          <w:sz w:val="24"/>
          <w:szCs w:val="24"/>
        </w:rPr>
        <w:t xml:space="preserve"> Smartphone. </w:t>
      </w:r>
      <w:proofErr w:type="spellStart"/>
      <w:r>
        <w:rPr>
          <w:rFonts w:ascii="Tw Cen MT" w:eastAsia="Twentieth Century" w:hAnsi="Tw Cen MT" w:cs="Twentieth Century"/>
          <w:bCs/>
          <w:sz w:val="24"/>
          <w:szCs w:val="24"/>
        </w:rPr>
        <w:t>Sehingga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jika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ada</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keadaan</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beresiko</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dapat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dicegah</w:t>
      </w:r>
      <w:proofErr w:type="spellEnd"/>
      <w:r>
        <w:rPr>
          <w:rFonts w:ascii="Tw Cen MT" w:eastAsia="Twentieth Century" w:hAnsi="Tw Cen MT" w:cs="Twentieth Century"/>
          <w:bCs/>
          <w:sz w:val="24"/>
          <w:szCs w:val="24"/>
        </w:rPr>
        <w:t xml:space="preserve"> agar </w:t>
      </w:r>
      <w:proofErr w:type="spellStart"/>
      <w:r>
        <w:rPr>
          <w:rFonts w:ascii="Tw Cen MT" w:eastAsia="Twentieth Century" w:hAnsi="Tw Cen MT" w:cs="Twentieth Century"/>
          <w:bCs/>
          <w:sz w:val="24"/>
          <w:szCs w:val="24"/>
        </w:rPr>
        <w:t>tidak</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menimbulkan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komplikasi</w:t>
      </w:r>
      <w:proofErr w:type="spellEnd"/>
      <w:r w:rsidR="00AE4E36">
        <w:rPr>
          <w:rFonts w:ascii="Tw Cen MT" w:hAnsi="Tw Cen MT"/>
          <w:sz w:val="24"/>
          <w:szCs w:val="24"/>
        </w:rPr>
        <w:t>.</w:t>
      </w:r>
    </w:p>
    <w:p w14:paraId="1A625CF3" w14:textId="77777777" w:rsidR="00245150" w:rsidRPr="00AE4E36" w:rsidRDefault="00245150" w:rsidP="00245150">
      <w:pPr>
        <w:tabs>
          <w:tab w:val="left" w:pos="426"/>
        </w:tabs>
        <w:spacing w:after="0" w:line="240" w:lineRule="auto"/>
        <w:jc w:val="both"/>
        <w:rPr>
          <w:rFonts w:ascii="Tw Cen MT" w:eastAsia="Twentieth Century" w:hAnsi="Tw Cen MT" w:cs="Twentieth Century"/>
          <w:b/>
          <w:sz w:val="24"/>
          <w:szCs w:val="24"/>
          <w:lang w:val="id-ID"/>
        </w:rPr>
      </w:pPr>
      <w:r w:rsidRPr="00AE4E36">
        <w:rPr>
          <w:rFonts w:ascii="Tw Cen MT" w:eastAsia="Twentieth Century" w:hAnsi="Tw Cen MT" w:cs="Twentieth Century"/>
          <w:b/>
          <w:sz w:val="24"/>
          <w:szCs w:val="24"/>
          <w:lang w:val="id-ID"/>
        </w:rPr>
        <w:t xml:space="preserve">UCAPAN TERIMA KASIH </w:t>
      </w:r>
    </w:p>
    <w:p w14:paraId="7917B86F" w14:textId="64EC2235" w:rsidR="00245150" w:rsidRPr="00AE4E36" w:rsidRDefault="002F34F9" w:rsidP="00245150">
      <w:pPr>
        <w:spacing w:line="240" w:lineRule="auto"/>
        <w:jc w:val="both"/>
        <w:rPr>
          <w:rFonts w:ascii="Tw Cen MT" w:eastAsia="Twentieth Century" w:hAnsi="Tw Cen MT" w:cs="Twentieth Century"/>
          <w:sz w:val="24"/>
          <w:szCs w:val="24"/>
          <w:lang w:val="id-ID"/>
        </w:rPr>
      </w:pPr>
      <w:r w:rsidRPr="002F34F9">
        <w:rPr>
          <w:rFonts w:ascii="Tw Cen MT" w:eastAsia="Arial" w:hAnsi="Tw Cen MT" w:cs="Arial"/>
          <w:color w:val="000000"/>
          <w:sz w:val="24"/>
          <w:szCs w:val="24"/>
          <w:lang w:val="id-ID"/>
        </w:rPr>
        <w:t xml:space="preserve">Ucapan terima kasih penulis sampaikan Kepada Direktur </w:t>
      </w:r>
      <w:proofErr w:type="spellStart"/>
      <w:r w:rsidRPr="002F34F9">
        <w:rPr>
          <w:rFonts w:ascii="Tw Cen MT" w:eastAsia="Arial" w:hAnsi="Tw Cen MT" w:cs="Arial"/>
          <w:color w:val="000000"/>
          <w:sz w:val="24"/>
          <w:szCs w:val="24"/>
          <w:lang w:val="id-ID"/>
        </w:rPr>
        <w:t>Poltekkes</w:t>
      </w:r>
      <w:proofErr w:type="spellEnd"/>
      <w:r w:rsidRPr="002F34F9">
        <w:rPr>
          <w:rFonts w:ascii="Tw Cen MT" w:eastAsia="Arial" w:hAnsi="Tw Cen MT" w:cs="Arial"/>
          <w:color w:val="000000"/>
          <w:sz w:val="24"/>
          <w:szCs w:val="24"/>
          <w:lang w:val="id-ID"/>
        </w:rPr>
        <w:t xml:space="preserve"> Kemenkes Riau, Direktur RSUD Arifin Achmad Pekanbaru, Kepala Puskesmas Rumbai, Pimpinan PMB Dince Safrina, Pimpinan PMB Rosita yang telah </w:t>
      </w:r>
      <w:proofErr w:type="spellStart"/>
      <w:r w:rsidRPr="002F34F9">
        <w:rPr>
          <w:rFonts w:ascii="Tw Cen MT" w:eastAsia="Arial" w:hAnsi="Tw Cen MT" w:cs="Arial"/>
          <w:color w:val="000000"/>
          <w:sz w:val="24"/>
          <w:szCs w:val="24"/>
          <w:lang w:val="id-ID"/>
        </w:rPr>
        <w:t>mengijinkan</w:t>
      </w:r>
      <w:proofErr w:type="spellEnd"/>
      <w:r w:rsidRPr="002F34F9">
        <w:rPr>
          <w:rFonts w:ascii="Tw Cen MT" w:eastAsia="Arial" w:hAnsi="Tw Cen MT" w:cs="Arial"/>
          <w:color w:val="000000"/>
          <w:sz w:val="24"/>
          <w:szCs w:val="24"/>
          <w:lang w:val="id-ID"/>
        </w:rPr>
        <w:t xml:space="preserve"> dan </w:t>
      </w:r>
      <w:proofErr w:type="spellStart"/>
      <w:r w:rsidRPr="002F34F9">
        <w:rPr>
          <w:rFonts w:ascii="Tw Cen MT" w:eastAsia="Arial" w:hAnsi="Tw Cen MT" w:cs="Arial"/>
          <w:color w:val="000000"/>
          <w:sz w:val="24"/>
          <w:szCs w:val="24"/>
          <w:lang w:val="id-ID"/>
        </w:rPr>
        <w:t>bekerjasama</w:t>
      </w:r>
      <w:proofErr w:type="spellEnd"/>
      <w:r w:rsidRPr="002F34F9">
        <w:rPr>
          <w:rFonts w:ascii="Tw Cen MT" w:eastAsia="Arial" w:hAnsi="Tw Cen MT" w:cs="Arial"/>
          <w:color w:val="000000"/>
          <w:sz w:val="24"/>
          <w:szCs w:val="24"/>
          <w:lang w:val="id-ID"/>
        </w:rPr>
        <w:t xml:space="preserve"> dalam pelaksanaan penelitian ini. </w:t>
      </w:r>
      <w:proofErr w:type="spellStart"/>
      <w:r w:rsidRPr="000C1BC5">
        <w:rPr>
          <w:rFonts w:ascii="Tw Cen MT" w:eastAsia="Arial" w:hAnsi="Tw Cen MT" w:cs="Arial"/>
          <w:color w:val="000000"/>
          <w:sz w:val="24"/>
          <w:szCs w:val="24"/>
        </w:rPr>
        <w:t>Terima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kasih</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tak</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terhingga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kepada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tim</w:t>
      </w:r>
      <w:proofErr w:type="spellEnd"/>
      <w:r w:rsidRPr="000C1BC5">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penelitian</w:t>
      </w:r>
      <w:proofErr w:type="spellEnd"/>
      <w:r w:rsidRPr="000C1BC5">
        <w:rPr>
          <w:rFonts w:ascii="Tw Cen MT" w:eastAsia="Arial" w:hAnsi="Tw Cen MT" w:cs="Arial"/>
          <w:color w:val="000000"/>
          <w:sz w:val="24"/>
          <w:szCs w:val="24"/>
        </w:rPr>
        <w:t xml:space="preserve"> yang </w:t>
      </w:r>
      <w:proofErr w:type="spellStart"/>
      <w:r w:rsidRPr="000C1BC5">
        <w:rPr>
          <w:rFonts w:ascii="Tw Cen MT" w:eastAsia="Arial" w:hAnsi="Tw Cen MT" w:cs="Arial"/>
          <w:color w:val="000000"/>
          <w:sz w:val="24"/>
          <w:szCs w:val="24"/>
        </w:rPr>
        <w:t>telah</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berkoordinasi</w:t>
      </w:r>
      <w:proofErr w:type="spellEnd"/>
      <w:r w:rsidRPr="000C1BC5">
        <w:rPr>
          <w:rFonts w:ascii="Tw Cen MT" w:eastAsia="Arial" w:hAnsi="Tw Cen MT" w:cs="Arial"/>
          <w:color w:val="000000"/>
          <w:sz w:val="24"/>
          <w:szCs w:val="24"/>
        </w:rPr>
        <w:t xml:space="preserve"> dan </w:t>
      </w:r>
      <w:proofErr w:type="spellStart"/>
      <w:r w:rsidRPr="000C1BC5">
        <w:rPr>
          <w:rFonts w:ascii="Tw Cen MT" w:eastAsia="Arial" w:hAnsi="Tw Cen MT" w:cs="Arial"/>
          <w:color w:val="000000"/>
          <w:sz w:val="24"/>
          <w:szCs w:val="24"/>
        </w:rPr>
        <w:t>bekerjasama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dalam</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pelaksanaan</w:t>
      </w:r>
      <w:proofErr w:type="spellEnd"/>
      <w:r w:rsidRPr="000C1BC5">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penelitian</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ini</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sehingga</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dapat</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selesai</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tepat</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waktu</w:t>
      </w:r>
      <w:proofErr w:type="spellEnd"/>
      <w:r w:rsidR="00AE4E36" w:rsidRPr="00AE4E36">
        <w:rPr>
          <w:rFonts w:ascii="Tw Cen MT" w:hAnsi="Tw Cen MT"/>
          <w:sz w:val="24"/>
          <w:szCs w:val="24"/>
          <w:lang w:val="id-ID"/>
        </w:rPr>
        <w:t>.</w:t>
      </w:r>
    </w:p>
    <w:p w14:paraId="4C6CAB43" w14:textId="77777777" w:rsidR="007106F6"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0BC9C594" w14:textId="624B5052"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[1]</w:t>
      </w:r>
      <w:r w:rsidRPr="00377E3C">
        <w:rPr>
          <w:rFonts w:ascii="Tw Cen MT" w:hAnsi="Tw Cen MT" w:cs="Times New Roman"/>
          <w:noProof/>
          <w:sz w:val="24"/>
          <w:szCs w:val="24"/>
        </w:rPr>
        <w:tab/>
        <w:t xml:space="preserve">National Institutes of Health, “What is a high-risk pregnancy?,” </w:t>
      </w:r>
      <w:r w:rsidRPr="00377E3C">
        <w:rPr>
          <w:rFonts w:ascii="Tw Cen MT" w:hAnsi="Tw Cen MT" w:cs="Times New Roman"/>
          <w:i/>
          <w:iCs/>
          <w:noProof/>
          <w:sz w:val="24"/>
          <w:szCs w:val="24"/>
        </w:rPr>
        <w:t>US Department of Health and Human Services</w:t>
      </w:r>
      <w:r w:rsidRPr="00377E3C">
        <w:rPr>
          <w:rFonts w:ascii="Tw Cen MT" w:hAnsi="Tw Cen MT" w:cs="Times New Roman"/>
          <w:noProof/>
          <w:sz w:val="24"/>
          <w:szCs w:val="24"/>
        </w:rPr>
        <w:t>, 2017. https://www.nichd.nih.gov/health/topics/pregnancy/conditioninfo/high-risk (accessed Apr. 17, 2022).</w:t>
      </w:r>
    </w:p>
    <w:p w14:paraId="56AD7FE1"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[2]</w:t>
      </w:r>
      <w:r w:rsidRPr="00377E3C">
        <w:rPr>
          <w:rFonts w:ascii="Tw Cen MT" w:hAnsi="Tw Cen MT" w:cs="Times New Roman"/>
          <w:noProof/>
          <w:sz w:val="24"/>
          <w:szCs w:val="24"/>
        </w:rPr>
        <w:tab/>
        <w:t xml:space="preserve">M. D. Janice Lynn Henderson, “High-Risk Pregnancy: What You Need to Know,” </w:t>
      </w:r>
      <w:r w:rsidRPr="00377E3C">
        <w:rPr>
          <w:rFonts w:ascii="Tw Cen MT" w:hAnsi="Tw Cen MT" w:cs="Times New Roman"/>
          <w:i/>
          <w:iCs/>
          <w:noProof/>
          <w:sz w:val="24"/>
          <w:szCs w:val="24"/>
        </w:rPr>
        <w:t>Janice Lynn Henderson, M.D.</w:t>
      </w:r>
      <w:r w:rsidRPr="00377E3C">
        <w:rPr>
          <w:rFonts w:ascii="Tw Cen MT" w:hAnsi="Tw Cen MT" w:cs="Times New Roman"/>
          <w:noProof/>
          <w:sz w:val="24"/>
          <w:szCs w:val="24"/>
        </w:rPr>
        <w:t xml:space="preserve"> https://www.hopkinsmedicine.org/health/conditions-and-diseases/staying-healthy-during-pregnancy/high-risk-pregnancy-what-you-need-to-know (accessed Apr. 17, 2022).</w:t>
      </w:r>
    </w:p>
    <w:p w14:paraId="590FAEA8"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[3]</w:t>
      </w:r>
      <w:r w:rsidRPr="00377E3C">
        <w:rPr>
          <w:rFonts w:ascii="Tw Cen MT" w:hAnsi="Tw Cen MT" w:cs="Times New Roman"/>
          <w:noProof/>
          <w:sz w:val="24"/>
          <w:szCs w:val="24"/>
        </w:rPr>
        <w:tab/>
        <w:t xml:space="preserve">M. Mary Anne Dunkin, Traci C. Johnson, “Managing a High-Risk Pregnancy,” </w:t>
      </w:r>
      <w:r w:rsidRPr="00377E3C">
        <w:rPr>
          <w:rFonts w:ascii="Tw Cen MT" w:hAnsi="Tw Cen MT" w:cs="Times New Roman"/>
          <w:i/>
          <w:iCs/>
          <w:noProof/>
          <w:sz w:val="24"/>
          <w:szCs w:val="24"/>
        </w:rPr>
        <w:t>WebMD</w:t>
      </w:r>
      <w:r w:rsidRPr="00377E3C">
        <w:rPr>
          <w:rFonts w:ascii="Tw Cen MT" w:hAnsi="Tw Cen MT" w:cs="Times New Roman"/>
          <w:noProof/>
          <w:sz w:val="24"/>
          <w:szCs w:val="24"/>
        </w:rPr>
        <w:t>, 2020. https://www.webmd.com/baby/managing-a-high-risk-pregnancy#1 (accessed Apr. 17, 2022).</w:t>
      </w:r>
    </w:p>
    <w:p w14:paraId="49AC4DA7" w14:textId="411215AE"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[4]</w:t>
      </w:r>
      <w:r w:rsidRPr="00377E3C">
        <w:rPr>
          <w:rFonts w:ascii="Tw Cen MT" w:hAnsi="Tw Cen MT" w:cs="Times New Roman"/>
          <w:noProof/>
          <w:sz w:val="24"/>
          <w:szCs w:val="24"/>
        </w:rPr>
        <w:tab/>
        <w:t xml:space="preserve">N. Holness, “High-Risk Pregnancy,” </w:t>
      </w:r>
      <w:r w:rsidRPr="00377E3C">
        <w:rPr>
          <w:rFonts w:ascii="Tw Cen MT" w:hAnsi="Tw Cen MT" w:cs="Times New Roman"/>
          <w:i/>
          <w:iCs/>
          <w:noProof/>
          <w:sz w:val="24"/>
          <w:szCs w:val="24"/>
        </w:rPr>
        <w:t>Nurs. Clin. North Am.</w:t>
      </w:r>
      <w:r w:rsidRPr="00377E3C">
        <w:rPr>
          <w:rFonts w:ascii="Tw Cen MT" w:hAnsi="Tw Cen MT" w:cs="Times New Roman"/>
          <w:noProof/>
          <w:sz w:val="24"/>
          <w:szCs w:val="24"/>
        </w:rPr>
        <w:t xml:space="preserve">, </w:t>
      </w:r>
      <w:r w:rsidR="00C9301E">
        <w:rPr>
          <w:rFonts w:ascii="Tw Cen MT" w:hAnsi="Tw Cen MT" w:cs="Times New Roman"/>
          <w:noProof/>
          <w:sz w:val="24"/>
          <w:szCs w:val="24"/>
        </w:rPr>
        <w:t>v</w:t>
      </w:r>
      <w:r w:rsidRPr="00377E3C">
        <w:rPr>
          <w:rFonts w:ascii="Tw Cen MT" w:hAnsi="Tw Cen MT" w:cs="Times New Roman"/>
          <w:noProof/>
          <w:sz w:val="24"/>
          <w:szCs w:val="24"/>
        </w:rPr>
        <w:t xml:space="preserve">ol. 53, </w:t>
      </w:r>
      <w:r w:rsidR="00C9301E">
        <w:rPr>
          <w:rFonts w:ascii="Tw Cen MT" w:hAnsi="Tw Cen MT" w:cs="Times New Roman"/>
          <w:noProof/>
          <w:sz w:val="24"/>
          <w:szCs w:val="24"/>
        </w:rPr>
        <w:t>n</w:t>
      </w:r>
      <w:r w:rsidRPr="00377E3C">
        <w:rPr>
          <w:rFonts w:ascii="Tw Cen MT" w:hAnsi="Tw Cen MT" w:cs="Times New Roman"/>
          <w:noProof/>
          <w:sz w:val="24"/>
          <w:szCs w:val="24"/>
        </w:rPr>
        <w:t>o. 2, pp. 241–251, 2018, doi: 10.1016/j.cnur.2018.01.010.</w:t>
      </w:r>
    </w:p>
    <w:p w14:paraId="722BEBB6"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[5]</w:t>
      </w:r>
      <w:r w:rsidRPr="00377E3C">
        <w:rPr>
          <w:rFonts w:ascii="Tw Cen MT" w:hAnsi="Tw Cen MT" w:cs="Times New Roman"/>
          <w:noProof/>
          <w:sz w:val="24"/>
          <w:szCs w:val="24"/>
        </w:rPr>
        <w:tab/>
        <w:t xml:space="preserve">S. Marcelya and E. Salafas, “Faktor Pengaruh Risiko Kehamilan ‘4T’ pada Ibu Hamil,” </w:t>
      </w:r>
      <w:r w:rsidRPr="00377E3C">
        <w:rPr>
          <w:rFonts w:ascii="Tw Cen MT" w:hAnsi="Tw Cen MT" w:cs="Times New Roman"/>
          <w:i/>
          <w:iCs/>
          <w:noProof/>
          <w:sz w:val="24"/>
          <w:szCs w:val="24"/>
        </w:rPr>
        <w:t>Indoneian J. Midwifery</w:t>
      </w:r>
      <w:r w:rsidRPr="00377E3C">
        <w:rPr>
          <w:rFonts w:ascii="Tw Cen MT" w:hAnsi="Tw Cen MT" w:cs="Times New Roman"/>
          <w:noProof/>
          <w:sz w:val="24"/>
          <w:szCs w:val="24"/>
        </w:rPr>
        <w:t xml:space="preserve">, vol. 1, no. </w:t>
      </w:r>
      <w:r w:rsidRPr="00377E3C">
        <w:rPr>
          <w:rFonts w:ascii="Tw Cen MT" w:hAnsi="Tw Cen MT" w:cs="Times New Roman"/>
          <w:noProof/>
          <w:sz w:val="24"/>
          <w:szCs w:val="24"/>
        </w:rPr>
        <w:lastRenderedPageBreak/>
        <w:t>2, pp. 120–127, 2018, [Online]. Available: http://jurnal.unw.ac.id:1254/index.php/ijm/article/downloadSuppFile/96/27.</w:t>
      </w:r>
    </w:p>
    <w:p w14:paraId="19FEA27A"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[6]</w:t>
      </w:r>
      <w:r w:rsidRPr="00377E3C">
        <w:rPr>
          <w:rFonts w:ascii="Tw Cen MT" w:hAnsi="Tw Cen MT" w:cs="Times New Roman"/>
          <w:noProof/>
          <w:sz w:val="24"/>
          <w:szCs w:val="24"/>
        </w:rPr>
        <w:tab/>
        <w:t xml:space="preserve">P. H. Hastuti, S. Suparmi, S. Sumiyati, A. Widiastuti, and D. R. Yuliani, “Kartu Skor Poedji Rochjati Untuk Skrining Antenatal,” </w:t>
      </w:r>
      <w:r w:rsidRPr="00377E3C">
        <w:rPr>
          <w:rFonts w:ascii="Tw Cen MT" w:hAnsi="Tw Cen MT" w:cs="Times New Roman"/>
          <w:i/>
          <w:iCs/>
          <w:noProof/>
          <w:sz w:val="24"/>
          <w:szCs w:val="24"/>
        </w:rPr>
        <w:t>Link</w:t>
      </w:r>
      <w:r w:rsidRPr="00377E3C">
        <w:rPr>
          <w:rFonts w:ascii="Tw Cen MT" w:hAnsi="Tw Cen MT" w:cs="Times New Roman"/>
          <w:noProof/>
          <w:sz w:val="24"/>
          <w:szCs w:val="24"/>
        </w:rPr>
        <w:t>, vol. 14, no. 2, p. 110, 2018, doi: 10.31983/link.v14i2.3710.</w:t>
      </w:r>
    </w:p>
    <w:p w14:paraId="58ABD173"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[7]</w:t>
      </w:r>
      <w:r w:rsidRPr="00377E3C">
        <w:rPr>
          <w:rFonts w:ascii="Tw Cen MT" w:hAnsi="Tw Cen MT" w:cs="Times New Roman"/>
          <w:noProof/>
          <w:sz w:val="24"/>
          <w:szCs w:val="24"/>
        </w:rPr>
        <w:tab/>
        <w:t xml:space="preserve">S. Syahda, “Hubungan Pengetahuan dan Sikap Ibu Hamil Tentang Risiko Tinggi dalam Kehamilan Dengan Kejadian Risiko Tinggi Dalam Kehamilan Dengan Kejadian Risiko Tinggi Dalam Kehamilan di Wilayah Kerja Puskesmas Kampar,” </w:t>
      </w:r>
      <w:r w:rsidRPr="00377E3C">
        <w:rPr>
          <w:rFonts w:ascii="Tw Cen MT" w:hAnsi="Tw Cen MT" w:cs="Times New Roman"/>
          <w:i/>
          <w:iCs/>
          <w:noProof/>
          <w:sz w:val="24"/>
          <w:szCs w:val="24"/>
        </w:rPr>
        <w:t>J. Doppler Univ. Pahlawan Tuanku Tambusai</w:t>
      </w:r>
      <w:r w:rsidRPr="00377E3C">
        <w:rPr>
          <w:rFonts w:ascii="Tw Cen MT" w:hAnsi="Tw Cen MT" w:cs="Times New Roman"/>
          <w:noProof/>
          <w:sz w:val="24"/>
          <w:szCs w:val="24"/>
        </w:rPr>
        <w:t>, vol. 2, no. 2, pp. 57-58 (1–6), 2018.</w:t>
      </w:r>
    </w:p>
    <w:p w14:paraId="528F0C48"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[8]</w:t>
      </w:r>
      <w:r w:rsidRPr="00377E3C">
        <w:rPr>
          <w:rFonts w:ascii="Tw Cen MT" w:hAnsi="Tw Cen MT" w:cs="Times New Roman"/>
          <w:noProof/>
          <w:sz w:val="24"/>
          <w:szCs w:val="24"/>
        </w:rPr>
        <w:tab/>
        <w:t xml:space="preserve">F. T. Anggraeny, F. Muttaqin, and M. Syahrul Munir, “Modeled early detection of pregnancy risk based on Poedji Rochjati score card using relief and neural network,” </w:t>
      </w:r>
      <w:r w:rsidRPr="00377E3C">
        <w:rPr>
          <w:rFonts w:ascii="Tw Cen MT" w:hAnsi="Tw Cen MT" w:cs="Times New Roman"/>
          <w:i/>
          <w:iCs/>
          <w:noProof/>
          <w:sz w:val="24"/>
          <w:szCs w:val="24"/>
        </w:rPr>
        <w:t>Proceeding Int. Jt. Conf. Sci. Technol.</w:t>
      </w:r>
      <w:r w:rsidRPr="00377E3C">
        <w:rPr>
          <w:rFonts w:ascii="Tw Cen MT" w:hAnsi="Tw Cen MT" w:cs="Times New Roman"/>
          <w:noProof/>
          <w:sz w:val="24"/>
          <w:szCs w:val="24"/>
        </w:rPr>
        <w:t>, vol. 1, no. 1, pp. 519–523, 2017.</w:t>
      </w:r>
    </w:p>
    <w:p w14:paraId="54D70863" w14:textId="04D976A6"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[9]</w:t>
      </w:r>
      <w:r w:rsidRPr="00377E3C">
        <w:rPr>
          <w:rFonts w:ascii="Tw Cen MT" w:hAnsi="Tw Cen MT" w:cs="Times New Roman"/>
          <w:noProof/>
          <w:sz w:val="24"/>
          <w:szCs w:val="24"/>
        </w:rPr>
        <w:tab/>
        <w:t>Hartati,</w:t>
      </w:r>
      <w:r w:rsidR="00D95784">
        <w:rPr>
          <w:rFonts w:ascii="Tw Cen MT" w:hAnsi="Tw Cen MT" w:cs="Times New Roman"/>
          <w:noProof/>
          <w:sz w:val="24"/>
          <w:szCs w:val="24"/>
        </w:rPr>
        <w:t xml:space="preserve"> N., Mariyana</w:t>
      </w:r>
      <w:r w:rsidRPr="00377E3C">
        <w:rPr>
          <w:rFonts w:ascii="Tw Cen MT" w:hAnsi="Tw Cen MT" w:cs="Times New Roman"/>
          <w:noProof/>
          <w:sz w:val="24"/>
          <w:szCs w:val="24"/>
        </w:rPr>
        <w:t xml:space="preserve"> “</w:t>
      </w:r>
      <w:r w:rsidR="00D95784" w:rsidRPr="00377E3C">
        <w:rPr>
          <w:rFonts w:ascii="Tw Cen MT" w:hAnsi="Tw Cen MT" w:cs="Times New Roman"/>
          <w:noProof/>
          <w:sz w:val="24"/>
          <w:szCs w:val="24"/>
        </w:rPr>
        <w:t xml:space="preserve">Faktor-Faktor </w:t>
      </w:r>
      <w:r w:rsidR="00D95784">
        <w:rPr>
          <w:rFonts w:ascii="Tw Cen MT" w:hAnsi="Tw Cen MT" w:cs="Times New Roman"/>
          <w:noProof/>
          <w:sz w:val="24"/>
          <w:szCs w:val="24"/>
        </w:rPr>
        <w:t>y</w:t>
      </w:r>
      <w:r w:rsidR="00D95784" w:rsidRPr="00377E3C">
        <w:rPr>
          <w:rFonts w:ascii="Tw Cen MT" w:hAnsi="Tw Cen MT" w:cs="Times New Roman"/>
          <w:noProof/>
          <w:sz w:val="24"/>
          <w:szCs w:val="24"/>
        </w:rPr>
        <w:t xml:space="preserve">ang Berhubungan </w:t>
      </w:r>
      <w:r w:rsidR="00D95784">
        <w:rPr>
          <w:rFonts w:ascii="Tw Cen MT" w:hAnsi="Tw Cen MT" w:cs="Times New Roman"/>
          <w:noProof/>
          <w:sz w:val="24"/>
          <w:szCs w:val="24"/>
        </w:rPr>
        <w:t>d</w:t>
      </w:r>
      <w:r w:rsidR="00D95784" w:rsidRPr="00377E3C">
        <w:rPr>
          <w:rFonts w:ascii="Tw Cen MT" w:hAnsi="Tw Cen MT" w:cs="Times New Roman"/>
          <w:noProof/>
          <w:sz w:val="24"/>
          <w:szCs w:val="24"/>
        </w:rPr>
        <w:t>engan Resiko Tinggi Dalam Kehamilan Pada Ibu Hamil Di Puskesmas Sungai Panas Kota Batam Tahun 2017</w:t>
      </w:r>
      <w:r w:rsidRPr="00377E3C">
        <w:rPr>
          <w:rFonts w:ascii="Tw Cen MT" w:hAnsi="Tw Cen MT" w:cs="Times New Roman"/>
          <w:noProof/>
          <w:sz w:val="24"/>
          <w:szCs w:val="24"/>
        </w:rPr>
        <w:t xml:space="preserve">,” </w:t>
      </w:r>
      <w:r w:rsidR="00D95784" w:rsidRPr="00D95784">
        <w:rPr>
          <w:rFonts w:ascii="Tw Cen MT" w:hAnsi="Tw Cen MT" w:cs="Times New Roman"/>
          <w:i/>
          <w:iCs/>
          <w:noProof/>
          <w:sz w:val="24"/>
          <w:szCs w:val="24"/>
        </w:rPr>
        <w:t>J. Kebidanan,</w:t>
      </w:r>
      <w:r w:rsidR="00D95784">
        <w:rPr>
          <w:rFonts w:ascii="Tw Cen MT" w:hAnsi="Tw Cen MT" w:cs="Times New Roman"/>
          <w:noProof/>
          <w:sz w:val="24"/>
          <w:szCs w:val="24"/>
        </w:rPr>
        <w:t xml:space="preserve"> </w:t>
      </w:r>
      <w:r w:rsidRPr="00377E3C">
        <w:rPr>
          <w:rFonts w:ascii="Tw Cen MT" w:hAnsi="Tw Cen MT" w:cs="Times New Roman"/>
          <w:noProof/>
          <w:sz w:val="24"/>
          <w:szCs w:val="24"/>
        </w:rPr>
        <w:t>vol. 8, no. 3, pp. 34–41, 2018.</w:t>
      </w:r>
    </w:p>
    <w:p w14:paraId="58699CD3"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[10]</w:t>
      </w:r>
      <w:r w:rsidRPr="00377E3C">
        <w:rPr>
          <w:rFonts w:ascii="Tw Cen MT" w:hAnsi="Tw Cen MT" w:cs="Times New Roman"/>
          <w:noProof/>
          <w:sz w:val="24"/>
          <w:szCs w:val="24"/>
        </w:rPr>
        <w:tab/>
        <w:t xml:space="preserve">W. Anggraini, D. Ivantarina, D. Yuliawati, and F. Yuniarti, “Complete Midwifery Care In Very High-Risk Pregnancy,” </w:t>
      </w:r>
      <w:r w:rsidRPr="00377E3C">
        <w:rPr>
          <w:rFonts w:ascii="Tw Cen MT" w:hAnsi="Tw Cen MT" w:cs="Times New Roman"/>
          <w:i/>
          <w:iCs/>
          <w:noProof/>
          <w:sz w:val="24"/>
          <w:szCs w:val="24"/>
        </w:rPr>
        <w:t>Sci. Midwifery</w:t>
      </w:r>
      <w:r w:rsidRPr="00377E3C">
        <w:rPr>
          <w:rFonts w:ascii="Tw Cen MT" w:hAnsi="Tw Cen MT" w:cs="Times New Roman"/>
          <w:noProof/>
          <w:sz w:val="24"/>
          <w:szCs w:val="24"/>
        </w:rPr>
        <w:t>, vol. 10, no. 1, pp. 186–197, 2021.</w:t>
      </w:r>
    </w:p>
    <w:p w14:paraId="66B222D7"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[11]</w:t>
      </w:r>
      <w:r w:rsidRPr="00377E3C">
        <w:rPr>
          <w:rFonts w:ascii="Tw Cen MT" w:hAnsi="Tw Cen MT" w:cs="Times New Roman"/>
          <w:noProof/>
          <w:sz w:val="24"/>
          <w:szCs w:val="24"/>
        </w:rPr>
        <w:tab/>
        <w:t xml:space="preserve">L. Anggraeni, E. M. Theresia, and H. Wahyuningsih, “Gambaran tingkat risiko kehamilan dengan skrining kspr pada ibu h.amil,” </w:t>
      </w:r>
      <w:r w:rsidRPr="00377E3C">
        <w:rPr>
          <w:rFonts w:ascii="Tw Cen MT" w:hAnsi="Tw Cen MT" w:cs="Times New Roman"/>
          <w:i/>
          <w:iCs/>
          <w:noProof/>
          <w:sz w:val="24"/>
          <w:szCs w:val="24"/>
        </w:rPr>
        <w:t>Kesehat. lbu dan Anak</w:t>
      </w:r>
      <w:r w:rsidRPr="00377E3C">
        <w:rPr>
          <w:rFonts w:ascii="Tw Cen MT" w:hAnsi="Tw Cen MT" w:cs="Times New Roman"/>
          <w:noProof/>
          <w:sz w:val="24"/>
          <w:szCs w:val="24"/>
        </w:rPr>
        <w:t>, vol. 8, no. 2, pp. 24–29, 2015.</w:t>
      </w:r>
    </w:p>
    <w:p w14:paraId="5AEF8A4A"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[12]</w:t>
      </w:r>
      <w:r w:rsidRPr="00377E3C">
        <w:rPr>
          <w:rFonts w:ascii="Tw Cen MT" w:hAnsi="Tw Cen MT" w:cs="Times New Roman"/>
          <w:noProof/>
          <w:sz w:val="24"/>
          <w:szCs w:val="24"/>
        </w:rPr>
        <w:tab/>
        <w:t xml:space="preserve">S. Ditaningtias, A. Sulistiyono, and R. Indawati, “Anemia sebagai Faktor Risiko Peningkatan Skor Kehamilan Berdasarkan Kartu Skor Poedji Rochjati,” </w:t>
      </w:r>
      <w:r w:rsidRPr="00377E3C">
        <w:rPr>
          <w:rFonts w:ascii="Tw Cen MT" w:hAnsi="Tw Cen MT" w:cs="Times New Roman"/>
          <w:i/>
          <w:iCs/>
          <w:noProof/>
          <w:sz w:val="24"/>
          <w:szCs w:val="24"/>
        </w:rPr>
        <w:t>Maj. Obstet. Ginekol.</w:t>
      </w:r>
      <w:r w:rsidRPr="00377E3C">
        <w:rPr>
          <w:rFonts w:ascii="Tw Cen MT" w:hAnsi="Tw Cen MT" w:cs="Times New Roman"/>
          <w:noProof/>
          <w:sz w:val="24"/>
          <w:szCs w:val="24"/>
        </w:rPr>
        <w:t xml:space="preserve">, vol. 23, no. 3, p. 90, 2015, doi: </w:t>
      </w:r>
      <w:r w:rsidRPr="00377E3C">
        <w:rPr>
          <w:rFonts w:ascii="Tw Cen MT" w:hAnsi="Tw Cen MT" w:cs="Times New Roman"/>
          <w:noProof/>
          <w:sz w:val="24"/>
          <w:szCs w:val="24"/>
        </w:rPr>
        <w:t>10.20473/mog.v23i3.2073.</w:t>
      </w:r>
    </w:p>
    <w:p w14:paraId="32992036"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[13]</w:t>
      </w:r>
      <w:r w:rsidRPr="00377E3C">
        <w:rPr>
          <w:rFonts w:ascii="Tw Cen MT" w:hAnsi="Tw Cen MT" w:cs="Times New Roman"/>
          <w:noProof/>
          <w:sz w:val="24"/>
          <w:szCs w:val="24"/>
        </w:rPr>
        <w:tab/>
        <w:t xml:space="preserve">N. Herlina, S. Nawangsari, R. K. Harahap, E. Ekowati, and A. I. Asmarany, “Pengembangan Skrining Deteksi Resiko Kehamilan Berdasarkan Kriteria Keadaan dan Kondisi Ibu Hamil,” </w:t>
      </w:r>
      <w:r w:rsidRPr="00377E3C">
        <w:rPr>
          <w:rFonts w:ascii="Tw Cen MT" w:hAnsi="Tw Cen MT" w:cs="Times New Roman"/>
          <w:i/>
          <w:iCs/>
          <w:noProof/>
          <w:sz w:val="24"/>
          <w:szCs w:val="24"/>
        </w:rPr>
        <w:t>J. Aisyah  J. Ilmu Kesehat.</w:t>
      </w:r>
      <w:r w:rsidRPr="00377E3C">
        <w:rPr>
          <w:rFonts w:ascii="Tw Cen MT" w:hAnsi="Tw Cen MT" w:cs="Times New Roman"/>
          <w:noProof/>
          <w:sz w:val="24"/>
          <w:szCs w:val="24"/>
        </w:rPr>
        <w:t>, vol. 6, no. 3, pp. 439–445, 2021, doi: 10.30604/jika.v6i3.536.</w:t>
      </w:r>
    </w:p>
    <w:p w14:paraId="37757D9A"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[14]</w:t>
      </w:r>
      <w:r w:rsidRPr="00377E3C">
        <w:rPr>
          <w:rFonts w:ascii="Tw Cen MT" w:hAnsi="Tw Cen MT" w:cs="Times New Roman"/>
          <w:noProof/>
          <w:sz w:val="24"/>
          <w:szCs w:val="24"/>
        </w:rPr>
        <w:tab/>
        <w:t xml:space="preserve">L. Bruno, “Skor Pudji Rochyati,” </w:t>
      </w:r>
      <w:r w:rsidRPr="00377E3C">
        <w:rPr>
          <w:rFonts w:ascii="Tw Cen MT" w:hAnsi="Tw Cen MT" w:cs="Times New Roman"/>
          <w:i/>
          <w:iCs/>
          <w:noProof/>
          <w:sz w:val="24"/>
          <w:szCs w:val="24"/>
        </w:rPr>
        <w:t>J. Chem. Inf. Model.</w:t>
      </w:r>
      <w:r w:rsidRPr="00377E3C">
        <w:rPr>
          <w:rFonts w:ascii="Tw Cen MT" w:hAnsi="Tw Cen MT" w:cs="Times New Roman"/>
          <w:noProof/>
          <w:sz w:val="24"/>
          <w:szCs w:val="24"/>
        </w:rPr>
        <w:t>, vol. 53, no. 9, pp. 1689–1699, 2019.</w:t>
      </w:r>
    </w:p>
    <w:p w14:paraId="31604973"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[15]</w:t>
      </w:r>
      <w:r w:rsidRPr="00377E3C">
        <w:rPr>
          <w:rFonts w:ascii="Tw Cen MT" w:hAnsi="Tw Cen MT" w:cs="Times New Roman"/>
          <w:noProof/>
          <w:sz w:val="24"/>
          <w:szCs w:val="24"/>
        </w:rPr>
        <w:tab/>
        <w:t xml:space="preserve">A. Setyawati, R. Widiasih, and E. Ermiati, “Faktor-Faktor Yang Berhubungan Dengan Kejadian Preeklampsia Di Indonesia,” </w:t>
      </w:r>
      <w:r w:rsidRPr="00377E3C">
        <w:rPr>
          <w:rFonts w:ascii="Tw Cen MT" w:hAnsi="Tw Cen MT" w:cs="Times New Roman"/>
          <w:i/>
          <w:iCs/>
          <w:noProof/>
          <w:sz w:val="24"/>
          <w:szCs w:val="24"/>
        </w:rPr>
        <w:t>J. Perawat Indones.</w:t>
      </w:r>
      <w:r w:rsidRPr="00377E3C">
        <w:rPr>
          <w:rFonts w:ascii="Tw Cen MT" w:hAnsi="Tw Cen MT" w:cs="Times New Roman"/>
          <w:noProof/>
          <w:sz w:val="24"/>
          <w:szCs w:val="24"/>
        </w:rPr>
        <w:t>, vol. 2, no. 1, p. 32, 2018, doi: 10.32584/jpi.v2i1.38.</w:t>
      </w:r>
    </w:p>
    <w:p w14:paraId="55EE85B6"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[16]</w:t>
      </w:r>
      <w:r w:rsidRPr="00377E3C">
        <w:rPr>
          <w:rFonts w:ascii="Tw Cen MT" w:hAnsi="Tw Cen MT" w:cs="Times New Roman"/>
          <w:noProof/>
          <w:sz w:val="24"/>
          <w:szCs w:val="24"/>
        </w:rPr>
        <w:tab/>
        <w:t xml:space="preserve">A. E. Aznam and L. Inayati, “Relationship Between Age and Parity of Pregnant Women Anemia Incidences in Mayangrejo,” </w:t>
      </w:r>
      <w:r w:rsidRPr="00377E3C">
        <w:rPr>
          <w:rFonts w:ascii="Tw Cen MT" w:hAnsi="Tw Cen MT" w:cs="Times New Roman"/>
          <w:i/>
          <w:iCs/>
          <w:noProof/>
          <w:sz w:val="24"/>
          <w:szCs w:val="24"/>
        </w:rPr>
        <w:t>J. Biometrika dan Kependud.</w:t>
      </w:r>
      <w:r w:rsidRPr="00377E3C">
        <w:rPr>
          <w:rFonts w:ascii="Tw Cen MT" w:hAnsi="Tw Cen MT" w:cs="Times New Roman"/>
          <w:noProof/>
          <w:sz w:val="24"/>
          <w:szCs w:val="24"/>
        </w:rPr>
        <w:t>, vol. 10, no. 2, p. 130, 2021, doi: 10.20473/jbk.v10i2.2021.130-137.</w:t>
      </w:r>
    </w:p>
    <w:p w14:paraId="3A8C7527"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[17]</w:t>
      </w:r>
      <w:r w:rsidRPr="00377E3C">
        <w:rPr>
          <w:rFonts w:ascii="Tw Cen MT" w:hAnsi="Tw Cen MT" w:cs="Times New Roman"/>
          <w:noProof/>
          <w:sz w:val="24"/>
          <w:szCs w:val="24"/>
        </w:rPr>
        <w:tab/>
        <w:t>SSM Health, “Age and Pregnancy,” 2023. https://www.ssmhealth.com/services/maternity-care/high-risk-pregnancy/age-pregnancy.</w:t>
      </w:r>
    </w:p>
    <w:p w14:paraId="3977316F"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[18]</w:t>
      </w:r>
      <w:r w:rsidRPr="00377E3C">
        <w:rPr>
          <w:rFonts w:ascii="Tw Cen MT" w:hAnsi="Tw Cen MT" w:cs="Times New Roman"/>
          <w:noProof/>
          <w:sz w:val="24"/>
          <w:szCs w:val="24"/>
        </w:rPr>
        <w:tab/>
        <w:t xml:space="preserve">N. Saraswati and M. Mardiana, “Faktor Risiko Yang Berhubungan Dengan Kejadian Preeklampsia Pada Ibu Hamil (Studi Kasus Di Rsud Kabupaten Brebes Tahun 2014),” </w:t>
      </w:r>
      <w:r w:rsidRPr="00377E3C">
        <w:rPr>
          <w:rFonts w:ascii="Tw Cen MT" w:hAnsi="Tw Cen MT" w:cs="Times New Roman"/>
          <w:i/>
          <w:iCs/>
          <w:noProof/>
          <w:sz w:val="24"/>
          <w:szCs w:val="24"/>
        </w:rPr>
        <w:t>Unnes J. Public Heal.</w:t>
      </w:r>
      <w:r w:rsidRPr="00377E3C">
        <w:rPr>
          <w:rFonts w:ascii="Tw Cen MT" w:hAnsi="Tw Cen MT" w:cs="Times New Roman"/>
          <w:noProof/>
          <w:sz w:val="24"/>
          <w:szCs w:val="24"/>
        </w:rPr>
        <w:t>, vol. 5, no. 2, p. 90, 2016, doi: 10.15294/ujph.v5i2.10106.</w:t>
      </w:r>
    </w:p>
    <w:p w14:paraId="2CB0481E"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[19]</w:t>
      </w:r>
      <w:r w:rsidRPr="00377E3C">
        <w:rPr>
          <w:rFonts w:ascii="Tw Cen MT" w:hAnsi="Tw Cen MT" w:cs="Times New Roman"/>
          <w:noProof/>
          <w:sz w:val="24"/>
          <w:szCs w:val="24"/>
        </w:rPr>
        <w:tab/>
        <w:t xml:space="preserve">Nurmawati, “Faktor-Faktor Yang Berhubungan Dengan Kehamilan Resiko Tinggi Di Puskesmas Cibatu Kabupaten Bekasi Provinsi Jawa Barat Tahun 2017,” </w:t>
      </w:r>
      <w:r w:rsidRPr="00377E3C">
        <w:rPr>
          <w:rFonts w:ascii="Tw Cen MT" w:hAnsi="Tw Cen MT" w:cs="Times New Roman"/>
          <w:i/>
          <w:iCs/>
          <w:noProof/>
          <w:sz w:val="24"/>
          <w:szCs w:val="24"/>
        </w:rPr>
        <w:t>J. Ilmu dan Budaya</w:t>
      </w:r>
      <w:r w:rsidRPr="00377E3C">
        <w:rPr>
          <w:rFonts w:ascii="Tw Cen MT" w:hAnsi="Tw Cen MT" w:cs="Times New Roman"/>
          <w:noProof/>
          <w:sz w:val="24"/>
          <w:szCs w:val="24"/>
        </w:rPr>
        <w:t>, vol. 40, Nomor, p. 6678, 2017, [Online]. Available: http://journal.unas.ac.id/ilmu-budaya/article/view/430/331.</w:t>
      </w:r>
    </w:p>
    <w:p w14:paraId="01CB63BF"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[20]</w:t>
      </w:r>
      <w:r w:rsidRPr="00377E3C">
        <w:rPr>
          <w:rFonts w:ascii="Tw Cen MT" w:hAnsi="Tw Cen MT" w:cs="Times New Roman"/>
          <w:noProof/>
          <w:sz w:val="24"/>
          <w:szCs w:val="24"/>
        </w:rPr>
        <w:tab/>
        <w:t xml:space="preserve">R. Andriyani, “Faktor Risiko Kejadian </w:t>
      </w:r>
      <w:r w:rsidRPr="00377E3C">
        <w:rPr>
          <w:rFonts w:ascii="Tw Cen MT" w:hAnsi="Tw Cen MT" w:cs="Times New Roman"/>
          <w:noProof/>
          <w:sz w:val="24"/>
          <w:szCs w:val="24"/>
        </w:rPr>
        <w:lastRenderedPageBreak/>
        <w:t xml:space="preserve">Pre-Eklampsia di RSUD Arifin Achmad,” </w:t>
      </w:r>
      <w:r w:rsidRPr="00377E3C">
        <w:rPr>
          <w:rFonts w:ascii="Tw Cen MT" w:hAnsi="Tw Cen MT" w:cs="Times New Roman"/>
          <w:i/>
          <w:iCs/>
          <w:noProof/>
          <w:sz w:val="24"/>
          <w:szCs w:val="24"/>
        </w:rPr>
        <w:t>J. Kesehat. Komunitas</w:t>
      </w:r>
      <w:r w:rsidRPr="00377E3C">
        <w:rPr>
          <w:rFonts w:ascii="Tw Cen MT" w:hAnsi="Tw Cen MT" w:cs="Times New Roman"/>
          <w:noProof/>
          <w:sz w:val="24"/>
          <w:szCs w:val="24"/>
        </w:rPr>
        <w:t>, vol. 2, no. 1, pp. 26–30, 2012, doi: 10.25311/keskom.vol2.iss1.38.</w:t>
      </w:r>
    </w:p>
    <w:p w14:paraId="72BE3661"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[21]</w:t>
      </w:r>
      <w:r w:rsidRPr="00377E3C">
        <w:rPr>
          <w:rFonts w:ascii="Tw Cen MT" w:hAnsi="Tw Cen MT" w:cs="Times New Roman"/>
          <w:noProof/>
          <w:sz w:val="24"/>
          <w:szCs w:val="24"/>
        </w:rPr>
        <w:tab/>
        <w:t>Creekside Center, “Pregnancy Spacing Risks and Benefits. A Key to Family Planning,” 2021. https://creeksideobgyn.com/pregnancy-spacing-risks-and-benefits-a-key-to-family-planning/.</w:t>
      </w:r>
    </w:p>
    <w:p w14:paraId="06391697"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[22]</w:t>
      </w:r>
      <w:r w:rsidRPr="00377E3C">
        <w:rPr>
          <w:rFonts w:ascii="Tw Cen MT" w:hAnsi="Tw Cen MT" w:cs="Times New Roman"/>
          <w:noProof/>
          <w:sz w:val="24"/>
          <w:szCs w:val="24"/>
        </w:rPr>
        <w:tab/>
        <w:t xml:space="preserve">M. A. Dunkin, “Managing a High-Risk Pregnancy,” </w:t>
      </w:r>
      <w:r w:rsidRPr="00377E3C">
        <w:rPr>
          <w:rFonts w:ascii="Tw Cen MT" w:hAnsi="Tw Cen MT" w:cs="Times New Roman"/>
          <w:i/>
          <w:iCs/>
          <w:noProof/>
          <w:sz w:val="24"/>
          <w:szCs w:val="24"/>
        </w:rPr>
        <w:t>WebMD</w:t>
      </w:r>
      <w:r w:rsidRPr="00377E3C">
        <w:rPr>
          <w:rFonts w:ascii="Tw Cen MT" w:hAnsi="Tw Cen MT" w:cs="Times New Roman"/>
          <w:noProof/>
          <w:sz w:val="24"/>
          <w:szCs w:val="24"/>
        </w:rPr>
        <w:t>, 2022. https://www.webmd.com/baby/managing-a-high-risk-pregnancy.</w:t>
      </w:r>
    </w:p>
    <w:p w14:paraId="57243FE6" w14:textId="77777777" w:rsidR="002F34F9" w:rsidRPr="00377E3C" w:rsidRDefault="002F34F9" w:rsidP="002F34F9">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[23]</w:t>
      </w:r>
      <w:r w:rsidRPr="00377E3C">
        <w:rPr>
          <w:rFonts w:ascii="Tw Cen MT" w:hAnsi="Tw Cen MT" w:cs="Times New Roman"/>
          <w:noProof/>
          <w:sz w:val="24"/>
          <w:szCs w:val="24"/>
        </w:rPr>
        <w:tab/>
        <w:t>H. S. Pawestri, “Penyebab Kehamilan Risiko Tinggi dan Cara Menjalaninya,” 2023. https://hellosehat.com/kehamilan/kandungan/masalah-kehamilan/apa-itu-kehamilan-risiko-tinggi/.</w:t>
      </w:r>
    </w:p>
    <w:p w14:paraId="1D0A4333" w14:textId="7AFED83E" w:rsidR="00C9301E" w:rsidRDefault="002F34F9" w:rsidP="00C9301E">
      <w:pPr>
        <w:widowControl w:val="0"/>
        <w:autoSpaceDE w:val="0"/>
        <w:autoSpaceDN w:val="0"/>
        <w:adjustRightInd w:val="0"/>
        <w:spacing w:after="0" w:line="240" w:lineRule="auto"/>
        <w:ind w:left="567" w:hanging="567"/>
        <w:rPr>
          <w:rFonts w:ascii="Tw Cen MT" w:hAnsi="Tw Cen MT" w:cs="Times New Roman"/>
          <w:noProof/>
          <w:sz w:val="24"/>
          <w:szCs w:val="24"/>
        </w:rPr>
      </w:pPr>
      <w:r w:rsidRPr="00377E3C">
        <w:rPr>
          <w:rFonts w:ascii="Tw Cen MT" w:hAnsi="Tw Cen MT" w:cs="Times New Roman"/>
          <w:noProof/>
          <w:sz w:val="24"/>
          <w:szCs w:val="24"/>
        </w:rPr>
        <w:t>[24]</w:t>
      </w:r>
      <w:r w:rsidRPr="00377E3C">
        <w:rPr>
          <w:rFonts w:ascii="Tw Cen MT" w:hAnsi="Tw Cen MT" w:cs="Times New Roman"/>
          <w:noProof/>
          <w:sz w:val="24"/>
          <w:szCs w:val="24"/>
        </w:rPr>
        <w:tab/>
        <w:t xml:space="preserve">M. Y. R. Anandita and I. Gustina, “Peningkatan Edukasi Tentang Kehamilan Risiko Tinggi Pada Kader Kesehatan Improving High-Risk Pregnancies Education on Health Care,” </w:t>
      </w:r>
      <w:r w:rsidRPr="00377E3C">
        <w:rPr>
          <w:rFonts w:ascii="Tw Cen MT" w:hAnsi="Tw Cen MT" w:cs="Times New Roman"/>
          <w:i/>
          <w:iCs/>
          <w:noProof/>
          <w:sz w:val="24"/>
          <w:szCs w:val="24"/>
        </w:rPr>
        <w:t>Pengabdi. Masy. Bakti Parahita</w:t>
      </w:r>
      <w:r w:rsidRPr="00377E3C">
        <w:rPr>
          <w:rFonts w:ascii="Tw Cen MT" w:hAnsi="Tw Cen MT" w:cs="Times New Roman"/>
          <w:noProof/>
          <w:sz w:val="24"/>
          <w:szCs w:val="24"/>
        </w:rPr>
        <w:t xml:space="preserve">, vol. 2, no. 1, pp. 115–121, 2021, [Online]. Available: </w:t>
      </w:r>
      <w:hyperlink r:id="rId16" w:history="1">
        <w:r w:rsidR="00C9301E" w:rsidRPr="00953441">
          <w:rPr>
            <w:rStyle w:val="Hyperlink"/>
            <w:rFonts w:ascii="Tw Cen MT" w:hAnsi="Tw Cen MT" w:cs="Times New Roman"/>
            <w:noProof/>
            <w:sz w:val="24"/>
            <w:szCs w:val="24"/>
          </w:rPr>
          <w:t>https://journal.binawan.ac.id/parahita/article/view/202</w:t>
        </w:r>
      </w:hyperlink>
      <w:r w:rsidRPr="00377E3C">
        <w:rPr>
          <w:rFonts w:ascii="Tw Cen MT" w:hAnsi="Tw Cen MT" w:cs="Times New Roman"/>
          <w:noProof/>
          <w:sz w:val="24"/>
          <w:szCs w:val="24"/>
        </w:rPr>
        <w:t>.</w:t>
      </w:r>
    </w:p>
    <w:p w14:paraId="3F450C61" w14:textId="18129C7E" w:rsidR="00AE4E36" w:rsidRPr="00C9301E" w:rsidRDefault="002F34F9" w:rsidP="00C9301E">
      <w:pPr>
        <w:widowControl w:val="0"/>
        <w:autoSpaceDE w:val="0"/>
        <w:autoSpaceDN w:val="0"/>
        <w:adjustRightInd w:val="0"/>
        <w:spacing w:after="0" w:line="240" w:lineRule="auto"/>
        <w:ind w:left="567" w:hanging="567"/>
        <w:rPr>
          <w:rFonts w:ascii="Tw Cen MT" w:hAnsi="Tw Cen MT" w:cs="Times New Roman"/>
          <w:noProof/>
          <w:sz w:val="24"/>
          <w:szCs w:val="24"/>
        </w:rPr>
      </w:pPr>
      <w:r w:rsidRPr="00C9301E">
        <w:rPr>
          <w:rFonts w:ascii="Tw Cen MT" w:hAnsi="Tw Cen MT"/>
          <w:noProof/>
          <w:sz w:val="24"/>
          <w:szCs w:val="24"/>
        </w:rPr>
        <w:t>[25]</w:t>
      </w:r>
      <w:r w:rsidRPr="00C9301E">
        <w:rPr>
          <w:rFonts w:ascii="Tw Cen MT" w:hAnsi="Tw Cen MT"/>
          <w:noProof/>
          <w:sz w:val="24"/>
          <w:szCs w:val="24"/>
        </w:rPr>
        <w:tab/>
        <w:t xml:space="preserve">Katherine Campbell, “High-Risk Pregnancy,” </w:t>
      </w:r>
      <w:r w:rsidRPr="00C9301E">
        <w:rPr>
          <w:rFonts w:ascii="Tw Cen MT" w:hAnsi="Tw Cen MT"/>
          <w:i/>
          <w:iCs/>
          <w:noProof/>
          <w:sz w:val="24"/>
          <w:szCs w:val="24"/>
        </w:rPr>
        <w:t>Yale Medicine</w:t>
      </w:r>
      <w:r w:rsidRPr="00C9301E">
        <w:rPr>
          <w:rFonts w:ascii="Tw Cen MT" w:hAnsi="Tw Cen MT"/>
          <w:noProof/>
          <w:sz w:val="24"/>
          <w:szCs w:val="24"/>
        </w:rPr>
        <w:t>, 2023. https://www.yalemedicine.org/conditions/high-risk-pregnancy.</w:t>
      </w:r>
    </w:p>
    <w:p w14:paraId="1145E53C" w14:textId="31F0AD48" w:rsidR="007F4948" w:rsidRPr="00245150" w:rsidRDefault="007F4948" w:rsidP="00072D6D">
      <w:pPr>
        <w:spacing w:after="0" w:line="240" w:lineRule="auto"/>
        <w:ind w:left="567" w:right="-1" w:hanging="567"/>
        <w:jc w:val="both"/>
        <w:rPr>
          <w:rFonts w:ascii="Tw Cen MT" w:eastAsia="Twentieth Century" w:hAnsi="Tw Cen MT" w:cs="Twentieth Century"/>
          <w:sz w:val="24"/>
          <w:szCs w:val="24"/>
        </w:rPr>
      </w:pPr>
    </w:p>
    <w:sectPr w:rsidR="007F4948" w:rsidRPr="00245150" w:rsidSect="00AF4FB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est" w:date="2023-11-16T14:53:00Z" w:initials="t">
    <w:p w14:paraId="35427690" w14:textId="77777777" w:rsidR="00287FE5" w:rsidRDefault="00287FE5" w:rsidP="00287FE5">
      <w:r>
        <w:rPr>
          <w:rStyle w:val="ReferensiKomentar"/>
        </w:rPr>
        <w:annotationRef/>
      </w:r>
      <w:r>
        <w:rPr>
          <w:color w:val="000000"/>
          <w:sz w:val="20"/>
          <w:szCs w:val="20"/>
        </w:rPr>
        <w:t>Sesuaikan dengan template, setiap awal paragraf , kalimatnya tidak menjorok ke dalam</w:t>
      </w:r>
    </w:p>
  </w:comment>
  <w:comment w:id="1" w:author="test" w:date="2023-11-16T15:08:00Z" w:initials="t">
    <w:p w14:paraId="51CB4AE1" w14:textId="77777777" w:rsidR="00287FE5" w:rsidRDefault="00287FE5" w:rsidP="00287FE5">
      <w:r>
        <w:rPr>
          <w:rStyle w:val="ReferensiKomentar"/>
        </w:rPr>
        <w:annotationRef/>
      </w:r>
      <w:r>
        <w:rPr>
          <w:color w:val="000000"/>
          <w:sz w:val="20"/>
          <w:szCs w:val="20"/>
        </w:rPr>
        <w:t>Sebaiknya ini ibu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427690" w15:done="0"/>
  <w15:commentEx w15:paraId="51CB4A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0615A45" w16cex:dateUtc="2023-11-16T07:53:00Z"/>
  <w16cex:commentExtensible w16cex:durableId="47D64FC7" w16cex:dateUtc="2023-11-16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427690" w16cid:durableId="30615A45"/>
  <w16cid:commentId w16cid:paraId="51CB4AE1" w16cid:durableId="47D64F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4D5C" w14:textId="77777777" w:rsidR="00AF4FBE" w:rsidRDefault="00AF4FBE">
      <w:pPr>
        <w:spacing w:after="0" w:line="240" w:lineRule="auto"/>
      </w:pPr>
      <w:r>
        <w:separator/>
      </w:r>
    </w:p>
  </w:endnote>
  <w:endnote w:type="continuationSeparator" w:id="0">
    <w:p w14:paraId="10B93D69" w14:textId="77777777" w:rsidR="00AF4FBE" w:rsidRDefault="00AF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671E887E"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A70591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D95784">
              <w:rPr>
                <w:rFonts w:ascii="Tw Cen MT" w:hAnsi="Tw Cen MT"/>
                <w:color w:val="000000" w:themeColor="text1"/>
                <w:sz w:val="20"/>
                <w:szCs w:val="24"/>
                <w:lang w:val="en-ID"/>
              </w:rPr>
              <w:t xml:space="preserve">Elly </w:t>
            </w:r>
            <w:proofErr w:type="spellStart"/>
            <w:r w:rsidR="00D95784">
              <w:rPr>
                <w:rFonts w:ascii="Tw Cen MT" w:hAnsi="Tw Cen MT"/>
                <w:color w:val="000000" w:themeColor="text1"/>
                <w:sz w:val="20"/>
                <w:szCs w:val="24"/>
                <w:lang w:val="en-ID"/>
              </w:rPr>
              <w:t>Susilawati</w:t>
            </w:r>
            <w:proofErr w:type="spellEnd"/>
            <w:r w:rsidR="00072D6D">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 xml:space="preserve">and </w:t>
            </w:r>
            <w:r w:rsidR="00D95784">
              <w:rPr>
                <w:rFonts w:ascii="Tw Cen MT" w:hAnsi="Tw Cen MT"/>
                <w:color w:val="000000" w:themeColor="text1"/>
                <w:sz w:val="20"/>
                <w:szCs w:val="24"/>
                <w:lang w:val="en-ID"/>
              </w:rPr>
              <w:t>ellysusilawati</w:t>
            </w:r>
            <w:r w:rsidR="00DA7C20">
              <w:rPr>
                <w:rFonts w:ascii="Tw Cen MT" w:hAnsi="Tw Cen MT"/>
                <w:color w:val="000000" w:themeColor="text1"/>
                <w:sz w:val="20"/>
                <w:szCs w:val="24"/>
                <w:lang w:val="en-ID"/>
              </w:rPr>
              <w:t>@gmail.com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7358" w14:textId="77777777" w:rsidR="00AF4FBE" w:rsidRDefault="00AF4FBE">
      <w:pPr>
        <w:spacing w:after="0" w:line="240" w:lineRule="auto"/>
      </w:pPr>
      <w:r>
        <w:separator/>
      </w:r>
    </w:p>
  </w:footnote>
  <w:footnote w:type="continuationSeparator" w:id="0">
    <w:p w14:paraId="033E0ED2" w14:textId="77777777" w:rsidR="00AF4FBE" w:rsidRDefault="00AF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287AE78C"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A7C20">
          <w:rPr>
            <w:rFonts w:ascii="Tw Cen MT" w:hAnsi="Tw Cen MT" w:cstheme="minorBidi"/>
            <w:sz w:val="20"/>
            <w:szCs w:val="20"/>
          </w:rPr>
          <w:t>2</w:t>
        </w:r>
        <w:r w:rsidR="00372502">
          <w:rPr>
            <w:rFonts w:ascii="Tw Cen MT" w:hAnsi="Tw Cen MT" w:cstheme="minorBidi"/>
            <w:sz w:val="20"/>
            <w:szCs w:val="20"/>
          </w:rPr>
          <w:t xml:space="preserve">, </w:t>
        </w:r>
        <w:r w:rsidR="00DA7C20">
          <w:rPr>
            <w:rFonts w:ascii="Tw Cen MT" w:hAnsi="Tw Cen MT" w:cstheme="minorBidi"/>
            <w:sz w:val="20"/>
            <w:szCs w:val="20"/>
          </w:rPr>
          <w:t>November</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072D6D">
          <w:rPr>
            <w:rFonts w:ascii="Tw Cen MT" w:hAnsi="Tw Cen MT" w:cstheme="minorBidi"/>
            <w:sz w:val="20"/>
            <w:szCs w:val="20"/>
          </w:rPr>
          <w:t>7</w:t>
        </w:r>
        <w:r w:rsidR="00D0123F">
          <w:rPr>
            <w:rFonts w:ascii="Tw Cen MT" w:hAnsi="Tw Cen MT" w:cstheme="minorBidi"/>
            <w:sz w:val="20"/>
            <w:szCs w:val="20"/>
          </w:rPr>
          <w:t>-</w:t>
        </w:r>
        <w:r w:rsidR="00072D6D">
          <w:rPr>
            <w:rFonts w:ascii="Tw Cen MT" w:hAnsi="Tw Cen MT" w:cstheme="minorBidi"/>
            <w:sz w:val="20"/>
            <w:szCs w:val="20"/>
          </w:rPr>
          <w:t>14</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57BC9EF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51C279A"/>
    <w:multiLevelType w:val="multilevel"/>
    <w:tmpl w:val="351C279A"/>
    <w:lvl w:ilvl="0">
      <w:start w:val="1"/>
      <w:numFmt w:val="decimal"/>
      <w:lvlText w:val="[%1]"/>
      <w:lvlJc w:val="center"/>
      <w:pPr>
        <w:ind w:left="720" w:hanging="360"/>
      </w:pPr>
      <w:rPr>
        <w:rFonts w:ascii="Tw Cen MT" w:hAnsi="Tw Cen MT"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3"/>
  </w:num>
  <w:num w:numId="2" w16cid:durableId="949356608">
    <w:abstractNumId w:val="4"/>
  </w:num>
  <w:num w:numId="3" w16cid:durableId="1651202949">
    <w:abstractNumId w:val="1"/>
  </w:num>
  <w:num w:numId="4" w16cid:durableId="449783476">
    <w:abstractNumId w:val="0"/>
  </w:num>
  <w:num w:numId="5" w16cid:durableId="10318065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st">
    <w15:presenceInfo w15:providerId="None" w15:userId="t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87FE5"/>
    <w:rsid w:val="00292E42"/>
    <w:rsid w:val="00293523"/>
    <w:rsid w:val="00293DB9"/>
    <w:rsid w:val="002B20BA"/>
    <w:rsid w:val="002C693D"/>
    <w:rsid w:val="002C73F4"/>
    <w:rsid w:val="002D30A7"/>
    <w:rsid w:val="002E7BE2"/>
    <w:rsid w:val="002F34F9"/>
    <w:rsid w:val="00301611"/>
    <w:rsid w:val="003069B5"/>
    <w:rsid w:val="00306DA7"/>
    <w:rsid w:val="00307CDB"/>
    <w:rsid w:val="00314849"/>
    <w:rsid w:val="00360085"/>
    <w:rsid w:val="00361BBD"/>
    <w:rsid w:val="00372502"/>
    <w:rsid w:val="00380121"/>
    <w:rsid w:val="003F6489"/>
    <w:rsid w:val="003F6B0D"/>
    <w:rsid w:val="00401D37"/>
    <w:rsid w:val="00413D75"/>
    <w:rsid w:val="004201C9"/>
    <w:rsid w:val="00420F93"/>
    <w:rsid w:val="00431AAB"/>
    <w:rsid w:val="00463B9A"/>
    <w:rsid w:val="0046541C"/>
    <w:rsid w:val="004B41B7"/>
    <w:rsid w:val="004C01E6"/>
    <w:rsid w:val="004E128A"/>
    <w:rsid w:val="004F0C66"/>
    <w:rsid w:val="005424FD"/>
    <w:rsid w:val="005458B9"/>
    <w:rsid w:val="005471FC"/>
    <w:rsid w:val="005642A1"/>
    <w:rsid w:val="00565328"/>
    <w:rsid w:val="00595F09"/>
    <w:rsid w:val="005C1635"/>
    <w:rsid w:val="005C30BC"/>
    <w:rsid w:val="005C5210"/>
    <w:rsid w:val="005E0707"/>
    <w:rsid w:val="00624B47"/>
    <w:rsid w:val="006334E1"/>
    <w:rsid w:val="006431BA"/>
    <w:rsid w:val="00655189"/>
    <w:rsid w:val="00665737"/>
    <w:rsid w:val="00673A17"/>
    <w:rsid w:val="006B1D84"/>
    <w:rsid w:val="006D261F"/>
    <w:rsid w:val="007006B9"/>
    <w:rsid w:val="007106F6"/>
    <w:rsid w:val="007368A2"/>
    <w:rsid w:val="00762C0B"/>
    <w:rsid w:val="00765F40"/>
    <w:rsid w:val="007A1AEF"/>
    <w:rsid w:val="007A770B"/>
    <w:rsid w:val="007D6D9D"/>
    <w:rsid w:val="007E655E"/>
    <w:rsid w:val="007F4948"/>
    <w:rsid w:val="00812425"/>
    <w:rsid w:val="0081569B"/>
    <w:rsid w:val="0086728C"/>
    <w:rsid w:val="008A326F"/>
    <w:rsid w:val="00942731"/>
    <w:rsid w:val="0096335E"/>
    <w:rsid w:val="00986478"/>
    <w:rsid w:val="00997349"/>
    <w:rsid w:val="009A70E3"/>
    <w:rsid w:val="009D73CD"/>
    <w:rsid w:val="009F5E84"/>
    <w:rsid w:val="009F6554"/>
    <w:rsid w:val="00A343E3"/>
    <w:rsid w:val="00A36329"/>
    <w:rsid w:val="00A71279"/>
    <w:rsid w:val="00AB2BCC"/>
    <w:rsid w:val="00AE2862"/>
    <w:rsid w:val="00AE3B5F"/>
    <w:rsid w:val="00AE4E36"/>
    <w:rsid w:val="00AF4FBE"/>
    <w:rsid w:val="00B057E2"/>
    <w:rsid w:val="00B241B6"/>
    <w:rsid w:val="00B25240"/>
    <w:rsid w:val="00B41001"/>
    <w:rsid w:val="00B63555"/>
    <w:rsid w:val="00B674AF"/>
    <w:rsid w:val="00BC34CC"/>
    <w:rsid w:val="00BE7B4C"/>
    <w:rsid w:val="00BF2110"/>
    <w:rsid w:val="00C133E7"/>
    <w:rsid w:val="00C20FA8"/>
    <w:rsid w:val="00C812B9"/>
    <w:rsid w:val="00C9301E"/>
    <w:rsid w:val="00C96B4B"/>
    <w:rsid w:val="00CB0A6C"/>
    <w:rsid w:val="00CB3237"/>
    <w:rsid w:val="00CB43AA"/>
    <w:rsid w:val="00CD6253"/>
    <w:rsid w:val="00CF5715"/>
    <w:rsid w:val="00D0123F"/>
    <w:rsid w:val="00D06530"/>
    <w:rsid w:val="00D2571D"/>
    <w:rsid w:val="00D31D13"/>
    <w:rsid w:val="00D37FC1"/>
    <w:rsid w:val="00D428B5"/>
    <w:rsid w:val="00D44301"/>
    <w:rsid w:val="00D466FC"/>
    <w:rsid w:val="00D56013"/>
    <w:rsid w:val="00D70D6D"/>
    <w:rsid w:val="00D9262D"/>
    <w:rsid w:val="00D95784"/>
    <w:rsid w:val="00D9785A"/>
    <w:rsid w:val="00DA7C20"/>
    <w:rsid w:val="00DB156A"/>
    <w:rsid w:val="00DB4A46"/>
    <w:rsid w:val="00DB7592"/>
    <w:rsid w:val="00DC2BB5"/>
    <w:rsid w:val="00DE341B"/>
    <w:rsid w:val="00DE3780"/>
    <w:rsid w:val="00DF0B65"/>
    <w:rsid w:val="00DF6E07"/>
    <w:rsid w:val="00E00E3E"/>
    <w:rsid w:val="00E03962"/>
    <w:rsid w:val="00E067A8"/>
    <w:rsid w:val="00E37E90"/>
    <w:rsid w:val="00E81E13"/>
    <w:rsid w:val="00EA57B9"/>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99"/>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 w:type="paragraph" w:styleId="TeksIsi">
    <w:name w:val="Body Text"/>
    <w:basedOn w:val="Normal"/>
    <w:link w:val="TeksIsiKAR"/>
    <w:uiPriority w:val="1"/>
    <w:qFormat/>
    <w:rsid w:val="00AE4E3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TeksIsiKAR">
    <w:name w:val="Teks Isi KAR"/>
    <w:basedOn w:val="FontParagrafDefault"/>
    <w:link w:val="TeksIsi"/>
    <w:uiPriority w:val="1"/>
    <w:rsid w:val="00AE4E36"/>
    <w:rPr>
      <w:rFonts w:ascii="Times New Roman" w:eastAsia="Times New Roman" w:hAnsi="Times New Roman" w:cs="Times New Roman"/>
      <w:sz w:val="24"/>
      <w:szCs w:val="24"/>
      <w:lang w:val="id" w:eastAsia="id"/>
    </w:rPr>
  </w:style>
  <w:style w:type="character" w:customStyle="1" w:styleId="15">
    <w:name w:val="15"/>
    <w:basedOn w:val="FontParagrafDefault"/>
    <w:rsid w:val="00DE341B"/>
    <w:rPr>
      <w:rFonts w:ascii="SimSun" w:eastAsia="SimSun" w:hAnsi="SimSun" w:hint="eastAsia"/>
      <w:color w:val="0000FF"/>
      <w:u w:val="single"/>
    </w:rPr>
  </w:style>
  <w:style w:type="character" w:styleId="SebutanYangBelumTerselesaikan">
    <w:name w:val="Unresolved Mention"/>
    <w:basedOn w:val="FontParagrafDefault"/>
    <w:uiPriority w:val="99"/>
    <w:semiHidden/>
    <w:unhideWhenUsed/>
    <w:rsid w:val="00C93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urnal.binawan.ac.id/parahita/article/view/2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D7BD9"/>
    <w:rsid w:val="003E442C"/>
    <w:rsid w:val="005F769C"/>
    <w:rsid w:val="00637CD0"/>
    <w:rsid w:val="008D5614"/>
    <w:rsid w:val="00A85543"/>
    <w:rsid w:val="00C4072F"/>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15362</Words>
  <Characters>87564</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102721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7-14		                                                                                                        ISSN 2715-1115 (Online), ISSN 2302 – 8610 (Print)</dc:title>
  <dc:creator>Elly Susilawati and ellysusilawati@gmail.com</dc:creator>
  <cp:lastModifiedBy>test</cp:lastModifiedBy>
  <cp:revision>3</cp:revision>
  <cp:lastPrinted>2023-01-25T03:53:00Z</cp:lastPrinted>
  <dcterms:created xsi:type="dcterms:W3CDTF">2023-12-14T08:52:00Z</dcterms:created>
  <dcterms:modified xsi:type="dcterms:W3CDTF">2023-12-16T07:38:00Z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