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98E53" w14:textId="77777777" w:rsidR="00E804BA" w:rsidRPr="00E804BA" w:rsidRDefault="00E804BA" w:rsidP="00E804BA">
      <w:pPr>
        <w:spacing w:after="0" w:line="240" w:lineRule="auto"/>
        <w:jc w:val="center"/>
        <w:rPr>
          <w:rFonts w:ascii="Tw Cen MT" w:eastAsia="Twentieth Century" w:hAnsi="Tw Cen MT" w:cs="Twentieth Century"/>
          <w:b/>
          <w:bCs/>
          <w:sz w:val="32"/>
          <w:szCs w:val="32"/>
        </w:rPr>
      </w:pPr>
      <w:r w:rsidRPr="00E804BA">
        <w:rPr>
          <w:rFonts w:ascii="Tw Cen MT" w:eastAsia="Twentieth Century" w:hAnsi="Tw Cen MT" w:cs="Twentieth Century"/>
          <w:b/>
          <w:sz w:val="32"/>
          <w:szCs w:val="32"/>
        </w:rPr>
        <w:t xml:space="preserve">Analysis </w:t>
      </w:r>
      <w:proofErr w:type="gramStart"/>
      <w:r w:rsidRPr="00E804BA">
        <w:rPr>
          <w:rFonts w:ascii="Tw Cen MT" w:eastAsia="Twentieth Century" w:hAnsi="Tw Cen MT" w:cs="Twentieth Century"/>
          <w:b/>
          <w:sz w:val="32"/>
          <w:szCs w:val="32"/>
        </w:rPr>
        <w:t>Of</w:t>
      </w:r>
      <w:proofErr w:type="gramEnd"/>
      <w:r w:rsidRPr="00E804BA">
        <w:rPr>
          <w:rFonts w:ascii="Tw Cen MT" w:eastAsia="Twentieth Century" w:hAnsi="Tw Cen MT" w:cs="Twentieth Century"/>
          <w:b/>
          <w:sz w:val="32"/>
          <w:szCs w:val="32"/>
        </w:rPr>
        <w:t xml:space="preserve"> Iron And Vitamin C Levels In "Guchiro" As An Altenative Food To Prevent Anemia In Pregnant Women</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7F592EA6" w14:textId="1293FCB9" w:rsidR="00E804BA" w:rsidRPr="00E804BA" w:rsidRDefault="00E804BA" w:rsidP="00E804BA">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sidRPr="00E804BA">
        <w:rPr>
          <w:rFonts w:ascii="Tw Cen MT" w:eastAsia="Twentieth Century" w:hAnsi="Tw Cen MT" w:cs="Twentieth Century"/>
          <w:b/>
          <w:sz w:val="32"/>
          <w:szCs w:val="32"/>
        </w:rPr>
        <w:t xml:space="preserve">Analisis Kadar Zat Besi </w:t>
      </w:r>
      <w:r w:rsidR="00BE1302">
        <w:rPr>
          <w:rFonts w:ascii="Tw Cen MT" w:eastAsia="Twentieth Century" w:hAnsi="Tw Cen MT" w:cs="Twentieth Century"/>
          <w:b/>
          <w:sz w:val="32"/>
          <w:szCs w:val="32"/>
        </w:rPr>
        <w:t>d</w:t>
      </w:r>
      <w:r w:rsidRPr="00E804BA">
        <w:rPr>
          <w:rFonts w:ascii="Tw Cen MT" w:eastAsia="Twentieth Century" w:hAnsi="Tw Cen MT" w:cs="Twentieth Century"/>
          <w:b/>
          <w:sz w:val="32"/>
          <w:szCs w:val="32"/>
        </w:rPr>
        <w:t>an Vitamin C Pada “Guchiro” Sebagai Altenatif Makanan Pencegah Anemia Pada Ibu Hamil</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1E34FE5B" w14:textId="77777777" w:rsidR="00E804BA" w:rsidRPr="00E804BA" w:rsidRDefault="00E804BA" w:rsidP="00E804BA">
      <w:pPr>
        <w:spacing w:after="0" w:line="240" w:lineRule="auto"/>
        <w:jc w:val="center"/>
        <w:rPr>
          <w:rFonts w:ascii="Tw Cen MT" w:eastAsia="Twentieth Century" w:hAnsi="Tw Cen MT" w:cs="Twentieth Century"/>
          <w:sz w:val="24"/>
          <w:szCs w:val="24"/>
        </w:rPr>
      </w:pPr>
      <w:r w:rsidRPr="00E804BA">
        <w:rPr>
          <w:rFonts w:ascii="Tw Cen MT" w:eastAsia="Twentieth Century" w:hAnsi="Tw Cen MT" w:cs="Twentieth Century"/>
          <w:sz w:val="24"/>
          <w:szCs w:val="24"/>
        </w:rPr>
        <w:t>Findy Hindratni</w:t>
      </w:r>
      <w:r w:rsidRPr="00E804BA">
        <w:rPr>
          <w:rFonts w:ascii="Tw Cen MT" w:eastAsia="Twentieth Century" w:hAnsi="Tw Cen MT" w:cs="Twentieth Century"/>
          <w:sz w:val="24"/>
          <w:szCs w:val="24"/>
          <w:vertAlign w:val="superscript"/>
        </w:rPr>
        <w:t>1,</w:t>
      </w:r>
      <w:r w:rsidRPr="00E804BA">
        <w:rPr>
          <w:rFonts w:ascii="Tw Cen MT" w:eastAsia="Twentieth Century" w:hAnsi="Tw Cen MT" w:cs="Twentieth Century"/>
          <w:sz w:val="24"/>
          <w:szCs w:val="24"/>
        </w:rPr>
        <w:t xml:space="preserve"> Fathunikmah</w:t>
      </w:r>
      <w:r w:rsidRPr="00E804BA">
        <w:rPr>
          <w:rFonts w:ascii="Tw Cen MT" w:eastAsia="Twentieth Century" w:hAnsi="Tw Cen MT" w:cs="Twentieth Century"/>
          <w:sz w:val="24"/>
          <w:szCs w:val="24"/>
          <w:vertAlign w:val="superscript"/>
        </w:rPr>
        <w:t xml:space="preserve">2, </w:t>
      </w:r>
      <w:r w:rsidRPr="00E804BA">
        <w:rPr>
          <w:rFonts w:ascii="Tw Cen MT" w:eastAsia="Twentieth Century" w:hAnsi="Tw Cen MT" w:cs="Twentieth Century"/>
          <w:sz w:val="24"/>
          <w:szCs w:val="24"/>
        </w:rPr>
        <w:t>Septi Indah Permata Sari</w:t>
      </w:r>
      <w:r w:rsidRPr="00E804BA">
        <w:rPr>
          <w:rFonts w:ascii="Tw Cen MT" w:eastAsia="Twentieth Century" w:hAnsi="Tw Cen MT" w:cs="Twentieth Century"/>
          <w:sz w:val="24"/>
          <w:szCs w:val="24"/>
          <w:vertAlign w:val="superscript"/>
        </w:rPr>
        <w:t>3</w:t>
      </w:r>
    </w:p>
    <w:p w14:paraId="720EBA47" w14:textId="77777777" w:rsidR="00E804BA" w:rsidRPr="00E804BA" w:rsidRDefault="00E804BA" w:rsidP="00E804BA">
      <w:pPr>
        <w:spacing w:after="0" w:line="240" w:lineRule="auto"/>
        <w:jc w:val="center"/>
        <w:rPr>
          <w:rFonts w:ascii="Tw Cen MT" w:eastAsia="Twentieth Century" w:hAnsi="Tw Cen MT" w:cs="Twentieth Century"/>
          <w:sz w:val="24"/>
          <w:szCs w:val="24"/>
          <w:vertAlign w:val="superscript"/>
        </w:rPr>
      </w:pPr>
      <w:r w:rsidRPr="00E804BA">
        <w:rPr>
          <w:rFonts w:ascii="Tw Cen MT" w:eastAsia="Twentieth Century" w:hAnsi="Tw Cen MT" w:cs="Twentieth Century"/>
          <w:sz w:val="24"/>
          <w:szCs w:val="24"/>
        </w:rPr>
        <w:t>Jurusan Kebidanan Poltekkes Kemenkes Riau, Riau, Indonesia</w:t>
      </w:r>
      <w:r w:rsidRPr="00E804BA">
        <w:rPr>
          <w:rFonts w:ascii="Tw Cen MT" w:eastAsia="Twentieth Century" w:hAnsi="Tw Cen MT" w:cs="Twentieth Century"/>
          <w:sz w:val="24"/>
          <w:szCs w:val="24"/>
          <w:vertAlign w:val="superscript"/>
        </w:rPr>
        <w:t>1, 2, 3</w:t>
      </w:r>
    </w:p>
    <w:p w14:paraId="3A0D321A" w14:textId="77777777" w:rsidR="00E804BA" w:rsidRPr="00E804BA" w:rsidRDefault="00E804BA" w:rsidP="00E804BA">
      <w:pPr>
        <w:spacing w:after="0" w:line="240" w:lineRule="auto"/>
        <w:jc w:val="center"/>
        <w:rPr>
          <w:rFonts w:ascii="Tw Cen MT" w:eastAsia="Twentieth Century" w:hAnsi="Tw Cen MT" w:cs="Twentieth Century"/>
          <w:sz w:val="24"/>
          <w:szCs w:val="24"/>
        </w:rPr>
      </w:pPr>
      <w:r w:rsidRPr="00E804BA">
        <w:rPr>
          <w:rFonts w:ascii="Tw Cen MT" w:eastAsia="Twentieth Century" w:hAnsi="Tw Cen MT" w:cs="Twentieth Century"/>
          <w:sz w:val="24"/>
          <w:szCs w:val="24"/>
        </w:rPr>
        <w:t>Email: findinofendra@gmail.com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EC792B" w:rsidRPr="00623753" w:rsidRDefault="00EC792B"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EC792B" w:rsidRPr="00623753" w:rsidRDefault="00EC792B" w:rsidP="007A770B">
                            <w:pPr>
                              <w:tabs>
                                <w:tab w:val="left" w:pos="567"/>
                              </w:tabs>
                              <w:spacing w:after="0"/>
                              <w:ind w:left="-85"/>
                              <w:rPr>
                                <w:rFonts w:ascii="Arial" w:hAnsi="Arial" w:cs="Arial"/>
                                <w:b/>
                                <w:bCs/>
                                <w:caps/>
                                <w:sz w:val="20"/>
                                <w:szCs w:val="20"/>
                                <w:lang w:val="id-ID"/>
                              </w:rPr>
                            </w:pPr>
                          </w:p>
                          <w:p w14:paraId="0CB2EA20" w14:textId="77777777" w:rsidR="00EC792B" w:rsidRPr="00623753" w:rsidRDefault="00EC792B"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EC792B" w:rsidRPr="0096335E" w:rsidRDefault="00EC792B"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EC792B" w:rsidRPr="0096335E" w:rsidRDefault="00EC792B"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EC792B" w:rsidRPr="0096335E" w:rsidRDefault="00EC792B"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EC792B" w:rsidRPr="00623753" w:rsidRDefault="00EC792B"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EC792B" w:rsidRPr="00013A3E" w:rsidRDefault="00EC792B"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EC792B" w:rsidRPr="00623753" w:rsidRDefault="00EC792B"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EC792B" w:rsidRPr="00623753" w:rsidRDefault="00EC792B" w:rsidP="007A770B">
                      <w:pPr>
                        <w:tabs>
                          <w:tab w:val="left" w:pos="567"/>
                        </w:tabs>
                        <w:spacing w:after="0"/>
                        <w:ind w:left="-85"/>
                        <w:rPr>
                          <w:rFonts w:ascii="Arial" w:hAnsi="Arial" w:cs="Arial"/>
                          <w:b/>
                          <w:bCs/>
                          <w:caps/>
                          <w:sz w:val="20"/>
                          <w:szCs w:val="20"/>
                          <w:lang w:val="id-ID"/>
                        </w:rPr>
                      </w:pPr>
                    </w:p>
                    <w:p w14:paraId="0CB2EA20" w14:textId="77777777" w:rsidR="00EC792B" w:rsidRPr="00623753" w:rsidRDefault="00EC792B"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EC792B" w:rsidRPr="0096335E" w:rsidRDefault="00EC792B"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EC792B" w:rsidRPr="0096335E" w:rsidRDefault="00EC792B"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EC792B" w:rsidRPr="0096335E" w:rsidRDefault="00EC792B"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EC792B" w:rsidRPr="00623753" w:rsidRDefault="00EC792B"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EC792B" w:rsidRPr="00013A3E" w:rsidRDefault="00EC792B"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3DE9F591" w14:textId="6430BB14" w:rsidR="00E804BA" w:rsidRPr="00E804BA" w:rsidRDefault="0027621D" w:rsidP="00E804BA">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4BA" w:rsidRPr="00E804BA">
        <w:rPr>
          <w:rFonts w:ascii="Tw Cen MT" w:eastAsia="MS Mincho" w:hAnsi="Tw Cen MT"/>
          <w:i/>
          <w:sz w:val="20"/>
          <w:szCs w:val="20"/>
        </w:rPr>
        <w:t xml:space="preserve"> </w:t>
      </w:r>
      <w:r w:rsidR="00E804BA" w:rsidRPr="00E804BA">
        <w:rPr>
          <w:rFonts w:ascii="Tw Cen MT" w:eastAsia="Twentieth Century" w:hAnsi="Tw Cen MT" w:cs="Twentieth Century"/>
          <w:i/>
          <w:sz w:val="20"/>
          <w:szCs w:val="20"/>
        </w:rPr>
        <w:t>According to the World Health Organization (WHO), around 35-37% of pregnant women experience iron deficiency and this increases with gestational age. Based on the results of research by Indonesian Ministry of Health</w:t>
      </w:r>
      <w:r w:rsidR="005709F6">
        <w:rPr>
          <w:rFonts w:ascii="Tw Cen MT" w:eastAsia="Twentieth Century" w:hAnsi="Tw Cen MT" w:cs="Twentieth Century"/>
          <w:i/>
          <w:sz w:val="20"/>
          <w:szCs w:val="20"/>
        </w:rPr>
        <w:t>,</w:t>
      </w:r>
      <w:r w:rsidR="00E804BA" w:rsidRPr="00E804BA">
        <w:rPr>
          <w:rFonts w:ascii="Tw Cen MT" w:eastAsia="Twentieth Century" w:hAnsi="Tw Cen MT" w:cs="Twentieth Century"/>
          <w:i/>
          <w:sz w:val="20"/>
          <w:szCs w:val="20"/>
        </w:rPr>
        <w:t xml:space="preserve"> it is known that 48.9% of pregnant women in Indonesia experience anemia. Researchers are interested in making an innovative product of sago mochi with rosella (Hibiscus sabdariffa L.) flower jam as a non-pharmacological alternative to prevent anemia. The aim of this research is to analyze the levels of iron and vitamin C in "GUCHIRO" as a food to prevent anemia in pregnant women. This research was carried out from January 2023 to October 2023 at the integrated laboratory of the Riau Ministry of Health Polytechnic and the Pekanbaru BPPSI Laboratory. The sample in this research is the sample used is food made from processed sago and rosella flowers. To determine iron levels using the Atomic Absorption Spectrophotometry (SSA) method and vitamin C levels using the Absorption Spectrophotometry method which was carried out at the Center for Product Development and Industrial Standardization (BPPSI) in Pekanbaru city. The results of laboratory tests on Guchiro samples showed that Guchiro's iron levels were 88.5404 and vitamin C levels were 2.82%.</w:t>
      </w:r>
    </w:p>
    <w:p w14:paraId="6CFC282B" w14:textId="3B11A584" w:rsidR="006334E1" w:rsidRPr="0096335E" w:rsidRDefault="006334E1">
      <w:pPr>
        <w:widowControl w:val="0"/>
        <w:spacing w:after="0" w:line="228" w:lineRule="auto"/>
        <w:ind w:left="3150" w:right="-19"/>
        <w:jc w:val="both"/>
        <w:rPr>
          <w:rFonts w:ascii="Tw Cen MT" w:eastAsia="Twentieth Century" w:hAnsi="Tw Cen MT" w:cs="Twentieth Century"/>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62BA06BD" w14:textId="77777777" w:rsidR="00E804BA" w:rsidRPr="00E804BA" w:rsidRDefault="00E804BA" w:rsidP="00E804BA">
      <w:pPr>
        <w:tabs>
          <w:tab w:val="left" w:pos="426"/>
        </w:tabs>
        <w:spacing w:after="0"/>
        <w:ind w:left="3150"/>
        <w:jc w:val="both"/>
        <w:rPr>
          <w:rFonts w:ascii="Tw Cen MT" w:eastAsia="Twentieth Century" w:hAnsi="Tw Cen MT" w:cs="Twentieth Century"/>
          <w:i/>
          <w:sz w:val="20"/>
          <w:szCs w:val="20"/>
        </w:rPr>
      </w:pPr>
      <w:r w:rsidRPr="00E804BA">
        <w:rPr>
          <w:rFonts w:ascii="Tw Cen MT" w:eastAsia="Twentieth Century" w:hAnsi="Tw Cen MT" w:cs="Twentieth Century"/>
          <w:i/>
          <w:sz w:val="20"/>
          <w:szCs w:val="20"/>
        </w:rPr>
        <w:t>Anemia, Pregnancy, Mochi, Rosella, Sago</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46C1E253" w14:textId="4D02C3B2" w:rsidR="00E804BA" w:rsidRPr="00E804BA" w:rsidRDefault="00E804BA" w:rsidP="00E804BA">
      <w:pPr>
        <w:tabs>
          <w:tab w:val="left" w:pos="426"/>
        </w:tabs>
        <w:spacing w:after="0"/>
        <w:ind w:left="3150"/>
        <w:jc w:val="both"/>
        <w:rPr>
          <w:rFonts w:ascii="Tw Cen MT" w:eastAsia="Twentieth Century" w:hAnsi="Tw Cen MT" w:cs="Twentieth Century"/>
          <w:iCs/>
          <w:color w:val="000000"/>
          <w:sz w:val="20"/>
          <w:szCs w:val="20"/>
        </w:rPr>
      </w:pPr>
      <w:r w:rsidRPr="00E804BA">
        <w:rPr>
          <w:rFonts w:ascii="Tw Cen MT" w:eastAsia="Twentieth Century" w:hAnsi="Tw Cen MT" w:cs="Twentieth Century"/>
          <w:iCs/>
          <w:color w:val="000000"/>
          <w:sz w:val="20"/>
          <w:szCs w:val="20"/>
        </w:rPr>
        <w:t xml:space="preserve">Menurut </w:t>
      </w:r>
      <w:r w:rsidRPr="00E804BA">
        <w:rPr>
          <w:rFonts w:ascii="Tw Cen MT" w:eastAsia="Twentieth Century" w:hAnsi="Tw Cen MT" w:cs="Twentieth Century"/>
          <w:i/>
          <w:iCs/>
          <w:color w:val="000000"/>
          <w:sz w:val="20"/>
          <w:szCs w:val="20"/>
        </w:rPr>
        <w:t xml:space="preserve">World Health Organization </w:t>
      </w:r>
      <w:r w:rsidRPr="00E804BA">
        <w:rPr>
          <w:rFonts w:ascii="Tw Cen MT" w:eastAsia="Twentieth Century" w:hAnsi="Tw Cen MT" w:cs="Twentieth Century"/>
          <w:iCs/>
          <w:color w:val="000000"/>
          <w:sz w:val="20"/>
          <w:szCs w:val="20"/>
        </w:rPr>
        <w:t>(WHO) sekitar 35-37% ibu hamil mengalami defisiensi zat besi dan meningkat seiring pertumbuhan usia kehamilan</w:t>
      </w:r>
      <w:r w:rsidR="005709F6">
        <w:rPr>
          <w:rFonts w:ascii="Tw Cen MT" w:eastAsia="Twentieth Century" w:hAnsi="Tw Cen MT" w:cs="Twentieth Century"/>
          <w:iCs/>
          <w:color w:val="000000"/>
          <w:sz w:val="20"/>
          <w:szCs w:val="20"/>
        </w:rPr>
        <w:t xml:space="preserve">. </w:t>
      </w:r>
      <w:r w:rsidRPr="00E804BA">
        <w:rPr>
          <w:rFonts w:ascii="Tw Cen MT" w:eastAsia="Twentieth Century" w:hAnsi="Tw Cen MT" w:cs="Twentieth Century"/>
          <w:iCs/>
          <w:color w:val="000000"/>
          <w:sz w:val="20"/>
          <w:szCs w:val="20"/>
        </w:rPr>
        <w:t xml:space="preserve">Berdasarkan hasil riset oleh </w:t>
      </w:r>
      <w:r w:rsidR="005709F6">
        <w:rPr>
          <w:rFonts w:ascii="Tw Cen MT" w:eastAsia="Twentieth Century" w:hAnsi="Tw Cen MT" w:cs="Twentieth Century"/>
          <w:iCs/>
          <w:color w:val="000000"/>
          <w:sz w:val="20"/>
          <w:szCs w:val="20"/>
        </w:rPr>
        <w:t xml:space="preserve">Kemenkes RI, </w:t>
      </w:r>
      <w:r w:rsidRPr="00E804BA">
        <w:rPr>
          <w:rFonts w:ascii="Tw Cen MT" w:eastAsia="Twentieth Century" w:hAnsi="Tw Cen MT" w:cs="Twentieth Century"/>
          <w:iCs/>
          <w:color w:val="000000"/>
          <w:sz w:val="20"/>
          <w:szCs w:val="20"/>
        </w:rPr>
        <w:t>diketahui bahwa ibu hamil di Indonesia sebesar 48,9% mengalami anemia. Peneliti tertarik untuk membuat produk inovasi mochi sagu dengan selai bunga rosella (</w:t>
      </w:r>
      <w:r w:rsidRPr="00E804BA">
        <w:rPr>
          <w:rFonts w:ascii="Tw Cen MT" w:eastAsia="Twentieth Century" w:hAnsi="Tw Cen MT" w:cs="Twentieth Century"/>
          <w:i/>
          <w:iCs/>
          <w:color w:val="000000"/>
          <w:sz w:val="20"/>
          <w:szCs w:val="20"/>
        </w:rPr>
        <w:t>Hibiscus sabdariffa L.</w:t>
      </w:r>
      <w:r w:rsidRPr="00E804BA">
        <w:rPr>
          <w:rFonts w:ascii="Tw Cen MT" w:eastAsia="Twentieth Century" w:hAnsi="Tw Cen MT" w:cs="Twentieth Century"/>
          <w:iCs/>
          <w:color w:val="000000"/>
          <w:sz w:val="20"/>
          <w:szCs w:val="20"/>
        </w:rPr>
        <w:t xml:space="preserve">) sebagai alternative pencegah anemia non- farmakologi. Tujuan penelitian ini adalah untuk menganalisis kadar zat besi dan vitamin C pada “GUCHIRO” Sebagai Makanan Pencegah Anemia Ibu Hamil. Penelitian ini dilaksanakan Januari 2023 sampai dengan Oktober 2023 di Laboratorium terpadu Poltekkes Kemenkes Riau dan Laboratorium BPPSI Pekanbaru. Sample dalam penelitian ini adalah Sampel yang digunakan adalah makanan hasil olahan sagu dan bunga rosella. Untuk menentukan kadar zat besi menggunakan metode Spektrofotometri Serapan Atom (SSA) dan kadar vitamin C menggunakan metode Spektrofotometri Serapan yang dilaksanakan di Balai Pengembangan Produk dan Standardisasi Industri (BPPSI) kota </w:t>
      </w:r>
      <w:r w:rsidRPr="00E804BA">
        <w:rPr>
          <w:rFonts w:ascii="Tw Cen MT" w:eastAsia="Twentieth Century" w:hAnsi="Tw Cen MT" w:cs="Twentieth Century"/>
          <w:iCs/>
          <w:color w:val="000000"/>
          <w:sz w:val="20"/>
          <w:szCs w:val="20"/>
        </w:rPr>
        <w:lastRenderedPageBreak/>
        <w:t>Pekanbaru. Hasil uji laboratorium terhadap sampel Guchiro didapatkan hasil bahwa kadar Zat Besi pada Guchiro sebanyak 88,5404 dan kadar vitamin C sebanyak 2,82%.</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448ACAA7" w14:textId="5B860DC3" w:rsidR="00997349" w:rsidRPr="0096335E" w:rsidRDefault="00997349" w:rsidP="00E804BA">
      <w:pPr>
        <w:ind w:left="3150"/>
        <w:rPr>
          <w:rFonts w:ascii="Tw Cen MT" w:eastAsia="Twentieth Century" w:hAnsi="Tw Cen MT" w:cs="Twentieth Century"/>
          <w:sz w:val="20"/>
          <w:szCs w:val="20"/>
        </w:rPr>
        <w:sectPr w:rsidR="00997349" w:rsidRPr="0096335E" w:rsidSect="00D012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r w:rsidR="00E804BA" w:rsidRPr="00E804BA">
        <w:rPr>
          <w:rFonts w:ascii="Tw Cen MT" w:eastAsia="Twentieth Century" w:hAnsi="Tw Cen MT" w:cs="Twentieth Century"/>
          <w:sz w:val="20"/>
          <w:szCs w:val="20"/>
        </w:rPr>
        <w:t>Anemia, Kehamilan, Mochi, Rosella, Sag</w:t>
      </w:r>
      <w:r w:rsidR="00E804BA">
        <w:rPr>
          <w:rFonts w:ascii="Tw Cen MT" w:eastAsia="Twentieth Century" w:hAnsi="Tw Cen MT" w:cs="Twentieth Century"/>
          <w:sz w:val="20"/>
          <w:szCs w:val="20"/>
        </w:rPr>
        <w:t>u</w: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14AE3BE" w14:textId="13D3134F"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Zat besi merupakan salah satu mineral penting yang dibutuhkan oleh ibu hamil. Masa kehamilan sering terjadi kekurangan zat besi dalam tubuh. Selama kehamilan akan terjadi peningkatan volume plasma sehingga mengakibatkan hemodilusi atau pengenceran sel darah dan penurunan kadar hemoglobin dari 15 g/dl menjadi 12,5 g/dl dan pada 6% ibu hamil bisa mencapai di bawah 11 g/dl. Jumlah zat besi yang diabsorbsi dari makanan dan cadangan dalam tubuh biasanya tidak mencukupi kebutuhan ibu selama kehamilan sehingga diperlukan penambahan asupan zat besi untuk membantu mengembalikan kadar hemoglobin </w:t>
      </w:r>
      <w:r w:rsidR="00F05EDE">
        <w:rPr>
          <w:rFonts w:ascii="Tw Cen MT" w:eastAsia="Twentieth Century" w:hAnsi="Tw Cen MT" w:cs="Twentieth Century"/>
          <w:sz w:val="24"/>
          <w:szCs w:val="24"/>
        </w:rPr>
        <w:t>[5].</w:t>
      </w:r>
    </w:p>
    <w:p w14:paraId="310F8E85" w14:textId="2D287E5C"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Rendahnya      kadar      hemoglobin      dapat      menyebabkan      lahir    premature, </w:t>
      </w:r>
      <w:r w:rsidR="00946847" w:rsidRPr="00E804BA">
        <w:rPr>
          <w:rFonts w:ascii="Tw Cen MT" w:eastAsia="Twentieth Century" w:hAnsi="Tw Cen MT" w:cs="Twentieth Century"/>
          <w:i/>
          <w:sz w:val="24"/>
          <w:szCs w:val="24"/>
        </w:rPr>
        <w:t xml:space="preserve">Intra Uterine Growth Retardation </w:t>
      </w:r>
      <w:r w:rsidRPr="00E804BA">
        <w:rPr>
          <w:rFonts w:ascii="Tw Cen MT" w:eastAsia="Twentieth Century" w:hAnsi="Tw Cen MT" w:cs="Twentieth Century"/>
          <w:sz w:val="24"/>
          <w:szCs w:val="24"/>
        </w:rPr>
        <w:t xml:space="preserve">(IUGR), </w:t>
      </w:r>
      <w:r w:rsidR="00946847" w:rsidRPr="00E804BA">
        <w:rPr>
          <w:rFonts w:ascii="Tw Cen MT" w:eastAsia="Twentieth Century" w:hAnsi="Tw Cen MT" w:cs="Twentieth Century"/>
          <w:sz w:val="24"/>
          <w:szCs w:val="24"/>
        </w:rPr>
        <w:t xml:space="preserve">Berat Bayi Lahir Rendah </w:t>
      </w:r>
      <w:r w:rsidRPr="00E804BA">
        <w:rPr>
          <w:rFonts w:ascii="Tw Cen MT" w:eastAsia="Twentieth Century" w:hAnsi="Tw Cen MT" w:cs="Twentieth Century"/>
          <w:sz w:val="24"/>
          <w:szCs w:val="24"/>
        </w:rPr>
        <w:t xml:space="preserve">(BBLR), dan risiko kematian neonates, sedangkan pada ibu hamil dapat menyebabkan sesak nafas, kelelahan, palpitasi, gangguan tidur, peningkatan risiko perdarahan saat persalinan, preeklamsi, dan sepsis </w:t>
      </w:r>
      <w:r w:rsidR="00F05EDE">
        <w:rPr>
          <w:rFonts w:ascii="Tw Cen MT" w:eastAsia="Twentieth Century" w:hAnsi="Tw Cen MT" w:cs="Twentieth Century"/>
          <w:sz w:val="24"/>
          <w:szCs w:val="24"/>
        </w:rPr>
        <w:t>[4]</w:t>
      </w:r>
      <w:r w:rsidRPr="00E804BA">
        <w:rPr>
          <w:rFonts w:ascii="Tw Cen MT" w:eastAsia="Twentieth Century" w:hAnsi="Tw Cen MT" w:cs="Twentieth Century"/>
          <w:sz w:val="24"/>
          <w:szCs w:val="24"/>
        </w:rPr>
        <w:t>.</w:t>
      </w:r>
    </w:p>
    <w:p w14:paraId="3CDB5B63" w14:textId="243852A3"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Menurut </w:t>
      </w:r>
      <w:r w:rsidRPr="00E804BA">
        <w:rPr>
          <w:rFonts w:ascii="Tw Cen MT" w:eastAsia="Twentieth Century" w:hAnsi="Tw Cen MT" w:cs="Twentieth Century"/>
          <w:i/>
          <w:sz w:val="24"/>
          <w:szCs w:val="24"/>
        </w:rPr>
        <w:t xml:space="preserve">World Health Organization </w:t>
      </w:r>
      <w:r w:rsidRPr="00E804BA">
        <w:rPr>
          <w:rFonts w:ascii="Tw Cen MT" w:eastAsia="Twentieth Century" w:hAnsi="Tw Cen MT" w:cs="Twentieth Century"/>
          <w:sz w:val="24"/>
          <w:szCs w:val="24"/>
        </w:rPr>
        <w:t xml:space="preserve">(WHO) sekitar 35-37% ibu hamil mengalami defisiensi zat besi dan meningkat seiring pertumbuhan usia kehamilan </w:t>
      </w:r>
      <w:r w:rsidR="00F05EDE">
        <w:rPr>
          <w:rFonts w:ascii="Tw Cen MT" w:eastAsia="Twentieth Century" w:hAnsi="Tw Cen MT" w:cs="Twentieth Century"/>
          <w:sz w:val="24"/>
          <w:szCs w:val="24"/>
        </w:rPr>
        <w:t>[14]</w:t>
      </w:r>
      <w:r w:rsidRPr="00E804BA">
        <w:rPr>
          <w:rFonts w:ascii="Tw Cen MT" w:eastAsia="Twentieth Century" w:hAnsi="Tw Cen MT" w:cs="Twentieth Century"/>
          <w:sz w:val="24"/>
          <w:szCs w:val="24"/>
        </w:rPr>
        <w:t>. Berdasarkan hasil riset oleh Kemenkes RI</w:t>
      </w:r>
      <w:r w:rsidR="00543985">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diketahui bahwa ibu hamil di Indonesia sebesar 48,9 % mengalami anemia</w:t>
      </w:r>
      <w:r w:rsidR="00F05EDE">
        <w:rPr>
          <w:rFonts w:ascii="Tw Cen MT" w:eastAsia="Twentieth Century" w:hAnsi="Tw Cen MT" w:cs="Twentieth Century"/>
          <w:sz w:val="24"/>
          <w:szCs w:val="24"/>
        </w:rPr>
        <w:t xml:space="preserve"> [10].</w:t>
      </w:r>
      <w:r w:rsidRPr="00E804BA">
        <w:rPr>
          <w:rFonts w:ascii="Tw Cen MT" w:eastAsia="Twentieth Century" w:hAnsi="Tw Cen MT" w:cs="Twentieth Century"/>
          <w:sz w:val="24"/>
          <w:szCs w:val="24"/>
        </w:rPr>
        <w:t xml:space="preserve"> Persentase tertinggi penyebab kematian ibu hamil di Provinsi Riau adalah perdarahan sebanyak 41 %. Kota Pekanbaru dan Kabupaten Bengkalis menempati urutan kedua kematian ibu hamil tertinggi di Riau setelah kabupaten Rokan Hilir</w:t>
      </w:r>
      <w:r w:rsidR="00F05EDE">
        <w:rPr>
          <w:rFonts w:ascii="Tw Cen MT" w:eastAsia="Twentieth Century" w:hAnsi="Tw Cen MT" w:cs="Twentieth Century"/>
          <w:sz w:val="24"/>
          <w:szCs w:val="24"/>
        </w:rPr>
        <w:t>.</w:t>
      </w:r>
    </w:p>
    <w:p w14:paraId="464DA67D" w14:textId="77777777"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Pemerintah telah mengambil langkah pencegahan terjadinya perdarahan selama kehamilan, persalinan dan nifas dengan </w:t>
      </w:r>
      <w:r w:rsidRPr="00E804BA">
        <w:rPr>
          <w:rFonts w:ascii="Tw Cen MT" w:eastAsia="Twentieth Century" w:hAnsi="Tw Cen MT" w:cs="Twentieth Century"/>
          <w:sz w:val="24"/>
          <w:szCs w:val="24"/>
        </w:rPr>
        <w:lastRenderedPageBreak/>
        <w:t>pemberian tablet tambah darah pada ibu hamil. Untuk penyerapan zat besi yang optimal, dapat mengonsumsi makanan yang mengandung vitamin C pada waktu yang sama.</w:t>
      </w:r>
    </w:p>
    <w:p w14:paraId="2BF8F083" w14:textId="5C811D38"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Provinsi Riau merupakan penghasil utama sagu di Indonesia, terdapat lahan sagu seluas 74.157 Ha sehingga menuai kebijakan pengembangan sagu di Riau untuk pembangunan provinsi Riau dengan menitikberatkan pada pengembangan pertanian </w:t>
      </w:r>
      <w:r w:rsidR="00666E79">
        <w:rPr>
          <w:rFonts w:ascii="Tw Cen MT" w:eastAsia="Twentieth Century" w:hAnsi="Tw Cen MT" w:cs="Twentieth Century"/>
          <w:sz w:val="24"/>
          <w:szCs w:val="24"/>
        </w:rPr>
        <w:t>[</w:t>
      </w:r>
      <w:r w:rsidR="00F05EDE">
        <w:rPr>
          <w:rFonts w:ascii="Tw Cen MT" w:eastAsia="Twentieth Century" w:hAnsi="Tw Cen MT" w:cs="Twentieth Century"/>
          <w:sz w:val="24"/>
          <w:szCs w:val="24"/>
        </w:rPr>
        <w:t>6</w:t>
      </w:r>
      <w:r w:rsidR="00666E79">
        <w:rPr>
          <w:rFonts w:ascii="Tw Cen MT" w:eastAsia="Twentieth Century" w:hAnsi="Tw Cen MT" w:cs="Twentieth Century"/>
          <w:sz w:val="24"/>
          <w:szCs w:val="24"/>
        </w:rPr>
        <w:t>]</w:t>
      </w:r>
      <w:r w:rsidRPr="00E804BA">
        <w:rPr>
          <w:rFonts w:ascii="Tw Cen MT" w:eastAsia="Twentieth Century" w:hAnsi="Tw Cen MT" w:cs="Twentieth Century"/>
          <w:sz w:val="24"/>
          <w:szCs w:val="24"/>
        </w:rPr>
        <w:t xml:space="preserve">. Sagu kaya akan karbohidrat, dalam 100 gram sagu mengandung 343 Kal, 0,70 gr protein, 0,20 gr lemak, 84,7 gr karbohidrat, 11 mg kalsium, 13 mg forfor dan 1,50 mg zat besi </w:t>
      </w:r>
      <w:r w:rsidR="00666E79">
        <w:rPr>
          <w:rFonts w:ascii="Tw Cen MT" w:eastAsia="Twentieth Century" w:hAnsi="Tw Cen MT" w:cs="Twentieth Century"/>
          <w:sz w:val="24"/>
          <w:szCs w:val="24"/>
        </w:rPr>
        <w:t>[</w:t>
      </w:r>
      <w:r w:rsidR="00F05EDE">
        <w:rPr>
          <w:rFonts w:ascii="Tw Cen MT" w:eastAsia="Twentieth Century" w:hAnsi="Tw Cen MT" w:cs="Twentieth Century"/>
          <w:sz w:val="24"/>
          <w:szCs w:val="24"/>
        </w:rPr>
        <w:t>21</w:t>
      </w:r>
      <w:r w:rsidR="00666E79">
        <w:rPr>
          <w:rFonts w:ascii="Tw Cen MT" w:eastAsia="Twentieth Century" w:hAnsi="Tw Cen MT" w:cs="Twentieth Century"/>
          <w:sz w:val="24"/>
          <w:szCs w:val="24"/>
        </w:rPr>
        <w:t>].</w:t>
      </w:r>
    </w:p>
    <w:p w14:paraId="082FA909" w14:textId="77777777"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Peneliti tertarik untuk membuat produk inovasi mochi sagu dengan selai bunga rosella (</w:t>
      </w:r>
      <w:r w:rsidRPr="00E804BA">
        <w:rPr>
          <w:rFonts w:ascii="Tw Cen MT" w:eastAsia="Twentieth Century" w:hAnsi="Tw Cen MT" w:cs="Twentieth Century"/>
          <w:i/>
          <w:sz w:val="24"/>
          <w:szCs w:val="24"/>
        </w:rPr>
        <w:t>Hibiscus sabdariffa L.</w:t>
      </w:r>
      <w:r w:rsidRPr="00E804BA">
        <w:rPr>
          <w:rFonts w:ascii="Tw Cen MT" w:eastAsia="Twentieth Century" w:hAnsi="Tw Cen MT" w:cs="Twentieth Century"/>
          <w:sz w:val="24"/>
          <w:szCs w:val="24"/>
        </w:rPr>
        <w:t xml:space="preserve">) sebagai alternatif pencegah anemia non-farmakologi. Menurut (Wulandari, 2020) bunga rosella memiliki kandungan Fe dan vitamin C tertinggi diantara tanaman lain, seperti bayam, daun singkong, dan daun katuk. Dalam 100 gram kelopak bunga rosella merah mengandung zat besi 8,98 mg dan vitamin C 244,4 mg. </w:t>
      </w:r>
    </w:p>
    <w:p w14:paraId="277470C6" w14:textId="09532087"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Berdasarkan penelitian </w:t>
      </w:r>
      <w:r w:rsidR="00543985">
        <w:rPr>
          <w:rFonts w:ascii="Tw Cen MT" w:eastAsia="Twentieth Century" w:hAnsi="Tw Cen MT" w:cs="Twentieth Century"/>
          <w:sz w:val="24"/>
          <w:szCs w:val="24"/>
        </w:rPr>
        <w:t xml:space="preserve">pendahulu, </w:t>
      </w:r>
      <w:r w:rsidRPr="00E804BA">
        <w:rPr>
          <w:rFonts w:ascii="Tw Cen MT" w:eastAsia="Twentieth Century" w:hAnsi="Tw Cen MT" w:cs="Twentieth Century"/>
          <w:sz w:val="24"/>
          <w:szCs w:val="24"/>
        </w:rPr>
        <w:t>mengonsumsi seduhan kelopak rosella kering 3gr/hari selama 14 hari dapat meningkatkan kadar hemoglobin ibu hamil</w:t>
      </w:r>
      <w:r w:rsidR="00F05EDE">
        <w:rPr>
          <w:rFonts w:ascii="Tw Cen MT" w:eastAsia="Twentieth Century" w:hAnsi="Tw Cen MT" w:cs="Twentieth Century"/>
          <w:sz w:val="24"/>
          <w:szCs w:val="24"/>
        </w:rPr>
        <w:t xml:space="preserve"> [8].</w:t>
      </w:r>
      <w:r w:rsidRPr="00E804BA">
        <w:rPr>
          <w:rFonts w:ascii="Tw Cen MT" w:eastAsia="Twentieth Century" w:hAnsi="Tw Cen MT" w:cs="Twentieth Century"/>
          <w:sz w:val="24"/>
          <w:szCs w:val="24"/>
        </w:rPr>
        <w:t xml:space="preserve"> Komposisi dalam produk ini akan disesuaikan agar efektif dalam meningkatkan kadar hemoglobin ibu hamil. Untuk itu perlu dianalisis kadar zat besi dan vitamin C pada “GUCHIRO” Sebagai Makanan Pencegah Anemia Ibu Hamil”.</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173A591C" w14:textId="33131F1A" w:rsidR="00E804BA" w:rsidRPr="00E804BA" w:rsidRDefault="00E804BA" w:rsidP="00E804BA">
      <w:pPr>
        <w:tabs>
          <w:tab w:val="left" w:pos="426"/>
        </w:tabs>
        <w:spacing w:after="0"/>
        <w:jc w:val="both"/>
        <w:rPr>
          <w:rFonts w:ascii="Tw Cen MT" w:eastAsia="Twentieth Century" w:hAnsi="Tw Cen MT" w:cs="Twentieth Century"/>
          <w:b/>
          <w:sz w:val="24"/>
          <w:szCs w:val="24"/>
        </w:rPr>
      </w:pPr>
      <w:r w:rsidRPr="00E804BA">
        <w:rPr>
          <w:rFonts w:ascii="Tw Cen MT" w:eastAsia="Twentieth Century" w:hAnsi="Tw Cen MT" w:cs="Twentieth Century"/>
          <w:sz w:val="24"/>
          <w:szCs w:val="24"/>
        </w:rPr>
        <w:t xml:space="preserve">Penelitian ini dilaksanakan Januari 2023 sampai dengan Oktober 2023 di Laboratorium terpadu Poltekkes Kemenkes Riau dan </w:t>
      </w:r>
      <w:r w:rsidRPr="00E804BA">
        <w:rPr>
          <w:rFonts w:ascii="Tw Cen MT" w:eastAsia="Twentieth Century" w:hAnsi="Tw Cen MT" w:cs="Twentieth Century"/>
          <w:sz w:val="24"/>
          <w:szCs w:val="24"/>
        </w:rPr>
        <w:lastRenderedPageBreak/>
        <w:t xml:space="preserve">Laboratorium BPPSI Pekanbaru. Sample dalam penelitian ini adalah Sampel yang digunakan adalah makanan hasil olahan sagu dan bunga rosella. Untuk menentukan kadar zat besi menggunakan metode Spektrofotometri Serapan Atom (SSA) dan kadar vitamin C menggunakan metode </w:t>
      </w:r>
      <w:r w:rsidR="00FE6A21" w:rsidRPr="00FE6A21">
        <w:rPr>
          <w:rFonts w:ascii="Tw Cen MT" w:eastAsia="Twentieth Century" w:hAnsi="Tw Cen MT" w:cs="Twentieth Century"/>
          <w:sz w:val="24"/>
          <w:szCs w:val="24"/>
        </w:rPr>
        <w:t xml:space="preserve">Spektrofotometer UV-Vis </w:t>
      </w:r>
      <w:r w:rsidRPr="00FE6A21">
        <w:rPr>
          <w:rFonts w:ascii="Tw Cen MT" w:eastAsia="Twentieth Century" w:hAnsi="Tw Cen MT" w:cs="Twentieth Century"/>
          <w:sz w:val="24"/>
          <w:szCs w:val="24"/>
        </w:rPr>
        <w:t>yang dilaksanakan di Balai Pengembangan</w:t>
      </w:r>
      <w:r w:rsidRPr="00E804BA">
        <w:rPr>
          <w:rFonts w:ascii="Tw Cen MT" w:eastAsia="Twentieth Century" w:hAnsi="Tw Cen MT" w:cs="Twentieth Century"/>
          <w:sz w:val="24"/>
          <w:szCs w:val="24"/>
        </w:rPr>
        <w:t xml:space="preserve"> Produk dan Standardisasi Industri (BPPSI) kota Pekanbaru.</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0FAA8D32" w14:textId="5A1F0E9F" w:rsidR="00BE1302" w:rsidRDefault="00E804BA" w:rsidP="004721E3">
      <w:pPr>
        <w:tabs>
          <w:tab w:val="left" w:pos="426"/>
        </w:tabs>
        <w:spacing w:after="0"/>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Hasil uji laboratorium terhadap sampel Guchiro didapatkan hasil bahwa kadar Zat Besi pada Guchiro sebanyak 88,5404 mg/kg dan kadar vitamin C sebanyak 2,82%.</w:t>
      </w:r>
    </w:p>
    <w:p w14:paraId="7480C7DE" w14:textId="77777777" w:rsidR="00BE1302" w:rsidRPr="002E23D7" w:rsidRDefault="00BE1302" w:rsidP="004721E3">
      <w:pPr>
        <w:tabs>
          <w:tab w:val="left" w:pos="426"/>
        </w:tabs>
        <w:spacing w:after="0"/>
        <w:jc w:val="both"/>
        <w:rPr>
          <w:rFonts w:ascii="Tw Cen MT" w:eastAsia="Twentieth Century" w:hAnsi="Tw Cen MT" w:cs="Twentieth Century"/>
          <w:sz w:val="24"/>
          <w:szCs w:val="24"/>
        </w:rPr>
      </w:pPr>
    </w:p>
    <w:p w14:paraId="5AB575E9" w14:textId="05183EBB" w:rsidR="004721E3" w:rsidRPr="002E23D7" w:rsidRDefault="004721E3" w:rsidP="004721E3">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2. </w:t>
      </w:r>
      <w:r w:rsidR="00E804BA">
        <w:rPr>
          <w:rFonts w:ascii="Tw Cen MT" w:eastAsia="Twentieth Century" w:hAnsi="Tw Cen MT" w:cs="Twentieth Century"/>
          <w:sz w:val="20"/>
          <w:szCs w:val="20"/>
        </w:rPr>
        <w:t xml:space="preserve">Hasil Kadar Zat Besi dan Vitamin C </w:t>
      </w:r>
      <w:r w:rsidR="00E804BA">
        <w:rPr>
          <w:rFonts w:ascii="Tw Cen MT" w:eastAsia="Twentieth Century" w:hAnsi="Tw Cen MT" w:cs="Twentieth Century"/>
          <w:sz w:val="20"/>
          <w:szCs w:val="20"/>
        </w:rPr>
        <w:br/>
        <w:t>Sampel Guchiro</w:t>
      </w:r>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4721E3" w:rsidRPr="002E23D7" w14:paraId="7E7927A5" w14:textId="77777777" w:rsidTr="00EC792B">
        <w:trPr>
          <w:trHeight w:val="569"/>
          <w:jc w:val="center"/>
        </w:trPr>
        <w:tc>
          <w:tcPr>
            <w:tcW w:w="1590" w:type="dxa"/>
            <w:tcBorders>
              <w:top w:val="single" w:sz="4" w:space="0" w:color="000000"/>
              <w:bottom w:val="single" w:sz="4" w:space="0" w:color="000000"/>
            </w:tcBorders>
            <w:vAlign w:val="center"/>
          </w:tcPr>
          <w:p w14:paraId="7E795F41" w14:textId="0E5A1DCF" w:rsidR="004721E3" w:rsidRPr="002E23D7" w:rsidRDefault="00E804BA" w:rsidP="00E804B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Sampel</w:t>
            </w:r>
          </w:p>
        </w:tc>
        <w:tc>
          <w:tcPr>
            <w:tcW w:w="1625" w:type="dxa"/>
            <w:tcBorders>
              <w:top w:val="single" w:sz="4" w:space="0" w:color="000000"/>
              <w:bottom w:val="single" w:sz="4" w:space="0" w:color="000000"/>
            </w:tcBorders>
            <w:vAlign w:val="center"/>
          </w:tcPr>
          <w:p w14:paraId="1D7AF1C6" w14:textId="0FEA9DC0" w:rsidR="004721E3" w:rsidRPr="002E23D7" w:rsidRDefault="00E804BA" w:rsidP="00EC792B">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Kadar Zat Besi (mg/kg)</w:t>
            </w:r>
          </w:p>
        </w:tc>
        <w:tc>
          <w:tcPr>
            <w:tcW w:w="1321" w:type="dxa"/>
            <w:tcBorders>
              <w:top w:val="single" w:sz="4" w:space="0" w:color="000000"/>
              <w:bottom w:val="single" w:sz="4" w:space="0" w:color="000000"/>
            </w:tcBorders>
            <w:vAlign w:val="center"/>
          </w:tcPr>
          <w:p w14:paraId="1099FC85" w14:textId="172A60AD" w:rsidR="004721E3" w:rsidRPr="002E23D7" w:rsidRDefault="00E804BA" w:rsidP="00EC792B">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Kadar Vitamin C (%)</w:t>
            </w:r>
          </w:p>
        </w:tc>
      </w:tr>
      <w:tr w:rsidR="004721E3" w:rsidRPr="002E23D7" w14:paraId="2A0A622C" w14:textId="77777777" w:rsidTr="00EC792B">
        <w:trPr>
          <w:trHeight w:val="269"/>
          <w:jc w:val="center"/>
        </w:trPr>
        <w:tc>
          <w:tcPr>
            <w:tcW w:w="1590" w:type="dxa"/>
            <w:tcBorders>
              <w:top w:val="single" w:sz="4" w:space="0" w:color="000000"/>
            </w:tcBorders>
          </w:tcPr>
          <w:p w14:paraId="08F2E107" w14:textId="3A52D89A" w:rsidR="004721E3" w:rsidRPr="002E23D7" w:rsidRDefault="004721E3" w:rsidP="00EC792B">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1.</w:t>
            </w:r>
            <w:r w:rsidR="00E804BA">
              <w:rPr>
                <w:rFonts w:ascii="Tw Cen MT" w:eastAsia="Twentieth Century" w:hAnsi="Tw Cen MT" w:cs="Twentieth Century"/>
                <w:sz w:val="20"/>
                <w:szCs w:val="20"/>
              </w:rPr>
              <w:t>Guchiro</w:t>
            </w:r>
          </w:p>
        </w:tc>
        <w:tc>
          <w:tcPr>
            <w:tcW w:w="1625" w:type="dxa"/>
            <w:tcBorders>
              <w:top w:val="single" w:sz="4" w:space="0" w:color="000000"/>
            </w:tcBorders>
          </w:tcPr>
          <w:p w14:paraId="68AF7539" w14:textId="2C1C80CB" w:rsidR="004721E3" w:rsidRPr="002E23D7" w:rsidRDefault="00E804BA" w:rsidP="00E804BA">
            <w:pPr>
              <w:spacing w:after="0" w:line="240" w:lineRule="auto"/>
              <w:jc w:val="center"/>
              <w:rPr>
                <w:rFonts w:ascii="Tw Cen MT" w:eastAsia="Twentieth Century" w:hAnsi="Tw Cen MT" w:cs="Twentieth Century"/>
                <w:sz w:val="20"/>
                <w:szCs w:val="20"/>
              </w:rPr>
            </w:pPr>
            <w:r w:rsidRPr="00E804BA">
              <w:rPr>
                <w:rFonts w:ascii="Tw Cen MT" w:eastAsia="Twentieth Century" w:hAnsi="Tw Cen MT" w:cs="Twentieth Century"/>
                <w:sz w:val="20"/>
                <w:szCs w:val="20"/>
              </w:rPr>
              <w:t>88,5404</w:t>
            </w:r>
          </w:p>
        </w:tc>
        <w:tc>
          <w:tcPr>
            <w:tcW w:w="1321" w:type="dxa"/>
            <w:tcBorders>
              <w:top w:val="single" w:sz="4" w:space="0" w:color="000000"/>
            </w:tcBorders>
          </w:tcPr>
          <w:p w14:paraId="2E3107F1" w14:textId="6E789F21" w:rsidR="004721E3" w:rsidRPr="002E23D7" w:rsidRDefault="00E804BA" w:rsidP="00E804B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2,82%</w:t>
            </w:r>
          </w:p>
        </w:tc>
      </w:tr>
    </w:tbl>
    <w:p w14:paraId="28422AA0" w14:textId="0D6A178A" w:rsidR="00E804BA" w:rsidRDefault="00E804BA" w:rsidP="004E128A">
      <w:pPr>
        <w:spacing w:line="240" w:lineRule="auto"/>
        <w:jc w:val="both"/>
        <w:rPr>
          <w:rFonts w:ascii="Tw Cen MT" w:eastAsia="Twentieth Century" w:hAnsi="Tw Cen MT" w:cs="Twentieth Century"/>
          <w:sz w:val="24"/>
          <w:szCs w:val="24"/>
        </w:rPr>
      </w:pPr>
    </w:p>
    <w:p w14:paraId="75B5FE2A" w14:textId="35EC866C" w:rsidR="00E804BA" w:rsidRPr="00E804BA" w:rsidRDefault="00E804BA" w:rsidP="00BE1302">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Zat besi merupakan salah</w:t>
      </w:r>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satu</w:t>
      </w:r>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mineral penting</w:t>
      </w:r>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yang</w:t>
      </w:r>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dibutuhkan</w:t>
      </w:r>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oleh ibu hamil. Zat besi dibutuhkan untuk membentuk sel darah merah (hemoglobin)</w:t>
      </w:r>
      <w:r w:rsidR="00BE1302">
        <w:rPr>
          <w:rFonts w:ascii="Tw Cen MT" w:eastAsia="Twentieth Century" w:hAnsi="Tw Cen MT" w:cs="Twentieth Century"/>
          <w:sz w:val="24"/>
          <w:szCs w:val="24"/>
        </w:rPr>
        <w:t xml:space="preserve"> </w:t>
      </w:r>
      <w:r w:rsidR="00C01E56">
        <w:rPr>
          <w:rFonts w:ascii="Tw Cen MT" w:eastAsia="Twentieth Century" w:hAnsi="Tw Cen MT" w:cs="Twentieth Century"/>
          <w:sz w:val="24"/>
          <w:szCs w:val="24"/>
        </w:rPr>
        <w:t xml:space="preserve">[15]. </w:t>
      </w:r>
      <w:r w:rsidR="00152312">
        <w:rPr>
          <w:rFonts w:ascii="Tw Cen MT" w:eastAsia="Twentieth Century" w:hAnsi="Tw Cen MT" w:cs="Twentieth Century"/>
          <w:sz w:val="24"/>
          <w:szCs w:val="24"/>
        </w:rPr>
        <w:t xml:space="preserve">Fungsi hemoglobin </w:t>
      </w:r>
      <w:r w:rsidRPr="00E804BA">
        <w:rPr>
          <w:rFonts w:ascii="Tw Cen MT" w:eastAsia="Twentieth Century" w:hAnsi="Tw Cen MT" w:cs="Twentieth Century"/>
          <w:sz w:val="24"/>
          <w:szCs w:val="24"/>
        </w:rPr>
        <w:t xml:space="preserve">adalah transportasi oksigen dari paru-paru ke jaringan, pengangkut karbon dioksida dan jaringan ke paru-paru, bufer ion hidrogen terbentuk di eritrosit dari konversi karbon dioksida menjadi bikarbonat dan metabolisme oksida nitrat. Perubahan fisiologis, peredaran darah ibu selama kehamilan akan mengalami peningkatan volume darah, dimana jumlah serum darah lebih banyak dari pada pertumbuhan sel darah (hemodilusi) yang dimulai pada usia kehamilan 16 minggu dan puncaknya pada usia kehamilan 32-36 minggu </w:t>
      </w:r>
      <w:r w:rsidR="00C01E56">
        <w:rPr>
          <w:rFonts w:ascii="Tw Cen MT" w:eastAsia="Twentieth Century" w:hAnsi="Tw Cen MT" w:cs="Twentieth Century"/>
          <w:sz w:val="24"/>
          <w:szCs w:val="24"/>
        </w:rPr>
        <w:t xml:space="preserve">[18]. </w:t>
      </w:r>
      <w:r w:rsidRPr="00E804BA">
        <w:rPr>
          <w:rFonts w:ascii="Tw Cen MT" w:eastAsia="Twentieth Century" w:hAnsi="Tw Cen MT" w:cs="Twentieth Century"/>
          <w:sz w:val="24"/>
          <w:szCs w:val="24"/>
        </w:rPr>
        <w:t xml:space="preserve">Penurunan kadar hemoglobin pada ibu hamil bisa dari 15 g/dl menjadi 12,5 g/dl dan </w:t>
      </w:r>
      <w:r w:rsidRPr="00E804BA">
        <w:rPr>
          <w:rFonts w:ascii="Tw Cen MT" w:eastAsia="Twentieth Century" w:hAnsi="Tw Cen MT" w:cs="Twentieth Century"/>
          <w:sz w:val="24"/>
          <w:szCs w:val="24"/>
        </w:rPr>
        <w:lastRenderedPageBreak/>
        <w:t>pada 6% ibu hamil bisa mencapai di bawah 11 g/dl. Pada kehamilan lanjut hal ini merupakan kondisi abnormal dan biasanya berhubungan dengan defesiensi besi</w:t>
      </w:r>
      <w:r w:rsidR="00C01E56">
        <w:rPr>
          <w:rFonts w:ascii="Tw Cen MT" w:eastAsia="Twentieth Century" w:hAnsi="Tw Cen MT" w:cs="Twentieth Century"/>
          <w:sz w:val="24"/>
          <w:szCs w:val="24"/>
        </w:rPr>
        <w:t xml:space="preserve"> [5]. </w:t>
      </w:r>
      <w:r w:rsidRPr="00E804BA">
        <w:rPr>
          <w:rFonts w:ascii="Tw Cen MT" w:eastAsia="Twentieth Century" w:hAnsi="Tw Cen MT" w:cs="Twentieth Century"/>
          <w:sz w:val="24"/>
          <w:szCs w:val="24"/>
        </w:rPr>
        <w:t>Penanganan ibu hamil yang menderita penurununan kadar hemoglobin selama masa kehamilan dapat diatasi dengan memberikan terapi oral preparat besi, yaitu: fero sulfat, fero glukonat dan fero fumarat. Pemberian zat besi 60 mg/hari dapat menaikkan kadar hemoglobin sebanyak 1 gr/dl/bulan. Memakan makanan yang tinggi mengandung zat besi merupakan salah satu cara menaikkan kadar hemoglobin. Makanan yang mengandung zat besi antara lain: telur (kuning telur), ikan, legum (kacang polong dan kacang-kacangan), daging (hati adalah sumber tertinggi), unggas, kismis, roti gandum, buah-buahan, sayur-sayuran hijau, dan bunga yang mengandung zat besi (bunga rosella).</w:t>
      </w:r>
    </w:p>
    <w:p w14:paraId="16334961" w14:textId="78B925B4" w:rsidR="00BE1302" w:rsidRDefault="00E804BA" w:rsidP="00BE1302">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Bunga rosella merupakan bunga tunggal yang berbulu dengan panjang 1 cm, pangkal saling berlekatan dan berwarna merah. Mahkota bunga berbentuk corong, terdiri dari 5 helaian, panjangnya 3-5 cm. Tangkai sari yang merupakan tempat melekatnya kumpulan benangsari berukuran pendek dan tebal, panjang dan lebarnya sekitar 5.mm. Putiknya berbentuk tabung, berwarna kuning atau merah </w:t>
      </w:r>
      <w:r w:rsidR="00C01E56">
        <w:rPr>
          <w:rFonts w:ascii="Tw Cen MT" w:eastAsia="Twentieth Century" w:hAnsi="Tw Cen MT" w:cs="Twentieth Century"/>
          <w:sz w:val="24"/>
          <w:szCs w:val="24"/>
        </w:rPr>
        <w:t xml:space="preserve">[16]. </w:t>
      </w:r>
      <w:r w:rsidRPr="00E804BA">
        <w:rPr>
          <w:rFonts w:ascii="Tw Cen MT" w:eastAsia="Twentieth Century" w:hAnsi="Tw Cen MT" w:cs="Twentieth Century"/>
          <w:sz w:val="24"/>
          <w:szCs w:val="24"/>
        </w:rPr>
        <w:t xml:space="preserve">Dalam 100 gr kelopak segar bunga rosella merah mengandung air 9,2 g, protein 1.145 g, lemak 2,61g, serat 12,0 g, abu 6,90 g, kalsium 1,263 mg, fosforus 273,2 mg, zat besi 8,98 mg, karotena 0,029 mg, thiamine 0,117 mg, riboflavin 0,277 mg, niacin 3,765 mg dan asam askorbik 6,7 mg. Kandungan vitamin A dan vitamin C rosella cukup tinggi jika dibandingkan dengan buah-buahan seperti jeruk, apel, pepaya dan jambu biji </w:t>
      </w:r>
      <w:r w:rsidR="00C01E56">
        <w:rPr>
          <w:rFonts w:ascii="Tw Cen MT" w:eastAsia="Twentieth Century" w:hAnsi="Tw Cen MT" w:cs="Twentieth Century"/>
          <w:sz w:val="24"/>
          <w:szCs w:val="24"/>
        </w:rPr>
        <w:t>[7].</w:t>
      </w:r>
    </w:p>
    <w:p w14:paraId="2A088637" w14:textId="4D68FCD5" w:rsidR="00BE1302" w:rsidRDefault="00BE1302" w:rsidP="00BE1302">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Dari hasil yang Guchiro yang didapatkan bahwa </w:t>
      </w:r>
      <w:r w:rsidRPr="00E804BA">
        <w:rPr>
          <w:rFonts w:ascii="Tw Cen MT" w:eastAsia="Twentieth Century" w:hAnsi="Tw Cen MT" w:cs="Twentieth Century"/>
          <w:sz w:val="24"/>
          <w:szCs w:val="24"/>
        </w:rPr>
        <w:t xml:space="preserve">kadar Zat Besi pada Guchiro sebanyak 88,5404 mg/kg </w:t>
      </w:r>
      <w:r w:rsidR="00B7224F">
        <w:rPr>
          <w:rFonts w:ascii="Tw Cen MT" w:eastAsia="Twentieth Century" w:hAnsi="Tw Cen MT" w:cs="Twentieth Century"/>
          <w:sz w:val="24"/>
          <w:szCs w:val="24"/>
        </w:rPr>
        <w:t xml:space="preserve">yang menunjukkan sejalan dengan </w:t>
      </w:r>
      <w:r w:rsidR="00B7224F" w:rsidRPr="00B7224F">
        <w:rPr>
          <w:rFonts w:ascii="Tw Cen MT" w:eastAsia="Twentieth Century" w:hAnsi="Tw Cen MT" w:cs="Twentieth Century"/>
          <w:sz w:val="24"/>
          <w:szCs w:val="24"/>
        </w:rPr>
        <w:t xml:space="preserve">penelitian tentang pengaruh bunga rosella terhadap peningkatan kadar hemoglobin didapatkan bahwa remaja putri </w:t>
      </w:r>
      <w:r w:rsidR="00B7224F" w:rsidRPr="00B7224F">
        <w:rPr>
          <w:rFonts w:ascii="Tw Cen MT" w:eastAsia="Twentieth Century" w:hAnsi="Tw Cen MT" w:cs="Twentieth Century"/>
          <w:sz w:val="24"/>
          <w:szCs w:val="24"/>
        </w:rPr>
        <w:lastRenderedPageBreak/>
        <w:t>dan ibu hamil yang diberi bunga rosella menunjukan adanya peningkatan kadar hemoglobin secara signifikan</w:t>
      </w:r>
      <w:r w:rsidR="00B7224F">
        <w:rPr>
          <w:rFonts w:ascii="Tw Cen MT" w:eastAsia="Twentieth Century" w:hAnsi="Tw Cen MT" w:cs="Twentieth Century"/>
          <w:sz w:val="24"/>
          <w:szCs w:val="24"/>
        </w:rPr>
        <w:t xml:space="preserve">. </w:t>
      </w:r>
      <w:r w:rsidR="00B7224F" w:rsidRPr="00B7224F">
        <w:rPr>
          <w:rFonts w:ascii="Tw Cen MT" w:eastAsia="Twentieth Century" w:hAnsi="Tw Cen MT" w:cs="Twentieth Century"/>
          <w:sz w:val="24"/>
          <w:szCs w:val="24"/>
        </w:rPr>
        <w:t>Pada penelitian</w:t>
      </w:r>
      <w:r w:rsidR="00152312">
        <w:rPr>
          <w:rFonts w:ascii="Tw Cen MT" w:eastAsia="Twentieth Century" w:hAnsi="Tw Cen MT" w:cs="Twentieth Century"/>
          <w:sz w:val="24"/>
          <w:szCs w:val="24"/>
        </w:rPr>
        <w:t xml:space="preserve"> sebelumnya</w:t>
      </w:r>
      <w:r w:rsidR="00B7224F" w:rsidRPr="00B7224F">
        <w:rPr>
          <w:rFonts w:ascii="Tw Cen MT" w:eastAsia="Twentieth Century" w:hAnsi="Tw Cen MT" w:cs="Twentieth Century"/>
          <w:sz w:val="24"/>
          <w:szCs w:val="24"/>
        </w:rPr>
        <w:t xml:space="preserve"> menunjukan bahwa ekstrak rosella memiliki efektivitas terhadap peningkatan kadar hemoglobin pada ibu hamil yang mengkonsumsi tablet zat besi</w:t>
      </w:r>
      <w:r w:rsidR="00152312">
        <w:rPr>
          <w:rFonts w:ascii="Tw Cen MT" w:eastAsia="Twentieth Century" w:hAnsi="Tw Cen MT" w:cs="Twentieth Century"/>
          <w:sz w:val="24"/>
          <w:szCs w:val="24"/>
        </w:rPr>
        <w:t xml:space="preserve"> </w:t>
      </w:r>
      <w:r w:rsidR="00152312">
        <w:rPr>
          <w:rFonts w:ascii="Tw Cen MT" w:eastAsia="Twentieth Century" w:hAnsi="Tw Cen MT" w:cs="Twentieth Century"/>
          <w:sz w:val="24"/>
          <w:szCs w:val="24"/>
        </w:rPr>
        <w:t>[18]</w:t>
      </w:r>
      <w:r w:rsidR="00B7224F" w:rsidRPr="00B7224F">
        <w:rPr>
          <w:rFonts w:ascii="Tw Cen MT" w:eastAsia="Twentieth Century" w:hAnsi="Tw Cen MT" w:cs="Twentieth Century"/>
          <w:sz w:val="24"/>
          <w:szCs w:val="24"/>
        </w:rPr>
        <w:t>.</w:t>
      </w:r>
      <w:r w:rsidR="00B7224F" w:rsidRPr="00B7224F">
        <w:rPr>
          <w:rFonts w:ascii="Tw Cen MT" w:eastAsia="Twentieth Century" w:hAnsi="Tw Cen MT" w:cs="Twentieth Century"/>
          <w:sz w:val="24"/>
          <w:szCs w:val="24"/>
        </w:rPr>
        <w:t xml:space="preserve"> Hal ini dilihat dari adanya perubahan kadar hemoglobin menjadi lebih tinggi jika mengkonsumsi ekstrak rosella bersama dengan tablet zat besi jika dibandingkan dengan hanya mengkonsumsi tablet zat besi saja. Berdasarkan hal tersebut ibu hamil yang mengalami anemia dianjurkan untuk mengkonsumsi tablet Fe yang dibarengi dengan konsumsi ekstrak rosella yang mengandung vitamin C untuk membantu penyerapan dan peningkatan kadar hemoglobin. Hal ini sejalan dengan </w:t>
      </w:r>
      <w:proofErr w:type="gramStart"/>
      <w:r w:rsidR="00B7224F" w:rsidRPr="00B7224F">
        <w:rPr>
          <w:rFonts w:ascii="Tw Cen MT" w:eastAsia="Twentieth Century" w:hAnsi="Tw Cen MT" w:cs="Twentieth Century"/>
          <w:sz w:val="24"/>
          <w:szCs w:val="24"/>
        </w:rPr>
        <w:t xml:space="preserve">penelitian </w:t>
      </w:r>
      <w:r w:rsidR="00152312">
        <w:rPr>
          <w:rFonts w:ascii="Tw Cen MT" w:eastAsia="Twentieth Century" w:hAnsi="Tw Cen MT" w:cs="Twentieth Century"/>
          <w:sz w:val="24"/>
          <w:szCs w:val="24"/>
        </w:rPr>
        <w:t xml:space="preserve"> terdahulu</w:t>
      </w:r>
      <w:proofErr w:type="gramEnd"/>
      <w:r w:rsidR="00152312">
        <w:rPr>
          <w:rFonts w:ascii="Tw Cen MT" w:eastAsia="Twentieth Century" w:hAnsi="Tw Cen MT" w:cs="Twentieth Century"/>
          <w:sz w:val="24"/>
          <w:szCs w:val="24"/>
        </w:rPr>
        <w:t xml:space="preserve"> </w:t>
      </w:r>
      <w:r w:rsidR="00B7224F" w:rsidRPr="00B7224F">
        <w:rPr>
          <w:rFonts w:ascii="Tw Cen MT" w:eastAsia="Twentieth Century" w:hAnsi="Tw Cen MT" w:cs="Twentieth Century"/>
          <w:sz w:val="24"/>
          <w:szCs w:val="24"/>
        </w:rPr>
        <w:t>bunga rosella efektif terhadap peningkatan kadar hemoglobin</w:t>
      </w:r>
      <w:r w:rsidR="00152312">
        <w:rPr>
          <w:rFonts w:ascii="Tw Cen MT" w:eastAsia="Twentieth Century" w:hAnsi="Tw Cen MT" w:cs="Twentieth Century"/>
          <w:sz w:val="24"/>
          <w:szCs w:val="24"/>
        </w:rPr>
        <w:t xml:space="preserve"> </w:t>
      </w:r>
      <w:r w:rsidR="00152312">
        <w:rPr>
          <w:rFonts w:ascii="Tw Cen MT" w:eastAsia="Twentieth Century" w:hAnsi="Tw Cen MT" w:cs="Twentieth Century"/>
          <w:sz w:val="24"/>
          <w:szCs w:val="24"/>
        </w:rPr>
        <w:t>[11]</w:t>
      </w:r>
      <w:r w:rsidR="00152312">
        <w:rPr>
          <w:rFonts w:ascii="Tw Cen MT" w:eastAsia="Twentieth Century" w:hAnsi="Tw Cen MT" w:cs="Twentieth Century"/>
          <w:sz w:val="24"/>
          <w:szCs w:val="24"/>
        </w:rPr>
        <w:t xml:space="preserve"> </w:t>
      </w:r>
      <w:r w:rsidR="00152312">
        <w:rPr>
          <w:rFonts w:ascii="Tw Cen MT" w:eastAsia="Twentieth Century" w:hAnsi="Tw Cen MT" w:cs="Twentieth Century"/>
          <w:sz w:val="24"/>
          <w:szCs w:val="24"/>
        </w:rPr>
        <w:t>[22]</w:t>
      </w:r>
      <w:r w:rsidR="00B7224F">
        <w:rPr>
          <w:rFonts w:ascii="Tw Cen MT" w:eastAsia="Twentieth Century" w:hAnsi="Tw Cen MT" w:cs="Twentieth Century"/>
          <w:sz w:val="24"/>
          <w:szCs w:val="24"/>
        </w:rPr>
        <w:t>.</w:t>
      </w:r>
    </w:p>
    <w:p w14:paraId="5A382C84" w14:textId="6B4FCA8A" w:rsidR="00B7224F" w:rsidRDefault="00B7224F" w:rsidP="00BE1302">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Selain itu</w:t>
      </w:r>
      <w:r w:rsidR="003F6DD4">
        <w:rPr>
          <w:rFonts w:ascii="Tw Cen MT" w:eastAsia="Twentieth Century" w:hAnsi="Tw Cen MT" w:cs="Twentieth Century"/>
          <w:sz w:val="24"/>
          <w:szCs w:val="24"/>
        </w:rPr>
        <w:t>, k</w:t>
      </w:r>
      <w:r w:rsidR="003F6DD4" w:rsidRPr="00886F2C">
        <w:rPr>
          <w:rFonts w:ascii="Tw Cen MT" w:eastAsia="Twentieth Century" w:hAnsi="Tw Cen MT" w:cs="Twentieth Century"/>
          <w:sz w:val="24"/>
          <w:szCs w:val="24"/>
        </w:rPr>
        <w:t>ebutuhan vitamin C selama kehamilan yang dianjurkan adalah sebanyak 85 mg</w:t>
      </w:r>
      <w:r w:rsidR="003F6DD4">
        <w:rPr>
          <w:rFonts w:ascii="Tw Cen MT" w:eastAsia="Twentieth Century" w:hAnsi="Tw Cen MT" w:cs="Twentieth Century"/>
          <w:sz w:val="24"/>
          <w:szCs w:val="24"/>
        </w:rPr>
        <w:t xml:space="preserve">. Dari penelitian yang sudah dilakukan didapatkan bahwa product </w:t>
      </w:r>
      <w:r>
        <w:rPr>
          <w:rFonts w:ascii="Tw Cen MT" w:eastAsia="Twentieth Century" w:hAnsi="Tw Cen MT" w:cs="Twentieth Century"/>
          <w:sz w:val="24"/>
          <w:szCs w:val="24"/>
        </w:rPr>
        <w:t xml:space="preserve">Guchiro hasil vitamin C dari ekstra bunga rosella yaitu 2,82%. </w:t>
      </w:r>
      <w:r w:rsidRPr="00B7224F">
        <w:rPr>
          <w:rFonts w:ascii="Tw Cen MT" w:eastAsia="Twentieth Century" w:hAnsi="Tw Cen MT" w:cs="Twentieth Century"/>
          <w:sz w:val="24"/>
          <w:szCs w:val="24"/>
        </w:rPr>
        <w:t>Tanaman rosella memiliki kandungan tertinggi pada zat besi dan vitamin C daripada tanaman lain seperti, singkong, bayam dan katuk.</w:t>
      </w:r>
      <w:r w:rsidR="009D1B25">
        <w:rPr>
          <w:rFonts w:ascii="Tw Cen MT" w:eastAsia="Twentieth Century" w:hAnsi="Tw Cen MT" w:cs="Twentieth Century"/>
          <w:sz w:val="24"/>
          <w:szCs w:val="24"/>
        </w:rPr>
        <w:t xml:space="preserve"> </w:t>
      </w:r>
      <w:r w:rsidRPr="00B7224F">
        <w:rPr>
          <w:rFonts w:ascii="Tw Cen MT" w:eastAsia="Twentieth Century" w:hAnsi="Tw Cen MT" w:cs="Twentieth Century"/>
          <w:sz w:val="24"/>
          <w:szCs w:val="24"/>
        </w:rPr>
        <w:t xml:space="preserve">Kandungan zat besi dalam 100 gram kelopak bunga rosella sebanyak 8,98 mg dan vitamin C sebanyak 244,4 mg </w:t>
      </w:r>
      <w:r w:rsidR="00C01E56">
        <w:rPr>
          <w:rFonts w:ascii="Tw Cen MT" w:eastAsia="Twentieth Century" w:hAnsi="Tw Cen MT" w:cs="Twentieth Century"/>
          <w:sz w:val="24"/>
          <w:szCs w:val="24"/>
        </w:rPr>
        <w:t>[7]</w:t>
      </w:r>
      <w:r w:rsidRPr="00B7224F">
        <w:rPr>
          <w:rFonts w:ascii="Tw Cen MT" w:eastAsia="Twentieth Century" w:hAnsi="Tw Cen MT" w:cs="Twentieth Century"/>
          <w:sz w:val="24"/>
          <w:szCs w:val="24"/>
        </w:rPr>
        <w:t>. Bunga rosella mempunyai kandungan vitamin C yang tinggi dapat membantu proses penyerapan zat besi.</w:t>
      </w:r>
      <w:r w:rsidR="00886F2C">
        <w:rPr>
          <w:rFonts w:ascii="Tw Cen MT" w:eastAsia="Twentieth Century" w:hAnsi="Tw Cen MT" w:cs="Twentieth Century"/>
          <w:sz w:val="24"/>
          <w:szCs w:val="24"/>
        </w:rPr>
        <w:t xml:space="preserve"> </w:t>
      </w:r>
      <w:r w:rsidRPr="00B7224F">
        <w:rPr>
          <w:rFonts w:ascii="Tw Cen MT" w:eastAsia="Twentieth Century" w:hAnsi="Tw Cen MT" w:cs="Twentieth Century"/>
          <w:sz w:val="24"/>
          <w:szCs w:val="24"/>
        </w:rPr>
        <w:t>Kandungan vitamin C dan zat besi yang tinggi dalam bunga rosella dapat membantu dalam pembentukan sel darah merah dan hemoglobin pada tubuh. Vitamin C memiliki fungsi untuk mereduksi besi dalam bentuk ferri (Fe</w:t>
      </w:r>
      <w:r w:rsidRPr="00B7224F">
        <w:rPr>
          <w:rFonts w:ascii="Tw Cen MT" w:eastAsia="Twentieth Century" w:hAnsi="Tw Cen MT" w:cs="Twentieth Century"/>
          <w:sz w:val="24"/>
          <w:szCs w:val="24"/>
          <w:vertAlign w:val="superscript"/>
        </w:rPr>
        <w:t>3+</w:t>
      </w:r>
      <w:r w:rsidRPr="00B7224F">
        <w:rPr>
          <w:rFonts w:ascii="Tw Cen MT" w:eastAsia="Twentieth Century" w:hAnsi="Tw Cen MT" w:cs="Twentieth Century"/>
          <w:sz w:val="24"/>
          <w:szCs w:val="24"/>
        </w:rPr>
        <w:t>) menjadi bentuk ferro (Fe</w:t>
      </w:r>
      <w:r w:rsidRPr="00B7224F">
        <w:rPr>
          <w:rFonts w:ascii="Tw Cen MT" w:eastAsia="Twentieth Century" w:hAnsi="Tw Cen MT" w:cs="Twentieth Century"/>
          <w:sz w:val="24"/>
          <w:szCs w:val="24"/>
          <w:vertAlign w:val="superscript"/>
        </w:rPr>
        <w:t>2+</w:t>
      </w:r>
      <w:r w:rsidRPr="00B7224F">
        <w:rPr>
          <w:rFonts w:ascii="Tw Cen MT" w:eastAsia="Twentieth Century" w:hAnsi="Tw Cen MT" w:cs="Twentieth Century"/>
          <w:sz w:val="24"/>
          <w:szCs w:val="24"/>
        </w:rPr>
        <w:t xml:space="preserve">) dalam usus sehingga jika dalam bentuk ferro akan mudah diserap oleh tubuh </w:t>
      </w:r>
      <w:r w:rsidR="00C01E56">
        <w:rPr>
          <w:rFonts w:ascii="Tw Cen MT" w:eastAsia="Twentieth Century" w:hAnsi="Tw Cen MT" w:cs="Twentieth Century"/>
          <w:sz w:val="24"/>
          <w:szCs w:val="24"/>
        </w:rPr>
        <w:t>[1]</w:t>
      </w:r>
      <w:r>
        <w:rPr>
          <w:rFonts w:ascii="Tw Cen MT" w:eastAsia="Twentieth Century" w:hAnsi="Tw Cen MT" w:cs="Twentieth Century"/>
          <w:sz w:val="24"/>
          <w:szCs w:val="24"/>
        </w:rPr>
        <w:t>.</w:t>
      </w:r>
    </w:p>
    <w:p w14:paraId="54E8289D" w14:textId="77777777" w:rsidR="00BE1302" w:rsidRPr="0096335E" w:rsidRDefault="00BE1302" w:rsidP="00BE1302">
      <w:pPr>
        <w:spacing w:after="0" w:line="240" w:lineRule="auto"/>
        <w:jc w:val="both"/>
        <w:rPr>
          <w:rFonts w:ascii="Tw Cen MT" w:eastAsia="Twentieth Century" w:hAnsi="Tw Cen MT" w:cs="Twentieth Century"/>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FD2C22A" w:rsidR="007106F6" w:rsidRDefault="00E804BA" w:rsidP="004721E3">
      <w:pPr>
        <w:spacing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Hasil uji laboratorium terhadap sampel Guchiro didapatkan hasil bahwa kadar Zat Besi pada </w:t>
      </w:r>
      <w:r w:rsidRPr="00E804BA">
        <w:rPr>
          <w:rFonts w:ascii="Tw Cen MT" w:eastAsia="Twentieth Century" w:hAnsi="Tw Cen MT" w:cs="Twentieth Century"/>
          <w:sz w:val="24"/>
          <w:szCs w:val="24"/>
        </w:rPr>
        <w:lastRenderedPageBreak/>
        <w:t>Guchiro sebanyak 88,5404 mg/kg dan kadar vitamin C sebanyak 2,82%.</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2FFB2B3F" w14:textId="2CFCC670" w:rsidR="00B7224F" w:rsidRDefault="00E804BA" w:rsidP="00B7224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fldChar w:fldCharType="begin" w:fldLock="1"/>
      </w:r>
      <w:r w:rsidRPr="00687B23">
        <w:rPr>
          <w:rFonts w:ascii="Tw Cen MT" w:hAnsi="Tw Cen MT"/>
          <w:noProof/>
          <w:sz w:val="24"/>
          <w:szCs w:val="24"/>
          <w:lang w:val="id-ID"/>
        </w:rPr>
        <w:instrText xml:space="preserve">ADDIN Mendeley Bibliography CSL_BIBLIOGRAPHY </w:instrText>
      </w:r>
      <w:r w:rsidRPr="00687B23">
        <w:rPr>
          <w:rFonts w:ascii="Tw Cen MT" w:hAnsi="Tw Cen MT"/>
          <w:noProof/>
          <w:sz w:val="24"/>
          <w:szCs w:val="24"/>
          <w:lang w:val="id-ID"/>
        </w:rPr>
        <w:fldChar w:fldCharType="separate"/>
      </w:r>
      <w:r w:rsidRPr="00687B23">
        <w:rPr>
          <w:rFonts w:ascii="Tw Cen MT" w:hAnsi="Tw Cen MT"/>
          <w:noProof/>
          <w:sz w:val="24"/>
          <w:szCs w:val="24"/>
        </w:rPr>
        <w:t>[1]</w:t>
      </w:r>
      <w:r w:rsidRPr="00687B23">
        <w:rPr>
          <w:rFonts w:ascii="Tw Cen MT" w:hAnsi="Tw Cen MT"/>
          <w:noProof/>
          <w:sz w:val="24"/>
          <w:szCs w:val="24"/>
        </w:rPr>
        <w:tab/>
      </w:r>
      <w:r w:rsidR="00B7224F">
        <w:rPr>
          <w:rFonts w:ascii="Tw Cen MT" w:hAnsi="Tw Cen MT"/>
          <w:noProof/>
          <w:sz w:val="24"/>
          <w:szCs w:val="24"/>
        </w:rPr>
        <w:t>Almatsier. Prinsip Dasar Ilmu Gizi. Jakarta : PT Gramedia Pustaka Utama, 2013.</w:t>
      </w:r>
    </w:p>
    <w:p w14:paraId="0F71BD9F" w14:textId="72C11C5F" w:rsidR="00E804BA" w:rsidRPr="00687B23" w:rsidRDefault="00B7224F" w:rsidP="00B7224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rPr>
        <w:t>[</w:t>
      </w:r>
      <w:r>
        <w:rPr>
          <w:rFonts w:ascii="Tw Cen MT" w:hAnsi="Tw Cen MT"/>
          <w:noProof/>
          <w:sz w:val="24"/>
          <w:szCs w:val="24"/>
        </w:rPr>
        <w:t>2</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noProof/>
          <w:sz w:val="24"/>
          <w:szCs w:val="24"/>
        </w:rPr>
        <w:t>Dinkes Prop Riau, “Profil Kesehatan Provinsi Riau Tahun 2020,” no. 0761, 2021.</w:t>
      </w:r>
    </w:p>
    <w:p w14:paraId="019AE870" w14:textId="44FA6612" w:rsidR="00DD487F" w:rsidRDefault="00E804BA" w:rsidP="00DD487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rPr>
        <w:t>[</w:t>
      </w:r>
      <w:r w:rsidR="00B7224F">
        <w:rPr>
          <w:rFonts w:ascii="Tw Cen MT" w:hAnsi="Tw Cen MT"/>
          <w:noProof/>
          <w:sz w:val="24"/>
          <w:szCs w:val="24"/>
        </w:rPr>
        <w:t>3</w:t>
      </w:r>
      <w:r w:rsidRPr="00687B23">
        <w:rPr>
          <w:rFonts w:ascii="Tw Cen MT" w:hAnsi="Tw Cen MT"/>
          <w:noProof/>
          <w:sz w:val="24"/>
          <w:szCs w:val="24"/>
        </w:rPr>
        <w:t>]</w:t>
      </w:r>
      <w:r w:rsidRPr="00687B23">
        <w:rPr>
          <w:rFonts w:ascii="Tw Cen MT" w:hAnsi="Tw Cen MT"/>
          <w:noProof/>
          <w:sz w:val="24"/>
          <w:szCs w:val="24"/>
        </w:rPr>
        <w:tab/>
      </w:r>
      <w:r w:rsidR="00DD487F" w:rsidRPr="00DD487F">
        <w:rPr>
          <w:rFonts w:ascii="Tw Cen MT" w:hAnsi="Tw Cen MT"/>
          <w:noProof/>
          <w:sz w:val="24"/>
          <w:szCs w:val="24"/>
        </w:rPr>
        <w:t>Dinkes Riau. Profil Kesehatan Provinsi Riau Tahun 2019. Dinas Kesehatan Provinsi Riau, 70, 2019</w:t>
      </w:r>
    </w:p>
    <w:p w14:paraId="58FC8CE9" w14:textId="35995281" w:rsidR="00666E79" w:rsidRDefault="00DD487F" w:rsidP="00666E79">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4</w:t>
      </w:r>
      <w:r w:rsidRPr="00687B23">
        <w:rPr>
          <w:rFonts w:ascii="Tw Cen MT" w:hAnsi="Tw Cen MT"/>
          <w:noProof/>
          <w:sz w:val="24"/>
          <w:szCs w:val="24"/>
        </w:rPr>
        <w:t>]</w:t>
      </w:r>
      <w:r w:rsidRPr="00687B23">
        <w:rPr>
          <w:rFonts w:ascii="Tw Cen MT" w:hAnsi="Tw Cen MT"/>
          <w:noProof/>
          <w:sz w:val="24"/>
          <w:szCs w:val="24"/>
        </w:rPr>
        <w:tab/>
      </w:r>
      <w:r w:rsidR="00666E79" w:rsidRPr="00666E79">
        <w:rPr>
          <w:rFonts w:ascii="Tw Cen MT" w:hAnsi="Tw Cen MT"/>
          <w:noProof/>
          <w:sz w:val="24"/>
          <w:szCs w:val="24"/>
        </w:rPr>
        <w:t>Desvita,</w:t>
      </w:r>
      <w:r w:rsidR="00666E79">
        <w:rPr>
          <w:rFonts w:ascii="Tw Cen MT" w:hAnsi="Tw Cen MT"/>
          <w:noProof/>
          <w:sz w:val="24"/>
          <w:szCs w:val="24"/>
        </w:rPr>
        <w:t xml:space="preserve"> </w:t>
      </w:r>
      <w:r w:rsidR="00666E79" w:rsidRPr="00666E79">
        <w:rPr>
          <w:rFonts w:ascii="Tw Cen MT" w:hAnsi="Tw Cen MT"/>
          <w:noProof/>
          <w:sz w:val="24"/>
          <w:szCs w:val="24"/>
        </w:rPr>
        <w:t>dk</w:t>
      </w:r>
      <w:r w:rsidR="00666E79">
        <w:rPr>
          <w:rFonts w:ascii="Tw Cen MT" w:hAnsi="Tw Cen MT"/>
          <w:noProof/>
          <w:sz w:val="24"/>
          <w:szCs w:val="24"/>
        </w:rPr>
        <w:t xml:space="preserve">k. </w:t>
      </w:r>
      <w:r w:rsidR="00666E79" w:rsidRPr="00666E79">
        <w:rPr>
          <w:rFonts w:ascii="Tw Cen MT" w:hAnsi="Tw Cen MT"/>
          <w:noProof/>
          <w:sz w:val="24"/>
          <w:szCs w:val="24"/>
        </w:rPr>
        <w:t>Faktor-Faktor</w:t>
      </w:r>
      <w:r w:rsidR="00666E79">
        <w:rPr>
          <w:rFonts w:ascii="Tw Cen MT" w:hAnsi="Tw Cen MT"/>
          <w:noProof/>
          <w:sz w:val="24"/>
          <w:szCs w:val="24"/>
        </w:rPr>
        <w:t xml:space="preserve"> </w:t>
      </w:r>
      <w:r w:rsidR="00666E79" w:rsidRPr="00666E79">
        <w:rPr>
          <w:rFonts w:ascii="Tw Cen MT" w:hAnsi="Tw Cen MT"/>
          <w:noProof/>
          <w:sz w:val="24"/>
          <w:szCs w:val="24"/>
        </w:rPr>
        <w:t>Yang</w:t>
      </w:r>
      <w:r w:rsidR="00666E79">
        <w:rPr>
          <w:rFonts w:ascii="Tw Cen MT" w:hAnsi="Tw Cen MT"/>
          <w:noProof/>
          <w:sz w:val="24"/>
          <w:szCs w:val="24"/>
        </w:rPr>
        <w:t xml:space="preserve"> </w:t>
      </w:r>
      <w:r w:rsidR="00666E79" w:rsidRPr="00666E79">
        <w:rPr>
          <w:rFonts w:ascii="Tw Cen MT" w:hAnsi="Tw Cen MT"/>
          <w:noProof/>
          <w:sz w:val="24"/>
          <w:szCs w:val="24"/>
        </w:rPr>
        <w:t>Berhubungan</w:t>
      </w:r>
      <w:r w:rsidR="00666E79">
        <w:rPr>
          <w:rFonts w:ascii="Tw Cen MT" w:hAnsi="Tw Cen MT"/>
          <w:noProof/>
          <w:sz w:val="24"/>
          <w:szCs w:val="24"/>
        </w:rPr>
        <w:t xml:space="preserve"> </w:t>
      </w:r>
      <w:r w:rsidR="00666E79" w:rsidRPr="00666E79">
        <w:rPr>
          <w:rFonts w:ascii="Tw Cen MT" w:hAnsi="Tw Cen MT"/>
          <w:noProof/>
          <w:sz w:val="24"/>
          <w:szCs w:val="24"/>
        </w:rPr>
        <w:t>Dengan Kejadian Anemia Pada Ibu Hamil Di Wilayah Kerja Puskesmas Harapan Raya Pekanbaru Tahun 2019. [Ejournal]. Pekanbaru: STIKes Hang Tuah Pekanbaru.</w:t>
      </w:r>
      <w:r w:rsidR="00666E79">
        <w:rPr>
          <w:rFonts w:ascii="Tw Cen MT" w:hAnsi="Tw Cen MT"/>
          <w:noProof/>
          <w:sz w:val="24"/>
          <w:szCs w:val="24"/>
        </w:rPr>
        <w:t xml:space="preserve"> 2019.</w:t>
      </w:r>
    </w:p>
    <w:p w14:paraId="76142097" w14:textId="7D6CB790" w:rsidR="00666E79" w:rsidRDefault="00E804B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fldChar w:fldCharType="end"/>
      </w:r>
      <w:r w:rsidRPr="00687B23">
        <w:rPr>
          <w:rFonts w:ascii="Tw Cen MT" w:hAnsi="Tw Cen MT"/>
          <w:noProof/>
          <w:sz w:val="24"/>
          <w:szCs w:val="24"/>
          <w:lang w:val="id-ID"/>
        </w:rPr>
        <w:t>[</w:t>
      </w:r>
      <w:r w:rsidR="00DD487F">
        <w:rPr>
          <w:rFonts w:ascii="Tw Cen MT" w:hAnsi="Tw Cen MT"/>
          <w:noProof/>
          <w:sz w:val="24"/>
          <w:szCs w:val="24"/>
        </w:rPr>
        <w:t>5</w:t>
      </w:r>
      <w:r w:rsidRPr="00687B23">
        <w:rPr>
          <w:rFonts w:ascii="Tw Cen MT" w:hAnsi="Tw Cen MT"/>
          <w:noProof/>
          <w:sz w:val="24"/>
          <w:szCs w:val="24"/>
        </w:rPr>
        <w:t>]</w:t>
      </w:r>
      <w:r w:rsidRPr="00687B23">
        <w:rPr>
          <w:rFonts w:ascii="Tw Cen MT" w:hAnsi="Tw Cen MT"/>
          <w:noProof/>
          <w:sz w:val="24"/>
          <w:szCs w:val="24"/>
        </w:rPr>
        <w:tab/>
      </w:r>
      <w:r w:rsidR="00666E79" w:rsidRPr="00666E79">
        <w:rPr>
          <w:rFonts w:ascii="Tw Cen MT" w:hAnsi="Tw Cen MT"/>
          <w:noProof/>
          <w:sz w:val="24"/>
          <w:szCs w:val="24"/>
        </w:rPr>
        <w:t>Fadina, dkk. Hubungan Suplementasi Tablet Fe dengan Kadar Hemoglobin Pada Ibu Hamil Trimester III di Puskesmas Air Dingin Kota Padang. Padang: Universitas Andalas.</w:t>
      </w:r>
      <w:r w:rsidR="00666E79">
        <w:rPr>
          <w:rFonts w:ascii="Tw Cen MT" w:hAnsi="Tw Cen MT"/>
          <w:noProof/>
          <w:sz w:val="24"/>
          <w:szCs w:val="24"/>
        </w:rPr>
        <w:t xml:space="preserve"> 2017</w:t>
      </w:r>
    </w:p>
    <w:p w14:paraId="2E21CCFB" w14:textId="3702C73F" w:rsidR="00E804BA" w:rsidRPr="00687B23" w:rsidRDefault="00666E79" w:rsidP="00666E79">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F05EDE">
        <w:rPr>
          <w:rFonts w:ascii="Tw Cen MT" w:hAnsi="Tw Cen MT"/>
          <w:noProof/>
          <w:sz w:val="24"/>
          <w:szCs w:val="24"/>
        </w:rPr>
        <w:t>6</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sz w:val="24"/>
          <w:szCs w:val="24"/>
        </w:rPr>
        <w:t>Hardison, &amp; Pramana, A. (2020). Potensi Tanaman Sagu Sebagai Produk Pangan Lokal Di</w:t>
      </w:r>
      <w:r w:rsidR="00E804BA" w:rsidRPr="00687B23">
        <w:rPr>
          <w:rFonts w:ascii="Tw Cen MT" w:hAnsi="Tw Cen MT"/>
          <w:spacing w:val="1"/>
          <w:sz w:val="24"/>
          <w:szCs w:val="24"/>
        </w:rPr>
        <w:t xml:space="preserve"> </w:t>
      </w:r>
      <w:r w:rsidR="00E804BA" w:rsidRPr="00687B23">
        <w:rPr>
          <w:rFonts w:ascii="Tw Cen MT" w:hAnsi="Tw Cen MT"/>
          <w:sz w:val="24"/>
          <w:szCs w:val="24"/>
        </w:rPr>
        <w:t>Provinsi</w:t>
      </w:r>
      <w:r w:rsidR="00E804BA" w:rsidRPr="00687B23">
        <w:rPr>
          <w:rFonts w:ascii="Tw Cen MT" w:hAnsi="Tw Cen MT"/>
          <w:spacing w:val="-4"/>
          <w:sz w:val="24"/>
          <w:szCs w:val="24"/>
        </w:rPr>
        <w:t xml:space="preserve"> </w:t>
      </w:r>
      <w:r w:rsidR="00E804BA" w:rsidRPr="00687B23">
        <w:rPr>
          <w:rFonts w:ascii="Tw Cen MT" w:hAnsi="Tw Cen MT"/>
          <w:sz w:val="24"/>
          <w:szCs w:val="24"/>
        </w:rPr>
        <w:t>Riau.</w:t>
      </w:r>
      <w:r w:rsidR="00E804BA" w:rsidRPr="00687B23">
        <w:rPr>
          <w:rFonts w:ascii="Tw Cen MT" w:hAnsi="Tw Cen MT"/>
          <w:spacing w:val="11"/>
          <w:sz w:val="24"/>
          <w:szCs w:val="24"/>
        </w:rPr>
        <w:t xml:space="preserve"> </w:t>
      </w:r>
      <w:r w:rsidR="00E804BA" w:rsidRPr="00687B23">
        <w:rPr>
          <w:rFonts w:ascii="Tw Cen MT" w:hAnsi="Tw Cen MT"/>
          <w:i/>
          <w:sz w:val="24"/>
          <w:szCs w:val="24"/>
        </w:rPr>
        <w:t>Journal</w:t>
      </w:r>
      <w:r w:rsidR="00E804BA" w:rsidRPr="00687B23">
        <w:rPr>
          <w:rFonts w:ascii="Tw Cen MT" w:hAnsi="Tw Cen MT"/>
          <w:i/>
          <w:spacing w:val="1"/>
          <w:sz w:val="24"/>
          <w:szCs w:val="24"/>
        </w:rPr>
        <w:t xml:space="preserve"> </w:t>
      </w:r>
      <w:r w:rsidR="00E804BA" w:rsidRPr="00687B23">
        <w:rPr>
          <w:rFonts w:ascii="Tw Cen MT" w:hAnsi="Tw Cen MT"/>
          <w:i/>
          <w:sz w:val="24"/>
          <w:szCs w:val="24"/>
        </w:rPr>
        <w:t>Agribusiness</w:t>
      </w:r>
      <w:r w:rsidR="00E804BA" w:rsidRPr="00687B23">
        <w:rPr>
          <w:rFonts w:ascii="Tw Cen MT" w:hAnsi="Tw Cen MT"/>
          <w:i/>
          <w:spacing w:val="1"/>
          <w:sz w:val="24"/>
          <w:szCs w:val="24"/>
        </w:rPr>
        <w:t xml:space="preserve"> </w:t>
      </w:r>
      <w:r w:rsidR="00E804BA" w:rsidRPr="00687B23">
        <w:rPr>
          <w:rFonts w:ascii="Tw Cen MT" w:hAnsi="Tw Cen MT"/>
          <w:i/>
          <w:sz w:val="24"/>
          <w:szCs w:val="24"/>
        </w:rPr>
        <w:t>Future</w:t>
      </w:r>
      <w:r w:rsidR="00E804BA" w:rsidRPr="00687B23">
        <w:rPr>
          <w:rFonts w:ascii="Tw Cen MT" w:hAnsi="Tw Cen MT"/>
          <w:sz w:val="24"/>
          <w:szCs w:val="24"/>
        </w:rPr>
        <w:t>,</w:t>
      </w:r>
      <w:r w:rsidR="00E804BA" w:rsidRPr="00687B23">
        <w:rPr>
          <w:rFonts w:ascii="Tw Cen MT" w:hAnsi="Tw Cen MT"/>
          <w:spacing w:val="4"/>
          <w:sz w:val="24"/>
          <w:szCs w:val="24"/>
        </w:rPr>
        <w:t xml:space="preserve"> </w:t>
      </w:r>
      <w:r w:rsidR="00E804BA" w:rsidRPr="00687B23">
        <w:rPr>
          <w:rFonts w:ascii="Tw Cen MT" w:hAnsi="Tw Cen MT"/>
          <w:i/>
          <w:sz w:val="24"/>
          <w:szCs w:val="24"/>
        </w:rPr>
        <w:t>2</w:t>
      </w:r>
      <w:r w:rsidR="00E804BA" w:rsidRPr="00687B23">
        <w:rPr>
          <w:rFonts w:ascii="Tw Cen MT" w:hAnsi="Tw Cen MT"/>
          <w:sz w:val="24"/>
          <w:szCs w:val="24"/>
        </w:rPr>
        <w:t>(1).</w:t>
      </w:r>
    </w:p>
    <w:p w14:paraId="537C78D1" w14:textId="75A4F147" w:rsidR="00B7224F" w:rsidRDefault="00E804BA" w:rsidP="00E804BA">
      <w:pPr>
        <w:spacing w:after="0" w:line="240" w:lineRule="auto"/>
        <w:ind w:left="640" w:right="-45" w:hanging="640"/>
        <w:jc w:val="both"/>
        <w:rPr>
          <w:rFonts w:ascii="Tw Cen MT" w:hAnsi="Tw Cen MT"/>
          <w:noProof/>
          <w:sz w:val="24"/>
          <w:szCs w:val="24"/>
        </w:rPr>
      </w:pPr>
      <w:r w:rsidRPr="00687B23">
        <w:rPr>
          <w:rFonts w:ascii="Tw Cen MT" w:hAnsi="Tw Cen MT"/>
          <w:noProof/>
          <w:sz w:val="24"/>
          <w:szCs w:val="24"/>
          <w:lang w:val="id-ID"/>
        </w:rPr>
        <w:t>[</w:t>
      </w:r>
      <w:r w:rsidR="00F05EDE">
        <w:rPr>
          <w:rFonts w:ascii="Tw Cen MT" w:hAnsi="Tw Cen MT"/>
          <w:noProof/>
          <w:sz w:val="24"/>
          <w:szCs w:val="24"/>
        </w:rPr>
        <w:t>7</w:t>
      </w:r>
      <w:r w:rsidRPr="00687B23">
        <w:rPr>
          <w:rFonts w:ascii="Tw Cen MT" w:hAnsi="Tw Cen MT"/>
          <w:noProof/>
          <w:sz w:val="24"/>
          <w:szCs w:val="24"/>
        </w:rPr>
        <w:t>]</w:t>
      </w:r>
      <w:r w:rsidRPr="00687B23">
        <w:rPr>
          <w:rFonts w:ascii="Tw Cen MT" w:hAnsi="Tw Cen MT"/>
          <w:noProof/>
          <w:sz w:val="24"/>
          <w:szCs w:val="24"/>
        </w:rPr>
        <w:tab/>
      </w:r>
      <w:r w:rsidR="00B7224F">
        <w:rPr>
          <w:rFonts w:ascii="Tw Cen MT" w:hAnsi="Tw Cen MT"/>
          <w:noProof/>
          <w:sz w:val="24"/>
          <w:szCs w:val="24"/>
        </w:rPr>
        <w:t>Haidar. Si Cantik Rosella. Jakarta : Edumania, 2016.</w:t>
      </w:r>
    </w:p>
    <w:p w14:paraId="17E6E846" w14:textId="6716532E" w:rsidR="00F05EDE" w:rsidRDefault="00F05EDE" w:rsidP="00E804BA">
      <w:pPr>
        <w:spacing w:after="0" w:line="240" w:lineRule="auto"/>
        <w:ind w:left="640" w:right="-45" w:hanging="640"/>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8</w:t>
      </w:r>
      <w:r w:rsidRPr="00687B23">
        <w:rPr>
          <w:rFonts w:ascii="Tw Cen MT" w:hAnsi="Tw Cen MT"/>
          <w:noProof/>
          <w:sz w:val="24"/>
          <w:szCs w:val="24"/>
        </w:rPr>
        <w:t>]</w:t>
      </w:r>
      <w:r w:rsidRPr="00687B23">
        <w:rPr>
          <w:rFonts w:ascii="Tw Cen MT" w:hAnsi="Tw Cen MT"/>
          <w:noProof/>
          <w:sz w:val="24"/>
          <w:szCs w:val="24"/>
        </w:rPr>
        <w:tab/>
      </w:r>
      <w:r>
        <w:rPr>
          <w:rFonts w:ascii="Tw Cen MT" w:hAnsi="Tw Cen MT"/>
          <w:noProof/>
          <w:sz w:val="24"/>
          <w:szCs w:val="24"/>
        </w:rPr>
        <w:t xml:space="preserve">Kholijah, Linni. </w:t>
      </w:r>
      <w:r w:rsidRPr="00F05EDE">
        <w:rPr>
          <w:rFonts w:ascii="Tw Cen MT" w:hAnsi="Tw Cen MT"/>
          <w:noProof/>
          <w:sz w:val="24"/>
          <w:szCs w:val="24"/>
        </w:rPr>
        <w:t>Pengaruh Seduhan Kelopak Rosella Kering Terhadap Kadar Hemoglobin Ibu Hamil Trimester III Di Wilayah Kerja Puskesmas Langsat Kota Pekanbaru.</w:t>
      </w:r>
      <w:r>
        <w:rPr>
          <w:rFonts w:ascii="Tw Cen MT" w:hAnsi="Tw Cen MT"/>
          <w:noProof/>
          <w:sz w:val="24"/>
          <w:szCs w:val="24"/>
        </w:rPr>
        <w:t xml:space="preserve"> 2021.</w:t>
      </w:r>
    </w:p>
    <w:p w14:paraId="476E9AAC" w14:textId="3D048DB5" w:rsidR="00666E79" w:rsidRDefault="00B7224F" w:rsidP="00666E79">
      <w:pPr>
        <w:spacing w:after="0" w:line="240" w:lineRule="auto"/>
        <w:ind w:left="640" w:right="-45" w:hanging="640"/>
        <w:jc w:val="both"/>
        <w:rPr>
          <w:rFonts w:ascii="Tw Cen MT" w:hAnsi="Tw Cen MT"/>
          <w:noProof/>
          <w:sz w:val="24"/>
          <w:szCs w:val="24"/>
        </w:rPr>
      </w:pPr>
      <w:r w:rsidRPr="00687B23">
        <w:rPr>
          <w:rFonts w:ascii="Tw Cen MT" w:hAnsi="Tw Cen MT"/>
          <w:noProof/>
          <w:sz w:val="24"/>
          <w:szCs w:val="24"/>
          <w:lang w:val="id-ID"/>
        </w:rPr>
        <w:t>[</w:t>
      </w:r>
      <w:r w:rsidR="00F05EDE">
        <w:rPr>
          <w:rFonts w:ascii="Tw Cen MT" w:hAnsi="Tw Cen MT"/>
          <w:noProof/>
          <w:sz w:val="24"/>
          <w:szCs w:val="24"/>
        </w:rPr>
        <w:t>9</w:t>
      </w:r>
      <w:r w:rsidRPr="00687B23">
        <w:rPr>
          <w:rFonts w:ascii="Tw Cen MT" w:hAnsi="Tw Cen MT"/>
          <w:noProof/>
          <w:sz w:val="24"/>
          <w:szCs w:val="24"/>
        </w:rPr>
        <w:t>]</w:t>
      </w:r>
      <w:r w:rsidRPr="00687B23">
        <w:rPr>
          <w:rFonts w:ascii="Tw Cen MT" w:hAnsi="Tw Cen MT"/>
          <w:noProof/>
          <w:sz w:val="24"/>
          <w:szCs w:val="24"/>
        </w:rPr>
        <w:tab/>
      </w:r>
      <w:r w:rsidR="00666E79" w:rsidRPr="00666E79">
        <w:rPr>
          <w:rFonts w:ascii="Tw Cen MT" w:hAnsi="Tw Cen MT"/>
          <w:noProof/>
          <w:sz w:val="24"/>
          <w:szCs w:val="24"/>
        </w:rPr>
        <w:t xml:space="preserve">K. Kesehatan, “Data Dasar Puskesmas,” </w:t>
      </w:r>
      <w:r w:rsidR="00666E79" w:rsidRPr="00666E79">
        <w:rPr>
          <w:rFonts w:ascii="Tw Cen MT" w:hAnsi="Tw Cen MT"/>
          <w:i/>
          <w:iCs/>
          <w:noProof/>
          <w:sz w:val="24"/>
          <w:szCs w:val="24"/>
        </w:rPr>
        <w:t>J. Chem. Inf. Model.</w:t>
      </w:r>
      <w:r w:rsidR="00666E79" w:rsidRPr="00666E79">
        <w:rPr>
          <w:rFonts w:ascii="Tw Cen MT" w:hAnsi="Tw Cen MT"/>
          <w:noProof/>
          <w:sz w:val="24"/>
          <w:szCs w:val="24"/>
        </w:rPr>
        <w:t>, vol. 53, no. 9, pp. 1689–1699, 2019.</w:t>
      </w:r>
    </w:p>
    <w:p w14:paraId="61C19678" w14:textId="151CF180" w:rsidR="00E804BA" w:rsidRDefault="00666E79" w:rsidP="00666E79">
      <w:pPr>
        <w:spacing w:after="0" w:line="240" w:lineRule="auto"/>
        <w:ind w:left="640" w:right="-45" w:hanging="640"/>
        <w:jc w:val="both"/>
        <w:rPr>
          <w:rFonts w:ascii="Tw Cen MT" w:hAnsi="Tw Cen MT"/>
          <w:sz w:val="24"/>
          <w:szCs w:val="24"/>
        </w:rPr>
      </w:pPr>
      <w:r w:rsidRPr="00687B23">
        <w:rPr>
          <w:rFonts w:ascii="Tw Cen MT" w:hAnsi="Tw Cen MT"/>
          <w:noProof/>
          <w:sz w:val="24"/>
          <w:szCs w:val="24"/>
          <w:lang w:val="id-ID"/>
        </w:rPr>
        <w:t>[</w:t>
      </w:r>
      <w:r w:rsidR="00F05EDE">
        <w:rPr>
          <w:rFonts w:ascii="Tw Cen MT" w:hAnsi="Tw Cen MT"/>
          <w:noProof/>
          <w:sz w:val="24"/>
          <w:szCs w:val="24"/>
        </w:rPr>
        <w:t>10</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sz w:val="24"/>
          <w:szCs w:val="24"/>
        </w:rPr>
        <w:t xml:space="preserve">Kemenkes RI. (2018). Hasil Riset Kesehatan Dasar Tahun 2018. </w:t>
      </w:r>
      <w:r w:rsidR="00E804BA" w:rsidRPr="00687B23">
        <w:rPr>
          <w:rFonts w:ascii="Tw Cen MT" w:hAnsi="Tw Cen MT"/>
          <w:i/>
          <w:sz w:val="24"/>
          <w:szCs w:val="24"/>
        </w:rPr>
        <w:t>Kementrian Kesehatan RI</w:t>
      </w:r>
      <w:r w:rsidR="00E804BA" w:rsidRPr="00687B23">
        <w:rPr>
          <w:rFonts w:ascii="Tw Cen MT" w:hAnsi="Tw Cen MT"/>
          <w:sz w:val="24"/>
          <w:szCs w:val="24"/>
        </w:rPr>
        <w:t>,</w:t>
      </w:r>
      <w:r w:rsidR="00E804BA" w:rsidRPr="00687B23">
        <w:rPr>
          <w:rFonts w:ascii="Tw Cen MT" w:hAnsi="Tw Cen MT"/>
          <w:spacing w:val="1"/>
          <w:sz w:val="24"/>
          <w:szCs w:val="24"/>
        </w:rPr>
        <w:t xml:space="preserve"> </w:t>
      </w:r>
      <w:r w:rsidR="00E804BA" w:rsidRPr="00687B23">
        <w:rPr>
          <w:rFonts w:ascii="Tw Cen MT" w:hAnsi="Tw Cen MT"/>
          <w:i/>
          <w:sz w:val="24"/>
          <w:szCs w:val="24"/>
        </w:rPr>
        <w:t>53</w:t>
      </w:r>
      <w:r w:rsidR="00E804BA" w:rsidRPr="00687B23">
        <w:rPr>
          <w:rFonts w:ascii="Tw Cen MT" w:hAnsi="Tw Cen MT"/>
          <w:sz w:val="24"/>
          <w:szCs w:val="24"/>
        </w:rPr>
        <w:t>(9),</w:t>
      </w:r>
      <w:r w:rsidR="00E804BA" w:rsidRPr="00687B23">
        <w:rPr>
          <w:rFonts w:ascii="Tw Cen MT" w:hAnsi="Tw Cen MT"/>
          <w:spacing w:val="-1"/>
          <w:sz w:val="24"/>
          <w:szCs w:val="24"/>
        </w:rPr>
        <w:t xml:space="preserve"> </w:t>
      </w:r>
      <w:r w:rsidR="00E804BA" w:rsidRPr="00687B23">
        <w:rPr>
          <w:rFonts w:ascii="Tw Cen MT" w:hAnsi="Tw Cen MT"/>
          <w:sz w:val="24"/>
          <w:szCs w:val="24"/>
        </w:rPr>
        <w:t>1689–1699.</w:t>
      </w:r>
    </w:p>
    <w:p w14:paraId="5FDB8A84" w14:textId="69E2DBF4" w:rsidR="00EC634A" w:rsidRDefault="00EC634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F05EDE">
        <w:rPr>
          <w:rFonts w:ascii="Tw Cen MT" w:hAnsi="Tw Cen MT"/>
          <w:noProof/>
          <w:sz w:val="24"/>
          <w:szCs w:val="24"/>
        </w:rPr>
        <w:t>11</w:t>
      </w:r>
      <w:r w:rsidRPr="00687B23">
        <w:rPr>
          <w:rFonts w:ascii="Tw Cen MT" w:hAnsi="Tw Cen MT"/>
          <w:noProof/>
          <w:sz w:val="24"/>
          <w:szCs w:val="24"/>
        </w:rPr>
        <w:t>]</w:t>
      </w:r>
      <w:r>
        <w:rPr>
          <w:rFonts w:ascii="Tw Cen MT" w:hAnsi="Tw Cen MT"/>
          <w:noProof/>
          <w:sz w:val="24"/>
          <w:szCs w:val="24"/>
        </w:rPr>
        <w:tab/>
        <w:t xml:space="preserve">Kristiana, Agnis Sabat. </w:t>
      </w:r>
      <w:r w:rsidRPr="00EC634A">
        <w:rPr>
          <w:rFonts w:ascii="Tw Cen MT" w:hAnsi="Tw Cen MT"/>
          <w:noProof/>
          <w:sz w:val="24"/>
          <w:szCs w:val="24"/>
        </w:rPr>
        <w:t>Effectiveness Of Dry Rosela Tea Improving Haemoglobin Levels In Young women In The City of Malang</w:t>
      </w:r>
      <w:r>
        <w:rPr>
          <w:rFonts w:ascii="Tw Cen MT" w:hAnsi="Tw Cen MT"/>
          <w:noProof/>
          <w:sz w:val="24"/>
          <w:szCs w:val="24"/>
        </w:rPr>
        <w:t>. Jurnal Wiyata, 6(1), 2019.</w:t>
      </w:r>
    </w:p>
    <w:p w14:paraId="640CF1EB" w14:textId="27A6B666" w:rsidR="00DD487F" w:rsidRDefault="00DD487F"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lastRenderedPageBreak/>
        <w:t>[</w:t>
      </w:r>
      <w:r w:rsidR="00F05EDE">
        <w:rPr>
          <w:rFonts w:ascii="Tw Cen MT" w:hAnsi="Tw Cen MT"/>
          <w:noProof/>
          <w:sz w:val="24"/>
          <w:szCs w:val="24"/>
        </w:rPr>
        <w:t>12</w:t>
      </w:r>
      <w:r w:rsidRPr="00687B23">
        <w:rPr>
          <w:rFonts w:ascii="Tw Cen MT" w:hAnsi="Tw Cen MT"/>
          <w:noProof/>
          <w:sz w:val="24"/>
          <w:szCs w:val="24"/>
        </w:rPr>
        <w:t>]</w:t>
      </w:r>
      <w:r>
        <w:rPr>
          <w:rFonts w:ascii="Tw Cen MT" w:hAnsi="Tw Cen MT"/>
          <w:noProof/>
          <w:sz w:val="24"/>
          <w:szCs w:val="24"/>
        </w:rPr>
        <w:tab/>
      </w:r>
      <w:r w:rsidRPr="00DD487F">
        <w:rPr>
          <w:rFonts w:ascii="Tw Cen MT" w:hAnsi="Tw Cen MT"/>
          <w:noProof/>
          <w:sz w:val="24"/>
          <w:szCs w:val="24"/>
        </w:rPr>
        <w:t>Kementrian Kesehatan Republik Indonesia. Peraturan Menteri Kesehatan Nomor 88 Tahun 2014 Tentang Standar Tablet Tambah Darah (TTD) bagi Wanita Usia Subur dan Ibu Hamil. Jakarta: Menkes RI; 2014</w:t>
      </w:r>
    </w:p>
    <w:p w14:paraId="018266DA" w14:textId="1EAB65EA" w:rsidR="00DD487F" w:rsidRDefault="00EC634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1</w:t>
      </w:r>
      <w:r w:rsidR="00F05EDE">
        <w:rPr>
          <w:rFonts w:ascii="Tw Cen MT" w:hAnsi="Tw Cen MT"/>
          <w:noProof/>
          <w:sz w:val="24"/>
          <w:szCs w:val="24"/>
        </w:rPr>
        <w:t>3</w:t>
      </w:r>
      <w:r w:rsidRPr="00687B23">
        <w:rPr>
          <w:rFonts w:ascii="Tw Cen MT" w:hAnsi="Tw Cen MT"/>
          <w:noProof/>
          <w:sz w:val="24"/>
          <w:szCs w:val="24"/>
        </w:rPr>
        <w:t>]</w:t>
      </w:r>
      <w:r>
        <w:rPr>
          <w:rFonts w:ascii="Tw Cen MT" w:hAnsi="Tw Cen MT"/>
          <w:noProof/>
          <w:sz w:val="24"/>
          <w:szCs w:val="24"/>
        </w:rPr>
        <w:tab/>
      </w:r>
      <w:r w:rsidR="00DD487F" w:rsidRPr="00DD487F">
        <w:rPr>
          <w:rFonts w:ascii="Tw Cen MT" w:hAnsi="Tw Cen MT"/>
          <w:noProof/>
          <w:sz w:val="24"/>
          <w:szCs w:val="24"/>
        </w:rPr>
        <w:t>Kristiyanasari W. Gizi Ibu Hamil. Yogyakarta: Nuha Medika; 2015.</w:t>
      </w:r>
    </w:p>
    <w:p w14:paraId="221D4A74" w14:textId="2BB95F1B" w:rsidR="00EC634A" w:rsidRPr="00687B23" w:rsidRDefault="00EC634A" w:rsidP="00DD487F">
      <w:pPr>
        <w:spacing w:after="0" w:line="240" w:lineRule="auto"/>
        <w:ind w:left="640"/>
        <w:jc w:val="both"/>
        <w:rPr>
          <w:rFonts w:ascii="Tw Cen MT" w:hAnsi="Tw Cen MT"/>
          <w:noProof/>
          <w:sz w:val="24"/>
          <w:szCs w:val="24"/>
        </w:rPr>
      </w:pPr>
      <w:r w:rsidRPr="00687B23">
        <w:rPr>
          <w:rFonts w:ascii="Tw Cen MT" w:hAnsi="Tw Cen MT"/>
          <w:sz w:val="24"/>
          <w:szCs w:val="24"/>
        </w:rPr>
        <w:t>Linni</w:t>
      </w:r>
      <w:r w:rsidRPr="00687B23">
        <w:rPr>
          <w:rFonts w:ascii="Tw Cen MT" w:hAnsi="Tw Cen MT"/>
          <w:spacing w:val="1"/>
          <w:sz w:val="24"/>
          <w:szCs w:val="24"/>
        </w:rPr>
        <w:t xml:space="preserve"> </w:t>
      </w:r>
      <w:r w:rsidRPr="00687B23">
        <w:rPr>
          <w:rFonts w:ascii="Tw Cen MT" w:hAnsi="Tw Cen MT"/>
          <w:sz w:val="24"/>
          <w:szCs w:val="24"/>
        </w:rPr>
        <w:t>Kholijah,</w:t>
      </w:r>
      <w:r w:rsidRPr="00687B23">
        <w:rPr>
          <w:rFonts w:ascii="Tw Cen MT" w:hAnsi="Tw Cen MT"/>
          <w:spacing w:val="1"/>
          <w:sz w:val="24"/>
          <w:szCs w:val="24"/>
        </w:rPr>
        <w:t xml:space="preserve"> </w:t>
      </w:r>
      <w:proofErr w:type="gramStart"/>
      <w:r w:rsidRPr="00687B23">
        <w:rPr>
          <w:rFonts w:ascii="Tw Cen MT" w:hAnsi="Tw Cen MT"/>
          <w:sz w:val="24"/>
          <w:szCs w:val="24"/>
        </w:rPr>
        <w:t>2021,Pengaruh</w:t>
      </w:r>
      <w:proofErr w:type="gramEnd"/>
      <w:r w:rsidRPr="00687B23">
        <w:rPr>
          <w:rFonts w:ascii="Tw Cen MT" w:hAnsi="Tw Cen MT"/>
          <w:spacing w:val="1"/>
          <w:sz w:val="24"/>
          <w:szCs w:val="24"/>
        </w:rPr>
        <w:t xml:space="preserve"> </w:t>
      </w:r>
      <w:r w:rsidRPr="00687B23">
        <w:rPr>
          <w:rFonts w:ascii="Tw Cen MT" w:hAnsi="Tw Cen MT"/>
          <w:sz w:val="24"/>
          <w:szCs w:val="24"/>
        </w:rPr>
        <w:t>Seduhan</w:t>
      </w:r>
      <w:r w:rsidRPr="00687B23">
        <w:rPr>
          <w:rFonts w:ascii="Tw Cen MT" w:hAnsi="Tw Cen MT"/>
          <w:spacing w:val="1"/>
          <w:sz w:val="24"/>
          <w:szCs w:val="24"/>
        </w:rPr>
        <w:t xml:space="preserve"> </w:t>
      </w:r>
      <w:r w:rsidRPr="00687B23">
        <w:rPr>
          <w:rFonts w:ascii="Tw Cen MT" w:hAnsi="Tw Cen MT"/>
          <w:sz w:val="24"/>
          <w:szCs w:val="24"/>
        </w:rPr>
        <w:t>Kelopak</w:t>
      </w:r>
      <w:r w:rsidRPr="00687B23">
        <w:rPr>
          <w:rFonts w:ascii="Tw Cen MT" w:hAnsi="Tw Cen MT"/>
          <w:spacing w:val="1"/>
          <w:sz w:val="24"/>
          <w:szCs w:val="24"/>
        </w:rPr>
        <w:t xml:space="preserve"> </w:t>
      </w:r>
      <w:r w:rsidRPr="00687B23">
        <w:rPr>
          <w:rFonts w:ascii="Tw Cen MT" w:hAnsi="Tw Cen MT"/>
          <w:sz w:val="24"/>
          <w:szCs w:val="24"/>
        </w:rPr>
        <w:t>Rosella</w:t>
      </w:r>
      <w:r w:rsidRPr="00687B23">
        <w:rPr>
          <w:rFonts w:ascii="Tw Cen MT" w:hAnsi="Tw Cen MT"/>
          <w:spacing w:val="1"/>
          <w:sz w:val="24"/>
          <w:szCs w:val="24"/>
        </w:rPr>
        <w:t xml:space="preserve"> </w:t>
      </w:r>
      <w:r w:rsidRPr="00687B23">
        <w:rPr>
          <w:rFonts w:ascii="Tw Cen MT" w:hAnsi="Tw Cen MT"/>
          <w:sz w:val="24"/>
          <w:szCs w:val="24"/>
        </w:rPr>
        <w:t>Kering</w:t>
      </w:r>
      <w:r w:rsidRPr="00687B23">
        <w:rPr>
          <w:rFonts w:ascii="Tw Cen MT" w:hAnsi="Tw Cen MT"/>
          <w:spacing w:val="1"/>
          <w:sz w:val="24"/>
          <w:szCs w:val="24"/>
        </w:rPr>
        <w:t xml:space="preserve"> </w:t>
      </w:r>
      <w:r w:rsidRPr="00687B23">
        <w:rPr>
          <w:rFonts w:ascii="Tw Cen MT" w:hAnsi="Tw Cen MT"/>
          <w:sz w:val="24"/>
          <w:szCs w:val="24"/>
        </w:rPr>
        <w:t>Terhadap</w:t>
      </w:r>
      <w:r w:rsidRPr="00687B23">
        <w:rPr>
          <w:rFonts w:ascii="Tw Cen MT" w:hAnsi="Tw Cen MT"/>
          <w:spacing w:val="1"/>
          <w:sz w:val="24"/>
          <w:szCs w:val="24"/>
        </w:rPr>
        <w:t xml:space="preserve"> </w:t>
      </w:r>
      <w:r w:rsidRPr="00687B23">
        <w:rPr>
          <w:rFonts w:ascii="Tw Cen MT" w:hAnsi="Tw Cen MT"/>
          <w:sz w:val="24"/>
          <w:szCs w:val="24"/>
        </w:rPr>
        <w:t>Kadar</w:t>
      </w:r>
      <w:r w:rsidRPr="00687B23">
        <w:rPr>
          <w:rFonts w:ascii="Tw Cen MT" w:hAnsi="Tw Cen MT"/>
          <w:spacing w:val="1"/>
          <w:sz w:val="24"/>
          <w:szCs w:val="24"/>
        </w:rPr>
        <w:t xml:space="preserve"> </w:t>
      </w:r>
      <w:r w:rsidRPr="00687B23">
        <w:rPr>
          <w:rFonts w:ascii="Tw Cen MT" w:hAnsi="Tw Cen MT"/>
          <w:sz w:val="24"/>
          <w:szCs w:val="24"/>
        </w:rPr>
        <w:t>Hemoglobin</w:t>
      </w:r>
      <w:r w:rsidRPr="00687B23">
        <w:rPr>
          <w:rFonts w:ascii="Tw Cen MT" w:hAnsi="Tw Cen MT"/>
          <w:spacing w:val="1"/>
          <w:sz w:val="24"/>
          <w:szCs w:val="24"/>
        </w:rPr>
        <w:t xml:space="preserve"> </w:t>
      </w:r>
      <w:r w:rsidRPr="00687B23">
        <w:rPr>
          <w:rFonts w:ascii="Tw Cen MT" w:hAnsi="Tw Cen MT"/>
          <w:sz w:val="24"/>
          <w:szCs w:val="24"/>
        </w:rPr>
        <w:t>Ibu</w:t>
      </w:r>
      <w:r w:rsidRPr="00687B23">
        <w:rPr>
          <w:rFonts w:ascii="Tw Cen MT" w:hAnsi="Tw Cen MT"/>
          <w:spacing w:val="1"/>
          <w:sz w:val="24"/>
          <w:szCs w:val="24"/>
        </w:rPr>
        <w:t xml:space="preserve"> </w:t>
      </w:r>
      <w:r w:rsidRPr="00687B23">
        <w:rPr>
          <w:rFonts w:ascii="Tw Cen MT" w:hAnsi="Tw Cen MT"/>
          <w:sz w:val="24"/>
          <w:szCs w:val="24"/>
        </w:rPr>
        <w:t>Hamil</w:t>
      </w:r>
      <w:r w:rsidRPr="00687B23">
        <w:rPr>
          <w:rFonts w:ascii="Tw Cen MT" w:hAnsi="Tw Cen MT"/>
          <w:spacing w:val="1"/>
          <w:sz w:val="24"/>
          <w:szCs w:val="24"/>
        </w:rPr>
        <w:t xml:space="preserve"> </w:t>
      </w:r>
      <w:r w:rsidRPr="00687B23">
        <w:rPr>
          <w:rFonts w:ascii="Tw Cen MT" w:hAnsi="Tw Cen MT"/>
          <w:sz w:val="24"/>
          <w:szCs w:val="24"/>
        </w:rPr>
        <w:t>Trimester</w:t>
      </w:r>
      <w:r w:rsidRPr="00687B23">
        <w:rPr>
          <w:rFonts w:ascii="Tw Cen MT" w:hAnsi="Tw Cen MT"/>
          <w:spacing w:val="1"/>
          <w:sz w:val="24"/>
          <w:szCs w:val="24"/>
        </w:rPr>
        <w:t xml:space="preserve"> </w:t>
      </w:r>
      <w:r w:rsidRPr="00687B23">
        <w:rPr>
          <w:rFonts w:ascii="Tw Cen MT" w:hAnsi="Tw Cen MT"/>
          <w:sz w:val="24"/>
          <w:szCs w:val="24"/>
        </w:rPr>
        <w:t>III</w:t>
      </w:r>
      <w:r w:rsidRPr="00687B23">
        <w:rPr>
          <w:rFonts w:ascii="Tw Cen MT" w:hAnsi="Tw Cen MT"/>
          <w:spacing w:val="1"/>
          <w:sz w:val="24"/>
          <w:szCs w:val="24"/>
        </w:rPr>
        <w:t xml:space="preserve"> </w:t>
      </w:r>
      <w:r w:rsidRPr="00687B23">
        <w:rPr>
          <w:rFonts w:ascii="Tw Cen MT" w:hAnsi="Tw Cen MT"/>
          <w:sz w:val="24"/>
          <w:szCs w:val="24"/>
        </w:rPr>
        <w:t>Di</w:t>
      </w:r>
      <w:r w:rsidRPr="00687B23">
        <w:rPr>
          <w:rFonts w:ascii="Tw Cen MT" w:hAnsi="Tw Cen MT"/>
          <w:spacing w:val="1"/>
          <w:sz w:val="24"/>
          <w:szCs w:val="24"/>
        </w:rPr>
        <w:t xml:space="preserve"> </w:t>
      </w:r>
      <w:r w:rsidRPr="00687B23">
        <w:rPr>
          <w:rFonts w:ascii="Tw Cen MT" w:hAnsi="Tw Cen MT"/>
          <w:sz w:val="24"/>
          <w:szCs w:val="24"/>
        </w:rPr>
        <w:t>Wilayah</w:t>
      </w:r>
      <w:r w:rsidRPr="00687B23">
        <w:rPr>
          <w:rFonts w:ascii="Tw Cen MT" w:hAnsi="Tw Cen MT"/>
          <w:spacing w:val="1"/>
          <w:sz w:val="24"/>
          <w:szCs w:val="24"/>
        </w:rPr>
        <w:t xml:space="preserve"> </w:t>
      </w:r>
      <w:r w:rsidRPr="00687B23">
        <w:rPr>
          <w:rFonts w:ascii="Tw Cen MT" w:hAnsi="Tw Cen MT"/>
          <w:sz w:val="24"/>
          <w:szCs w:val="24"/>
        </w:rPr>
        <w:t>Kerja</w:t>
      </w:r>
      <w:r w:rsidRPr="00687B23">
        <w:rPr>
          <w:rFonts w:ascii="Tw Cen MT" w:hAnsi="Tw Cen MT"/>
          <w:spacing w:val="1"/>
          <w:sz w:val="24"/>
          <w:szCs w:val="24"/>
        </w:rPr>
        <w:t xml:space="preserve"> </w:t>
      </w:r>
      <w:r w:rsidRPr="00687B23">
        <w:rPr>
          <w:rFonts w:ascii="Tw Cen MT" w:hAnsi="Tw Cen MT"/>
          <w:sz w:val="24"/>
          <w:szCs w:val="24"/>
        </w:rPr>
        <w:t>Puskesmas</w:t>
      </w:r>
      <w:r w:rsidRPr="00687B23">
        <w:rPr>
          <w:rFonts w:ascii="Tw Cen MT" w:hAnsi="Tw Cen MT"/>
          <w:spacing w:val="1"/>
          <w:sz w:val="24"/>
          <w:szCs w:val="24"/>
        </w:rPr>
        <w:t xml:space="preserve"> </w:t>
      </w:r>
      <w:r w:rsidRPr="00687B23">
        <w:rPr>
          <w:rFonts w:ascii="Tw Cen MT" w:hAnsi="Tw Cen MT"/>
          <w:sz w:val="24"/>
          <w:szCs w:val="24"/>
        </w:rPr>
        <w:t>Langsat</w:t>
      </w:r>
      <w:r w:rsidRPr="00687B23">
        <w:rPr>
          <w:rFonts w:ascii="Tw Cen MT" w:hAnsi="Tw Cen MT"/>
          <w:spacing w:val="1"/>
          <w:sz w:val="24"/>
          <w:szCs w:val="24"/>
        </w:rPr>
        <w:t xml:space="preserve"> </w:t>
      </w:r>
      <w:r w:rsidRPr="00687B23">
        <w:rPr>
          <w:rFonts w:ascii="Tw Cen MT" w:hAnsi="Tw Cen MT"/>
          <w:sz w:val="24"/>
          <w:szCs w:val="24"/>
        </w:rPr>
        <w:t>Kota</w:t>
      </w:r>
      <w:r w:rsidRPr="00687B23">
        <w:rPr>
          <w:rFonts w:ascii="Tw Cen MT" w:hAnsi="Tw Cen MT"/>
          <w:spacing w:val="1"/>
          <w:sz w:val="24"/>
          <w:szCs w:val="24"/>
        </w:rPr>
        <w:t xml:space="preserve"> </w:t>
      </w:r>
      <w:r w:rsidRPr="00687B23">
        <w:rPr>
          <w:rFonts w:ascii="Tw Cen MT" w:hAnsi="Tw Cen MT"/>
          <w:sz w:val="24"/>
          <w:szCs w:val="24"/>
        </w:rPr>
        <w:t>Pekanbaru,</w:t>
      </w:r>
      <w:r w:rsidRPr="00687B23">
        <w:rPr>
          <w:rFonts w:ascii="Tw Cen MT" w:hAnsi="Tw Cen MT"/>
          <w:spacing w:val="3"/>
          <w:sz w:val="24"/>
          <w:szCs w:val="24"/>
        </w:rPr>
        <w:t xml:space="preserve"> </w:t>
      </w:r>
      <w:r w:rsidRPr="00687B23">
        <w:rPr>
          <w:rFonts w:ascii="Tw Cen MT" w:hAnsi="Tw Cen MT"/>
          <w:sz w:val="24"/>
          <w:szCs w:val="24"/>
        </w:rPr>
        <w:t>Poltekkes Kemenkes</w:t>
      </w:r>
      <w:r w:rsidRPr="00687B23">
        <w:rPr>
          <w:rFonts w:ascii="Tw Cen MT" w:hAnsi="Tw Cen MT"/>
          <w:spacing w:val="-1"/>
          <w:sz w:val="24"/>
          <w:szCs w:val="24"/>
        </w:rPr>
        <w:t xml:space="preserve"> </w:t>
      </w:r>
      <w:r w:rsidRPr="00687B23">
        <w:rPr>
          <w:rFonts w:ascii="Tw Cen MT" w:hAnsi="Tw Cen MT"/>
          <w:sz w:val="24"/>
          <w:szCs w:val="24"/>
        </w:rPr>
        <w:t>Riau,</w:t>
      </w:r>
      <w:r w:rsidRPr="00687B23">
        <w:rPr>
          <w:rFonts w:ascii="Tw Cen MT" w:hAnsi="Tw Cen MT"/>
          <w:spacing w:val="4"/>
          <w:sz w:val="24"/>
          <w:szCs w:val="24"/>
        </w:rPr>
        <w:t xml:space="preserve"> </w:t>
      </w:r>
      <w:r w:rsidRPr="00687B23">
        <w:rPr>
          <w:rFonts w:ascii="Tw Cen MT" w:hAnsi="Tw Cen MT"/>
          <w:sz w:val="24"/>
          <w:szCs w:val="24"/>
        </w:rPr>
        <w:t>Pekanbaru</w:t>
      </w:r>
    </w:p>
    <w:p w14:paraId="5AB66FE7" w14:textId="0C478120" w:rsidR="00E804BA" w:rsidRPr="00687B23" w:rsidRDefault="00E804BA" w:rsidP="00E804BA">
      <w:pPr>
        <w:spacing w:after="0" w:line="240" w:lineRule="auto"/>
        <w:ind w:left="709" w:right="-45" w:hanging="709"/>
        <w:jc w:val="both"/>
        <w:rPr>
          <w:rFonts w:ascii="Tw Cen MT" w:hAnsi="Tw Cen MT"/>
          <w:sz w:val="24"/>
          <w:szCs w:val="24"/>
        </w:rPr>
      </w:pPr>
      <w:r w:rsidRPr="00687B23">
        <w:rPr>
          <w:rFonts w:ascii="Tw Cen MT" w:hAnsi="Tw Cen MT"/>
          <w:noProof/>
          <w:sz w:val="24"/>
          <w:szCs w:val="24"/>
          <w:lang w:val="id-ID"/>
        </w:rPr>
        <w:t>[</w:t>
      </w:r>
      <w:r w:rsidR="00DD487F">
        <w:rPr>
          <w:rFonts w:ascii="Tw Cen MT" w:hAnsi="Tw Cen MT"/>
          <w:noProof/>
          <w:sz w:val="24"/>
          <w:szCs w:val="24"/>
        </w:rPr>
        <w:t>1</w:t>
      </w:r>
      <w:r w:rsidR="00F05EDE">
        <w:rPr>
          <w:rFonts w:ascii="Tw Cen MT" w:hAnsi="Tw Cen MT"/>
          <w:noProof/>
          <w:sz w:val="24"/>
          <w:szCs w:val="24"/>
        </w:rPr>
        <w:t>4</w:t>
      </w:r>
      <w:r w:rsidRPr="00687B23">
        <w:rPr>
          <w:rFonts w:ascii="Tw Cen MT" w:hAnsi="Tw Cen MT"/>
          <w:noProof/>
          <w:sz w:val="24"/>
          <w:szCs w:val="24"/>
        </w:rPr>
        <w:t>]</w:t>
      </w:r>
      <w:r w:rsidR="00DD487F">
        <w:rPr>
          <w:rFonts w:ascii="Tw Cen MT" w:hAnsi="Tw Cen MT"/>
          <w:noProof/>
          <w:sz w:val="24"/>
          <w:szCs w:val="24"/>
        </w:rPr>
        <w:tab/>
      </w:r>
      <w:r w:rsidRPr="00687B23">
        <w:rPr>
          <w:rFonts w:ascii="Tw Cen MT" w:hAnsi="Tw Cen MT"/>
          <w:spacing w:val="-1"/>
          <w:sz w:val="24"/>
          <w:szCs w:val="24"/>
        </w:rPr>
        <w:t xml:space="preserve">Leny. (2019). 1035325 Faktor-faktor yang Berhubungan </w:t>
      </w:r>
      <w:r w:rsidRPr="00687B23">
        <w:rPr>
          <w:rFonts w:ascii="Tw Cen MT" w:hAnsi="Tw Cen MT"/>
          <w:sz w:val="24"/>
          <w:szCs w:val="24"/>
        </w:rPr>
        <w:t>dengan Kejadian Anemia Pada Ibu</w:t>
      </w:r>
      <w:r w:rsidRPr="00687B23">
        <w:rPr>
          <w:rFonts w:ascii="Tw Cen MT" w:hAnsi="Tw Cen MT"/>
          <w:spacing w:val="1"/>
          <w:sz w:val="24"/>
          <w:szCs w:val="24"/>
        </w:rPr>
        <w:t xml:space="preserve"> </w:t>
      </w:r>
      <w:r w:rsidRPr="00687B23">
        <w:rPr>
          <w:rFonts w:ascii="Tw Cen MT" w:hAnsi="Tw Cen MT"/>
          <w:sz w:val="24"/>
          <w:szCs w:val="24"/>
        </w:rPr>
        <w:t>Hamil.</w:t>
      </w:r>
      <w:r w:rsidRPr="00687B23">
        <w:rPr>
          <w:rFonts w:ascii="Tw Cen MT" w:hAnsi="Tw Cen MT"/>
          <w:spacing w:val="1"/>
          <w:sz w:val="24"/>
          <w:szCs w:val="24"/>
        </w:rPr>
        <w:t xml:space="preserve"> </w:t>
      </w:r>
      <w:r w:rsidRPr="00687B23">
        <w:rPr>
          <w:rFonts w:ascii="Tw Cen MT" w:hAnsi="Tw Cen MT"/>
          <w:i/>
          <w:sz w:val="24"/>
          <w:szCs w:val="24"/>
        </w:rPr>
        <w:t>Jurnal</w:t>
      </w:r>
      <w:r w:rsidRPr="00687B23">
        <w:rPr>
          <w:rFonts w:ascii="Tw Cen MT" w:hAnsi="Tw Cen MT"/>
          <w:i/>
          <w:spacing w:val="1"/>
          <w:sz w:val="24"/>
          <w:szCs w:val="24"/>
        </w:rPr>
        <w:t xml:space="preserve"> </w:t>
      </w:r>
      <w:proofErr w:type="gramStart"/>
      <w:r w:rsidRPr="00687B23">
        <w:rPr>
          <w:rFonts w:ascii="Tw Cen MT" w:hAnsi="Tw Cen MT"/>
          <w:i/>
          <w:sz w:val="24"/>
          <w:szCs w:val="24"/>
        </w:rPr>
        <w:t>Kebidanan</w:t>
      </w:r>
      <w:r w:rsidRPr="00687B23">
        <w:rPr>
          <w:rFonts w:ascii="Times New Roman" w:hAnsi="Times New Roman"/>
          <w:i/>
          <w:sz w:val="24"/>
          <w:szCs w:val="24"/>
        </w:rPr>
        <w:t> </w:t>
      </w:r>
      <w:r w:rsidRPr="00687B23">
        <w:rPr>
          <w:rFonts w:ascii="Tw Cen MT" w:hAnsi="Tw Cen MT"/>
          <w:i/>
          <w:sz w:val="24"/>
          <w:szCs w:val="24"/>
        </w:rPr>
        <w:t>:</w:t>
      </w:r>
      <w:proofErr w:type="gramEnd"/>
      <w:r w:rsidRPr="00687B23">
        <w:rPr>
          <w:rFonts w:ascii="Tw Cen MT" w:hAnsi="Tw Cen MT"/>
          <w:i/>
          <w:spacing w:val="1"/>
          <w:sz w:val="24"/>
          <w:szCs w:val="24"/>
        </w:rPr>
        <w:t xml:space="preserve"> </w:t>
      </w:r>
      <w:r w:rsidRPr="00687B23">
        <w:rPr>
          <w:rFonts w:ascii="Tw Cen MT" w:hAnsi="Tw Cen MT"/>
          <w:i/>
          <w:sz w:val="24"/>
          <w:szCs w:val="24"/>
        </w:rPr>
        <w:t>Jurnal</w:t>
      </w:r>
      <w:r w:rsidRPr="00687B23">
        <w:rPr>
          <w:rFonts w:ascii="Tw Cen MT" w:hAnsi="Tw Cen MT"/>
          <w:i/>
          <w:spacing w:val="1"/>
          <w:sz w:val="24"/>
          <w:szCs w:val="24"/>
        </w:rPr>
        <w:t xml:space="preserve"> </w:t>
      </w:r>
      <w:r w:rsidRPr="00687B23">
        <w:rPr>
          <w:rFonts w:ascii="Tw Cen MT" w:hAnsi="Tw Cen MT"/>
          <w:i/>
          <w:sz w:val="24"/>
          <w:szCs w:val="24"/>
        </w:rPr>
        <w:t>Medical</w:t>
      </w:r>
      <w:r w:rsidRPr="00687B23">
        <w:rPr>
          <w:rFonts w:ascii="Tw Cen MT" w:hAnsi="Tw Cen MT"/>
          <w:i/>
          <w:spacing w:val="1"/>
          <w:sz w:val="24"/>
          <w:szCs w:val="24"/>
        </w:rPr>
        <w:t xml:space="preserve"> </w:t>
      </w:r>
      <w:r w:rsidRPr="00687B23">
        <w:rPr>
          <w:rFonts w:ascii="Tw Cen MT" w:hAnsi="Tw Cen MT"/>
          <w:i/>
          <w:sz w:val="24"/>
          <w:szCs w:val="24"/>
        </w:rPr>
        <w:t>Science</w:t>
      </w:r>
      <w:r w:rsidRPr="00687B23">
        <w:rPr>
          <w:rFonts w:ascii="Tw Cen MT" w:hAnsi="Tw Cen MT"/>
          <w:i/>
          <w:spacing w:val="1"/>
          <w:sz w:val="24"/>
          <w:szCs w:val="24"/>
        </w:rPr>
        <w:t xml:space="preserve"> </w:t>
      </w:r>
      <w:r w:rsidRPr="00687B23">
        <w:rPr>
          <w:rFonts w:ascii="Tw Cen MT" w:hAnsi="Tw Cen MT"/>
          <w:i/>
          <w:sz w:val="24"/>
          <w:szCs w:val="24"/>
        </w:rPr>
        <w:t>Ilmu</w:t>
      </w:r>
      <w:r w:rsidRPr="00687B23">
        <w:rPr>
          <w:rFonts w:ascii="Tw Cen MT" w:hAnsi="Tw Cen MT"/>
          <w:i/>
          <w:spacing w:val="1"/>
          <w:sz w:val="24"/>
          <w:szCs w:val="24"/>
        </w:rPr>
        <w:t xml:space="preserve"> </w:t>
      </w:r>
      <w:r w:rsidRPr="00687B23">
        <w:rPr>
          <w:rFonts w:ascii="Tw Cen MT" w:hAnsi="Tw Cen MT"/>
          <w:i/>
          <w:sz w:val="24"/>
          <w:szCs w:val="24"/>
        </w:rPr>
        <w:t>Kesehatan</w:t>
      </w:r>
      <w:r w:rsidRPr="00687B23">
        <w:rPr>
          <w:rFonts w:ascii="Tw Cen MT" w:hAnsi="Tw Cen MT"/>
          <w:i/>
          <w:spacing w:val="61"/>
          <w:sz w:val="24"/>
          <w:szCs w:val="24"/>
        </w:rPr>
        <w:t xml:space="preserve"> </w:t>
      </w:r>
      <w:r w:rsidRPr="00687B23">
        <w:rPr>
          <w:rFonts w:ascii="Tw Cen MT" w:hAnsi="Tw Cen MT"/>
          <w:i/>
          <w:sz w:val="24"/>
          <w:szCs w:val="24"/>
        </w:rPr>
        <w:t>Akademi</w:t>
      </w:r>
      <w:r w:rsidRPr="00687B23">
        <w:rPr>
          <w:rFonts w:ascii="Tw Cen MT" w:hAnsi="Tw Cen MT"/>
          <w:i/>
          <w:spacing w:val="1"/>
          <w:sz w:val="24"/>
          <w:szCs w:val="24"/>
        </w:rPr>
        <w:t xml:space="preserve"> </w:t>
      </w:r>
      <w:r w:rsidRPr="00687B23">
        <w:rPr>
          <w:rFonts w:ascii="Tw Cen MT" w:hAnsi="Tw Cen MT"/>
          <w:i/>
          <w:sz w:val="24"/>
          <w:szCs w:val="24"/>
        </w:rPr>
        <w:t>Kebidanan Budi Mulia</w:t>
      </w:r>
      <w:r w:rsidRPr="00687B23">
        <w:rPr>
          <w:rFonts w:ascii="Tw Cen MT" w:hAnsi="Tw Cen MT"/>
          <w:i/>
          <w:sz w:val="24"/>
          <w:szCs w:val="24"/>
        </w:rPr>
        <w:tab/>
        <w:t>Palembang</w:t>
      </w:r>
      <w:r w:rsidRPr="00687B23">
        <w:rPr>
          <w:rFonts w:ascii="Tw Cen MT" w:hAnsi="Tw Cen MT"/>
          <w:sz w:val="24"/>
          <w:szCs w:val="24"/>
        </w:rPr>
        <w:t>,</w:t>
      </w:r>
      <w:r w:rsidRPr="00687B23">
        <w:rPr>
          <w:rFonts w:ascii="Tw Cen MT" w:hAnsi="Tw Cen MT"/>
          <w:i/>
          <w:sz w:val="24"/>
          <w:szCs w:val="24"/>
        </w:rPr>
        <w:t>9</w:t>
      </w:r>
      <w:r w:rsidRPr="00687B23">
        <w:rPr>
          <w:rFonts w:ascii="Tw Cen MT" w:hAnsi="Tw Cen MT"/>
          <w:sz w:val="24"/>
          <w:szCs w:val="24"/>
        </w:rPr>
        <w:t>(2),</w:t>
      </w:r>
      <w:r w:rsidRPr="00687B23">
        <w:rPr>
          <w:rFonts w:ascii="Tw Cen MT" w:hAnsi="Tw Cen MT"/>
          <w:spacing w:val="-1"/>
          <w:sz w:val="24"/>
          <w:szCs w:val="24"/>
        </w:rPr>
        <w:t>161–167.</w:t>
      </w:r>
      <w:r w:rsidRPr="00687B23">
        <w:rPr>
          <w:rFonts w:ascii="Tw Cen MT" w:hAnsi="Tw Cen MT"/>
          <w:spacing w:val="-58"/>
          <w:sz w:val="24"/>
          <w:szCs w:val="24"/>
        </w:rPr>
        <w:t xml:space="preserve">   h</w:t>
      </w:r>
      <w:r w:rsidRPr="00687B23">
        <w:rPr>
          <w:rFonts w:ascii="Tw Cen MT" w:hAnsi="Tw Cen MT"/>
          <w:sz w:val="24"/>
          <w:szCs w:val="24"/>
        </w:rPr>
        <w:t>ttps://doi.org/10.35325/kebidanan.v9i2.195</w:t>
      </w:r>
    </w:p>
    <w:p w14:paraId="7F43D0A0" w14:textId="3995615D" w:rsidR="00EC634A" w:rsidRDefault="00EC634A"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w:t>
      </w:r>
      <w:r w:rsidR="00F05EDE">
        <w:rPr>
          <w:rFonts w:ascii="Tw Cen MT" w:hAnsi="Tw Cen MT"/>
          <w:noProof/>
          <w:sz w:val="24"/>
          <w:szCs w:val="24"/>
        </w:rPr>
        <w:t>5</w:t>
      </w:r>
      <w:r w:rsidRPr="00687B23">
        <w:rPr>
          <w:rFonts w:ascii="Tw Cen MT" w:hAnsi="Tw Cen MT"/>
          <w:noProof/>
          <w:sz w:val="24"/>
          <w:szCs w:val="24"/>
        </w:rPr>
        <w:t>]</w:t>
      </w:r>
      <w:r w:rsidRPr="00687B23">
        <w:rPr>
          <w:rFonts w:ascii="Tw Cen MT" w:hAnsi="Tw Cen MT"/>
          <w:noProof/>
          <w:sz w:val="24"/>
          <w:szCs w:val="24"/>
        </w:rPr>
        <w:tab/>
      </w:r>
      <w:r w:rsidRPr="00EC634A">
        <w:rPr>
          <w:rFonts w:ascii="Tw Cen MT" w:hAnsi="Tw Cen MT"/>
          <w:noProof/>
          <w:sz w:val="24"/>
          <w:szCs w:val="24"/>
        </w:rPr>
        <w:t xml:space="preserve">Muwakhidah. Pengaruh suplementasi Fe, asam folat dan vitamin B12 terhadap peningkatan kadar hemoglobin pada wanita pekerja di Kabupaten Sukoharjo. Semarang: Program Pascasarjana Universitas </w:t>
      </w:r>
      <w:bookmarkStart w:id="1" w:name="_GoBack"/>
      <w:bookmarkEnd w:id="1"/>
      <w:r w:rsidRPr="00EC634A">
        <w:rPr>
          <w:rFonts w:ascii="Tw Cen MT" w:hAnsi="Tw Cen MT"/>
          <w:noProof/>
          <w:sz w:val="24"/>
          <w:szCs w:val="24"/>
        </w:rPr>
        <w:t>Diponegoro</w:t>
      </w:r>
      <w:r>
        <w:rPr>
          <w:rFonts w:ascii="Tw Cen MT" w:hAnsi="Tw Cen MT"/>
          <w:noProof/>
          <w:sz w:val="24"/>
          <w:szCs w:val="24"/>
        </w:rPr>
        <w:t>, 2009.</w:t>
      </w:r>
    </w:p>
    <w:p w14:paraId="379C9FE2" w14:textId="4B541D08" w:rsidR="00DD487F" w:rsidRDefault="00DD487F"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w:t>
      </w:r>
      <w:r w:rsidR="00F05EDE">
        <w:rPr>
          <w:rFonts w:ascii="Tw Cen MT" w:hAnsi="Tw Cen MT"/>
          <w:noProof/>
          <w:sz w:val="24"/>
          <w:szCs w:val="24"/>
        </w:rPr>
        <w:t>6</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Maryani, Herti, Kristiana L. Khasiat dan Manfaat Rosella. Jakarta: Agromedia Pustaka; 2015</w:t>
      </w:r>
    </w:p>
    <w:p w14:paraId="096AF20E" w14:textId="649F87A7" w:rsidR="00DD487F" w:rsidRPr="00EC634A" w:rsidRDefault="00DD487F"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w:t>
      </w:r>
      <w:r w:rsidR="00F05EDE">
        <w:rPr>
          <w:rFonts w:ascii="Tw Cen MT" w:hAnsi="Tw Cen MT"/>
          <w:noProof/>
          <w:sz w:val="24"/>
          <w:szCs w:val="24"/>
        </w:rPr>
        <w:t>7</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Megasari M. Panduan Belajar Asuhan Kebidanan. Yogyakarta: Deepublish; 2015.</w:t>
      </w:r>
    </w:p>
    <w:p w14:paraId="2BADAB8D" w14:textId="1D66EE57" w:rsidR="00B7224F" w:rsidRPr="00B7224F" w:rsidRDefault="00B7224F" w:rsidP="00B7224F">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EC634A">
        <w:rPr>
          <w:rFonts w:ascii="Tw Cen MT" w:hAnsi="Tw Cen MT"/>
          <w:noProof/>
          <w:sz w:val="24"/>
          <w:szCs w:val="24"/>
        </w:rPr>
        <w:t>1</w:t>
      </w:r>
      <w:r w:rsidR="00F05EDE">
        <w:rPr>
          <w:rFonts w:ascii="Tw Cen MT" w:hAnsi="Tw Cen MT"/>
          <w:noProof/>
          <w:sz w:val="24"/>
          <w:szCs w:val="24"/>
        </w:rPr>
        <w:t>8</w:t>
      </w:r>
      <w:r w:rsidRPr="00687B23">
        <w:rPr>
          <w:rFonts w:ascii="Tw Cen MT" w:hAnsi="Tw Cen MT"/>
          <w:noProof/>
          <w:sz w:val="24"/>
          <w:szCs w:val="24"/>
        </w:rPr>
        <w:t>]</w:t>
      </w:r>
      <w:r w:rsidRPr="00687B23">
        <w:rPr>
          <w:rFonts w:ascii="Tw Cen MT" w:hAnsi="Tw Cen MT"/>
          <w:noProof/>
          <w:sz w:val="24"/>
          <w:szCs w:val="24"/>
        </w:rPr>
        <w:tab/>
      </w:r>
      <w:r>
        <w:rPr>
          <w:rFonts w:ascii="Tw Cen MT" w:hAnsi="Tw Cen MT"/>
          <w:noProof/>
          <w:sz w:val="24"/>
          <w:szCs w:val="24"/>
        </w:rPr>
        <w:t xml:space="preserve">Nisa </w:t>
      </w:r>
      <w:r w:rsidRPr="00B7224F">
        <w:rPr>
          <w:rFonts w:ascii="Tw Cen MT" w:hAnsi="Tw Cen MT"/>
          <w:noProof/>
          <w:sz w:val="24"/>
          <w:szCs w:val="24"/>
        </w:rPr>
        <w:t>R, Soejoenoes A, Wahyuni S. Effect of Roselle (Hibiscus sabdariffa) on Changes in Hemoglobin Levels in Pregnant Women with Anemia Taking Iron Supplement. Belitung Nurs Journal</w:t>
      </w:r>
      <w:r>
        <w:rPr>
          <w:rFonts w:ascii="Tw Cen MT" w:hAnsi="Tw Cen MT"/>
          <w:noProof/>
          <w:sz w:val="24"/>
          <w:szCs w:val="24"/>
        </w:rPr>
        <w:t>, 2017</w:t>
      </w:r>
      <w:r w:rsidR="00DD487F">
        <w:rPr>
          <w:rFonts w:ascii="Tw Cen MT" w:hAnsi="Tw Cen MT"/>
          <w:noProof/>
          <w:sz w:val="24"/>
          <w:szCs w:val="24"/>
        </w:rPr>
        <w:t>.</w:t>
      </w:r>
    </w:p>
    <w:p w14:paraId="65E823BF" w14:textId="1D10DBE6" w:rsidR="00DD487F" w:rsidRDefault="00DD487F" w:rsidP="00E804BA">
      <w:pPr>
        <w:pStyle w:val="BodyText"/>
        <w:ind w:left="709" w:right="-45" w:hanging="709"/>
        <w:jc w:val="both"/>
        <w:rPr>
          <w:rFonts w:ascii="Tw Cen MT" w:hAnsi="Tw Cen MT" w:cs="Calibri"/>
          <w:noProof/>
        </w:rPr>
      </w:pPr>
      <w:r w:rsidRPr="00687B23">
        <w:rPr>
          <w:rFonts w:ascii="Tw Cen MT" w:hAnsi="Tw Cen MT" w:cs="Calibri"/>
          <w:noProof/>
          <w:lang w:val="id-ID"/>
        </w:rPr>
        <w:t>[</w:t>
      </w:r>
      <w:r w:rsidR="00F05EDE">
        <w:rPr>
          <w:rFonts w:ascii="Tw Cen MT" w:hAnsi="Tw Cen MT" w:cs="Calibri"/>
          <w:noProof/>
        </w:rPr>
        <w:t>19</w:t>
      </w:r>
      <w:r w:rsidRPr="00687B23">
        <w:rPr>
          <w:rFonts w:ascii="Tw Cen MT" w:hAnsi="Tw Cen MT" w:cs="Calibri"/>
          <w:noProof/>
        </w:rPr>
        <w:t xml:space="preserve">] </w:t>
      </w:r>
      <w:r w:rsidRPr="00687B23">
        <w:rPr>
          <w:rFonts w:ascii="Tw Cen MT" w:hAnsi="Tw Cen MT" w:cs="Calibri"/>
          <w:noProof/>
        </w:rPr>
        <w:tab/>
      </w:r>
      <w:r>
        <w:rPr>
          <w:rFonts w:ascii="Tw Cen MT" w:hAnsi="Tw Cen MT" w:cs="Calibri"/>
          <w:noProof/>
        </w:rPr>
        <w:t>Ramadhina, Shafira Rizqika. Studi Literatur Tanaman yang Berpotensi Meningkatkan Hemoglobin. Prosiding Farmasi, 7(2), 2021.</w:t>
      </w:r>
    </w:p>
    <w:p w14:paraId="3E2CBB05" w14:textId="7730DD04" w:rsidR="00DD487F" w:rsidRDefault="00DD487F" w:rsidP="00E804BA">
      <w:pPr>
        <w:pStyle w:val="BodyText"/>
        <w:ind w:left="709" w:right="-45" w:hanging="709"/>
        <w:jc w:val="both"/>
        <w:rPr>
          <w:rFonts w:ascii="Tw Cen MT" w:hAnsi="Tw Cen MT" w:cs="Calibri"/>
          <w:noProof/>
          <w:lang w:val="id-ID"/>
        </w:rPr>
      </w:pPr>
      <w:r>
        <w:rPr>
          <w:rFonts w:ascii="Tw Cen MT" w:hAnsi="Tw Cen MT" w:cs="Calibri"/>
          <w:noProof/>
        </w:rPr>
        <w:t>[</w:t>
      </w:r>
      <w:r w:rsidR="00F05EDE">
        <w:rPr>
          <w:rFonts w:ascii="Tw Cen MT" w:hAnsi="Tw Cen MT" w:cs="Calibri"/>
          <w:noProof/>
        </w:rPr>
        <w:t>20</w:t>
      </w:r>
      <w:r w:rsidRPr="00687B23">
        <w:rPr>
          <w:rFonts w:ascii="Tw Cen MT" w:hAnsi="Tw Cen MT" w:cs="Calibri"/>
          <w:noProof/>
        </w:rPr>
        <w:t xml:space="preserve">] </w:t>
      </w:r>
      <w:r w:rsidRPr="00687B23">
        <w:rPr>
          <w:rFonts w:ascii="Tw Cen MT" w:hAnsi="Tw Cen MT" w:cs="Calibri"/>
          <w:noProof/>
        </w:rPr>
        <w:tab/>
      </w:r>
      <w:r w:rsidRPr="00DD487F">
        <w:rPr>
          <w:rFonts w:ascii="Tw Cen MT" w:hAnsi="Tw Cen MT" w:cs="Calibri"/>
          <w:noProof/>
        </w:rPr>
        <w:t xml:space="preserve">Ratih RH. Pengaruh Pemberian Zat Besi </w:t>
      </w:r>
      <w:r w:rsidRPr="00DD487F">
        <w:rPr>
          <w:rFonts w:ascii="Tw Cen MT" w:hAnsi="Tw Cen MT" w:cs="Calibri"/>
          <w:noProof/>
        </w:rPr>
        <w:lastRenderedPageBreak/>
        <w:t>(Fe) Terhadap Peningkatan Kadar Hematokrit pada Ibu Hamil yang Mengalami Anemia. J Ners dan Kebidanan;5(1)</w:t>
      </w:r>
      <w:r>
        <w:rPr>
          <w:rFonts w:ascii="Tw Cen MT" w:hAnsi="Tw Cen MT" w:cs="Calibri"/>
          <w:noProof/>
        </w:rPr>
        <w:t xml:space="preserve">, </w:t>
      </w:r>
      <w:r w:rsidRPr="00DD487F">
        <w:rPr>
          <w:rFonts w:ascii="Tw Cen MT" w:hAnsi="Tw Cen MT" w:cs="Calibri"/>
          <w:noProof/>
        </w:rPr>
        <w:t>2018</w:t>
      </w:r>
    </w:p>
    <w:p w14:paraId="45EB307A" w14:textId="7BD9121C" w:rsidR="00E804BA" w:rsidRPr="00687B23" w:rsidRDefault="00E804BA" w:rsidP="00E804BA">
      <w:pPr>
        <w:pStyle w:val="BodyText"/>
        <w:ind w:left="709" w:right="-45" w:hanging="709"/>
        <w:jc w:val="both"/>
        <w:rPr>
          <w:rFonts w:ascii="Tw Cen MT" w:hAnsi="Tw Cen MT"/>
        </w:rPr>
      </w:pPr>
      <w:r w:rsidRPr="00687B23">
        <w:rPr>
          <w:rFonts w:ascii="Tw Cen MT" w:hAnsi="Tw Cen MT" w:cs="Calibri"/>
          <w:noProof/>
          <w:lang w:val="id-ID"/>
        </w:rPr>
        <w:t>[</w:t>
      </w:r>
      <w:r w:rsidR="00F05EDE">
        <w:rPr>
          <w:rFonts w:ascii="Tw Cen MT" w:hAnsi="Tw Cen MT" w:cs="Calibri"/>
          <w:noProof/>
        </w:rPr>
        <w:t>21</w:t>
      </w:r>
      <w:r w:rsidRPr="00687B23">
        <w:rPr>
          <w:rFonts w:ascii="Tw Cen MT" w:hAnsi="Tw Cen MT" w:cs="Calibri"/>
          <w:noProof/>
        </w:rPr>
        <w:t xml:space="preserve">] </w:t>
      </w:r>
      <w:r w:rsidRPr="00687B23">
        <w:rPr>
          <w:rFonts w:ascii="Tw Cen MT" w:hAnsi="Tw Cen MT" w:cs="Calibri"/>
          <w:noProof/>
        </w:rPr>
        <w:tab/>
      </w:r>
      <w:r w:rsidRPr="00687B23">
        <w:rPr>
          <w:rFonts w:ascii="Tw Cen MT" w:hAnsi="Tw Cen MT"/>
          <w:spacing w:val="-1"/>
        </w:rPr>
        <w:t xml:space="preserve">Tirta, P., Indrianti, N., &amp; Ekafitri, R. </w:t>
      </w:r>
      <w:r w:rsidRPr="00687B23">
        <w:rPr>
          <w:rFonts w:ascii="Tw Cen MT" w:hAnsi="Tw Cen MT"/>
        </w:rPr>
        <w:t>(2013). Potensi tanaman sagu (Metroxylon sp.) dalam</w:t>
      </w:r>
      <w:r w:rsidRPr="00687B23">
        <w:rPr>
          <w:rFonts w:ascii="Tw Cen MT" w:hAnsi="Tw Cen MT"/>
          <w:spacing w:val="1"/>
        </w:rPr>
        <w:t xml:space="preserve"> </w:t>
      </w:r>
      <w:r w:rsidRPr="00687B23">
        <w:rPr>
          <w:rFonts w:ascii="Tw Cen MT" w:hAnsi="Tw Cen MT"/>
        </w:rPr>
        <w:t>mendukung</w:t>
      </w:r>
      <w:r w:rsidRPr="00687B23">
        <w:rPr>
          <w:rFonts w:ascii="Tw Cen MT" w:hAnsi="Tw Cen MT"/>
          <w:spacing w:val="1"/>
        </w:rPr>
        <w:t xml:space="preserve"> </w:t>
      </w:r>
      <w:r w:rsidRPr="00687B23">
        <w:rPr>
          <w:rFonts w:ascii="Tw Cen MT" w:hAnsi="Tw Cen MT"/>
        </w:rPr>
        <w:t>ketahanan</w:t>
      </w:r>
      <w:r w:rsidRPr="00687B23">
        <w:rPr>
          <w:rFonts w:ascii="Tw Cen MT" w:hAnsi="Tw Cen MT"/>
          <w:spacing w:val="-3"/>
        </w:rPr>
        <w:t xml:space="preserve"> </w:t>
      </w:r>
      <w:r w:rsidRPr="00687B23">
        <w:rPr>
          <w:rFonts w:ascii="Tw Cen MT" w:hAnsi="Tw Cen MT"/>
        </w:rPr>
        <w:t>pangan</w:t>
      </w:r>
      <w:r w:rsidRPr="00687B23">
        <w:rPr>
          <w:rFonts w:ascii="Tw Cen MT" w:hAnsi="Tw Cen MT"/>
          <w:spacing w:val="-4"/>
        </w:rPr>
        <w:t xml:space="preserve"> </w:t>
      </w:r>
      <w:r w:rsidRPr="00687B23">
        <w:rPr>
          <w:rFonts w:ascii="Tw Cen MT" w:hAnsi="Tw Cen MT"/>
        </w:rPr>
        <w:t>di</w:t>
      </w:r>
      <w:r w:rsidRPr="00687B23">
        <w:rPr>
          <w:rFonts w:ascii="Tw Cen MT" w:hAnsi="Tw Cen MT"/>
          <w:spacing w:val="-3"/>
        </w:rPr>
        <w:t xml:space="preserve"> </w:t>
      </w:r>
      <w:r w:rsidRPr="00687B23">
        <w:rPr>
          <w:rFonts w:ascii="Tw Cen MT" w:hAnsi="Tw Cen MT"/>
        </w:rPr>
        <w:t>indonesia.</w:t>
      </w:r>
      <w:r w:rsidRPr="00687B23">
        <w:rPr>
          <w:rFonts w:ascii="Tw Cen MT" w:hAnsi="Tw Cen MT"/>
          <w:spacing w:val="8"/>
        </w:rPr>
        <w:t xml:space="preserve"> </w:t>
      </w:r>
      <w:r w:rsidRPr="00687B23">
        <w:rPr>
          <w:rFonts w:ascii="Tw Cen MT" w:hAnsi="Tw Cen MT"/>
          <w:i/>
        </w:rPr>
        <w:t>Pangan</w:t>
      </w:r>
      <w:r w:rsidRPr="00687B23">
        <w:rPr>
          <w:rFonts w:ascii="Tw Cen MT" w:hAnsi="Tw Cen MT"/>
        </w:rPr>
        <w:t>,</w:t>
      </w:r>
      <w:r w:rsidRPr="00687B23">
        <w:rPr>
          <w:rFonts w:ascii="Tw Cen MT" w:hAnsi="Tw Cen MT"/>
          <w:spacing w:val="4"/>
        </w:rPr>
        <w:t xml:space="preserve"> </w:t>
      </w:r>
      <w:r w:rsidRPr="00687B23">
        <w:rPr>
          <w:rFonts w:ascii="Tw Cen MT" w:hAnsi="Tw Cen MT"/>
          <w:i/>
        </w:rPr>
        <w:t>22</w:t>
      </w:r>
      <w:r w:rsidRPr="00687B23">
        <w:rPr>
          <w:rFonts w:ascii="Tw Cen MT" w:hAnsi="Tw Cen MT"/>
        </w:rPr>
        <w:t>(1),</w:t>
      </w:r>
      <w:r w:rsidRPr="00687B23">
        <w:rPr>
          <w:rFonts w:ascii="Tw Cen MT" w:hAnsi="Tw Cen MT"/>
          <w:spacing w:val="-2"/>
        </w:rPr>
        <w:t xml:space="preserve"> </w:t>
      </w:r>
      <w:r w:rsidRPr="00687B23">
        <w:rPr>
          <w:rFonts w:ascii="Tw Cen MT" w:hAnsi="Tw Cen MT"/>
        </w:rPr>
        <w:t>61–75.</w:t>
      </w:r>
    </w:p>
    <w:p w14:paraId="6AAFA1D1" w14:textId="5356127B" w:rsidR="00E804BA" w:rsidRDefault="00E804BA" w:rsidP="00E804BA">
      <w:pPr>
        <w:spacing w:after="0" w:line="240" w:lineRule="auto"/>
        <w:ind w:left="709" w:hanging="709"/>
        <w:jc w:val="both"/>
        <w:rPr>
          <w:rFonts w:ascii="Tw Cen MT" w:hAnsi="Tw Cen MT"/>
          <w:sz w:val="24"/>
          <w:szCs w:val="24"/>
        </w:rPr>
      </w:pPr>
      <w:r w:rsidRPr="00687B23">
        <w:rPr>
          <w:rFonts w:ascii="Tw Cen MT" w:hAnsi="Tw Cen MT"/>
          <w:noProof/>
          <w:sz w:val="24"/>
          <w:szCs w:val="24"/>
          <w:lang w:val="id-ID"/>
        </w:rPr>
        <w:t>[</w:t>
      </w:r>
      <w:r w:rsidR="00F05EDE">
        <w:rPr>
          <w:rFonts w:ascii="Tw Cen MT" w:hAnsi="Tw Cen MT"/>
          <w:noProof/>
          <w:sz w:val="24"/>
          <w:szCs w:val="24"/>
        </w:rPr>
        <w:t>22</w:t>
      </w:r>
      <w:r w:rsidRPr="00687B23">
        <w:rPr>
          <w:rFonts w:ascii="Tw Cen MT" w:hAnsi="Tw Cen MT"/>
          <w:noProof/>
          <w:sz w:val="24"/>
          <w:szCs w:val="24"/>
        </w:rPr>
        <w:t>]</w:t>
      </w:r>
      <w:r w:rsidRPr="00687B23">
        <w:rPr>
          <w:rFonts w:ascii="Tw Cen MT" w:hAnsi="Tw Cen MT"/>
          <w:noProof/>
          <w:sz w:val="24"/>
          <w:szCs w:val="24"/>
        </w:rPr>
        <w:tab/>
      </w:r>
      <w:r w:rsidRPr="00687B23">
        <w:rPr>
          <w:rFonts w:ascii="Tw Cen MT" w:hAnsi="Tw Cen MT"/>
          <w:noProof/>
          <w:sz w:val="24"/>
          <w:szCs w:val="24"/>
        </w:rPr>
        <w:tab/>
      </w:r>
      <w:r w:rsidRPr="00687B23">
        <w:rPr>
          <w:rFonts w:ascii="Tw Cen MT" w:hAnsi="Tw Cen MT"/>
          <w:sz w:val="24"/>
          <w:szCs w:val="24"/>
        </w:rPr>
        <w:t>Wulandari,</w:t>
      </w:r>
      <w:r w:rsidRPr="00687B23">
        <w:rPr>
          <w:rFonts w:ascii="Tw Cen MT" w:hAnsi="Tw Cen MT"/>
          <w:spacing w:val="1"/>
          <w:sz w:val="24"/>
          <w:szCs w:val="24"/>
        </w:rPr>
        <w:t xml:space="preserve"> </w:t>
      </w:r>
      <w:r w:rsidRPr="00687B23">
        <w:rPr>
          <w:rFonts w:ascii="Tw Cen MT" w:hAnsi="Tw Cen MT"/>
          <w:sz w:val="24"/>
          <w:szCs w:val="24"/>
        </w:rPr>
        <w:t>R.</w:t>
      </w:r>
      <w:r w:rsidRPr="00687B23">
        <w:rPr>
          <w:rFonts w:ascii="Tw Cen MT" w:hAnsi="Tw Cen MT"/>
          <w:spacing w:val="1"/>
          <w:sz w:val="24"/>
          <w:szCs w:val="24"/>
        </w:rPr>
        <w:t xml:space="preserve"> </w:t>
      </w:r>
      <w:r w:rsidRPr="00687B23">
        <w:rPr>
          <w:rFonts w:ascii="Tw Cen MT" w:hAnsi="Tw Cen MT"/>
          <w:sz w:val="24"/>
          <w:szCs w:val="24"/>
        </w:rPr>
        <w:t>(2020).</w:t>
      </w:r>
      <w:r w:rsidRPr="00687B23">
        <w:rPr>
          <w:rFonts w:ascii="Tw Cen MT" w:hAnsi="Tw Cen MT"/>
          <w:spacing w:val="1"/>
          <w:sz w:val="24"/>
          <w:szCs w:val="24"/>
        </w:rPr>
        <w:t xml:space="preserve"> </w:t>
      </w:r>
      <w:r w:rsidRPr="00687B23">
        <w:rPr>
          <w:rFonts w:ascii="Tw Cen MT" w:hAnsi="Tw Cen MT"/>
          <w:sz w:val="24"/>
          <w:szCs w:val="24"/>
        </w:rPr>
        <w:t>Meningkatkan</w:t>
      </w:r>
      <w:r w:rsidRPr="00687B23">
        <w:rPr>
          <w:rFonts w:ascii="Tw Cen MT" w:hAnsi="Tw Cen MT"/>
          <w:spacing w:val="1"/>
          <w:sz w:val="24"/>
          <w:szCs w:val="24"/>
        </w:rPr>
        <w:t xml:space="preserve"> </w:t>
      </w:r>
      <w:r w:rsidRPr="00687B23">
        <w:rPr>
          <w:rFonts w:ascii="Tw Cen MT" w:hAnsi="Tw Cen MT"/>
          <w:sz w:val="24"/>
          <w:szCs w:val="24"/>
        </w:rPr>
        <w:t>Hemoglobin</w:t>
      </w:r>
      <w:r w:rsidRPr="00687B23">
        <w:rPr>
          <w:rFonts w:ascii="Tw Cen MT" w:hAnsi="Tw Cen MT"/>
          <w:spacing w:val="1"/>
          <w:sz w:val="24"/>
          <w:szCs w:val="24"/>
        </w:rPr>
        <w:t xml:space="preserve"> </w:t>
      </w:r>
      <w:r w:rsidRPr="00687B23">
        <w:rPr>
          <w:rFonts w:ascii="Tw Cen MT" w:hAnsi="Tw Cen MT"/>
          <w:sz w:val="24"/>
          <w:szCs w:val="24"/>
        </w:rPr>
        <w:t>pada</w:t>
      </w:r>
      <w:r w:rsidRPr="00687B23">
        <w:rPr>
          <w:rFonts w:ascii="Tw Cen MT" w:hAnsi="Tw Cen MT"/>
          <w:spacing w:val="1"/>
          <w:sz w:val="24"/>
          <w:szCs w:val="24"/>
        </w:rPr>
        <w:t xml:space="preserve"> </w:t>
      </w:r>
      <w:r w:rsidRPr="00687B23">
        <w:rPr>
          <w:rFonts w:ascii="Tw Cen MT" w:hAnsi="Tw Cen MT"/>
          <w:sz w:val="24"/>
          <w:szCs w:val="24"/>
        </w:rPr>
        <w:t>Ibu</w:t>
      </w:r>
      <w:r w:rsidRPr="00687B23">
        <w:rPr>
          <w:rFonts w:ascii="Tw Cen MT" w:hAnsi="Tw Cen MT"/>
          <w:spacing w:val="1"/>
          <w:sz w:val="24"/>
          <w:szCs w:val="24"/>
        </w:rPr>
        <w:t xml:space="preserve"> </w:t>
      </w:r>
      <w:r w:rsidRPr="00687B23">
        <w:rPr>
          <w:rFonts w:ascii="Tw Cen MT" w:hAnsi="Tw Cen MT"/>
          <w:sz w:val="24"/>
          <w:szCs w:val="24"/>
        </w:rPr>
        <w:t>Hamil</w:t>
      </w:r>
      <w:r w:rsidRPr="00687B23">
        <w:rPr>
          <w:rFonts w:ascii="Tw Cen MT" w:hAnsi="Tw Cen MT"/>
          <w:spacing w:val="1"/>
          <w:sz w:val="24"/>
          <w:szCs w:val="24"/>
        </w:rPr>
        <w:t xml:space="preserve"> </w:t>
      </w:r>
      <w:r w:rsidRPr="00687B23">
        <w:rPr>
          <w:rFonts w:ascii="Tw Cen MT" w:hAnsi="Tw Cen MT"/>
          <w:sz w:val="24"/>
          <w:szCs w:val="24"/>
        </w:rPr>
        <w:t>Trimester</w:t>
      </w:r>
      <w:r w:rsidRPr="00687B23">
        <w:rPr>
          <w:rFonts w:ascii="Tw Cen MT" w:hAnsi="Tw Cen MT"/>
          <w:spacing w:val="1"/>
          <w:sz w:val="24"/>
          <w:szCs w:val="24"/>
        </w:rPr>
        <w:t xml:space="preserve"> </w:t>
      </w:r>
      <w:r w:rsidRPr="00687B23">
        <w:rPr>
          <w:rFonts w:ascii="Tw Cen MT" w:hAnsi="Tw Cen MT"/>
          <w:sz w:val="24"/>
          <w:szCs w:val="24"/>
        </w:rPr>
        <w:t>III dengan</w:t>
      </w:r>
      <w:r w:rsidRPr="00687B23">
        <w:rPr>
          <w:rFonts w:ascii="Tw Cen MT" w:hAnsi="Tw Cen MT"/>
          <w:spacing w:val="1"/>
          <w:sz w:val="24"/>
          <w:szCs w:val="24"/>
        </w:rPr>
        <w:t xml:space="preserve"> </w:t>
      </w:r>
      <w:r w:rsidRPr="00687B23">
        <w:rPr>
          <w:rFonts w:ascii="Tw Cen MT" w:hAnsi="Tw Cen MT"/>
          <w:sz w:val="24"/>
          <w:szCs w:val="24"/>
        </w:rPr>
        <w:t>Rebusan</w:t>
      </w:r>
      <w:r w:rsidRPr="00687B23">
        <w:rPr>
          <w:rFonts w:ascii="Tw Cen MT" w:hAnsi="Tw Cen MT"/>
          <w:spacing w:val="1"/>
          <w:sz w:val="24"/>
          <w:szCs w:val="24"/>
        </w:rPr>
        <w:t xml:space="preserve"> </w:t>
      </w:r>
      <w:r w:rsidRPr="00687B23">
        <w:rPr>
          <w:rFonts w:ascii="Tw Cen MT" w:hAnsi="Tw Cen MT"/>
          <w:sz w:val="24"/>
          <w:szCs w:val="24"/>
        </w:rPr>
        <w:t>Bunga</w:t>
      </w:r>
      <w:r w:rsidRPr="00687B23">
        <w:rPr>
          <w:rFonts w:ascii="Tw Cen MT" w:hAnsi="Tw Cen MT"/>
          <w:spacing w:val="1"/>
          <w:sz w:val="24"/>
          <w:szCs w:val="24"/>
        </w:rPr>
        <w:t xml:space="preserve"> </w:t>
      </w:r>
      <w:r w:rsidRPr="00687B23">
        <w:rPr>
          <w:rFonts w:ascii="Tw Cen MT" w:hAnsi="Tw Cen MT"/>
          <w:sz w:val="24"/>
          <w:szCs w:val="24"/>
        </w:rPr>
        <w:t>Rosella.</w:t>
      </w:r>
      <w:r w:rsidRPr="00687B23">
        <w:rPr>
          <w:rFonts w:ascii="Tw Cen MT" w:hAnsi="Tw Cen MT"/>
          <w:spacing w:val="1"/>
          <w:sz w:val="24"/>
          <w:szCs w:val="24"/>
        </w:rPr>
        <w:t xml:space="preserve"> </w:t>
      </w:r>
      <w:r w:rsidRPr="00687B23">
        <w:rPr>
          <w:rFonts w:ascii="Tw Cen MT" w:hAnsi="Tw Cen MT"/>
          <w:i/>
          <w:sz w:val="24"/>
          <w:szCs w:val="24"/>
        </w:rPr>
        <w:t>Jurnal</w:t>
      </w:r>
      <w:r w:rsidRPr="00687B23">
        <w:rPr>
          <w:rFonts w:ascii="Tw Cen MT" w:hAnsi="Tw Cen MT"/>
          <w:i/>
          <w:spacing w:val="1"/>
          <w:sz w:val="24"/>
          <w:szCs w:val="24"/>
        </w:rPr>
        <w:t xml:space="preserve"> </w:t>
      </w:r>
      <w:r w:rsidRPr="00687B23">
        <w:rPr>
          <w:rFonts w:ascii="Tw Cen MT" w:hAnsi="Tw Cen MT"/>
          <w:i/>
          <w:sz w:val="24"/>
          <w:szCs w:val="24"/>
        </w:rPr>
        <w:t>Bidan</w:t>
      </w:r>
      <w:r w:rsidRPr="00687B23">
        <w:rPr>
          <w:rFonts w:ascii="Tw Cen MT" w:hAnsi="Tw Cen MT"/>
          <w:i/>
          <w:spacing w:val="1"/>
          <w:sz w:val="24"/>
          <w:szCs w:val="24"/>
        </w:rPr>
        <w:t xml:space="preserve"> </w:t>
      </w:r>
      <w:r w:rsidRPr="00687B23">
        <w:rPr>
          <w:rFonts w:ascii="Tw Cen MT" w:hAnsi="Tw Cen MT"/>
          <w:i/>
          <w:sz w:val="24"/>
          <w:szCs w:val="24"/>
        </w:rPr>
        <w:t>Cerdas</w:t>
      </w:r>
      <w:r w:rsidRPr="00687B23">
        <w:rPr>
          <w:rFonts w:ascii="Tw Cen MT" w:hAnsi="Tw Cen MT"/>
          <w:sz w:val="24"/>
          <w:szCs w:val="24"/>
        </w:rPr>
        <w:t>,</w:t>
      </w:r>
      <w:r w:rsidRPr="00687B23">
        <w:rPr>
          <w:rFonts w:ascii="Tw Cen MT" w:hAnsi="Tw Cen MT"/>
          <w:spacing w:val="1"/>
          <w:sz w:val="24"/>
          <w:szCs w:val="24"/>
        </w:rPr>
        <w:t xml:space="preserve"> </w:t>
      </w:r>
      <w:r w:rsidRPr="00687B23">
        <w:rPr>
          <w:rFonts w:ascii="Tw Cen MT" w:hAnsi="Tw Cen MT"/>
          <w:i/>
          <w:sz w:val="24"/>
          <w:szCs w:val="24"/>
        </w:rPr>
        <w:t>2</w:t>
      </w:r>
      <w:r w:rsidRPr="00687B23">
        <w:rPr>
          <w:rFonts w:ascii="Tw Cen MT" w:hAnsi="Tw Cen MT"/>
          <w:sz w:val="24"/>
          <w:szCs w:val="24"/>
        </w:rPr>
        <w:t>(3),</w:t>
      </w:r>
      <w:r w:rsidRPr="00687B23">
        <w:rPr>
          <w:rFonts w:ascii="Tw Cen MT" w:hAnsi="Tw Cen MT"/>
          <w:spacing w:val="1"/>
          <w:sz w:val="24"/>
          <w:szCs w:val="24"/>
        </w:rPr>
        <w:t xml:space="preserve"> </w:t>
      </w:r>
      <w:r w:rsidRPr="00687B23">
        <w:rPr>
          <w:rFonts w:ascii="Tw Cen MT" w:hAnsi="Tw Cen MT"/>
          <w:sz w:val="24"/>
          <w:szCs w:val="24"/>
        </w:rPr>
        <w:t>163–169.</w:t>
      </w:r>
      <w:r w:rsidRPr="00687B23">
        <w:rPr>
          <w:rFonts w:ascii="Tw Cen MT" w:hAnsi="Tw Cen MT"/>
          <w:spacing w:val="1"/>
          <w:sz w:val="24"/>
          <w:szCs w:val="24"/>
        </w:rPr>
        <w:t xml:space="preserve"> </w:t>
      </w:r>
      <w:hyperlink r:id="rId16" w:history="1">
        <w:r w:rsidR="00EC634A" w:rsidRPr="009E4084">
          <w:rPr>
            <w:rStyle w:val="Hyperlink"/>
            <w:rFonts w:ascii="Tw Cen MT" w:hAnsi="Tw Cen MT"/>
            <w:sz w:val="24"/>
            <w:szCs w:val="24"/>
          </w:rPr>
          <w:t>https://doi.org/10.33860/jbc.v2i3.95</w:t>
        </w:r>
      </w:hyperlink>
    </w:p>
    <w:p w14:paraId="38EFD7C5" w14:textId="02260F31" w:rsidR="00EC634A" w:rsidRDefault="00EC634A" w:rsidP="00E804B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2</w:t>
      </w:r>
      <w:r w:rsidR="00F05EDE">
        <w:rPr>
          <w:rFonts w:ascii="Tw Cen MT" w:hAnsi="Tw Cen MT"/>
          <w:noProof/>
          <w:sz w:val="24"/>
          <w:szCs w:val="24"/>
        </w:rPr>
        <w:t>3</w:t>
      </w:r>
      <w:r w:rsidRPr="00687B23">
        <w:rPr>
          <w:rFonts w:ascii="Tw Cen MT" w:hAnsi="Tw Cen MT"/>
          <w:noProof/>
          <w:sz w:val="24"/>
          <w:szCs w:val="24"/>
        </w:rPr>
        <w:t>]</w:t>
      </w:r>
      <w:r w:rsidRPr="00687B23">
        <w:rPr>
          <w:rFonts w:ascii="Tw Cen MT" w:hAnsi="Tw Cen MT"/>
          <w:noProof/>
          <w:sz w:val="24"/>
          <w:szCs w:val="24"/>
        </w:rPr>
        <w:tab/>
      </w:r>
      <w:r w:rsidRPr="00EC634A">
        <w:rPr>
          <w:rFonts w:ascii="Tw Cen MT" w:hAnsi="Tw Cen MT"/>
          <w:noProof/>
          <w:sz w:val="24"/>
          <w:szCs w:val="24"/>
        </w:rPr>
        <w:t>World Health Organization.</w:t>
      </w:r>
      <w:r>
        <w:rPr>
          <w:rFonts w:ascii="Tw Cen MT" w:hAnsi="Tw Cen MT"/>
          <w:noProof/>
          <w:sz w:val="24"/>
          <w:szCs w:val="24"/>
        </w:rPr>
        <w:t xml:space="preserve"> </w:t>
      </w:r>
      <w:r w:rsidRPr="00EC634A">
        <w:rPr>
          <w:rFonts w:ascii="Tw Cen MT" w:hAnsi="Tw Cen MT"/>
          <w:noProof/>
          <w:sz w:val="24"/>
          <w:szCs w:val="24"/>
        </w:rPr>
        <w:t>Guideline: Intermittent iron supplementation in preschool and school-age children. World Heal. Organ. 28</w:t>
      </w:r>
      <w:r>
        <w:rPr>
          <w:rFonts w:ascii="Tw Cen MT" w:hAnsi="Tw Cen MT"/>
          <w:noProof/>
          <w:sz w:val="24"/>
          <w:szCs w:val="24"/>
        </w:rPr>
        <w:t>, 2011</w:t>
      </w:r>
    </w:p>
    <w:p w14:paraId="3471FDC7" w14:textId="04C870C6" w:rsidR="00EC634A" w:rsidRPr="00EC634A" w:rsidRDefault="00EC634A"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rPr>
        <w:tab/>
      </w:r>
    </w:p>
    <w:p w14:paraId="1DB7D579" w14:textId="6EDFC589" w:rsidR="00E804BA" w:rsidRDefault="00E804BA" w:rsidP="004721E3">
      <w:pPr>
        <w:spacing w:after="0" w:line="240" w:lineRule="auto"/>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17408" w14:textId="77777777" w:rsidR="008407A8" w:rsidRDefault="008407A8">
      <w:pPr>
        <w:spacing w:after="0" w:line="240" w:lineRule="auto"/>
      </w:pPr>
      <w:r>
        <w:separator/>
      </w:r>
    </w:p>
  </w:endnote>
  <w:endnote w:type="continuationSeparator" w:id="0">
    <w:p w14:paraId="471DA0B0" w14:textId="77777777" w:rsidR="008407A8" w:rsidRDefault="0084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107A8" w14:textId="77777777" w:rsidR="00EC792B" w:rsidRDefault="00EC79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941062"/>
      <w:docPartObj>
        <w:docPartGallery w:val="Page Numbers (Bottom of Page)"/>
        <w:docPartUnique/>
      </w:docPartObj>
    </w:sdtPr>
    <w:sdtEndPr>
      <w:rPr>
        <w:noProof/>
      </w:rPr>
    </w:sdtEndPr>
    <w:sdtContent>
      <w:p w14:paraId="27529A77" w14:textId="758D5774" w:rsidR="00EC792B" w:rsidRPr="00FC0FFB" w:rsidRDefault="00EC792B"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Pr>
                <w:rFonts w:ascii="Tw Cen MT" w:hAnsi="Tw Cen MT"/>
                <w:color w:val="000000" w:themeColor="text1"/>
                <w:sz w:val="20"/>
                <w:szCs w:val="24"/>
                <w:lang w:val="en-ID"/>
              </w:rPr>
              <w:t>Coresponden Name and email</w:t>
            </w:r>
          </w:sdtContent>
        </w:sdt>
      </w:p>
      <w:p w14:paraId="07382446" w14:textId="4F2F4697" w:rsidR="00EC792B" w:rsidRDefault="00EC792B"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152312">
          <w:rPr>
            <w:rFonts w:ascii="Tw Cen MT" w:hAnsi="Tw Cen MT"/>
            <w:noProof/>
            <w:sz w:val="24"/>
            <w:szCs w:val="24"/>
          </w:rPr>
          <w:t>5</w:t>
        </w:r>
        <w:r w:rsidRPr="006D261F">
          <w:rPr>
            <w:rFonts w:ascii="Tw Cen MT" w:hAnsi="Tw Cen MT"/>
            <w:noProof/>
            <w:sz w:val="24"/>
            <w:szCs w:val="24"/>
          </w:rPr>
          <w:fldChar w:fldCharType="end"/>
        </w:r>
      </w:p>
    </w:sdtContent>
  </w:sdt>
  <w:p w14:paraId="43E38D77" w14:textId="1F62710C" w:rsidR="00EC792B" w:rsidRDefault="00EC792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512" w14:textId="77777777" w:rsidR="00EC792B" w:rsidRDefault="00EC7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78D15" w14:textId="77777777" w:rsidR="008407A8" w:rsidRDefault="008407A8">
      <w:pPr>
        <w:spacing w:after="0" w:line="240" w:lineRule="auto"/>
      </w:pPr>
      <w:r>
        <w:separator/>
      </w:r>
    </w:p>
  </w:footnote>
  <w:footnote w:type="continuationSeparator" w:id="0">
    <w:p w14:paraId="3A24E942" w14:textId="77777777" w:rsidR="008407A8" w:rsidRDefault="00840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B2998" w14:textId="77777777" w:rsidR="00EC792B" w:rsidRDefault="00EC79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EC792B" w:rsidRDefault="00EC792B"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EC792B" w:rsidRDefault="00EC792B"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EC792B" w:rsidRDefault="00EC792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EE483" w14:textId="77777777" w:rsidR="00EC792B" w:rsidRDefault="00EC7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2312"/>
    <w:rsid w:val="001545D6"/>
    <w:rsid w:val="001548DC"/>
    <w:rsid w:val="00160FDD"/>
    <w:rsid w:val="0016328E"/>
    <w:rsid w:val="00163BA7"/>
    <w:rsid w:val="00164718"/>
    <w:rsid w:val="0016482E"/>
    <w:rsid w:val="00165829"/>
    <w:rsid w:val="00166BFA"/>
    <w:rsid w:val="00194C11"/>
    <w:rsid w:val="00196C16"/>
    <w:rsid w:val="001F1073"/>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3F6DD4"/>
    <w:rsid w:val="00413D75"/>
    <w:rsid w:val="00420F93"/>
    <w:rsid w:val="00431AAB"/>
    <w:rsid w:val="00463B9A"/>
    <w:rsid w:val="0046541C"/>
    <w:rsid w:val="004721E3"/>
    <w:rsid w:val="004A3EFA"/>
    <w:rsid w:val="004B41B7"/>
    <w:rsid w:val="004C01E6"/>
    <w:rsid w:val="004E128A"/>
    <w:rsid w:val="004F0C66"/>
    <w:rsid w:val="005424FD"/>
    <w:rsid w:val="00543985"/>
    <w:rsid w:val="005458B9"/>
    <w:rsid w:val="005471FC"/>
    <w:rsid w:val="005642A1"/>
    <w:rsid w:val="00565328"/>
    <w:rsid w:val="005709F6"/>
    <w:rsid w:val="005C1635"/>
    <w:rsid w:val="005C30BC"/>
    <w:rsid w:val="005C5210"/>
    <w:rsid w:val="005E0707"/>
    <w:rsid w:val="005F4A9B"/>
    <w:rsid w:val="00624B47"/>
    <w:rsid w:val="006334E1"/>
    <w:rsid w:val="006431BA"/>
    <w:rsid w:val="00655189"/>
    <w:rsid w:val="00665737"/>
    <w:rsid w:val="00666E79"/>
    <w:rsid w:val="00670815"/>
    <w:rsid w:val="006B1D84"/>
    <w:rsid w:val="006D261F"/>
    <w:rsid w:val="007006B9"/>
    <w:rsid w:val="007106F6"/>
    <w:rsid w:val="007368A2"/>
    <w:rsid w:val="00762C0B"/>
    <w:rsid w:val="00765F40"/>
    <w:rsid w:val="007A1AEF"/>
    <w:rsid w:val="007A770B"/>
    <w:rsid w:val="007D6D9D"/>
    <w:rsid w:val="007E655E"/>
    <w:rsid w:val="007E6A66"/>
    <w:rsid w:val="007F4948"/>
    <w:rsid w:val="00812425"/>
    <w:rsid w:val="0081569B"/>
    <w:rsid w:val="008407A8"/>
    <w:rsid w:val="0086728C"/>
    <w:rsid w:val="00886F2C"/>
    <w:rsid w:val="008A326F"/>
    <w:rsid w:val="009335EB"/>
    <w:rsid w:val="00942731"/>
    <w:rsid w:val="00943EB9"/>
    <w:rsid w:val="00946847"/>
    <w:rsid w:val="0096335E"/>
    <w:rsid w:val="00997349"/>
    <w:rsid w:val="009A70E3"/>
    <w:rsid w:val="009D1B25"/>
    <w:rsid w:val="009D73CD"/>
    <w:rsid w:val="009F5E84"/>
    <w:rsid w:val="009F6554"/>
    <w:rsid w:val="00A343E3"/>
    <w:rsid w:val="00A36329"/>
    <w:rsid w:val="00A44AAC"/>
    <w:rsid w:val="00A71279"/>
    <w:rsid w:val="00A825D2"/>
    <w:rsid w:val="00AB2BCC"/>
    <w:rsid w:val="00AE2862"/>
    <w:rsid w:val="00B057E2"/>
    <w:rsid w:val="00B241B6"/>
    <w:rsid w:val="00B25240"/>
    <w:rsid w:val="00B41001"/>
    <w:rsid w:val="00B63555"/>
    <w:rsid w:val="00B674AF"/>
    <w:rsid w:val="00B7224F"/>
    <w:rsid w:val="00BC34CC"/>
    <w:rsid w:val="00BE1302"/>
    <w:rsid w:val="00BE7B4C"/>
    <w:rsid w:val="00C01E56"/>
    <w:rsid w:val="00C133E7"/>
    <w:rsid w:val="00C20FA8"/>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D487F"/>
    <w:rsid w:val="00DE3780"/>
    <w:rsid w:val="00DF0B65"/>
    <w:rsid w:val="00DF6E07"/>
    <w:rsid w:val="00E00E3E"/>
    <w:rsid w:val="00E03962"/>
    <w:rsid w:val="00E067A8"/>
    <w:rsid w:val="00E37E90"/>
    <w:rsid w:val="00E804BA"/>
    <w:rsid w:val="00E81E13"/>
    <w:rsid w:val="00EA57B9"/>
    <w:rsid w:val="00EC634A"/>
    <w:rsid w:val="00EC792B"/>
    <w:rsid w:val="00ED0E10"/>
    <w:rsid w:val="00ED5EED"/>
    <w:rsid w:val="00F05EDE"/>
    <w:rsid w:val="00F1133F"/>
    <w:rsid w:val="00F5431A"/>
    <w:rsid w:val="00F6187B"/>
    <w:rsid w:val="00F64252"/>
    <w:rsid w:val="00F817F4"/>
    <w:rsid w:val="00F841D1"/>
    <w:rsid w:val="00F9233C"/>
    <w:rsid w:val="00FE0EBE"/>
    <w:rsid w:val="00FE4F92"/>
    <w:rsid w:val="00FE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BodyText">
    <w:name w:val="Body Text"/>
    <w:basedOn w:val="Normal"/>
    <w:link w:val="BodyTextChar"/>
    <w:uiPriority w:val="1"/>
    <w:qFormat/>
    <w:rsid w:val="00E804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804B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3860/jbc.v2i3.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287697"/>
    <w:rsid w:val="00342DE1"/>
    <w:rsid w:val="003D7BD9"/>
    <w:rsid w:val="005C0E54"/>
    <w:rsid w:val="00637CD0"/>
    <w:rsid w:val="006F6967"/>
    <w:rsid w:val="00994B3B"/>
    <w:rsid w:val="00A85543"/>
    <w:rsid w:val="00AE32A7"/>
    <w:rsid w:val="00D70A1D"/>
    <w:rsid w:val="00DF2BBE"/>
    <w:rsid w:val="00EB1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F4BA5B-BC87-4A71-83A0-6743BA04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Admin</cp:lastModifiedBy>
  <cp:revision>6</cp:revision>
  <cp:lastPrinted>2023-05-02T07:00:00Z</cp:lastPrinted>
  <dcterms:created xsi:type="dcterms:W3CDTF">2023-12-05T14:13:00Z</dcterms:created>
  <dcterms:modified xsi:type="dcterms:W3CDTF">2023-12-08T05:20:00Z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