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84D45" w14:textId="2BEF19D3" w:rsidR="00B71CE4" w:rsidRDefault="00B71CE4" w:rsidP="0027621D">
      <w:pPr>
        <w:spacing w:after="0" w:line="240" w:lineRule="auto"/>
        <w:jc w:val="center"/>
        <w:rPr>
          <w:rFonts w:ascii="Tw Cen MT" w:eastAsia="Twentieth Century" w:hAnsi="Tw Cen MT" w:cs="Twentieth Century"/>
          <w:b/>
          <w:sz w:val="32"/>
          <w:szCs w:val="32"/>
        </w:rPr>
      </w:pPr>
      <w:r w:rsidRPr="00B71CE4">
        <w:rPr>
          <w:rFonts w:ascii="Tw Cen MT" w:eastAsia="Twentieth Century" w:hAnsi="Tw Cen MT" w:cs="Twentieth Century"/>
          <w:b/>
          <w:sz w:val="32"/>
          <w:szCs w:val="32"/>
        </w:rPr>
        <w:t>Utilization of Patin Fish Bone Waste in Making Snack Bar</w:t>
      </w:r>
    </w:p>
    <w:p w14:paraId="3CFF7233" w14:textId="77777777" w:rsidR="00B71CE4" w:rsidRDefault="00B71CE4" w:rsidP="0027621D">
      <w:pPr>
        <w:spacing w:after="0" w:line="240" w:lineRule="auto"/>
        <w:jc w:val="center"/>
        <w:rPr>
          <w:rFonts w:ascii="Tw Cen MT" w:eastAsia="Twentieth Century" w:hAnsi="Tw Cen MT" w:cs="Twentieth Century"/>
          <w:b/>
          <w:sz w:val="32"/>
          <w:szCs w:val="32"/>
        </w:rPr>
      </w:pPr>
    </w:p>
    <w:p w14:paraId="04F79038" w14:textId="44321123" w:rsidR="0027621D" w:rsidRPr="0096335E" w:rsidRDefault="00B07465" w:rsidP="0027621D">
      <w:pPr>
        <w:spacing w:after="0" w:line="240" w:lineRule="auto"/>
        <w:jc w:val="center"/>
        <w:rPr>
          <w:rFonts w:ascii="Tw Cen MT" w:hAnsi="Tw Cen MT" w:cs="Arial"/>
          <w:b/>
          <w:bCs/>
          <w:color w:val="000000"/>
          <w:sz w:val="32"/>
          <w:szCs w:val="32"/>
        </w:rPr>
      </w:pPr>
      <w:commentRangeStart w:id="0"/>
      <w:commentRangeStart w:id="1"/>
      <w:r>
        <w:rPr>
          <w:rFonts w:ascii="Tw Cen MT" w:eastAsia="Twentieth Century" w:hAnsi="Tw Cen MT" w:cs="Twentieth Century"/>
          <w:b/>
          <w:sz w:val="32"/>
          <w:szCs w:val="32"/>
        </w:rPr>
        <w:t xml:space="preserve">Pemanfaatan Limbah Tulang Ikan Patin dalam Pembuatan </w:t>
      </w:r>
      <w:r w:rsidRPr="00B07465">
        <w:rPr>
          <w:rFonts w:ascii="Tw Cen MT" w:eastAsia="Twentieth Century" w:hAnsi="Tw Cen MT" w:cs="Twentieth Century"/>
          <w:b/>
          <w:i/>
          <w:iCs/>
          <w:sz w:val="32"/>
          <w:szCs w:val="32"/>
        </w:rPr>
        <w:t>Snack Ba</w:t>
      </w:r>
      <w:commentRangeEnd w:id="0"/>
      <w:r w:rsidR="00D621F6">
        <w:rPr>
          <w:rStyle w:val="CommentReference"/>
        </w:rPr>
        <w:commentReference w:id="0"/>
      </w:r>
      <w:commentRangeEnd w:id="1"/>
      <w:r w:rsidR="00B71CE4">
        <w:rPr>
          <w:rStyle w:val="CommentReference"/>
        </w:rPr>
        <w:commentReference w:id="1"/>
      </w:r>
      <w:r w:rsidRPr="00B07465">
        <w:rPr>
          <w:rFonts w:ascii="Tw Cen MT" w:eastAsia="Twentieth Century" w:hAnsi="Tw Cen MT" w:cs="Twentieth Century"/>
          <w:b/>
          <w:i/>
          <w:iCs/>
          <w:sz w:val="32"/>
          <w:szCs w:val="32"/>
        </w:rPr>
        <w:t>r</w:t>
      </w:r>
    </w:p>
    <w:p w14:paraId="4184BDE4" w14:textId="77777777" w:rsidR="0027621D" w:rsidRPr="0096335E" w:rsidRDefault="0027621D" w:rsidP="00B07465">
      <w:pPr>
        <w:spacing w:after="0" w:line="240" w:lineRule="auto"/>
        <w:rPr>
          <w:rFonts w:ascii="Tw Cen MT" w:hAnsi="Tw Cen MT" w:cs="Times New Roman"/>
          <w:b/>
          <w:bCs/>
          <w:iCs/>
          <w:sz w:val="32"/>
          <w:szCs w:val="32"/>
        </w:rPr>
      </w:pPr>
      <w:bookmarkStart w:id="2" w:name="_heading=h.ku3htxpixa9v" w:colFirst="0" w:colLast="0"/>
      <w:bookmarkEnd w:id="2"/>
    </w:p>
    <w:p w14:paraId="781ACE20" w14:textId="6FB69899" w:rsidR="004721E3" w:rsidRPr="002E23D7" w:rsidRDefault="00B07465"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Fitria</w:t>
      </w:r>
      <w:r w:rsidR="004721E3" w:rsidRPr="002E23D7">
        <w:rPr>
          <w:rFonts w:ascii="Tw Cen MT" w:eastAsia="Twentieth Century" w:hAnsi="Tw Cen MT" w:cs="Twentieth Century"/>
          <w:sz w:val="24"/>
          <w:szCs w:val="24"/>
          <w:vertAlign w:val="superscript"/>
        </w:rPr>
        <w:t xml:space="preserve">1, </w:t>
      </w:r>
      <w:r>
        <w:rPr>
          <w:rFonts w:ascii="Tw Cen MT" w:eastAsia="Twentieth Century" w:hAnsi="Tw Cen MT" w:cs="Twentieth Century"/>
          <w:sz w:val="24"/>
          <w:szCs w:val="24"/>
        </w:rPr>
        <w:t>Yessi Marlina</w:t>
      </w:r>
      <w:r>
        <w:rPr>
          <w:rFonts w:ascii="Tw Cen MT" w:eastAsia="Twentieth Century" w:hAnsi="Tw Cen MT" w:cs="Twentieth Century"/>
          <w:sz w:val="24"/>
          <w:szCs w:val="24"/>
          <w:vertAlign w:val="superscript"/>
        </w:rPr>
        <w:t>1</w:t>
      </w:r>
      <w:r w:rsidR="004721E3" w:rsidRPr="002E23D7">
        <w:rPr>
          <w:rFonts w:ascii="Tw Cen MT" w:eastAsia="Twentieth Century" w:hAnsi="Tw Cen MT" w:cs="Twentieth Century"/>
          <w:sz w:val="24"/>
          <w:szCs w:val="24"/>
          <w:vertAlign w:val="superscript"/>
        </w:rPr>
        <w:t xml:space="preserve"> </w:t>
      </w:r>
    </w:p>
    <w:p w14:paraId="37629F48" w14:textId="6FB78D5A" w:rsidR="004721E3" w:rsidRPr="002E23D7" w:rsidRDefault="00B07465"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Poltekkes Kemenkes Riau</w:t>
      </w:r>
      <w:r w:rsidRPr="002E23D7">
        <w:rPr>
          <w:rFonts w:ascii="Tw Cen MT" w:eastAsia="Twentieth Century" w:hAnsi="Tw Cen MT" w:cs="Twentieth Century"/>
          <w:sz w:val="20"/>
          <w:szCs w:val="20"/>
        </w:rPr>
        <w:t xml:space="preserve"> </w:t>
      </w:r>
      <w:r w:rsidR="004721E3" w:rsidRPr="002E23D7">
        <w:rPr>
          <w:rFonts w:ascii="Tw Cen MT" w:eastAsia="Twentieth Century" w:hAnsi="Tw Cen MT" w:cs="Twentieth Century"/>
          <w:sz w:val="20"/>
          <w:szCs w:val="20"/>
        </w:rPr>
        <w:t>(s)</w:t>
      </w:r>
      <w:r w:rsidR="004721E3" w:rsidRPr="002E23D7">
        <w:rPr>
          <w:rFonts w:ascii="Tw Cen MT" w:eastAsia="Twentieth Century" w:hAnsi="Tw Cen MT" w:cs="Twentieth Century"/>
          <w:sz w:val="20"/>
          <w:szCs w:val="20"/>
          <w:vertAlign w:val="superscript"/>
        </w:rPr>
        <w:t>1</w:t>
      </w:r>
    </w:p>
    <w:p w14:paraId="23FA8100" w14:textId="0F367117"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Coresponden </w:t>
      </w:r>
      <w:r w:rsidR="00B07465">
        <w:rPr>
          <w:rFonts w:ascii="Tw Cen MT" w:eastAsia="Twentieth Century" w:hAnsi="Tw Cen MT" w:cs="Twentieth Century"/>
          <w:sz w:val="20"/>
          <w:szCs w:val="20"/>
        </w:rPr>
        <w:t xml:space="preserve">: </w:t>
      </w:r>
      <w:hyperlink r:id="rId13" w:history="1">
        <w:r w:rsidR="00B07465" w:rsidRPr="001C1D22">
          <w:rPr>
            <w:rStyle w:val="Hyperlink"/>
            <w:rFonts w:ascii="Tw Cen MT" w:eastAsia="Twentieth Century" w:hAnsi="Tw Cen MT" w:cs="Twentieth Century"/>
            <w:sz w:val="20"/>
            <w:szCs w:val="20"/>
          </w:rPr>
          <w:t>fitria@pkr.ac.id</w:t>
        </w:r>
      </w:hyperlink>
      <w:r w:rsidR="00B07465">
        <w:rPr>
          <w:rFonts w:ascii="Tw Cen MT" w:eastAsia="Twentieth Century" w:hAnsi="Tw Cen MT" w:cs="Twentieth Century"/>
          <w:sz w:val="20"/>
          <w:szCs w:val="20"/>
        </w:rPr>
        <w:t xml:space="preserve"> </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588E1BC0">
                <wp:simplePos x="0" y="0"/>
                <wp:positionH relativeFrom="column">
                  <wp:posOffset>18107</wp:posOffset>
                </wp:positionH>
                <wp:positionV relativeFrom="paragraph">
                  <wp:posOffset>153519</wp:posOffset>
                </wp:positionV>
                <wp:extent cx="1846907" cy="1176655"/>
                <wp:effectExtent l="0" t="0" r="1270" b="4445"/>
                <wp:wrapNone/>
                <wp:docPr id="7" name="Rectangle 7"/>
                <wp:cNvGraphicFramePr/>
                <a:graphic xmlns:a="http://schemas.openxmlformats.org/drawingml/2006/main">
                  <a:graphicData uri="http://schemas.microsoft.com/office/word/2010/wordprocessingShape">
                    <wps:wsp>
                      <wps:cNvSpPr/>
                      <wps:spPr>
                        <a:xfrm>
                          <a:off x="0" y="0"/>
                          <a:ext cx="1846907"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5pt;margin-top:12.1pt;width:145.45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71CE4">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commentRangeStart w:id="3"/>
      <w:commentRangeStart w:id="4"/>
      <w:r w:rsidR="0086728C" w:rsidRPr="0096335E">
        <w:rPr>
          <w:rFonts w:ascii="Tw Cen MT" w:eastAsia="Twentieth Century" w:hAnsi="Tw Cen MT" w:cs="Twentieth Century"/>
          <w:b/>
          <w:i/>
          <w:sz w:val="20"/>
          <w:szCs w:val="20"/>
        </w:rPr>
        <w:t>Abstract</w:t>
      </w:r>
    </w:p>
    <w:p w14:paraId="6CFC282B" w14:textId="02888F05" w:rsidR="006334E1" w:rsidRPr="0096335E" w:rsidRDefault="00B07465" w:rsidP="00B71CE4">
      <w:pPr>
        <w:spacing w:after="0" w:line="240" w:lineRule="auto"/>
        <w:ind w:left="3119"/>
        <w:jc w:val="both"/>
        <w:rPr>
          <w:rFonts w:ascii="Tw Cen MT" w:eastAsia="Twentieth Century" w:hAnsi="Tw Cen MT" w:cs="Twentieth Century"/>
          <w:i/>
          <w:sz w:val="20"/>
          <w:szCs w:val="20"/>
        </w:rPr>
      </w:pPr>
      <w:r w:rsidRPr="00B07465">
        <w:rPr>
          <w:rFonts w:ascii="Tw Cen MT" w:eastAsia="Twentieth Century" w:hAnsi="Tw Cen MT" w:cs="Twentieth Century"/>
          <w:i/>
          <w:sz w:val="20"/>
          <w:szCs w:val="20"/>
        </w:rPr>
        <w:t xml:space="preserve">Fish bone waste can be utilized as catfish bone meal for additional ingredients in making </w:t>
      </w:r>
      <w:commentRangeEnd w:id="3"/>
      <w:r w:rsidR="005C508D">
        <w:rPr>
          <w:rStyle w:val="CommentReference"/>
        </w:rPr>
        <w:commentReference w:id="3"/>
      </w:r>
      <w:commentRangeEnd w:id="4"/>
      <w:r w:rsidR="00B71CE4">
        <w:rPr>
          <w:rStyle w:val="CommentReference"/>
        </w:rPr>
        <w:commentReference w:id="4"/>
      </w:r>
      <w:r w:rsidRPr="00B07465">
        <w:rPr>
          <w:rFonts w:ascii="Tw Cen MT" w:eastAsia="Twentieth Century" w:hAnsi="Tw Cen MT" w:cs="Twentieth Century"/>
          <w:i/>
          <w:sz w:val="20"/>
          <w:szCs w:val="20"/>
        </w:rPr>
        <w:t>snack bars. This study aims to determine the level of consumer acceptance, as well as to determine the macro nutrients of snack bars with the addition of catfish bone meal. Product manufacturing begins with the manufacture of catfish flour and then making 4 snack bar formulations and followed by hedonic test / sensory test. Data were analyzed using the One</w:t>
      </w:r>
      <w:r>
        <w:rPr>
          <w:rFonts w:ascii="Tw Cen MT" w:eastAsia="Twentieth Century" w:hAnsi="Tw Cen MT" w:cs="Twentieth Century"/>
          <w:i/>
          <w:sz w:val="20"/>
          <w:szCs w:val="20"/>
        </w:rPr>
        <w:t xml:space="preserve"> </w:t>
      </w:r>
      <w:r w:rsidRPr="00B07465">
        <w:rPr>
          <w:rFonts w:ascii="Tw Cen MT" w:eastAsia="Twentieth Century" w:hAnsi="Tw Cen MT" w:cs="Twentieth Century"/>
          <w:i/>
          <w:sz w:val="20"/>
          <w:szCs w:val="20"/>
        </w:rPr>
        <w:t>Way Annova test with a significance level of 0.05 and if there was a significant difference, it was continued with the Duncan test. Calculation of nutritional value was carried out using the Proximate analysis method to determine the content of water, ash, protein, fat and carbohydrates using the SNI 01-2891-1992 method, and calcium analysis using the Inductively Coupled Plasma-Optical Emission Spectrometry (ICP-OES) method.  The addition of catfish bone meal did not significantly affect the color, aroma, taste or texture attributes of snack bars (p&gt;0.05).  The selected product based on the results of hedonic and content tests is P2 (with the addition of 10 g catfish bone meal) with a slightly brownish beige color, sweet taste, has a distinctive aroma of snack bars with a slightly hard texture.  The nutritional content of the selected product is 13.46% moisture content, 3.7% ash content, 20.45% protein, 17.89% fat, 19.95% carbohydrate and 628.52 mg/ 100 g calcium.</w:t>
      </w:r>
      <w:r w:rsidR="0027621D"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41BFB647" w14:textId="68CAAFD7" w:rsidR="00B07465" w:rsidRPr="00B07465" w:rsidRDefault="00B07465" w:rsidP="00B07465">
      <w:pPr>
        <w:tabs>
          <w:tab w:val="left" w:pos="426"/>
        </w:tabs>
        <w:spacing w:after="0"/>
        <w:ind w:left="3150"/>
        <w:jc w:val="both"/>
        <w:rPr>
          <w:rFonts w:ascii="Tw Cen MT" w:eastAsia="Twentieth Century" w:hAnsi="Tw Cen MT" w:cs="Twentieth Century"/>
          <w:b/>
          <w:i/>
          <w:iCs/>
          <w:sz w:val="20"/>
          <w:szCs w:val="20"/>
        </w:rPr>
      </w:pPr>
      <w:r w:rsidRPr="00B07465">
        <w:rPr>
          <w:rFonts w:ascii="Tw Cen MT" w:eastAsia="Twentieth Century" w:hAnsi="Tw Cen MT" w:cs="Twentieth Century"/>
          <w:b/>
          <w:i/>
          <w:iCs/>
          <w:sz w:val="20"/>
          <w:szCs w:val="20"/>
        </w:rPr>
        <w:t>Waste; calcium; catfish bone; snack bar</w:t>
      </w: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1EEE0293" w:rsidR="007F4948" w:rsidRPr="004721E3" w:rsidRDefault="00B07465" w:rsidP="00314849">
      <w:pPr>
        <w:tabs>
          <w:tab w:val="left" w:pos="426"/>
        </w:tabs>
        <w:spacing w:after="0" w:line="240" w:lineRule="auto"/>
        <w:ind w:left="3150"/>
        <w:jc w:val="both"/>
        <w:rPr>
          <w:rFonts w:ascii="Tw Cen MT" w:eastAsia="Twentieth Century" w:hAnsi="Tw Cen MT" w:cs="Twentieth Century"/>
          <w:iCs/>
          <w:sz w:val="20"/>
          <w:szCs w:val="20"/>
        </w:rPr>
      </w:pPr>
      <w:r w:rsidRPr="00B07465">
        <w:rPr>
          <w:rFonts w:ascii="Tw Cen MT" w:eastAsia="Twentieth Century" w:hAnsi="Tw Cen MT" w:cs="Twentieth Century"/>
          <w:iCs/>
          <w:sz w:val="20"/>
          <w:szCs w:val="20"/>
        </w:rPr>
        <w:t xml:space="preserve">Limbah tulang ikan dapat dimanfaatkan </w:t>
      </w:r>
      <w:r w:rsidR="00B71CE4">
        <w:rPr>
          <w:rFonts w:ascii="Tw Cen MT" w:eastAsia="Twentieth Century" w:hAnsi="Tw Cen MT" w:cs="Twentieth Century"/>
          <w:iCs/>
          <w:sz w:val="20"/>
          <w:szCs w:val="20"/>
        </w:rPr>
        <w:t>menjadi</w:t>
      </w:r>
      <w:r w:rsidRPr="00B07465">
        <w:rPr>
          <w:rFonts w:ascii="Tw Cen MT" w:eastAsia="Twentieth Century" w:hAnsi="Tw Cen MT" w:cs="Twentieth Century"/>
          <w:iCs/>
          <w:sz w:val="20"/>
          <w:szCs w:val="20"/>
        </w:rPr>
        <w:t xml:space="preserve"> tepung tulang ikan patin untuk bahan tambahan dalam pembuatan snack bar. Penelitian ini bertujuan untuk mengetahui tingkat penerimaan konsumen, serta mengetahui makro nutrient snack bar dengan penambahan tepung tulang ikan patin. Pembuatan produk dimulai dengan pembuatan tepung ikan patin lalu pembuatan 4 formulasi snack bar serta dilanjutkan uji hedonik/ uji sensoris. Analisis data dengan Uji One Way Annova dengan tingkat kemaknaan 0,05 dan bila terdapat adanya perbedaan yang nyata dilanjutkan dengan uji Duncan. Penghitungan nilai gizi dilakukan dengan metode analisis Proksimat untuk menentukan kandungan air, abu, protein, lemak serta karbohidrat menggunakan metode SNI 01-2891-1992, serta</w:t>
      </w:r>
      <w:r>
        <w:rPr>
          <w:rFonts w:ascii="Tw Cen MT" w:eastAsia="Twentieth Century" w:hAnsi="Tw Cen MT" w:cs="Twentieth Century"/>
          <w:iCs/>
          <w:sz w:val="20"/>
          <w:szCs w:val="20"/>
        </w:rPr>
        <w:t xml:space="preserve"> </w:t>
      </w:r>
      <w:r w:rsidRPr="00B07465">
        <w:rPr>
          <w:rFonts w:ascii="Tw Cen MT" w:eastAsia="Twentieth Century" w:hAnsi="Tw Cen MT" w:cs="Twentieth Century"/>
          <w:iCs/>
          <w:sz w:val="20"/>
          <w:szCs w:val="20"/>
        </w:rPr>
        <w:t xml:space="preserve">analisis kalsium menggunakan metode </w:t>
      </w:r>
      <w:r w:rsidRPr="00B07465">
        <w:rPr>
          <w:rFonts w:ascii="Tw Cen MT" w:eastAsia="Twentieth Century" w:hAnsi="Tw Cen MT" w:cs="Twentieth Century"/>
          <w:i/>
          <w:sz w:val="20"/>
          <w:szCs w:val="20"/>
        </w:rPr>
        <w:t>Inductively Coupled Plasma-Optical Emission Spectrometry</w:t>
      </w:r>
      <w:r w:rsidRPr="00B07465">
        <w:rPr>
          <w:rFonts w:ascii="Tw Cen MT" w:eastAsia="Twentieth Century" w:hAnsi="Tw Cen MT" w:cs="Twentieth Century"/>
          <w:iCs/>
          <w:sz w:val="20"/>
          <w:szCs w:val="20"/>
        </w:rPr>
        <w:t xml:space="preserve"> (ICP-OES).  Penambahan tepung tulang ikan patin tidak berpengaruh nyata terhadap atribut warna, aroma, rasa maupun tekstur snack bar (p&gt;0,05).  Produk terpilih berdasarkan hasil uji hedonic dan kandungan yaitu P2 (dengan penambahan tepung tulang ikan patin 10 g) warna krem agak kecoklatan, rasa manis, memiliki aroma khas snack bar dengan tekstur agak keras.  Kandungan zat gizi produk terpilih yaitu kadar air 13.46%, kadar abu 3.7%, protein 20.45%, lemak 17,89%, karbohidrat 19.95% dan kalsium 628.52 mg/ 100 g.</w:t>
      </w:r>
    </w:p>
    <w:p w14:paraId="68659279" w14:textId="1B300CC2"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r w:rsidR="00B07465">
        <w:rPr>
          <w:rFonts w:ascii="Tw Cen MT" w:eastAsia="Twentieth Century" w:hAnsi="Tw Cen MT" w:cs="Twentieth Century"/>
          <w:b/>
          <w:sz w:val="20"/>
          <w:szCs w:val="20"/>
        </w:rPr>
        <w:t xml:space="preserve"> </w:t>
      </w:r>
      <w:r w:rsidR="00B07465" w:rsidRPr="00B07465">
        <w:rPr>
          <w:rFonts w:ascii="Tw Cen MT" w:eastAsia="Twentieth Century" w:hAnsi="Tw Cen MT" w:cs="Twentieth Century"/>
          <w:b/>
          <w:sz w:val="20"/>
          <w:szCs w:val="20"/>
        </w:rPr>
        <w:t>Limbah; kalsium; tulang ikan patin; snack bar</w:t>
      </w:r>
    </w:p>
    <w:p w14:paraId="448ACAA7" w14:textId="1596B567" w:rsidR="00997349" w:rsidRPr="0096335E" w:rsidRDefault="00997349" w:rsidP="000A65D9">
      <w:pPr>
        <w:ind w:left="3150"/>
        <w:rPr>
          <w:rFonts w:ascii="Tw Cen MT" w:eastAsia="Twentieth Century" w:hAnsi="Tw Cen MT" w:cs="Twentieth Century"/>
          <w:sz w:val="20"/>
          <w:szCs w:val="20"/>
        </w:rPr>
        <w:sectPr w:rsidR="00997349" w:rsidRPr="0096335E" w:rsidSect="0044289F">
          <w:headerReference w:type="default" r:id="rId15"/>
          <w:footerReference w:type="default" r:id="rId16"/>
          <w:pgSz w:w="12240" w:h="15840"/>
          <w:pgMar w:top="1440" w:right="1440" w:bottom="1440" w:left="1440" w:header="720" w:footer="720" w:gutter="0"/>
          <w:pgNumType w:start="1"/>
          <w:cols w:space="720"/>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6CDDB4C9" w14:textId="1EE71AA5" w:rsidR="00B07465" w:rsidRPr="00B07465" w:rsidRDefault="00B07465" w:rsidP="00B07465">
      <w:pPr>
        <w:spacing w:after="0" w:line="240" w:lineRule="auto"/>
        <w:jc w:val="both"/>
        <w:rPr>
          <w:rFonts w:ascii="Tw Cen MT" w:eastAsia="Twentieth Century" w:hAnsi="Tw Cen MT" w:cs="Twentieth Century"/>
          <w:color w:val="000000"/>
          <w:sz w:val="24"/>
          <w:szCs w:val="24"/>
        </w:rPr>
      </w:pPr>
      <w:r w:rsidRPr="00B07465">
        <w:rPr>
          <w:rFonts w:ascii="Tw Cen MT" w:eastAsia="Twentieth Century" w:hAnsi="Tw Cen MT" w:cs="Twentieth Century"/>
          <w:color w:val="000000"/>
          <w:sz w:val="24"/>
          <w:szCs w:val="24"/>
        </w:rPr>
        <w:t>Kampung Patin merupakan salah satu desa wisata di Kabupaten Kampar, Provinsi Riau. Kampung yang mengolah ikan patin menjadi berbagai produk makanan seperti ikan asap/ selais patin, siomay, bakso ikan patin, nugget patin kerupuk kulit ikan patin, dan lain-lain. Pengolahan produk olahan ikan</w:t>
      </w:r>
      <w:r>
        <w:rPr>
          <w:rFonts w:ascii="Tw Cen MT" w:eastAsia="Twentieth Century" w:hAnsi="Tw Cen MT" w:cs="Twentieth Century"/>
          <w:color w:val="000000"/>
          <w:sz w:val="24"/>
          <w:szCs w:val="24"/>
        </w:rPr>
        <w:t xml:space="preserve"> </w:t>
      </w:r>
      <w:r w:rsidRPr="00B07465">
        <w:rPr>
          <w:rFonts w:ascii="Tw Cen MT" w:eastAsia="Twentieth Century" w:hAnsi="Tw Cen MT" w:cs="Twentieth Century"/>
          <w:color w:val="000000"/>
          <w:sz w:val="24"/>
          <w:szCs w:val="24"/>
        </w:rPr>
        <w:t>ini menghasilkan limbah berupa kulit dan tulang ikan. Limbah yang dihasilkan dapat menimbulkan masalah bagi lingkungan karena pemanfaatan limbah belum maksimal</w:t>
      </w:r>
      <w:r w:rsidR="0057206B">
        <w:rPr>
          <w:rFonts w:ascii="Tw Cen MT" w:eastAsia="Twentieth Century" w:hAnsi="Tw Cen MT" w:cs="Twentieth Century"/>
          <w:color w:val="000000"/>
          <w:sz w:val="24"/>
          <w:szCs w:val="24"/>
        </w:rPr>
        <w:t xml:space="preserve"> </w:t>
      </w:r>
      <w:r w:rsidR="0057206B">
        <w:rPr>
          <w:rFonts w:ascii="Tw Cen MT" w:eastAsia="Twentieth Century" w:hAnsi="Tw Cen MT" w:cs="Twentieth Century"/>
          <w:color w:val="000000"/>
          <w:sz w:val="24"/>
          <w:szCs w:val="24"/>
        </w:rPr>
        <w:fldChar w:fldCharType="begin" w:fldLock="1"/>
      </w:r>
      <w:r w:rsidR="00A715A8">
        <w:rPr>
          <w:rFonts w:ascii="Tw Cen MT" w:eastAsia="Twentieth Century" w:hAnsi="Tw Cen MT" w:cs="Twentieth Century"/>
          <w:color w:val="000000"/>
          <w:sz w:val="24"/>
          <w:szCs w:val="24"/>
        </w:rPr>
        <w:instrText>ADDIN CSL_CITATION {"citationItems":[{"id":"ITEM-1","itemData":{"DOI":"10.35800/mthp.1.2.2013.4167","ISSN":"2337-4284","abstract":"Gelatin bagi Industri di Indonesia permintaan semakin meningkat, karena gelatin ini banyak dimanfaatkan pada industri farmasi, pangan dan non pangan. Permintaan meningkat untuk industry dapat dilihat dari adanya impor pada tahun 2002 dari 2.144 ton menjadi 6.233 ton pada tahun 2003, sewdangkan statistik  pada januari- desmber 2009, pemerintah mengimpor gelatin sebesar  3.124.255 kg dengan nilai impor mencapai US$ 16.741.918.  Gelatin ini diimpor dari Negara China, Jepang, Jerman, Perancis da Australia. Gelatin yang dimpor oleh pemerintah hamper 90%  yang digunakan, adapun gelatin impor diketahui diproduksi dengan bahan baku kulit babi, kulit sapid an tulang sapi. Gelatin dari ikan adalah hasil hidrolisa protein yang terdapat pada  tulang ikan , kulit ikan.","author":[{"dropping-particle":"","family":"Agustin","given":"Agnes Triasih","non-dropping-particle":"","parse-names":false,"suffix":""}],"container-title":"Media Teknologi Hasil Perikanan","id":"ITEM-1","issue":"2","issued":{"date-parts":[["2013"]]},"page":"44-46","title":"Gelatin Ikan: Sumber, Komposisi Kimia dan Potensi Pemanfaatannya","type":"article-journal","volume":"1"},"uris":["http://www.mendeley.com/documents/?uuid=c8b25c6e-fced-4adb-98e2-8d1c59c88753"]}],"mendeley":{"formattedCitation":"[1]","plainTextFormattedCitation":"[1]","previouslyFormattedCitation":"[1]"},"properties":{"noteIndex":0},"schema":"https://github.com/citation-style-language/schema/raw/master/csl-citation.json"}</w:instrText>
      </w:r>
      <w:r w:rsidR="0057206B">
        <w:rPr>
          <w:rFonts w:ascii="Tw Cen MT" w:eastAsia="Twentieth Century" w:hAnsi="Tw Cen MT" w:cs="Twentieth Century"/>
          <w:color w:val="000000"/>
          <w:sz w:val="24"/>
          <w:szCs w:val="24"/>
        </w:rPr>
        <w:fldChar w:fldCharType="separate"/>
      </w:r>
      <w:r w:rsidR="0057206B" w:rsidRPr="0057206B">
        <w:rPr>
          <w:rFonts w:ascii="Tw Cen MT" w:eastAsia="Twentieth Century" w:hAnsi="Tw Cen MT" w:cs="Twentieth Century"/>
          <w:noProof/>
          <w:color w:val="000000"/>
          <w:sz w:val="24"/>
          <w:szCs w:val="24"/>
        </w:rPr>
        <w:t>[1]</w:t>
      </w:r>
      <w:r w:rsidR="0057206B">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 Limbah perikanan merupakan limbah yang diperoleh dari hasil pengolahan perikanan yang dapat mengakibatkan pencemaran lingkungan. Pencemaran tidak dapat dihindari jika pembuangan limbah dilakukan tanpa adanya pengolahan limbah terlebih dahulu maupun adanya pemanfaatan limbah. Ikan patin merupakan salah satu jenis ikan air tawar yang tinggi akan kandungan kalsium. Banyak bahan yang dapat digunakan untuk memperkaya kandungan kalsium pada makanan. Rahmawati dan Nisa (2015) menyatakan bahwa selain cangkang telur, bahan tidak termanfaatkan lainnya yang juga tinggi kalsium adalah tulang ikan</w:t>
      </w:r>
      <w:r w:rsidR="00A715A8">
        <w:rPr>
          <w:rFonts w:ascii="Tw Cen MT" w:eastAsia="Twentieth Century" w:hAnsi="Tw Cen MT" w:cs="Twentieth Century"/>
          <w:color w:val="000000"/>
          <w:sz w:val="24"/>
          <w:szCs w:val="24"/>
        </w:rPr>
        <w:t xml:space="preserve"> </w:t>
      </w:r>
      <w:r w:rsidR="00A715A8">
        <w:rPr>
          <w:rFonts w:ascii="Tw Cen MT" w:eastAsia="Twentieth Century" w:hAnsi="Tw Cen MT" w:cs="Twentieth Century"/>
          <w:color w:val="000000"/>
          <w:sz w:val="24"/>
          <w:szCs w:val="24"/>
        </w:rPr>
        <w:fldChar w:fldCharType="begin" w:fldLock="1"/>
      </w:r>
      <w:r w:rsidR="00A715A8">
        <w:rPr>
          <w:rFonts w:ascii="Tw Cen MT" w:eastAsia="Twentieth Century" w:hAnsi="Tw Cen MT" w:cs="Twentieth Century"/>
          <w:color w:val="000000"/>
          <w:sz w:val="24"/>
          <w:szCs w:val="24"/>
        </w:rPr>
        <w:instrText>ADDIN CSL_CITATION {"citationItems":[{"id":"ITEM-1","itemData":{"abstract":"ABSTRAK Limbah cangkang telur ini dapat dimanfaatkan sebagai salah satu bahan baku untuk industri makanan yang ramah lingkungan. Salah satu produk makanan yang sangat digemari oleh semua kalangan sebagai snack adalah cookies.Umumnya cookies mengandung gula dan lemak yang tinggi tetapi rendah dalam kandungan gizinya.Tujuan dari penelitian ini adalah untuk mengetahui pengaruh penambahan baking powderdan tepung cangkang telur terhadap karakteristik cookies.Metode penelitian ini menggunakan Rancangan Acak Kelompok (RAK) dengan 2 faktor.Faktor I yaitu kosentrasi Tepung cangkang (5%, 10%, 15%) dan faktor II yaitu kosentrasibaking powder (0.5%, 1%, 1.50%) dengan 3 kali ulangan.Cookies perlakuan terbaik parameter kimia dan fisik diperoleh dari perlakuan penambahan tepung cangkang 15% dan baking powder 0.5% dengan kadar kalsium sebesar 4.22%, sedangkan cookies perlakuan terbaik parameter organoleptik diperoleh dari perlakuan penambahan tepung cangkang 5% dan baking powder 0.5% dengan kadar kalsium sebesar 2.04%. ABSTRACT Waste egg shells can be utilized of the raw materials for the food industry-friendly environment.One of the products foods that are very popular as a snack is cookies.Cookies generally contain sugar and high fat but low in content of nutrition value. This study used a randomized block design (RBD) with two factors, each of which consists of 3 levels.The factor is addition flour from eggshell(5%, 10%,15%) and the level of baking powder addition (0.5%, 1% and 1.5%) in order to obtain a combination of 9 combination with 3 replications.The best cookiestreatment the chemical and physical parameters obtained from the treatment of additional 15% eggshell flour and baking powder 0.5%with calcium levels has amounted to 4.22%.The best cookiestreatment parameters of the organoleptic obtained from the treatment of additional 5% eggshell flour and baking powder 0.5% with and calcium levels has amounted to 2.04%.","author":[{"dropping-particle":"","family":"Ayu Rahmawati","given":"Wenny","non-dropping-particle":"","parse-names":false,"suffix":""},{"dropping-particle":"","family":"Choirun Nisa","given":"Fithri","non-dropping-particle":"","parse-names":false,"suffix":""},{"dropping-particle":"","family":"Teknologi Hasil Pertanian","given":"Jurusan","non-dropping-particle":"","parse-names":false,"suffix":""},{"dropping-particle":"","family":"Universitas Brawijaya Malang Jl Veteran","given":"FTP","non-dropping-particle":"","parse-names":false,"suffix":""},{"dropping-particle":"","family":"Korespondensi","given":"Penulis","non-dropping-particle":"","parse-names":false,"suffix":""}],"container-title":"Jurnal Pangan dan Agroindustri","id":"ITEM-1","issue":"3","issued":{"date-parts":[["2015"]]},"page":"1050-1061","title":"Fortifikasi Kalsium Cangkang Telur pada Cookies-Rahmawati, dkk","type":"article-journal","volume":"3"},"uris":["http://www.mendeley.com/documents/?uuid=b9b2156e-9f18-4fe1-bf00-74ae5bf46af0"]}],"mendeley":{"formattedCitation":"[2]","plainTextFormattedCitation":"[2]","previouslyFormattedCitation":"[2]"},"properties":{"noteIndex":0},"schema":"https://github.com/citation-style-language/schema/raw/master/csl-citation.json"}</w:instrText>
      </w:r>
      <w:r w:rsidR="00A715A8">
        <w:rPr>
          <w:rFonts w:ascii="Tw Cen MT" w:eastAsia="Twentieth Century" w:hAnsi="Tw Cen MT" w:cs="Twentieth Century"/>
          <w:color w:val="000000"/>
          <w:sz w:val="24"/>
          <w:szCs w:val="24"/>
        </w:rPr>
        <w:fldChar w:fldCharType="separate"/>
      </w:r>
      <w:r w:rsidR="00A715A8" w:rsidRPr="00A715A8">
        <w:rPr>
          <w:rFonts w:ascii="Tw Cen MT" w:eastAsia="Twentieth Century" w:hAnsi="Tw Cen MT" w:cs="Twentieth Century"/>
          <w:noProof/>
          <w:color w:val="000000"/>
          <w:sz w:val="24"/>
          <w:szCs w:val="24"/>
        </w:rPr>
        <w:t>[2]</w:t>
      </w:r>
      <w:r w:rsidR="00A715A8">
        <w:rPr>
          <w:rFonts w:ascii="Tw Cen MT" w:eastAsia="Twentieth Century" w:hAnsi="Tw Cen MT" w:cs="Twentieth Century"/>
          <w:color w:val="000000"/>
          <w:sz w:val="24"/>
          <w:szCs w:val="24"/>
        </w:rPr>
        <w:fldChar w:fldCharType="end"/>
      </w:r>
      <w:r w:rsidR="00A715A8">
        <w:rPr>
          <w:rFonts w:ascii="Tw Cen MT" w:eastAsia="Twentieth Century" w:hAnsi="Tw Cen MT" w:cs="Twentieth Century"/>
          <w:color w:val="000000"/>
          <w:sz w:val="24"/>
          <w:szCs w:val="24"/>
        </w:rPr>
        <w:t>.</w:t>
      </w:r>
    </w:p>
    <w:p w14:paraId="106D615C" w14:textId="1057642B" w:rsidR="00B07465" w:rsidRPr="00B07465" w:rsidRDefault="00B07465" w:rsidP="00B07465">
      <w:pPr>
        <w:spacing w:after="0" w:line="240" w:lineRule="auto"/>
        <w:jc w:val="both"/>
        <w:rPr>
          <w:rFonts w:ascii="Tw Cen MT" w:eastAsia="Twentieth Century" w:hAnsi="Tw Cen MT" w:cs="Twentieth Century"/>
          <w:color w:val="000000"/>
          <w:sz w:val="24"/>
          <w:szCs w:val="24"/>
        </w:rPr>
      </w:pPr>
      <w:r w:rsidRPr="00B07465">
        <w:rPr>
          <w:rFonts w:ascii="Tw Cen MT" w:eastAsia="Twentieth Century" w:hAnsi="Tw Cen MT" w:cs="Twentieth Century"/>
          <w:color w:val="000000"/>
          <w:sz w:val="24"/>
          <w:szCs w:val="24"/>
        </w:rPr>
        <w:t>Lestari dan Dwiyana (2016) menyatakan bahwa tepung tulang ikan tuna dapat berpengaruh pada tekstur, aroma, rasa dan kandungan kalsium pada stick ikan. Tepung Tulang Ikan adalah salah satu produk pengawetan yang berasal dari bagian tubuh ikan yang jarang dimanfaatkan yaitu diambil dari bagian tulang dalam bentuk kering yang digiling menjadi tepung</w:t>
      </w:r>
      <w:r w:rsidR="00A715A8">
        <w:rPr>
          <w:rFonts w:ascii="Tw Cen MT" w:eastAsia="Twentieth Century" w:hAnsi="Tw Cen MT" w:cs="Twentieth Century"/>
          <w:color w:val="000000"/>
          <w:sz w:val="24"/>
          <w:szCs w:val="24"/>
        </w:rPr>
        <w:t xml:space="preserve"> </w:t>
      </w:r>
      <w:r w:rsidR="00A715A8">
        <w:rPr>
          <w:rFonts w:ascii="Tw Cen MT" w:eastAsia="Twentieth Century" w:hAnsi="Tw Cen MT" w:cs="Twentieth Century"/>
          <w:color w:val="000000"/>
          <w:sz w:val="24"/>
          <w:szCs w:val="24"/>
        </w:rPr>
        <w:fldChar w:fldCharType="begin" w:fldLock="1"/>
      </w:r>
      <w:r w:rsidR="00A715A8">
        <w:rPr>
          <w:rFonts w:ascii="Tw Cen MT" w:eastAsia="Twentieth Century" w:hAnsi="Tw Cen MT" w:cs="Twentieth Century"/>
          <w:color w:val="000000"/>
          <w:sz w:val="24"/>
          <w:szCs w:val="24"/>
        </w:rPr>
        <w:instrText>ADDIN CSL_CITATION {"citationItems":[{"id":"ITEM-1","itemData":{"abstract":"Tujuan dari penelitian ini adalah untuk mengkaji penambahan tepung tulang ikan tuna dalam pembuatan stik rumput laut terhadap mutu stik yang dihasilkan. Penelitian ini menggunakan Rancangan Acak Lengkap (RAL) satu faktor. Penelitian terbagi menjadi tiga tahap yaitu tahap pertama yaitu pembuatan tepung tulang ikan, tahap kedua yaitu penentuan formula dalam pembuatan stik, dan tahap ketiga yaitu penambahan tepung tulang ikan dalam pembuatan adonan, dengan konsentrasi: 0% (kontrol), 2%, 4%, dan 6%. Stik rumput laut yang dihasilkan kemudian diuji kadar kalsium dan kandungan proksimat (kadar air, kadar abu, kadar lemak, kadar protein, dan kadar karbohidrat). Perlakuan terbaik dilihat berdasarkan nilai kadar kalsium tertinggi. Hasil penelitian menunjukkan bahwa penambahan tepung tulang ikan dengan konsentrasi 6% menghasilkan kadar kalsium sebesar 2,04%; kadar air sebesar 1,85%; kadar abu sebesar 5,58%; kadar lemak sebesar 34,62%; kadar protein sebesar 6,50% dan kadar karbohidrat sebesar 51,43%.","author":[{"dropping-particle":"","family":"Meiyasa","given":"Firat","non-dropping-particle":"","parse-names":false,"suffix":""},{"dropping-particle":"","family":"Tarigan","given":"Nurbety","non-dropping-particle":"","parse-names":false,"suffix":""}],"container-title":"Jurnal Teknologi Pertanian Andalas","id":"ITEM-1","issue":"1","issued":{"date-parts":[["2020"]]},"page":"67-76","title":"Pemamfaatan Limbah Tulang Ikan Tuna ( Thunnus sp.) Sebagai Sumber Kalsium Dalam Pembuatan Stik Rumput Laut","type":"article-journal","volume":"24"},"uris":["http://www.mendeley.com/documents/?uuid=47d587d4-e900-4b31-990d-230ae914d7eb"]}],"mendeley":{"formattedCitation":"[3]","plainTextFormattedCitation":"[3]","previouslyFormattedCitation":"[3]"},"properties":{"noteIndex":0},"schema":"https://github.com/citation-style-language/schema/raw/master/csl-citation.json"}</w:instrText>
      </w:r>
      <w:r w:rsidR="00A715A8">
        <w:rPr>
          <w:rFonts w:ascii="Tw Cen MT" w:eastAsia="Twentieth Century" w:hAnsi="Tw Cen MT" w:cs="Twentieth Century"/>
          <w:color w:val="000000"/>
          <w:sz w:val="24"/>
          <w:szCs w:val="24"/>
        </w:rPr>
        <w:fldChar w:fldCharType="separate"/>
      </w:r>
      <w:r w:rsidR="00A715A8" w:rsidRPr="00A715A8">
        <w:rPr>
          <w:rFonts w:ascii="Tw Cen MT" w:eastAsia="Twentieth Century" w:hAnsi="Tw Cen MT" w:cs="Twentieth Century"/>
          <w:noProof/>
          <w:color w:val="000000"/>
          <w:sz w:val="24"/>
          <w:szCs w:val="24"/>
        </w:rPr>
        <w:t>[3]</w:t>
      </w:r>
      <w:r w:rsidR="00A715A8">
        <w:rPr>
          <w:rFonts w:ascii="Tw Cen MT" w:eastAsia="Twentieth Century" w:hAnsi="Tw Cen MT" w:cs="Twentieth Century"/>
          <w:color w:val="000000"/>
          <w:sz w:val="24"/>
          <w:szCs w:val="24"/>
        </w:rPr>
        <w:fldChar w:fldCharType="end"/>
      </w:r>
      <w:r w:rsidR="00A715A8">
        <w:rPr>
          <w:rFonts w:ascii="Tw Cen MT" w:eastAsia="Twentieth Century" w:hAnsi="Tw Cen MT" w:cs="Twentieth Century"/>
          <w:color w:val="000000"/>
          <w:sz w:val="24"/>
          <w:szCs w:val="24"/>
        </w:rPr>
        <w:t>.</w:t>
      </w:r>
      <w:r w:rsidRPr="00B07465">
        <w:rPr>
          <w:rFonts w:ascii="Tw Cen MT" w:eastAsia="Twentieth Century" w:hAnsi="Tw Cen MT" w:cs="Twentieth Century"/>
          <w:color w:val="000000"/>
          <w:sz w:val="24"/>
          <w:szCs w:val="24"/>
        </w:rPr>
        <w:t xml:space="preserve"> Menurut Pratama, Iis &amp; Evi, (2014), tepung tulang ikan memiliki nilai gizi yang tinggi, terutama kandungan kalsium dan fosfor. Tepung tulang ikan mengandung nano 5 kalsium dan kalsium fosfor yang ketersediaannya paling tinggi di antara kalsium lainya)</w:t>
      </w:r>
      <w:r w:rsidR="00A715A8">
        <w:rPr>
          <w:rFonts w:ascii="Tw Cen MT" w:eastAsia="Twentieth Century" w:hAnsi="Tw Cen MT" w:cs="Twentieth Century"/>
          <w:color w:val="000000"/>
          <w:sz w:val="24"/>
          <w:szCs w:val="24"/>
        </w:rPr>
        <w:t xml:space="preserve"> </w:t>
      </w:r>
      <w:r w:rsidR="00A715A8">
        <w:rPr>
          <w:rFonts w:ascii="Tw Cen MT" w:eastAsia="Twentieth Century" w:hAnsi="Tw Cen MT" w:cs="Twentieth Century"/>
          <w:color w:val="000000"/>
          <w:sz w:val="24"/>
          <w:szCs w:val="24"/>
        </w:rPr>
        <w:fldChar w:fldCharType="begin" w:fldLock="1"/>
      </w:r>
      <w:r w:rsidR="00B9503F">
        <w:rPr>
          <w:rFonts w:ascii="Tw Cen MT" w:eastAsia="Twentieth Century" w:hAnsi="Tw Cen MT" w:cs="Twentieth Century"/>
          <w:color w:val="000000"/>
          <w:sz w:val="24"/>
          <w:szCs w:val="24"/>
        </w:rPr>
        <w:instrText>ADDIN CSL_CITATION {"citationItems":[{"id":"ITEM-1","itemData":{"abstract":"Jangilus fish meat are often utilized as one of the processing industries raw materials whereas the bone part were discarded as waste. Fish bone is still containing minerals and can be utilized as fish bone flour which then can be added to various food formulations such as biscuits. The purposes of this research were to study and describe the chemical and physical characteristics of Jangilus fish bone flour added biscuit. The observed parameters were moisture, ash, total protein, total fat and carbohydrate by difference contents) and physical characteristics (hardness and fracturability). Experimental (Complete Randomized Design with 5 treatments of 0% (A), 5% (B), 10% (C), 15% (D), 20% (E) fishbone flour addition and 3 repetitions for proximate analysis samples) and descriptive (for hardness and fracturability samples) methods were used in this research. The proximate analysis results showed that Jangilus fish bone flour addition had a significant effect on moisture, ash, protein and fat content. The affecting factors were the prior composition of the raw materials, baking temperature and time. Biscuits hardness test results showed that 760,89 gf (E) was the highest hardness value and 319,86 gf (A) was the lowest hardness value. The values increased coincide with the increasing amount of fish bone addition. Biscuits fracturability test results showed that 5,52 mm (A) was the highest fracturability value and 4,38 mm was the lowest (E). The values increased coincide with the increasing amount of fish bone addition. Biscuit’s hardness and fracturability value were affected by biscuit and fish bone composition and also baking temperature and time.","author":[{"dropping-particle":"","family":"Intan Pratama","given":"Rusky","non-dropping-particle":"","parse-names":false,"suffix":""},{"dropping-particle":"","family":"Rostini","given":"Iis","non-dropping-particle":"","parse-names":false,"suffix":""},{"dropping-particle":"","family":"Liviawaty","given":"Dan Evi","non-dropping-particle":"","parse-names":false,"suffix":""}],"id":"ITEM-1","issued":{"date-parts":[["0"]]},"title":"Rusky Intan Pratama : Karakteristik Biskuit dengan Penambahan Tepung Tulang Ikan Jangilus … Karakteristik Biskuit dengan Penambahan Tepung Tulang Ikan Jangilus (Istiophorus Sp.) Characteristics of Biscuit with Jangilus (Istiophorus sp.) Fish Bone Flour Su","type":"article-journal"},"uris":["http://www.mendeley.com/documents/?uuid=4fcd420d-712b-440f-b67b-b5d4ecbe8c6a"]}],"mendeley":{"formattedCitation":"[4]","plainTextFormattedCitation":"[4]","previouslyFormattedCitation":"[4]"},"properties":{"noteIndex":0},"schema":"https://github.com/citation-style-language/schema/raw/master/csl-citation.json"}</w:instrText>
      </w:r>
      <w:r w:rsidR="00A715A8">
        <w:rPr>
          <w:rFonts w:ascii="Tw Cen MT" w:eastAsia="Twentieth Century" w:hAnsi="Tw Cen MT" w:cs="Twentieth Century"/>
          <w:color w:val="000000"/>
          <w:sz w:val="24"/>
          <w:szCs w:val="24"/>
        </w:rPr>
        <w:fldChar w:fldCharType="separate"/>
      </w:r>
      <w:r w:rsidR="00A715A8" w:rsidRPr="00A715A8">
        <w:rPr>
          <w:rFonts w:ascii="Tw Cen MT" w:eastAsia="Twentieth Century" w:hAnsi="Tw Cen MT" w:cs="Twentieth Century"/>
          <w:noProof/>
          <w:color w:val="000000"/>
          <w:sz w:val="24"/>
          <w:szCs w:val="24"/>
        </w:rPr>
        <w:t>[4]</w:t>
      </w:r>
      <w:r w:rsidR="00A715A8">
        <w:rPr>
          <w:rFonts w:ascii="Tw Cen MT" w:eastAsia="Twentieth Century" w:hAnsi="Tw Cen MT" w:cs="Twentieth Century"/>
          <w:color w:val="000000"/>
          <w:sz w:val="24"/>
          <w:szCs w:val="24"/>
        </w:rPr>
        <w:fldChar w:fldCharType="end"/>
      </w:r>
      <w:r w:rsidR="00A715A8">
        <w:rPr>
          <w:rFonts w:ascii="Tw Cen MT" w:eastAsia="Twentieth Century" w:hAnsi="Tw Cen MT" w:cs="Twentieth Century"/>
          <w:color w:val="000000"/>
          <w:sz w:val="24"/>
          <w:szCs w:val="24"/>
        </w:rPr>
        <w:t>.</w:t>
      </w:r>
      <w:r w:rsidRPr="00B07465">
        <w:rPr>
          <w:rFonts w:ascii="Tw Cen MT" w:eastAsia="Twentieth Century" w:hAnsi="Tw Cen MT" w:cs="Twentieth Century"/>
          <w:color w:val="000000"/>
          <w:sz w:val="24"/>
          <w:szCs w:val="24"/>
        </w:rPr>
        <w:t xml:space="preserve"> Tulang ikan yang diolah menjadi tepung bertujuan agar mudah dalam mengkonsumsi dan dapat meningkatkan penyerapan asupan kalsium.</w:t>
      </w:r>
    </w:p>
    <w:p w14:paraId="4F3CADE9" w14:textId="0032C7CE" w:rsidR="00B07465" w:rsidRPr="00B07465" w:rsidRDefault="00B07465" w:rsidP="00B07465">
      <w:pPr>
        <w:spacing w:after="0" w:line="240" w:lineRule="auto"/>
        <w:jc w:val="both"/>
        <w:rPr>
          <w:rFonts w:ascii="Tw Cen MT" w:eastAsia="Twentieth Century" w:hAnsi="Tw Cen MT" w:cs="Twentieth Century"/>
          <w:color w:val="000000"/>
          <w:sz w:val="24"/>
          <w:szCs w:val="24"/>
        </w:rPr>
      </w:pPr>
      <w:r w:rsidRPr="00B07465">
        <w:rPr>
          <w:rFonts w:ascii="Tw Cen MT" w:eastAsia="Twentieth Century" w:hAnsi="Tw Cen MT" w:cs="Twentieth Century"/>
          <w:color w:val="000000"/>
          <w:sz w:val="24"/>
          <w:szCs w:val="24"/>
        </w:rPr>
        <w:t>Salah satu produk pangan yang mudah dikembangkan dan dapat dijadikan camilan dan jananan sehari hari yang cukup digemari adalah snack bar. Snack bar merupakan bahan pangan berbentuk batang (bar) yang terbuat dari kombinasi beberapa bahan pangan seperti sereal, kacang-kacangan, sayur-sayuran, buah-buahan yang digabung dengan bantuan binder</w:t>
      </w:r>
      <w:r w:rsidR="00A9046E">
        <w:rPr>
          <w:rFonts w:ascii="Tw Cen MT" w:eastAsia="Twentieth Century" w:hAnsi="Tw Cen MT" w:cs="Twentieth Century"/>
          <w:color w:val="000000"/>
          <w:sz w:val="24"/>
          <w:szCs w:val="24"/>
        </w:rPr>
        <w:t xml:space="preserve"> </w:t>
      </w:r>
      <w:r w:rsidR="00A9046E">
        <w:rPr>
          <w:rFonts w:ascii="Tw Cen MT" w:eastAsia="Twentieth Century" w:hAnsi="Tw Cen MT" w:cs="Twentieth Century"/>
          <w:color w:val="000000"/>
          <w:sz w:val="24"/>
          <w:szCs w:val="24"/>
        </w:rPr>
        <w:fldChar w:fldCharType="begin" w:fldLock="1"/>
      </w:r>
      <w:r w:rsidR="001733DC">
        <w:rPr>
          <w:rFonts w:ascii="Tw Cen MT" w:eastAsia="Twentieth Century" w:hAnsi="Tw Cen MT" w:cs="Twentieth Century"/>
          <w:color w:val="000000"/>
          <w:sz w:val="24"/>
          <w:szCs w:val="24"/>
        </w:rPr>
        <w:instrText>ADDIN CSL_CITATION {"citationItems":[{"id":"ITEM-1","itemData":{"abstract":"BAB 4 KEMERAHAN - Tingkat warna (a*) dinyatakan dengan nilai sekitar -100 sampai +100. Nilai positif (+) menunjukan intensitas warna merah sedangkan nilai negatif (-) menunjukkan intensitas warna hijau.","author":[{"dropping-particle":"","family":"Ladamay","given":"Nidha Arfa","non-dropping-particle":"","parse-names":false,"suffix":""},{"dropping-particle":"","family":"Yuwono","given":"Sudarminto Setyo","non-dropping-particle":"","parse-names":false,"suffix":""}],"container-title":"J. Pangan dan Agroindustri","id":"ITEM-1","issue":"1","issued":{"date-parts":[["2014"]]},"page":"67-78","title":"Pemanfaatan bahan lokal dalam pembuatan foodbars (kajian rasio tapioka: tepung kacang hijau dan proporsi cmc)","type":"article-journal","volume":"2"},"uris":["http://www.mendeley.com/documents/?uuid=f71eb9e7-f78c-4be4-b5b3-7e11178be429"]}],"mendeley":{"formattedCitation":"[5]","plainTextFormattedCitation":"[5]","previouslyFormattedCitation":"[5]"},"properties":{"noteIndex":0},"schema":"https://github.com/citation-style-language/schema/raw/master/csl-citation.json"}</w:instrText>
      </w:r>
      <w:r w:rsidR="00A9046E">
        <w:rPr>
          <w:rFonts w:ascii="Tw Cen MT" w:eastAsia="Twentieth Century" w:hAnsi="Tw Cen MT" w:cs="Twentieth Century"/>
          <w:color w:val="000000"/>
          <w:sz w:val="24"/>
          <w:szCs w:val="24"/>
        </w:rPr>
        <w:fldChar w:fldCharType="separate"/>
      </w:r>
      <w:r w:rsidR="00A9046E" w:rsidRPr="00A9046E">
        <w:rPr>
          <w:rFonts w:ascii="Tw Cen MT" w:eastAsia="Twentieth Century" w:hAnsi="Tw Cen MT" w:cs="Twentieth Century"/>
          <w:noProof/>
          <w:color w:val="000000"/>
          <w:sz w:val="24"/>
          <w:szCs w:val="24"/>
        </w:rPr>
        <w:t>[5]</w:t>
      </w:r>
      <w:r w:rsidR="00A9046E">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w:t>
      </w:r>
    </w:p>
    <w:p w14:paraId="6F078FE0" w14:textId="65F56B1B" w:rsidR="007106F6" w:rsidRPr="0096335E" w:rsidRDefault="00B07465" w:rsidP="00B07465">
      <w:pPr>
        <w:spacing w:after="0" w:line="240" w:lineRule="auto"/>
        <w:jc w:val="both"/>
        <w:rPr>
          <w:rFonts w:ascii="Tw Cen MT" w:eastAsia="Twentieth Century" w:hAnsi="Tw Cen MT" w:cs="Twentieth Century"/>
          <w:color w:val="000000"/>
          <w:sz w:val="24"/>
          <w:szCs w:val="24"/>
        </w:rPr>
      </w:pPr>
      <w:r w:rsidRPr="00B07465">
        <w:rPr>
          <w:rFonts w:ascii="Tw Cen MT" w:eastAsia="Twentieth Century" w:hAnsi="Tw Cen MT" w:cs="Twentieth Century"/>
          <w:color w:val="000000"/>
          <w:sz w:val="24"/>
          <w:szCs w:val="24"/>
        </w:rPr>
        <w:t>Berbagai merk snack bar banyak tersedia di pasaran, namun sebagian besar komponen utama</w:t>
      </w:r>
      <w:r w:rsidR="00A9046E">
        <w:rPr>
          <w:rFonts w:ascii="Tw Cen MT" w:eastAsia="Twentieth Century" w:hAnsi="Tw Cen MT" w:cs="Twentieth Century"/>
          <w:color w:val="000000"/>
          <w:sz w:val="24"/>
          <w:szCs w:val="24"/>
        </w:rPr>
        <w:t xml:space="preserve"> </w:t>
      </w:r>
      <w:r w:rsidRPr="00B07465">
        <w:rPr>
          <w:rFonts w:ascii="Tw Cen MT" w:eastAsia="Twentieth Century" w:hAnsi="Tw Cen MT" w:cs="Twentieth Century"/>
          <w:color w:val="000000"/>
          <w:sz w:val="24"/>
          <w:szCs w:val="24"/>
        </w:rPr>
        <w:t xml:space="preserve">berupa “granola” biji-bijian dan buah-buahan kering dengan citarasa manis. Bahan baku granola juga lebih banyak berasal dari impor, seperti oat, flax seed, quinoa, almond, buah-buahan kering seperti kismis dan cranberry. Berbagai penelitian tentang pembuatan snack bar sehat dengan bahan pangan lokal juga telah banyak dilakukan diantaranya menggunakan buah salak padang </w:t>
      </w:r>
      <w:r w:rsidR="001733DC">
        <w:rPr>
          <w:rFonts w:ascii="Tw Cen MT" w:eastAsia="Twentieth Century" w:hAnsi="Tw Cen MT" w:cs="Twentieth Century"/>
          <w:color w:val="000000"/>
          <w:sz w:val="24"/>
          <w:szCs w:val="24"/>
        </w:rPr>
        <w:fldChar w:fldCharType="begin" w:fldLock="1"/>
      </w:r>
      <w:r w:rsidR="000367CC">
        <w:rPr>
          <w:rFonts w:ascii="Tw Cen MT" w:eastAsia="Twentieth Century" w:hAnsi="Tw Cen MT" w:cs="Twentieth Century"/>
          <w:color w:val="000000"/>
          <w:sz w:val="24"/>
          <w:szCs w:val="24"/>
        </w:rPr>
        <w:instrText>ADDIN CSL_CITATION {"citationItems":[{"id":"ITEM-1","itemData":{"author":[{"dropping-particle":"","family":"Siregar","given":"Linda Nopita Sari","non-dropping-particle":"","parse-names":false,"suffix":""},{"dropping-particle":"","family":"Harun","given":"Noviar","non-dropping-particle":"","parse-names":false,"suffix":""},{"dropping-particle":"","family":"Rahmayuni","given":"","non-dropping-particle":"","parse-names":false,"suffix":""}],"container-title":"Jurnal Online Mahasiswa (JOM) Faperta UR","id":"ITEM-1","issue":"1","issued":{"date-parts":[["2017"]]},"page":"1-14","title":"Pemanfaatan Tepung Kacang Merah dan Salak Padang Sidimpuan (Salacca sumatrana R.) dalam Pembuatan SnackBar","type":"article-journal","volume":"4"},"uris":["http://www.mendeley.com/documents/?uuid=4ce46a02-228b-49f8-9d7d-318f0f8bde50"]}],"mendeley":{"formattedCitation":"[6]","plainTextFormattedCitation":"[6]","previouslyFormattedCitation":"[6]"},"properties":{"noteIndex":0},"schema":"https://github.com/citation-style-language/schema/raw/master/csl-citation.json"}</w:instrText>
      </w:r>
      <w:r w:rsidR="001733DC">
        <w:rPr>
          <w:rFonts w:ascii="Tw Cen MT" w:eastAsia="Twentieth Century" w:hAnsi="Tw Cen MT" w:cs="Twentieth Century"/>
          <w:color w:val="000000"/>
          <w:sz w:val="24"/>
          <w:szCs w:val="24"/>
        </w:rPr>
        <w:fldChar w:fldCharType="separate"/>
      </w:r>
      <w:r w:rsidR="001733DC" w:rsidRPr="001733DC">
        <w:rPr>
          <w:rFonts w:ascii="Tw Cen MT" w:eastAsia="Twentieth Century" w:hAnsi="Tw Cen MT" w:cs="Twentieth Century"/>
          <w:noProof/>
          <w:color w:val="000000"/>
          <w:sz w:val="24"/>
          <w:szCs w:val="24"/>
        </w:rPr>
        <w:t>[6]</w:t>
      </w:r>
      <w:r w:rsidR="001733DC">
        <w:rPr>
          <w:rFonts w:ascii="Tw Cen MT" w:eastAsia="Twentieth Century" w:hAnsi="Tw Cen MT" w:cs="Twentieth Century"/>
          <w:color w:val="000000"/>
          <w:sz w:val="24"/>
          <w:szCs w:val="24"/>
        </w:rPr>
        <w:fldChar w:fldCharType="end"/>
      </w:r>
      <w:r w:rsidR="001733DC">
        <w:rPr>
          <w:rFonts w:ascii="Tw Cen MT" w:eastAsia="Twentieth Century" w:hAnsi="Tw Cen MT" w:cs="Twentieth Century"/>
          <w:color w:val="000000"/>
          <w:sz w:val="24"/>
          <w:szCs w:val="24"/>
        </w:rPr>
        <w:t xml:space="preserve">, </w:t>
      </w:r>
      <w:r w:rsidRPr="00B07465">
        <w:rPr>
          <w:rFonts w:ascii="Tw Cen MT" w:eastAsia="Twentieth Century" w:hAnsi="Tw Cen MT" w:cs="Twentieth Century"/>
          <w:color w:val="000000"/>
          <w:sz w:val="24"/>
          <w:szCs w:val="24"/>
        </w:rPr>
        <w:t xml:space="preserve">biji hanjeli dan kacang bogor </w:t>
      </w:r>
      <w:r w:rsidR="000367CC">
        <w:rPr>
          <w:rFonts w:ascii="Tw Cen MT" w:eastAsia="Twentieth Century" w:hAnsi="Tw Cen MT" w:cs="Twentieth Century"/>
          <w:color w:val="000000"/>
          <w:sz w:val="24"/>
          <w:szCs w:val="24"/>
        </w:rPr>
        <w:fldChar w:fldCharType="begin" w:fldLock="1"/>
      </w:r>
      <w:r w:rsidR="000367CC">
        <w:rPr>
          <w:rFonts w:ascii="Tw Cen MT" w:eastAsia="Twentieth Century" w:hAnsi="Tw Cen MT" w:cs="Twentieth Century"/>
          <w:color w:val="000000"/>
          <w:sz w:val="24"/>
          <w:szCs w:val="24"/>
        </w:rPr>
        <w:instrText>ADDIN CSL_CITATION {"citationItems":[{"id":"ITEM-1","itemData":{"DOI":"10.20884/1.jgipas.2021.5.2.4281","ISSN":"2599-0152","abstract":"Background: The prevalence of pregnant women with a risk of Chronic Energy Deficiency (CED) is quite high (24.2%). CED in pregnant women requires additional feeding interventions (PMT). Brownies enriched with taro flour–mung bean sprouts and purple sweet potato (TALAHIBU) were chosen as it is an energy-dense product and expected to have preferred organoleptic value and energy as PMT.\r Objectives: To determine the phenolic antioxidant content of the best TALAHIBU formula and to determine the serving size of TALAHIBU.\r Methodology: This factorial experimental study used a randomized block design (RBD) with 2 factors, consisting of taro flour-mung bean sprout proportion and the percentage of added fine steamed sweet potato. Organoleptic variable analysis used  Friedman test continued with 5% Multiple Appeal Test. The best treatment combination was chosen, continued with Proximate and phenolic test then energy calculations.\r Results: The best treatment was TALAHIBU G2J2 with water content of 23.94% BW; ash content 3.16% bb; fat 25.7% BW; carbohydrates 45.57% bb; protein 1.63% bb; energy 419.83kcal; and phenolic antioxidant 19,1 mg/g.\r Conclusion: The best product TALAHIBU is suitable PMT for pregnant women with CED by serving 5 slice brownies per day.","author":[{"dropping-particle":"","family":"Amalia","given":"Islamiati Putri","non-dropping-particle":"","parse-names":false,"suffix":""},{"dropping-particle":"","family":"Winarsi","given":"Hery","non-dropping-particle":"","parse-names":false,"suffix":""},{"dropping-particle":"","family":"Ramadhan","given":"Gumintang Ratna","non-dropping-particle":"","parse-names":false,"suffix":""}],"container-title":"Jurnal Gizi dan Pangan Soedirman","id":"ITEM-1","issue":"2","issued":{"date-parts":[["2021"]]},"page":"48","title":"Pengembangan Brownies Kukus Tepung Talas-Kecambah Kacang Hijau Dan Ubi Ungu Kukus (Talahibu) Untuk Ibu Hamil Kurang Energi Kronik (Kek)","type":"article-journal","volume":"5"},"uris":["http://www.mendeley.com/documents/?uuid=67274cee-4f75-431d-bd25-1f59e22105a5"]}],"mendeley":{"formattedCitation":"[7]","plainTextFormattedCitation":"[7]","previouslyFormattedCitation":"[7]"},"properties":{"noteIndex":0},"schema":"https://github.com/citation-style-language/schema/raw/master/csl-citation.json"}</w:instrText>
      </w:r>
      <w:r w:rsidR="000367CC">
        <w:rPr>
          <w:rFonts w:ascii="Tw Cen MT" w:eastAsia="Twentieth Century" w:hAnsi="Tw Cen MT" w:cs="Twentieth Century"/>
          <w:color w:val="000000"/>
          <w:sz w:val="24"/>
          <w:szCs w:val="24"/>
        </w:rPr>
        <w:fldChar w:fldCharType="separate"/>
      </w:r>
      <w:r w:rsidR="000367CC" w:rsidRPr="000367CC">
        <w:rPr>
          <w:rFonts w:ascii="Tw Cen MT" w:eastAsia="Twentieth Century" w:hAnsi="Tw Cen MT" w:cs="Twentieth Century"/>
          <w:noProof/>
          <w:color w:val="000000"/>
          <w:sz w:val="24"/>
          <w:szCs w:val="24"/>
        </w:rPr>
        <w:t>[7]</w:t>
      </w:r>
      <w:r w:rsidR="000367CC">
        <w:rPr>
          <w:rFonts w:ascii="Tw Cen MT" w:eastAsia="Twentieth Century" w:hAnsi="Tw Cen MT" w:cs="Twentieth Century"/>
          <w:color w:val="000000"/>
          <w:sz w:val="24"/>
          <w:szCs w:val="24"/>
        </w:rPr>
        <w:fldChar w:fldCharType="end"/>
      </w:r>
      <w:r w:rsidR="000367CC">
        <w:rPr>
          <w:rFonts w:ascii="Tw Cen MT" w:eastAsia="Twentieth Century" w:hAnsi="Tw Cen MT" w:cs="Twentieth Century"/>
          <w:color w:val="000000"/>
          <w:sz w:val="24"/>
          <w:szCs w:val="24"/>
        </w:rPr>
        <w:t xml:space="preserve">, </w:t>
      </w:r>
      <w:r w:rsidRPr="00B07465">
        <w:rPr>
          <w:rFonts w:ascii="Tw Cen MT" w:eastAsia="Twentieth Century" w:hAnsi="Tw Cen MT" w:cs="Twentieth Century"/>
          <w:color w:val="000000"/>
          <w:sz w:val="24"/>
          <w:szCs w:val="24"/>
        </w:rPr>
        <w:t>serta biji nangka dan kacang tunggak</w:t>
      </w:r>
      <w:r w:rsidR="000367CC">
        <w:rPr>
          <w:rFonts w:ascii="Tw Cen MT" w:eastAsia="Twentieth Century" w:hAnsi="Tw Cen MT" w:cs="Twentieth Century"/>
          <w:color w:val="000000"/>
          <w:sz w:val="24"/>
          <w:szCs w:val="24"/>
        </w:rPr>
        <w:t xml:space="preserve"> </w:t>
      </w:r>
      <w:r w:rsidR="000367CC">
        <w:rPr>
          <w:rFonts w:ascii="Tw Cen MT" w:eastAsia="Twentieth Century" w:hAnsi="Tw Cen MT" w:cs="Twentieth Century"/>
          <w:color w:val="000000"/>
          <w:sz w:val="24"/>
          <w:szCs w:val="24"/>
        </w:rPr>
        <w:fldChar w:fldCharType="begin" w:fldLock="1"/>
      </w:r>
      <w:r w:rsidR="000367CC">
        <w:rPr>
          <w:rFonts w:ascii="Tw Cen MT" w:eastAsia="Twentieth Century" w:hAnsi="Tw Cen MT" w:cs="Twentieth Century"/>
          <w:color w:val="000000"/>
          <w:sz w:val="24"/>
          <w:szCs w:val="24"/>
        </w:rPr>
        <w:instrText>ADDIN CSL_CITATION {"citationItems":[{"id":"ITEM-1","itemData":{"DOI":"10.2473/amnt.v3i1.2019.71-77","abstract":"Background: Protein Energy Malnutrition (PEM) is one of the nutritional problems in Indonesia which is a major health problem. Nutrient-dense snack especially needed so that nutritional adequacy can be fulfilled. Snack bar combination of soy bean and cowpeas enriched with jackfruit seeds is a snack that comes from local food which can be used as one of alternative high protein snack to overcome PEM problems in school-age children. Cowpeas are one of local legume which is being optimize as a subtitute for imported beans, soy beans. Jackfruit seeds are the waste from jackfruit which has high nutrition but has not been optimizely used.  Objectives: To determine the acceptability and protein levels of snack bar combination of soy beans (Glycine max) and cowpeas (Vigna unguiculata (l) walp.) enriched with jackfruit seeds (Artocarpus heterophyllus).  Methods: This Study used True Experimental, subtitution of cowpeas 0 %, 10%, 20%, and addition of jackfruit seeds 0%, 40%, 50%. Then using organoleptic test to see the acceptance of snack bar. Results: The chosen formula according to the organoleptic test is in formula F1 (subtitution of 10% cowpea and 40% jackfruit seeds) get highest best response by panelist from taste and texture. Based on the proximat test of the protein levels of the best formula is 17.85% and can reach the protein content of commercial snack bar 16.70% and its able to reach 18.21% protein requirements on AKG. Conclusions: Snack bar combination of soy bean and cowpeas enriched with jackfruit seeds has a good acceptability and has a protein levels that meets a protein standart. \n \nKeywords: acceptability, protein level, snack bar ","author":[{"dropping-particle":"","family":"Lisda Juniarsy Rahardjo","given":"","non-dropping-particle":"","parse-names":false,"suffix":""},{"dropping-particle":"","family":"Asrul Bahar","given":"","non-dropping-particle":"","parse-names":false,"suffix":""},{"dropping-particle":"","family":"Annis Catur Adi","given":"","non-dropping-particle":"","parse-names":false,"suffix":""}],"container-title":"Amerta Nutrition","id":"ITEM-1","issue":"1","issued":{"date-parts":[["2019"]]},"page":"71-77","title":"Pengaruh Kombinasi Kacang Kedelai (Glycine Max) Dan Kacang Tunggak (Vigna Unguiculata (L) Walp.) Yang Diperkaya Biji Nangka (Artocarpus Heterophyllus) Terhadap Daya Terima Dan Kadar Protein Snack Bar ","type":"article-journal","volume":"3"},"uris":["http://www.mendeley.com/documents/?uuid=b1b435b5-6b88-4837-ad7b-e7e6e12ad4a4"]}],"mendeley":{"formattedCitation":"[8]","plainTextFormattedCitation":"[8]","previouslyFormattedCitation":"[8]"},"properties":{"noteIndex":0},"schema":"https://github.com/citation-style-language/schema/raw/master/csl-citation.json"}</w:instrText>
      </w:r>
      <w:r w:rsidR="000367CC">
        <w:rPr>
          <w:rFonts w:ascii="Tw Cen MT" w:eastAsia="Twentieth Century" w:hAnsi="Tw Cen MT" w:cs="Twentieth Century"/>
          <w:color w:val="000000"/>
          <w:sz w:val="24"/>
          <w:szCs w:val="24"/>
        </w:rPr>
        <w:fldChar w:fldCharType="separate"/>
      </w:r>
      <w:r w:rsidR="000367CC" w:rsidRPr="000367CC">
        <w:rPr>
          <w:rFonts w:ascii="Tw Cen MT" w:eastAsia="Twentieth Century" w:hAnsi="Tw Cen MT" w:cs="Twentieth Century"/>
          <w:noProof/>
          <w:color w:val="000000"/>
          <w:sz w:val="24"/>
          <w:szCs w:val="24"/>
        </w:rPr>
        <w:t>[8]</w:t>
      </w:r>
      <w:r w:rsidR="000367CC">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 Beberapa penelitian lain menunjukkan bahwa produk ikan memiliki potensi sebagai salah satu bahan baku di dalam pembuatan snack bar</w:t>
      </w:r>
      <w:r w:rsidR="000367CC">
        <w:rPr>
          <w:rFonts w:ascii="Tw Cen MT" w:eastAsia="Twentieth Century" w:hAnsi="Tw Cen MT" w:cs="Twentieth Century"/>
          <w:color w:val="000000"/>
          <w:sz w:val="24"/>
          <w:szCs w:val="24"/>
        </w:rPr>
        <w:t xml:space="preserve"> </w:t>
      </w:r>
      <w:r w:rsidR="000367CC">
        <w:rPr>
          <w:rFonts w:ascii="Tw Cen MT" w:eastAsia="Twentieth Century" w:hAnsi="Tw Cen MT" w:cs="Twentieth Century"/>
          <w:color w:val="000000"/>
          <w:sz w:val="24"/>
          <w:szCs w:val="24"/>
        </w:rPr>
        <w:fldChar w:fldCharType="begin" w:fldLock="1"/>
      </w:r>
      <w:r w:rsidR="000367CC">
        <w:rPr>
          <w:rFonts w:ascii="Tw Cen MT" w:eastAsia="Twentieth Century" w:hAnsi="Tw Cen MT" w:cs="Twentieth Century"/>
          <w:color w:val="000000"/>
          <w:sz w:val="24"/>
          <w:szCs w:val="24"/>
        </w:rPr>
        <w:instrText>ADDIN CSL_CITATION {"citationItems":[{"id":"ITEM-1","itemData":{"DOI":"10.25182/jgp.2019.14.2.83-90","ISSN":"19781059","abstract":"The study analysed differences in nutrition content of various bilih fish flour proportions in bilih fish bar with zinc and calcium as minerals of interest. The study used a Completely Randomized Design (CRD). The proportion of bilih fish flour in the fish bars dough were of three levels, i.e. 30%, 40% and 50% of the total weight of flour. The data obtained were analyzed with one-way ANOVA, followed by Duncan's New Multiple Range test. The level of statistical significance was set at p&lt;0.05. The best proportion based on its nutritional content was the 50% with the energy content of 327 kcal, protein content 22.75%, lipid content 11.99%, carbohydrate content 32.06%, moisture content 28.28%, ash content 4.44%, zinc content 4.58 mg, and calcium content 922.23 mg per 100 g. A serving size (±30 g) of treatment is able to suffice for 5.06-7.05% zinc and 0.87-16.77% calcium adequacy as well as the daily requirement of 2,150 kcal. Sensory evaluation showed that the treatments had no significant effects on the organoleptic attributes of the fish bars, except for taste (0.033). This bilih fish bar can be utilized as a source of zinc and calcium for high-risk groups such as children, adolescents, pregnant women, and people with diabetes.","author":[{"dropping-particle":"","family":"Elnovriza","given":"Deni","non-dropping-particle":"","parse-names":false,"suffix":""},{"dropping-particle":"","family":"Riyadi","given":"Hadi","non-dropping-particle":"","parse-names":false,"suffix":""},{"dropping-particle":"","family":"Rimbawan","given":"Rimbawan","non-dropping-particle":"","parse-names":false,"suffix":""},{"dropping-particle":"","family":"Damayanthi","given":"Evy","non-dropping-particle":"","parse-names":false,"suffix":""},{"dropping-particle":"","family":"Winarto","given":"Adi","non-dropping-particle":"","parse-names":false,"suffix":""}],"container-title":"Jurnal Gizi dan Pangan","id":"ITEM-1","issue":"2","issued":{"date-parts":[["2019"]]},"page":"83-90","title":"Development of fish bars as a high zinc and calcium snack made from bilih fish (Mystacoleuseus padangensis Blkr) flour","type":"article-journal","volume":"14"},"uris":["http://www.mendeley.com/documents/?uuid=d1745bde-6065-49af-b52f-2f33bd6babf9"]}],"mendeley":{"formattedCitation":"[9]","plainTextFormattedCitation":"[9]","previouslyFormattedCitation":"[9]"},"properties":{"noteIndex":0},"schema":"https://github.com/citation-style-language/schema/raw/master/csl-citation.json"}</w:instrText>
      </w:r>
      <w:r w:rsidR="000367CC">
        <w:rPr>
          <w:rFonts w:ascii="Tw Cen MT" w:eastAsia="Twentieth Century" w:hAnsi="Tw Cen MT" w:cs="Twentieth Century"/>
          <w:color w:val="000000"/>
          <w:sz w:val="24"/>
          <w:szCs w:val="24"/>
        </w:rPr>
        <w:fldChar w:fldCharType="separate"/>
      </w:r>
      <w:r w:rsidR="000367CC" w:rsidRPr="000367CC">
        <w:rPr>
          <w:rFonts w:ascii="Tw Cen MT" w:eastAsia="Twentieth Century" w:hAnsi="Tw Cen MT" w:cs="Twentieth Century"/>
          <w:noProof/>
          <w:color w:val="000000"/>
          <w:sz w:val="24"/>
          <w:szCs w:val="24"/>
        </w:rPr>
        <w:t>[9]</w:t>
      </w:r>
      <w:r w:rsidR="000367CC">
        <w:rPr>
          <w:rFonts w:ascii="Tw Cen MT" w:eastAsia="Twentieth Century" w:hAnsi="Tw Cen MT" w:cs="Twentieth Century"/>
          <w:color w:val="000000"/>
          <w:sz w:val="24"/>
          <w:szCs w:val="24"/>
        </w:rPr>
        <w:fldChar w:fldCharType="end"/>
      </w:r>
      <w:r w:rsidR="000367CC">
        <w:rPr>
          <w:rFonts w:ascii="Tw Cen MT" w:eastAsia="Twentieth Century" w:hAnsi="Tw Cen MT" w:cs="Twentieth Century"/>
          <w:color w:val="000000"/>
          <w:sz w:val="24"/>
          <w:szCs w:val="24"/>
        </w:rPr>
        <w:t xml:space="preserve"> </w:t>
      </w:r>
      <w:r w:rsidR="000367CC">
        <w:rPr>
          <w:rFonts w:ascii="Tw Cen MT" w:eastAsia="Twentieth Century" w:hAnsi="Tw Cen MT" w:cs="Twentieth Century"/>
          <w:color w:val="000000"/>
          <w:sz w:val="24"/>
          <w:szCs w:val="24"/>
        </w:rPr>
        <w:fldChar w:fldCharType="begin" w:fldLock="1"/>
      </w:r>
      <w:r w:rsidR="000367CC">
        <w:rPr>
          <w:rFonts w:ascii="Tw Cen MT" w:eastAsia="Twentieth Century" w:hAnsi="Tw Cen MT" w:cs="Twentieth Century"/>
          <w:color w:val="000000"/>
          <w:sz w:val="24"/>
          <w:szCs w:val="24"/>
        </w:rPr>
        <w:instrText>ADDIN CSL_CITATION {"citationItems":[{"id":"ITEM-1","itemData":{"ISSN":"22317546","abstract":"The objective of this research is to develop an \"energy\" snack bar supplying energy and electrolytes in one bar by utilizing local Malaysian ingredients. The local ingredients used to make this snack bar were banana, glutinous rice flour, and coconut milk. It is a wholesome nutritious food for different age groups from adolescents to elderly people. Proximate composition, total carbohydrate, energy value, and sensory quality of prototype were determined. The developed snack bar contains 13.23% of moisture, 1.13% of ash, 6.36% of crude protein, 22.39% of crude fat, 1.16% of crude fibre, 56.89% of total carbohydrate, and 454.51 kcal of energy. The \"energy\" snack bar was highly acceptable with desirable sensory quality by all consumers.","author":[{"dropping-particle":"","family":"Ho","given":"L. H.","non-dropping-particle":"","parse-names":false,"suffix":""},{"dropping-particle":"","family":"Tang","given":"J. Y.H.","non-dropping-particle":"","parse-names":false,"suffix":""},{"dropping-particle":"","family":"Mazaitul Akma","given":"S.","non-dropping-particle":"","parse-names":false,"suffix":""},{"dropping-particle":"","family":"Mohd Aiman","given":"H.","non-dropping-particle":"","parse-names":false,"suffix":""},{"dropping-particle":"","family":"Roslan","given":"A.","non-dropping-particle":"","parse-names":false,"suffix":""}],"container-title":"International Food Research Journal","id":"ITEM-1","issue":"5","issued":{"date-parts":[["2016"]]},"page":"2280-2285","title":"Development of novel \"energy\" snack bar by utilizing local Malaysian ingredients","type":"article-journal","volume":"23"},"uris":["http://www.mendeley.com/documents/?uuid=173ffaf6-16f6-4ea5-ba6a-6b630e7e93c8"]}],"mendeley":{"formattedCitation":"[10]","plainTextFormattedCitation":"[10]","previouslyFormattedCitation":"[10]"},"properties":{"noteIndex":0},"schema":"https://github.com/citation-style-language/schema/raw/master/csl-citation.json"}</w:instrText>
      </w:r>
      <w:r w:rsidR="000367CC">
        <w:rPr>
          <w:rFonts w:ascii="Tw Cen MT" w:eastAsia="Twentieth Century" w:hAnsi="Tw Cen MT" w:cs="Twentieth Century"/>
          <w:color w:val="000000"/>
          <w:sz w:val="24"/>
          <w:szCs w:val="24"/>
        </w:rPr>
        <w:fldChar w:fldCharType="separate"/>
      </w:r>
      <w:r w:rsidR="000367CC" w:rsidRPr="000367CC">
        <w:rPr>
          <w:rFonts w:ascii="Tw Cen MT" w:eastAsia="Twentieth Century" w:hAnsi="Tw Cen MT" w:cs="Twentieth Century"/>
          <w:noProof/>
          <w:color w:val="000000"/>
          <w:sz w:val="24"/>
          <w:szCs w:val="24"/>
        </w:rPr>
        <w:t>[10]</w:t>
      </w:r>
      <w:r w:rsidR="000367CC">
        <w:rPr>
          <w:rFonts w:ascii="Tw Cen MT" w:eastAsia="Twentieth Century" w:hAnsi="Tw Cen MT" w:cs="Twentieth Century"/>
          <w:color w:val="000000"/>
          <w:sz w:val="24"/>
          <w:szCs w:val="24"/>
        </w:rPr>
        <w:fldChar w:fldCharType="end"/>
      </w:r>
      <w:r w:rsidR="000367CC">
        <w:rPr>
          <w:rFonts w:ascii="Tw Cen MT" w:eastAsia="Twentieth Century" w:hAnsi="Tw Cen MT" w:cs="Twentieth Century"/>
          <w:color w:val="000000"/>
          <w:sz w:val="24"/>
          <w:szCs w:val="24"/>
        </w:rPr>
        <w:t xml:space="preserve"> </w:t>
      </w:r>
      <w:r w:rsidR="000367CC">
        <w:rPr>
          <w:rFonts w:ascii="Tw Cen MT" w:eastAsia="Twentieth Century" w:hAnsi="Tw Cen MT" w:cs="Twentieth Century"/>
          <w:color w:val="000000"/>
          <w:sz w:val="24"/>
          <w:szCs w:val="24"/>
        </w:rPr>
        <w:fldChar w:fldCharType="begin" w:fldLock="1"/>
      </w:r>
      <w:r w:rsidR="0036581E">
        <w:rPr>
          <w:rFonts w:ascii="Tw Cen MT" w:eastAsia="Twentieth Century" w:hAnsi="Tw Cen MT" w:cs="Twentieth Century"/>
          <w:color w:val="000000"/>
          <w:sz w:val="24"/>
          <w:szCs w:val="24"/>
        </w:rPr>
        <w:instrText>ADDIN CSL_CITATION {"citationItems":[{"id":"ITEM-1","itemData":{"DOI":"10.20956/ijas.v5i1.1168","ISBN":"6243582175","ISSN":"2337-9782","abstract":"Utilization of local food source such as nixtamalized corn flour and nike flour as base ingredients in producing snack bars may add the product value and also reduce production costs. The purpose of this study was to produce a prototype snack food bars weighing 50 grams for each bar, containing calories that meet the standards of Emergency Food Product (EFP) by 233 kcal/bar, and being favored by consumers. Snack food bars produced in this study used the formulation in the previous study, consisted of 26.77% nixtamalized corn flours, 6.69% nike flours, 9.37% corn starch, 20.08% chocolate, 13.01% margarine, 13.38% egg whites, and 13.38% sugar. Snack food bars were produced through six steps: weighing ingredients, mixing, molding, baking in the oven, cooling, and packaging. The baking process used three combinations of temperature and time, each with 3 replicates. Bars were baked at 1000C for 20 minutes, and then followed by temperature of 1400C (treatment A), 1500 C (treatment B), or 1600C (treatment C) for 40 minutes. Snack food bars produced by baking temperature combination were less preferred by the panelists based on the taste attributes due to the distinctive flavor of nike flours persisted in the bars. Baking temperature C (at 1000 C for 20 minutes, followed by 1600C for 40 minutes) got the highest score based on the texture attributes. The nutrient and calorie content of snack food bars produced did not show much difference with the formulation result. Snack food bars produced in this study contained 10.1751 g fat, 3.5694 g protein and 32.2681 g carbohydrate in every 50 g of snack bars. Based on the formulation result, snack food bars contained 9.8 g fat, 5.84 g protein, and 30.37 g carbohydrate per 50 g of snack bars. Snack food bars produced in this study contained 234.926 kcal per 50 g of snack bar while based on the formulation result, snack food bars contained 233 kcal per 50 g of snack bar. This implies that Snack food bars based local product has the potential to developed in the regional in security food in the face of emergency condition.","author":[{"dropping-particle":"","family":"Kasim","given":"Rahmiyati","non-dropping-particle":"","parse-names":false,"suffix":""},{"dropping-particle":"","family":"Ahmad","given":"Lisna","non-dropping-particle":"","parse-names":false,"suffix":""},{"dropping-particle":"","family":"Une","given":"Suryani","non-dropping-particle":"","parse-names":false,"suffix":""},{"dropping-particle":"","family":"Bait","given":"Yoyanda","non-dropping-particle":"","parse-names":false,"suffix":""},{"dropping-particle":"","family":"Liputo","given":"Siti A.","non-dropping-particle":"","parse-names":false,"suffix":""}],"container-title":"International Journal of Agriculture System","id":"ITEM-1","issue":"1","issued":{"date-parts":[["2017"]]},"page":"33","title":"Characterization of Snack Food Bars Made of Nixtamalized Corn Flour and Flour Of Nike Fish for Emergency Food","type":"article-journal","volume":"5"},"uris":["http://www.mendeley.com/documents/?uuid=647246b0-08ce-45aa-a2ba-0479815d0876"]}],"mendeley":{"formattedCitation":"[11]","plainTextFormattedCitation":"[11]","previouslyFormattedCitation":"[11]"},"properties":{"noteIndex":0},"schema":"https://github.com/citation-style-language/schema/raw/master/csl-citation.json"}</w:instrText>
      </w:r>
      <w:r w:rsidR="000367CC">
        <w:rPr>
          <w:rFonts w:ascii="Tw Cen MT" w:eastAsia="Twentieth Century" w:hAnsi="Tw Cen MT" w:cs="Twentieth Century"/>
          <w:color w:val="000000"/>
          <w:sz w:val="24"/>
          <w:szCs w:val="24"/>
        </w:rPr>
        <w:fldChar w:fldCharType="separate"/>
      </w:r>
      <w:r w:rsidR="000367CC" w:rsidRPr="000367CC">
        <w:rPr>
          <w:rFonts w:ascii="Tw Cen MT" w:eastAsia="Twentieth Century" w:hAnsi="Tw Cen MT" w:cs="Twentieth Century"/>
          <w:noProof/>
          <w:color w:val="000000"/>
          <w:sz w:val="24"/>
          <w:szCs w:val="24"/>
        </w:rPr>
        <w:t>[11]</w:t>
      </w:r>
      <w:r w:rsidR="000367CC">
        <w:rPr>
          <w:rFonts w:ascii="Tw Cen MT" w:eastAsia="Twentieth Century" w:hAnsi="Tw Cen MT" w:cs="Twentieth Century"/>
          <w:color w:val="000000"/>
          <w:sz w:val="24"/>
          <w:szCs w:val="24"/>
        </w:rPr>
        <w:fldChar w:fldCharType="end"/>
      </w:r>
      <w:r w:rsidRPr="00B07465">
        <w:rPr>
          <w:rFonts w:ascii="Tw Cen MT" w:eastAsia="Twentieth Century" w:hAnsi="Tw Cen MT" w:cs="Twentieth Century"/>
          <w:color w:val="000000"/>
          <w:sz w:val="24"/>
          <w:szCs w:val="24"/>
        </w:rPr>
        <w:t>. Oleh karena itu Pembuatan snack bar ini diharapkan mampu mengurangi adanya limbah padat ikan patin yaitu dengan penamba</w:t>
      </w:r>
      <w:r w:rsidR="000367CC">
        <w:rPr>
          <w:rFonts w:ascii="Tw Cen MT" w:eastAsia="Twentieth Century" w:hAnsi="Tw Cen MT" w:cs="Twentieth Century"/>
          <w:color w:val="000000"/>
          <w:sz w:val="24"/>
          <w:szCs w:val="24"/>
        </w:rPr>
        <w:t>h</w:t>
      </w:r>
      <w:r w:rsidRPr="00B07465">
        <w:rPr>
          <w:rFonts w:ascii="Tw Cen MT" w:eastAsia="Twentieth Century" w:hAnsi="Tw Cen MT" w:cs="Twentieth Century"/>
          <w:color w:val="000000"/>
          <w:sz w:val="24"/>
          <w:szCs w:val="24"/>
        </w:rPr>
        <w:t>an tepung tulang ikan patin selain itu penelitian pemanfaatan tepung ikan patin pada pembuatan snack bar masih sedikit.</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77777777" w:rsidR="007106F6" w:rsidRPr="000A65D9" w:rsidRDefault="007106F6" w:rsidP="007106F6">
      <w:pPr>
        <w:spacing w:after="0" w:line="240" w:lineRule="auto"/>
        <w:jc w:val="both"/>
        <w:rPr>
          <w:rFonts w:ascii="Tw Cen MT" w:eastAsia="Twentieth Century" w:hAnsi="Tw Cen MT" w:cs="Twentieth Century"/>
          <w:b/>
          <w:sz w:val="24"/>
          <w:szCs w:val="24"/>
          <w:lang w:val="pt-BR"/>
        </w:rPr>
      </w:pPr>
      <w:r w:rsidRPr="000A65D9">
        <w:rPr>
          <w:rFonts w:ascii="Tw Cen MT" w:eastAsia="Twentieth Century" w:hAnsi="Tw Cen MT" w:cs="Twentieth Century"/>
          <w:b/>
          <w:sz w:val="24"/>
          <w:szCs w:val="24"/>
          <w:lang w:val="pt-BR"/>
        </w:rPr>
        <w:t xml:space="preserve">METODE </w:t>
      </w:r>
    </w:p>
    <w:p w14:paraId="3697AE03" w14:textId="772712E1" w:rsidR="007106F6" w:rsidRDefault="0036581E" w:rsidP="004721E3">
      <w:pPr>
        <w:tabs>
          <w:tab w:val="left" w:pos="426"/>
        </w:tabs>
        <w:spacing w:after="0" w:line="240" w:lineRule="auto"/>
        <w:jc w:val="both"/>
        <w:rPr>
          <w:rFonts w:ascii="Tw Cen MT" w:eastAsia="Twentieth Century" w:hAnsi="Tw Cen MT" w:cs="Twentieth Century"/>
          <w:sz w:val="24"/>
          <w:szCs w:val="24"/>
        </w:rPr>
      </w:pPr>
      <w:r w:rsidRPr="000A65D9">
        <w:rPr>
          <w:rFonts w:ascii="Tw Cen MT" w:eastAsia="Twentieth Century" w:hAnsi="Tw Cen MT" w:cs="Twentieth Century"/>
          <w:sz w:val="24"/>
          <w:szCs w:val="24"/>
          <w:lang w:val="pt-BR"/>
        </w:rPr>
        <w:t xml:space="preserve">Penelitian ini merupakan penelitin eksperimental yang terdiri dari beberapa tahapan. </w:t>
      </w:r>
      <w:r>
        <w:rPr>
          <w:rFonts w:ascii="Tw Cen MT" w:eastAsia="Twentieth Century" w:hAnsi="Tw Cen MT" w:cs="Twentieth Century"/>
          <w:sz w:val="24"/>
          <w:szCs w:val="24"/>
        </w:rPr>
        <w:t xml:space="preserve">Tahapan pertama yaitu pembuatan tepung ikan patin dan tahap kedua pembuatan snack bar. Alat yang digunakan dalam penelitian ini yaitu </w:t>
      </w:r>
      <w:r w:rsidRPr="0036581E">
        <w:rPr>
          <w:rFonts w:ascii="Tw Cen MT" w:eastAsia="Twentieth Century" w:hAnsi="Tw Cen MT" w:cs="Twentieth Century"/>
          <w:sz w:val="24"/>
          <w:szCs w:val="24"/>
        </w:rPr>
        <w:t>baskom, panci, panci presto sendok, pengaduk, ayakan, blender, mixer, oven, loyang dan timbangan digital.</w:t>
      </w:r>
      <w:r>
        <w:rPr>
          <w:rFonts w:ascii="Tw Cen MT" w:eastAsia="Twentieth Century" w:hAnsi="Tw Cen MT" w:cs="Twentieth Century"/>
          <w:sz w:val="24"/>
          <w:szCs w:val="24"/>
        </w:rPr>
        <w:t xml:space="preserve"> Bahan yang digunakan </w:t>
      </w:r>
      <w:r w:rsidRPr="0036581E">
        <w:rPr>
          <w:rFonts w:ascii="Tw Cen MT" w:eastAsia="Twentieth Century" w:hAnsi="Tw Cen MT" w:cs="Twentieth Century"/>
          <w:sz w:val="24"/>
          <w:szCs w:val="24"/>
        </w:rPr>
        <w:t xml:space="preserve">untuk pembuatan tepung tulang ikan patin adalah tulang ikan patin yang berasal dari limbah UMKM Kampung Patin Kab. Kampar Prov </w:t>
      </w:r>
      <w:r w:rsidRPr="0036581E">
        <w:rPr>
          <w:rFonts w:ascii="Tw Cen MT" w:eastAsia="Twentieth Century" w:hAnsi="Tw Cen MT" w:cs="Twentieth Century"/>
          <w:sz w:val="24"/>
          <w:szCs w:val="24"/>
        </w:rPr>
        <w:lastRenderedPageBreak/>
        <w:t>Riau. Bahan yang digunakan untuk pembuatan snack bar adalah tepung tulang ikan patin, susu bubuk, kacang tanah, kacang almond slice, kismis, margarin, madu, kuning telur, vanili dan garam</w:t>
      </w:r>
      <w:r>
        <w:rPr>
          <w:rFonts w:ascii="Tw Cen MT" w:eastAsia="Twentieth Century" w:hAnsi="Tw Cen MT" w:cs="Twentieth Century"/>
          <w:sz w:val="24"/>
          <w:szCs w:val="24"/>
        </w:rPr>
        <w:t>.</w:t>
      </w:r>
    </w:p>
    <w:p w14:paraId="3C33E45A" w14:textId="66A6AB1D" w:rsidR="0036581E" w:rsidRPr="0036581E" w:rsidRDefault="0036581E" w:rsidP="004721E3">
      <w:pPr>
        <w:tabs>
          <w:tab w:val="left" w:pos="426"/>
        </w:tabs>
        <w:spacing w:after="0" w:line="240" w:lineRule="auto"/>
        <w:jc w:val="both"/>
        <w:rPr>
          <w:rFonts w:ascii="Tw Cen MT" w:eastAsia="Twentieth Century" w:hAnsi="Tw Cen MT" w:cs="Twentieth Century"/>
          <w:b/>
          <w:bCs/>
          <w:sz w:val="24"/>
          <w:szCs w:val="24"/>
        </w:rPr>
      </w:pPr>
      <w:r w:rsidRPr="0036581E">
        <w:rPr>
          <w:rFonts w:ascii="Tw Cen MT" w:eastAsia="Twentieth Century" w:hAnsi="Tw Cen MT" w:cs="Twentieth Century"/>
          <w:b/>
          <w:bCs/>
          <w:sz w:val="24"/>
          <w:szCs w:val="24"/>
        </w:rPr>
        <w:t>Prosedur Pembuatan Tulang Ikan Patin</w:t>
      </w:r>
    </w:p>
    <w:p w14:paraId="27D292A8" w14:textId="722EC988" w:rsidR="0036581E" w:rsidRPr="000A65D9" w:rsidRDefault="0036581E" w:rsidP="0036581E">
      <w:pPr>
        <w:tabs>
          <w:tab w:val="left" w:pos="426"/>
        </w:tabs>
        <w:spacing w:after="0" w:line="240" w:lineRule="auto"/>
        <w:jc w:val="both"/>
        <w:rPr>
          <w:rFonts w:ascii="Tw Cen MT" w:eastAsia="Twentieth Century" w:hAnsi="Tw Cen MT" w:cs="Twentieth Century"/>
          <w:sz w:val="24"/>
          <w:szCs w:val="24"/>
          <w:lang w:val="pt-BR"/>
        </w:rPr>
      </w:pPr>
      <w:r w:rsidRPr="0036581E">
        <w:rPr>
          <w:rFonts w:ascii="Tw Cen MT" w:eastAsia="Twentieth Century" w:hAnsi="Tw Cen MT" w:cs="Twentieth Century"/>
          <w:sz w:val="24"/>
          <w:szCs w:val="24"/>
        </w:rPr>
        <w:t>Proses dilakukan berdasarkan penelitian Darmawangsyah, Jamaluddin, dan Kadirman (2018) yang telah dimodifikasi</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5A1245">
        <w:rPr>
          <w:rFonts w:ascii="Tw Cen MT" w:eastAsia="Twentieth Century" w:hAnsi="Tw Cen MT" w:cs="Twentieth Century"/>
          <w:sz w:val="24"/>
          <w:szCs w:val="24"/>
        </w:rPr>
        <w:instrText>ADDIN CSL_CITATION {"citationItems":[{"id":"ITEM-1","itemData":{"DOI":"10.26858/jptp.v2i2.5170","ISSN":"2476-8995","abstract":"The purpose of this study was to determine the chemical and hedonic quality pastries that have been fortified with fish bone meal. This study uses a Completely Randomized Design (CRD), which consists of four treatment concentration, ie, without the addition of fish bone meal (control), the addition of fish bone powder 8%, 10% and 12%. The parameters observed in this study is the moisture content, ash content, calcium content, and hedonic value pastries. Data were analyzed by analysis of variance and if significantly different DMRT followed by a further test. The results of this study showed that the greater the concentration of fish bone meal will increase the value of ash and calcium levels pastries. However, all treatments had higher levels of water that meets quality standards. The test results showed the treatment hedonic increasing concentration of fish bone meal effect on the texture, aroma, and taste pastries produced. The best treatment is the pastry with the addition of 10% fish bone meal with calcium level of 1.21%","author":[{"dropping-particle":"","family":"Darmawangsyah","given":"Darmawangsyah","non-dropping-particle":"","parse-names":false,"suffix":""},{"dropping-particle":"","family":"Jamaluddin P","given":"Jamaluddin P","non-dropping-particle":"","parse-names":false,"suffix":""},{"dropping-particle":"","family":"Kadirman","given":"Kadirman","non-dropping-particle":"","parse-names":false,"suffix":""}],"container-title":"Jurnal Pendidikan Teknologi Pertanian","id":"ITEM-1","issue":"2","issued":{"date-parts":[["2018"]]},"page":"149","title":"FORTIFIKASI TEPUNG TULANG IKAN BANDENG (Chanos chanos) DALAM PEMBUATAN KUE KERING","type":"article-journal","volume":"2"},"uris":["http://www.mendeley.com/documents/?uuid=0dddea17-9ad8-43bb-ad11-2ba292fc2c61"]}],"mendeley":{"formattedCitation":"[12]","plainTextFormattedCitation":"[12]","previouslyFormattedCitation":"[12]"},"properties":{"noteIndex":0},"schema":"https://github.com/citation-style-language/schema/raw/master/csl-citation.json"}</w:instrText>
      </w:r>
      <w:r>
        <w:rPr>
          <w:rFonts w:ascii="Tw Cen MT" w:eastAsia="Twentieth Century" w:hAnsi="Tw Cen MT" w:cs="Twentieth Century"/>
          <w:sz w:val="24"/>
          <w:szCs w:val="24"/>
        </w:rPr>
        <w:fldChar w:fldCharType="separate"/>
      </w:r>
      <w:r w:rsidRPr="0036581E">
        <w:rPr>
          <w:rFonts w:ascii="Tw Cen MT" w:eastAsia="Twentieth Century" w:hAnsi="Tw Cen MT" w:cs="Twentieth Century"/>
          <w:noProof/>
          <w:sz w:val="24"/>
          <w:szCs w:val="24"/>
        </w:rPr>
        <w:t>[12]</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36581E">
        <w:rPr>
          <w:rFonts w:ascii="Tw Cen MT" w:eastAsia="Twentieth Century" w:hAnsi="Tw Cen MT" w:cs="Twentieth Century"/>
          <w:sz w:val="24"/>
          <w:szCs w:val="24"/>
        </w:rPr>
        <w:t xml:space="preserve"> </w:t>
      </w:r>
      <w:r w:rsidRPr="000A65D9">
        <w:rPr>
          <w:rFonts w:ascii="Tw Cen MT" w:eastAsia="Twentieth Century" w:hAnsi="Tw Cen MT" w:cs="Twentieth Century"/>
          <w:sz w:val="24"/>
          <w:szCs w:val="24"/>
          <w:lang w:val="pt-BR"/>
        </w:rPr>
        <w:t>Selama 30 menit, tulang ikan direbus pada suhu ±80°C, kemudian ditiriskan.</w:t>
      </w:r>
    </w:p>
    <w:p w14:paraId="3B70D88D" w14:textId="70A50842" w:rsidR="0036581E" w:rsidRDefault="0036581E" w:rsidP="0036581E">
      <w:pPr>
        <w:tabs>
          <w:tab w:val="left" w:pos="426"/>
        </w:tabs>
        <w:spacing w:after="0" w:line="240" w:lineRule="auto"/>
        <w:jc w:val="both"/>
        <w:rPr>
          <w:rFonts w:ascii="Tw Cen MT" w:eastAsia="Twentieth Century" w:hAnsi="Tw Cen MT" w:cs="Twentieth Century"/>
          <w:sz w:val="24"/>
          <w:szCs w:val="24"/>
        </w:rPr>
      </w:pPr>
      <w:r w:rsidRPr="0036581E">
        <w:rPr>
          <w:rFonts w:ascii="Tw Cen MT" w:eastAsia="Twentieth Century" w:hAnsi="Tw Cen MT" w:cs="Twentieth Century"/>
          <w:sz w:val="24"/>
          <w:szCs w:val="24"/>
          <w:lang w:val="pt-BR"/>
        </w:rPr>
        <w:t xml:space="preserve">Tulang ikan yang telah ditiriskan, dicuci menggunakan air bersih yang mengalir untuk memisahkan daging ikan yang masih melekat di tulang. Tulang ikan kemudian dijemur dengan menggunakan sinar matahari selama 5 jam, selanjutnya dilunakkan menggunakan panci presto selama 2 jam. Tulang ikan yang telah dipresto kemudian dicuci dengan air mengalir untuk menghilangkan lemak yang masih menempel pada tulang ikan. Proses selanjutnya, tulang ikan dikeringkan menggunakan oven pada suhu 65ºC selama 48 jam. </w:t>
      </w:r>
      <w:r w:rsidRPr="0036581E">
        <w:rPr>
          <w:rFonts w:ascii="Tw Cen MT" w:eastAsia="Twentieth Century" w:hAnsi="Tw Cen MT" w:cs="Twentieth Century"/>
          <w:sz w:val="24"/>
          <w:szCs w:val="24"/>
        </w:rPr>
        <w:t xml:space="preserve">Tulang ikan yang sudah kering dihaluskan dengan menggunakan blender, lalu disaring dengan ayakan ukuran 80 mesh kemudian dihitung rendemennya. Tepung tulang ikan disimpan dalam plastik standing pouch sebagai bahan pembuatan </w:t>
      </w:r>
      <w:r w:rsidRPr="0036581E">
        <w:rPr>
          <w:rFonts w:ascii="Tw Cen MT" w:eastAsia="Twentieth Century" w:hAnsi="Tw Cen MT" w:cs="Twentieth Century"/>
          <w:i/>
          <w:iCs/>
          <w:sz w:val="24"/>
          <w:szCs w:val="24"/>
        </w:rPr>
        <w:t>snack bar</w:t>
      </w:r>
      <w:r>
        <w:rPr>
          <w:rFonts w:ascii="Tw Cen MT" w:eastAsia="Twentieth Century" w:hAnsi="Tw Cen MT" w:cs="Twentieth Century"/>
          <w:sz w:val="24"/>
          <w:szCs w:val="24"/>
        </w:rPr>
        <w:t>.</w:t>
      </w:r>
    </w:p>
    <w:p w14:paraId="6A2FB3A1" w14:textId="6BBD5BF8" w:rsidR="004721E3" w:rsidRDefault="00E77F1D" w:rsidP="007106F6">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Pembuatan Snack Bar</w:t>
      </w:r>
    </w:p>
    <w:p w14:paraId="35102576" w14:textId="42F2C40C" w:rsidR="00E77F1D" w:rsidRDefault="00E77F1D" w:rsidP="007106F6">
      <w:pPr>
        <w:tabs>
          <w:tab w:val="left" w:pos="426"/>
        </w:tabs>
        <w:spacing w:after="0"/>
        <w:jc w:val="both"/>
        <w:rPr>
          <w:rFonts w:ascii="Tw Cen MT" w:eastAsia="Twentieth Century" w:hAnsi="Tw Cen MT" w:cs="Twentieth Century"/>
          <w:sz w:val="24"/>
          <w:szCs w:val="24"/>
        </w:rPr>
      </w:pPr>
      <w:r w:rsidRPr="00E77F1D">
        <w:rPr>
          <w:rFonts w:ascii="Tw Cen MT" w:eastAsia="Twentieth Century" w:hAnsi="Tw Cen MT" w:cs="Twentieth Century"/>
          <w:sz w:val="24"/>
          <w:szCs w:val="24"/>
        </w:rPr>
        <w:t>Berikut ini formulasi bahan baku snack bar yang akan dibuat dapat dilihat pada</w:t>
      </w:r>
      <w:r>
        <w:rPr>
          <w:rFonts w:ascii="Tw Cen MT" w:eastAsia="Twentieth Century" w:hAnsi="Tw Cen MT" w:cs="Twentieth Century"/>
          <w:sz w:val="24"/>
          <w:szCs w:val="24"/>
        </w:rPr>
        <w:t xml:space="preserve"> Tabel 1.</w:t>
      </w:r>
    </w:p>
    <w:p w14:paraId="20C3DF3E" w14:textId="7BDF091D" w:rsidR="00B71CE4" w:rsidRDefault="00B71CE4" w:rsidP="00B71CE4">
      <w:pPr>
        <w:tabs>
          <w:tab w:val="left" w:pos="426"/>
        </w:tabs>
        <w:spacing w:after="0"/>
        <w:jc w:val="center"/>
        <w:rPr>
          <w:rFonts w:ascii="Tw Cen MT" w:eastAsia="Twentieth Century" w:hAnsi="Tw Cen MT" w:cs="Twentieth Century"/>
          <w:sz w:val="24"/>
          <w:szCs w:val="24"/>
        </w:rPr>
      </w:pPr>
      <w:r>
        <w:rPr>
          <w:rFonts w:ascii="Tw Cen MT" w:eastAsia="Twentieth Century" w:hAnsi="Tw Cen MT" w:cs="Twentieth Century"/>
          <w:sz w:val="24"/>
          <w:szCs w:val="24"/>
        </w:rPr>
        <w:t>Tabel 1. Komposisi Bahan</w:t>
      </w:r>
    </w:p>
    <w:tbl>
      <w:tblPr>
        <w:tblStyle w:val="TableGrid"/>
        <w:tblW w:w="0" w:type="auto"/>
        <w:tblLook w:val="04A0" w:firstRow="1" w:lastRow="0" w:firstColumn="1" w:lastColumn="0" w:noHBand="0" w:noVBand="1"/>
      </w:tblPr>
      <w:tblGrid>
        <w:gridCol w:w="1146"/>
        <w:gridCol w:w="897"/>
        <w:gridCol w:w="908"/>
        <w:gridCol w:w="742"/>
        <w:gridCol w:w="617"/>
      </w:tblGrid>
      <w:tr w:rsidR="00304041" w14:paraId="119DD76B" w14:textId="77777777" w:rsidTr="00304041">
        <w:trPr>
          <w:trHeight w:val="355"/>
        </w:trPr>
        <w:tc>
          <w:tcPr>
            <w:tcW w:w="1146" w:type="dxa"/>
            <w:vMerge w:val="restart"/>
          </w:tcPr>
          <w:p w14:paraId="6433DB53" w14:textId="442688AD" w:rsidR="00304041" w:rsidRPr="00304041" w:rsidRDefault="00304041" w:rsidP="00B71CE4">
            <w:pPr>
              <w:tabs>
                <w:tab w:val="left" w:pos="426"/>
              </w:tabs>
              <w:jc w:val="both"/>
              <w:rPr>
                <w:rFonts w:ascii="Tw Cen MT" w:eastAsia="Twentieth Century" w:hAnsi="Tw Cen MT" w:cs="Twentieth Century"/>
                <w:sz w:val="20"/>
                <w:szCs w:val="20"/>
              </w:rPr>
            </w:pPr>
            <w:commentRangeStart w:id="5"/>
            <w:commentRangeStart w:id="6"/>
            <w:r w:rsidRPr="00304041">
              <w:rPr>
                <w:rFonts w:ascii="Tw Cen MT" w:eastAsia="Twentieth Century" w:hAnsi="Tw Cen MT" w:cs="Twentieth Century"/>
                <w:sz w:val="20"/>
                <w:szCs w:val="20"/>
              </w:rPr>
              <w:t>Komposisi Bahan</w:t>
            </w:r>
          </w:p>
        </w:tc>
        <w:tc>
          <w:tcPr>
            <w:tcW w:w="3164" w:type="dxa"/>
            <w:gridSpan w:val="4"/>
          </w:tcPr>
          <w:p w14:paraId="3471ED00" w14:textId="25338BD4"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Berat Bahan (gr)</w:t>
            </w:r>
            <w:commentRangeEnd w:id="5"/>
            <w:r w:rsidR="005C508D">
              <w:rPr>
                <w:rStyle w:val="CommentReference"/>
                <w:rFonts w:cs="Calibri"/>
              </w:rPr>
              <w:commentReference w:id="5"/>
            </w:r>
            <w:r w:rsidR="00B71CE4">
              <w:rPr>
                <w:rStyle w:val="CommentReference"/>
                <w:rFonts w:cs="Calibri"/>
              </w:rPr>
              <w:commentReference w:id="6"/>
            </w:r>
          </w:p>
        </w:tc>
      </w:tr>
      <w:commentRangeEnd w:id="6"/>
      <w:tr w:rsidR="00304041" w14:paraId="284D2380" w14:textId="4D6C8B60" w:rsidTr="00304041">
        <w:trPr>
          <w:trHeight w:val="166"/>
        </w:trPr>
        <w:tc>
          <w:tcPr>
            <w:tcW w:w="1146" w:type="dxa"/>
            <w:vMerge/>
          </w:tcPr>
          <w:p w14:paraId="0D7ED5A4" w14:textId="77777777" w:rsidR="00304041" w:rsidRPr="00304041" w:rsidRDefault="00304041" w:rsidP="00B71CE4">
            <w:pPr>
              <w:tabs>
                <w:tab w:val="left" w:pos="426"/>
              </w:tabs>
              <w:jc w:val="both"/>
              <w:rPr>
                <w:rFonts w:ascii="Tw Cen MT" w:eastAsia="Twentieth Century" w:hAnsi="Tw Cen MT" w:cs="Twentieth Century"/>
                <w:sz w:val="20"/>
                <w:szCs w:val="20"/>
              </w:rPr>
            </w:pPr>
          </w:p>
        </w:tc>
        <w:tc>
          <w:tcPr>
            <w:tcW w:w="897" w:type="dxa"/>
          </w:tcPr>
          <w:p w14:paraId="55D6B0E5" w14:textId="053ED329"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P0</w:t>
            </w:r>
          </w:p>
        </w:tc>
        <w:tc>
          <w:tcPr>
            <w:tcW w:w="908" w:type="dxa"/>
          </w:tcPr>
          <w:p w14:paraId="290E0F07" w14:textId="2A0CF1F6"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P1</w:t>
            </w:r>
          </w:p>
        </w:tc>
        <w:tc>
          <w:tcPr>
            <w:tcW w:w="742" w:type="dxa"/>
          </w:tcPr>
          <w:p w14:paraId="0C09A817" w14:textId="3C480F3D"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P2</w:t>
            </w:r>
          </w:p>
        </w:tc>
        <w:tc>
          <w:tcPr>
            <w:tcW w:w="617" w:type="dxa"/>
          </w:tcPr>
          <w:p w14:paraId="582BCC46" w14:textId="6F731283"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P3</w:t>
            </w:r>
          </w:p>
        </w:tc>
      </w:tr>
      <w:tr w:rsidR="00304041" w14:paraId="181547AA" w14:textId="295CE3BF" w:rsidTr="009C68FD">
        <w:tc>
          <w:tcPr>
            <w:tcW w:w="1146" w:type="dxa"/>
          </w:tcPr>
          <w:p w14:paraId="6F5DE31C" w14:textId="45E6B3FA"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eastAsia="Twentieth Century" w:hAnsi="Tw Cen MT" w:cs="Twentieth Century"/>
                <w:sz w:val="20"/>
                <w:szCs w:val="20"/>
              </w:rPr>
              <w:t>Tepung Ikan patin</w:t>
            </w:r>
          </w:p>
        </w:tc>
        <w:tc>
          <w:tcPr>
            <w:tcW w:w="897" w:type="dxa"/>
            <w:tcBorders>
              <w:top w:val="single" w:sz="4" w:space="0" w:color="000000"/>
            </w:tcBorders>
          </w:tcPr>
          <w:p w14:paraId="7FDE8EB2" w14:textId="6F958642"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w:t>
            </w:r>
          </w:p>
        </w:tc>
        <w:tc>
          <w:tcPr>
            <w:tcW w:w="908" w:type="dxa"/>
            <w:tcBorders>
              <w:top w:val="single" w:sz="4" w:space="0" w:color="000000"/>
            </w:tcBorders>
          </w:tcPr>
          <w:p w14:paraId="29F4D364" w14:textId="564C7614"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5</w:t>
            </w:r>
          </w:p>
        </w:tc>
        <w:tc>
          <w:tcPr>
            <w:tcW w:w="742" w:type="dxa"/>
            <w:tcBorders>
              <w:top w:val="single" w:sz="4" w:space="0" w:color="000000"/>
            </w:tcBorders>
          </w:tcPr>
          <w:p w14:paraId="2628AE78" w14:textId="4E5AD0E1"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10</w:t>
            </w:r>
          </w:p>
        </w:tc>
        <w:tc>
          <w:tcPr>
            <w:tcW w:w="617" w:type="dxa"/>
            <w:tcBorders>
              <w:top w:val="single" w:sz="4" w:space="0" w:color="000000"/>
            </w:tcBorders>
          </w:tcPr>
          <w:p w14:paraId="6B99EF40" w14:textId="0D0C2BFF"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15</w:t>
            </w:r>
          </w:p>
        </w:tc>
      </w:tr>
      <w:tr w:rsidR="00304041" w14:paraId="312970CE" w14:textId="5ED0DD1E" w:rsidTr="00304041">
        <w:tc>
          <w:tcPr>
            <w:tcW w:w="1146" w:type="dxa"/>
          </w:tcPr>
          <w:p w14:paraId="036B081F" w14:textId="08F6BAD8"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hAnsi="Tw Cen MT"/>
                <w:sz w:val="20"/>
                <w:szCs w:val="20"/>
              </w:rPr>
              <w:t>Oat</w:t>
            </w:r>
          </w:p>
        </w:tc>
        <w:tc>
          <w:tcPr>
            <w:tcW w:w="897" w:type="dxa"/>
          </w:tcPr>
          <w:p w14:paraId="3C234C0D" w14:textId="27008A77"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75</w:t>
            </w:r>
          </w:p>
        </w:tc>
        <w:tc>
          <w:tcPr>
            <w:tcW w:w="908" w:type="dxa"/>
          </w:tcPr>
          <w:p w14:paraId="52A9F2F1" w14:textId="5ACCACE1"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70</w:t>
            </w:r>
          </w:p>
        </w:tc>
        <w:tc>
          <w:tcPr>
            <w:tcW w:w="742" w:type="dxa"/>
          </w:tcPr>
          <w:p w14:paraId="026308D3" w14:textId="79110FAC"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65</w:t>
            </w:r>
          </w:p>
        </w:tc>
        <w:tc>
          <w:tcPr>
            <w:tcW w:w="617" w:type="dxa"/>
          </w:tcPr>
          <w:p w14:paraId="0DBFB346" w14:textId="1E9334D2"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60</w:t>
            </w:r>
          </w:p>
        </w:tc>
      </w:tr>
      <w:tr w:rsidR="00304041" w14:paraId="7F273CB7" w14:textId="6B7AA528" w:rsidTr="00304041">
        <w:tc>
          <w:tcPr>
            <w:tcW w:w="1146" w:type="dxa"/>
          </w:tcPr>
          <w:p w14:paraId="1DD95FC3" w14:textId="7C6AB1CE"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hAnsi="Tw Cen MT"/>
                <w:sz w:val="20"/>
                <w:szCs w:val="20"/>
              </w:rPr>
              <w:t>Kismis</w:t>
            </w:r>
          </w:p>
        </w:tc>
        <w:tc>
          <w:tcPr>
            <w:tcW w:w="897" w:type="dxa"/>
          </w:tcPr>
          <w:p w14:paraId="373B75E9" w14:textId="105E0F2B"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908" w:type="dxa"/>
          </w:tcPr>
          <w:p w14:paraId="4435F791" w14:textId="0378A4EA"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742" w:type="dxa"/>
          </w:tcPr>
          <w:p w14:paraId="72EB6739" w14:textId="465B52A4"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617" w:type="dxa"/>
          </w:tcPr>
          <w:p w14:paraId="5B1EE7B7" w14:textId="387E28CF"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r>
      <w:tr w:rsidR="00304041" w14:paraId="1390AF2C" w14:textId="5C17FF10" w:rsidTr="00304041">
        <w:tc>
          <w:tcPr>
            <w:tcW w:w="1146" w:type="dxa"/>
          </w:tcPr>
          <w:p w14:paraId="1F5126DA" w14:textId="243414AA"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hAnsi="Tw Cen MT"/>
                <w:sz w:val="20"/>
                <w:szCs w:val="20"/>
              </w:rPr>
              <w:t>Kacang</w:t>
            </w:r>
            <w:r w:rsidRPr="00304041">
              <w:rPr>
                <w:rFonts w:ascii="Tw Cen MT" w:hAnsi="Tw Cen MT"/>
                <w:spacing w:val="-1"/>
                <w:sz w:val="20"/>
                <w:szCs w:val="20"/>
              </w:rPr>
              <w:t xml:space="preserve"> </w:t>
            </w:r>
            <w:r w:rsidRPr="00304041">
              <w:rPr>
                <w:rFonts w:ascii="Tw Cen MT" w:hAnsi="Tw Cen MT"/>
                <w:sz w:val="20"/>
                <w:szCs w:val="20"/>
              </w:rPr>
              <w:t>tanah</w:t>
            </w:r>
          </w:p>
        </w:tc>
        <w:tc>
          <w:tcPr>
            <w:tcW w:w="897" w:type="dxa"/>
          </w:tcPr>
          <w:p w14:paraId="074C421B" w14:textId="5AF04EC3"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908" w:type="dxa"/>
          </w:tcPr>
          <w:p w14:paraId="3513D42A" w14:textId="500A6635"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15</w:t>
            </w:r>
          </w:p>
        </w:tc>
        <w:tc>
          <w:tcPr>
            <w:tcW w:w="742" w:type="dxa"/>
          </w:tcPr>
          <w:p w14:paraId="7D8BFD4F" w14:textId="39FFD127"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15</w:t>
            </w:r>
          </w:p>
        </w:tc>
        <w:tc>
          <w:tcPr>
            <w:tcW w:w="617" w:type="dxa"/>
          </w:tcPr>
          <w:p w14:paraId="1FA0E115" w14:textId="26078D1A"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15</w:t>
            </w:r>
          </w:p>
        </w:tc>
      </w:tr>
      <w:tr w:rsidR="00304041" w14:paraId="2EAE96A7" w14:textId="4FDEF093" w:rsidTr="00304041">
        <w:tc>
          <w:tcPr>
            <w:tcW w:w="1146" w:type="dxa"/>
          </w:tcPr>
          <w:p w14:paraId="309CE8A7" w14:textId="7D0975BA"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hAnsi="Tw Cen MT"/>
                <w:sz w:val="20"/>
                <w:szCs w:val="20"/>
              </w:rPr>
              <w:t xml:space="preserve">Kacang almond </w:t>
            </w:r>
            <w:r w:rsidRPr="00304041">
              <w:rPr>
                <w:rFonts w:ascii="Tw Cen MT" w:hAnsi="Tw Cen MT"/>
                <w:i/>
                <w:iCs/>
                <w:sz w:val="20"/>
                <w:szCs w:val="20"/>
              </w:rPr>
              <w:t>slice</w:t>
            </w:r>
          </w:p>
        </w:tc>
        <w:tc>
          <w:tcPr>
            <w:tcW w:w="897" w:type="dxa"/>
          </w:tcPr>
          <w:p w14:paraId="0E9614F4" w14:textId="0ABCE050"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908" w:type="dxa"/>
          </w:tcPr>
          <w:p w14:paraId="39079AA7" w14:textId="0AF60394"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742" w:type="dxa"/>
          </w:tcPr>
          <w:p w14:paraId="14257DC8" w14:textId="1AF4062E"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617" w:type="dxa"/>
          </w:tcPr>
          <w:p w14:paraId="36C01763" w14:textId="1E9DDC25"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r>
      <w:tr w:rsidR="00304041" w14:paraId="229E1417" w14:textId="77777777" w:rsidTr="00304041">
        <w:tc>
          <w:tcPr>
            <w:tcW w:w="1146" w:type="dxa"/>
          </w:tcPr>
          <w:p w14:paraId="2F9B7840" w14:textId="6EF654B5"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hAnsi="Tw Cen MT"/>
                <w:sz w:val="20"/>
                <w:szCs w:val="20"/>
              </w:rPr>
              <w:t>Susu</w:t>
            </w:r>
            <w:r w:rsidRPr="00304041">
              <w:rPr>
                <w:rFonts w:ascii="Tw Cen MT" w:hAnsi="Tw Cen MT"/>
                <w:spacing w:val="-6"/>
                <w:sz w:val="20"/>
                <w:szCs w:val="20"/>
              </w:rPr>
              <w:t xml:space="preserve"> </w:t>
            </w:r>
            <w:r w:rsidRPr="00304041">
              <w:rPr>
                <w:rFonts w:ascii="Tw Cen MT" w:hAnsi="Tw Cen MT"/>
                <w:sz w:val="20"/>
                <w:szCs w:val="20"/>
              </w:rPr>
              <w:t>bubuk</w:t>
            </w:r>
          </w:p>
        </w:tc>
        <w:tc>
          <w:tcPr>
            <w:tcW w:w="897" w:type="dxa"/>
          </w:tcPr>
          <w:p w14:paraId="7A60FD19" w14:textId="29132B38"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908" w:type="dxa"/>
          </w:tcPr>
          <w:p w14:paraId="75DA9DB7" w14:textId="5F6DCA86"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742" w:type="dxa"/>
          </w:tcPr>
          <w:p w14:paraId="5EE17C93" w14:textId="11FF65F4"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617" w:type="dxa"/>
          </w:tcPr>
          <w:p w14:paraId="0B75006D" w14:textId="0DF6EB01"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r>
      <w:tr w:rsidR="00304041" w14:paraId="0979CF87" w14:textId="77777777" w:rsidTr="00304041">
        <w:tc>
          <w:tcPr>
            <w:tcW w:w="1146" w:type="dxa"/>
          </w:tcPr>
          <w:p w14:paraId="6B60BC9A" w14:textId="7B1C9292"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hAnsi="Tw Cen MT"/>
                <w:sz w:val="20"/>
                <w:szCs w:val="20"/>
              </w:rPr>
              <w:t>Madu</w:t>
            </w:r>
          </w:p>
        </w:tc>
        <w:tc>
          <w:tcPr>
            <w:tcW w:w="897" w:type="dxa"/>
          </w:tcPr>
          <w:p w14:paraId="793048B1" w14:textId="54A24307"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35</w:t>
            </w:r>
          </w:p>
        </w:tc>
        <w:tc>
          <w:tcPr>
            <w:tcW w:w="908" w:type="dxa"/>
          </w:tcPr>
          <w:p w14:paraId="4C61AC1B" w14:textId="6FF25030"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35</w:t>
            </w:r>
          </w:p>
        </w:tc>
        <w:tc>
          <w:tcPr>
            <w:tcW w:w="742" w:type="dxa"/>
          </w:tcPr>
          <w:p w14:paraId="5A1460BF" w14:textId="3DFB29D0"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35</w:t>
            </w:r>
          </w:p>
        </w:tc>
        <w:tc>
          <w:tcPr>
            <w:tcW w:w="617" w:type="dxa"/>
          </w:tcPr>
          <w:p w14:paraId="5AD07087" w14:textId="677FEB73"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35</w:t>
            </w:r>
          </w:p>
        </w:tc>
      </w:tr>
      <w:tr w:rsidR="00304041" w14:paraId="4FADAC7C" w14:textId="77777777" w:rsidTr="00304041">
        <w:tc>
          <w:tcPr>
            <w:tcW w:w="1146" w:type="dxa"/>
          </w:tcPr>
          <w:p w14:paraId="203A1DCE" w14:textId="122FDDC2"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hAnsi="Tw Cen MT"/>
                <w:sz w:val="20"/>
                <w:szCs w:val="20"/>
              </w:rPr>
              <w:t>Margarin</w:t>
            </w:r>
          </w:p>
        </w:tc>
        <w:tc>
          <w:tcPr>
            <w:tcW w:w="897" w:type="dxa"/>
          </w:tcPr>
          <w:p w14:paraId="70963815" w14:textId="31788148"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908" w:type="dxa"/>
          </w:tcPr>
          <w:p w14:paraId="4DF26C13" w14:textId="77046D36"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742" w:type="dxa"/>
          </w:tcPr>
          <w:p w14:paraId="6828E4D9" w14:textId="7FDEAA72"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c>
          <w:tcPr>
            <w:tcW w:w="617" w:type="dxa"/>
          </w:tcPr>
          <w:p w14:paraId="03E051C5" w14:textId="1C3DE51B"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20</w:t>
            </w:r>
          </w:p>
        </w:tc>
      </w:tr>
      <w:tr w:rsidR="00304041" w14:paraId="5EEA91C0" w14:textId="77777777" w:rsidTr="00304041">
        <w:tc>
          <w:tcPr>
            <w:tcW w:w="1146" w:type="dxa"/>
          </w:tcPr>
          <w:p w14:paraId="6A86EBBE" w14:textId="515B128C"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hAnsi="Tw Cen MT"/>
                <w:sz w:val="20"/>
                <w:szCs w:val="20"/>
              </w:rPr>
              <w:t>Kuning telur</w:t>
            </w:r>
          </w:p>
        </w:tc>
        <w:tc>
          <w:tcPr>
            <w:tcW w:w="897" w:type="dxa"/>
          </w:tcPr>
          <w:p w14:paraId="550EDA66" w14:textId="0D8B02DF"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908" w:type="dxa"/>
          </w:tcPr>
          <w:p w14:paraId="35DD56FE" w14:textId="28F9D21F"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742" w:type="dxa"/>
          </w:tcPr>
          <w:p w14:paraId="075F233F" w14:textId="12FEB014"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c>
          <w:tcPr>
            <w:tcW w:w="617" w:type="dxa"/>
          </w:tcPr>
          <w:p w14:paraId="67D7DA9C" w14:textId="4FB5A750"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25</w:t>
            </w:r>
          </w:p>
        </w:tc>
      </w:tr>
      <w:tr w:rsidR="00304041" w14:paraId="4ADB12E0" w14:textId="77777777" w:rsidTr="00304041">
        <w:tc>
          <w:tcPr>
            <w:tcW w:w="1146" w:type="dxa"/>
          </w:tcPr>
          <w:p w14:paraId="3659AEA2" w14:textId="2DE3721B"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hAnsi="Tw Cen MT"/>
                <w:sz w:val="20"/>
                <w:szCs w:val="20"/>
              </w:rPr>
              <w:t>Biji wijen</w:t>
            </w:r>
          </w:p>
        </w:tc>
        <w:tc>
          <w:tcPr>
            <w:tcW w:w="897" w:type="dxa"/>
          </w:tcPr>
          <w:p w14:paraId="298D4E4D" w14:textId="06E07CCF"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5</w:t>
            </w:r>
          </w:p>
        </w:tc>
        <w:tc>
          <w:tcPr>
            <w:tcW w:w="908" w:type="dxa"/>
          </w:tcPr>
          <w:p w14:paraId="2D01A475" w14:textId="6D20D562"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5</w:t>
            </w:r>
          </w:p>
        </w:tc>
        <w:tc>
          <w:tcPr>
            <w:tcW w:w="742" w:type="dxa"/>
          </w:tcPr>
          <w:p w14:paraId="330EF718" w14:textId="1FA6F5AF"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5</w:t>
            </w:r>
          </w:p>
        </w:tc>
        <w:tc>
          <w:tcPr>
            <w:tcW w:w="617" w:type="dxa"/>
          </w:tcPr>
          <w:p w14:paraId="602A1E58" w14:textId="632BEF66"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5</w:t>
            </w:r>
          </w:p>
        </w:tc>
      </w:tr>
      <w:tr w:rsidR="00304041" w14:paraId="7349BE3C" w14:textId="77777777" w:rsidTr="009C68FD">
        <w:tc>
          <w:tcPr>
            <w:tcW w:w="1146" w:type="dxa"/>
            <w:tcBorders>
              <w:bottom w:val="single" w:sz="4" w:space="0" w:color="auto"/>
            </w:tcBorders>
          </w:tcPr>
          <w:p w14:paraId="3770F8DF" w14:textId="099D4935" w:rsidR="00304041" w:rsidRPr="00304041" w:rsidRDefault="00304041" w:rsidP="00B71CE4">
            <w:pPr>
              <w:tabs>
                <w:tab w:val="left" w:pos="426"/>
              </w:tabs>
              <w:jc w:val="both"/>
              <w:rPr>
                <w:rFonts w:ascii="Tw Cen MT" w:eastAsia="Twentieth Century" w:hAnsi="Tw Cen MT" w:cs="Twentieth Century"/>
                <w:sz w:val="20"/>
                <w:szCs w:val="20"/>
              </w:rPr>
            </w:pPr>
            <w:r w:rsidRPr="00304041">
              <w:rPr>
                <w:rFonts w:ascii="Tw Cen MT" w:hAnsi="Tw Cen MT"/>
                <w:sz w:val="20"/>
                <w:szCs w:val="20"/>
              </w:rPr>
              <w:t xml:space="preserve">Garam </w:t>
            </w:r>
          </w:p>
        </w:tc>
        <w:tc>
          <w:tcPr>
            <w:tcW w:w="897" w:type="dxa"/>
            <w:tcBorders>
              <w:bottom w:val="single" w:sz="4" w:space="0" w:color="auto"/>
            </w:tcBorders>
          </w:tcPr>
          <w:p w14:paraId="04085A88" w14:textId="278BF812"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w:t>
            </w:r>
          </w:p>
        </w:tc>
        <w:tc>
          <w:tcPr>
            <w:tcW w:w="908" w:type="dxa"/>
            <w:tcBorders>
              <w:bottom w:val="single" w:sz="4" w:space="0" w:color="auto"/>
            </w:tcBorders>
          </w:tcPr>
          <w:p w14:paraId="4F85CCE0" w14:textId="3FB8801D"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w:t>
            </w:r>
          </w:p>
        </w:tc>
        <w:tc>
          <w:tcPr>
            <w:tcW w:w="742" w:type="dxa"/>
            <w:tcBorders>
              <w:bottom w:val="single" w:sz="4" w:space="0" w:color="auto"/>
            </w:tcBorders>
          </w:tcPr>
          <w:p w14:paraId="5B11936D" w14:textId="2417AD82"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w:t>
            </w:r>
          </w:p>
        </w:tc>
        <w:tc>
          <w:tcPr>
            <w:tcW w:w="617" w:type="dxa"/>
            <w:tcBorders>
              <w:bottom w:val="single" w:sz="4" w:space="0" w:color="auto"/>
            </w:tcBorders>
          </w:tcPr>
          <w:p w14:paraId="4C51A592" w14:textId="3B6806F4" w:rsidR="00304041" w:rsidRPr="00304041" w:rsidRDefault="00304041" w:rsidP="00B71CE4">
            <w:pPr>
              <w:tabs>
                <w:tab w:val="left" w:pos="426"/>
              </w:tabs>
              <w:jc w:val="center"/>
              <w:rPr>
                <w:rFonts w:ascii="Tw Cen MT" w:eastAsia="Twentieth Century" w:hAnsi="Tw Cen MT" w:cs="Twentieth Century"/>
                <w:sz w:val="20"/>
                <w:szCs w:val="20"/>
              </w:rPr>
            </w:pPr>
            <w:r w:rsidRPr="00304041">
              <w:rPr>
                <w:rFonts w:ascii="Tw Cen MT" w:hAnsi="Tw Cen MT"/>
                <w:sz w:val="20"/>
                <w:szCs w:val="20"/>
              </w:rPr>
              <w:t>2</w:t>
            </w:r>
          </w:p>
        </w:tc>
      </w:tr>
    </w:tbl>
    <w:p w14:paraId="2374870A" w14:textId="77777777" w:rsidR="00E77F1D" w:rsidRDefault="00E77F1D" w:rsidP="007106F6">
      <w:pPr>
        <w:tabs>
          <w:tab w:val="left" w:pos="426"/>
        </w:tabs>
        <w:spacing w:after="0"/>
        <w:jc w:val="both"/>
        <w:rPr>
          <w:rFonts w:ascii="Tw Cen MT" w:eastAsia="Twentieth Century" w:hAnsi="Tw Cen MT" w:cs="Twentieth Century"/>
          <w:sz w:val="24"/>
          <w:szCs w:val="24"/>
        </w:rPr>
      </w:pPr>
    </w:p>
    <w:p w14:paraId="3CBE5A4C" w14:textId="3700321F" w:rsidR="00304041" w:rsidRDefault="00304041" w:rsidP="007106F6">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Pembuatan Snack bar terdapat pada gambar 2.</w:t>
      </w:r>
    </w:p>
    <w:p w14:paraId="29B08F21" w14:textId="6DFB18DF" w:rsidR="00304041" w:rsidRDefault="00304041" w:rsidP="007106F6">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7166846F" wp14:editId="2F3F7384">
            <wp:extent cx="3102196" cy="2547368"/>
            <wp:effectExtent l="0" t="0" r="3175" b="5715"/>
            <wp:docPr id="63102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06711" cy="2551075"/>
                    </a:xfrm>
                    <a:prstGeom prst="rect">
                      <a:avLst/>
                    </a:prstGeom>
                    <a:noFill/>
                  </pic:spPr>
                </pic:pic>
              </a:graphicData>
            </a:graphic>
          </wp:inline>
        </w:drawing>
      </w:r>
    </w:p>
    <w:p w14:paraId="53CB8750" w14:textId="27689C25" w:rsidR="00304041" w:rsidRDefault="00304041" w:rsidP="00304041">
      <w:pPr>
        <w:tabs>
          <w:tab w:val="left" w:pos="426"/>
        </w:tabs>
        <w:spacing w:after="0"/>
        <w:jc w:val="center"/>
        <w:rPr>
          <w:rFonts w:ascii="Tw Cen MT" w:eastAsia="Twentieth Century" w:hAnsi="Tw Cen MT" w:cs="Twentieth Century"/>
          <w:sz w:val="20"/>
          <w:szCs w:val="20"/>
        </w:rPr>
      </w:pPr>
      <w:r w:rsidRPr="00304041">
        <w:rPr>
          <w:rFonts w:ascii="Tw Cen MT" w:eastAsia="Twentieth Century" w:hAnsi="Tw Cen MT" w:cs="Twentieth Century"/>
          <w:sz w:val="20"/>
          <w:szCs w:val="20"/>
        </w:rPr>
        <w:t>Gambar 2. Pembuatan Snack Bar</w:t>
      </w:r>
    </w:p>
    <w:p w14:paraId="0A14F7C1" w14:textId="77777777" w:rsidR="00304041" w:rsidRPr="00304041" w:rsidRDefault="00304041" w:rsidP="00B71CE4">
      <w:pPr>
        <w:tabs>
          <w:tab w:val="left" w:pos="426"/>
        </w:tabs>
        <w:spacing w:after="0" w:line="240" w:lineRule="auto"/>
        <w:rPr>
          <w:rFonts w:ascii="Tw Cen MT" w:eastAsia="Twentieth Century" w:hAnsi="Tw Cen MT" w:cs="Twentieth Century"/>
          <w:b/>
          <w:bCs/>
          <w:sz w:val="24"/>
          <w:szCs w:val="24"/>
        </w:rPr>
      </w:pPr>
      <w:r w:rsidRPr="00304041">
        <w:rPr>
          <w:rFonts w:ascii="Tw Cen MT" w:eastAsia="Twentieth Century" w:hAnsi="Tw Cen MT" w:cs="Twentieth Century"/>
          <w:b/>
          <w:bCs/>
          <w:sz w:val="24"/>
          <w:szCs w:val="24"/>
        </w:rPr>
        <w:t>Prosedur Analisis</w:t>
      </w:r>
    </w:p>
    <w:p w14:paraId="61715677" w14:textId="77777777" w:rsidR="00304041" w:rsidRPr="00304041" w:rsidRDefault="00304041" w:rsidP="00B71CE4">
      <w:pPr>
        <w:tabs>
          <w:tab w:val="left" w:pos="426"/>
        </w:tabs>
        <w:spacing w:after="0" w:line="240" w:lineRule="auto"/>
        <w:rPr>
          <w:rFonts w:ascii="Tw Cen MT" w:eastAsia="Twentieth Century" w:hAnsi="Tw Cen MT" w:cs="Twentieth Century"/>
          <w:sz w:val="24"/>
          <w:szCs w:val="24"/>
        </w:rPr>
      </w:pPr>
      <w:r w:rsidRPr="00304041">
        <w:rPr>
          <w:rFonts w:ascii="Tw Cen MT" w:eastAsia="Twentieth Century" w:hAnsi="Tw Cen MT" w:cs="Twentieth Century"/>
          <w:sz w:val="24"/>
          <w:szCs w:val="24"/>
        </w:rPr>
        <w:t>1.</w:t>
      </w:r>
      <w:r w:rsidRPr="00304041">
        <w:rPr>
          <w:rFonts w:ascii="Tw Cen MT" w:eastAsia="Twentieth Century" w:hAnsi="Tw Cen MT" w:cs="Twentieth Century"/>
          <w:sz w:val="24"/>
          <w:szCs w:val="24"/>
        </w:rPr>
        <w:tab/>
        <w:t>Perhitungan Rendemen</w:t>
      </w:r>
    </w:p>
    <w:p w14:paraId="540F0BA4" w14:textId="77777777" w:rsidR="00304041" w:rsidRPr="00304041" w:rsidRDefault="00304041" w:rsidP="00B71CE4">
      <w:pPr>
        <w:tabs>
          <w:tab w:val="left" w:pos="426"/>
        </w:tabs>
        <w:spacing w:after="0" w:line="240" w:lineRule="auto"/>
        <w:rPr>
          <w:rFonts w:ascii="Tw Cen MT" w:eastAsia="Twentieth Century" w:hAnsi="Tw Cen MT" w:cs="Twentieth Century"/>
          <w:sz w:val="24"/>
          <w:szCs w:val="24"/>
        </w:rPr>
      </w:pPr>
      <w:r w:rsidRPr="00304041">
        <w:rPr>
          <w:rFonts w:ascii="Tw Cen MT" w:eastAsia="Twentieth Century" w:hAnsi="Tw Cen MT" w:cs="Twentieth Century"/>
          <w:sz w:val="24"/>
          <w:szCs w:val="24"/>
        </w:rPr>
        <w:t>Proses perhitungan rendemen tepung tulang ikan dihitung dengan menggunakan persamaan di bawah ini:</w:t>
      </w:r>
    </w:p>
    <w:p w14:paraId="3AD0D750" w14:textId="71336618" w:rsidR="00304041" w:rsidRDefault="00304041" w:rsidP="00B71CE4">
      <w:pPr>
        <w:tabs>
          <w:tab w:val="left" w:pos="426"/>
        </w:tabs>
        <w:spacing w:after="0" w:line="240" w:lineRule="auto"/>
        <w:rPr>
          <w:rFonts w:ascii="Tw Cen MT" w:eastAsia="Twentieth Century" w:hAnsi="Tw Cen MT" w:cs="Twentieth Century"/>
          <w:iCs/>
          <w:sz w:val="22"/>
          <w:szCs w:val="22"/>
          <w:lang w:val="pt-BR"/>
        </w:rPr>
      </w:pPr>
      <w:r w:rsidRPr="00304041">
        <w:rPr>
          <w:rFonts w:ascii="Tw Cen MT" w:eastAsia="Twentieth Century" w:hAnsi="Tw Cen MT" w:cs="Twentieth Century"/>
          <w:sz w:val="24"/>
          <w:szCs w:val="24"/>
          <w:lang w:val="pt-BR"/>
        </w:rPr>
        <w:t>Rendemen =</w:t>
      </w:r>
      <w:r w:rsidRPr="00304041">
        <w:rPr>
          <w:rFonts w:ascii="Tw Cen MT" w:eastAsia="Twentieth Century" w:hAnsi="Tw Cen MT" w:cs="Twentieth Century"/>
          <w:sz w:val="24"/>
          <w:szCs w:val="24"/>
          <w:lang w:val="pt-BR"/>
        </w:rPr>
        <w:tab/>
      </w:r>
      <m:oMath>
        <m:f>
          <m:fPr>
            <m:ctrlPr>
              <w:rPr>
                <w:rFonts w:ascii="Cambria Math" w:eastAsia="Twentieth Century" w:hAnsi="Cambria Math" w:cs="Twentieth Century"/>
                <w:iCs/>
                <w:sz w:val="22"/>
                <w:szCs w:val="22"/>
              </w:rPr>
            </m:ctrlPr>
          </m:fPr>
          <m:num>
            <m:r>
              <m:rPr>
                <m:sty m:val="p"/>
              </m:rPr>
              <w:rPr>
                <w:rFonts w:ascii="Cambria Math" w:eastAsia="Twentieth Century" w:hAnsi="Cambria Math" w:cs="Twentieth Century"/>
                <w:sz w:val="22"/>
                <w:szCs w:val="22"/>
                <w:lang w:val="pt-BR"/>
              </w:rPr>
              <m:t>berat tepung tulang ikan (gr)</m:t>
            </m:r>
          </m:num>
          <m:den>
            <m:r>
              <m:rPr>
                <m:sty m:val="p"/>
              </m:rPr>
              <w:rPr>
                <w:rFonts w:ascii="Cambria Math" w:eastAsia="Twentieth Century" w:hAnsi="Cambria Math" w:cs="Twentieth Century"/>
                <w:sz w:val="22"/>
                <w:szCs w:val="22"/>
                <w:lang w:val="pt-BR"/>
              </w:rPr>
              <m:t>berat tulang ikan (gr)</m:t>
            </m:r>
          </m:den>
        </m:f>
        <m:r>
          <m:rPr>
            <m:sty m:val="p"/>
          </m:rPr>
          <w:rPr>
            <w:rFonts w:ascii="Cambria Math" w:eastAsia="Twentieth Century" w:hAnsi="Cambria Math" w:cs="Twentieth Century"/>
            <w:sz w:val="22"/>
            <w:szCs w:val="22"/>
            <w:lang w:val="pt-BR"/>
          </w:rPr>
          <m:t xml:space="preserve">  x 100 %</m:t>
        </m:r>
      </m:oMath>
    </w:p>
    <w:p w14:paraId="623F02B7" w14:textId="77777777" w:rsidR="00304041" w:rsidRPr="00304041" w:rsidRDefault="00304041" w:rsidP="00B71CE4">
      <w:pPr>
        <w:tabs>
          <w:tab w:val="left" w:pos="426"/>
        </w:tabs>
        <w:spacing w:after="0" w:line="240" w:lineRule="auto"/>
        <w:rPr>
          <w:rFonts w:ascii="Tw Cen MT" w:eastAsia="Twentieth Century" w:hAnsi="Tw Cen MT" w:cs="Twentieth Century"/>
          <w:sz w:val="24"/>
          <w:szCs w:val="24"/>
          <w:lang w:val="pt-BR"/>
        </w:rPr>
      </w:pPr>
      <w:r w:rsidRPr="00304041">
        <w:rPr>
          <w:rFonts w:ascii="Tw Cen MT" w:eastAsia="Twentieth Century" w:hAnsi="Tw Cen MT" w:cs="Twentieth Century"/>
          <w:sz w:val="24"/>
          <w:szCs w:val="24"/>
          <w:lang w:val="pt-BR"/>
        </w:rPr>
        <w:t>2.</w:t>
      </w:r>
      <w:r w:rsidRPr="00304041">
        <w:rPr>
          <w:rFonts w:ascii="Tw Cen MT" w:eastAsia="Twentieth Century" w:hAnsi="Tw Cen MT" w:cs="Twentieth Century"/>
          <w:sz w:val="24"/>
          <w:szCs w:val="24"/>
          <w:lang w:val="pt-BR"/>
        </w:rPr>
        <w:tab/>
        <w:t>Uji sensoris</w:t>
      </w:r>
    </w:p>
    <w:p w14:paraId="499B915D" w14:textId="32A17DFE" w:rsidR="00304041" w:rsidRDefault="00304041" w:rsidP="00B71CE4">
      <w:pPr>
        <w:tabs>
          <w:tab w:val="left" w:pos="426"/>
        </w:tabs>
        <w:spacing w:after="0" w:line="240" w:lineRule="auto"/>
        <w:jc w:val="both"/>
        <w:rPr>
          <w:rFonts w:ascii="Tw Cen MT" w:eastAsia="Twentieth Century" w:hAnsi="Tw Cen MT" w:cs="Twentieth Century"/>
          <w:sz w:val="24"/>
          <w:szCs w:val="24"/>
          <w:lang w:val="pt-BR"/>
        </w:rPr>
      </w:pPr>
      <w:r w:rsidRPr="00304041">
        <w:rPr>
          <w:rFonts w:ascii="Tw Cen MT" w:eastAsia="Twentieth Century" w:hAnsi="Tw Cen MT" w:cs="Twentieth Century"/>
          <w:sz w:val="24"/>
          <w:szCs w:val="24"/>
          <w:lang w:val="pt-BR"/>
        </w:rPr>
        <w:t xml:space="preserve">Uji </w:t>
      </w:r>
      <w:commentRangeStart w:id="7"/>
      <w:commentRangeStart w:id="8"/>
      <w:r w:rsidRPr="00304041">
        <w:rPr>
          <w:rFonts w:ascii="Tw Cen MT" w:eastAsia="Twentieth Century" w:hAnsi="Tw Cen MT" w:cs="Twentieth Century"/>
          <w:sz w:val="24"/>
          <w:szCs w:val="24"/>
          <w:lang w:val="pt-BR"/>
        </w:rPr>
        <w:t xml:space="preserve">sensoris yang akan dilakukan terhadap panelis agak terlatih yang merupakan mahasiswa tingkat II dan III jurusan gizi sebanyak 25 panelis dengan menggunakan kuesioner </w:t>
      </w:r>
      <w:commentRangeEnd w:id="7"/>
      <w:r w:rsidR="00D11C54">
        <w:rPr>
          <w:rStyle w:val="CommentReference"/>
        </w:rPr>
        <w:commentReference w:id="7"/>
      </w:r>
      <w:commentRangeEnd w:id="8"/>
      <w:r w:rsidR="00B71CE4">
        <w:rPr>
          <w:rStyle w:val="CommentReference"/>
        </w:rPr>
        <w:commentReference w:id="8"/>
      </w:r>
      <w:r w:rsidRPr="00304041">
        <w:rPr>
          <w:rFonts w:ascii="Tw Cen MT" w:eastAsia="Twentieth Century" w:hAnsi="Tw Cen MT" w:cs="Twentieth Century"/>
          <w:sz w:val="24"/>
          <w:szCs w:val="24"/>
          <w:lang w:val="pt-BR"/>
        </w:rPr>
        <w:t xml:space="preserve">uji kesukaan terhadap parameter warna, tekstur, rasa dan aroma. Skala nilai yang digunakan 1-7 yaitu (sangat amat suka= 7), (sangat suka = 6), (suka=5), (agak suka=4), (agak tidak suka =3), (tidak suka= 2), (sangat tidak suka= 1). Kemudian dilakukan analisis menggunakan SPSS dengan Uji Sidik Ragam (One Way Annova) dengan tingkat kemaknaan 0,05 dan bila </w:t>
      </w:r>
      <w:r w:rsidRPr="00304041">
        <w:rPr>
          <w:rFonts w:ascii="Tw Cen MT" w:eastAsia="Twentieth Century" w:hAnsi="Tw Cen MT" w:cs="Twentieth Century"/>
          <w:sz w:val="24"/>
          <w:szCs w:val="24"/>
          <w:lang w:val="pt-BR"/>
        </w:rPr>
        <w:lastRenderedPageBreak/>
        <w:t>terdapat adanya perbedaan yang nyata dilanjutkan dengan uji Duncan.</w:t>
      </w:r>
    </w:p>
    <w:p w14:paraId="4583522F" w14:textId="77777777" w:rsidR="00304041" w:rsidRPr="00304041" w:rsidRDefault="00304041" w:rsidP="00B71CE4">
      <w:pPr>
        <w:tabs>
          <w:tab w:val="left" w:pos="426"/>
        </w:tabs>
        <w:spacing w:after="0" w:line="240" w:lineRule="auto"/>
        <w:jc w:val="both"/>
        <w:rPr>
          <w:rFonts w:ascii="Tw Cen MT" w:eastAsia="Twentieth Century" w:hAnsi="Tw Cen MT" w:cs="Twentieth Century"/>
          <w:sz w:val="24"/>
          <w:szCs w:val="24"/>
          <w:lang w:val="pt-BR"/>
        </w:rPr>
      </w:pPr>
    </w:p>
    <w:p w14:paraId="70246C0F" w14:textId="77777777" w:rsidR="00304041" w:rsidRPr="000A65D9" w:rsidRDefault="00304041" w:rsidP="00B71CE4">
      <w:pPr>
        <w:tabs>
          <w:tab w:val="left" w:pos="426"/>
        </w:tabs>
        <w:spacing w:after="0" w:line="240" w:lineRule="auto"/>
        <w:jc w:val="both"/>
        <w:rPr>
          <w:rFonts w:ascii="Tw Cen MT" w:eastAsia="Twentieth Century" w:hAnsi="Tw Cen MT" w:cs="Twentieth Century"/>
          <w:sz w:val="24"/>
          <w:szCs w:val="24"/>
          <w:lang w:val="pt-BR"/>
        </w:rPr>
      </w:pPr>
      <w:r w:rsidRPr="000A65D9">
        <w:rPr>
          <w:rFonts w:ascii="Tw Cen MT" w:eastAsia="Twentieth Century" w:hAnsi="Tw Cen MT" w:cs="Twentieth Century"/>
          <w:sz w:val="24"/>
          <w:szCs w:val="24"/>
          <w:lang w:val="pt-BR"/>
        </w:rPr>
        <w:t>3.</w:t>
      </w:r>
      <w:r w:rsidRPr="000A65D9">
        <w:rPr>
          <w:rFonts w:ascii="Tw Cen MT" w:eastAsia="Twentieth Century" w:hAnsi="Tw Cen MT" w:cs="Twentieth Century"/>
          <w:sz w:val="24"/>
          <w:szCs w:val="24"/>
          <w:lang w:val="pt-BR"/>
        </w:rPr>
        <w:tab/>
        <w:t xml:space="preserve">Analisis Proksimat dan analisis kalsium </w:t>
      </w:r>
    </w:p>
    <w:p w14:paraId="5325EC47" w14:textId="40525C08" w:rsidR="00304041" w:rsidRPr="00304041" w:rsidRDefault="00304041" w:rsidP="00B71CE4">
      <w:pPr>
        <w:tabs>
          <w:tab w:val="left" w:pos="426"/>
        </w:tabs>
        <w:spacing w:after="0" w:line="240" w:lineRule="auto"/>
        <w:jc w:val="both"/>
        <w:rPr>
          <w:rFonts w:ascii="Tw Cen MT" w:eastAsia="Twentieth Century" w:hAnsi="Tw Cen MT" w:cs="Twentieth Century"/>
          <w:sz w:val="24"/>
          <w:szCs w:val="24"/>
          <w:lang w:val="en-ID"/>
        </w:rPr>
      </w:pPr>
      <w:r w:rsidRPr="00304041">
        <w:rPr>
          <w:rFonts w:ascii="Tw Cen MT" w:eastAsia="Twentieth Century" w:hAnsi="Tw Cen MT" w:cs="Twentieth Century"/>
          <w:sz w:val="24"/>
          <w:szCs w:val="24"/>
          <w:lang w:val="pt-BR"/>
        </w:rPr>
        <w:t xml:space="preserve">Analisis snack bar meliputi komposisi proksimat (kadar air, kadar abu, kadar protein, kadar lemak  dan karbohidrat) serta kadar kalsium. Pengujian kadar proksimat penelitian ini dilakukan di Balai Standarisasi dan Pelayanan Jasa Industri Pekanbaru yaitu kadar air dengan menggunakan metode SNI 01-2891-1992 butir 5.1, kadar abu menggunakan metode SNI 01-2891-1992 butir 6.1, protein menggunakan metode SNI 01-2891-1992 butir 7.1, lemak kasar menggunakan metode SNI 01-2891-1992 butir 8.1 dan karbohidrat menggunakan metode SNI 01-2891-1992 butir 9. Metode </w:t>
      </w:r>
      <w:r w:rsidRPr="00304041">
        <w:rPr>
          <w:rFonts w:ascii="Tw Cen MT" w:eastAsia="Twentieth Century" w:hAnsi="Tw Cen MT" w:cs="Twentieth Century"/>
          <w:sz w:val="24"/>
          <w:szCs w:val="24"/>
          <w:lang w:val="pt-BR"/>
        </w:rPr>
        <w:t xml:space="preserve">yang digunakan untuk analisis kalsium yaitu </w:t>
      </w:r>
      <w:r w:rsidRPr="00B71CE4">
        <w:rPr>
          <w:rFonts w:ascii="Tw Cen MT" w:eastAsia="Twentieth Century" w:hAnsi="Tw Cen MT" w:cs="Twentieth Century"/>
          <w:i/>
          <w:iCs/>
          <w:sz w:val="24"/>
          <w:szCs w:val="24"/>
          <w:lang w:val="pt-BR"/>
        </w:rPr>
        <w:t>Inductively Coupled Plasma-Optical Emission Spectrometry</w:t>
      </w:r>
      <w:r w:rsidRPr="00304041">
        <w:rPr>
          <w:rFonts w:ascii="Tw Cen MT" w:eastAsia="Twentieth Century" w:hAnsi="Tw Cen MT" w:cs="Twentieth Century"/>
          <w:sz w:val="24"/>
          <w:szCs w:val="24"/>
          <w:lang w:val="pt-BR"/>
        </w:rPr>
        <w:t xml:space="preserve"> (ICP-OES) adalah salah satu teknik analisis yang digunakan untuk penentuan kadar logam multi-unsur yang menggunakan sumber plasma untuk merangsang atom dalam sampel. </w:t>
      </w:r>
      <w:r w:rsidRPr="00304041">
        <w:rPr>
          <w:rFonts w:ascii="Tw Cen MT" w:eastAsia="Twentieth Century" w:hAnsi="Tw Cen MT" w:cs="Twentieth Century"/>
          <w:sz w:val="24"/>
          <w:szCs w:val="24"/>
          <w:lang w:val="en-ID"/>
        </w:rPr>
        <w:t>Analisis kalsium dilakukan di PT Saraswanti Indo Genetech (SIG) Bogor.</w:t>
      </w: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218EB83D" w14:textId="038E0B7D" w:rsidR="004E128A" w:rsidRPr="00B71CE4" w:rsidRDefault="00B71CE4" w:rsidP="00E65636">
      <w:pPr>
        <w:spacing w:after="0" w:line="240" w:lineRule="auto"/>
        <w:jc w:val="both"/>
        <w:rPr>
          <w:rFonts w:ascii="Tw Cen MT" w:hAnsi="Tw Cen MT"/>
          <w:noProof/>
          <w:sz w:val="24"/>
          <w:szCs w:val="24"/>
          <w:lang w:val="pt-BR" w:eastAsia="id-ID"/>
        </w:rPr>
      </w:pPr>
      <w:r w:rsidRPr="00B71CE4">
        <w:rPr>
          <w:rFonts w:ascii="Tw Cen MT" w:hAnsi="Tw Cen MT"/>
          <w:noProof/>
          <w:sz w:val="24"/>
          <w:szCs w:val="24"/>
          <w:lang w:val="pt-BR" w:eastAsia="id-ID"/>
        </w:rPr>
        <w:t>Uji yang dilakukan pada penelitian ini juga menggunakan uji sensori. Uji se</w:t>
      </w:r>
      <w:r>
        <w:rPr>
          <w:rFonts w:ascii="Tw Cen MT" w:hAnsi="Tw Cen MT"/>
          <w:noProof/>
          <w:sz w:val="24"/>
          <w:szCs w:val="24"/>
          <w:lang w:val="pt-BR" w:eastAsia="id-ID"/>
        </w:rPr>
        <w:t xml:space="preserve">nsori </w:t>
      </w:r>
      <w:r w:rsidR="00B9503F">
        <w:rPr>
          <w:rFonts w:ascii="Tw Cen MT" w:hAnsi="Tw Cen MT"/>
          <w:noProof/>
          <w:sz w:val="24"/>
          <w:szCs w:val="24"/>
          <w:lang w:val="pt-BR" w:eastAsia="id-ID"/>
        </w:rPr>
        <w:t>mendeskripsikan</w:t>
      </w:r>
      <w:r>
        <w:rPr>
          <w:rFonts w:ascii="Tw Cen MT" w:hAnsi="Tw Cen MT"/>
          <w:noProof/>
          <w:sz w:val="24"/>
          <w:szCs w:val="24"/>
          <w:lang w:val="pt-BR" w:eastAsia="id-ID"/>
        </w:rPr>
        <w:t xml:space="preserve"> dari warna, aroma, rasa dan tekstur dari masing – masing pengujian snackbar.</w:t>
      </w:r>
    </w:p>
    <w:p w14:paraId="15AA90EC" w14:textId="7B92EAAE" w:rsidR="000A65D9" w:rsidRPr="00B71CE4" w:rsidRDefault="00B71CE4" w:rsidP="006C7AB6">
      <w:pPr>
        <w:spacing w:after="120"/>
        <w:ind w:left="240" w:right="96"/>
        <w:jc w:val="center"/>
        <w:rPr>
          <w:rFonts w:ascii="Times New Roman" w:hAnsi="Times New Roman"/>
          <w:noProof/>
          <w:sz w:val="20"/>
          <w:szCs w:val="20"/>
          <w:lang w:val="en-ID"/>
        </w:rPr>
      </w:pPr>
      <w:r w:rsidRPr="00B71CE4">
        <w:rPr>
          <w:rFonts w:ascii="Times New Roman" w:hAnsi="Times New Roman"/>
          <w:noProof/>
          <w:sz w:val="20"/>
          <w:szCs w:val="20"/>
          <w:lang w:val="pt-BR"/>
        </w:rPr>
        <w:t xml:space="preserve">Tabel 2. </w:t>
      </w:r>
      <w:r>
        <w:rPr>
          <w:rFonts w:ascii="Times New Roman" w:hAnsi="Times New Roman"/>
          <w:noProof/>
          <w:sz w:val="20"/>
          <w:szCs w:val="20"/>
          <w:lang w:val="en-ID"/>
        </w:rPr>
        <w:t>Deskripsi Snack Bar</w:t>
      </w:r>
    </w:p>
    <w:p w14:paraId="753A7640" w14:textId="77777777" w:rsidR="00B71CE4" w:rsidRPr="00B71CE4" w:rsidRDefault="00B71CE4" w:rsidP="00B71CE4">
      <w:pPr>
        <w:spacing w:after="120"/>
        <w:ind w:right="96"/>
        <w:rPr>
          <w:rFonts w:ascii="Times New Roman" w:hAnsi="Times New Roman"/>
          <w:noProof/>
          <w:sz w:val="20"/>
          <w:szCs w:val="20"/>
          <w:lang w:val="en-ID"/>
        </w:rPr>
        <w:sectPr w:rsidR="00B71CE4" w:rsidRPr="00B71CE4" w:rsidSect="0044289F">
          <w:type w:val="continuous"/>
          <w:pgSz w:w="12240" w:h="15840"/>
          <w:pgMar w:top="1440" w:right="1440" w:bottom="1440" w:left="1440" w:header="720" w:footer="720" w:gutter="0"/>
          <w:cols w:num="2" w:space="720" w:equalWidth="0">
            <w:col w:w="4320" w:space="720"/>
            <w:col w:w="4320" w:space="0"/>
          </w:cols>
        </w:sectPr>
      </w:pPr>
    </w:p>
    <w:tbl>
      <w:tblPr>
        <w:tblStyle w:val="TableGrid"/>
        <w:tblW w:w="4998"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1580"/>
        <w:gridCol w:w="1617"/>
        <w:gridCol w:w="1329"/>
        <w:gridCol w:w="1717"/>
      </w:tblGrid>
      <w:tr w:rsidR="000A65D9" w:rsidRPr="001C36DB" w14:paraId="66C5F00F" w14:textId="77777777" w:rsidTr="006C7AB6">
        <w:trPr>
          <w:trHeight w:val="509"/>
          <w:jc w:val="center"/>
        </w:trPr>
        <w:tc>
          <w:tcPr>
            <w:tcW w:w="1651" w:type="pct"/>
            <w:tcBorders>
              <w:top w:val="single" w:sz="4" w:space="0" w:color="auto"/>
              <w:bottom w:val="single" w:sz="4" w:space="0" w:color="auto"/>
            </w:tcBorders>
            <w:vAlign w:val="center"/>
          </w:tcPr>
          <w:p w14:paraId="6CBEA6C5" w14:textId="77777777" w:rsidR="000A65D9" w:rsidRPr="000A65D9" w:rsidRDefault="000A65D9" w:rsidP="006C7AB6">
            <w:pPr>
              <w:spacing w:after="120"/>
              <w:ind w:left="240" w:right="96"/>
              <w:jc w:val="center"/>
              <w:rPr>
                <w:rFonts w:ascii="Tw Cen MT" w:hAnsi="Tw Cen MT"/>
                <w:b/>
                <w:bCs/>
                <w:sz w:val="20"/>
                <w:szCs w:val="20"/>
                <w:lang w:val="id-ID"/>
              </w:rPr>
            </w:pPr>
            <w:r w:rsidRPr="000A65D9">
              <w:rPr>
                <w:rFonts w:ascii="Tw Cen MT" w:hAnsi="Tw Cen MT"/>
                <w:b/>
                <w:bCs/>
                <w:i/>
                <w:iCs/>
                <w:noProof/>
                <w:sz w:val="20"/>
                <w:szCs w:val="20"/>
                <w:lang w:val="en-ID"/>
              </w:rPr>
              <w:t>Snack bar</w:t>
            </w:r>
          </w:p>
        </w:tc>
        <w:tc>
          <w:tcPr>
            <w:tcW w:w="847" w:type="pct"/>
            <w:tcBorders>
              <w:top w:val="single" w:sz="4" w:space="0" w:color="auto"/>
              <w:bottom w:val="single" w:sz="4" w:space="0" w:color="auto"/>
            </w:tcBorders>
            <w:vAlign w:val="center"/>
          </w:tcPr>
          <w:p w14:paraId="6910BAD1" w14:textId="77777777" w:rsidR="000A65D9" w:rsidRPr="000A65D9" w:rsidRDefault="000A65D9" w:rsidP="006C7AB6">
            <w:pPr>
              <w:spacing w:after="120"/>
              <w:ind w:right="96"/>
              <w:jc w:val="center"/>
              <w:rPr>
                <w:rFonts w:ascii="Tw Cen MT" w:hAnsi="Tw Cen MT"/>
                <w:b/>
                <w:bCs/>
                <w:sz w:val="20"/>
                <w:szCs w:val="20"/>
                <w:lang w:val="id-ID"/>
              </w:rPr>
            </w:pPr>
            <w:r w:rsidRPr="000A65D9">
              <w:rPr>
                <w:rFonts w:ascii="Tw Cen MT" w:hAnsi="Tw Cen MT"/>
                <w:b/>
                <w:bCs/>
                <w:sz w:val="20"/>
                <w:szCs w:val="20"/>
                <w:lang w:val="id-ID"/>
              </w:rPr>
              <w:t>Warna</w:t>
            </w:r>
          </w:p>
        </w:tc>
        <w:tc>
          <w:tcPr>
            <w:tcW w:w="867" w:type="pct"/>
            <w:tcBorders>
              <w:top w:val="single" w:sz="4" w:space="0" w:color="auto"/>
              <w:bottom w:val="single" w:sz="4" w:space="0" w:color="auto"/>
            </w:tcBorders>
            <w:vAlign w:val="center"/>
          </w:tcPr>
          <w:p w14:paraId="41DBC974" w14:textId="77777777" w:rsidR="000A65D9" w:rsidRPr="000A65D9" w:rsidRDefault="000A65D9" w:rsidP="006C7AB6">
            <w:pPr>
              <w:spacing w:after="120"/>
              <w:ind w:right="96"/>
              <w:jc w:val="center"/>
              <w:rPr>
                <w:rFonts w:ascii="Tw Cen MT" w:hAnsi="Tw Cen MT"/>
                <w:b/>
                <w:bCs/>
                <w:sz w:val="20"/>
                <w:szCs w:val="20"/>
                <w:lang w:val="id-ID"/>
              </w:rPr>
            </w:pPr>
            <w:r w:rsidRPr="000A65D9">
              <w:rPr>
                <w:rFonts w:ascii="Tw Cen MT" w:hAnsi="Tw Cen MT"/>
                <w:b/>
                <w:bCs/>
                <w:sz w:val="20"/>
                <w:szCs w:val="20"/>
                <w:lang w:val="id-ID"/>
              </w:rPr>
              <w:t>Aroma</w:t>
            </w:r>
          </w:p>
        </w:tc>
        <w:tc>
          <w:tcPr>
            <w:tcW w:w="713" w:type="pct"/>
            <w:tcBorders>
              <w:top w:val="single" w:sz="4" w:space="0" w:color="auto"/>
              <w:bottom w:val="single" w:sz="4" w:space="0" w:color="auto"/>
            </w:tcBorders>
            <w:vAlign w:val="center"/>
          </w:tcPr>
          <w:p w14:paraId="27CC45B4" w14:textId="77777777" w:rsidR="000A65D9" w:rsidRPr="000A65D9" w:rsidRDefault="000A65D9" w:rsidP="006C7AB6">
            <w:pPr>
              <w:spacing w:after="120"/>
              <w:ind w:right="96"/>
              <w:jc w:val="center"/>
              <w:rPr>
                <w:rFonts w:ascii="Tw Cen MT" w:hAnsi="Tw Cen MT"/>
                <w:b/>
                <w:bCs/>
                <w:sz w:val="20"/>
                <w:szCs w:val="20"/>
                <w:lang w:val="id-ID"/>
              </w:rPr>
            </w:pPr>
            <w:r w:rsidRPr="000A65D9">
              <w:rPr>
                <w:rFonts w:ascii="Tw Cen MT" w:hAnsi="Tw Cen MT"/>
                <w:b/>
                <w:bCs/>
                <w:sz w:val="20"/>
                <w:szCs w:val="20"/>
                <w:lang w:val="id-ID"/>
              </w:rPr>
              <w:t>Rasa</w:t>
            </w:r>
          </w:p>
        </w:tc>
        <w:tc>
          <w:tcPr>
            <w:tcW w:w="920" w:type="pct"/>
            <w:tcBorders>
              <w:top w:val="single" w:sz="4" w:space="0" w:color="auto"/>
              <w:bottom w:val="single" w:sz="4" w:space="0" w:color="auto"/>
            </w:tcBorders>
            <w:vAlign w:val="center"/>
          </w:tcPr>
          <w:p w14:paraId="629AC6B5" w14:textId="77777777" w:rsidR="000A65D9" w:rsidRPr="000A65D9" w:rsidRDefault="000A65D9" w:rsidP="006C7AB6">
            <w:pPr>
              <w:spacing w:after="120"/>
              <w:ind w:right="96"/>
              <w:jc w:val="center"/>
              <w:rPr>
                <w:rFonts w:ascii="Tw Cen MT" w:hAnsi="Tw Cen MT"/>
                <w:b/>
                <w:bCs/>
                <w:sz w:val="20"/>
                <w:szCs w:val="20"/>
                <w:lang w:val="id-ID"/>
              </w:rPr>
            </w:pPr>
            <w:r w:rsidRPr="000A65D9">
              <w:rPr>
                <w:rFonts w:ascii="Tw Cen MT" w:hAnsi="Tw Cen MT"/>
                <w:b/>
                <w:bCs/>
                <w:sz w:val="20"/>
                <w:szCs w:val="20"/>
                <w:lang w:val="id-ID"/>
              </w:rPr>
              <w:t>Tekstur</w:t>
            </w:r>
          </w:p>
        </w:tc>
      </w:tr>
      <w:tr w:rsidR="000A65D9" w:rsidRPr="001C36DB" w14:paraId="2FCFEB9E" w14:textId="77777777" w:rsidTr="006C7AB6">
        <w:trPr>
          <w:jc w:val="center"/>
        </w:trPr>
        <w:tc>
          <w:tcPr>
            <w:tcW w:w="1651" w:type="pct"/>
            <w:tcBorders>
              <w:top w:val="single" w:sz="4" w:space="0" w:color="auto"/>
            </w:tcBorders>
            <w:vAlign w:val="bottom"/>
          </w:tcPr>
          <w:p w14:paraId="52975547" w14:textId="77777777" w:rsidR="000A65D9" w:rsidRPr="000A65D9" w:rsidRDefault="000A65D9" w:rsidP="006C7AB6">
            <w:pPr>
              <w:spacing w:after="120"/>
              <w:ind w:left="240" w:right="96"/>
              <w:jc w:val="center"/>
              <w:rPr>
                <w:rFonts w:ascii="Tw Cen MT" w:hAnsi="Tw Cen MT"/>
                <w:sz w:val="20"/>
                <w:szCs w:val="20"/>
                <w:lang w:val="id-ID"/>
              </w:rPr>
            </w:pPr>
          </w:p>
          <w:p w14:paraId="12AF58DE"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noProof/>
                <w:sz w:val="20"/>
                <w:szCs w:val="20"/>
              </w:rPr>
              <w:drawing>
                <wp:inline distT="0" distB="0" distL="0" distR="0" wp14:anchorId="7B463A83" wp14:editId="503FB7EA">
                  <wp:extent cx="1549480" cy="844593"/>
                  <wp:effectExtent l="0" t="0" r="0" b="0"/>
                  <wp:docPr id="37859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91136" name=""/>
                          <pic:cNvPicPr/>
                        </pic:nvPicPr>
                        <pic:blipFill>
                          <a:blip r:embed="rId18"/>
                          <a:stretch>
                            <a:fillRect/>
                          </a:stretch>
                        </pic:blipFill>
                        <pic:spPr>
                          <a:xfrm>
                            <a:off x="0" y="0"/>
                            <a:ext cx="1549480" cy="844593"/>
                          </a:xfrm>
                          <a:prstGeom prst="rect">
                            <a:avLst/>
                          </a:prstGeom>
                        </pic:spPr>
                      </pic:pic>
                    </a:graphicData>
                  </a:graphic>
                </wp:inline>
              </w:drawing>
            </w:r>
          </w:p>
          <w:p w14:paraId="6BF0E87B" w14:textId="77777777" w:rsidR="000A65D9" w:rsidRPr="000A65D9" w:rsidRDefault="000A65D9" w:rsidP="006C7AB6">
            <w:pPr>
              <w:spacing w:after="120"/>
              <w:ind w:left="240" w:right="96"/>
              <w:jc w:val="center"/>
              <w:rPr>
                <w:rFonts w:ascii="Tw Cen MT" w:hAnsi="Tw Cen MT"/>
                <w:sz w:val="20"/>
                <w:szCs w:val="20"/>
              </w:rPr>
            </w:pPr>
            <w:r w:rsidRPr="000A65D9">
              <w:rPr>
                <w:rFonts w:ascii="Tw Cen MT" w:hAnsi="Tw Cen MT"/>
                <w:sz w:val="20"/>
                <w:szCs w:val="20"/>
              </w:rPr>
              <w:t>P0 (tanpa penambahan tepung tulang ikan patin)</w:t>
            </w:r>
          </w:p>
        </w:tc>
        <w:tc>
          <w:tcPr>
            <w:tcW w:w="847" w:type="pct"/>
            <w:tcBorders>
              <w:top w:val="single" w:sz="4" w:space="0" w:color="auto"/>
            </w:tcBorders>
            <w:vAlign w:val="center"/>
          </w:tcPr>
          <w:p w14:paraId="14139A7E"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lang w:val="id-ID"/>
              </w:rPr>
              <w:t xml:space="preserve">Putih </w:t>
            </w:r>
            <w:r w:rsidRPr="000A65D9">
              <w:rPr>
                <w:rFonts w:ascii="Tw Cen MT" w:hAnsi="Tw Cen MT"/>
                <w:sz w:val="20"/>
                <w:szCs w:val="20"/>
              </w:rPr>
              <w:t xml:space="preserve">krem </w:t>
            </w:r>
            <w:r w:rsidRPr="000A65D9">
              <w:rPr>
                <w:rFonts w:ascii="Tw Cen MT" w:hAnsi="Tw Cen MT"/>
                <w:sz w:val="20"/>
                <w:szCs w:val="20"/>
                <w:lang w:val="id-ID"/>
              </w:rPr>
              <w:t>kecoklatan</w:t>
            </w:r>
          </w:p>
        </w:tc>
        <w:tc>
          <w:tcPr>
            <w:tcW w:w="867" w:type="pct"/>
            <w:tcBorders>
              <w:top w:val="single" w:sz="4" w:space="0" w:color="auto"/>
            </w:tcBorders>
            <w:vAlign w:val="center"/>
          </w:tcPr>
          <w:p w14:paraId="4F1A8527"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lang w:val="id-ID"/>
              </w:rPr>
              <w:t xml:space="preserve">Khas </w:t>
            </w:r>
            <w:r w:rsidRPr="000A65D9">
              <w:rPr>
                <w:rFonts w:ascii="Tw Cen MT" w:hAnsi="Tw Cen MT"/>
                <w:i/>
                <w:iCs/>
                <w:sz w:val="20"/>
                <w:szCs w:val="20"/>
              </w:rPr>
              <w:t>snack bar</w:t>
            </w:r>
          </w:p>
        </w:tc>
        <w:tc>
          <w:tcPr>
            <w:tcW w:w="713" w:type="pct"/>
            <w:tcBorders>
              <w:top w:val="single" w:sz="4" w:space="0" w:color="auto"/>
            </w:tcBorders>
            <w:vAlign w:val="center"/>
          </w:tcPr>
          <w:p w14:paraId="4772F78B"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tcBorders>
              <w:top w:val="single" w:sz="4" w:space="0" w:color="auto"/>
            </w:tcBorders>
            <w:vAlign w:val="center"/>
          </w:tcPr>
          <w:p w14:paraId="208F6930" w14:textId="77777777" w:rsidR="000A65D9" w:rsidRPr="000A65D9" w:rsidRDefault="000A65D9" w:rsidP="006C7AB6">
            <w:pPr>
              <w:spacing w:before="120"/>
              <w:ind w:left="238" w:right="96"/>
              <w:jc w:val="center"/>
              <w:rPr>
                <w:rFonts w:ascii="Tw Cen MT" w:hAnsi="Tw Cen MT"/>
                <w:sz w:val="20"/>
                <w:szCs w:val="20"/>
              </w:rPr>
            </w:pPr>
            <w:r w:rsidRPr="000A65D9">
              <w:rPr>
                <w:rFonts w:ascii="Tw Cen MT" w:hAnsi="Tw Cen MT"/>
                <w:sz w:val="20"/>
                <w:szCs w:val="20"/>
              </w:rPr>
              <w:t>Agak keras</w:t>
            </w:r>
          </w:p>
          <w:p w14:paraId="38C31A2C" w14:textId="77777777" w:rsidR="000A65D9" w:rsidRPr="000A65D9" w:rsidRDefault="000A65D9" w:rsidP="006C7AB6">
            <w:pPr>
              <w:spacing w:after="120"/>
              <w:ind w:left="240" w:right="96"/>
              <w:jc w:val="center"/>
              <w:rPr>
                <w:rFonts w:ascii="Tw Cen MT" w:hAnsi="Tw Cen MT"/>
                <w:sz w:val="20"/>
                <w:szCs w:val="20"/>
                <w:lang w:val="id-ID"/>
              </w:rPr>
            </w:pPr>
          </w:p>
        </w:tc>
      </w:tr>
      <w:tr w:rsidR="000A65D9" w:rsidRPr="001C36DB" w14:paraId="2A81EC26" w14:textId="77777777" w:rsidTr="006C7AB6">
        <w:trPr>
          <w:jc w:val="center"/>
        </w:trPr>
        <w:tc>
          <w:tcPr>
            <w:tcW w:w="1651" w:type="pct"/>
          </w:tcPr>
          <w:p w14:paraId="568ED9E0"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noProof/>
                <w:sz w:val="20"/>
                <w:szCs w:val="20"/>
                <w:lang w:val="id-ID"/>
              </w:rPr>
              <w:drawing>
                <wp:inline distT="0" distB="0" distL="0" distR="0" wp14:anchorId="377F5D75" wp14:editId="2C3115FD">
                  <wp:extent cx="1466925" cy="977950"/>
                  <wp:effectExtent l="0" t="0" r="0" b="0"/>
                  <wp:docPr id="77569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92095" name=""/>
                          <pic:cNvPicPr/>
                        </pic:nvPicPr>
                        <pic:blipFill>
                          <a:blip r:embed="rId19"/>
                          <a:stretch>
                            <a:fillRect/>
                          </a:stretch>
                        </pic:blipFill>
                        <pic:spPr>
                          <a:xfrm>
                            <a:off x="0" y="0"/>
                            <a:ext cx="1466925" cy="977950"/>
                          </a:xfrm>
                          <a:prstGeom prst="rect">
                            <a:avLst/>
                          </a:prstGeom>
                        </pic:spPr>
                      </pic:pic>
                    </a:graphicData>
                  </a:graphic>
                </wp:inline>
              </w:drawing>
            </w:r>
          </w:p>
          <w:p w14:paraId="4149392C"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sz w:val="20"/>
                <w:szCs w:val="20"/>
              </w:rPr>
              <w:t>P1 (penambahan 5 g tepung tulang ikan patin )</w:t>
            </w:r>
          </w:p>
        </w:tc>
        <w:tc>
          <w:tcPr>
            <w:tcW w:w="847" w:type="pct"/>
            <w:vAlign w:val="center"/>
          </w:tcPr>
          <w:p w14:paraId="31231BCF"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lang w:val="id-ID"/>
              </w:rPr>
              <w:t xml:space="preserve">Putih </w:t>
            </w:r>
            <w:r w:rsidRPr="000A65D9">
              <w:rPr>
                <w:rFonts w:ascii="Tw Cen MT" w:hAnsi="Tw Cen MT"/>
                <w:sz w:val="20"/>
                <w:szCs w:val="20"/>
              </w:rPr>
              <w:t xml:space="preserve">krem </w:t>
            </w:r>
            <w:r w:rsidRPr="000A65D9">
              <w:rPr>
                <w:rFonts w:ascii="Tw Cen MT" w:hAnsi="Tw Cen MT"/>
                <w:sz w:val="20"/>
                <w:szCs w:val="20"/>
                <w:lang w:val="id-ID"/>
              </w:rPr>
              <w:t>kecoklatan</w:t>
            </w:r>
          </w:p>
        </w:tc>
        <w:tc>
          <w:tcPr>
            <w:tcW w:w="867" w:type="pct"/>
            <w:vAlign w:val="center"/>
          </w:tcPr>
          <w:p w14:paraId="2AEEB156"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lang w:val="id-ID"/>
              </w:rPr>
              <w:t xml:space="preserve">Khas </w:t>
            </w:r>
            <w:r w:rsidRPr="000A65D9">
              <w:rPr>
                <w:rFonts w:ascii="Tw Cen MT" w:hAnsi="Tw Cen MT"/>
                <w:i/>
                <w:iCs/>
                <w:sz w:val="20"/>
                <w:szCs w:val="20"/>
              </w:rPr>
              <w:t>snack bar</w:t>
            </w:r>
          </w:p>
        </w:tc>
        <w:tc>
          <w:tcPr>
            <w:tcW w:w="713" w:type="pct"/>
            <w:vAlign w:val="center"/>
          </w:tcPr>
          <w:p w14:paraId="2216019E"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vAlign w:val="center"/>
          </w:tcPr>
          <w:p w14:paraId="4148C7EA" w14:textId="77777777" w:rsidR="000A65D9" w:rsidRPr="000A65D9" w:rsidRDefault="000A65D9" w:rsidP="006C7AB6">
            <w:pPr>
              <w:spacing w:after="120"/>
              <w:ind w:right="96"/>
              <w:jc w:val="center"/>
              <w:rPr>
                <w:rFonts w:ascii="Tw Cen MT" w:hAnsi="Tw Cen MT"/>
                <w:sz w:val="20"/>
                <w:szCs w:val="20"/>
              </w:rPr>
            </w:pPr>
          </w:p>
          <w:p w14:paraId="202A3AB8"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 xml:space="preserve">Agak keras </w:t>
            </w:r>
          </w:p>
          <w:p w14:paraId="0F1B6F1A" w14:textId="77777777" w:rsidR="000A65D9" w:rsidRPr="000A65D9" w:rsidRDefault="000A65D9" w:rsidP="006C7AB6">
            <w:pPr>
              <w:spacing w:after="120"/>
              <w:ind w:left="240" w:right="96"/>
              <w:jc w:val="center"/>
              <w:rPr>
                <w:rFonts w:ascii="Tw Cen MT" w:hAnsi="Tw Cen MT"/>
                <w:sz w:val="20"/>
                <w:szCs w:val="20"/>
                <w:lang w:val="id-ID"/>
              </w:rPr>
            </w:pPr>
          </w:p>
        </w:tc>
      </w:tr>
      <w:tr w:rsidR="000A65D9" w:rsidRPr="001C36DB" w14:paraId="1195628A" w14:textId="77777777" w:rsidTr="006C7AB6">
        <w:trPr>
          <w:jc w:val="center"/>
        </w:trPr>
        <w:tc>
          <w:tcPr>
            <w:tcW w:w="1651" w:type="pct"/>
          </w:tcPr>
          <w:p w14:paraId="554D2E04" w14:textId="77777777" w:rsidR="000A65D9" w:rsidRPr="000A65D9" w:rsidRDefault="000A65D9" w:rsidP="006C7AB6">
            <w:pPr>
              <w:spacing w:after="120"/>
              <w:ind w:right="96" w:firstLine="426"/>
              <w:rPr>
                <w:rFonts w:ascii="Tw Cen MT" w:hAnsi="Tw Cen MT"/>
                <w:sz w:val="20"/>
                <w:szCs w:val="20"/>
                <w:lang w:val="id-ID"/>
              </w:rPr>
            </w:pPr>
            <w:r w:rsidRPr="000A65D9">
              <w:rPr>
                <w:rFonts w:ascii="Tw Cen MT" w:hAnsi="Tw Cen MT"/>
                <w:noProof/>
                <w:sz w:val="20"/>
                <w:szCs w:val="20"/>
              </w:rPr>
              <w:drawing>
                <wp:inline distT="0" distB="0" distL="0" distR="0" wp14:anchorId="7225657F" wp14:editId="1FB3AA22">
                  <wp:extent cx="1428750" cy="920750"/>
                  <wp:effectExtent l="0" t="0" r="0" b="0"/>
                  <wp:docPr id="1638497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97317" name=""/>
                          <pic:cNvPicPr/>
                        </pic:nvPicPr>
                        <pic:blipFill>
                          <a:blip r:embed="rId20"/>
                          <a:stretch>
                            <a:fillRect/>
                          </a:stretch>
                        </pic:blipFill>
                        <pic:spPr>
                          <a:xfrm>
                            <a:off x="0" y="0"/>
                            <a:ext cx="1428823" cy="920797"/>
                          </a:xfrm>
                          <a:prstGeom prst="rect">
                            <a:avLst/>
                          </a:prstGeom>
                        </pic:spPr>
                      </pic:pic>
                    </a:graphicData>
                  </a:graphic>
                </wp:inline>
              </w:drawing>
            </w:r>
          </w:p>
          <w:p w14:paraId="0CEB42D9"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sz w:val="20"/>
                <w:szCs w:val="20"/>
                <w:lang w:val="id-ID"/>
              </w:rPr>
              <w:t xml:space="preserve">F2 (80 g ikan patin) </w:t>
            </w:r>
          </w:p>
        </w:tc>
        <w:tc>
          <w:tcPr>
            <w:tcW w:w="847" w:type="pct"/>
            <w:vAlign w:val="center"/>
          </w:tcPr>
          <w:p w14:paraId="387027D2"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rPr>
              <w:t>K</w:t>
            </w:r>
            <w:r w:rsidRPr="000A65D9">
              <w:rPr>
                <w:rFonts w:ascii="Tw Cen MT" w:hAnsi="Tw Cen MT"/>
                <w:sz w:val="20"/>
                <w:szCs w:val="20"/>
                <w:lang w:val="id-ID"/>
              </w:rPr>
              <w:t xml:space="preserve">rem </w:t>
            </w:r>
            <w:r w:rsidRPr="000A65D9">
              <w:rPr>
                <w:rFonts w:ascii="Tw Cen MT" w:hAnsi="Tw Cen MT"/>
                <w:sz w:val="20"/>
                <w:szCs w:val="20"/>
              </w:rPr>
              <w:t xml:space="preserve">sedikit </w:t>
            </w:r>
            <w:r w:rsidRPr="000A65D9">
              <w:rPr>
                <w:rFonts w:ascii="Tw Cen MT" w:hAnsi="Tw Cen MT"/>
                <w:sz w:val="20"/>
                <w:szCs w:val="20"/>
                <w:lang w:val="id-ID"/>
              </w:rPr>
              <w:t>kecoklatan</w:t>
            </w:r>
          </w:p>
        </w:tc>
        <w:tc>
          <w:tcPr>
            <w:tcW w:w="867" w:type="pct"/>
            <w:vAlign w:val="center"/>
          </w:tcPr>
          <w:p w14:paraId="41B4647A"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lang w:val="id-ID"/>
              </w:rPr>
              <w:t xml:space="preserve">Khas </w:t>
            </w:r>
            <w:r w:rsidRPr="000A65D9">
              <w:rPr>
                <w:rFonts w:ascii="Tw Cen MT" w:hAnsi="Tw Cen MT"/>
                <w:i/>
                <w:iCs/>
                <w:sz w:val="20"/>
                <w:szCs w:val="20"/>
              </w:rPr>
              <w:t>snack bar</w:t>
            </w:r>
          </w:p>
        </w:tc>
        <w:tc>
          <w:tcPr>
            <w:tcW w:w="713" w:type="pct"/>
            <w:vAlign w:val="center"/>
          </w:tcPr>
          <w:p w14:paraId="407F7735"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vAlign w:val="center"/>
          </w:tcPr>
          <w:p w14:paraId="750D12C1"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Agak keras</w:t>
            </w:r>
          </w:p>
        </w:tc>
      </w:tr>
      <w:tr w:rsidR="000A65D9" w:rsidRPr="001C36DB" w14:paraId="354A37AA" w14:textId="77777777" w:rsidTr="006C7AB6">
        <w:trPr>
          <w:jc w:val="center"/>
        </w:trPr>
        <w:tc>
          <w:tcPr>
            <w:tcW w:w="1651" w:type="pct"/>
          </w:tcPr>
          <w:p w14:paraId="2AF1F551" w14:textId="77777777" w:rsidR="000A65D9" w:rsidRPr="000A65D9" w:rsidRDefault="000A65D9" w:rsidP="006C7AB6">
            <w:pPr>
              <w:spacing w:after="120"/>
              <w:ind w:left="240" w:right="96"/>
              <w:jc w:val="center"/>
              <w:rPr>
                <w:rFonts w:ascii="Tw Cen MT" w:hAnsi="Tw Cen MT"/>
                <w:sz w:val="20"/>
                <w:szCs w:val="20"/>
                <w:lang w:val="id-ID"/>
              </w:rPr>
            </w:pPr>
          </w:p>
          <w:p w14:paraId="1F5CEC36"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sz w:val="20"/>
                <w:szCs w:val="20"/>
                <w:lang w:val="id-ID"/>
              </w:rPr>
              <w:t>F3 (90 g ikan patin)</w:t>
            </w:r>
          </w:p>
          <w:p w14:paraId="4ADE878B" w14:textId="77777777" w:rsidR="000A65D9" w:rsidRPr="000A65D9" w:rsidRDefault="000A65D9" w:rsidP="006C7AB6">
            <w:pPr>
              <w:spacing w:after="120"/>
              <w:ind w:left="240" w:right="96"/>
              <w:jc w:val="center"/>
              <w:rPr>
                <w:rFonts w:ascii="Tw Cen MT" w:hAnsi="Tw Cen MT"/>
                <w:sz w:val="20"/>
                <w:szCs w:val="20"/>
                <w:lang w:val="id-ID"/>
              </w:rPr>
            </w:pPr>
            <w:r w:rsidRPr="000A65D9">
              <w:rPr>
                <w:rFonts w:ascii="Tw Cen MT" w:hAnsi="Tw Cen MT"/>
                <w:noProof/>
                <w:sz w:val="20"/>
                <w:szCs w:val="20"/>
                <w:lang w:val="id-ID"/>
              </w:rPr>
              <w:drawing>
                <wp:inline distT="0" distB="0" distL="0" distR="0" wp14:anchorId="4A928A88" wp14:editId="72D95560">
                  <wp:extent cx="1625684" cy="838243"/>
                  <wp:effectExtent l="0" t="0" r="0" b="0"/>
                  <wp:docPr id="74996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6032" name=""/>
                          <pic:cNvPicPr/>
                        </pic:nvPicPr>
                        <pic:blipFill>
                          <a:blip r:embed="rId21"/>
                          <a:stretch>
                            <a:fillRect/>
                          </a:stretch>
                        </pic:blipFill>
                        <pic:spPr>
                          <a:xfrm>
                            <a:off x="0" y="0"/>
                            <a:ext cx="1625684" cy="838243"/>
                          </a:xfrm>
                          <a:prstGeom prst="rect">
                            <a:avLst/>
                          </a:prstGeom>
                        </pic:spPr>
                      </pic:pic>
                    </a:graphicData>
                  </a:graphic>
                </wp:inline>
              </w:drawing>
            </w:r>
          </w:p>
        </w:tc>
        <w:tc>
          <w:tcPr>
            <w:tcW w:w="847" w:type="pct"/>
            <w:vAlign w:val="center"/>
          </w:tcPr>
          <w:p w14:paraId="5602B49D"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rPr>
              <w:t>Krem</w:t>
            </w:r>
            <w:r w:rsidRPr="000A65D9">
              <w:rPr>
                <w:rFonts w:ascii="Tw Cen MT" w:hAnsi="Tw Cen MT"/>
                <w:sz w:val="20"/>
                <w:szCs w:val="20"/>
                <w:lang w:val="id-ID"/>
              </w:rPr>
              <w:t xml:space="preserve"> sedikit kecoklatan</w:t>
            </w:r>
          </w:p>
        </w:tc>
        <w:tc>
          <w:tcPr>
            <w:tcW w:w="867" w:type="pct"/>
            <w:vAlign w:val="center"/>
          </w:tcPr>
          <w:p w14:paraId="40D7D210" w14:textId="77777777" w:rsidR="000A65D9" w:rsidRPr="000A65D9" w:rsidRDefault="000A65D9" w:rsidP="006C7AB6">
            <w:pPr>
              <w:spacing w:after="120"/>
              <w:ind w:right="96"/>
              <w:jc w:val="center"/>
              <w:rPr>
                <w:rFonts w:ascii="Tw Cen MT" w:hAnsi="Tw Cen MT"/>
                <w:sz w:val="20"/>
                <w:szCs w:val="20"/>
                <w:lang w:val="id-ID"/>
              </w:rPr>
            </w:pPr>
            <w:r w:rsidRPr="000A65D9">
              <w:rPr>
                <w:rFonts w:ascii="Tw Cen MT" w:hAnsi="Tw Cen MT"/>
                <w:sz w:val="20"/>
                <w:szCs w:val="20"/>
                <w:lang w:val="id-ID"/>
              </w:rPr>
              <w:t xml:space="preserve">Khas </w:t>
            </w:r>
            <w:r w:rsidRPr="000A65D9">
              <w:rPr>
                <w:rFonts w:ascii="Tw Cen MT" w:hAnsi="Tw Cen MT"/>
                <w:i/>
                <w:iCs/>
                <w:sz w:val="20"/>
                <w:szCs w:val="20"/>
              </w:rPr>
              <w:t>snack bar</w:t>
            </w:r>
            <w:r w:rsidRPr="000A65D9">
              <w:rPr>
                <w:rFonts w:ascii="Tw Cen MT" w:hAnsi="Tw Cen MT"/>
                <w:sz w:val="20"/>
                <w:szCs w:val="20"/>
              </w:rPr>
              <w:t xml:space="preserve"> sedikit aroma tulang</w:t>
            </w:r>
          </w:p>
        </w:tc>
        <w:tc>
          <w:tcPr>
            <w:tcW w:w="713" w:type="pct"/>
            <w:vAlign w:val="center"/>
          </w:tcPr>
          <w:p w14:paraId="32A28049"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 xml:space="preserve">Manis </w:t>
            </w:r>
          </w:p>
        </w:tc>
        <w:tc>
          <w:tcPr>
            <w:tcW w:w="920" w:type="pct"/>
            <w:vAlign w:val="center"/>
          </w:tcPr>
          <w:p w14:paraId="1F204D82" w14:textId="77777777" w:rsidR="000A65D9" w:rsidRPr="000A65D9" w:rsidRDefault="000A65D9" w:rsidP="006C7AB6">
            <w:pPr>
              <w:spacing w:after="120"/>
              <w:ind w:right="96"/>
              <w:jc w:val="center"/>
              <w:rPr>
                <w:rFonts w:ascii="Tw Cen MT" w:hAnsi="Tw Cen MT"/>
                <w:sz w:val="20"/>
                <w:szCs w:val="20"/>
              </w:rPr>
            </w:pPr>
            <w:r w:rsidRPr="000A65D9">
              <w:rPr>
                <w:rFonts w:ascii="Tw Cen MT" w:hAnsi="Tw Cen MT"/>
                <w:sz w:val="20"/>
                <w:szCs w:val="20"/>
              </w:rPr>
              <w:t>Agak keras</w:t>
            </w:r>
          </w:p>
        </w:tc>
      </w:tr>
    </w:tbl>
    <w:p w14:paraId="7EF7F34A" w14:textId="5C802BFF" w:rsidR="007106F6" w:rsidRDefault="007106F6" w:rsidP="004E128A">
      <w:pPr>
        <w:spacing w:line="240" w:lineRule="auto"/>
        <w:jc w:val="both"/>
        <w:rPr>
          <w:rFonts w:ascii="Tw Cen MT" w:eastAsia="Twentieth Century" w:hAnsi="Tw Cen MT" w:cs="Twentieth Century"/>
          <w:sz w:val="32"/>
          <w:szCs w:val="28"/>
        </w:rPr>
      </w:pPr>
    </w:p>
    <w:p w14:paraId="74145136" w14:textId="77777777" w:rsidR="000A65D9" w:rsidRDefault="000A65D9" w:rsidP="004E128A">
      <w:pPr>
        <w:spacing w:line="240" w:lineRule="auto"/>
        <w:jc w:val="both"/>
        <w:rPr>
          <w:rFonts w:ascii="Tw Cen MT" w:eastAsia="Twentieth Century" w:hAnsi="Tw Cen MT" w:cs="Twentieth Century"/>
          <w:sz w:val="24"/>
          <w:szCs w:val="24"/>
        </w:rPr>
        <w:sectPr w:rsidR="000A65D9" w:rsidSect="0044289F">
          <w:type w:val="continuous"/>
          <w:pgSz w:w="12240" w:h="15840"/>
          <w:pgMar w:top="1440" w:right="1440" w:bottom="1440" w:left="1440" w:header="720" w:footer="720" w:gutter="0"/>
          <w:cols w:space="720"/>
        </w:sectPr>
      </w:pPr>
    </w:p>
    <w:p w14:paraId="20BC6D2D" w14:textId="2C9CFF61" w:rsidR="000A65D9" w:rsidRPr="000A65D9" w:rsidRDefault="000A65D9" w:rsidP="004E128A">
      <w:pPr>
        <w:spacing w:line="240" w:lineRule="auto"/>
        <w:jc w:val="both"/>
        <w:rPr>
          <w:rFonts w:ascii="Tw Cen MT" w:eastAsia="Twentieth Century" w:hAnsi="Tw Cen MT" w:cs="Twentieth Century"/>
          <w:b/>
          <w:bCs/>
          <w:sz w:val="24"/>
          <w:szCs w:val="24"/>
        </w:rPr>
      </w:pPr>
      <w:r w:rsidRPr="000A65D9">
        <w:rPr>
          <w:rFonts w:ascii="Tw Cen MT" w:eastAsia="Twentieth Century" w:hAnsi="Tw Cen MT" w:cs="Twentieth Century"/>
          <w:b/>
          <w:bCs/>
          <w:sz w:val="24"/>
          <w:szCs w:val="24"/>
        </w:rPr>
        <w:t xml:space="preserve">Tingkat </w:t>
      </w:r>
      <w:commentRangeStart w:id="9"/>
      <w:commentRangeStart w:id="10"/>
      <w:r w:rsidRPr="000A65D9">
        <w:rPr>
          <w:rFonts w:ascii="Tw Cen MT" w:eastAsia="Twentieth Century" w:hAnsi="Tw Cen MT" w:cs="Twentieth Century"/>
          <w:b/>
          <w:bCs/>
          <w:sz w:val="24"/>
          <w:szCs w:val="24"/>
        </w:rPr>
        <w:t>Kesukaan</w:t>
      </w:r>
      <w:commentRangeEnd w:id="9"/>
      <w:r w:rsidR="00D11C54">
        <w:rPr>
          <w:rStyle w:val="CommentReference"/>
        </w:rPr>
        <w:commentReference w:id="9"/>
      </w:r>
      <w:commentRangeEnd w:id="10"/>
      <w:r w:rsidR="00B9503F">
        <w:rPr>
          <w:rStyle w:val="CommentReference"/>
        </w:rPr>
        <w:commentReference w:id="10"/>
      </w:r>
    </w:p>
    <w:p w14:paraId="0DD04CB2" w14:textId="77777777" w:rsidR="000A65D9" w:rsidRDefault="000A65D9" w:rsidP="004E128A">
      <w:pPr>
        <w:spacing w:line="240" w:lineRule="auto"/>
        <w:jc w:val="both"/>
        <w:rPr>
          <w:rFonts w:ascii="Tw Cen MT" w:eastAsia="Twentieth Century" w:hAnsi="Tw Cen MT" w:cs="Twentieth Century"/>
          <w:sz w:val="24"/>
          <w:szCs w:val="24"/>
        </w:rPr>
      </w:pPr>
    </w:p>
    <w:p w14:paraId="01AFB6CF" w14:textId="77777777" w:rsidR="00B71CE4" w:rsidRDefault="00B71CE4" w:rsidP="004E128A">
      <w:pPr>
        <w:spacing w:line="240" w:lineRule="auto"/>
        <w:jc w:val="both"/>
        <w:rPr>
          <w:rFonts w:ascii="Tw Cen MT" w:eastAsia="Twentieth Century" w:hAnsi="Tw Cen MT" w:cs="Twentieth Century"/>
          <w:sz w:val="24"/>
          <w:szCs w:val="24"/>
        </w:rPr>
        <w:sectPr w:rsidR="00B71CE4" w:rsidSect="0044289F">
          <w:type w:val="continuous"/>
          <w:pgSz w:w="12240" w:h="15840"/>
          <w:pgMar w:top="1440" w:right="1440" w:bottom="1440" w:left="1440" w:header="720" w:footer="720" w:gutter="0"/>
          <w:cols w:num="2" w:space="720"/>
        </w:sectPr>
      </w:pPr>
    </w:p>
    <w:p w14:paraId="22A501B6" w14:textId="0278E49A" w:rsidR="00B71CE4" w:rsidRPr="00B9503F" w:rsidRDefault="00354DBE" w:rsidP="00B9503F">
      <w:pPr>
        <w:spacing w:after="0" w:line="240" w:lineRule="auto"/>
        <w:jc w:val="both"/>
        <w:rPr>
          <w:rFonts w:ascii="Tw Cen MT" w:eastAsia="Twentieth Century" w:hAnsi="Tw Cen MT" w:cs="Twentieth Century"/>
          <w:sz w:val="24"/>
          <w:szCs w:val="24"/>
        </w:rPr>
      </w:pPr>
      <w:r w:rsidRPr="00354DBE">
        <w:rPr>
          <w:rFonts w:ascii="Tw Cen MT" w:eastAsia="Twentieth Century" w:hAnsi="Tw Cen MT" w:cs="Twentieth Century"/>
          <w:sz w:val="24"/>
          <w:szCs w:val="24"/>
        </w:rPr>
        <w:t>Uji organolepti</w:t>
      </w:r>
      <w:r w:rsidR="00E65636">
        <w:rPr>
          <w:rFonts w:ascii="Tw Cen MT" w:eastAsia="Twentieth Century" w:hAnsi="Tw Cen MT" w:cs="Twentieth Century"/>
          <w:sz w:val="24"/>
          <w:szCs w:val="24"/>
        </w:rPr>
        <w:t>k</w:t>
      </w:r>
      <w:r w:rsidRPr="00354DBE">
        <w:rPr>
          <w:rFonts w:ascii="Tw Cen MT" w:eastAsia="Twentieth Century" w:hAnsi="Tw Cen MT" w:cs="Twentieth Century"/>
          <w:sz w:val="24"/>
          <w:szCs w:val="24"/>
        </w:rPr>
        <w:t xml:space="preserve"> adalah penilaian dengan menggunakan alat indera, yaitu indera penglihatan, penciuman, pengecap dan pendengaran untuk mengukur daya terima suatu produk. Pengujian</w:t>
      </w:r>
      <w:r w:rsidRPr="00354DBE">
        <w:t xml:space="preserve"> </w:t>
      </w:r>
      <w:r w:rsidRPr="00354DBE">
        <w:rPr>
          <w:rFonts w:ascii="Tw Cen MT" w:eastAsia="Twentieth Century" w:hAnsi="Tw Cen MT" w:cs="Twentieth Century"/>
          <w:sz w:val="24"/>
          <w:szCs w:val="24"/>
        </w:rPr>
        <w:t>organoleptik memiliki peranan mutu produk</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E65636">
        <w:rPr>
          <w:rFonts w:ascii="Tw Cen MT" w:eastAsia="Twentieth Century" w:hAnsi="Tw Cen MT" w:cs="Twentieth Century"/>
          <w:sz w:val="24"/>
          <w:szCs w:val="24"/>
        </w:rPr>
        <w:instrText>ADDIN CSL_CITATION {"citationItems":[{"id":"ITEM-1","itemData":{"ISBN":"9781479978007","abstract":"This paper serves as an introduction to this special issue on strategic agility and human resource management. The paper starts with a summary review of the current state of the strategic agility literature followed by introduction of the five articles in the special issue. The paper also highlights the implications of the findings for academics and practitioners.","author":[{"dropping-particle":"","family":"Ramadhani","given":"Dian Agusti","non-dropping-particle":"","parse-names":false,"suffix":""},{"dropping-particle":"","family":"Mulyani","given":"Sri","non-dropping-particle":"","parse-names":false,"suffix":""}],"container-title":"Jurnal Proteksi Kesehatan","id":"ITEM-1","issue":"2","issued":{"date-parts":[["2018"]]},"page":"68-73","title":"Pengaruh Substitusi Tepung Terigu dengan Tepung Sagu terhadap Tingkat Kesukaan Bolu Kemojo","type":"article-journal","volume":"7"},"uris":["http://www.mendeley.com/documents/?uuid=3f677e40-b549-4613-95cb-fd5f530559c2"]}],"mendeley":{"formattedCitation":"[13]","plainTextFormattedCitation":"[13]","previouslyFormattedCitation":"[13]"},"properties":{"noteIndex":0},"schema":"https://github.com/citation-style-language/schema/raw/master/csl-citation.json"}</w:instrText>
      </w:r>
      <w:r>
        <w:rPr>
          <w:rFonts w:ascii="Tw Cen MT" w:eastAsia="Twentieth Century" w:hAnsi="Tw Cen MT" w:cs="Twentieth Century"/>
          <w:sz w:val="24"/>
          <w:szCs w:val="24"/>
        </w:rPr>
        <w:fldChar w:fldCharType="separate"/>
      </w:r>
      <w:r w:rsidRPr="00354DBE">
        <w:rPr>
          <w:rFonts w:ascii="Tw Cen MT" w:eastAsia="Twentieth Century" w:hAnsi="Tw Cen MT" w:cs="Twentieth Century"/>
          <w:noProof/>
          <w:sz w:val="24"/>
          <w:szCs w:val="24"/>
        </w:rPr>
        <w:t>[13]</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rPr>
        <w:t>Penilaian organoleptik sangat banyak</w:t>
      </w:r>
      <w:r w:rsidR="00B9503F" w:rsidRPr="00B9503F">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rPr>
        <w:t xml:space="preserve">digunakan untuk menilai mutu dalam </w:t>
      </w:r>
      <w:r w:rsidR="00B9503F" w:rsidRPr="00B9503F">
        <w:rPr>
          <w:rFonts w:ascii="Tw Cen MT" w:eastAsia="Twentieth Century" w:hAnsi="Tw Cen MT" w:cs="Twentieth Century"/>
          <w:sz w:val="24"/>
          <w:szCs w:val="24"/>
        </w:rPr>
        <w:t xml:space="preserve">industry </w:t>
      </w:r>
      <w:r w:rsidR="00B9503F" w:rsidRPr="00B9503F">
        <w:rPr>
          <w:rFonts w:ascii="Tw Cen MT" w:eastAsia="Twentieth Century" w:hAnsi="Tw Cen MT" w:cs="Twentieth Century"/>
          <w:sz w:val="24"/>
          <w:szCs w:val="24"/>
        </w:rPr>
        <w:t>pangan dan industri hasil pertanian lainnya.</w:t>
      </w:r>
      <w:r w:rsidR="00B9503F" w:rsidRPr="00B9503F">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rPr>
        <w:t>Kadang-kadang penilaian ini dapat memberi hasil</w:t>
      </w:r>
      <w:r w:rsidR="00B9503F" w:rsidRPr="00B9503F">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lang w:val="en-ID"/>
        </w:rPr>
        <w:t>penilaian yang sangat teliti. Dalam beberapa hal</w:t>
      </w:r>
      <w:r w:rsidR="00B9503F" w:rsidRPr="00B9503F">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rPr>
        <w:t>penilaian dengan indera bahkan melebihi</w:t>
      </w:r>
      <w:r w:rsidR="00B9503F" w:rsidRPr="00B9503F">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rPr>
        <w:t>ketelitian alat yang paling sensitif.</w:t>
      </w:r>
      <w:r w:rsidR="00B9503F" w:rsidRPr="00B9503F">
        <w:rPr>
          <w:rFonts w:ascii="Tw Cen MT" w:eastAsia="Twentieth Century" w:hAnsi="Tw Cen MT" w:cs="Twentieth Century"/>
          <w:sz w:val="24"/>
          <w:szCs w:val="24"/>
        </w:rPr>
        <w:t xml:space="preserve"> </w:t>
      </w:r>
      <w:r w:rsidR="003E19D6">
        <w:rPr>
          <w:rFonts w:ascii="Tw Cen MT" w:eastAsia="Twentieth Century" w:hAnsi="Tw Cen MT" w:cs="Twentieth Century"/>
          <w:sz w:val="24"/>
          <w:szCs w:val="24"/>
        </w:rPr>
        <w:t xml:space="preserve">Uji </w:t>
      </w:r>
      <w:r w:rsidR="00B9503F" w:rsidRPr="00B9503F">
        <w:rPr>
          <w:rFonts w:ascii="Tw Cen MT" w:eastAsia="Twentieth Century" w:hAnsi="Tw Cen MT" w:cs="Twentieth Century"/>
          <w:sz w:val="24"/>
          <w:szCs w:val="24"/>
        </w:rPr>
        <w:t>kesukaan merupakan pengujian</w:t>
      </w:r>
      <w:r w:rsidR="00B9503F" w:rsidRPr="00B9503F">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rPr>
        <w:t>yang meminta panelis mengemukakan responnya</w:t>
      </w:r>
      <w:r w:rsidR="00B9503F" w:rsidRPr="00B9503F">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rPr>
        <w:t>berupa suka atau tidaknya terhadap sifat bahan</w:t>
      </w:r>
      <w:r w:rsidR="00B9503F" w:rsidRPr="00B9503F">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rPr>
        <w:t>yang diuji. Metode pengujian kesukaan yang</w:t>
      </w:r>
      <w:r w:rsidR="00B9503F" w:rsidRPr="00B9503F">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rPr>
        <w:t>dilakukan adalah scoring</w:t>
      </w:r>
      <w:r w:rsidR="00E65636">
        <w:rPr>
          <w:rFonts w:ascii="Tw Cen MT" w:eastAsia="Twentieth Century" w:hAnsi="Tw Cen MT" w:cs="Twentieth Century"/>
          <w:sz w:val="24"/>
          <w:szCs w:val="24"/>
        </w:rPr>
        <w:t xml:space="preserve"> </w:t>
      </w:r>
      <w:r w:rsidR="00B9503F" w:rsidRPr="00B9503F">
        <w:rPr>
          <w:rFonts w:ascii="Tw Cen MT" w:eastAsia="Twentieth Century" w:hAnsi="Tw Cen MT" w:cs="Twentieth Century"/>
          <w:sz w:val="24"/>
          <w:szCs w:val="24"/>
        </w:rPr>
        <w:fldChar w:fldCharType="begin" w:fldLock="1"/>
      </w:r>
      <w:r w:rsidR="00E65636">
        <w:rPr>
          <w:rFonts w:ascii="Tw Cen MT" w:eastAsia="Twentieth Century" w:hAnsi="Tw Cen MT" w:cs="Twentieth Century"/>
          <w:sz w:val="24"/>
          <w:szCs w:val="24"/>
        </w:rPr>
        <w:instrText>ADDIN CSL_CITATION {"citationItems":[{"id":"ITEM-1","itemData":{"DOI":"10.31970/pangan.v3i1.7","ISBN":"6281245140506","ISSN":"2527-5631","abstract":"This study aims to determine the organoleptic test of purple sweet potato jalangkote The analysis of research data is designed with Completely Randomized Design which is arranged with 1 factor that is purple sweet potato (J) : J0 = 50% purple sweet potato flour + 50% wheat flour; J1 = 60% purple sweet potato flour + 40% wheat flour; J2 = 70% purple sweet potato flour + 30% wheat flour; J3 = 80% purple sweet potato flour + 20% flour. Based on the results of organoleptic tests showed that the panelist's assessment of jalangkote sweet potato products gave a very real effect on the color, aroma and texture of jalangkote, Then give no real influence on jalangkote sweet potato flavor purple. The best treatment based on panelist appraisal was treatment of J3 ie 80% purple sweet potato flour + 20% flour in color (4.15) and flavor (4.25). Then the best treatment on the scent (4.50) and texture (4.45) is the treatment of 50% purple sweet potato flour + 50% wheat flour","author":[{"dropping-particle":"","family":"Lamusu","given":"Darni","non-dropping-particle":"","parse-names":false,"suffix":""}],"container-title":"Jurnal Pengolahan Pangan","id":"ITEM-1","issue":"1","issued":{"date-parts":[["2018"]]},"page":"9-15","title":"UJI ORGANOLEPTIK JALANGKOTE UBI JALAR UNGU ( Ipomoea batatas L) SEBAGAI UPAYA DIVERSIFIKASI PANGAN","type":"article-journal","volume":"3"},"uris":["http://www.mendeley.com/documents/?uuid=0fb9fc78-0cb8-4b3d-b7aa-31590309a186"]}],"mendeley":{"formattedCitation":"[14]","plainTextFormattedCitation":"[14]","previouslyFormattedCitation":"[14]"},"properties":{"noteIndex":0},"schema":"https://github.com/citation-style-language/schema/raw/master/csl-citation.json"}</w:instrText>
      </w:r>
      <w:r w:rsidR="00B9503F" w:rsidRPr="00B9503F">
        <w:rPr>
          <w:rFonts w:ascii="Tw Cen MT" w:eastAsia="Twentieth Century" w:hAnsi="Tw Cen MT" w:cs="Twentieth Century"/>
          <w:sz w:val="24"/>
          <w:szCs w:val="24"/>
        </w:rPr>
        <w:fldChar w:fldCharType="separate"/>
      </w:r>
      <w:r w:rsidRPr="00354DBE">
        <w:rPr>
          <w:rFonts w:ascii="Tw Cen MT" w:eastAsia="Twentieth Century" w:hAnsi="Tw Cen MT" w:cs="Twentieth Century"/>
          <w:noProof/>
          <w:sz w:val="24"/>
          <w:szCs w:val="24"/>
        </w:rPr>
        <w:t>[14]</w:t>
      </w:r>
      <w:r w:rsidR="00B9503F" w:rsidRPr="00B9503F">
        <w:rPr>
          <w:rFonts w:ascii="Tw Cen MT" w:eastAsia="Twentieth Century" w:hAnsi="Tw Cen MT" w:cs="Twentieth Century"/>
          <w:sz w:val="24"/>
          <w:szCs w:val="24"/>
        </w:rPr>
        <w:fldChar w:fldCharType="end"/>
      </w:r>
      <w:r w:rsidR="00B9503F" w:rsidRPr="00B9503F">
        <w:rPr>
          <w:rFonts w:ascii="Tw Cen MT" w:eastAsia="Twentieth Century" w:hAnsi="Tw Cen MT" w:cs="Twentieth Century"/>
          <w:sz w:val="24"/>
          <w:szCs w:val="24"/>
        </w:rPr>
        <w:t>.</w:t>
      </w:r>
    </w:p>
    <w:p w14:paraId="626C3540" w14:textId="4389E08A" w:rsidR="000A65D9" w:rsidRPr="00265168" w:rsidRDefault="000A65D9" w:rsidP="000A65D9">
      <w:pPr>
        <w:spacing w:line="240" w:lineRule="auto"/>
        <w:jc w:val="center"/>
        <w:rPr>
          <w:rFonts w:ascii="Tw Cen MT" w:eastAsia="Twentieth Century" w:hAnsi="Tw Cen MT" w:cs="Twentieth Century"/>
          <w:sz w:val="20"/>
          <w:szCs w:val="20"/>
        </w:rPr>
      </w:pPr>
      <w:r w:rsidRPr="00265168">
        <w:rPr>
          <w:rFonts w:ascii="Tw Cen MT" w:eastAsia="Twentieth Century" w:hAnsi="Tw Cen MT" w:cs="Twentieth Century"/>
          <w:sz w:val="20"/>
          <w:szCs w:val="20"/>
        </w:rPr>
        <w:t xml:space="preserve">Tabel </w:t>
      </w:r>
      <w:r w:rsidR="00B9503F">
        <w:rPr>
          <w:rFonts w:ascii="Tw Cen MT" w:eastAsia="Twentieth Century" w:hAnsi="Tw Cen MT" w:cs="Twentieth Century"/>
          <w:sz w:val="20"/>
          <w:szCs w:val="20"/>
        </w:rPr>
        <w:t>3</w:t>
      </w:r>
      <w:r w:rsidRPr="00265168">
        <w:rPr>
          <w:rFonts w:ascii="Tw Cen MT" w:eastAsia="Twentieth Century" w:hAnsi="Tw Cen MT" w:cs="Twentieth Century"/>
          <w:sz w:val="20"/>
          <w:szCs w:val="20"/>
        </w:rPr>
        <w:t>. Hasil uji Hedonik/sensoris terhadap snack bar dengan penambahan tepung tulang ikan patin</w:t>
      </w:r>
    </w:p>
    <w:p w14:paraId="5FF4766B" w14:textId="77777777" w:rsidR="000A65D9" w:rsidRDefault="000A65D9" w:rsidP="004E128A">
      <w:pPr>
        <w:spacing w:line="240" w:lineRule="auto"/>
        <w:jc w:val="both"/>
        <w:rPr>
          <w:rFonts w:ascii="Tw Cen MT" w:eastAsia="Twentieth Century" w:hAnsi="Tw Cen MT" w:cs="Twentieth Century"/>
          <w:sz w:val="24"/>
          <w:szCs w:val="24"/>
        </w:rPr>
        <w:sectPr w:rsidR="000A65D9" w:rsidSect="0044289F">
          <w:type w:val="continuous"/>
          <w:pgSz w:w="12240" w:h="15840"/>
          <w:pgMar w:top="1440" w:right="1440" w:bottom="1440" w:left="1440" w:header="720" w:footer="720" w:gutter="0"/>
          <w:cols w:space="720"/>
        </w:sectPr>
      </w:pPr>
    </w:p>
    <w:tbl>
      <w:tblPr>
        <w:tblStyle w:val="TableGrid"/>
        <w:tblW w:w="0" w:type="auto"/>
        <w:tblInd w:w="959" w:type="dxa"/>
        <w:tblBorders>
          <w:left w:val="none" w:sz="0" w:space="0" w:color="auto"/>
          <w:right w:val="none" w:sz="0" w:space="0" w:color="auto"/>
          <w:insideV w:val="none" w:sz="0" w:space="0" w:color="auto"/>
        </w:tblBorders>
        <w:tblLook w:val="04A0" w:firstRow="1" w:lastRow="0" w:firstColumn="1" w:lastColumn="0" w:noHBand="0" w:noVBand="1"/>
      </w:tblPr>
      <w:tblGrid>
        <w:gridCol w:w="1539"/>
        <w:gridCol w:w="1540"/>
        <w:gridCol w:w="1541"/>
        <w:gridCol w:w="1541"/>
        <w:gridCol w:w="1541"/>
      </w:tblGrid>
      <w:tr w:rsidR="000A65D9" w:rsidRPr="001C36DB" w14:paraId="0F70487C" w14:textId="77777777" w:rsidTr="006C7AB6">
        <w:tc>
          <w:tcPr>
            <w:tcW w:w="1539" w:type="dxa"/>
            <w:vMerge w:val="restart"/>
          </w:tcPr>
          <w:p w14:paraId="0BDB8247"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Atribut/</w:t>
            </w:r>
          </w:p>
          <w:p w14:paraId="7F218D98"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 xml:space="preserve">parameter </w:t>
            </w:r>
          </w:p>
        </w:tc>
        <w:tc>
          <w:tcPr>
            <w:tcW w:w="6163" w:type="dxa"/>
            <w:gridSpan w:val="4"/>
          </w:tcPr>
          <w:p w14:paraId="4541FC13"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sz w:val="20"/>
                <w:szCs w:val="20"/>
              </w:rPr>
              <w:t>Perlakuan dengan penambahan tepung tulang ikan patin</w:t>
            </w:r>
          </w:p>
        </w:tc>
      </w:tr>
      <w:tr w:rsidR="000A65D9" w:rsidRPr="001C36DB" w14:paraId="62031CE1" w14:textId="77777777" w:rsidTr="006C7AB6">
        <w:tc>
          <w:tcPr>
            <w:tcW w:w="1539" w:type="dxa"/>
            <w:vMerge/>
          </w:tcPr>
          <w:p w14:paraId="61997FE2" w14:textId="77777777" w:rsidR="000A65D9" w:rsidRPr="000A65D9" w:rsidRDefault="000A65D9" w:rsidP="006C7AB6">
            <w:pPr>
              <w:ind w:right="96"/>
              <w:rPr>
                <w:rFonts w:ascii="Tw Cen MT" w:hAnsi="Tw Cen MT"/>
                <w:noProof/>
                <w:sz w:val="20"/>
                <w:szCs w:val="20"/>
                <w:lang w:val="en-ID"/>
              </w:rPr>
            </w:pPr>
          </w:p>
        </w:tc>
        <w:tc>
          <w:tcPr>
            <w:tcW w:w="1540" w:type="dxa"/>
          </w:tcPr>
          <w:p w14:paraId="58CBDBD7"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P0 (control)</w:t>
            </w:r>
          </w:p>
        </w:tc>
        <w:tc>
          <w:tcPr>
            <w:tcW w:w="1541" w:type="dxa"/>
          </w:tcPr>
          <w:p w14:paraId="1FBD9FAC"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P1 (5 g)</w:t>
            </w:r>
          </w:p>
        </w:tc>
        <w:tc>
          <w:tcPr>
            <w:tcW w:w="1541" w:type="dxa"/>
          </w:tcPr>
          <w:p w14:paraId="48A357C9"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P2 (10 g)</w:t>
            </w:r>
          </w:p>
        </w:tc>
        <w:tc>
          <w:tcPr>
            <w:tcW w:w="1541" w:type="dxa"/>
          </w:tcPr>
          <w:p w14:paraId="3D6B8CBE"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P3 (15 g)</w:t>
            </w:r>
          </w:p>
        </w:tc>
      </w:tr>
      <w:tr w:rsidR="000A65D9" w:rsidRPr="001C36DB" w14:paraId="659306C2" w14:textId="77777777" w:rsidTr="006C7AB6">
        <w:tc>
          <w:tcPr>
            <w:tcW w:w="1539" w:type="dxa"/>
          </w:tcPr>
          <w:p w14:paraId="2C77C4FF"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Aroma</w:t>
            </w:r>
          </w:p>
        </w:tc>
        <w:tc>
          <w:tcPr>
            <w:tcW w:w="1540" w:type="dxa"/>
          </w:tcPr>
          <w:p w14:paraId="09CD3BA3"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5.32</w:t>
            </w:r>
            <w:r w:rsidRPr="000A65D9">
              <w:rPr>
                <w:rFonts w:ascii="Tw Cen MT" w:hAnsi="Tw Cen MT"/>
                <w:noProof/>
                <w:sz w:val="20"/>
                <w:szCs w:val="20"/>
                <w:vertAlign w:val="superscript"/>
                <w:lang w:val="en-ID"/>
              </w:rPr>
              <w:t>a</w:t>
            </w:r>
          </w:p>
        </w:tc>
        <w:tc>
          <w:tcPr>
            <w:tcW w:w="1541" w:type="dxa"/>
          </w:tcPr>
          <w:p w14:paraId="21759D41"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5.60</w:t>
            </w:r>
            <w:r w:rsidRPr="000A65D9">
              <w:rPr>
                <w:rFonts w:ascii="Tw Cen MT" w:hAnsi="Tw Cen MT"/>
                <w:noProof/>
                <w:sz w:val="20"/>
                <w:szCs w:val="20"/>
                <w:vertAlign w:val="superscript"/>
                <w:lang w:val="en-ID"/>
              </w:rPr>
              <w:t xml:space="preserve"> a</w:t>
            </w:r>
          </w:p>
        </w:tc>
        <w:tc>
          <w:tcPr>
            <w:tcW w:w="1541" w:type="dxa"/>
          </w:tcPr>
          <w:p w14:paraId="381E9391"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5.60</w:t>
            </w:r>
            <w:r w:rsidRPr="000A65D9">
              <w:rPr>
                <w:rFonts w:ascii="Tw Cen MT" w:hAnsi="Tw Cen MT"/>
                <w:noProof/>
                <w:sz w:val="20"/>
                <w:szCs w:val="20"/>
                <w:vertAlign w:val="superscript"/>
                <w:lang w:val="en-ID"/>
              </w:rPr>
              <w:t xml:space="preserve"> a</w:t>
            </w:r>
          </w:p>
        </w:tc>
        <w:tc>
          <w:tcPr>
            <w:tcW w:w="1541" w:type="dxa"/>
          </w:tcPr>
          <w:p w14:paraId="080FEA0F"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r>
      <w:tr w:rsidR="000A65D9" w:rsidRPr="001C36DB" w14:paraId="6325FBEE" w14:textId="77777777" w:rsidTr="006C7AB6">
        <w:tc>
          <w:tcPr>
            <w:tcW w:w="1539" w:type="dxa"/>
          </w:tcPr>
          <w:p w14:paraId="54771AFD"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Warna</w:t>
            </w:r>
          </w:p>
        </w:tc>
        <w:tc>
          <w:tcPr>
            <w:tcW w:w="1540" w:type="dxa"/>
          </w:tcPr>
          <w:p w14:paraId="785345EE"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5.64</w:t>
            </w:r>
            <w:r w:rsidRPr="000A65D9">
              <w:rPr>
                <w:rFonts w:ascii="Tw Cen MT" w:hAnsi="Tw Cen MT"/>
                <w:noProof/>
                <w:sz w:val="20"/>
                <w:szCs w:val="20"/>
                <w:vertAlign w:val="superscript"/>
                <w:lang w:val="en-ID"/>
              </w:rPr>
              <w:t xml:space="preserve"> a</w:t>
            </w:r>
          </w:p>
        </w:tc>
        <w:tc>
          <w:tcPr>
            <w:tcW w:w="1541" w:type="dxa"/>
          </w:tcPr>
          <w:p w14:paraId="2DAEBC7D"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5.60</w:t>
            </w:r>
            <w:r w:rsidRPr="000A65D9">
              <w:rPr>
                <w:rFonts w:ascii="Tw Cen MT" w:hAnsi="Tw Cen MT"/>
                <w:noProof/>
                <w:sz w:val="20"/>
                <w:szCs w:val="20"/>
                <w:vertAlign w:val="superscript"/>
                <w:lang w:val="en-ID"/>
              </w:rPr>
              <w:t xml:space="preserve"> a</w:t>
            </w:r>
          </w:p>
        </w:tc>
        <w:tc>
          <w:tcPr>
            <w:tcW w:w="1541" w:type="dxa"/>
          </w:tcPr>
          <w:p w14:paraId="2381D929"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5.88</w:t>
            </w:r>
            <w:r w:rsidRPr="000A65D9">
              <w:rPr>
                <w:rFonts w:ascii="Tw Cen MT" w:hAnsi="Tw Cen MT"/>
                <w:noProof/>
                <w:sz w:val="20"/>
                <w:szCs w:val="20"/>
                <w:vertAlign w:val="superscript"/>
                <w:lang w:val="en-ID"/>
              </w:rPr>
              <w:t xml:space="preserve"> a</w:t>
            </w:r>
          </w:p>
        </w:tc>
        <w:tc>
          <w:tcPr>
            <w:tcW w:w="1541" w:type="dxa"/>
          </w:tcPr>
          <w:p w14:paraId="4774B3E4"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5.40</w:t>
            </w:r>
            <w:r w:rsidRPr="000A65D9">
              <w:rPr>
                <w:rFonts w:ascii="Tw Cen MT" w:hAnsi="Tw Cen MT"/>
                <w:noProof/>
                <w:sz w:val="20"/>
                <w:szCs w:val="20"/>
                <w:vertAlign w:val="superscript"/>
                <w:lang w:val="en-ID"/>
              </w:rPr>
              <w:t xml:space="preserve"> a</w:t>
            </w:r>
          </w:p>
        </w:tc>
      </w:tr>
      <w:tr w:rsidR="000A65D9" w:rsidRPr="001C36DB" w14:paraId="20D95B62" w14:textId="77777777" w:rsidTr="006C7AB6">
        <w:tc>
          <w:tcPr>
            <w:tcW w:w="1539" w:type="dxa"/>
          </w:tcPr>
          <w:p w14:paraId="433ECBF4"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Rasa</w:t>
            </w:r>
          </w:p>
        </w:tc>
        <w:tc>
          <w:tcPr>
            <w:tcW w:w="1540" w:type="dxa"/>
          </w:tcPr>
          <w:p w14:paraId="5B231818"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4.76</w:t>
            </w:r>
            <w:r w:rsidRPr="000A65D9">
              <w:rPr>
                <w:rFonts w:ascii="Tw Cen MT" w:hAnsi="Tw Cen MT"/>
                <w:noProof/>
                <w:sz w:val="20"/>
                <w:szCs w:val="20"/>
                <w:vertAlign w:val="superscript"/>
                <w:lang w:val="en-ID"/>
              </w:rPr>
              <w:t xml:space="preserve"> a</w:t>
            </w:r>
          </w:p>
        </w:tc>
        <w:tc>
          <w:tcPr>
            <w:tcW w:w="1541" w:type="dxa"/>
          </w:tcPr>
          <w:p w14:paraId="6C60435B"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5.12</w:t>
            </w:r>
            <w:r w:rsidRPr="000A65D9">
              <w:rPr>
                <w:rFonts w:ascii="Tw Cen MT" w:hAnsi="Tw Cen MT"/>
                <w:noProof/>
                <w:sz w:val="20"/>
                <w:szCs w:val="20"/>
                <w:vertAlign w:val="superscript"/>
                <w:lang w:val="en-ID"/>
              </w:rPr>
              <w:t xml:space="preserve"> a</w:t>
            </w:r>
          </w:p>
        </w:tc>
        <w:tc>
          <w:tcPr>
            <w:tcW w:w="1541" w:type="dxa"/>
          </w:tcPr>
          <w:p w14:paraId="4404F6D0"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5.00</w:t>
            </w:r>
            <w:r w:rsidRPr="000A65D9">
              <w:rPr>
                <w:rFonts w:ascii="Tw Cen MT" w:hAnsi="Tw Cen MT"/>
                <w:noProof/>
                <w:sz w:val="20"/>
                <w:szCs w:val="20"/>
                <w:vertAlign w:val="superscript"/>
                <w:lang w:val="en-ID"/>
              </w:rPr>
              <w:t xml:space="preserve"> a</w:t>
            </w:r>
          </w:p>
        </w:tc>
        <w:tc>
          <w:tcPr>
            <w:tcW w:w="1541" w:type="dxa"/>
          </w:tcPr>
          <w:p w14:paraId="0D7D740A"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4.76</w:t>
            </w:r>
            <w:r w:rsidRPr="000A65D9">
              <w:rPr>
                <w:rFonts w:ascii="Tw Cen MT" w:hAnsi="Tw Cen MT"/>
                <w:noProof/>
                <w:sz w:val="20"/>
                <w:szCs w:val="20"/>
                <w:vertAlign w:val="superscript"/>
                <w:lang w:val="en-ID"/>
              </w:rPr>
              <w:t xml:space="preserve"> a</w:t>
            </w:r>
          </w:p>
        </w:tc>
      </w:tr>
      <w:tr w:rsidR="000A65D9" w:rsidRPr="001C36DB" w14:paraId="70FE12DB" w14:textId="77777777" w:rsidTr="006C7AB6">
        <w:tc>
          <w:tcPr>
            <w:tcW w:w="1539" w:type="dxa"/>
          </w:tcPr>
          <w:p w14:paraId="4D937779" w14:textId="77777777" w:rsidR="000A65D9" w:rsidRPr="000A65D9" w:rsidRDefault="000A65D9" w:rsidP="006C7AB6">
            <w:pPr>
              <w:ind w:right="96"/>
              <w:rPr>
                <w:rFonts w:ascii="Tw Cen MT" w:hAnsi="Tw Cen MT"/>
                <w:noProof/>
                <w:sz w:val="20"/>
                <w:szCs w:val="20"/>
                <w:lang w:val="en-ID"/>
              </w:rPr>
            </w:pPr>
            <w:r w:rsidRPr="000A65D9">
              <w:rPr>
                <w:rFonts w:ascii="Tw Cen MT" w:hAnsi="Tw Cen MT"/>
                <w:noProof/>
                <w:sz w:val="20"/>
                <w:szCs w:val="20"/>
                <w:lang w:val="en-ID"/>
              </w:rPr>
              <w:t>Tekstur</w:t>
            </w:r>
          </w:p>
        </w:tc>
        <w:tc>
          <w:tcPr>
            <w:tcW w:w="1540" w:type="dxa"/>
          </w:tcPr>
          <w:p w14:paraId="2D5B31A1"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c>
          <w:tcPr>
            <w:tcW w:w="1541" w:type="dxa"/>
          </w:tcPr>
          <w:p w14:paraId="1E8BAAB5"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c>
          <w:tcPr>
            <w:tcW w:w="1541" w:type="dxa"/>
          </w:tcPr>
          <w:p w14:paraId="6F20A496"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5.16</w:t>
            </w:r>
            <w:r w:rsidRPr="000A65D9">
              <w:rPr>
                <w:rFonts w:ascii="Tw Cen MT" w:hAnsi="Tw Cen MT"/>
                <w:noProof/>
                <w:sz w:val="20"/>
                <w:szCs w:val="20"/>
                <w:vertAlign w:val="superscript"/>
                <w:lang w:val="en-ID"/>
              </w:rPr>
              <w:t xml:space="preserve"> a</w:t>
            </w:r>
          </w:p>
        </w:tc>
        <w:tc>
          <w:tcPr>
            <w:tcW w:w="1541" w:type="dxa"/>
          </w:tcPr>
          <w:p w14:paraId="52570F98" w14:textId="77777777" w:rsidR="000A65D9" w:rsidRPr="000A65D9" w:rsidRDefault="000A65D9" w:rsidP="006C7AB6">
            <w:pPr>
              <w:ind w:right="96"/>
              <w:jc w:val="center"/>
              <w:rPr>
                <w:rFonts w:ascii="Tw Cen MT" w:hAnsi="Tw Cen MT"/>
                <w:noProof/>
                <w:sz w:val="20"/>
                <w:szCs w:val="20"/>
                <w:lang w:val="en-ID"/>
              </w:rPr>
            </w:pPr>
            <w:r w:rsidRPr="000A65D9">
              <w:rPr>
                <w:rFonts w:ascii="Tw Cen MT" w:hAnsi="Tw Cen MT"/>
                <w:noProof/>
                <w:sz w:val="20"/>
                <w:szCs w:val="20"/>
                <w:lang w:val="en-ID"/>
              </w:rPr>
              <w:t>4.96</w:t>
            </w:r>
            <w:r w:rsidRPr="000A65D9">
              <w:rPr>
                <w:rFonts w:ascii="Tw Cen MT" w:hAnsi="Tw Cen MT"/>
                <w:noProof/>
                <w:sz w:val="20"/>
                <w:szCs w:val="20"/>
                <w:vertAlign w:val="superscript"/>
                <w:lang w:val="en-ID"/>
              </w:rPr>
              <w:t xml:space="preserve"> a</w:t>
            </w:r>
          </w:p>
        </w:tc>
      </w:tr>
    </w:tbl>
    <w:p w14:paraId="68AEFBFD" w14:textId="77777777" w:rsidR="000A65D9" w:rsidRDefault="000A65D9" w:rsidP="000A65D9">
      <w:pPr>
        <w:spacing w:line="240" w:lineRule="auto"/>
        <w:jc w:val="both"/>
        <w:rPr>
          <w:rFonts w:ascii="Tw Cen MT" w:eastAsia="Twentieth Century" w:hAnsi="Tw Cen MT" w:cs="Twentieth Century"/>
          <w:sz w:val="24"/>
          <w:szCs w:val="24"/>
        </w:rPr>
        <w:sectPr w:rsidR="000A65D9" w:rsidSect="0044289F">
          <w:type w:val="continuous"/>
          <w:pgSz w:w="12240" w:h="15840"/>
          <w:pgMar w:top="1440" w:right="1440" w:bottom="1440" w:left="1440" w:header="720" w:footer="720" w:gutter="0"/>
          <w:cols w:space="720"/>
        </w:sectPr>
      </w:pPr>
    </w:p>
    <w:p w14:paraId="3FAC0E8C" w14:textId="6A29E86A" w:rsidR="000A65D9" w:rsidRPr="000A65D9" w:rsidRDefault="000A65D9" w:rsidP="000A65D9">
      <w:pPr>
        <w:spacing w:after="0" w:line="240" w:lineRule="auto"/>
        <w:jc w:val="both"/>
        <w:rPr>
          <w:rFonts w:ascii="Tw Cen MT" w:eastAsia="Twentieth Century" w:hAnsi="Tw Cen MT" w:cs="Twentieth Century"/>
          <w:sz w:val="24"/>
          <w:szCs w:val="24"/>
        </w:rPr>
      </w:pPr>
      <w:r w:rsidRPr="000A65D9">
        <w:rPr>
          <w:rFonts w:ascii="Tw Cen MT" w:eastAsia="Twentieth Century" w:hAnsi="Tw Cen MT" w:cs="Twentieth Century"/>
          <w:sz w:val="24"/>
          <w:szCs w:val="24"/>
        </w:rPr>
        <w:t xml:space="preserve">Berdasarkan gambar 1 dapat dilihat bahwa penilaian tertinggi dari tingkat kesukaan panelis terhadap atribut aroma snack bar adalah pada formulasi P1 (penambahan tepung tulang ikan patin sebanyak 5 g) dan P2 (penambahan tepung tulang ikan patin sebanyak 10 g) yaitu dengan nilai 5.60 (suka) yaitu beraroma khas snack bar. Berdasarkan uji sidik ragam (ANOVA), (Tabel 1) menunjukan  bahwa penambahan tepung tulang ikan patin tidak berpengaruh nyata terhadap atribut aroma snack bar (p&gt;0,05).  </w:t>
      </w:r>
    </w:p>
    <w:p w14:paraId="46B6E65B" w14:textId="0A1D89B4" w:rsidR="000A65D9" w:rsidRPr="000A65D9" w:rsidRDefault="000A65D9" w:rsidP="000A65D9">
      <w:pPr>
        <w:spacing w:after="0" w:line="240" w:lineRule="auto"/>
        <w:jc w:val="both"/>
        <w:rPr>
          <w:rFonts w:ascii="Tw Cen MT" w:eastAsia="Twentieth Century" w:hAnsi="Tw Cen MT" w:cs="Twentieth Century"/>
          <w:sz w:val="24"/>
          <w:szCs w:val="24"/>
          <w:lang w:val="pt-BR"/>
        </w:rPr>
      </w:pPr>
      <w:r w:rsidRPr="000A65D9">
        <w:rPr>
          <w:rFonts w:ascii="Tw Cen MT" w:eastAsia="Twentieth Century" w:hAnsi="Tw Cen MT" w:cs="Twentieth Century"/>
          <w:sz w:val="24"/>
          <w:szCs w:val="24"/>
        </w:rPr>
        <w:t xml:space="preserve">Nilai rata-rata uji hedonik panelis pada atribut warna snack bar yang paling disukai panelis yaitu formulasi P2 (penambahan tepung tulang ikan patin sebanyak 10 g) yaitu dengan nilai 5.88 (sangat suka). </w:t>
      </w:r>
      <w:r w:rsidRPr="000A65D9">
        <w:rPr>
          <w:rFonts w:ascii="Tw Cen MT" w:eastAsia="Twentieth Century" w:hAnsi="Tw Cen MT" w:cs="Twentieth Century"/>
          <w:sz w:val="24"/>
          <w:szCs w:val="24"/>
          <w:lang w:val="pt-BR"/>
        </w:rPr>
        <w:t xml:space="preserve">Warna </w:t>
      </w:r>
      <w:r w:rsidRPr="000A65D9">
        <w:rPr>
          <w:rFonts w:ascii="Tw Cen MT" w:eastAsia="Twentieth Century" w:hAnsi="Tw Cen MT" w:cs="Twentieth Century"/>
          <w:sz w:val="24"/>
          <w:szCs w:val="24"/>
          <w:lang w:val="pt-BR"/>
        </w:rPr>
        <w:t>pada pada setiap formulasi hampir sama yaitu putih krem agak kecoklatan. Berdasarkan uji sidik ragam (ANOVA), (Tabel 1) menunjukan bahwa penambahan tepung tulang ikan patin tidak berpengaruh nyata terhadap atribut warna snack bar (p&gt;0,05).  Semakin lama pemanggangan yang dilakukan pada produk, maka warna yang dihasilkan akan semakin coklat</w:t>
      </w:r>
      <w:r w:rsidR="005A1245">
        <w:rPr>
          <w:rFonts w:ascii="Tw Cen MT" w:eastAsia="Twentieth Century" w:hAnsi="Tw Cen MT" w:cs="Twentieth Century"/>
          <w:sz w:val="24"/>
          <w:szCs w:val="24"/>
          <w:lang w:val="pt-BR"/>
        </w:rPr>
        <w:t xml:space="preserve"> </w:t>
      </w:r>
      <w:r w:rsidR="005A1245">
        <w:rPr>
          <w:rFonts w:ascii="Tw Cen MT" w:eastAsia="Twentieth Century" w:hAnsi="Tw Cen MT" w:cs="Twentieth Century"/>
          <w:sz w:val="24"/>
          <w:szCs w:val="24"/>
          <w:lang w:val="pt-BR"/>
        </w:rPr>
        <w:fldChar w:fldCharType="begin" w:fldLock="1"/>
      </w:r>
      <w:r w:rsidR="00E65636">
        <w:rPr>
          <w:rFonts w:ascii="Tw Cen MT" w:eastAsia="Twentieth Century" w:hAnsi="Tw Cen MT" w:cs="Twentieth Century"/>
          <w:sz w:val="24"/>
          <w:szCs w:val="24"/>
          <w:lang w:val="pt-BR"/>
        </w:rPr>
        <w:instrText>ADDIN CSL_CITATION {"citationItems":[{"id":"ITEM-1","itemData":{"ISBN":"9781509052561","ISSN":"2301-928X","PMID":"25246403","abstract":"Tesis","author":[{"dropping-particle":"","family":"Zulisyanto","given":"Danis","non-dropping-particle":"","parse-names":false,"suffix":""},{"dropping-particle":"","family":"Riyadi","given":"Putut Har","non-dropping-particle":"","parse-names":false,"suffix":""},{"dropping-particle":"","family":"Amalia","given":"Ulfah","non-dropping-particle":"","parse-names":false,"suffix":""}],"container-title":"Jurnal Pengolahan dan Bioteknologi Hasil Perikanan","id":"ITEM-1","issue":"4","issued":{"date-parts":[["2016"]]},"page":"26-33","title":"Pengaruh Lama Pengukursan Adonan terhadap Kualitas Fisik dan Kimia Kerupuk Ikan Lele Dumbo (Clarias gariepinus)","type":"article-journal","volume":"5"},"uris":["http://www.mendeley.com/documents/?uuid=fb15f94f-08bc-4821-b8ba-b42fc4468d48"]}],"mendeley":{"formattedCitation":"[15]","plainTextFormattedCitation":"[15]","previouslyFormattedCitation":"[15]"},"properties":{"noteIndex":0},"schema":"https://github.com/citation-style-language/schema/raw/master/csl-citation.json"}</w:instrText>
      </w:r>
      <w:r w:rsidR="005A1245">
        <w:rPr>
          <w:rFonts w:ascii="Tw Cen MT" w:eastAsia="Twentieth Century" w:hAnsi="Tw Cen MT" w:cs="Twentieth Century"/>
          <w:sz w:val="24"/>
          <w:szCs w:val="24"/>
          <w:lang w:val="pt-BR"/>
        </w:rPr>
        <w:fldChar w:fldCharType="separate"/>
      </w:r>
      <w:r w:rsidR="00354DBE" w:rsidRPr="00354DBE">
        <w:rPr>
          <w:rFonts w:ascii="Tw Cen MT" w:eastAsia="Twentieth Century" w:hAnsi="Tw Cen MT" w:cs="Twentieth Century"/>
          <w:noProof/>
          <w:sz w:val="24"/>
          <w:szCs w:val="24"/>
          <w:lang w:val="pt-BR"/>
        </w:rPr>
        <w:t>[15]</w:t>
      </w:r>
      <w:r w:rsidR="005A1245">
        <w:rPr>
          <w:rFonts w:ascii="Tw Cen MT" w:eastAsia="Twentieth Century" w:hAnsi="Tw Cen MT" w:cs="Twentieth Century"/>
          <w:sz w:val="24"/>
          <w:szCs w:val="24"/>
          <w:lang w:val="pt-BR"/>
        </w:rPr>
        <w:fldChar w:fldCharType="end"/>
      </w:r>
      <w:r w:rsidRPr="000A65D9">
        <w:rPr>
          <w:rFonts w:ascii="Tw Cen MT" w:eastAsia="Twentieth Century" w:hAnsi="Tw Cen MT" w:cs="Twentieth Century"/>
          <w:sz w:val="24"/>
          <w:szCs w:val="24"/>
          <w:lang w:val="pt-BR"/>
        </w:rPr>
        <w:t xml:space="preserve"> karena adanya reaksi mailard antara gula reduksi dan protein yang ada di dalam snack bar. Perubahan warna juga  disebabkan karena semakin banyak protein yang terdenaturasi ketika proses pengolahan membuat warna semakin gelap </w:t>
      </w:r>
      <w:r w:rsidR="00CE2653">
        <w:rPr>
          <w:rFonts w:ascii="Tw Cen MT" w:eastAsia="Twentieth Century" w:hAnsi="Tw Cen MT" w:cs="Twentieth Century"/>
          <w:sz w:val="24"/>
          <w:szCs w:val="24"/>
          <w:lang w:val="pt-BR"/>
        </w:rPr>
        <w:fldChar w:fldCharType="begin" w:fldLock="1"/>
      </w:r>
      <w:r w:rsidR="00E65636">
        <w:rPr>
          <w:rFonts w:ascii="Tw Cen MT" w:eastAsia="Twentieth Century" w:hAnsi="Tw Cen MT" w:cs="Twentieth Century"/>
          <w:sz w:val="24"/>
          <w:szCs w:val="24"/>
          <w:lang w:val="pt-BR"/>
        </w:rPr>
        <w:instrText>ADDIN CSL_CITATION {"citationItems":[{"id":"ITEM-1","itemData":{"author":[{"dropping-particle":"","family":"Pertiwi","given":"Yohana Wahyu","non-dropping-particle":"","parse-names":false,"suffix":""}],"id":"ITEM-1","issued":{"date-parts":[["2021"]]},"publisher":"Universitas Katholik Soegijapranata Semarang","title":"Karakteristik Fisik dan Kimia Pada Dagin Ayam Ungkep Kunyit Berdasarkan Perlakuan Kromanon dan Lama Waktu Pengungkepan","type":"thesis"},"uris":["http://www.mendeley.com/documents/?uuid=4e4c50bf-3e18-4037-8fc8-94689128946d"]}],"mendeley":{"formattedCitation":"[16]","plainTextFormattedCitation":"[16]","previouslyFormattedCitation":"[16]"},"properties":{"noteIndex":0},"schema":"https://github.com/citation-style-language/schema/raw/master/csl-citation.json"}</w:instrText>
      </w:r>
      <w:r w:rsidR="00CE2653">
        <w:rPr>
          <w:rFonts w:ascii="Tw Cen MT" w:eastAsia="Twentieth Century" w:hAnsi="Tw Cen MT" w:cs="Twentieth Century"/>
          <w:sz w:val="24"/>
          <w:szCs w:val="24"/>
          <w:lang w:val="pt-BR"/>
        </w:rPr>
        <w:fldChar w:fldCharType="separate"/>
      </w:r>
      <w:r w:rsidR="00354DBE" w:rsidRPr="00354DBE">
        <w:rPr>
          <w:rFonts w:ascii="Tw Cen MT" w:eastAsia="Twentieth Century" w:hAnsi="Tw Cen MT" w:cs="Twentieth Century"/>
          <w:noProof/>
          <w:sz w:val="24"/>
          <w:szCs w:val="24"/>
          <w:lang w:val="pt-BR"/>
        </w:rPr>
        <w:t>[16]</w:t>
      </w:r>
      <w:r w:rsidR="00CE2653">
        <w:rPr>
          <w:rFonts w:ascii="Tw Cen MT" w:eastAsia="Twentieth Century" w:hAnsi="Tw Cen MT" w:cs="Twentieth Century"/>
          <w:sz w:val="24"/>
          <w:szCs w:val="24"/>
          <w:lang w:val="pt-BR"/>
        </w:rPr>
        <w:fldChar w:fldCharType="end"/>
      </w:r>
      <w:r w:rsidR="00CE2653">
        <w:rPr>
          <w:rFonts w:ascii="Tw Cen MT" w:eastAsia="Twentieth Century" w:hAnsi="Tw Cen MT" w:cs="Twentieth Century"/>
          <w:sz w:val="24"/>
          <w:szCs w:val="24"/>
          <w:lang w:val="pt-BR"/>
        </w:rPr>
        <w:t>.</w:t>
      </w:r>
      <w:r w:rsidRPr="000A65D9">
        <w:rPr>
          <w:rFonts w:ascii="Tw Cen MT" w:eastAsia="Twentieth Century" w:hAnsi="Tw Cen MT" w:cs="Twentieth Century"/>
          <w:sz w:val="24"/>
          <w:szCs w:val="24"/>
          <w:lang w:val="pt-BR"/>
        </w:rPr>
        <w:t xml:space="preserve"> </w:t>
      </w:r>
      <w:r w:rsidR="00E65636" w:rsidRPr="00E65636">
        <w:rPr>
          <w:rFonts w:ascii="Tw Cen MT" w:eastAsia="Twentieth Century" w:hAnsi="Tw Cen MT" w:cs="Twentieth Century"/>
          <w:sz w:val="24"/>
          <w:szCs w:val="24"/>
          <w:lang w:val="pt-BR"/>
        </w:rPr>
        <w:t xml:space="preserve">Warna daging pada ikan mempengaruhi warna hasil produk yang dihasilkan, daging ikan patin berwarna putih </w:t>
      </w:r>
      <w:r w:rsidR="00E65636" w:rsidRPr="00E65636">
        <w:rPr>
          <w:rFonts w:ascii="Tw Cen MT" w:eastAsia="Twentieth Century" w:hAnsi="Tw Cen MT" w:cs="Twentieth Century"/>
          <w:sz w:val="24"/>
          <w:szCs w:val="24"/>
          <w:lang w:val="pt-BR"/>
        </w:rPr>
        <w:lastRenderedPageBreak/>
        <w:t>kemerahan, dan selain dari warna daging ikan ada faktor yang mempengaruhi warna yaitu kalsium yang terdapat pada ikan. Menurut Fitri, dkk (2016) tingginya kalsium dapat mengakibatkan warna dalam larutan menjadi keruh, sehingga warna yang dihasilkan pada produk lebih berwarna gelap jika dibandingkan dengan kontrol</w:t>
      </w:r>
      <w:r w:rsidR="00E65636">
        <w:rPr>
          <w:rFonts w:ascii="Tw Cen MT" w:eastAsia="Twentieth Century" w:hAnsi="Tw Cen MT" w:cs="Twentieth Century"/>
          <w:sz w:val="24"/>
          <w:szCs w:val="24"/>
          <w:lang w:val="pt-BR"/>
        </w:rPr>
        <w:t xml:space="preserve"> </w:t>
      </w:r>
      <w:r w:rsidR="00D77577">
        <w:rPr>
          <w:rFonts w:ascii="Tw Cen MT" w:eastAsia="Twentieth Century" w:hAnsi="Tw Cen MT" w:cs="Twentieth Century"/>
          <w:sz w:val="24"/>
          <w:szCs w:val="24"/>
          <w:lang w:val="pt-BR"/>
        </w:rPr>
        <w:fldChar w:fldCharType="begin" w:fldLock="1"/>
      </w:r>
      <w:r w:rsidR="00D77577">
        <w:rPr>
          <w:rFonts w:ascii="Tw Cen MT" w:eastAsia="Twentieth Century" w:hAnsi="Tw Cen MT" w:cs="Twentieth Century"/>
          <w:sz w:val="24"/>
          <w:szCs w:val="24"/>
          <w:lang w:val="pt-BR"/>
        </w:rPr>
        <w:instrText>ADDIN CSL_CITATION {"citationItems":[{"id":"ITEM-1","itemData":{"DOI":"10.36929/jpk.v7i2.138","ISSN":"2302-8610","abstract":"Mi sebagai bahan pangan alternatif pengganti beras dimasyarakat semakin meningkat karena mi memiliki kandungan gizi hampir sama dengan beras.. Riau merupakan salah satu penghasil ikan terbanyak, diantaranya ikan patin, gabus dan nila. Tujuan penelitian ini untuk mengetahui pengaruh penggunaan tiga jenis ikan terhadap sifat organoleptik dan kadar protein mi kering Penelitian ini merupakan penelitian eksperimen menggunakan rancangan acak lengkap (RAL) dengan empat perlakuan yaitu penambahan ikan patin, ikan gabus, ikan nila dan tanpa penambahan sebagai kontrol untuk melihat tingkat kesukaan dan kadar protein mi kering. Hasil penelitian menyatakan bahwa ada pengaruh yang nyata terhadap penambahan ikan patin pada tingkat kesukaan rasa, warna dan tekstur mie kering dengan penggunaan 3 jenis ikan, sedangkan untuk aroma mie kering dengan penggunaan 3 jenis ikan tidak ada pengaruh yang nyata. Ada pengaruh penggunaan 3 jenis ikan terhadap kadar protein mie kering dengan penambahan 3 jenis ikan. Mie kering dengan penambahan ikan patin memiliki kadar protein 23,0007%, penambahan ikan gabus memiliki kadar protein 16,8326% dan penambahan ikan nila memiliki kadar protein20,4036%.","author":[{"dropping-particle":"","family":"Fitriani","given":"Fitriani","non-dropping-particle":"","parse-names":false,"suffix":""}],"container-title":"Jurnal Proteksi Kesehatan","id":"ITEM-1","issue":"2","issued":{"date-parts":[["2019"]]},"page":"79-86","title":"Pengaruh Penambahan Tiga Jenis Ikan Terhadap Tingkat Kesukaan Dan Kadar Protein Mi Kering","type":"article-journal","volume":"7"},"uris":["http://www.mendeley.com/documents/?uuid=80fae1ee-338f-4ba8-92d9-ea261329baef"]}],"mendeley":{"formattedCitation":"[17]","plainTextFormattedCitation":"[17]"},"properties":{"noteIndex":0},"schema":"https://github.com/citation-style-language/schema/raw/master/csl-citation.json"}</w:instrText>
      </w:r>
      <w:r w:rsidR="00D77577">
        <w:rPr>
          <w:rFonts w:ascii="Tw Cen MT" w:eastAsia="Twentieth Century" w:hAnsi="Tw Cen MT" w:cs="Twentieth Century"/>
          <w:sz w:val="24"/>
          <w:szCs w:val="24"/>
          <w:lang w:val="pt-BR"/>
        </w:rPr>
        <w:fldChar w:fldCharType="separate"/>
      </w:r>
      <w:r w:rsidR="00D77577" w:rsidRPr="00D77577">
        <w:rPr>
          <w:rFonts w:ascii="Tw Cen MT" w:eastAsia="Twentieth Century" w:hAnsi="Tw Cen MT" w:cs="Twentieth Century"/>
          <w:noProof/>
          <w:sz w:val="24"/>
          <w:szCs w:val="24"/>
          <w:lang w:val="pt-BR"/>
        </w:rPr>
        <w:t>[17]</w:t>
      </w:r>
      <w:r w:rsidR="00D77577">
        <w:rPr>
          <w:rFonts w:ascii="Tw Cen MT" w:eastAsia="Twentieth Century" w:hAnsi="Tw Cen MT" w:cs="Twentieth Century"/>
          <w:sz w:val="24"/>
          <w:szCs w:val="24"/>
          <w:lang w:val="pt-BR"/>
        </w:rPr>
        <w:fldChar w:fldCharType="end"/>
      </w:r>
      <w:r w:rsidR="00D77577">
        <w:rPr>
          <w:rFonts w:ascii="Tw Cen MT" w:eastAsia="Twentieth Century" w:hAnsi="Tw Cen MT" w:cs="Twentieth Century"/>
          <w:sz w:val="24"/>
          <w:szCs w:val="24"/>
          <w:lang w:val="pt-BR"/>
        </w:rPr>
        <w:t>.</w:t>
      </w:r>
    </w:p>
    <w:p w14:paraId="71AFFC95" w14:textId="017E9B95" w:rsidR="000A65D9" w:rsidRPr="000A65D9" w:rsidRDefault="000A65D9" w:rsidP="000A65D9">
      <w:pPr>
        <w:spacing w:after="0" w:line="240" w:lineRule="auto"/>
        <w:jc w:val="both"/>
        <w:rPr>
          <w:rFonts w:ascii="Tw Cen MT" w:eastAsia="Twentieth Century" w:hAnsi="Tw Cen MT" w:cs="Twentieth Century"/>
          <w:sz w:val="24"/>
          <w:szCs w:val="24"/>
        </w:rPr>
      </w:pPr>
      <w:r w:rsidRPr="000A65D9">
        <w:rPr>
          <w:rFonts w:ascii="Tw Cen MT" w:eastAsia="Twentieth Century" w:hAnsi="Tw Cen MT" w:cs="Twentieth Century"/>
          <w:sz w:val="24"/>
          <w:szCs w:val="24"/>
          <w:lang w:val="pt-BR"/>
        </w:rPr>
        <w:t xml:space="preserve">Berdasarkan Table 1 dapat diketahui bahwa panelis lebih menyukai rasa pada formulasi P1 (penambahan tepung tulang ikan patin sebanyak 5 g) yaitu sebesar 5.16 (suka).  </w:t>
      </w:r>
      <w:r w:rsidRPr="000A65D9">
        <w:rPr>
          <w:rFonts w:ascii="Tw Cen MT" w:eastAsia="Twentieth Century" w:hAnsi="Tw Cen MT" w:cs="Twentieth Century"/>
          <w:sz w:val="24"/>
          <w:szCs w:val="24"/>
        </w:rPr>
        <w:t xml:space="preserve">Rasa pada snack bar dengan tepung tulang ikan patin yaitu manis. Rasa manis tersebut berasal dari penambahan madu. Madu mengandung sejumlah senyawa dan sifat antioksidan yang telah banyak diketahui. Sifat antioksidan dari madu yang berasal dari zat-zat enzimatik (misalnya, katalase, glukosa oksidase dan peroksidase) dan zat-zat non-enzimatik (misalnya, asam askorbat, </w:t>
      </w:r>
      <w:r w:rsidRPr="000A65D9">
        <w:rPr>
          <w:rFonts w:eastAsia="Twentieth Century"/>
          <w:sz w:val="24"/>
          <w:szCs w:val="24"/>
        </w:rPr>
        <w:t>α</w:t>
      </w:r>
      <w:r w:rsidRPr="000A65D9">
        <w:rPr>
          <w:rFonts w:ascii="Tw Cen MT" w:eastAsia="Twentieth Century" w:hAnsi="Tw Cen MT" w:cs="Twentieth Century"/>
          <w:sz w:val="24"/>
          <w:szCs w:val="24"/>
        </w:rPr>
        <w:t xml:space="preserve">-tokoferol, karotenoid, asam amino, protein, produk reaksi maillard, flavonoid dan asam fenolat) </w:t>
      </w:r>
      <w:r w:rsidR="00F25338">
        <w:rPr>
          <w:rFonts w:ascii="Tw Cen MT" w:eastAsia="Twentieth Century" w:hAnsi="Tw Cen MT" w:cs="Twentieth Century"/>
          <w:sz w:val="24"/>
          <w:szCs w:val="24"/>
        </w:rPr>
        <w:fldChar w:fldCharType="begin" w:fldLock="1"/>
      </w:r>
      <w:r w:rsidR="00E65636">
        <w:rPr>
          <w:rFonts w:ascii="Tw Cen MT" w:eastAsia="Twentieth Century" w:hAnsi="Tw Cen MT" w:cs="Twentieth Century"/>
          <w:sz w:val="24"/>
          <w:szCs w:val="24"/>
        </w:rPr>
        <w:instrText>ADDIN CSL_CITATION {"citationItems":[{"id":"ITEM-1","itemData":{"author":[{"dropping-particle":"","family":"Pertiwi","given":"Yohana Wahyu","non-dropping-particle":"","parse-names":false,"suffix":""}],"id":"ITEM-1","issued":{"date-parts":[["2021"]]},"publisher":"Universitas Katholik Soegijapranata Semarang","title":"Karakteristik Fisik dan Kimia Pada Dagin Ayam Ungkep Kunyit Berdasarkan Perlakuan Kromanon dan Lama Waktu Pengungkepan","type":"thesis"},"uris":["http://www.mendeley.com/documents/?uuid=4e4c50bf-3e18-4037-8fc8-94689128946d"]}],"mendeley":{"formattedCitation":"[16]","plainTextFormattedCitation":"[16]","previouslyFormattedCitation":"[16]"},"properties":{"noteIndex":0},"schema":"https://github.com/citation-style-language/schema/raw/master/csl-citation.json"}</w:instrText>
      </w:r>
      <w:r w:rsidR="00F25338">
        <w:rPr>
          <w:rFonts w:ascii="Tw Cen MT" w:eastAsia="Twentieth Century" w:hAnsi="Tw Cen MT" w:cs="Twentieth Century"/>
          <w:sz w:val="24"/>
          <w:szCs w:val="24"/>
        </w:rPr>
        <w:fldChar w:fldCharType="separate"/>
      </w:r>
      <w:r w:rsidR="00354DBE" w:rsidRPr="00354DBE">
        <w:rPr>
          <w:rFonts w:ascii="Tw Cen MT" w:eastAsia="Twentieth Century" w:hAnsi="Tw Cen MT" w:cs="Twentieth Century"/>
          <w:noProof/>
          <w:sz w:val="24"/>
          <w:szCs w:val="24"/>
        </w:rPr>
        <w:t>[16]</w:t>
      </w:r>
      <w:r w:rsidR="00F25338">
        <w:rPr>
          <w:rFonts w:ascii="Tw Cen MT" w:eastAsia="Twentieth Century" w:hAnsi="Tw Cen MT" w:cs="Twentieth Century"/>
          <w:sz w:val="24"/>
          <w:szCs w:val="24"/>
        </w:rPr>
        <w:fldChar w:fldCharType="end"/>
      </w:r>
      <w:r w:rsidR="00F25338">
        <w:rPr>
          <w:rFonts w:ascii="Tw Cen MT" w:eastAsia="Twentieth Century" w:hAnsi="Tw Cen MT" w:cs="Twentieth Century"/>
          <w:sz w:val="24"/>
          <w:szCs w:val="24"/>
        </w:rPr>
        <w:t xml:space="preserve">. </w:t>
      </w:r>
      <w:r w:rsidRPr="000A65D9">
        <w:rPr>
          <w:rFonts w:ascii="Tw Cen MT" w:eastAsia="Twentieth Century" w:hAnsi="Tw Cen MT" w:cs="Twentieth Century"/>
          <w:sz w:val="24"/>
          <w:szCs w:val="24"/>
        </w:rPr>
        <w:t xml:space="preserve">Berdasarkan uji sidik ragam (ANOVA) juga ditemukan tidak ada pengaruh penambahan tepung tulang ikan patin nyata terhadap atribut rasa snack bar (p&gt;0,05). </w:t>
      </w:r>
    </w:p>
    <w:p w14:paraId="1393F3F0" w14:textId="03D6FEE5" w:rsidR="000A65D9" w:rsidRDefault="000A65D9" w:rsidP="000A65D9">
      <w:pPr>
        <w:spacing w:after="0" w:line="240" w:lineRule="auto"/>
        <w:jc w:val="both"/>
        <w:rPr>
          <w:rFonts w:ascii="Tw Cen MT" w:eastAsia="Twentieth Century" w:hAnsi="Tw Cen MT" w:cs="Twentieth Century"/>
          <w:sz w:val="24"/>
          <w:szCs w:val="24"/>
        </w:rPr>
      </w:pPr>
      <w:r w:rsidRPr="000A65D9">
        <w:rPr>
          <w:rFonts w:ascii="Tw Cen MT" w:eastAsia="Twentieth Century" w:hAnsi="Tw Cen MT" w:cs="Twentieth Century"/>
          <w:sz w:val="24"/>
          <w:szCs w:val="24"/>
        </w:rPr>
        <w:t>Pada atribut tekstur, tingkat kesukaan panelis terhadap snack bar yang paling tinggi adalah formulasi P1 (penambahan tepung tulang ikan patin sebanyak 5 g) dan P2 (penambahan tepung tulang ikan patin sebanyak 10 g) yaitu dengan nilai 5.16 (suka) yaitu beraroma khas snack bar.</w:t>
      </w:r>
      <w:r w:rsidR="00411804">
        <w:rPr>
          <w:rFonts w:ascii="Tw Cen MT" w:eastAsia="Twentieth Century" w:hAnsi="Tw Cen MT" w:cs="Twentieth Century"/>
          <w:sz w:val="24"/>
          <w:szCs w:val="24"/>
        </w:rPr>
        <w:t xml:space="preserve"> </w:t>
      </w:r>
      <w:r w:rsidRPr="000A65D9">
        <w:rPr>
          <w:rFonts w:ascii="Tw Cen MT" w:eastAsia="Twentieth Century" w:hAnsi="Tw Cen MT" w:cs="Twentieth Century"/>
          <w:sz w:val="24"/>
          <w:szCs w:val="24"/>
        </w:rPr>
        <w:t xml:space="preserve">Berdasarkan uji sidik ragam (ANOVA), (Tabel 1) menunjukan bahwa penambahan tepung tulang ikan patin tidak berpengaruh nyata terhadap atribut tekstur snack bar (p&gt;0,05). Bahan baku snack bar ini adalah oat dan kacang-kacangan yang merupakan sumber serat. Serat memiliki kemampuan mengikat air yang cukup tinggi dan dapat menghalangi proses gelatinisasi pati sehingga berpengaruh terhadap volume pengembangan   dan kerenyahan </w:t>
      </w:r>
      <w:r w:rsidR="00074720">
        <w:rPr>
          <w:rFonts w:ascii="Tw Cen MT" w:eastAsia="Twentieth Century" w:hAnsi="Tw Cen MT" w:cs="Twentieth Century"/>
          <w:sz w:val="24"/>
          <w:szCs w:val="24"/>
        </w:rPr>
        <w:fldChar w:fldCharType="begin" w:fldLock="1"/>
      </w:r>
      <w:r w:rsidR="00D77577">
        <w:rPr>
          <w:rFonts w:ascii="Tw Cen MT" w:eastAsia="Twentieth Century" w:hAnsi="Tw Cen MT" w:cs="Twentieth Century"/>
          <w:sz w:val="24"/>
          <w:szCs w:val="24"/>
        </w:rPr>
        <w:instrText>ADDIN CSL_CITATION {"citationItems":[{"id":"ITEM-1","itemData":{"ISBN":"9786021018187","ISSN":"2252-3405","abstract":"Buku ini disusun sebagai upaya untuk memberikan wawasan kepada para pendidik serta calon pendidik dalam melakukan kegiatan pembelajaran yang menitik- beratkan pada metode-metode yang digunakan. Para pendidik yang memiliki bekal banyak metode pembelajaran diharapkan nantinya dapat menumbuhkan semangat belajar para peserta didik. Pada","author":[{"dropping-particle":"","family":"Triatmaja","given":"Muhayat","non-dropping-particle":"","parse-names":false,"suffix":""}],"id":"ITEM-1","issued":{"date-parts":[["2016"]]},"publisher":"Universitas Muhammadiyah Surakarta","title":"Pengaruh Substitusi Tepung Ampas Tahu pada Egg Roll terhadap Kadar Protein dan Daya Terima","type":"thesis"},"uris":["http://www.mendeley.com/documents/?uuid=a0c2e28a-4ebe-4bbf-87e5-498cff043e58"]}],"mendeley":{"formattedCitation":"[18]","plainTextFormattedCitation":"[18]","previouslyFormattedCitation":"[17]"},"properties":{"noteIndex":0},"schema":"https://github.com/citation-style-language/schema/raw/master/csl-citation.json"}</w:instrText>
      </w:r>
      <w:r w:rsidR="00074720">
        <w:rPr>
          <w:rFonts w:ascii="Tw Cen MT" w:eastAsia="Twentieth Century" w:hAnsi="Tw Cen MT" w:cs="Twentieth Century"/>
          <w:sz w:val="24"/>
          <w:szCs w:val="24"/>
        </w:rPr>
        <w:fldChar w:fldCharType="separate"/>
      </w:r>
      <w:r w:rsidR="00D77577" w:rsidRPr="00D77577">
        <w:rPr>
          <w:rFonts w:ascii="Tw Cen MT" w:eastAsia="Twentieth Century" w:hAnsi="Tw Cen MT" w:cs="Twentieth Century"/>
          <w:noProof/>
          <w:sz w:val="24"/>
          <w:szCs w:val="24"/>
        </w:rPr>
        <w:t>[18]</w:t>
      </w:r>
      <w:r w:rsidR="00074720">
        <w:rPr>
          <w:rFonts w:ascii="Tw Cen MT" w:eastAsia="Twentieth Century" w:hAnsi="Tw Cen MT" w:cs="Twentieth Century"/>
          <w:sz w:val="24"/>
          <w:szCs w:val="24"/>
        </w:rPr>
        <w:fldChar w:fldCharType="end"/>
      </w:r>
      <w:r w:rsidR="00074720">
        <w:rPr>
          <w:rFonts w:ascii="Tw Cen MT" w:eastAsia="Twentieth Century" w:hAnsi="Tw Cen MT" w:cs="Twentieth Century"/>
          <w:sz w:val="24"/>
          <w:szCs w:val="24"/>
        </w:rPr>
        <w:t>.</w:t>
      </w:r>
    </w:p>
    <w:p w14:paraId="1B789A3E" w14:textId="77777777" w:rsidR="00411804" w:rsidRDefault="00411804" w:rsidP="000A65D9">
      <w:pPr>
        <w:spacing w:after="0" w:line="240" w:lineRule="auto"/>
        <w:jc w:val="both"/>
        <w:rPr>
          <w:rFonts w:ascii="Tw Cen MT" w:eastAsia="Twentieth Century" w:hAnsi="Tw Cen MT" w:cs="Twentieth Century"/>
          <w:sz w:val="24"/>
          <w:szCs w:val="24"/>
        </w:rPr>
      </w:pPr>
    </w:p>
    <w:p w14:paraId="350F7425" w14:textId="60805429" w:rsidR="00411804" w:rsidRPr="00411804" w:rsidRDefault="00411804" w:rsidP="00411804">
      <w:pPr>
        <w:spacing w:after="0" w:line="240" w:lineRule="auto"/>
        <w:jc w:val="both"/>
        <w:rPr>
          <w:rFonts w:ascii="Tw Cen MT" w:eastAsia="Twentieth Century" w:hAnsi="Tw Cen MT" w:cs="Twentieth Century"/>
          <w:b/>
          <w:bCs/>
          <w:sz w:val="24"/>
          <w:szCs w:val="24"/>
        </w:rPr>
      </w:pPr>
      <w:r w:rsidRPr="00411804">
        <w:rPr>
          <w:rFonts w:ascii="Tw Cen MT" w:eastAsia="Twentieth Century" w:hAnsi="Tw Cen MT" w:cs="Twentieth Century"/>
          <w:b/>
          <w:bCs/>
          <w:sz w:val="24"/>
          <w:szCs w:val="24"/>
        </w:rPr>
        <w:t>Penentuan Snack bar terpilih</w:t>
      </w:r>
    </w:p>
    <w:p w14:paraId="2CE78B3B" w14:textId="77777777" w:rsidR="00411804" w:rsidRPr="00411804" w:rsidRDefault="00411804" w:rsidP="00411804">
      <w:pPr>
        <w:spacing w:after="0" w:line="240" w:lineRule="auto"/>
        <w:jc w:val="both"/>
        <w:rPr>
          <w:rFonts w:ascii="Tw Cen MT" w:eastAsia="Twentieth Century" w:hAnsi="Tw Cen MT" w:cs="Twentieth Century"/>
          <w:sz w:val="24"/>
          <w:szCs w:val="24"/>
        </w:rPr>
      </w:pPr>
      <w:r w:rsidRPr="00411804">
        <w:rPr>
          <w:rFonts w:ascii="Tw Cen MT" w:eastAsia="Twentieth Century" w:hAnsi="Tw Cen MT" w:cs="Twentieth Century"/>
          <w:sz w:val="24"/>
          <w:szCs w:val="24"/>
        </w:rPr>
        <w:t xml:space="preserve">Pemilihan perlakuan terbaik pada tahap ini, ditentukan dari bobot penilaian tertinggi berdasarkan tingkat kesukaan panelis dan kandungan kalsium. Dilihat dari nilai hasil rata-rata yang diperoleh bahwa formulasi P2 merupakan perlakuan yang paling tinggi nilainya dibandingkan dengan perlakuan lainnya. Formulasi P2 memiliki warna krem agak kecoklatan, rasa manis, memiliki aroma khas snack bar dengan tekstur agak keras.  </w:t>
      </w:r>
    </w:p>
    <w:p w14:paraId="0FD83F91" w14:textId="23BAB890" w:rsidR="00411804" w:rsidRPr="00411804" w:rsidRDefault="00411804" w:rsidP="00411804">
      <w:pPr>
        <w:spacing w:after="0" w:line="240" w:lineRule="auto"/>
        <w:jc w:val="both"/>
        <w:rPr>
          <w:rFonts w:ascii="Tw Cen MT" w:eastAsia="Twentieth Century" w:hAnsi="Tw Cen MT" w:cs="Twentieth Century"/>
          <w:b/>
          <w:bCs/>
          <w:sz w:val="24"/>
          <w:szCs w:val="24"/>
        </w:rPr>
      </w:pPr>
      <w:r w:rsidRPr="00411804">
        <w:rPr>
          <w:rFonts w:ascii="Tw Cen MT" w:eastAsia="Twentieth Century" w:hAnsi="Tw Cen MT" w:cs="Twentieth Century"/>
          <w:b/>
          <w:bCs/>
          <w:sz w:val="24"/>
          <w:szCs w:val="24"/>
        </w:rPr>
        <w:t xml:space="preserve">Analisis Kalsium </w:t>
      </w:r>
    </w:p>
    <w:p w14:paraId="4135E508" w14:textId="77777777" w:rsidR="00411804" w:rsidRDefault="00411804" w:rsidP="00411804">
      <w:pPr>
        <w:spacing w:after="0" w:line="240" w:lineRule="auto"/>
        <w:jc w:val="both"/>
        <w:rPr>
          <w:rFonts w:ascii="Tw Cen MT" w:eastAsia="Twentieth Century" w:hAnsi="Tw Cen MT" w:cs="Twentieth Century"/>
          <w:sz w:val="24"/>
          <w:szCs w:val="24"/>
        </w:rPr>
      </w:pPr>
      <w:r w:rsidRPr="00411804">
        <w:rPr>
          <w:rFonts w:ascii="Tw Cen MT" w:eastAsia="Twentieth Century" w:hAnsi="Tw Cen MT" w:cs="Twentieth Century"/>
          <w:sz w:val="24"/>
          <w:szCs w:val="24"/>
        </w:rPr>
        <w:t xml:space="preserve">Metode yang digunakan untuk analisis kalsium ini yaitu </w:t>
      </w:r>
      <w:r w:rsidRPr="00CE022E">
        <w:rPr>
          <w:rFonts w:ascii="Tw Cen MT" w:eastAsia="Twentieth Century" w:hAnsi="Tw Cen MT" w:cs="Twentieth Century"/>
          <w:i/>
          <w:iCs/>
          <w:sz w:val="24"/>
          <w:szCs w:val="24"/>
        </w:rPr>
        <w:t>Inductively Coupled Plasma-Optical Emission Spectrometry</w:t>
      </w:r>
      <w:r w:rsidRPr="00411804">
        <w:rPr>
          <w:rFonts w:ascii="Tw Cen MT" w:eastAsia="Twentieth Century" w:hAnsi="Tw Cen MT" w:cs="Twentieth Century"/>
          <w:sz w:val="24"/>
          <w:szCs w:val="24"/>
        </w:rPr>
        <w:t xml:space="preserve"> (ICP-OES) adalah salah satu teknik analisis yang digunakan untuk penentuan kadar logam multi-unsur yang menggunakan sumber plasma untuk merangsang atom dalam sampel. Analisis kalsium dilakukan di PT Saraswanti Indo Genetech (SIG) Bogor. Hasil analisis kalsium pada tulang ikan dan snack bar dapat dilihat pada table 2 berikut :</w:t>
      </w:r>
    </w:p>
    <w:p w14:paraId="1DCAD5AA" w14:textId="63303FF0" w:rsidR="00411804" w:rsidRPr="00411804" w:rsidRDefault="00411804" w:rsidP="00411804">
      <w:pPr>
        <w:pStyle w:val="BodyText"/>
        <w:spacing w:before="3"/>
        <w:ind w:left="426" w:right="377"/>
        <w:jc w:val="center"/>
        <w:rPr>
          <w:rFonts w:ascii="Tw Cen MT" w:hAnsi="Tw Cen MT" w:cs="Times New Roman"/>
          <w:spacing w:val="1"/>
          <w:sz w:val="20"/>
          <w:szCs w:val="20"/>
          <w:lang w:val="en-US"/>
        </w:rPr>
      </w:pPr>
      <w:r w:rsidRPr="00411804">
        <w:rPr>
          <w:rFonts w:ascii="Tw Cen MT" w:hAnsi="Tw Cen MT" w:cs="Times New Roman"/>
          <w:spacing w:val="1"/>
          <w:sz w:val="20"/>
          <w:szCs w:val="20"/>
          <w:lang w:val="en-US"/>
        </w:rPr>
        <w:t xml:space="preserve">Tabel </w:t>
      </w:r>
      <w:r w:rsidR="00B9503F">
        <w:rPr>
          <w:rFonts w:ascii="Tw Cen MT" w:hAnsi="Tw Cen MT" w:cs="Times New Roman"/>
          <w:spacing w:val="1"/>
          <w:sz w:val="20"/>
          <w:szCs w:val="20"/>
          <w:lang w:val="en-US"/>
        </w:rPr>
        <w:t>4</w:t>
      </w:r>
      <w:r w:rsidRPr="00411804">
        <w:rPr>
          <w:rFonts w:ascii="Tw Cen MT" w:hAnsi="Tw Cen MT" w:cs="Times New Roman"/>
          <w:spacing w:val="1"/>
          <w:sz w:val="20"/>
          <w:szCs w:val="20"/>
          <w:lang w:val="en-US"/>
        </w:rPr>
        <w:t xml:space="preserve">. Hasil analisis kalsium pada </w:t>
      </w:r>
      <w:r w:rsidRPr="00411804">
        <w:rPr>
          <w:rFonts w:ascii="Tw Cen MT" w:hAnsi="Tw Cen MT" w:cs="Times New Roman"/>
          <w:i/>
          <w:iCs/>
          <w:spacing w:val="1"/>
          <w:sz w:val="20"/>
          <w:szCs w:val="20"/>
          <w:lang w:val="en-US"/>
        </w:rPr>
        <w:t>snack bar</w:t>
      </w:r>
      <w:r w:rsidRPr="00411804">
        <w:rPr>
          <w:rFonts w:ascii="Tw Cen MT" w:hAnsi="Tw Cen MT" w:cs="Times New Roman"/>
          <w:spacing w:val="1"/>
          <w:sz w:val="20"/>
          <w:szCs w:val="20"/>
          <w:lang w:val="en-US"/>
        </w:rPr>
        <w:t xml:space="preserve"> dengan penambahan tepung tulang ikan patin</w:t>
      </w:r>
    </w:p>
    <w:tbl>
      <w:tblPr>
        <w:tblStyle w:val="TableGrid"/>
        <w:tblW w:w="0" w:type="auto"/>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708"/>
        <w:gridCol w:w="1418"/>
        <w:gridCol w:w="1417"/>
      </w:tblGrid>
      <w:tr w:rsidR="00411804" w:rsidRPr="00411804" w14:paraId="5F0F826C" w14:textId="77777777" w:rsidTr="00CE022E">
        <w:tc>
          <w:tcPr>
            <w:tcW w:w="708" w:type="dxa"/>
          </w:tcPr>
          <w:p w14:paraId="09739FD8"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 xml:space="preserve">No </w:t>
            </w:r>
          </w:p>
        </w:tc>
        <w:tc>
          <w:tcPr>
            <w:tcW w:w="1418" w:type="dxa"/>
          </w:tcPr>
          <w:p w14:paraId="33C7E714"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Formulasi</w:t>
            </w:r>
          </w:p>
        </w:tc>
        <w:tc>
          <w:tcPr>
            <w:tcW w:w="1417" w:type="dxa"/>
          </w:tcPr>
          <w:p w14:paraId="16F8BA4B"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Kadar Ca (mg/100 )</w:t>
            </w:r>
          </w:p>
        </w:tc>
      </w:tr>
      <w:tr w:rsidR="00411804" w:rsidRPr="00411804" w14:paraId="6AB5F920" w14:textId="77777777" w:rsidTr="00CE022E">
        <w:tc>
          <w:tcPr>
            <w:tcW w:w="708" w:type="dxa"/>
          </w:tcPr>
          <w:p w14:paraId="710B4565"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1</w:t>
            </w:r>
          </w:p>
        </w:tc>
        <w:tc>
          <w:tcPr>
            <w:tcW w:w="1418" w:type="dxa"/>
          </w:tcPr>
          <w:p w14:paraId="58721D90"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 xml:space="preserve">P0 </w:t>
            </w:r>
          </w:p>
        </w:tc>
        <w:tc>
          <w:tcPr>
            <w:tcW w:w="1417" w:type="dxa"/>
          </w:tcPr>
          <w:p w14:paraId="2CE5107B" w14:textId="77777777" w:rsidR="00411804" w:rsidRPr="00411804" w:rsidRDefault="00411804" w:rsidP="006C7AB6">
            <w:pPr>
              <w:pStyle w:val="BodyText"/>
              <w:spacing w:before="4"/>
              <w:ind w:right="238"/>
              <w:jc w:val="center"/>
              <w:rPr>
                <w:rFonts w:ascii="Tw Cen MT" w:hAnsi="Tw Cen MT"/>
                <w:iCs/>
                <w:sz w:val="20"/>
                <w:szCs w:val="20"/>
                <w:lang w:val="en-US"/>
              </w:rPr>
            </w:pPr>
            <w:r w:rsidRPr="00411804">
              <w:rPr>
                <w:rFonts w:ascii="Tw Cen MT" w:hAnsi="Tw Cen MT"/>
                <w:iCs/>
                <w:sz w:val="20"/>
                <w:szCs w:val="20"/>
                <w:lang w:val="en-US"/>
              </w:rPr>
              <w:t>103.72</w:t>
            </w:r>
          </w:p>
        </w:tc>
      </w:tr>
      <w:tr w:rsidR="00411804" w:rsidRPr="00411804" w14:paraId="0D5BBE91" w14:textId="77777777" w:rsidTr="00CE022E">
        <w:tc>
          <w:tcPr>
            <w:tcW w:w="708" w:type="dxa"/>
          </w:tcPr>
          <w:p w14:paraId="6223348A"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2</w:t>
            </w:r>
          </w:p>
        </w:tc>
        <w:tc>
          <w:tcPr>
            <w:tcW w:w="1418" w:type="dxa"/>
          </w:tcPr>
          <w:p w14:paraId="7BA36BE5"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P1</w:t>
            </w:r>
          </w:p>
        </w:tc>
        <w:tc>
          <w:tcPr>
            <w:tcW w:w="1417" w:type="dxa"/>
          </w:tcPr>
          <w:p w14:paraId="476F2142" w14:textId="77777777" w:rsidR="00411804" w:rsidRPr="00411804" w:rsidRDefault="00411804" w:rsidP="006C7AB6">
            <w:pPr>
              <w:pStyle w:val="BodyText"/>
              <w:spacing w:before="4"/>
              <w:ind w:right="238"/>
              <w:jc w:val="center"/>
              <w:rPr>
                <w:rFonts w:ascii="Tw Cen MT" w:hAnsi="Tw Cen MT"/>
                <w:iCs/>
                <w:sz w:val="20"/>
                <w:szCs w:val="20"/>
                <w:lang w:val="en-US"/>
              </w:rPr>
            </w:pPr>
            <w:r w:rsidRPr="00411804">
              <w:rPr>
                <w:rFonts w:ascii="Tw Cen MT" w:hAnsi="Tw Cen MT"/>
                <w:iCs/>
                <w:sz w:val="20"/>
                <w:szCs w:val="20"/>
                <w:lang w:val="en-US"/>
              </w:rPr>
              <w:t>357.66</w:t>
            </w:r>
          </w:p>
        </w:tc>
      </w:tr>
      <w:tr w:rsidR="00411804" w:rsidRPr="00411804" w14:paraId="166BFAC8" w14:textId="77777777" w:rsidTr="00CE022E">
        <w:tc>
          <w:tcPr>
            <w:tcW w:w="708" w:type="dxa"/>
          </w:tcPr>
          <w:p w14:paraId="13AA6F22"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3</w:t>
            </w:r>
          </w:p>
        </w:tc>
        <w:tc>
          <w:tcPr>
            <w:tcW w:w="1418" w:type="dxa"/>
          </w:tcPr>
          <w:p w14:paraId="0C763682"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P2</w:t>
            </w:r>
          </w:p>
        </w:tc>
        <w:tc>
          <w:tcPr>
            <w:tcW w:w="1417" w:type="dxa"/>
          </w:tcPr>
          <w:p w14:paraId="2E15D3D2" w14:textId="77777777" w:rsidR="00411804" w:rsidRPr="00411804" w:rsidRDefault="00411804" w:rsidP="006C7AB6">
            <w:pPr>
              <w:pStyle w:val="BodyText"/>
              <w:spacing w:before="4"/>
              <w:ind w:right="238"/>
              <w:jc w:val="center"/>
              <w:rPr>
                <w:rFonts w:ascii="Tw Cen MT" w:hAnsi="Tw Cen MT"/>
                <w:iCs/>
                <w:sz w:val="20"/>
                <w:szCs w:val="20"/>
                <w:lang w:val="en-US"/>
              </w:rPr>
            </w:pPr>
            <w:r w:rsidRPr="00411804">
              <w:rPr>
                <w:rFonts w:ascii="Tw Cen MT" w:hAnsi="Tw Cen MT"/>
                <w:iCs/>
                <w:sz w:val="20"/>
                <w:szCs w:val="20"/>
                <w:lang w:val="en-US"/>
              </w:rPr>
              <w:t>628.52</w:t>
            </w:r>
          </w:p>
        </w:tc>
      </w:tr>
      <w:tr w:rsidR="00411804" w:rsidRPr="00411804" w14:paraId="3E297BC2" w14:textId="77777777" w:rsidTr="00CE022E">
        <w:tc>
          <w:tcPr>
            <w:tcW w:w="708" w:type="dxa"/>
          </w:tcPr>
          <w:p w14:paraId="478075D1"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4</w:t>
            </w:r>
          </w:p>
        </w:tc>
        <w:tc>
          <w:tcPr>
            <w:tcW w:w="1418" w:type="dxa"/>
          </w:tcPr>
          <w:p w14:paraId="26349E61"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P3</w:t>
            </w:r>
          </w:p>
        </w:tc>
        <w:tc>
          <w:tcPr>
            <w:tcW w:w="1417" w:type="dxa"/>
          </w:tcPr>
          <w:p w14:paraId="4BACC5B5" w14:textId="77777777" w:rsidR="00411804" w:rsidRPr="00411804" w:rsidRDefault="00411804" w:rsidP="006C7AB6">
            <w:pPr>
              <w:pStyle w:val="BodyText"/>
              <w:spacing w:before="4"/>
              <w:ind w:right="238"/>
              <w:jc w:val="center"/>
              <w:rPr>
                <w:rFonts w:ascii="Tw Cen MT" w:hAnsi="Tw Cen MT"/>
                <w:iCs/>
                <w:sz w:val="20"/>
                <w:szCs w:val="20"/>
                <w:lang w:val="en-US"/>
              </w:rPr>
            </w:pPr>
            <w:r w:rsidRPr="00411804">
              <w:rPr>
                <w:rFonts w:ascii="Tw Cen MT" w:hAnsi="Tw Cen MT"/>
                <w:iCs/>
                <w:sz w:val="20"/>
                <w:szCs w:val="20"/>
                <w:lang w:val="en-US"/>
              </w:rPr>
              <w:t>974.51</w:t>
            </w:r>
          </w:p>
        </w:tc>
      </w:tr>
      <w:tr w:rsidR="00411804" w:rsidRPr="00411804" w14:paraId="559B09BB" w14:textId="77777777" w:rsidTr="00CE022E">
        <w:tc>
          <w:tcPr>
            <w:tcW w:w="708" w:type="dxa"/>
          </w:tcPr>
          <w:p w14:paraId="587D947F"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5</w:t>
            </w:r>
          </w:p>
        </w:tc>
        <w:tc>
          <w:tcPr>
            <w:tcW w:w="1418" w:type="dxa"/>
          </w:tcPr>
          <w:p w14:paraId="64B6AFDD" w14:textId="77777777" w:rsidR="00411804" w:rsidRPr="00411804" w:rsidRDefault="00411804" w:rsidP="006C7AB6">
            <w:pPr>
              <w:pStyle w:val="BodyText"/>
              <w:spacing w:before="4"/>
              <w:ind w:right="238"/>
              <w:rPr>
                <w:rFonts w:ascii="Tw Cen MT" w:hAnsi="Tw Cen MT"/>
                <w:iCs/>
                <w:sz w:val="20"/>
                <w:szCs w:val="20"/>
                <w:lang w:val="en-US"/>
              </w:rPr>
            </w:pPr>
            <w:r w:rsidRPr="00411804">
              <w:rPr>
                <w:rFonts w:ascii="Tw Cen MT" w:hAnsi="Tw Cen MT"/>
                <w:iCs/>
                <w:sz w:val="20"/>
                <w:szCs w:val="20"/>
                <w:lang w:val="en-US"/>
              </w:rPr>
              <w:t>Tepung tulang ikan patin</w:t>
            </w:r>
          </w:p>
        </w:tc>
        <w:tc>
          <w:tcPr>
            <w:tcW w:w="1417" w:type="dxa"/>
          </w:tcPr>
          <w:p w14:paraId="4F85A86C" w14:textId="77777777" w:rsidR="00411804" w:rsidRPr="00411804" w:rsidRDefault="00411804" w:rsidP="006C7AB6">
            <w:pPr>
              <w:pStyle w:val="BodyText"/>
              <w:spacing w:before="4"/>
              <w:ind w:right="238"/>
              <w:jc w:val="center"/>
              <w:rPr>
                <w:rFonts w:ascii="Tw Cen MT" w:hAnsi="Tw Cen MT"/>
                <w:iCs/>
                <w:sz w:val="20"/>
                <w:szCs w:val="20"/>
                <w:lang w:val="en-US"/>
              </w:rPr>
            </w:pPr>
            <w:r w:rsidRPr="00411804">
              <w:rPr>
                <w:rFonts w:ascii="Tw Cen MT" w:hAnsi="Tw Cen MT"/>
                <w:iCs/>
                <w:sz w:val="20"/>
                <w:szCs w:val="20"/>
                <w:lang w:val="en-US"/>
              </w:rPr>
              <w:t>19343.97</w:t>
            </w:r>
          </w:p>
        </w:tc>
      </w:tr>
    </w:tbl>
    <w:p w14:paraId="5D1D1DAE" w14:textId="77777777" w:rsidR="00411804" w:rsidRPr="00411804" w:rsidRDefault="00411804" w:rsidP="00411804">
      <w:pPr>
        <w:spacing w:after="0" w:line="240" w:lineRule="auto"/>
        <w:jc w:val="both"/>
        <w:rPr>
          <w:rFonts w:ascii="Tw Cen MT" w:eastAsia="Twentieth Century" w:hAnsi="Tw Cen MT" w:cs="Twentieth Century"/>
          <w:sz w:val="20"/>
          <w:szCs w:val="20"/>
        </w:rPr>
      </w:pPr>
    </w:p>
    <w:p w14:paraId="0C17BD2F" w14:textId="71AF32A6" w:rsidR="00411804" w:rsidRDefault="00411804" w:rsidP="00411804">
      <w:pPr>
        <w:spacing w:after="0"/>
        <w:jc w:val="both"/>
        <w:rPr>
          <w:rFonts w:ascii="Tw Cen MT" w:eastAsia="Twentieth Century" w:hAnsi="Tw Cen MT" w:cs="Twentieth Century"/>
          <w:sz w:val="24"/>
          <w:szCs w:val="24"/>
        </w:rPr>
      </w:pPr>
      <w:r w:rsidRPr="00411804">
        <w:rPr>
          <w:rFonts w:ascii="Tw Cen MT" w:eastAsia="Twentieth Century" w:hAnsi="Tw Cen MT" w:cs="Twentieth Century"/>
          <w:sz w:val="24"/>
          <w:szCs w:val="24"/>
        </w:rPr>
        <w:t xml:space="preserve">Rendemen tepung tulang ikan patin adalah sebesar 13,49 %, dari 14,20 kg tulang basah yang masih terdapat daging dapat menghasilkan 1.91kg tepung tulang ikan patin. Berdasarkan table 2 diketahui bahwa kandungan kalsium snack bar tertinggi yaitu pada formulasi P3 (dengan penambahan tepung tulang ikan patin 15 g) yaitu sebesar 974.51 mg/100 g. Semakin banyak tepung </w:t>
      </w:r>
      <w:r w:rsidRPr="00411804">
        <w:rPr>
          <w:rFonts w:ascii="Tw Cen MT" w:eastAsia="Twentieth Century" w:hAnsi="Tw Cen MT" w:cs="Twentieth Century"/>
          <w:sz w:val="24"/>
          <w:szCs w:val="24"/>
        </w:rPr>
        <w:lastRenderedPageBreak/>
        <w:t xml:space="preserve">tulang patin yang ditambahkan maka semakin tinggi kandungan kalsium snack bar yang dihasilkan, karena terdapat 19343.97 mg Ca/100 g. Kebutuhan kalsium harian yang dianjurkan menurut Peraturan Menteri Kesehatan Republik Indonesia No.28 Tahun 2019 adalah 1000 mg untuk orang dewasa di atas 25 tahun, dan 1.200 mg setelah usia 50 tahun, wanita hamil, dan menyusui harus mengkonsumsi +200 mg kalsium per hari dan kebutuhan kalsium untuk anak-anak dan remaja meningkat seiring bertambahnya usia. Kalsium merupakan mineral makro yang berperan penting pada kesehatan tulang, selain itu  kalsium juga berfungsi mengurangi gangguan hipertensi pada kehamilan, menurunkan tekanan darah terutama di kalangan anak muda, mencegah osteoporosis dan adenoma kolorektal, menurunkan nilai kolesterol, dan menurunkan tekanan darah </w:t>
      </w:r>
      <w:r w:rsidR="00047A0F">
        <w:rPr>
          <w:rFonts w:ascii="Tw Cen MT" w:eastAsia="Twentieth Century" w:hAnsi="Tw Cen MT" w:cs="Twentieth Century"/>
          <w:sz w:val="24"/>
          <w:szCs w:val="24"/>
        </w:rPr>
        <w:fldChar w:fldCharType="begin" w:fldLock="1"/>
      </w:r>
      <w:r w:rsidR="00D77577">
        <w:rPr>
          <w:rFonts w:ascii="Tw Cen MT" w:eastAsia="Twentieth Century" w:hAnsi="Tw Cen MT" w:cs="Twentieth Century"/>
          <w:sz w:val="24"/>
          <w:szCs w:val="24"/>
        </w:rPr>
        <w:instrText>ADDIN CSL_CITATION {"citationItems":[{"id":"ITEM-1","itemData":{"DOI":"10.3390/nu11071606","ISSN":"20726643","PMID":"31311164","abstract":"There are striking inequities in calcium intake between rich and poor populations.Appropriate calcium intake has shown many health benefits, such as reduction of hypertensive disorders of pregnancy, lower blood pressure particularly among young people, prevention of osteoporosis and colorectal adenomas, lower cholesterol values, and lower lood pressure in the progeny of mothers taking suffcient calcium during pregnancy. Studies have refuted some calcium supplementation side effects like damage to the iron status, formation of renal stones and myocardial infarction in older people. Attention should be given to bone resorption in post-partum women after calcium supplementation withdrawal. Mechanisms linking low calcium intake and blood pressure are mediated by parathyroid hormone raise that increases intracellular calcium in vascular smooth muscle cells leading to vasoconstriction.At the population level, an increase of around 400-500 mg/day could reducethe differences in calcium intake between high-and middle-low-income countries. The fortification of food and water seems a possible strategy to reachthis goal.","author":[{"dropping-particle":"","family":"Cormick","given":"Gabriela","non-dropping-particle":"","parse-names":false,"suffix":""},{"dropping-particle":"","family":"Belizán","given":"Jose M.","non-dropping-particle":"","parse-names":false,"suffix":""}],"container-title":"Nutrients","id":"ITEM-1","issue":"7","issued":{"date-parts":[["2019"]]},"page":"1-16","title":"Calcium intake and health","type":"article-journal","volume":"11"},"uris":["http://www.mendeley.com/documents/?uuid=471fd997-56f1-4234-8882-fe41b3a82ce3"]}],"mendeley":{"formattedCitation":"[19]","plainTextFormattedCitation":"[19]","previouslyFormattedCitation":"[18]"},"properties":{"noteIndex":0},"schema":"https://github.com/citation-style-language/schema/raw/master/csl-citation.json"}</w:instrText>
      </w:r>
      <w:r w:rsidR="00047A0F">
        <w:rPr>
          <w:rFonts w:ascii="Tw Cen MT" w:eastAsia="Twentieth Century" w:hAnsi="Tw Cen MT" w:cs="Twentieth Century"/>
          <w:sz w:val="24"/>
          <w:szCs w:val="24"/>
        </w:rPr>
        <w:fldChar w:fldCharType="separate"/>
      </w:r>
      <w:r w:rsidR="00D77577" w:rsidRPr="00D77577">
        <w:rPr>
          <w:rFonts w:ascii="Tw Cen MT" w:eastAsia="Twentieth Century" w:hAnsi="Tw Cen MT" w:cs="Twentieth Century"/>
          <w:noProof/>
          <w:sz w:val="24"/>
          <w:szCs w:val="24"/>
        </w:rPr>
        <w:t>[19]</w:t>
      </w:r>
      <w:r w:rsidR="00047A0F">
        <w:rPr>
          <w:rFonts w:ascii="Tw Cen MT" w:eastAsia="Twentieth Century" w:hAnsi="Tw Cen MT" w:cs="Twentieth Century"/>
          <w:sz w:val="24"/>
          <w:szCs w:val="24"/>
        </w:rPr>
        <w:fldChar w:fldCharType="end"/>
      </w:r>
      <w:r w:rsidR="00047A0F">
        <w:rPr>
          <w:rFonts w:ascii="Tw Cen MT" w:eastAsia="Twentieth Century" w:hAnsi="Tw Cen MT" w:cs="Twentieth Century"/>
          <w:sz w:val="24"/>
          <w:szCs w:val="24"/>
        </w:rPr>
        <w:t>.</w:t>
      </w:r>
    </w:p>
    <w:p w14:paraId="3E8DEA15" w14:textId="0A11751B" w:rsidR="00411804" w:rsidRPr="00CE022E" w:rsidRDefault="00411804" w:rsidP="00411804">
      <w:pPr>
        <w:spacing w:after="0"/>
        <w:jc w:val="both"/>
        <w:rPr>
          <w:rFonts w:ascii="Tw Cen MT" w:eastAsia="Twentieth Century" w:hAnsi="Tw Cen MT" w:cs="Twentieth Century"/>
          <w:b/>
          <w:bCs/>
          <w:sz w:val="24"/>
          <w:szCs w:val="24"/>
        </w:rPr>
      </w:pPr>
      <w:r w:rsidRPr="00CE022E">
        <w:rPr>
          <w:rFonts w:ascii="Tw Cen MT" w:eastAsia="Twentieth Century" w:hAnsi="Tw Cen MT" w:cs="Twentieth Century"/>
          <w:b/>
          <w:bCs/>
          <w:sz w:val="24"/>
          <w:szCs w:val="24"/>
        </w:rPr>
        <w:t xml:space="preserve">Analisis Proksimat </w:t>
      </w:r>
    </w:p>
    <w:p w14:paraId="1B8E5719" w14:textId="6559EA9D" w:rsidR="00411804" w:rsidRDefault="00411804" w:rsidP="00411804">
      <w:pPr>
        <w:spacing w:after="0"/>
        <w:jc w:val="both"/>
        <w:rPr>
          <w:rFonts w:ascii="Tw Cen MT" w:eastAsia="Twentieth Century" w:hAnsi="Tw Cen MT" w:cs="Twentieth Century"/>
          <w:sz w:val="24"/>
          <w:szCs w:val="24"/>
        </w:rPr>
      </w:pPr>
      <w:r w:rsidRPr="00411804">
        <w:rPr>
          <w:rFonts w:ascii="Tw Cen MT" w:eastAsia="Twentieth Century" w:hAnsi="Tw Cen MT" w:cs="Twentieth Century"/>
          <w:sz w:val="24"/>
          <w:szCs w:val="24"/>
        </w:rPr>
        <w:t>Pengujian kadar proksimat penelitian ini dilakukan di Balai Standarisasi dan Pelayanan Jasa Industri Pekanbaru yaitu kadar air dengan menggunakan metode SNI 01-2891-1992 butir 5.1, kadar abu menggunakan metode SNI 01-2891-1992 butir 6.1, protein menggunakan metode SNI 01-2891-1992 butir 7.1, lemak kasar menggunakan metode SNI 01-2891-1992 butir 8.1 dan karbohidrat menggunakan metode SNI 01-2891-1992 butir 9. Hasil analisis proksimat snack bar terpilih (P2) yaitu dengan penambahan tepung tulang ikan patin sebanyak 10 g dapat dilihat pada tabel 3.</w:t>
      </w:r>
    </w:p>
    <w:p w14:paraId="4EA6C86D" w14:textId="3B624025" w:rsidR="00411804" w:rsidRPr="00411804" w:rsidRDefault="00411804" w:rsidP="00411804">
      <w:pPr>
        <w:spacing w:after="0"/>
        <w:jc w:val="center"/>
        <w:rPr>
          <w:rFonts w:ascii="Tw Cen MT" w:eastAsia="Twentieth Century" w:hAnsi="Tw Cen MT" w:cs="Twentieth Century"/>
          <w:sz w:val="20"/>
          <w:szCs w:val="20"/>
        </w:rPr>
      </w:pPr>
      <w:r w:rsidRPr="00411804">
        <w:rPr>
          <w:rFonts w:ascii="Tw Cen MT" w:eastAsia="Twentieth Century" w:hAnsi="Tw Cen MT" w:cs="Twentieth Century"/>
          <w:sz w:val="20"/>
          <w:szCs w:val="20"/>
        </w:rPr>
        <w:t xml:space="preserve">Tabel </w:t>
      </w:r>
      <w:r w:rsidR="00B9503F">
        <w:rPr>
          <w:rFonts w:ascii="Tw Cen MT" w:eastAsia="Twentieth Century" w:hAnsi="Tw Cen MT" w:cs="Twentieth Century"/>
          <w:sz w:val="20"/>
          <w:szCs w:val="20"/>
        </w:rPr>
        <w:t>5</w:t>
      </w:r>
      <w:r w:rsidRPr="00411804">
        <w:rPr>
          <w:rFonts w:ascii="Tw Cen MT" w:eastAsia="Twentieth Century" w:hAnsi="Tw Cen MT" w:cs="Twentieth Century"/>
          <w:sz w:val="20"/>
          <w:szCs w:val="20"/>
        </w:rPr>
        <w:t>. Hasil Analisis Proksimat Snack bar Terpilih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4"/>
        <w:gridCol w:w="871"/>
        <w:gridCol w:w="799"/>
        <w:gridCol w:w="1146"/>
      </w:tblGrid>
      <w:tr w:rsidR="00411804" w14:paraId="6B6C4CF0" w14:textId="77777777" w:rsidTr="00265168">
        <w:trPr>
          <w:trHeight w:val="351"/>
        </w:trPr>
        <w:tc>
          <w:tcPr>
            <w:tcW w:w="1494" w:type="dxa"/>
            <w:vMerge w:val="restart"/>
            <w:tcBorders>
              <w:top w:val="single" w:sz="4" w:space="0" w:color="auto"/>
            </w:tcBorders>
          </w:tcPr>
          <w:p w14:paraId="73758EFD" w14:textId="26B9E17B" w:rsidR="00411804" w:rsidRPr="00411804" w:rsidRDefault="00411804" w:rsidP="00411804">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Zat Gizi</w:t>
            </w:r>
          </w:p>
        </w:tc>
        <w:tc>
          <w:tcPr>
            <w:tcW w:w="2816" w:type="dxa"/>
            <w:gridSpan w:val="3"/>
            <w:tcBorders>
              <w:top w:val="single" w:sz="4" w:space="0" w:color="auto"/>
              <w:bottom w:val="single" w:sz="4" w:space="0" w:color="auto"/>
            </w:tcBorders>
          </w:tcPr>
          <w:p w14:paraId="22C05B6F" w14:textId="77777777" w:rsidR="00411804" w:rsidRPr="00411804" w:rsidRDefault="00411804" w:rsidP="00411804">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Snack Bar</w:t>
            </w:r>
          </w:p>
          <w:p w14:paraId="7FFB6C07" w14:textId="4ACF18C6" w:rsidR="00411804" w:rsidRPr="00411804" w:rsidRDefault="00411804" w:rsidP="00411804">
            <w:pPr>
              <w:jc w:val="center"/>
              <w:rPr>
                <w:rFonts w:ascii="Tw Cen MT" w:eastAsia="Twentieth Century" w:hAnsi="Tw Cen MT" w:cs="Twentieth Century"/>
                <w:b/>
                <w:bCs/>
                <w:sz w:val="20"/>
                <w:szCs w:val="20"/>
              </w:rPr>
            </w:pPr>
          </w:p>
        </w:tc>
      </w:tr>
      <w:tr w:rsidR="00411804" w14:paraId="67E15BD6" w14:textId="0AD288B4" w:rsidTr="00265168">
        <w:trPr>
          <w:trHeight w:val="175"/>
        </w:trPr>
        <w:tc>
          <w:tcPr>
            <w:tcW w:w="1494" w:type="dxa"/>
            <w:vMerge/>
            <w:tcBorders>
              <w:bottom w:val="single" w:sz="4" w:space="0" w:color="auto"/>
            </w:tcBorders>
          </w:tcPr>
          <w:p w14:paraId="481B257D" w14:textId="77777777" w:rsidR="00411804" w:rsidRPr="00411804" w:rsidRDefault="00411804" w:rsidP="00411804">
            <w:pPr>
              <w:jc w:val="center"/>
              <w:rPr>
                <w:rFonts w:ascii="Tw Cen MT" w:eastAsia="Twentieth Century" w:hAnsi="Tw Cen MT" w:cs="Twentieth Century"/>
                <w:b/>
                <w:bCs/>
                <w:sz w:val="20"/>
                <w:szCs w:val="20"/>
              </w:rPr>
            </w:pPr>
          </w:p>
        </w:tc>
        <w:tc>
          <w:tcPr>
            <w:tcW w:w="871" w:type="dxa"/>
            <w:tcBorders>
              <w:top w:val="single" w:sz="4" w:space="0" w:color="auto"/>
              <w:bottom w:val="single" w:sz="4" w:space="0" w:color="auto"/>
            </w:tcBorders>
          </w:tcPr>
          <w:p w14:paraId="547A0367" w14:textId="4106EE44" w:rsidR="00411804" w:rsidRPr="00411804" w:rsidRDefault="00411804" w:rsidP="00411804">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P2</w:t>
            </w:r>
          </w:p>
        </w:tc>
        <w:tc>
          <w:tcPr>
            <w:tcW w:w="799" w:type="dxa"/>
            <w:tcBorders>
              <w:top w:val="single" w:sz="4" w:space="0" w:color="auto"/>
              <w:bottom w:val="single" w:sz="4" w:space="0" w:color="auto"/>
            </w:tcBorders>
          </w:tcPr>
          <w:p w14:paraId="52EA1F1B" w14:textId="43F61F3D" w:rsidR="00411804" w:rsidRPr="00411804" w:rsidRDefault="00411804" w:rsidP="00411804">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USDA</w:t>
            </w:r>
          </w:p>
        </w:tc>
        <w:tc>
          <w:tcPr>
            <w:tcW w:w="1146" w:type="dxa"/>
            <w:tcBorders>
              <w:top w:val="single" w:sz="4" w:space="0" w:color="auto"/>
              <w:bottom w:val="single" w:sz="4" w:space="0" w:color="auto"/>
            </w:tcBorders>
          </w:tcPr>
          <w:p w14:paraId="49D30F65" w14:textId="6E49EF79" w:rsidR="00411804" w:rsidRPr="00411804" w:rsidRDefault="00411804" w:rsidP="00411804">
            <w:pPr>
              <w:jc w:val="center"/>
              <w:rPr>
                <w:rFonts w:ascii="Tw Cen MT" w:eastAsia="Twentieth Century" w:hAnsi="Tw Cen MT" w:cs="Twentieth Century"/>
                <w:b/>
                <w:bCs/>
                <w:sz w:val="20"/>
                <w:szCs w:val="20"/>
              </w:rPr>
            </w:pPr>
            <w:r w:rsidRPr="00411804">
              <w:rPr>
                <w:rFonts w:ascii="Tw Cen MT" w:eastAsia="Twentieth Century" w:hAnsi="Tw Cen MT" w:cs="Twentieth Century"/>
                <w:b/>
                <w:bCs/>
                <w:sz w:val="20"/>
                <w:szCs w:val="20"/>
              </w:rPr>
              <w:t>Komersial</w:t>
            </w:r>
          </w:p>
        </w:tc>
      </w:tr>
      <w:tr w:rsidR="00411804" w14:paraId="1887B473" w14:textId="20D43A5C" w:rsidTr="00265168">
        <w:tc>
          <w:tcPr>
            <w:tcW w:w="1494" w:type="dxa"/>
            <w:tcBorders>
              <w:top w:val="single" w:sz="4" w:space="0" w:color="auto"/>
            </w:tcBorders>
          </w:tcPr>
          <w:p w14:paraId="34D091E4" w14:textId="7877D2FC" w:rsidR="00411804" w:rsidRPr="00411804" w:rsidRDefault="00411804" w:rsidP="00411804">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Air (%)</w:t>
            </w:r>
          </w:p>
        </w:tc>
        <w:tc>
          <w:tcPr>
            <w:tcW w:w="871" w:type="dxa"/>
            <w:tcBorders>
              <w:top w:val="single" w:sz="4" w:space="0" w:color="auto"/>
            </w:tcBorders>
          </w:tcPr>
          <w:p w14:paraId="4079B7A9" w14:textId="70876579"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13.46</w:t>
            </w:r>
          </w:p>
        </w:tc>
        <w:tc>
          <w:tcPr>
            <w:tcW w:w="799" w:type="dxa"/>
            <w:tcBorders>
              <w:top w:val="single" w:sz="4" w:space="0" w:color="auto"/>
            </w:tcBorders>
          </w:tcPr>
          <w:p w14:paraId="223CD7AB" w14:textId="154CC66D"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11.36</w:t>
            </w:r>
          </w:p>
        </w:tc>
        <w:tc>
          <w:tcPr>
            <w:tcW w:w="1146" w:type="dxa"/>
            <w:tcBorders>
              <w:top w:val="single" w:sz="4" w:space="0" w:color="auto"/>
            </w:tcBorders>
          </w:tcPr>
          <w:p w14:paraId="08CFA6A7" w14:textId="3D64F3A1"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w w:val="99"/>
                <w:sz w:val="20"/>
                <w:szCs w:val="20"/>
              </w:rPr>
              <w:t>-</w:t>
            </w:r>
          </w:p>
        </w:tc>
      </w:tr>
      <w:tr w:rsidR="00411804" w14:paraId="5F4D75D2" w14:textId="1F690147" w:rsidTr="00265168">
        <w:tc>
          <w:tcPr>
            <w:tcW w:w="1494" w:type="dxa"/>
          </w:tcPr>
          <w:p w14:paraId="29226264" w14:textId="3EFCE22C" w:rsidR="00411804" w:rsidRPr="00411804" w:rsidRDefault="00411804" w:rsidP="00411804">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Abu (%)</w:t>
            </w:r>
          </w:p>
        </w:tc>
        <w:tc>
          <w:tcPr>
            <w:tcW w:w="871" w:type="dxa"/>
          </w:tcPr>
          <w:p w14:paraId="27255C2A" w14:textId="64E32B85"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3.70</w:t>
            </w:r>
          </w:p>
        </w:tc>
        <w:tc>
          <w:tcPr>
            <w:tcW w:w="799" w:type="dxa"/>
          </w:tcPr>
          <w:p w14:paraId="0B68A8CB" w14:textId="7A098AD1"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w:t>
            </w:r>
          </w:p>
        </w:tc>
        <w:tc>
          <w:tcPr>
            <w:tcW w:w="1146" w:type="dxa"/>
          </w:tcPr>
          <w:p w14:paraId="1A62CDAC" w14:textId="5B1F7DA5"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w w:val="99"/>
                <w:sz w:val="20"/>
                <w:szCs w:val="20"/>
              </w:rPr>
              <w:t>-</w:t>
            </w:r>
          </w:p>
        </w:tc>
      </w:tr>
      <w:tr w:rsidR="00411804" w14:paraId="5F258F48" w14:textId="32701E2B" w:rsidTr="00265168">
        <w:tc>
          <w:tcPr>
            <w:tcW w:w="1494" w:type="dxa"/>
          </w:tcPr>
          <w:p w14:paraId="39ADECD4" w14:textId="29B9F845" w:rsidR="00411804" w:rsidRPr="00411804" w:rsidRDefault="00411804" w:rsidP="00411804">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Protein (%)</w:t>
            </w:r>
          </w:p>
        </w:tc>
        <w:tc>
          <w:tcPr>
            <w:tcW w:w="871" w:type="dxa"/>
          </w:tcPr>
          <w:p w14:paraId="60635E4D" w14:textId="6223F762"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20.45</w:t>
            </w:r>
          </w:p>
        </w:tc>
        <w:tc>
          <w:tcPr>
            <w:tcW w:w="799" w:type="dxa"/>
          </w:tcPr>
          <w:p w14:paraId="181138D2" w14:textId="18D65FA4"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9.3</w:t>
            </w:r>
          </w:p>
        </w:tc>
        <w:tc>
          <w:tcPr>
            <w:tcW w:w="1146" w:type="dxa"/>
          </w:tcPr>
          <w:p w14:paraId="12422759" w14:textId="731FE5C6"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16,6</w:t>
            </w:r>
          </w:p>
        </w:tc>
      </w:tr>
      <w:tr w:rsidR="00411804" w14:paraId="4CC64B77" w14:textId="473D1EE1" w:rsidTr="00265168">
        <w:tc>
          <w:tcPr>
            <w:tcW w:w="1494" w:type="dxa"/>
          </w:tcPr>
          <w:p w14:paraId="3EF698CB" w14:textId="6B166979" w:rsidR="00411804" w:rsidRPr="00411804" w:rsidRDefault="00411804" w:rsidP="00411804">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Lemak (%)</w:t>
            </w:r>
          </w:p>
        </w:tc>
        <w:tc>
          <w:tcPr>
            <w:tcW w:w="871" w:type="dxa"/>
          </w:tcPr>
          <w:p w14:paraId="15508335" w14:textId="29BEDCE9"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17.89</w:t>
            </w:r>
          </w:p>
        </w:tc>
        <w:tc>
          <w:tcPr>
            <w:tcW w:w="799" w:type="dxa"/>
          </w:tcPr>
          <w:p w14:paraId="6C59BF23" w14:textId="1A2D936A"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10.91</w:t>
            </w:r>
          </w:p>
        </w:tc>
        <w:tc>
          <w:tcPr>
            <w:tcW w:w="1146" w:type="dxa"/>
          </w:tcPr>
          <w:p w14:paraId="0ED667EC" w14:textId="617D08E5"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20</w:t>
            </w:r>
          </w:p>
        </w:tc>
      </w:tr>
      <w:tr w:rsidR="00411804" w14:paraId="6DF4CDB1" w14:textId="77777777" w:rsidTr="00265168">
        <w:trPr>
          <w:trHeight w:val="363"/>
        </w:trPr>
        <w:tc>
          <w:tcPr>
            <w:tcW w:w="1494" w:type="dxa"/>
            <w:tcBorders>
              <w:bottom w:val="single" w:sz="4" w:space="0" w:color="auto"/>
            </w:tcBorders>
          </w:tcPr>
          <w:p w14:paraId="3E33008C" w14:textId="32232F2D" w:rsidR="00411804" w:rsidRPr="00411804" w:rsidRDefault="00411804" w:rsidP="00411804">
            <w:pPr>
              <w:jc w:val="both"/>
              <w:rPr>
                <w:rFonts w:ascii="Tw Cen MT" w:eastAsia="Twentieth Century" w:hAnsi="Tw Cen MT" w:cs="Twentieth Century"/>
                <w:sz w:val="20"/>
                <w:szCs w:val="20"/>
              </w:rPr>
            </w:pPr>
            <w:r w:rsidRPr="00411804">
              <w:rPr>
                <w:rFonts w:ascii="Tw Cen MT" w:eastAsia="Twentieth Century" w:hAnsi="Tw Cen MT" w:cs="Twentieth Century"/>
                <w:sz w:val="20"/>
                <w:szCs w:val="20"/>
              </w:rPr>
              <w:t>Karbohidrat (%)</w:t>
            </w:r>
          </w:p>
        </w:tc>
        <w:tc>
          <w:tcPr>
            <w:tcW w:w="871" w:type="dxa"/>
            <w:tcBorders>
              <w:bottom w:val="single" w:sz="4" w:space="0" w:color="auto"/>
            </w:tcBorders>
          </w:tcPr>
          <w:p w14:paraId="45A8C9D5" w14:textId="14CB2CA9"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19.95</w:t>
            </w:r>
          </w:p>
        </w:tc>
        <w:tc>
          <w:tcPr>
            <w:tcW w:w="799" w:type="dxa"/>
            <w:tcBorders>
              <w:bottom w:val="single" w:sz="4" w:space="0" w:color="auto"/>
            </w:tcBorders>
          </w:tcPr>
          <w:p w14:paraId="7753DB73" w14:textId="517CFF59"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w:t>
            </w:r>
          </w:p>
        </w:tc>
        <w:tc>
          <w:tcPr>
            <w:tcW w:w="1146" w:type="dxa"/>
            <w:tcBorders>
              <w:bottom w:val="single" w:sz="4" w:space="0" w:color="auto"/>
            </w:tcBorders>
          </w:tcPr>
          <w:p w14:paraId="6716BA45" w14:textId="435CDCC3" w:rsidR="00411804" w:rsidRPr="00411804" w:rsidRDefault="00411804" w:rsidP="00411804">
            <w:pPr>
              <w:jc w:val="both"/>
              <w:rPr>
                <w:rFonts w:ascii="Tw Cen MT" w:eastAsia="Twentieth Century" w:hAnsi="Tw Cen MT" w:cs="Twentieth Century"/>
                <w:sz w:val="20"/>
                <w:szCs w:val="20"/>
              </w:rPr>
            </w:pPr>
            <w:r w:rsidRPr="00411804">
              <w:rPr>
                <w:rFonts w:ascii="Tw Cen MT" w:hAnsi="Tw Cen MT"/>
                <w:sz w:val="20"/>
                <w:szCs w:val="20"/>
              </w:rPr>
              <w:t>46,6</w:t>
            </w:r>
          </w:p>
        </w:tc>
      </w:tr>
      <w:tr w:rsidR="00265168" w14:paraId="3E8156D1" w14:textId="77777777" w:rsidTr="00265168">
        <w:trPr>
          <w:trHeight w:val="75"/>
        </w:trPr>
        <w:tc>
          <w:tcPr>
            <w:tcW w:w="1494" w:type="dxa"/>
            <w:tcBorders>
              <w:top w:val="single" w:sz="4" w:space="0" w:color="auto"/>
            </w:tcBorders>
          </w:tcPr>
          <w:p w14:paraId="099F5168" w14:textId="77777777" w:rsidR="00265168" w:rsidRPr="00411804" w:rsidRDefault="00265168" w:rsidP="00411804">
            <w:pPr>
              <w:jc w:val="both"/>
              <w:rPr>
                <w:rFonts w:ascii="Tw Cen MT" w:eastAsia="Twentieth Century" w:hAnsi="Tw Cen MT" w:cs="Twentieth Century"/>
                <w:sz w:val="20"/>
                <w:szCs w:val="20"/>
              </w:rPr>
            </w:pPr>
          </w:p>
        </w:tc>
        <w:tc>
          <w:tcPr>
            <w:tcW w:w="871" w:type="dxa"/>
            <w:tcBorders>
              <w:top w:val="single" w:sz="4" w:space="0" w:color="auto"/>
            </w:tcBorders>
          </w:tcPr>
          <w:p w14:paraId="4002AED7" w14:textId="77777777" w:rsidR="00265168" w:rsidRPr="00411804" w:rsidRDefault="00265168" w:rsidP="00411804">
            <w:pPr>
              <w:jc w:val="both"/>
              <w:rPr>
                <w:rFonts w:ascii="Tw Cen MT" w:hAnsi="Tw Cen MT"/>
                <w:sz w:val="20"/>
                <w:szCs w:val="20"/>
              </w:rPr>
            </w:pPr>
          </w:p>
        </w:tc>
        <w:tc>
          <w:tcPr>
            <w:tcW w:w="799" w:type="dxa"/>
            <w:tcBorders>
              <w:top w:val="single" w:sz="4" w:space="0" w:color="auto"/>
            </w:tcBorders>
          </w:tcPr>
          <w:p w14:paraId="41FA4074" w14:textId="77777777" w:rsidR="00265168" w:rsidRPr="00411804" w:rsidRDefault="00265168" w:rsidP="00411804">
            <w:pPr>
              <w:jc w:val="both"/>
              <w:rPr>
                <w:rFonts w:ascii="Tw Cen MT" w:hAnsi="Tw Cen MT"/>
                <w:sz w:val="20"/>
                <w:szCs w:val="20"/>
              </w:rPr>
            </w:pPr>
          </w:p>
        </w:tc>
        <w:tc>
          <w:tcPr>
            <w:tcW w:w="1146" w:type="dxa"/>
            <w:tcBorders>
              <w:top w:val="single" w:sz="4" w:space="0" w:color="auto"/>
            </w:tcBorders>
          </w:tcPr>
          <w:p w14:paraId="38876D85" w14:textId="77777777" w:rsidR="00265168" w:rsidRPr="00411804" w:rsidRDefault="00265168" w:rsidP="00411804">
            <w:pPr>
              <w:jc w:val="both"/>
              <w:rPr>
                <w:rFonts w:ascii="Tw Cen MT" w:hAnsi="Tw Cen MT"/>
                <w:sz w:val="20"/>
                <w:szCs w:val="20"/>
              </w:rPr>
            </w:pPr>
          </w:p>
        </w:tc>
      </w:tr>
    </w:tbl>
    <w:p w14:paraId="66891215" w14:textId="46D682E5" w:rsidR="00411804" w:rsidRPr="00411804" w:rsidRDefault="00411804" w:rsidP="00411804">
      <w:pPr>
        <w:spacing w:after="0" w:line="240" w:lineRule="auto"/>
        <w:jc w:val="both"/>
        <w:rPr>
          <w:rFonts w:ascii="Tw Cen MT" w:eastAsia="Twentieth Century" w:hAnsi="Tw Cen MT" w:cs="Twentieth Century"/>
          <w:sz w:val="24"/>
          <w:szCs w:val="24"/>
        </w:rPr>
      </w:pPr>
      <w:r w:rsidRPr="00411804">
        <w:rPr>
          <w:rFonts w:ascii="Tw Cen MT" w:eastAsia="Twentieth Century" w:hAnsi="Tw Cen MT" w:cs="Twentieth Century"/>
          <w:sz w:val="24"/>
          <w:szCs w:val="24"/>
        </w:rPr>
        <w:t>Berdasarkan analisis proksimat yang telah dilakukan didapatkan hasil nilai kadar air pada snack bar yang terdapat pada sampel terpilih sebesar 13.46% dan kadar abu 3.70%. Kadar air pada snack bar diperoleh dari bahan penyusunnya, dalam hal ini telur dan madu. Menurut (Gunawan, 2018) bahan pangan umumnya terdiri dari 96% bahan organik dan air, sedangkan sisanya termasuk kedalam bahan anorganik dan mineral. Dengan demikian kadar abu dapat digunakan untuk menyatakan total mineral yang terdapat dalam bahan pangan tersebut</w:t>
      </w:r>
      <w:r w:rsidR="00A406C2">
        <w:rPr>
          <w:rFonts w:ascii="Tw Cen MT" w:eastAsia="Twentieth Century" w:hAnsi="Tw Cen MT" w:cs="Twentieth Century"/>
          <w:sz w:val="24"/>
          <w:szCs w:val="24"/>
        </w:rPr>
        <w:t xml:space="preserve"> </w:t>
      </w:r>
      <w:r w:rsidR="00A406C2">
        <w:rPr>
          <w:rFonts w:ascii="Tw Cen MT" w:eastAsia="Twentieth Century" w:hAnsi="Tw Cen MT" w:cs="Twentieth Century"/>
          <w:sz w:val="24"/>
          <w:szCs w:val="24"/>
        </w:rPr>
        <w:fldChar w:fldCharType="begin" w:fldLock="1"/>
      </w:r>
      <w:r w:rsidR="00D77577">
        <w:rPr>
          <w:rFonts w:ascii="Tw Cen MT" w:eastAsia="Twentieth Century" w:hAnsi="Tw Cen MT" w:cs="Twentieth Century"/>
          <w:sz w:val="24"/>
          <w:szCs w:val="24"/>
        </w:rPr>
        <w:instrText>ADDIN CSL_CITATION {"citationItems":[{"id":"ITEM-1","itemData":{"abstract":"Snack bar is solid food that shaped bar and is a mixture of various dry materials as cereal, nuts, fruits, combined into one with the binders assistance. This study aims to diversify fiber rich food waste based tofu dregs and bambara groundnut. This study uses a Completely Ramdomized Design (CRD) factorial with two factors methods and Completely Ramdomized Design (CRD) of one factors menthods. This study consisted of three stages of that make flour tofu dregs, temperature determination and roasting time and formulation snack bar. Testing used are hardness test used a texture analyzer, hedonic and sensory quality test which attributes are flavor, color, odor and hardness. Furthemore chemical test (moisture content, ash content, carbohydrates, protein, fat) and the dietary fibers also used on the selected sample only. Analysis of the data used is Analysis Of Variance (ANOVA) with a duncan further test. Snack bar with temperature and time is snack bar with hardness of 1183.33 gf. The results of chemical test shows that C3 snack bar has 57,18% of carbohydrates, 14.40% of protein, 15,69 fat, 11,62% of water content, 1,1% of ash content, 427 Kcal of calories, and dietary fibers 10,34%.","author":[{"dropping-particle":"","family":"Purnama","given":"Hilman","non-dropping-particle":"","parse-names":false,"suffix":""},{"dropping-particle":"","family":"Hutami","given":"Rosy","non-dropping-particle":"","parse-names":false,"suffix":""},{"dropping-particle":"","family":"Novidahlia","given":"Noli","non-dropping-particle":"","parse-names":false,"suffix":""}],"container-title":"Jurnal Pangan Halal","id":"ITEM-1","issue":"2","issued":{"date-parts":[["2019"]]},"page":"75-82","title":"Karakteristik Fisikokimia dan Sensori Snack Bar Ampas Tahu dengan Penambahan Kacang Bogor","type":"article-journal","volume":"1"},"uris":["http://www.mendeley.com/documents/?uuid=f7f4dc19-4c2f-4214-9d05-1481dce60903"]}],"mendeley":{"formattedCitation":"[20]","plainTextFormattedCitation":"[20]","previouslyFormattedCitation":"[19]"},"properties":{"noteIndex":0},"schema":"https://github.com/citation-style-language/schema/raw/master/csl-citation.json"}</w:instrText>
      </w:r>
      <w:r w:rsidR="00A406C2">
        <w:rPr>
          <w:rFonts w:ascii="Tw Cen MT" w:eastAsia="Twentieth Century" w:hAnsi="Tw Cen MT" w:cs="Twentieth Century"/>
          <w:sz w:val="24"/>
          <w:szCs w:val="24"/>
        </w:rPr>
        <w:fldChar w:fldCharType="separate"/>
      </w:r>
      <w:r w:rsidR="00D77577" w:rsidRPr="00D77577">
        <w:rPr>
          <w:rFonts w:ascii="Tw Cen MT" w:eastAsia="Twentieth Century" w:hAnsi="Tw Cen MT" w:cs="Twentieth Century"/>
          <w:noProof/>
          <w:sz w:val="24"/>
          <w:szCs w:val="24"/>
        </w:rPr>
        <w:t>[20]</w:t>
      </w:r>
      <w:r w:rsidR="00A406C2">
        <w:rPr>
          <w:rFonts w:ascii="Tw Cen MT" w:eastAsia="Twentieth Century" w:hAnsi="Tw Cen MT" w:cs="Twentieth Century"/>
          <w:sz w:val="24"/>
          <w:szCs w:val="24"/>
        </w:rPr>
        <w:fldChar w:fldCharType="end"/>
      </w:r>
      <w:r w:rsidR="00A406C2">
        <w:rPr>
          <w:rFonts w:ascii="Tw Cen MT" w:eastAsia="Twentieth Century" w:hAnsi="Tw Cen MT" w:cs="Twentieth Century"/>
          <w:sz w:val="24"/>
          <w:szCs w:val="24"/>
        </w:rPr>
        <w:t>.</w:t>
      </w:r>
    </w:p>
    <w:p w14:paraId="33879455" w14:textId="3622FCCE" w:rsidR="00411804" w:rsidRPr="00411804" w:rsidRDefault="00411804" w:rsidP="00411804">
      <w:pPr>
        <w:spacing w:after="0" w:line="240" w:lineRule="auto"/>
        <w:jc w:val="both"/>
        <w:rPr>
          <w:rFonts w:ascii="Tw Cen MT" w:eastAsia="Twentieth Century" w:hAnsi="Tw Cen MT" w:cs="Twentieth Century"/>
          <w:sz w:val="24"/>
          <w:szCs w:val="24"/>
        </w:rPr>
      </w:pPr>
      <w:r w:rsidRPr="00411804">
        <w:rPr>
          <w:rFonts w:ascii="Tw Cen MT" w:eastAsia="Twentieth Century" w:hAnsi="Tw Cen MT" w:cs="Twentieth Century"/>
          <w:sz w:val="24"/>
          <w:szCs w:val="24"/>
        </w:rPr>
        <w:t xml:space="preserve">Nilai protein pada snack bar terpilih cukup tinggi yaitu sebesar 20,45%. Berdasarkan hasil pengujian tersebut diketahui bahwa nilai protein pada sampel snack bar tepilih lebih tinggi dibandingkan snack bar komersil. Sumber protein snack bar terpilih berasal dari telur, kacang tanah, kacang almond dan susu. Kandungan Protein dan kalsium yang tinggi (628.52 mg/100 g) produk terpilih ini diharapkan mampu meningkatkan intake protein dan kalsium pada anak stunting. </w:t>
      </w:r>
    </w:p>
    <w:p w14:paraId="73525F83" w14:textId="642E2D8D" w:rsidR="00411804" w:rsidRPr="00411804" w:rsidRDefault="00411804" w:rsidP="00411804">
      <w:pPr>
        <w:spacing w:after="0" w:line="240" w:lineRule="auto"/>
        <w:jc w:val="both"/>
        <w:rPr>
          <w:rFonts w:ascii="Tw Cen MT" w:eastAsia="Twentieth Century" w:hAnsi="Tw Cen MT" w:cs="Twentieth Century"/>
          <w:sz w:val="24"/>
          <w:szCs w:val="24"/>
        </w:rPr>
      </w:pPr>
      <w:r w:rsidRPr="00411804">
        <w:rPr>
          <w:rFonts w:ascii="Tw Cen MT" w:eastAsia="Twentieth Century" w:hAnsi="Tw Cen MT" w:cs="Twentieth Century"/>
          <w:sz w:val="24"/>
          <w:szCs w:val="24"/>
          <w:lang w:val="pt-BR"/>
        </w:rPr>
        <w:t xml:space="preserve">Hasil pengujian kadar lemak pada snack bar terpilih yaitu sebesar 17.89%. </w:t>
      </w:r>
      <w:r w:rsidRPr="00411804">
        <w:rPr>
          <w:rFonts w:ascii="Tw Cen MT" w:eastAsia="Twentieth Century" w:hAnsi="Tw Cen MT" w:cs="Twentieth Century"/>
          <w:sz w:val="24"/>
          <w:szCs w:val="24"/>
        </w:rPr>
        <w:t xml:space="preserve">Kandungan lemak pada produk terpilih lebih kecil dibandingkan dengan snack bar komersial. Sumber lemak pada snack bar komersial lebih tinggi umumnya berasal dari bahan penyusunnya yaitu tepung kedelai. Menurut Napitupulu (2012) tepung kedelai memiliki kadar lemak sekitar 27,1%. Sumber lemak penyusun snack bar terpilih berasal dari telur dan margarin. Snack bar terpilih memiliki karbohidrat sebesar 19.95%. Sumber </w:t>
      </w:r>
      <w:r w:rsidRPr="00411804">
        <w:rPr>
          <w:rFonts w:ascii="Tw Cen MT" w:eastAsia="Twentieth Century" w:hAnsi="Tw Cen MT" w:cs="Twentieth Century"/>
          <w:sz w:val="24"/>
          <w:szCs w:val="24"/>
        </w:rPr>
        <w:lastRenderedPageBreak/>
        <w:t xml:space="preserve">karbohidrat utama dari snack bar ini diperoleh dari oat. Kandungan karbohidrat </w:t>
      </w:r>
      <w:r w:rsidRPr="00411804">
        <w:rPr>
          <w:rFonts w:ascii="Tw Cen MT" w:eastAsia="Twentieth Century" w:hAnsi="Tw Cen MT" w:cs="Twentieth Century"/>
          <w:sz w:val="24"/>
          <w:szCs w:val="24"/>
        </w:rPr>
        <w:t>ini lebih rendah dibandingan produk komersil yaitu 46.6%</w:t>
      </w:r>
      <w:r w:rsidR="00265168">
        <w:rPr>
          <w:rFonts w:ascii="Tw Cen MT" w:eastAsia="Twentieth Century" w:hAnsi="Tw Cen MT" w:cs="Twentieth Century"/>
          <w:sz w:val="24"/>
          <w:szCs w:val="24"/>
        </w:rPr>
        <w:t xml:space="preserve"> </w:t>
      </w:r>
      <w:r w:rsidR="00265168">
        <w:rPr>
          <w:rFonts w:ascii="Tw Cen MT" w:eastAsia="Twentieth Century" w:hAnsi="Tw Cen MT" w:cs="Twentieth Century"/>
          <w:sz w:val="24"/>
          <w:szCs w:val="24"/>
        </w:rPr>
        <w:fldChar w:fldCharType="begin" w:fldLock="1"/>
      </w:r>
      <w:r w:rsidR="00D77577">
        <w:rPr>
          <w:rFonts w:ascii="Tw Cen MT" w:eastAsia="Twentieth Century" w:hAnsi="Tw Cen MT" w:cs="Twentieth Century"/>
          <w:sz w:val="24"/>
          <w:szCs w:val="24"/>
        </w:rPr>
        <w:instrText>ADDIN CSL_CITATION {"citationItems":[{"id":"ITEM-1","itemData":{"abstract":"Snack bar is solid food that shaped bar and is a mixture of various dry materials as cereal, nuts, fruits, combined into one with the binders assistance. This study aims to diversify fiber rich food waste based tofu dregs and bambara groundnut. This study uses a Completely Ramdomized Design (CRD) factorial with two factors methods and Completely Ramdomized Design (CRD) of one factors menthods. This study consisted of three stages of that make flour tofu dregs, temperature determination and roasting time and formulation snack bar. Testing used are hardness test used a texture analyzer, hedonic and sensory quality test which attributes are flavor, color, odor and hardness. Furthemore chemical test (moisture content, ash content, carbohydrates, protein, fat) and the dietary fibers also used on the selected sample only. Analysis of the data used is Analysis Of Variance (ANOVA) with a duncan further test. Snack bar with temperature and time is snack bar with hardness of 1183.33 gf. The results of chemical test shows that C3 snack bar has 57,18% of carbohydrates, 14.40% of protein, 15,69 fat, 11,62% of water content, 1,1% of ash content, 427 Kcal of calories, and dietary fibers 10,34%.","author":[{"dropping-particle":"","family":"Purnama","given":"Hilman","non-dropping-particle":"","parse-names":false,"suffix":""},{"dropping-particle":"","family":"Hutami","given":"Rosy","non-dropping-particle":"","parse-names":false,"suffix":""},{"dropping-particle":"","family":"Novidahlia","given":"Noli","non-dropping-particle":"","parse-names":false,"suffix":""}],"container-title":"Jurnal Pangan Halal","id":"ITEM-1","issue":"2","issued":{"date-parts":[["2019"]]},"page":"75-82","title":"Karakteristik Fisikokimia dan Sensori Snack Bar Ampas Tahu dengan Penambahan Kacang Bogor","type":"article-journal","volume":"1"},"uris":["http://www.mendeley.com/documents/?uuid=f7f4dc19-4c2f-4214-9d05-1481dce60903"]}],"mendeley":{"formattedCitation":"[20]","plainTextFormattedCitation":"[20]","previouslyFormattedCitation":"[19]"},"properties":{"noteIndex":0},"schema":"https://github.com/citation-style-language/schema/raw/master/csl-citation.json"}</w:instrText>
      </w:r>
      <w:r w:rsidR="00265168">
        <w:rPr>
          <w:rFonts w:ascii="Tw Cen MT" w:eastAsia="Twentieth Century" w:hAnsi="Tw Cen MT" w:cs="Twentieth Century"/>
          <w:sz w:val="24"/>
          <w:szCs w:val="24"/>
        </w:rPr>
        <w:fldChar w:fldCharType="separate"/>
      </w:r>
      <w:r w:rsidR="00D77577" w:rsidRPr="00D77577">
        <w:rPr>
          <w:rFonts w:ascii="Tw Cen MT" w:eastAsia="Twentieth Century" w:hAnsi="Tw Cen MT" w:cs="Twentieth Century"/>
          <w:noProof/>
          <w:sz w:val="24"/>
          <w:szCs w:val="24"/>
        </w:rPr>
        <w:t>[20]</w:t>
      </w:r>
      <w:r w:rsidR="00265168">
        <w:rPr>
          <w:rFonts w:ascii="Tw Cen MT" w:eastAsia="Twentieth Century" w:hAnsi="Tw Cen MT" w:cs="Twentieth Century"/>
          <w:sz w:val="24"/>
          <w:szCs w:val="24"/>
        </w:rPr>
        <w:fldChar w:fldCharType="end"/>
      </w:r>
      <w:r w:rsidR="00265168">
        <w:rPr>
          <w:rFonts w:ascii="Tw Cen MT" w:eastAsia="Twentieth Century" w:hAnsi="Tw Cen MT" w:cs="Twentieth Century"/>
          <w:sz w:val="24"/>
          <w:szCs w:val="24"/>
        </w:rPr>
        <w:t>.</w:t>
      </w:r>
      <w:r w:rsidRPr="00411804">
        <w:rPr>
          <w:rFonts w:ascii="Tw Cen MT" w:eastAsia="Twentieth Century" w:hAnsi="Tw Cen MT" w:cs="Twentieth Century"/>
          <w:sz w:val="24"/>
          <w:szCs w:val="24"/>
        </w:rPr>
        <w:t xml:space="preserve"> </w:t>
      </w:r>
    </w:p>
    <w:p w14:paraId="0AEEBD51" w14:textId="77777777" w:rsidR="00411804" w:rsidRDefault="00411804" w:rsidP="00411804">
      <w:pPr>
        <w:spacing w:after="0" w:line="240" w:lineRule="auto"/>
        <w:jc w:val="both"/>
        <w:rPr>
          <w:rFonts w:ascii="Tw Cen MT" w:eastAsia="Twentieth Century" w:hAnsi="Tw Cen MT" w:cs="Twentieth Century"/>
          <w:sz w:val="24"/>
          <w:szCs w:val="24"/>
        </w:rPr>
      </w:pPr>
    </w:p>
    <w:p w14:paraId="4D04D759" w14:textId="760B4F46" w:rsidR="00411804" w:rsidRDefault="00411804" w:rsidP="00411804">
      <w:pPr>
        <w:spacing w:after="0" w:line="240" w:lineRule="auto"/>
        <w:jc w:val="both"/>
        <w:rPr>
          <w:rFonts w:ascii="Tw Cen MT" w:eastAsia="Twentieth Century" w:hAnsi="Tw Cen MT" w:cs="Twentieth Century"/>
          <w:sz w:val="24"/>
          <w:szCs w:val="24"/>
        </w:rPr>
        <w:sectPr w:rsidR="00411804" w:rsidSect="0044289F">
          <w:type w:val="continuous"/>
          <w:pgSz w:w="12240" w:h="15840"/>
          <w:pgMar w:top="1440" w:right="1440" w:bottom="1440" w:left="1440" w:header="720" w:footer="720" w:gutter="0"/>
          <w:cols w:num="2" w:space="720"/>
        </w:sectPr>
      </w:pPr>
    </w:p>
    <w:p w14:paraId="6C8C5DB9" w14:textId="77777777" w:rsidR="000A65D9" w:rsidRPr="000A65D9" w:rsidRDefault="000A65D9" w:rsidP="004E128A">
      <w:pPr>
        <w:spacing w:line="240" w:lineRule="auto"/>
        <w:jc w:val="both"/>
        <w:rPr>
          <w:rFonts w:ascii="Tw Cen MT" w:eastAsia="Twentieth Century" w:hAnsi="Tw Cen MT" w:cs="Twentieth Century"/>
          <w:sz w:val="24"/>
          <w:szCs w:val="24"/>
        </w:rPr>
      </w:pP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234F3799" w:rsidR="007106F6" w:rsidRPr="00411804" w:rsidRDefault="00411804" w:rsidP="004721E3">
      <w:pPr>
        <w:spacing w:line="240" w:lineRule="auto"/>
        <w:jc w:val="both"/>
        <w:rPr>
          <w:rFonts w:ascii="Tw Cen MT" w:eastAsia="Twentieth Century" w:hAnsi="Tw Cen MT" w:cs="Twentieth Century"/>
          <w:sz w:val="24"/>
          <w:szCs w:val="24"/>
          <w:lang w:val="en-ID"/>
        </w:rPr>
      </w:pPr>
      <w:r w:rsidRPr="00411804">
        <w:rPr>
          <w:rFonts w:ascii="Tw Cen MT" w:eastAsia="Twentieth Century" w:hAnsi="Tw Cen MT" w:cs="Twentieth Century"/>
          <w:sz w:val="24"/>
          <w:szCs w:val="24"/>
          <w:lang w:val="en-ID"/>
        </w:rPr>
        <w:t xml:space="preserve">Penambahan tepung tulang ikan patin tidak berpengaruh nyata terhadap atribut warna, aroma, rasa maupun tekstur snack bar (p&gt;0,05). Rendemen tepung tulang ikan patin adalah sebesar 13,49 %. Produk terpilih berdasarkan hasil uji hedonic dan kandungan yaitu P2 (dengan penambahan tepung tulang </w:t>
      </w:r>
      <w:r w:rsidRPr="00411804">
        <w:rPr>
          <w:rFonts w:ascii="Tw Cen MT" w:eastAsia="Twentieth Century" w:hAnsi="Tw Cen MT" w:cs="Twentieth Century"/>
          <w:sz w:val="24"/>
          <w:szCs w:val="24"/>
          <w:lang w:val="en-ID"/>
        </w:rPr>
        <w:t>ikan patin 10 g) warna krem agak kecoklatan, rasa manis, memiliki aroma khas snack bar dengan tekstur agak keras.  Kandungan zat gizi produk terpilih yaitu kadar air 13.46%, kadar abu 3.7%, protein 20.45%, lemak 17,89%, karbohidrat 19.95% dan kalsium 628.52 mg/ 100 g.</w:t>
      </w:r>
    </w:p>
    <w:p w14:paraId="7E4B783F" w14:textId="77777777" w:rsidR="004721E3" w:rsidRPr="00265168" w:rsidRDefault="004721E3" w:rsidP="004721E3">
      <w:pPr>
        <w:tabs>
          <w:tab w:val="left" w:pos="426"/>
        </w:tabs>
        <w:spacing w:after="0" w:line="240" w:lineRule="auto"/>
        <w:jc w:val="both"/>
        <w:rPr>
          <w:rFonts w:ascii="Tw Cen MT" w:eastAsia="Twentieth Century" w:hAnsi="Tw Cen MT" w:cs="Twentieth Century"/>
          <w:b/>
          <w:sz w:val="24"/>
          <w:szCs w:val="24"/>
          <w:lang w:val="en-ID"/>
        </w:rPr>
      </w:pPr>
      <w:commentRangeStart w:id="11"/>
      <w:commentRangeStart w:id="12"/>
      <w:r w:rsidRPr="00265168">
        <w:rPr>
          <w:rFonts w:ascii="Tw Cen MT" w:eastAsia="Twentieth Century" w:hAnsi="Tw Cen MT" w:cs="Twentieth Century"/>
          <w:b/>
          <w:sz w:val="24"/>
          <w:szCs w:val="24"/>
          <w:lang w:val="en-ID"/>
        </w:rPr>
        <w:t>DAFTAR PUSTAKA</w:t>
      </w:r>
      <w:commentRangeEnd w:id="11"/>
      <w:r w:rsidR="00D11C54">
        <w:rPr>
          <w:rStyle w:val="CommentReference"/>
        </w:rPr>
        <w:commentReference w:id="11"/>
      </w:r>
      <w:commentRangeEnd w:id="12"/>
      <w:r w:rsidR="0034340E">
        <w:rPr>
          <w:rStyle w:val="CommentReference"/>
        </w:rPr>
        <w:commentReference w:id="12"/>
      </w:r>
    </w:p>
    <w:p w14:paraId="2DC7BB5D" w14:textId="6DE560A2"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rsidSect="0044289F">
          <w:type w:val="continuous"/>
          <w:pgSz w:w="12240" w:h="15840"/>
          <w:pgMar w:top="1440" w:right="1440" w:bottom="1440" w:left="1440" w:header="720" w:footer="720" w:gutter="0"/>
          <w:cols w:num="2" w:space="720"/>
        </w:sectPr>
      </w:pPr>
      <w:bookmarkStart w:id="13" w:name="_heading=h.gjdgxs" w:colFirst="0" w:colLast="0"/>
      <w:bookmarkEnd w:id="13"/>
    </w:p>
    <w:p w14:paraId="26A7CAEF" w14:textId="01E6B0E9" w:rsidR="00D77577" w:rsidRPr="00D77577" w:rsidRDefault="00265168" w:rsidP="00D77577">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00D77577" w:rsidRPr="00D77577">
        <w:rPr>
          <w:rFonts w:ascii="Tw Cen MT" w:hAnsi="Tw Cen MT" w:cs="Times New Roman"/>
          <w:noProof/>
          <w:sz w:val="24"/>
          <w:szCs w:val="24"/>
        </w:rPr>
        <w:t>[1]</w:t>
      </w:r>
      <w:r w:rsidR="00D77577" w:rsidRPr="00D77577">
        <w:rPr>
          <w:rFonts w:ascii="Tw Cen MT" w:hAnsi="Tw Cen MT" w:cs="Times New Roman"/>
          <w:noProof/>
          <w:sz w:val="24"/>
          <w:szCs w:val="24"/>
        </w:rPr>
        <w:tab/>
        <w:t xml:space="preserve">A. T. Agustin, “Gelatin Ikan: Sumber, Komposisi Kimia dan Potensi Pemanfaatannya,” </w:t>
      </w:r>
      <w:r w:rsidR="00D77577" w:rsidRPr="00D77577">
        <w:rPr>
          <w:rFonts w:ascii="Tw Cen MT" w:hAnsi="Tw Cen MT" w:cs="Times New Roman"/>
          <w:i/>
          <w:iCs/>
          <w:noProof/>
          <w:sz w:val="24"/>
          <w:szCs w:val="24"/>
        </w:rPr>
        <w:t>Media Teknol. Has. Perikan.</w:t>
      </w:r>
      <w:r w:rsidR="00D77577" w:rsidRPr="00D77577">
        <w:rPr>
          <w:rFonts w:ascii="Tw Cen MT" w:hAnsi="Tw Cen MT" w:cs="Times New Roman"/>
          <w:noProof/>
          <w:sz w:val="24"/>
          <w:szCs w:val="24"/>
        </w:rPr>
        <w:t>, vol. 1, no. 2, pp. 44–46, 2013, doi: 10.35800/mthp.1.2.2013.4167.</w:t>
      </w:r>
    </w:p>
    <w:p w14:paraId="0E20EF85"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[2]</w:t>
      </w:r>
      <w:r w:rsidRPr="00D77577">
        <w:rPr>
          <w:rFonts w:ascii="Tw Cen MT" w:hAnsi="Tw Cen MT" w:cs="Times New Roman"/>
          <w:noProof/>
          <w:sz w:val="24"/>
          <w:szCs w:val="24"/>
        </w:rPr>
        <w:tab/>
        <w:t xml:space="preserve">W. Ayu Rahmawati, F. Choirun Nisa, J. Teknologi Hasil Pertanian, F. Universitas Brawijaya Malang Jl Veteran, and P. Korespondensi, “Fortifikasi Kalsium Cangkang Telur pada Cookies-Rahmawati, dkk,” </w:t>
      </w:r>
      <w:r w:rsidRPr="00D77577">
        <w:rPr>
          <w:rFonts w:ascii="Tw Cen MT" w:hAnsi="Tw Cen MT" w:cs="Times New Roman"/>
          <w:i/>
          <w:iCs/>
          <w:noProof/>
          <w:sz w:val="24"/>
          <w:szCs w:val="24"/>
        </w:rPr>
        <w:t>J. Pangan dan Agroindustri</w:t>
      </w:r>
      <w:r w:rsidRPr="00D77577">
        <w:rPr>
          <w:rFonts w:ascii="Tw Cen MT" w:hAnsi="Tw Cen MT" w:cs="Times New Roman"/>
          <w:noProof/>
          <w:sz w:val="24"/>
          <w:szCs w:val="24"/>
        </w:rPr>
        <w:t>, vol. 3, no. 3, pp. 1050–1061, 2015.</w:t>
      </w:r>
    </w:p>
    <w:p w14:paraId="209179BD"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[3]</w:t>
      </w:r>
      <w:r w:rsidRPr="00D77577">
        <w:rPr>
          <w:rFonts w:ascii="Tw Cen MT" w:hAnsi="Tw Cen MT" w:cs="Times New Roman"/>
          <w:noProof/>
          <w:sz w:val="24"/>
          <w:szCs w:val="24"/>
        </w:rPr>
        <w:tab/>
        <w:t xml:space="preserve">F. Meiyasa and N. Tarigan, “Pemamfaatan Limbah Tulang Ikan Tuna ( Thunnus sp.) Sebagai Sumber Kalsium Dalam Pembuatan Stik Rumput Laut,” </w:t>
      </w:r>
      <w:r w:rsidRPr="00D77577">
        <w:rPr>
          <w:rFonts w:ascii="Tw Cen MT" w:hAnsi="Tw Cen MT" w:cs="Times New Roman"/>
          <w:i/>
          <w:iCs/>
          <w:noProof/>
          <w:sz w:val="24"/>
          <w:szCs w:val="24"/>
        </w:rPr>
        <w:t>J. Teknol. Pertan. Andalas</w:t>
      </w:r>
      <w:r w:rsidRPr="00D77577">
        <w:rPr>
          <w:rFonts w:ascii="Tw Cen MT" w:hAnsi="Tw Cen MT" w:cs="Times New Roman"/>
          <w:noProof/>
          <w:sz w:val="24"/>
          <w:szCs w:val="24"/>
        </w:rPr>
        <w:t>, vol. 24, no. 1, pp. 67–76, 2020.</w:t>
      </w:r>
    </w:p>
    <w:p w14:paraId="07F818E3"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[4]</w:t>
      </w:r>
      <w:r w:rsidRPr="00D77577">
        <w:rPr>
          <w:rFonts w:ascii="Tw Cen MT" w:hAnsi="Tw Cen MT" w:cs="Times New Roman"/>
          <w:noProof/>
          <w:sz w:val="24"/>
          <w:szCs w:val="24"/>
        </w:rPr>
        <w:tab/>
        <w:t>R. Intan Pratama, I. Rostini, and D. E. Liviawaty, “Rusky Intan Pratama</w:t>
      </w:r>
      <w:r w:rsidRPr="00D77577">
        <w:rPr>
          <w:rFonts w:ascii="Arial" w:hAnsi="Arial" w:cs="Arial"/>
          <w:noProof/>
          <w:sz w:val="24"/>
          <w:szCs w:val="24"/>
        </w:rPr>
        <w:t> </w:t>
      </w:r>
      <w:r w:rsidRPr="00D77577">
        <w:rPr>
          <w:rFonts w:ascii="Tw Cen MT" w:hAnsi="Tw Cen MT" w:cs="Times New Roman"/>
          <w:noProof/>
          <w:sz w:val="24"/>
          <w:szCs w:val="24"/>
        </w:rPr>
        <w:t>: Karakteristik Biskuit dengan Penambahan Tepung Tulang Ikan Jangilus … Karakteristik Biskuit dengan Penambahan Tepung Tulang Ikan Jangilus (Istiophorus Sp.) Characteristics of Biscuit with Jangilus (Istiophorus sp.) Fish Bone Flour Su.”</w:t>
      </w:r>
    </w:p>
    <w:p w14:paraId="53DF6C0B"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[5]</w:t>
      </w:r>
      <w:r w:rsidRPr="00D77577">
        <w:rPr>
          <w:rFonts w:ascii="Tw Cen MT" w:hAnsi="Tw Cen MT" w:cs="Times New Roman"/>
          <w:noProof/>
          <w:sz w:val="24"/>
          <w:szCs w:val="24"/>
        </w:rPr>
        <w:tab/>
        <w:t xml:space="preserve">N. A. Ladamay and S. S. Yuwono, “Pemanfaatan bahan lokal dalam pembuatan foodbars (kajian rasio </w:t>
      </w:r>
      <w:r w:rsidRPr="00D77577">
        <w:rPr>
          <w:rFonts w:ascii="Tw Cen MT" w:hAnsi="Tw Cen MT" w:cs="Times New Roman"/>
          <w:noProof/>
          <w:sz w:val="24"/>
          <w:szCs w:val="24"/>
        </w:rPr>
        <w:t xml:space="preserve">tapioka: tepung kacang hijau dan proporsi cmc),” </w:t>
      </w:r>
      <w:r w:rsidRPr="00D77577">
        <w:rPr>
          <w:rFonts w:ascii="Tw Cen MT" w:hAnsi="Tw Cen MT" w:cs="Times New Roman"/>
          <w:i/>
          <w:iCs/>
          <w:noProof/>
          <w:sz w:val="24"/>
          <w:szCs w:val="24"/>
        </w:rPr>
        <w:t>J. Pangan dan Agroindustri</w:t>
      </w:r>
      <w:r w:rsidRPr="00D77577">
        <w:rPr>
          <w:rFonts w:ascii="Tw Cen MT" w:hAnsi="Tw Cen MT" w:cs="Times New Roman"/>
          <w:noProof/>
          <w:sz w:val="24"/>
          <w:szCs w:val="24"/>
        </w:rPr>
        <w:t>, vol. 2, no. 1, pp. 67–78, 2014.</w:t>
      </w:r>
    </w:p>
    <w:p w14:paraId="3D40C8F3"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[6]</w:t>
      </w:r>
      <w:r w:rsidRPr="00D77577">
        <w:rPr>
          <w:rFonts w:ascii="Tw Cen MT" w:hAnsi="Tw Cen MT" w:cs="Times New Roman"/>
          <w:noProof/>
          <w:sz w:val="24"/>
          <w:szCs w:val="24"/>
        </w:rPr>
        <w:tab/>
        <w:t xml:space="preserve">L. N. S. Siregar, N. Harun, and Rahmayuni, “Pemanfaatan Tepung Kacang Merah dan Salak Padang Sidimpuan (Salacca sumatrana R.) dalam Pembuatan SnackBar,” </w:t>
      </w:r>
      <w:r w:rsidRPr="00D77577">
        <w:rPr>
          <w:rFonts w:ascii="Tw Cen MT" w:hAnsi="Tw Cen MT" w:cs="Times New Roman"/>
          <w:i/>
          <w:iCs/>
          <w:noProof/>
          <w:sz w:val="24"/>
          <w:szCs w:val="24"/>
        </w:rPr>
        <w:t>J. Online Mhs. Faperta UR</w:t>
      </w:r>
      <w:r w:rsidRPr="00D77577">
        <w:rPr>
          <w:rFonts w:ascii="Tw Cen MT" w:hAnsi="Tw Cen MT" w:cs="Times New Roman"/>
          <w:noProof/>
          <w:sz w:val="24"/>
          <w:szCs w:val="24"/>
        </w:rPr>
        <w:t>, vol. 4, no. 1, pp. 1–14, 2017.</w:t>
      </w:r>
    </w:p>
    <w:p w14:paraId="7969DBC7"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[7]</w:t>
      </w:r>
      <w:r w:rsidRPr="00D77577">
        <w:rPr>
          <w:rFonts w:ascii="Tw Cen MT" w:hAnsi="Tw Cen MT" w:cs="Times New Roman"/>
          <w:noProof/>
          <w:sz w:val="24"/>
          <w:szCs w:val="24"/>
        </w:rPr>
        <w:tab/>
        <w:t xml:space="preserve">I. P. Amalia, H. Winarsi, and G. R. Ramadhan, “Pengembangan Brownies Kukus Tepung Talas-Kecambah Kacang Hijau Dan Ubi Ungu Kukus (Talahibu) Untuk Ibu Hamil Kurang Energi Kronik (Kek),” </w:t>
      </w:r>
      <w:r w:rsidRPr="00D77577">
        <w:rPr>
          <w:rFonts w:ascii="Tw Cen MT" w:hAnsi="Tw Cen MT" w:cs="Times New Roman"/>
          <w:i/>
          <w:iCs/>
          <w:noProof/>
          <w:sz w:val="24"/>
          <w:szCs w:val="24"/>
        </w:rPr>
        <w:t>J. Gizi dan Pangan Soedirman</w:t>
      </w:r>
      <w:r w:rsidRPr="00D77577">
        <w:rPr>
          <w:rFonts w:ascii="Tw Cen MT" w:hAnsi="Tw Cen MT" w:cs="Times New Roman"/>
          <w:noProof/>
          <w:sz w:val="24"/>
          <w:szCs w:val="24"/>
        </w:rPr>
        <w:t>, vol. 5, no. 2, p. 48, 2021, doi: 10.20884/1.jgipas.2021.5.2.4281.</w:t>
      </w:r>
    </w:p>
    <w:p w14:paraId="6D2168C3"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[8]</w:t>
      </w:r>
      <w:r w:rsidRPr="00D77577">
        <w:rPr>
          <w:rFonts w:ascii="Tw Cen MT" w:hAnsi="Tw Cen MT" w:cs="Times New Roman"/>
          <w:noProof/>
          <w:sz w:val="24"/>
          <w:szCs w:val="24"/>
        </w:rPr>
        <w:tab/>
        <w:t xml:space="preserve">Lisda Juniarsy Rahardjo, Asrul Bahar, and Annis Catur Adi, “Pengaruh Kombinasi Kacang Kedelai (Glycine Max) Dan Kacang Tunggak (Vigna Unguiculata (L) Walp.) Yang Diperkaya Biji Nangka (Artocarpus Heterophyllus) Terhadap Daya Terima Dan Kadar Protein Snack Bar ,” </w:t>
      </w:r>
      <w:r w:rsidRPr="00D77577">
        <w:rPr>
          <w:rFonts w:ascii="Tw Cen MT" w:hAnsi="Tw Cen MT" w:cs="Times New Roman"/>
          <w:i/>
          <w:iCs/>
          <w:noProof/>
          <w:sz w:val="24"/>
          <w:szCs w:val="24"/>
        </w:rPr>
        <w:t>Amerta Nutr.</w:t>
      </w:r>
      <w:r w:rsidRPr="00D77577">
        <w:rPr>
          <w:rFonts w:ascii="Tw Cen MT" w:hAnsi="Tw Cen MT" w:cs="Times New Roman"/>
          <w:noProof/>
          <w:sz w:val="24"/>
          <w:szCs w:val="24"/>
        </w:rPr>
        <w:t>, vol. 3, no. 1, pp. 71–77, 2019, doi: 10.2473/amnt.v3i1.2019.71-77.</w:t>
      </w:r>
    </w:p>
    <w:p w14:paraId="35BCEA44"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[9]</w:t>
      </w:r>
      <w:r w:rsidRPr="00D77577">
        <w:rPr>
          <w:rFonts w:ascii="Tw Cen MT" w:hAnsi="Tw Cen MT" w:cs="Times New Roman"/>
          <w:noProof/>
          <w:sz w:val="24"/>
          <w:szCs w:val="24"/>
        </w:rPr>
        <w:tab/>
        <w:t xml:space="preserve">D. Elnovriza, H. Riyadi, R. Rimbawan, E. Damayanthi, and A. Winarto, </w:t>
      </w:r>
      <w:r w:rsidRPr="00D77577">
        <w:rPr>
          <w:rFonts w:ascii="Tw Cen MT" w:hAnsi="Tw Cen MT" w:cs="Times New Roman"/>
          <w:noProof/>
          <w:sz w:val="24"/>
          <w:szCs w:val="24"/>
        </w:rPr>
        <w:lastRenderedPageBreak/>
        <w:t xml:space="preserve">“Development of fish bars as a high zinc and calcium snack made from bilih fish (Mystacoleuseus padangensis Blkr) flour,” </w:t>
      </w:r>
      <w:r w:rsidRPr="00D77577">
        <w:rPr>
          <w:rFonts w:ascii="Tw Cen MT" w:hAnsi="Tw Cen MT" w:cs="Times New Roman"/>
          <w:i/>
          <w:iCs/>
          <w:noProof/>
          <w:sz w:val="24"/>
          <w:szCs w:val="24"/>
        </w:rPr>
        <w:t>J. Gizi dan Pangan</w:t>
      </w:r>
      <w:r w:rsidRPr="00D77577">
        <w:rPr>
          <w:rFonts w:ascii="Tw Cen MT" w:hAnsi="Tw Cen MT" w:cs="Times New Roman"/>
          <w:noProof/>
          <w:sz w:val="24"/>
          <w:szCs w:val="24"/>
        </w:rPr>
        <w:t>, vol. 14, no. 2, pp. 83–90, 2019, doi: 10.25182/jgp.2019.14.2.83-90.</w:t>
      </w:r>
    </w:p>
    <w:p w14:paraId="2B73FC0F"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[10]</w:t>
      </w:r>
      <w:r w:rsidRPr="00D77577">
        <w:rPr>
          <w:rFonts w:ascii="Tw Cen MT" w:hAnsi="Tw Cen MT" w:cs="Times New Roman"/>
          <w:noProof/>
          <w:sz w:val="24"/>
          <w:szCs w:val="24"/>
        </w:rPr>
        <w:tab/>
        <w:t xml:space="preserve">L. H. Ho, J. Y. H. Tang, S. Mazaitul Akma, H. Mohd Aiman, and A. Roslan, “Development of novel ‘energy’ snack bar by utilizing local Malaysian ingredients,” </w:t>
      </w:r>
      <w:r w:rsidRPr="00D77577">
        <w:rPr>
          <w:rFonts w:ascii="Tw Cen MT" w:hAnsi="Tw Cen MT" w:cs="Times New Roman"/>
          <w:i/>
          <w:iCs/>
          <w:noProof/>
          <w:sz w:val="24"/>
          <w:szCs w:val="24"/>
        </w:rPr>
        <w:t>Int. Food Res. J.</w:t>
      </w:r>
      <w:r w:rsidRPr="00D77577">
        <w:rPr>
          <w:rFonts w:ascii="Tw Cen MT" w:hAnsi="Tw Cen MT" w:cs="Times New Roman"/>
          <w:noProof/>
          <w:sz w:val="24"/>
          <w:szCs w:val="24"/>
        </w:rPr>
        <w:t>, vol. 23, no. 5, pp. 2280–2285, 2016.</w:t>
      </w:r>
    </w:p>
    <w:p w14:paraId="1B999E9F"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[11]</w:t>
      </w:r>
      <w:r w:rsidRPr="00D77577">
        <w:rPr>
          <w:rFonts w:ascii="Tw Cen MT" w:hAnsi="Tw Cen MT" w:cs="Times New Roman"/>
          <w:noProof/>
          <w:sz w:val="24"/>
          <w:szCs w:val="24"/>
        </w:rPr>
        <w:tab/>
        <w:t xml:space="preserve">R. Kasim, L. Ahmad, S. Une, Y. Bait, and S. A. Liputo, “Characterization of Snack Food Bars Made of Nixtamalized Corn Flour and Flour Of Nike Fish for Emergency Food,” </w:t>
      </w:r>
      <w:r w:rsidRPr="00D77577">
        <w:rPr>
          <w:rFonts w:ascii="Tw Cen MT" w:hAnsi="Tw Cen MT" w:cs="Times New Roman"/>
          <w:i/>
          <w:iCs/>
          <w:noProof/>
          <w:sz w:val="24"/>
          <w:szCs w:val="24"/>
        </w:rPr>
        <w:t>Int. J. Agric. Syst.</w:t>
      </w:r>
      <w:r w:rsidRPr="00D77577">
        <w:rPr>
          <w:rFonts w:ascii="Tw Cen MT" w:hAnsi="Tw Cen MT" w:cs="Times New Roman"/>
          <w:noProof/>
          <w:sz w:val="24"/>
          <w:szCs w:val="24"/>
        </w:rPr>
        <w:t>, vol. 5, no. 1, p. 33, 2017, doi: 10.20956/ijas.v5i1.1168.</w:t>
      </w:r>
    </w:p>
    <w:p w14:paraId="6F670510"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[12]</w:t>
      </w:r>
      <w:r w:rsidRPr="00D77577">
        <w:rPr>
          <w:rFonts w:ascii="Tw Cen MT" w:hAnsi="Tw Cen MT" w:cs="Times New Roman"/>
          <w:noProof/>
          <w:sz w:val="24"/>
          <w:szCs w:val="24"/>
        </w:rPr>
        <w:tab/>
        <w:t xml:space="preserve">D. Darmawangsyah, J. P. Jamaluddin P, and K. Kadirman, “FORTIFIKASI TEPUNG TULANG IKAN BANDENG (Chanos chanos) DALAM PEMBUATAN KUE KERING,” </w:t>
      </w:r>
      <w:r w:rsidRPr="00D77577">
        <w:rPr>
          <w:rFonts w:ascii="Tw Cen MT" w:hAnsi="Tw Cen MT" w:cs="Times New Roman"/>
          <w:i/>
          <w:iCs/>
          <w:noProof/>
          <w:sz w:val="24"/>
          <w:szCs w:val="24"/>
        </w:rPr>
        <w:t>J. Pendidik. Teknol. Pertan.</w:t>
      </w:r>
      <w:r w:rsidRPr="00D77577">
        <w:rPr>
          <w:rFonts w:ascii="Tw Cen MT" w:hAnsi="Tw Cen MT" w:cs="Times New Roman"/>
          <w:noProof/>
          <w:sz w:val="24"/>
          <w:szCs w:val="24"/>
        </w:rPr>
        <w:t>, vol. 2, no. 2, p. 149, 2018, doi: 10.26858/jptp.v2i2.5170.</w:t>
      </w:r>
    </w:p>
    <w:p w14:paraId="5E3A25B4"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[13]</w:t>
      </w:r>
      <w:r w:rsidRPr="00D77577">
        <w:rPr>
          <w:rFonts w:ascii="Tw Cen MT" w:hAnsi="Tw Cen MT" w:cs="Times New Roman"/>
          <w:noProof/>
          <w:sz w:val="24"/>
          <w:szCs w:val="24"/>
        </w:rPr>
        <w:tab/>
        <w:t xml:space="preserve">D. A. Ramadhani and S. Mulyani, “Pengaruh Substitusi Tepung Terigu dengan Tepung Sagu terhadap Tingkat Kesukaan Bolu Kemojo,” </w:t>
      </w:r>
      <w:r w:rsidRPr="00D77577">
        <w:rPr>
          <w:rFonts w:ascii="Tw Cen MT" w:hAnsi="Tw Cen MT" w:cs="Times New Roman"/>
          <w:i/>
          <w:iCs/>
          <w:noProof/>
          <w:sz w:val="24"/>
          <w:szCs w:val="24"/>
        </w:rPr>
        <w:t>J. Prot. Kesehat.</w:t>
      </w:r>
      <w:r w:rsidRPr="00D77577">
        <w:rPr>
          <w:rFonts w:ascii="Tw Cen MT" w:hAnsi="Tw Cen MT" w:cs="Times New Roman"/>
          <w:noProof/>
          <w:sz w:val="24"/>
          <w:szCs w:val="24"/>
        </w:rPr>
        <w:t>, vol. 7, no. 2, pp. 68–73, 2018.</w:t>
      </w:r>
    </w:p>
    <w:p w14:paraId="77C563FF"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[14]</w:t>
      </w:r>
      <w:r w:rsidRPr="00D77577">
        <w:rPr>
          <w:rFonts w:ascii="Tw Cen MT" w:hAnsi="Tw Cen MT" w:cs="Times New Roman"/>
          <w:noProof/>
          <w:sz w:val="24"/>
          <w:szCs w:val="24"/>
        </w:rPr>
        <w:tab/>
        <w:t xml:space="preserve">D. Lamusu, “UJI ORGANOLEPTIK JALANGKOTE UBI JALAR UNGU ( Ipomoea batatas L) SEBAGAI UPAYA DIVERSIFIKASI PANGAN,” </w:t>
      </w:r>
      <w:r w:rsidRPr="00D77577">
        <w:rPr>
          <w:rFonts w:ascii="Tw Cen MT" w:hAnsi="Tw Cen MT" w:cs="Times New Roman"/>
          <w:i/>
          <w:iCs/>
          <w:noProof/>
          <w:sz w:val="24"/>
          <w:szCs w:val="24"/>
        </w:rPr>
        <w:t>J. Pengolah. Pangan</w:t>
      </w:r>
      <w:r w:rsidRPr="00D77577">
        <w:rPr>
          <w:rFonts w:ascii="Tw Cen MT" w:hAnsi="Tw Cen MT" w:cs="Times New Roman"/>
          <w:noProof/>
          <w:sz w:val="24"/>
          <w:szCs w:val="24"/>
        </w:rPr>
        <w:t>, vol. 3, no. 1, pp. 9–15, 2018, doi: 10.31970/pangan.v3i1.7.</w:t>
      </w:r>
    </w:p>
    <w:p w14:paraId="6A9A2645"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[15]</w:t>
      </w:r>
      <w:r w:rsidRPr="00D77577">
        <w:rPr>
          <w:rFonts w:ascii="Tw Cen MT" w:hAnsi="Tw Cen MT" w:cs="Times New Roman"/>
          <w:noProof/>
          <w:sz w:val="24"/>
          <w:szCs w:val="24"/>
        </w:rPr>
        <w:tab/>
        <w:t xml:space="preserve">D. Zulisyanto, P. H. Riyadi, and U. Amalia, “Pengaruh Lama Pengukursan Adonan terhadap Kualitas Fisik dan Kimia Kerupuk Ikan Lele Dumbo (Clarias gariepinus),” </w:t>
      </w:r>
      <w:r w:rsidRPr="00D77577">
        <w:rPr>
          <w:rFonts w:ascii="Tw Cen MT" w:hAnsi="Tw Cen MT" w:cs="Times New Roman"/>
          <w:i/>
          <w:iCs/>
          <w:noProof/>
          <w:sz w:val="24"/>
          <w:szCs w:val="24"/>
        </w:rPr>
        <w:t>J. Pengolah. dan Bioteknol. Has. Perikan.</w:t>
      </w:r>
      <w:r w:rsidRPr="00D77577">
        <w:rPr>
          <w:rFonts w:ascii="Tw Cen MT" w:hAnsi="Tw Cen MT" w:cs="Times New Roman"/>
          <w:noProof/>
          <w:sz w:val="24"/>
          <w:szCs w:val="24"/>
        </w:rPr>
        <w:t>, vol. 5, no. 4, pp. 26–33, 2016, [Online]. Available: http://dspace.unitru.edu.pe/bitstream</w:t>
      </w:r>
      <w:r w:rsidRPr="00D77577">
        <w:rPr>
          <w:rFonts w:ascii="Tw Cen MT" w:hAnsi="Tw Cen MT" w:cs="Times New Roman"/>
          <w:noProof/>
          <w:sz w:val="24"/>
          <w:szCs w:val="24"/>
        </w:rPr>
        <w:t>/handle/UNITRU/10947/Miñano Guevara%2C Karen Anali.pdf?sequence=1&amp;isAllowed=y%0Ahttps://repository.upb.edu.co/bitstream/handle/20.500.11912/3346/DIVERSIDAD DE MACROINVERTEBRADOS ACUÁTICOS Y SU.pdf?sequence=1&amp;isAllowed=.</w:t>
      </w:r>
    </w:p>
    <w:p w14:paraId="36BB0FFD"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[16]</w:t>
      </w:r>
      <w:r w:rsidRPr="00D77577">
        <w:rPr>
          <w:rFonts w:ascii="Tw Cen MT" w:hAnsi="Tw Cen MT" w:cs="Times New Roman"/>
          <w:noProof/>
          <w:sz w:val="24"/>
          <w:szCs w:val="24"/>
        </w:rPr>
        <w:tab/>
        <w:t>Y. W. Pertiwi, “Karakteristik Fisik dan Kimia Pada Dagin Ayam Ungkep Kunyit Berdasarkan Perlakuan Kromanon dan Lama Waktu Pengungkepan,” Universitas Katholik Soegijapranata Semarang, 2021.</w:t>
      </w:r>
    </w:p>
    <w:p w14:paraId="41613E78"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[17]</w:t>
      </w:r>
      <w:r w:rsidRPr="00D77577">
        <w:rPr>
          <w:rFonts w:ascii="Tw Cen MT" w:hAnsi="Tw Cen MT" w:cs="Times New Roman"/>
          <w:noProof/>
          <w:sz w:val="24"/>
          <w:szCs w:val="24"/>
        </w:rPr>
        <w:tab/>
        <w:t xml:space="preserve">F. Fitriani, “Pengaruh Penambahan Tiga Jenis Ikan Terhadap Tingkat Kesukaan Dan Kadar Protein Mi Kering,” </w:t>
      </w:r>
      <w:r w:rsidRPr="00D77577">
        <w:rPr>
          <w:rFonts w:ascii="Tw Cen MT" w:hAnsi="Tw Cen MT" w:cs="Times New Roman"/>
          <w:i/>
          <w:iCs/>
          <w:noProof/>
          <w:sz w:val="24"/>
          <w:szCs w:val="24"/>
        </w:rPr>
        <w:t>J. Prot. Kesehat.</w:t>
      </w:r>
      <w:r w:rsidRPr="00D77577">
        <w:rPr>
          <w:rFonts w:ascii="Tw Cen MT" w:hAnsi="Tw Cen MT" w:cs="Times New Roman"/>
          <w:noProof/>
          <w:sz w:val="24"/>
          <w:szCs w:val="24"/>
        </w:rPr>
        <w:t>, vol. 7, no. 2, pp. 79–86, 2019, doi: 10.36929/jpk.v7i2.138.</w:t>
      </w:r>
    </w:p>
    <w:p w14:paraId="4AA6481A"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[18]</w:t>
      </w:r>
      <w:r w:rsidRPr="00D77577">
        <w:rPr>
          <w:rFonts w:ascii="Tw Cen MT" w:hAnsi="Tw Cen MT" w:cs="Times New Roman"/>
          <w:noProof/>
          <w:sz w:val="24"/>
          <w:szCs w:val="24"/>
        </w:rPr>
        <w:tab/>
        <w:t>M. Triatmaja, “Pengaruh Substitusi Tepung Ampas Tahu pada Egg Roll terhadap Kadar Protein dan Daya Terima,” Universitas Muhammadiyah Surakarta, 2016.</w:t>
      </w:r>
    </w:p>
    <w:p w14:paraId="6828E45C"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cs="Times New Roman"/>
          <w:noProof/>
          <w:sz w:val="24"/>
          <w:szCs w:val="24"/>
        </w:rPr>
      </w:pPr>
      <w:r w:rsidRPr="00D77577">
        <w:rPr>
          <w:rFonts w:ascii="Tw Cen MT" w:hAnsi="Tw Cen MT" w:cs="Times New Roman"/>
          <w:noProof/>
          <w:sz w:val="24"/>
          <w:szCs w:val="24"/>
        </w:rPr>
        <w:t>[19]</w:t>
      </w:r>
      <w:r w:rsidRPr="00D77577">
        <w:rPr>
          <w:rFonts w:ascii="Tw Cen MT" w:hAnsi="Tw Cen MT" w:cs="Times New Roman"/>
          <w:noProof/>
          <w:sz w:val="24"/>
          <w:szCs w:val="24"/>
        </w:rPr>
        <w:tab/>
        <w:t xml:space="preserve">G. Cormick and J. M. Belizán, “Calcium intake and health,” </w:t>
      </w:r>
      <w:r w:rsidRPr="00D77577">
        <w:rPr>
          <w:rFonts w:ascii="Tw Cen MT" w:hAnsi="Tw Cen MT" w:cs="Times New Roman"/>
          <w:i/>
          <w:iCs/>
          <w:noProof/>
          <w:sz w:val="24"/>
          <w:szCs w:val="24"/>
        </w:rPr>
        <w:t>Nutrients</w:t>
      </w:r>
      <w:r w:rsidRPr="00D77577">
        <w:rPr>
          <w:rFonts w:ascii="Tw Cen MT" w:hAnsi="Tw Cen MT" w:cs="Times New Roman"/>
          <w:noProof/>
          <w:sz w:val="24"/>
          <w:szCs w:val="24"/>
        </w:rPr>
        <w:t>, vol. 11, no. 7, pp. 1–16, 2019, doi: 10.3390/nu11071606.</w:t>
      </w:r>
    </w:p>
    <w:p w14:paraId="03CD923D" w14:textId="77777777" w:rsidR="00D77577" w:rsidRPr="00D77577" w:rsidRDefault="00D77577" w:rsidP="00D77577">
      <w:pPr>
        <w:widowControl w:val="0"/>
        <w:autoSpaceDE w:val="0"/>
        <w:autoSpaceDN w:val="0"/>
        <w:adjustRightInd w:val="0"/>
        <w:spacing w:after="0" w:line="240" w:lineRule="auto"/>
        <w:ind w:left="640" w:hanging="640"/>
        <w:rPr>
          <w:rFonts w:ascii="Tw Cen MT" w:hAnsi="Tw Cen MT"/>
          <w:noProof/>
          <w:sz w:val="24"/>
        </w:rPr>
      </w:pPr>
      <w:r w:rsidRPr="00D77577">
        <w:rPr>
          <w:rFonts w:ascii="Tw Cen MT" w:hAnsi="Tw Cen MT" w:cs="Times New Roman"/>
          <w:noProof/>
          <w:sz w:val="24"/>
          <w:szCs w:val="24"/>
        </w:rPr>
        <w:t>[20]</w:t>
      </w:r>
      <w:r w:rsidRPr="00D77577">
        <w:rPr>
          <w:rFonts w:ascii="Tw Cen MT" w:hAnsi="Tw Cen MT" w:cs="Times New Roman"/>
          <w:noProof/>
          <w:sz w:val="24"/>
          <w:szCs w:val="24"/>
        </w:rPr>
        <w:tab/>
        <w:t xml:space="preserve">H. Purnama, R. Hutami, and N. Novidahlia, “Karakteristik Fisikokimia dan Sensori Snack Bar Ampas Tahu dengan Penambahan Kacang Bogor,” </w:t>
      </w:r>
      <w:r w:rsidRPr="00D77577">
        <w:rPr>
          <w:rFonts w:ascii="Tw Cen MT" w:hAnsi="Tw Cen MT" w:cs="Times New Roman"/>
          <w:i/>
          <w:iCs/>
          <w:noProof/>
          <w:sz w:val="24"/>
          <w:szCs w:val="24"/>
        </w:rPr>
        <w:t>J. Pangan Halal</w:t>
      </w:r>
      <w:r w:rsidRPr="00D77577">
        <w:rPr>
          <w:rFonts w:ascii="Tw Cen MT" w:hAnsi="Tw Cen MT" w:cs="Times New Roman"/>
          <w:noProof/>
          <w:sz w:val="24"/>
          <w:szCs w:val="24"/>
        </w:rPr>
        <w:t>, vol. 1, no. 2, pp. 75–82, 2019.</w:t>
      </w:r>
    </w:p>
    <w:p w14:paraId="1145E53C" w14:textId="76766911" w:rsidR="007F4948" w:rsidRPr="004721E3" w:rsidRDefault="00265168" w:rsidP="00265168">
      <w:pPr>
        <w:spacing w:after="0" w:line="240" w:lineRule="auto"/>
        <w:ind w:right="-1"/>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sectPr w:rsidR="007F4948" w:rsidRPr="004721E3" w:rsidSect="0044289F">
      <w:type w:val="continuous"/>
      <w:pgSz w:w="12240" w:h="15840"/>
      <w:pgMar w:top="1440" w:right="1440" w:bottom="1440" w:left="1440" w:header="720" w:footer="720" w:gutter="0"/>
      <w:cols w:num="2"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iraoktavianirz@gmail.com" w:date="2024-05-03T12:29:00Z" w:initials="t">
    <w:p w14:paraId="608D53C1" w14:textId="77777777" w:rsidR="00D621F6" w:rsidRPr="00B71CE4" w:rsidRDefault="00D621F6" w:rsidP="00D621F6">
      <w:pPr>
        <w:rPr>
          <w:lang w:val="pt-BR"/>
        </w:rPr>
      </w:pPr>
      <w:r>
        <w:rPr>
          <w:rStyle w:val="CommentReference"/>
        </w:rPr>
        <w:annotationRef/>
      </w:r>
      <w:r w:rsidRPr="00B71CE4">
        <w:rPr>
          <w:color w:val="000000"/>
          <w:sz w:val="20"/>
          <w:szCs w:val="20"/>
          <w:lang w:val="pt-BR"/>
        </w:rPr>
        <w:t>Tolong tambahkan judul dalam bahasa Inggris</w:t>
      </w:r>
    </w:p>
    <w:p w14:paraId="659DBE02" w14:textId="77777777" w:rsidR="00D621F6" w:rsidRDefault="00D621F6" w:rsidP="00D621F6">
      <w:r>
        <w:rPr>
          <w:color w:val="000000"/>
          <w:sz w:val="20"/>
          <w:szCs w:val="20"/>
        </w:rPr>
        <w:t>Sesuaikan font dan penulisan dengan template</w:t>
      </w:r>
    </w:p>
  </w:comment>
  <w:comment w:id="1" w:author="Putri Mega Ayuni" w:date="2024-05-07T09:47:00Z" w:initials="PA">
    <w:p w14:paraId="2ECCEF26" w14:textId="4F91521F" w:rsidR="00B71CE4" w:rsidRPr="00B71CE4" w:rsidRDefault="00B71CE4">
      <w:pPr>
        <w:pStyle w:val="CommentText"/>
        <w:rPr>
          <w:lang w:val="pt-BR"/>
        </w:rPr>
      </w:pPr>
      <w:r>
        <w:rPr>
          <w:rStyle w:val="CommentReference"/>
        </w:rPr>
        <w:annotationRef/>
      </w:r>
      <w:r w:rsidRPr="00B71CE4">
        <w:rPr>
          <w:lang w:val="pt-BR"/>
        </w:rPr>
        <w:t>Sudah bu</w:t>
      </w:r>
    </w:p>
  </w:comment>
  <w:comment w:id="3" w:author="iraoktavianirz@gmail.com" w:date="2024-05-03T14:32:00Z" w:initials="t">
    <w:p w14:paraId="31128556" w14:textId="77777777" w:rsidR="005C508D" w:rsidRPr="00B71CE4" w:rsidRDefault="005C508D" w:rsidP="005C508D">
      <w:pPr>
        <w:rPr>
          <w:lang w:val="pt-BR"/>
        </w:rPr>
      </w:pPr>
      <w:r>
        <w:rPr>
          <w:rStyle w:val="CommentReference"/>
        </w:rPr>
        <w:annotationRef/>
      </w:r>
      <w:r w:rsidRPr="00B71CE4">
        <w:rPr>
          <w:color w:val="000000"/>
          <w:sz w:val="20"/>
          <w:szCs w:val="20"/>
          <w:lang w:val="pt-BR"/>
        </w:rPr>
        <w:t>Spasi 1</w:t>
      </w:r>
    </w:p>
    <w:p w14:paraId="5A082CE9" w14:textId="77777777" w:rsidR="005C508D" w:rsidRPr="00B71CE4" w:rsidRDefault="005C508D" w:rsidP="005C508D">
      <w:pPr>
        <w:rPr>
          <w:lang w:val="pt-BR"/>
        </w:rPr>
      </w:pPr>
    </w:p>
  </w:comment>
  <w:comment w:id="4" w:author="Putri Mega Ayuni" w:date="2024-05-07T09:47:00Z" w:initials="PA">
    <w:p w14:paraId="46062D85" w14:textId="2F81D663" w:rsidR="00B71CE4" w:rsidRPr="00B71CE4" w:rsidRDefault="00B71CE4">
      <w:pPr>
        <w:pStyle w:val="CommentText"/>
        <w:rPr>
          <w:lang w:val="pt-BR"/>
        </w:rPr>
      </w:pPr>
      <w:r>
        <w:rPr>
          <w:rStyle w:val="CommentReference"/>
        </w:rPr>
        <w:annotationRef/>
      </w:r>
      <w:r w:rsidRPr="00B71CE4">
        <w:rPr>
          <w:lang w:val="pt-BR"/>
        </w:rPr>
        <w:t>Sudah bu</w:t>
      </w:r>
    </w:p>
  </w:comment>
  <w:comment w:id="5" w:author="iraoktavianirz@gmail.com" w:date="2024-05-03T14:39:00Z" w:initials="t">
    <w:p w14:paraId="4481259F" w14:textId="77777777" w:rsidR="005C508D" w:rsidRPr="00B71CE4" w:rsidRDefault="005C508D" w:rsidP="005C508D">
      <w:pPr>
        <w:rPr>
          <w:lang w:val="en-ID"/>
        </w:rPr>
      </w:pPr>
      <w:r>
        <w:rPr>
          <w:rStyle w:val="CommentReference"/>
        </w:rPr>
        <w:annotationRef/>
      </w:r>
      <w:r w:rsidRPr="00B71CE4">
        <w:rPr>
          <w:color w:val="000000"/>
          <w:sz w:val="20"/>
          <w:szCs w:val="20"/>
          <w:lang w:val="en-ID"/>
        </w:rPr>
        <w:t>Tambahkan jduul tabel</w:t>
      </w:r>
    </w:p>
  </w:comment>
  <w:comment w:id="6" w:author="Putri Mega Ayuni" w:date="2024-05-07T09:48:00Z" w:initials="PA">
    <w:p w14:paraId="766B29F6" w14:textId="1A5184E5" w:rsidR="00B71CE4" w:rsidRDefault="00B71CE4">
      <w:pPr>
        <w:pStyle w:val="CommentText"/>
      </w:pPr>
      <w:r>
        <w:rPr>
          <w:rStyle w:val="CommentReference"/>
        </w:rPr>
        <w:annotationRef/>
      </w:r>
      <w:r>
        <w:t>Sudah bu</w:t>
      </w:r>
    </w:p>
  </w:comment>
  <w:comment w:id="7" w:author="iraoktavianirz@gmail.com" w:date="2024-05-03T14:45:00Z" w:initials="t">
    <w:p w14:paraId="0001482A" w14:textId="77777777" w:rsidR="00D11C54" w:rsidRDefault="00D11C54" w:rsidP="00D11C54">
      <w:r>
        <w:rPr>
          <w:rStyle w:val="CommentReference"/>
        </w:rPr>
        <w:annotationRef/>
      </w:r>
      <w:r>
        <w:rPr>
          <w:color w:val="000000"/>
          <w:sz w:val="20"/>
          <w:szCs w:val="20"/>
        </w:rPr>
        <w:t>Perhatikan spasi utk seluruh teks</w:t>
      </w:r>
    </w:p>
  </w:comment>
  <w:comment w:id="8" w:author="Putri Mega Ayuni" w:date="2024-05-07T09:48:00Z" w:initials="PA">
    <w:p w14:paraId="14CDDD25" w14:textId="219B6E02" w:rsidR="00B71CE4" w:rsidRDefault="00B71CE4">
      <w:pPr>
        <w:pStyle w:val="CommentText"/>
      </w:pPr>
      <w:r>
        <w:rPr>
          <w:rStyle w:val="CommentReference"/>
        </w:rPr>
        <w:annotationRef/>
      </w:r>
      <w:r>
        <w:t>Sudah bu</w:t>
      </w:r>
    </w:p>
  </w:comment>
  <w:comment w:id="9" w:author="iraoktavianirz@gmail.com" w:date="2024-05-03T14:47:00Z" w:initials="t">
    <w:p w14:paraId="452A6D23" w14:textId="77777777" w:rsidR="00D11C54" w:rsidRDefault="00D11C54" w:rsidP="00D11C54">
      <w:r>
        <w:rPr>
          <w:rStyle w:val="CommentReference"/>
        </w:rPr>
        <w:annotationRef/>
      </w:r>
      <w:r>
        <w:rPr>
          <w:color w:val="000000"/>
          <w:sz w:val="20"/>
          <w:szCs w:val="20"/>
        </w:rPr>
        <w:t>Tambahkan deskripsi sebelum masuk ke tabel</w:t>
      </w:r>
    </w:p>
  </w:comment>
  <w:comment w:id="10" w:author="Putri Mega Ayuni" w:date="2024-05-07T10:01:00Z" w:initials="PA">
    <w:p w14:paraId="184174D0" w14:textId="4ABDC028" w:rsidR="00B9503F" w:rsidRDefault="00B9503F">
      <w:pPr>
        <w:pStyle w:val="CommentText"/>
      </w:pPr>
      <w:r>
        <w:rPr>
          <w:rStyle w:val="CommentReference"/>
        </w:rPr>
        <w:annotationRef/>
      </w:r>
      <w:r>
        <w:t>Sudah bu</w:t>
      </w:r>
    </w:p>
  </w:comment>
  <w:comment w:id="11" w:author="iraoktavianirz@gmail.com" w:date="2024-05-03T14:51:00Z" w:initials="t">
    <w:p w14:paraId="7AECD4B2" w14:textId="77777777" w:rsidR="00D11C54" w:rsidRDefault="00D11C54" w:rsidP="00D11C54">
      <w:r>
        <w:rPr>
          <w:rStyle w:val="CommentReference"/>
        </w:rPr>
        <w:annotationRef/>
      </w:r>
      <w:r>
        <w:rPr>
          <w:color w:val="000000"/>
          <w:sz w:val="20"/>
          <w:szCs w:val="20"/>
        </w:rPr>
        <w:t>Tambahkan DP minimal 20 buah, dan silahkan mensittasi artikel yang ada kaitannya dengan penelitian anda di JPK ini</w:t>
      </w:r>
    </w:p>
  </w:comment>
  <w:comment w:id="12" w:author="Putri Mega Ayuni" w:date="2024-05-07T10:12:00Z" w:initials="PA">
    <w:p w14:paraId="4AB5D72A" w14:textId="68A6812B" w:rsidR="0034340E" w:rsidRDefault="0034340E">
      <w:pPr>
        <w:pStyle w:val="CommentText"/>
      </w:pPr>
      <w:r>
        <w:rPr>
          <w:rStyle w:val="CommentReference"/>
        </w:rPr>
        <w:annotationRef/>
      </w:r>
      <w:r>
        <w:t>Sudah bu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59DBE02" w15:done="0"/>
  <w15:commentEx w15:paraId="2ECCEF26" w15:paraIdParent="659DBE02" w15:done="0"/>
  <w15:commentEx w15:paraId="5A082CE9" w15:done="0"/>
  <w15:commentEx w15:paraId="46062D85" w15:paraIdParent="5A082CE9" w15:done="0"/>
  <w15:commentEx w15:paraId="4481259F" w15:done="0"/>
  <w15:commentEx w15:paraId="766B29F6" w15:paraIdParent="4481259F" w15:done="0"/>
  <w15:commentEx w15:paraId="0001482A" w15:done="0"/>
  <w15:commentEx w15:paraId="14CDDD25" w15:paraIdParent="0001482A" w15:done="0"/>
  <w15:commentEx w15:paraId="452A6D23" w15:done="0"/>
  <w15:commentEx w15:paraId="184174D0" w15:paraIdParent="452A6D23" w15:done="0"/>
  <w15:commentEx w15:paraId="7AECD4B2" w15:done="0"/>
  <w15:commentEx w15:paraId="4AB5D72A" w15:paraIdParent="7AECD4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D1A640" w16cex:dateUtc="2024-05-03T05:29:00Z"/>
  <w16cex:commentExtensible w16cex:durableId="4F344247" w16cex:dateUtc="2024-05-07T02:47:00Z"/>
  <w16cex:commentExtensible w16cex:durableId="016500B5" w16cex:dateUtc="2024-05-03T07:32:00Z"/>
  <w16cex:commentExtensible w16cex:durableId="0C2F0CCD" w16cex:dateUtc="2024-05-07T02:47:00Z"/>
  <w16cex:commentExtensible w16cex:durableId="2BF77C55" w16cex:dateUtc="2024-05-03T07:39:00Z"/>
  <w16cex:commentExtensible w16cex:durableId="4DE40158" w16cex:dateUtc="2024-05-07T02:48:00Z"/>
  <w16cex:commentExtensible w16cex:durableId="3AA7F0A6" w16cex:dateUtc="2024-05-03T07:45:00Z"/>
  <w16cex:commentExtensible w16cex:durableId="008E11F0" w16cex:dateUtc="2024-05-07T02:48:00Z"/>
  <w16cex:commentExtensible w16cex:durableId="7742BF1A" w16cex:dateUtc="2024-05-03T07:47:00Z"/>
  <w16cex:commentExtensible w16cex:durableId="6A9D5CCE" w16cex:dateUtc="2024-05-07T03:01:00Z"/>
  <w16cex:commentExtensible w16cex:durableId="5820735D" w16cex:dateUtc="2024-05-03T07:51:00Z"/>
  <w16cex:commentExtensible w16cex:durableId="498116B8" w16cex:dateUtc="2024-05-07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9DBE02" w16cid:durableId="0ED1A640"/>
  <w16cid:commentId w16cid:paraId="2ECCEF26" w16cid:durableId="4F344247"/>
  <w16cid:commentId w16cid:paraId="5A082CE9" w16cid:durableId="016500B5"/>
  <w16cid:commentId w16cid:paraId="46062D85" w16cid:durableId="0C2F0CCD"/>
  <w16cid:commentId w16cid:paraId="4481259F" w16cid:durableId="2BF77C55"/>
  <w16cid:commentId w16cid:paraId="766B29F6" w16cid:durableId="4DE40158"/>
  <w16cid:commentId w16cid:paraId="0001482A" w16cid:durableId="3AA7F0A6"/>
  <w16cid:commentId w16cid:paraId="14CDDD25" w16cid:durableId="008E11F0"/>
  <w16cid:commentId w16cid:paraId="452A6D23" w16cid:durableId="7742BF1A"/>
  <w16cid:commentId w16cid:paraId="184174D0" w16cid:durableId="6A9D5CCE"/>
  <w16cid:commentId w16cid:paraId="7AECD4B2" w16cid:durableId="5820735D"/>
  <w16cid:commentId w16cid:paraId="4AB5D72A" w16cid:durableId="498116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701EA" w14:textId="77777777" w:rsidR="0044289F" w:rsidRDefault="0044289F">
      <w:pPr>
        <w:spacing w:after="0" w:line="240" w:lineRule="auto"/>
      </w:pPr>
      <w:r>
        <w:separator/>
      </w:r>
    </w:p>
  </w:endnote>
  <w:endnote w:type="continuationSeparator" w:id="0">
    <w:p w14:paraId="6D749E16" w14:textId="77777777" w:rsidR="0044289F" w:rsidRDefault="0044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6AF7A" w14:textId="77777777" w:rsidR="0044289F" w:rsidRDefault="0044289F">
      <w:pPr>
        <w:spacing w:after="0" w:line="240" w:lineRule="auto"/>
      </w:pPr>
      <w:r>
        <w:separator/>
      </w:r>
    </w:p>
  </w:footnote>
  <w:footnote w:type="continuationSeparator" w:id="0">
    <w:p w14:paraId="1ECA2654" w14:textId="77777777" w:rsidR="0044289F" w:rsidRDefault="00442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oktavianirz@gmail.com">
    <w15:presenceInfo w15:providerId="Windows Live" w15:userId="114277a9916061b3"/>
  </w15:person>
  <w15:person w15:author="Putri Mega Ayuni">
    <w15:presenceInfo w15:providerId="Windows Live" w15:userId="6dc019c39843d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367CC"/>
    <w:rsid w:val="00046906"/>
    <w:rsid w:val="00047A0F"/>
    <w:rsid w:val="00074720"/>
    <w:rsid w:val="00082EFF"/>
    <w:rsid w:val="00096D8F"/>
    <w:rsid w:val="000A46F4"/>
    <w:rsid w:val="000A65D9"/>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733DC"/>
    <w:rsid w:val="00194C11"/>
    <w:rsid w:val="00196C16"/>
    <w:rsid w:val="001B2F8B"/>
    <w:rsid w:val="001F1073"/>
    <w:rsid w:val="002113FB"/>
    <w:rsid w:val="00222E32"/>
    <w:rsid w:val="00223B20"/>
    <w:rsid w:val="00261BB2"/>
    <w:rsid w:val="00265168"/>
    <w:rsid w:val="0027621D"/>
    <w:rsid w:val="00292E42"/>
    <w:rsid w:val="00293DB9"/>
    <w:rsid w:val="002B20BA"/>
    <w:rsid w:val="002C693D"/>
    <w:rsid w:val="002C73F4"/>
    <w:rsid w:val="002D30A7"/>
    <w:rsid w:val="002E7BE2"/>
    <w:rsid w:val="00301611"/>
    <w:rsid w:val="00304041"/>
    <w:rsid w:val="003069B5"/>
    <w:rsid w:val="00306DA7"/>
    <w:rsid w:val="00307CDB"/>
    <w:rsid w:val="00314849"/>
    <w:rsid w:val="0034340E"/>
    <w:rsid w:val="00354DBE"/>
    <w:rsid w:val="00360085"/>
    <w:rsid w:val="00361BBD"/>
    <w:rsid w:val="0036581E"/>
    <w:rsid w:val="003704EA"/>
    <w:rsid w:val="00372502"/>
    <w:rsid w:val="00380121"/>
    <w:rsid w:val="003E19D6"/>
    <w:rsid w:val="003F6489"/>
    <w:rsid w:val="003F6B0D"/>
    <w:rsid w:val="00411804"/>
    <w:rsid w:val="00413D75"/>
    <w:rsid w:val="00420F93"/>
    <w:rsid w:val="00431AAB"/>
    <w:rsid w:val="0044289F"/>
    <w:rsid w:val="00463B9A"/>
    <w:rsid w:val="0046541C"/>
    <w:rsid w:val="004721E3"/>
    <w:rsid w:val="004A3EFA"/>
    <w:rsid w:val="004B41B7"/>
    <w:rsid w:val="004C01E6"/>
    <w:rsid w:val="004E128A"/>
    <w:rsid w:val="004F0C66"/>
    <w:rsid w:val="005424FD"/>
    <w:rsid w:val="005458B9"/>
    <w:rsid w:val="005471FC"/>
    <w:rsid w:val="005642A1"/>
    <w:rsid w:val="00565328"/>
    <w:rsid w:val="0057206B"/>
    <w:rsid w:val="005A1245"/>
    <w:rsid w:val="005C1635"/>
    <w:rsid w:val="005C30BC"/>
    <w:rsid w:val="005C508D"/>
    <w:rsid w:val="005C5210"/>
    <w:rsid w:val="005E0707"/>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6D9D"/>
    <w:rsid w:val="007E655E"/>
    <w:rsid w:val="007E6A35"/>
    <w:rsid w:val="007E6A66"/>
    <w:rsid w:val="007F4948"/>
    <w:rsid w:val="00812425"/>
    <w:rsid w:val="0081569B"/>
    <w:rsid w:val="0086728C"/>
    <w:rsid w:val="008A326F"/>
    <w:rsid w:val="008C5D87"/>
    <w:rsid w:val="00942731"/>
    <w:rsid w:val="00943EB9"/>
    <w:rsid w:val="0096335E"/>
    <w:rsid w:val="00997349"/>
    <w:rsid w:val="009A70E3"/>
    <w:rsid w:val="009D73CD"/>
    <w:rsid w:val="009F5E84"/>
    <w:rsid w:val="009F6554"/>
    <w:rsid w:val="00A343E3"/>
    <w:rsid w:val="00A36329"/>
    <w:rsid w:val="00A406C2"/>
    <w:rsid w:val="00A71279"/>
    <w:rsid w:val="00A715A8"/>
    <w:rsid w:val="00A9046E"/>
    <w:rsid w:val="00AB2BCC"/>
    <w:rsid w:val="00AE2862"/>
    <w:rsid w:val="00B057E2"/>
    <w:rsid w:val="00B07465"/>
    <w:rsid w:val="00B241B6"/>
    <w:rsid w:val="00B25240"/>
    <w:rsid w:val="00B41001"/>
    <w:rsid w:val="00B63555"/>
    <w:rsid w:val="00B674AF"/>
    <w:rsid w:val="00B71CE4"/>
    <w:rsid w:val="00B9503F"/>
    <w:rsid w:val="00BC34CC"/>
    <w:rsid w:val="00BE7B4C"/>
    <w:rsid w:val="00C133E7"/>
    <w:rsid w:val="00C20FA8"/>
    <w:rsid w:val="00C812B9"/>
    <w:rsid w:val="00C96B4B"/>
    <w:rsid w:val="00CB0A6C"/>
    <w:rsid w:val="00CB3237"/>
    <w:rsid w:val="00CC585C"/>
    <w:rsid w:val="00CD6253"/>
    <w:rsid w:val="00CE022E"/>
    <w:rsid w:val="00CE2653"/>
    <w:rsid w:val="00CF5715"/>
    <w:rsid w:val="00D0123F"/>
    <w:rsid w:val="00D06530"/>
    <w:rsid w:val="00D11C54"/>
    <w:rsid w:val="00D2571D"/>
    <w:rsid w:val="00D31D13"/>
    <w:rsid w:val="00D37FC1"/>
    <w:rsid w:val="00D428B5"/>
    <w:rsid w:val="00D44301"/>
    <w:rsid w:val="00D466FC"/>
    <w:rsid w:val="00D56013"/>
    <w:rsid w:val="00D621F6"/>
    <w:rsid w:val="00D70D6D"/>
    <w:rsid w:val="00D77577"/>
    <w:rsid w:val="00D9262D"/>
    <w:rsid w:val="00D9785A"/>
    <w:rsid w:val="00DB156A"/>
    <w:rsid w:val="00DB7592"/>
    <w:rsid w:val="00DC2BB5"/>
    <w:rsid w:val="00DE3780"/>
    <w:rsid w:val="00DF0B65"/>
    <w:rsid w:val="00DF6E07"/>
    <w:rsid w:val="00E00E3E"/>
    <w:rsid w:val="00E03962"/>
    <w:rsid w:val="00E067A8"/>
    <w:rsid w:val="00E37E90"/>
    <w:rsid w:val="00E65636"/>
    <w:rsid w:val="00E77F1D"/>
    <w:rsid w:val="00E81E13"/>
    <w:rsid w:val="00EA57B9"/>
    <w:rsid w:val="00ED0E10"/>
    <w:rsid w:val="00F1133F"/>
    <w:rsid w:val="00F25338"/>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UnresolvedMention">
    <w:name w:val="Unresolved Mention"/>
    <w:basedOn w:val="DefaultParagraphFont"/>
    <w:uiPriority w:val="99"/>
    <w:semiHidden/>
    <w:unhideWhenUsed/>
    <w:rsid w:val="00B07465"/>
    <w:rPr>
      <w:color w:val="605E5C"/>
      <w:shd w:val="clear" w:color="auto" w:fill="E1DFDD"/>
    </w:rPr>
  </w:style>
  <w:style w:type="character" w:styleId="PlaceholderText">
    <w:name w:val="Placeholder Text"/>
    <w:basedOn w:val="DefaultParagraphFont"/>
    <w:uiPriority w:val="99"/>
    <w:semiHidden/>
    <w:rsid w:val="00304041"/>
    <w:rPr>
      <w:color w:val="808080"/>
    </w:rPr>
  </w:style>
  <w:style w:type="paragraph" w:styleId="BodyText">
    <w:name w:val="Body Text"/>
    <w:basedOn w:val="Normal"/>
    <w:link w:val="BodyTextChar"/>
    <w:uiPriority w:val="1"/>
    <w:qFormat/>
    <w:rsid w:val="00411804"/>
    <w:pPr>
      <w:widowControl w:val="0"/>
      <w:autoSpaceDE w:val="0"/>
      <w:autoSpaceDN w:val="0"/>
      <w:spacing w:after="0" w:line="240" w:lineRule="auto"/>
    </w:pPr>
    <w:rPr>
      <w:rFonts w:eastAsia="Calibri"/>
      <w:sz w:val="22"/>
      <w:szCs w:val="22"/>
      <w:lang w:val="id"/>
    </w:rPr>
  </w:style>
  <w:style w:type="character" w:customStyle="1" w:styleId="BodyTextChar">
    <w:name w:val="Body Text Char"/>
    <w:basedOn w:val="DefaultParagraphFont"/>
    <w:link w:val="BodyText"/>
    <w:uiPriority w:val="1"/>
    <w:rsid w:val="00411804"/>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tria@pkr.ac.id"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87697"/>
    <w:rsid w:val="00342DE1"/>
    <w:rsid w:val="003D62A4"/>
    <w:rsid w:val="003D7BD9"/>
    <w:rsid w:val="00637CD0"/>
    <w:rsid w:val="007C2B35"/>
    <w:rsid w:val="007C2D52"/>
    <w:rsid w:val="00A85543"/>
    <w:rsid w:val="00DF2BBE"/>
    <w:rsid w:val="00F175C9"/>
    <w:rsid w:val="00F2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7C2D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10157</Words>
  <Characters>57899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67921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Putri Mega Ayuni</cp:lastModifiedBy>
  <cp:revision>7</cp:revision>
  <cp:lastPrinted>2023-05-02T07:00:00Z</cp:lastPrinted>
  <dcterms:created xsi:type="dcterms:W3CDTF">2024-05-03T07:51:00Z</dcterms:created>
  <dcterms:modified xsi:type="dcterms:W3CDTF">2024-05-07T03:12:00Z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a5c83d48-115b-39b3-a98e-7be0d352c9e2</vt:lpwstr>
  </property>
  <property fmtid="{D5CDD505-2E9C-101B-9397-08002B2CF9AE}" pid="24" name="Mendeley Citation Style_1">
    <vt:lpwstr>http://www.zotero.org/styles/ieee</vt:lpwstr>
  </property>
</Properties>
</file>