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B35D9" w14:textId="1E954424" w:rsidR="00BA7D9F" w:rsidRPr="00B07CD9" w:rsidRDefault="00A52724" w:rsidP="00D54496">
      <w:pPr>
        <w:spacing w:after="0" w:line="240" w:lineRule="auto"/>
        <w:jc w:val="center"/>
        <w:rPr>
          <w:rFonts w:ascii="Tw Cen MT" w:eastAsia="Twentieth Century" w:hAnsi="Tw Cen MT" w:cs="Twentieth Century"/>
          <w:b/>
          <w:sz w:val="32"/>
          <w:szCs w:val="32"/>
        </w:rPr>
      </w:pPr>
      <w:r w:rsidRPr="00A31678">
        <w:rPr>
          <w:rFonts w:ascii="Tw Cen MT" w:eastAsia="Twentieth Century" w:hAnsi="Tw Cen MT" w:cs="Twentieth Century"/>
          <w:b/>
          <w:sz w:val="32"/>
          <w:szCs w:val="32"/>
        </w:rPr>
        <w:t>Relationship between Nutrition Knowledge, Breakfast Habits, Snack Practices with Students' Nutrition Status</w:t>
      </w:r>
    </w:p>
    <w:p w14:paraId="047DA5E5" w14:textId="77777777" w:rsidR="00BA7D9F" w:rsidRDefault="00BA7D9F" w:rsidP="00BA7D9F">
      <w:pPr>
        <w:spacing w:after="0" w:line="240" w:lineRule="auto"/>
        <w:jc w:val="center"/>
        <w:rPr>
          <w:rFonts w:ascii="Tw Cen MT" w:eastAsia="Twentieth Century" w:hAnsi="Tw Cen MT" w:cs="Twentieth Century"/>
          <w:b/>
          <w:sz w:val="32"/>
          <w:szCs w:val="32"/>
        </w:rPr>
      </w:pPr>
    </w:p>
    <w:p w14:paraId="2E7DDF99" w14:textId="43507412" w:rsidR="007F4948" w:rsidRPr="00B07CD9" w:rsidRDefault="00A52724" w:rsidP="00D54496">
      <w:pPr>
        <w:spacing w:after="0" w:line="240" w:lineRule="auto"/>
        <w:jc w:val="center"/>
        <w:rPr>
          <w:rFonts w:ascii="Tw Cen MT" w:hAnsi="Tw Cen MT" w:cs="Times New Roman"/>
          <w:b/>
          <w:bCs/>
          <w:iCs/>
          <w:sz w:val="32"/>
          <w:szCs w:val="32"/>
        </w:rPr>
      </w:pPr>
      <w:proofErr w:type="spellStart"/>
      <w:r w:rsidRPr="00A31678">
        <w:rPr>
          <w:rFonts w:ascii="Tw Cen MT" w:eastAsia="Twentieth Century" w:hAnsi="Tw Cen MT" w:cs="Twentieth Century"/>
          <w:b/>
          <w:sz w:val="32"/>
          <w:szCs w:val="32"/>
        </w:rPr>
        <w:t>Hubungan</w:t>
      </w:r>
      <w:proofErr w:type="spellEnd"/>
      <w:r w:rsidRPr="00A31678">
        <w:rPr>
          <w:rFonts w:ascii="Tw Cen MT" w:eastAsia="Twentieth Century" w:hAnsi="Tw Cen MT" w:cs="Twentieth Century"/>
          <w:b/>
          <w:sz w:val="32"/>
          <w:szCs w:val="32"/>
        </w:rPr>
        <w:t xml:space="preserve"> </w:t>
      </w:r>
      <w:proofErr w:type="spellStart"/>
      <w:r w:rsidRPr="00A31678">
        <w:rPr>
          <w:rFonts w:ascii="Tw Cen MT" w:eastAsia="Twentieth Century" w:hAnsi="Tw Cen MT" w:cs="Twentieth Century"/>
          <w:b/>
          <w:sz w:val="32"/>
          <w:szCs w:val="32"/>
        </w:rPr>
        <w:t>Pengetahuan</w:t>
      </w:r>
      <w:proofErr w:type="spellEnd"/>
      <w:r w:rsidRPr="00A31678">
        <w:rPr>
          <w:rFonts w:ascii="Tw Cen MT" w:eastAsia="Twentieth Century" w:hAnsi="Tw Cen MT" w:cs="Twentieth Century"/>
          <w:b/>
          <w:sz w:val="32"/>
          <w:szCs w:val="32"/>
        </w:rPr>
        <w:t xml:space="preserve"> </w:t>
      </w:r>
      <w:proofErr w:type="spellStart"/>
      <w:r w:rsidRPr="00A31678">
        <w:rPr>
          <w:rFonts w:ascii="Tw Cen MT" w:eastAsia="Twentieth Century" w:hAnsi="Tw Cen MT" w:cs="Twentieth Century"/>
          <w:b/>
          <w:sz w:val="32"/>
          <w:szCs w:val="32"/>
        </w:rPr>
        <w:t>Gizi</w:t>
      </w:r>
      <w:proofErr w:type="spellEnd"/>
      <w:r w:rsidRPr="00A31678">
        <w:rPr>
          <w:rFonts w:ascii="Tw Cen MT" w:eastAsia="Twentieth Century" w:hAnsi="Tw Cen MT" w:cs="Twentieth Century"/>
          <w:b/>
          <w:sz w:val="32"/>
          <w:szCs w:val="32"/>
        </w:rPr>
        <w:t xml:space="preserve">, </w:t>
      </w:r>
      <w:proofErr w:type="spellStart"/>
      <w:r w:rsidRPr="00A31678">
        <w:rPr>
          <w:rFonts w:ascii="Tw Cen MT" w:eastAsia="Twentieth Century" w:hAnsi="Tw Cen MT" w:cs="Twentieth Century"/>
          <w:b/>
          <w:sz w:val="32"/>
          <w:szCs w:val="32"/>
        </w:rPr>
        <w:t>Kebiasaan</w:t>
      </w:r>
      <w:proofErr w:type="spellEnd"/>
      <w:r w:rsidRPr="00A31678">
        <w:rPr>
          <w:rFonts w:ascii="Tw Cen MT" w:eastAsia="Twentieth Century" w:hAnsi="Tw Cen MT" w:cs="Twentieth Century"/>
          <w:b/>
          <w:sz w:val="32"/>
          <w:szCs w:val="32"/>
        </w:rPr>
        <w:t xml:space="preserve"> </w:t>
      </w:r>
      <w:proofErr w:type="spellStart"/>
      <w:r w:rsidRPr="00A31678">
        <w:rPr>
          <w:rFonts w:ascii="Tw Cen MT" w:eastAsia="Twentieth Century" w:hAnsi="Tw Cen MT" w:cs="Twentieth Century"/>
          <w:b/>
          <w:sz w:val="32"/>
          <w:szCs w:val="32"/>
        </w:rPr>
        <w:t>Sarapan</w:t>
      </w:r>
      <w:proofErr w:type="spellEnd"/>
      <w:r w:rsidRPr="00A31678">
        <w:rPr>
          <w:rFonts w:ascii="Tw Cen MT" w:eastAsia="Twentieth Century" w:hAnsi="Tw Cen MT" w:cs="Twentieth Century"/>
          <w:b/>
          <w:sz w:val="32"/>
          <w:szCs w:val="32"/>
        </w:rPr>
        <w:t xml:space="preserve">, </w:t>
      </w:r>
      <w:proofErr w:type="spellStart"/>
      <w:r w:rsidRPr="00A31678">
        <w:rPr>
          <w:rFonts w:ascii="Tw Cen MT" w:eastAsia="Twentieth Century" w:hAnsi="Tw Cen MT" w:cs="Twentieth Century"/>
          <w:b/>
          <w:sz w:val="32"/>
          <w:szCs w:val="32"/>
        </w:rPr>
        <w:t>Praktik</w:t>
      </w:r>
      <w:proofErr w:type="spellEnd"/>
      <w:r w:rsidRPr="00A31678">
        <w:rPr>
          <w:rFonts w:ascii="Tw Cen MT" w:eastAsia="Twentieth Century" w:hAnsi="Tw Cen MT" w:cs="Twentieth Century"/>
          <w:b/>
          <w:sz w:val="32"/>
          <w:szCs w:val="32"/>
        </w:rPr>
        <w:t xml:space="preserve"> </w:t>
      </w:r>
      <w:proofErr w:type="spellStart"/>
      <w:r w:rsidRPr="00A31678">
        <w:rPr>
          <w:rFonts w:ascii="Tw Cen MT" w:eastAsia="Twentieth Century" w:hAnsi="Tw Cen MT" w:cs="Twentieth Century"/>
          <w:b/>
          <w:sz w:val="32"/>
          <w:szCs w:val="32"/>
        </w:rPr>
        <w:t>Jajan</w:t>
      </w:r>
      <w:proofErr w:type="spellEnd"/>
      <w:r w:rsidRPr="00A31678">
        <w:rPr>
          <w:rFonts w:ascii="Tw Cen MT" w:eastAsia="Twentieth Century" w:hAnsi="Tw Cen MT" w:cs="Twentieth Century"/>
          <w:b/>
          <w:sz w:val="32"/>
          <w:szCs w:val="32"/>
        </w:rPr>
        <w:t xml:space="preserve"> </w:t>
      </w:r>
      <w:proofErr w:type="spellStart"/>
      <w:r w:rsidRPr="00A31678">
        <w:rPr>
          <w:rFonts w:ascii="Tw Cen MT" w:eastAsia="Twentieth Century" w:hAnsi="Tw Cen MT" w:cs="Twentieth Century"/>
          <w:b/>
          <w:sz w:val="32"/>
          <w:szCs w:val="32"/>
        </w:rPr>
        <w:t>dengan</w:t>
      </w:r>
      <w:proofErr w:type="spellEnd"/>
      <w:r w:rsidRPr="00A31678">
        <w:rPr>
          <w:rFonts w:ascii="Tw Cen MT" w:eastAsia="Twentieth Century" w:hAnsi="Tw Cen MT" w:cs="Twentieth Century"/>
          <w:b/>
          <w:sz w:val="32"/>
          <w:szCs w:val="32"/>
          <w:lang w:val="id-ID"/>
        </w:rPr>
        <w:t xml:space="preserve"> </w:t>
      </w:r>
      <w:r w:rsidRPr="00A31678">
        <w:rPr>
          <w:rFonts w:ascii="Tw Cen MT" w:eastAsia="Twentieth Century" w:hAnsi="Tw Cen MT" w:cs="Twentieth Century"/>
          <w:b/>
          <w:sz w:val="32"/>
          <w:szCs w:val="32"/>
        </w:rPr>
        <w:t xml:space="preserve">Status </w:t>
      </w:r>
      <w:proofErr w:type="spellStart"/>
      <w:r w:rsidRPr="00A31678">
        <w:rPr>
          <w:rFonts w:ascii="Tw Cen MT" w:eastAsia="Twentieth Century" w:hAnsi="Tw Cen MT" w:cs="Twentieth Century"/>
          <w:b/>
          <w:sz w:val="32"/>
          <w:szCs w:val="32"/>
        </w:rPr>
        <w:t>Gizi</w:t>
      </w:r>
      <w:proofErr w:type="spellEnd"/>
      <w:r w:rsidRPr="00A31678">
        <w:rPr>
          <w:rFonts w:ascii="Tw Cen MT" w:eastAsia="Twentieth Century" w:hAnsi="Tw Cen MT" w:cs="Twentieth Century"/>
          <w:b/>
          <w:sz w:val="32"/>
          <w:szCs w:val="32"/>
        </w:rPr>
        <w:t xml:space="preserve"> </w:t>
      </w:r>
      <w:proofErr w:type="spellStart"/>
      <w:r w:rsidRPr="00A31678">
        <w:rPr>
          <w:rFonts w:ascii="Tw Cen MT" w:eastAsia="Twentieth Century" w:hAnsi="Tw Cen MT" w:cs="Twentieth Century"/>
          <w:b/>
          <w:sz w:val="32"/>
          <w:szCs w:val="32"/>
        </w:rPr>
        <w:t>Siswa</w:t>
      </w:r>
      <w:proofErr w:type="spellEnd"/>
      <w:r w:rsidRPr="00A31678">
        <w:rPr>
          <w:rFonts w:ascii="Tw Cen MT" w:eastAsia="Twentieth Century" w:hAnsi="Tw Cen MT" w:cs="Twentieth Century"/>
          <w:b/>
          <w:sz w:val="32"/>
          <w:szCs w:val="32"/>
        </w:rPr>
        <w:t xml:space="preserve"> </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0943886C" w14:textId="76679DB9" w:rsidR="00BC6861" w:rsidRPr="00B9516E" w:rsidRDefault="00A52724" w:rsidP="00BC6861">
      <w:pPr>
        <w:widowControl w:val="0"/>
        <w:spacing w:after="0" w:line="218" w:lineRule="auto"/>
        <w:ind w:left="7" w:right="-20"/>
        <w:jc w:val="center"/>
        <w:rPr>
          <w:rFonts w:ascii="Tw Cen MT" w:eastAsia="Twentieth Century" w:hAnsi="Tw Cen MT" w:cs="Twentieth Century"/>
          <w:color w:val="000000" w:themeColor="text1"/>
          <w:sz w:val="24"/>
          <w:szCs w:val="24"/>
        </w:rPr>
      </w:pPr>
      <w:proofErr w:type="spellStart"/>
      <w:r w:rsidRPr="00A31678">
        <w:rPr>
          <w:rFonts w:ascii="Tw Cen MT" w:eastAsia="Twentieth Century" w:hAnsi="Tw Cen MT" w:cs="Twentieth Century"/>
          <w:sz w:val="24"/>
          <w:szCs w:val="24"/>
        </w:rPr>
        <w:t>Dewi</w:t>
      </w:r>
      <w:proofErr w:type="spellEnd"/>
      <w:r w:rsidRPr="00A31678">
        <w:rPr>
          <w:rFonts w:ascii="Tw Cen MT" w:eastAsia="Twentieth Century" w:hAnsi="Tw Cen MT" w:cs="Twentieth Century"/>
          <w:sz w:val="24"/>
          <w:szCs w:val="24"/>
        </w:rPr>
        <w:t xml:space="preserve"> Rahayu</w:t>
      </w:r>
      <w:r w:rsidRPr="00A31678">
        <w:rPr>
          <w:rFonts w:ascii="Tw Cen MT" w:eastAsia="Twentieth Century" w:hAnsi="Tw Cen MT" w:cs="Twentieth Century"/>
          <w:sz w:val="24"/>
          <w:szCs w:val="24"/>
          <w:vertAlign w:val="superscript"/>
        </w:rPr>
        <w:t xml:space="preserve">1, </w:t>
      </w:r>
      <w:r w:rsidRPr="00A31678">
        <w:rPr>
          <w:rFonts w:ascii="Tw Cen MT" w:eastAsia="Twentieth Century" w:hAnsi="Tw Cen MT" w:cs="Twentieth Century"/>
          <w:sz w:val="24"/>
          <w:szCs w:val="24"/>
        </w:rPr>
        <w:t>Vivi Aulia</w:t>
      </w:r>
      <w:r w:rsidRPr="00A31678">
        <w:rPr>
          <w:rFonts w:ascii="Tw Cen MT" w:eastAsia="Twentieth Century" w:hAnsi="Tw Cen MT" w:cs="Twentieth Century"/>
          <w:sz w:val="24"/>
          <w:szCs w:val="24"/>
          <w:vertAlign w:val="superscript"/>
        </w:rPr>
        <w:t>2</w:t>
      </w:r>
      <w:r w:rsidRPr="00A31678">
        <w:rPr>
          <w:rFonts w:ascii="Tw Cen MT" w:eastAsia="Twentieth Century" w:hAnsi="Tw Cen MT" w:cs="Twentieth Century"/>
          <w:sz w:val="24"/>
          <w:szCs w:val="24"/>
        </w:rPr>
        <w:t xml:space="preserve">, Yuliana Arsil³, </w:t>
      </w:r>
      <w:proofErr w:type="spellStart"/>
      <w:r w:rsidRPr="00A31678">
        <w:rPr>
          <w:rFonts w:ascii="Tw Cen MT" w:eastAsia="Twentieth Century" w:hAnsi="Tw Cen MT" w:cs="Twentieth Century"/>
          <w:sz w:val="24"/>
          <w:szCs w:val="24"/>
        </w:rPr>
        <w:t>Alkausyari</w:t>
      </w:r>
      <w:proofErr w:type="spellEnd"/>
      <w:r w:rsidRPr="00A31678">
        <w:rPr>
          <w:rFonts w:ascii="Tw Cen MT" w:eastAsia="Twentieth Century" w:hAnsi="Tw Cen MT" w:cs="Twentieth Century"/>
          <w:sz w:val="24"/>
          <w:szCs w:val="24"/>
        </w:rPr>
        <w:t xml:space="preserve"> Aziz</w:t>
      </w:r>
      <w:r w:rsidRPr="00A31678">
        <w:rPr>
          <w:rFonts w:ascii="Tw Cen MT" w:eastAsia="Twentieth Century" w:hAnsi="Tw Cen MT" w:cs="Twentieth Century"/>
          <w:sz w:val="24"/>
          <w:szCs w:val="24"/>
          <w:vertAlign w:val="superscript"/>
        </w:rPr>
        <w:t>4</w:t>
      </w:r>
    </w:p>
    <w:p w14:paraId="7ED5405E" w14:textId="3F6BE434" w:rsidR="00BC6861" w:rsidRDefault="00A52724" w:rsidP="00BC6861">
      <w:pPr>
        <w:widowControl w:val="0"/>
        <w:spacing w:after="0" w:line="218" w:lineRule="auto"/>
        <w:ind w:left="7" w:right="-20"/>
        <w:jc w:val="center"/>
        <w:rPr>
          <w:rFonts w:ascii="Tw Cen MT" w:hAnsi="Tw Cen MT"/>
          <w:sz w:val="20"/>
        </w:rPr>
      </w:pPr>
      <w:r w:rsidRPr="005B361E">
        <w:rPr>
          <w:rFonts w:ascii="Tw Cen MT" w:eastAsia="Twentieth Century" w:hAnsi="Tw Cen MT" w:cs="Twentieth Century"/>
          <w:sz w:val="20"/>
          <w:szCs w:val="20"/>
          <w:vertAlign w:val="superscript"/>
        </w:rPr>
        <w:t>1,2,3,4</w:t>
      </w:r>
      <w:r w:rsidRPr="005B361E">
        <w:rPr>
          <w:rFonts w:ascii="Tw Cen MT" w:eastAsia="Twentieth Century" w:hAnsi="Tw Cen MT" w:cs="Twentieth Century"/>
          <w:sz w:val="20"/>
          <w:szCs w:val="20"/>
        </w:rPr>
        <w:t xml:space="preserve">Jurusan </w:t>
      </w:r>
      <w:proofErr w:type="spellStart"/>
      <w:r w:rsidRPr="005B361E">
        <w:rPr>
          <w:rFonts w:ascii="Tw Cen MT" w:eastAsia="Twentieth Century" w:hAnsi="Tw Cen MT" w:cs="Twentieth Century"/>
          <w:sz w:val="20"/>
          <w:szCs w:val="20"/>
        </w:rPr>
        <w:t>Gizi</w:t>
      </w:r>
      <w:proofErr w:type="spellEnd"/>
      <w:r w:rsidRPr="005B361E">
        <w:rPr>
          <w:rFonts w:ascii="Tw Cen MT" w:eastAsia="Twentieth Century" w:hAnsi="Tw Cen MT" w:cs="Twentieth Century"/>
          <w:sz w:val="20"/>
          <w:szCs w:val="20"/>
        </w:rPr>
        <w:t xml:space="preserve"> </w:t>
      </w:r>
      <w:proofErr w:type="spellStart"/>
      <w:r w:rsidRPr="005B361E">
        <w:rPr>
          <w:rFonts w:ascii="Tw Cen MT" w:eastAsia="Twentieth Century" w:hAnsi="Tw Cen MT" w:cs="Twentieth Century"/>
          <w:sz w:val="20"/>
          <w:szCs w:val="20"/>
        </w:rPr>
        <w:t>Poltekkes</w:t>
      </w:r>
      <w:proofErr w:type="spellEnd"/>
      <w:r w:rsidRPr="005B361E">
        <w:rPr>
          <w:rFonts w:ascii="Tw Cen MT" w:eastAsia="Twentieth Century" w:hAnsi="Tw Cen MT" w:cs="Twentieth Century"/>
          <w:sz w:val="20"/>
          <w:szCs w:val="20"/>
        </w:rPr>
        <w:t xml:space="preserve"> </w:t>
      </w:r>
      <w:proofErr w:type="spellStart"/>
      <w:r w:rsidRPr="005B361E">
        <w:rPr>
          <w:rFonts w:ascii="Tw Cen MT" w:eastAsia="Twentieth Century" w:hAnsi="Tw Cen MT" w:cs="Twentieth Century"/>
          <w:sz w:val="20"/>
          <w:szCs w:val="20"/>
        </w:rPr>
        <w:t>Kemenkes</w:t>
      </w:r>
      <w:proofErr w:type="spellEnd"/>
      <w:r w:rsidRPr="005B361E">
        <w:rPr>
          <w:rFonts w:ascii="Tw Cen MT" w:eastAsia="Twentieth Century" w:hAnsi="Tw Cen MT" w:cs="Twentieth Century"/>
          <w:sz w:val="20"/>
          <w:szCs w:val="20"/>
        </w:rPr>
        <w:t xml:space="preserve"> Riau, </w:t>
      </w:r>
      <w:proofErr w:type="spellStart"/>
      <w:r w:rsidRPr="005B361E">
        <w:rPr>
          <w:rFonts w:ascii="Tw Cen MT" w:eastAsia="Twentieth Century" w:hAnsi="Tw Cen MT" w:cs="Twentieth Century"/>
          <w:sz w:val="20"/>
          <w:szCs w:val="20"/>
        </w:rPr>
        <w:t>Pekanbaru</w:t>
      </w:r>
      <w:proofErr w:type="spellEnd"/>
      <w:r w:rsidRPr="005B361E">
        <w:rPr>
          <w:rFonts w:ascii="Tw Cen MT" w:eastAsia="Twentieth Century" w:hAnsi="Tw Cen MT" w:cs="Twentieth Century"/>
          <w:sz w:val="20"/>
          <w:szCs w:val="20"/>
        </w:rPr>
        <w:t>, Indonesia</w:t>
      </w:r>
      <w:r w:rsidR="00BC6861" w:rsidRPr="000610C6">
        <w:rPr>
          <w:rFonts w:ascii="Tw Cen MT" w:hAnsi="Tw Cen MT"/>
          <w:sz w:val="20"/>
        </w:rPr>
        <w:t xml:space="preserve"> </w:t>
      </w:r>
    </w:p>
    <w:p w14:paraId="36691345" w14:textId="7E35914D" w:rsidR="00114B77" w:rsidRPr="00114B77" w:rsidRDefault="00BC6861" w:rsidP="00114B77">
      <w:pPr>
        <w:spacing w:after="0"/>
        <w:jc w:val="center"/>
        <w:rPr>
          <w:rFonts w:ascii="Tw Cen MT" w:hAnsi="Tw Cen MT"/>
          <w:color w:val="000000" w:themeColor="text1"/>
          <w:sz w:val="20"/>
        </w:rPr>
      </w:pPr>
      <w:r w:rsidRPr="000610C6">
        <w:rPr>
          <w:rFonts w:ascii="Tw Cen MT" w:eastAsia="Twentieth Century" w:hAnsi="Tw Cen MT" w:cs="Twentieth Century"/>
          <w:color w:val="000000" w:themeColor="text1"/>
          <w:sz w:val="20"/>
          <w:szCs w:val="20"/>
        </w:rPr>
        <w:t xml:space="preserve">Email: </w:t>
      </w:r>
      <w:r w:rsidR="00A52724" w:rsidRPr="005B361E">
        <w:rPr>
          <w:rFonts w:ascii="Tw Cen MT" w:eastAsia="Twentieth Century" w:hAnsi="Tw Cen MT" w:cs="Twentieth Century"/>
          <w:sz w:val="20"/>
          <w:szCs w:val="20"/>
        </w:rPr>
        <w:t>dewirahayu@pkr.ac.id</w:t>
      </w:r>
    </w:p>
    <w:p w14:paraId="5C33921F" w14:textId="6D817460" w:rsidR="007F4948" w:rsidRPr="00BA7D9F" w:rsidRDefault="0027621D" w:rsidP="00BC6861">
      <w:pPr>
        <w:spacing w:after="0"/>
        <w:rPr>
          <w:rFonts w:ascii="Tw Cen MT" w:hAnsi="Tw Cen MT"/>
          <w:b/>
          <w:i/>
          <w:iCs/>
          <w:noProof/>
          <w:sz w:val="24"/>
          <w:szCs w:val="24"/>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17CCF121">
                <wp:simplePos x="0" y="0"/>
                <wp:positionH relativeFrom="column">
                  <wp:posOffset>3637</wp:posOffset>
                </wp:positionH>
                <wp:positionV relativeFrom="paragraph">
                  <wp:posOffset>161290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463D1DD9" w:rsidR="0096335E" w:rsidRPr="002269E5"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817D1F" w:rsidRPr="00817D1F">
                              <w:rPr>
                                <w:rFonts w:ascii="Tw Cen MT" w:hAnsi="Tw Cen MT" w:cs="Noto Sans"/>
                                <w:sz w:val="20"/>
                                <w:szCs w:val="20"/>
                                <w:shd w:val="clear" w:color="auto" w:fill="FFFFFF"/>
                              </w:rPr>
                              <w:t>2024-1</w:t>
                            </w:r>
                            <w:r w:rsidR="00C91931">
                              <w:rPr>
                                <w:rFonts w:ascii="Tw Cen MT" w:hAnsi="Tw Cen MT" w:cs="Noto Sans"/>
                                <w:sz w:val="20"/>
                                <w:szCs w:val="20"/>
                                <w:shd w:val="clear" w:color="auto" w:fill="FFFFFF"/>
                              </w:rPr>
                              <w:t>1</w:t>
                            </w:r>
                            <w:r w:rsidR="00817D1F" w:rsidRPr="00817D1F">
                              <w:rPr>
                                <w:rFonts w:ascii="Tw Cen MT" w:hAnsi="Tw Cen MT" w:cs="Noto Sans"/>
                                <w:sz w:val="20"/>
                                <w:szCs w:val="20"/>
                                <w:shd w:val="clear" w:color="auto" w:fill="FFFFFF"/>
                              </w:rPr>
                              <w:t>-0</w:t>
                            </w:r>
                            <w:r w:rsidR="00C91931">
                              <w:rPr>
                                <w:rFonts w:ascii="Tw Cen MT" w:hAnsi="Tw Cen MT" w:cs="Noto Sans"/>
                                <w:sz w:val="20"/>
                                <w:szCs w:val="20"/>
                                <w:shd w:val="clear" w:color="auto" w:fill="FFFFFF"/>
                              </w:rPr>
                              <w:t>6</w:t>
                            </w:r>
                            <w:proofErr w:type="gramEnd"/>
                          </w:p>
                          <w:p w14:paraId="2E3C9739" w14:textId="4EC65F87" w:rsidR="00A36329" w:rsidRPr="002269E5" w:rsidRDefault="00A36329" w:rsidP="007A770B">
                            <w:pPr>
                              <w:pStyle w:val="Subjudul"/>
                              <w:spacing w:after="0"/>
                              <w:ind w:left="-125" w:right="-57"/>
                              <w:rPr>
                                <w:rFonts w:ascii="Tw Cen MT" w:hAnsi="Tw Cen MT"/>
                                <w:sz w:val="20"/>
                                <w:szCs w:val="20"/>
                              </w:rPr>
                            </w:pPr>
                            <w:r w:rsidRPr="002269E5">
                              <w:rPr>
                                <w:rFonts w:ascii="Tw Cen MT" w:hAnsi="Tw Cen MT"/>
                                <w:sz w:val="20"/>
                                <w:szCs w:val="20"/>
                              </w:rPr>
                              <w:t xml:space="preserve">Revised </w:t>
                            </w:r>
                            <w:proofErr w:type="spellStart"/>
                            <w:r w:rsidRPr="002269E5">
                              <w:rPr>
                                <w:rFonts w:ascii="Tw Cen MT" w:hAnsi="Tw Cen MT"/>
                                <w:sz w:val="20"/>
                                <w:szCs w:val="20"/>
                                <w:lang w:val="id-ID"/>
                              </w:rPr>
                              <w:t>date</w:t>
                            </w:r>
                            <w:proofErr w:type="spellEnd"/>
                            <w:r w:rsidRPr="002269E5">
                              <w:rPr>
                                <w:rFonts w:ascii="Tw Cen MT" w:hAnsi="Tw Cen MT"/>
                                <w:sz w:val="20"/>
                                <w:szCs w:val="20"/>
                              </w:rPr>
                              <w:t xml:space="preserve">: </w:t>
                            </w:r>
                            <w:r w:rsidR="00817D1F" w:rsidRPr="00817D1F">
                              <w:rPr>
                                <w:rFonts w:ascii="Tw Cen MT" w:hAnsi="Tw Cen MT" w:cs="Noto Sans"/>
                                <w:sz w:val="20"/>
                                <w:szCs w:val="20"/>
                                <w:shd w:val="clear" w:color="auto" w:fill="FFFFFF"/>
                              </w:rPr>
                              <w:t>2024-12-</w:t>
                            </w:r>
                            <w:r w:rsidR="00C91931">
                              <w:rPr>
                                <w:rFonts w:ascii="Tw Cen MT" w:hAnsi="Tw Cen MT" w:cs="Noto Sans"/>
                                <w:sz w:val="20"/>
                                <w:szCs w:val="20"/>
                                <w:shd w:val="clear" w:color="auto" w:fill="FFFFFF"/>
                              </w:rPr>
                              <w:t>24</w:t>
                            </w:r>
                          </w:p>
                          <w:p w14:paraId="65822EE9" w14:textId="027C23E0" w:rsidR="00A36329" w:rsidRPr="002269E5" w:rsidRDefault="00A36329" w:rsidP="007A770B">
                            <w:pPr>
                              <w:pStyle w:val="Subjudul"/>
                              <w:spacing w:after="0"/>
                              <w:ind w:left="-125" w:right="-57"/>
                              <w:rPr>
                                <w:rFonts w:ascii="Tw Cen MT" w:hAnsi="Tw Cen MT"/>
                                <w:sz w:val="20"/>
                                <w:szCs w:val="20"/>
                              </w:rPr>
                            </w:pPr>
                            <w:r w:rsidRPr="002269E5">
                              <w:rPr>
                                <w:rFonts w:ascii="Tw Cen MT" w:hAnsi="Tw Cen MT"/>
                                <w:sz w:val="20"/>
                                <w:szCs w:val="20"/>
                              </w:rPr>
                              <w:t xml:space="preserve">Accepted </w:t>
                            </w:r>
                            <w:proofErr w:type="spellStart"/>
                            <w:r w:rsidRPr="002269E5">
                              <w:rPr>
                                <w:rFonts w:ascii="Tw Cen MT" w:hAnsi="Tw Cen MT"/>
                                <w:sz w:val="20"/>
                                <w:szCs w:val="20"/>
                                <w:lang w:val="id-ID"/>
                              </w:rPr>
                              <w:t>date</w:t>
                            </w:r>
                            <w:proofErr w:type="spellEnd"/>
                            <w:r w:rsidRPr="002269E5">
                              <w:rPr>
                                <w:rFonts w:ascii="Tw Cen MT" w:hAnsi="Tw Cen MT"/>
                                <w:sz w:val="20"/>
                                <w:szCs w:val="20"/>
                              </w:rPr>
                              <w:t>:</w:t>
                            </w:r>
                            <w:r w:rsidRPr="00817D1F">
                              <w:rPr>
                                <w:rFonts w:ascii="Tw Cen MT" w:hAnsi="Tw Cen MT"/>
                                <w:sz w:val="20"/>
                                <w:szCs w:val="20"/>
                              </w:rPr>
                              <w:t xml:space="preserve"> </w:t>
                            </w:r>
                            <w:proofErr w:type="gramStart"/>
                            <w:r w:rsidR="00817D1F" w:rsidRPr="00817D1F">
                              <w:rPr>
                                <w:rFonts w:ascii="Tw Cen MT" w:hAnsi="Tw Cen MT" w:cs="Noto Sans"/>
                                <w:sz w:val="20"/>
                                <w:szCs w:val="20"/>
                                <w:shd w:val="clear" w:color="auto" w:fill="FFFFFF"/>
                              </w:rPr>
                              <w:t>2024-12-</w:t>
                            </w:r>
                            <w:r w:rsidR="00C91931">
                              <w:rPr>
                                <w:rFonts w:ascii="Tw Cen MT" w:hAnsi="Tw Cen MT" w:cs="Noto Sans"/>
                                <w:sz w:val="20"/>
                                <w:szCs w:val="20"/>
                                <w:shd w:val="clear" w:color="auto" w:fill="FFFFFF"/>
                              </w:rPr>
                              <w:t>30</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3pt;margin-top:12.7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CxKKBJ3wAAAAwBAAAPAAAAZHJzL2Rvd25yZXYueG1sTE9NT8Mw&#13;&#10;DL0j8R8iI3FjSQd0qGs6IaYdkCZNDH5A2pi2onFKknXl32NO7GLJ79nvo9zMbhAThth70pAtFAik&#13;&#10;xtueWg0f77u7JxAxGbJm8IQafjDCprq+Kk1h/ZnecDqmVrAIxcJo6FIaCylj06EzceFHJOY+fXAm&#13;&#10;8RpaaYM5s7gb5FKpXDrTEzt0ZsSXDpuv48lpONjvbLUdd2Fy9eu037vmEFzU+vZm3q55PK9BJJzT&#13;&#10;/wf8deD8UHGw2p/IRjFoyPlOw/LxAQSz9ypnoGYgUyuQVSkvS1S/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LEooEnfAAAADAEAAA8AAAAAAAAAAAAAAAAAswQAAGRycy9kb3ducmV2&#13;&#10;LnhtbFBLBQYAAAAABAAEAPMAAAC/BQ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463D1DD9" w:rsidR="0096335E" w:rsidRPr="002269E5"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817D1F" w:rsidRPr="00817D1F">
                        <w:rPr>
                          <w:rFonts w:ascii="Tw Cen MT" w:hAnsi="Tw Cen MT" w:cs="Noto Sans"/>
                          <w:sz w:val="20"/>
                          <w:szCs w:val="20"/>
                          <w:shd w:val="clear" w:color="auto" w:fill="FFFFFF"/>
                        </w:rPr>
                        <w:t>2024-1</w:t>
                      </w:r>
                      <w:r w:rsidR="00C91931">
                        <w:rPr>
                          <w:rFonts w:ascii="Tw Cen MT" w:hAnsi="Tw Cen MT" w:cs="Noto Sans"/>
                          <w:sz w:val="20"/>
                          <w:szCs w:val="20"/>
                          <w:shd w:val="clear" w:color="auto" w:fill="FFFFFF"/>
                        </w:rPr>
                        <w:t>1</w:t>
                      </w:r>
                      <w:r w:rsidR="00817D1F" w:rsidRPr="00817D1F">
                        <w:rPr>
                          <w:rFonts w:ascii="Tw Cen MT" w:hAnsi="Tw Cen MT" w:cs="Noto Sans"/>
                          <w:sz w:val="20"/>
                          <w:szCs w:val="20"/>
                          <w:shd w:val="clear" w:color="auto" w:fill="FFFFFF"/>
                        </w:rPr>
                        <w:t>-0</w:t>
                      </w:r>
                      <w:r w:rsidR="00C91931">
                        <w:rPr>
                          <w:rFonts w:ascii="Tw Cen MT" w:hAnsi="Tw Cen MT" w:cs="Noto Sans"/>
                          <w:sz w:val="20"/>
                          <w:szCs w:val="20"/>
                          <w:shd w:val="clear" w:color="auto" w:fill="FFFFFF"/>
                        </w:rPr>
                        <w:t>6</w:t>
                      </w:r>
                      <w:proofErr w:type="gramEnd"/>
                    </w:p>
                    <w:p w14:paraId="2E3C9739" w14:textId="4EC65F87" w:rsidR="00A36329" w:rsidRPr="002269E5" w:rsidRDefault="00A36329" w:rsidP="007A770B">
                      <w:pPr>
                        <w:pStyle w:val="Subjudul"/>
                        <w:spacing w:after="0"/>
                        <w:ind w:left="-125" w:right="-57"/>
                        <w:rPr>
                          <w:rFonts w:ascii="Tw Cen MT" w:hAnsi="Tw Cen MT"/>
                          <w:sz w:val="20"/>
                          <w:szCs w:val="20"/>
                        </w:rPr>
                      </w:pPr>
                      <w:r w:rsidRPr="002269E5">
                        <w:rPr>
                          <w:rFonts w:ascii="Tw Cen MT" w:hAnsi="Tw Cen MT"/>
                          <w:sz w:val="20"/>
                          <w:szCs w:val="20"/>
                        </w:rPr>
                        <w:t xml:space="preserve">Revised </w:t>
                      </w:r>
                      <w:proofErr w:type="spellStart"/>
                      <w:r w:rsidRPr="002269E5">
                        <w:rPr>
                          <w:rFonts w:ascii="Tw Cen MT" w:hAnsi="Tw Cen MT"/>
                          <w:sz w:val="20"/>
                          <w:szCs w:val="20"/>
                          <w:lang w:val="id-ID"/>
                        </w:rPr>
                        <w:t>date</w:t>
                      </w:r>
                      <w:proofErr w:type="spellEnd"/>
                      <w:r w:rsidRPr="002269E5">
                        <w:rPr>
                          <w:rFonts w:ascii="Tw Cen MT" w:hAnsi="Tw Cen MT"/>
                          <w:sz w:val="20"/>
                          <w:szCs w:val="20"/>
                        </w:rPr>
                        <w:t xml:space="preserve">: </w:t>
                      </w:r>
                      <w:r w:rsidR="00817D1F" w:rsidRPr="00817D1F">
                        <w:rPr>
                          <w:rFonts w:ascii="Tw Cen MT" w:hAnsi="Tw Cen MT" w:cs="Noto Sans"/>
                          <w:sz w:val="20"/>
                          <w:szCs w:val="20"/>
                          <w:shd w:val="clear" w:color="auto" w:fill="FFFFFF"/>
                        </w:rPr>
                        <w:t>2024-12-</w:t>
                      </w:r>
                      <w:r w:rsidR="00C91931">
                        <w:rPr>
                          <w:rFonts w:ascii="Tw Cen MT" w:hAnsi="Tw Cen MT" w:cs="Noto Sans"/>
                          <w:sz w:val="20"/>
                          <w:szCs w:val="20"/>
                          <w:shd w:val="clear" w:color="auto" w:fill="FFFFFF"/>
                        </w:rPr>
                        <w:t>24</w:t>
                      </w:r>
                    </w:p>
                    <w:p w14:paraId="65822EE9" w14:textId="027C23E0" w:rsidR="00A36329" w:rsidRPr="002269E5" w:rsidRDefault="00A36329" w:rsidP="007A770B">
                      <w:pPr>
                        <w:pStyle w:val="Subjudul"/>
                        <w:spacing w:after="0"/>
                        <w:ind w:left="-125" w:right="-57"/>
                        <w:rPr>
                          <w:rFonts w:ascii="Tw Cen MT" w:hAnsi="Tw Cen MT"/>
                          <w:sz w:val="20"/>
                          <w:szCs w:val="20"/>
                        </w:rPr>
                      </w:pPr>
                      <w:r w:rsidRPr="002269E5">
                        <w:rPr>
                          <w:rFonts w:ascii="Tw Cen MT" w:hAnsi="Tw Cen MT"/>
                          <w:sz w:val="20"/>
                          <w:szCs w:val="20"/>
                        </w:rPr>
                        <w:t xml:space="preserve">Accepted </w:t>
                      </w:r>
                      <w:proofErr w:type="spellStart"/>
                      <w:r w:rsidRPr="002269E5">
                        <w:rPr>
                          <w:rFonts w:ascii="Tw Cen MT" w:hAnsi="Tw Cen MT"/>
                          <w:sz w:val="20"/>
                          <w:szCs w:val="20"/>
                          <w:lang w:val="id-ID"/>
                        </w:rPr>
                        <w:t>date</w:t>
                      </w:r>
                      <w:proofErr w:type="spellEnd"/>
                      <w:r w:rsidRPr="002269E5">
                        <w:rPr>
                          <w:rFonts w:ascii="Tw Cen MT" w:hAnsi="Tw Cen MT"/>
                          <w:sz w:val="20"/>
                          <w:szCs w:val="20"/>
                        </w:rPr>
                        <w:t>:</w:t>
                      </w:r>
                      <w:r w:rsidRPr="00817D1F">
                        <w:rPr>
                          <w:rFonts w:ascii="Tw Cen MT" w:hAnsi="Tw Cen MT"/>
                          <w:sz w:val="20"/>
                          <w:szCs w:val="20"/>
                        </w:rPr>
                        <w:t xml:space="preserve"> </w:t>
                      </w:r>
                      <w:proofErr w:type="gramStart"/>
                      <w:r w:rsidR="00817D1F" w:rsidRPr="00817D1F">
                        <w:rPr>
                          <w:rFonts w:ascii="Tw Cen MT" w:hAnsi="Tw Cen MT" w:cs="Noto Sans"/>
                          <w:sz w:val="20"/>
                          <w:szCs w:val="20"/>
                          <w:shd w:val="clear" w:color="auto" w:fill="FFFFFF"/>
                        </w:rPr>
                        <w:t>2024-12-</w:t>
                      </w:r>
                      <w:r w:rsidR="00C91931">
                        <w:rPr>
                          <w:rFonts w:ascii="Tw Cen MT" w:hAnsi="Tw Cen MT" w:cs="Noto Sans"/>
                          <w:sz w:val="20"/>
                          <w:szCs w:val="20"/>
                          <w:shd w:val="clear" w:color="auto" w:fill="FFFFFF"/>
                        </w:rPr>
                        <w:t>30</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rsidP="00BA7D9F">
      <w:pPr>
        <w:spacing w:after="0" w:line="240" w:lineRule="auto"/>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633B9332" w:rsidR="006334E1" w:rsidRPr="00B07CD9" w:rsidRDefault="0027621D" w:rsidP="00BA7D9F">
      <w:pPr>
        <w:widowControl w:val="0"/>
        <w:spacing w:after="0" w:line="240" w:lineRule="auto"/>
        <w:ind w:left="3150" w:right="-19"/>
        <w:jc w:val="both"/>
        <w:rPr>
          <w:rFonts w:ascii="Tw Cen MT" w:eastAsia="Twentieth Century" w:hAnsi="Tw Cen MT" w:cs="Twentieth Century"/>
          <w:i/>
          <w:iCs/>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A52724" w:rsidRPr="005B361E">
        <w:rPr>
          <w:rFonts w:ascii="Tw Cen MT" w:eastAsia="Twentieth Century" w:hAnsi="Tw Cen MT" w:cs="Twentieth Century"/>
          <w:i/>
          <w:sz w:val="20"/>
          <w:szCs w:val="20"/>
        </w:rPr>
        <w:t xml:space="preserve">Good nutritional status is obtained from fulfilling the need adequate food intake. Children's nutritional needs can be met with 3 main meals a day and healthy snacks. But the fact is that there are still many children who leave the breakfast habit. School children cannot be separated from snacks. One of the factors that influence the selection of snacks and breakfast is nutritional knowledge. Children who have good breakfast and snack habits can fulfill their nutritional needs so that there is no deficiency or excess of nutritional status. The purpose of this study was to determine the description of nutritional knowledge, breakfast practices and snacks for students at SDN 11 </w:t>
      </w:r>
      <w:proofErr w:type="spellStart"/>
      <w:r w:rsidR="00A52724" w:rsidRPr="005B361E">
        <w:rPr>
          <w:rFonts w:ascii="Tw Cen MT" w:eastAsia="Twentieth Century" w:hAnsi="Tw Cen MT" w:cs="Twentieth Century"/>
          <w:i/>
          <w:sz w:val="20"/>
          <w:szCs w:val="20"/>
        </w:rPr>
        <w:t>Bathin</w:t>
      </w:r>
      <w:proofErr w:type="spellEnd"/>
      <w:r w:rsidR="00A52724" w:rsidRPr="005B361E">
        <w:rPr>
          <w:rFonts w:ascii="Tw Cen MT" w:eastAsia="Twentieth Century" w:hAnsi="Tw Cen MT" w:cs="Twentieth Century"/>
          <w:i/>
          <w:sz w:val="20"/>
          <w:szCs w:val="20"/>
        </w:rPr>
        <w:t xml:space="preserve"> </w:t>
      </w:r>
      <w:proofErr w:type="spellStart"/>
      <w:r w:rsidR="00A52724" w:rsidRPr="005B361E">
        <w:rPr>
          <w:rFonts w:ascii="Tw Cen MT" w:eastAsia="Twentieth Century" w:hAnsi="Tw Cen MT" w:cs="Twentieth Century"/>
          <w:i/>
          <w:sz w:val="20"/>
          <w:szCs w:val="20"/>
        </w:rPr>
        <w:t>Solapan</w:t>
      </w:r>
      <w:proofErr w:type="spellEnd"/>
      <w:r w:rsidR="00A52724" w:rsidRPr="005B361E">
        <w:rPr>
          <w:rFonts w:ascii="Tw Cen MT" w:eastAsia="Twentieth Century" w:hAnsi="Tw Cen MT" w:cs="Twentieth Century"/>
          <w:i/>
          <w:sz w:val="20"/>
          <w:szCs w:val="20"/>
        </w:rPr>
        <w:t xml:space="preserve">, </w:t>
      </w:r>
      <w:proofErr w:type="spellStart"/>
      <w:r w:rsidR="00A52724" w:rsidRPr="005B361E">
        <w:rPr>
          <w:rFonts w:ascii="Tw Cen MT" w:eastAsia="Twentieth Century" w:hAnsi="Tw Cen MT" w:cs="Twentieth Century"/>
          <w:i/>
          <w:sz w:val="20"/>
          <w:szCs w:val="20"/>
        </w:rPr>
        <w:t>Bathin</w:t>
      </w:r>
      <w:proofErr w:type="spellEnd"/>
      <w:r w:rsidR="00A52724" w:rsidRPr="005B361E">
        <w:rPr>
          <w:rFonts w:ascii="Tw Cen MT" w:eastAsia="Twentieth Century" w:hAnsi="Tw Cen MT" w:cs="Twentieth Century"/>
          <w:i/>
          <w:sz w:val="20"/>
          <w:szCs w:val="20"/>
        </w:rPr>
        <w:t xml:space="preserve"> </w:t>
      </w:r>
      <w:proofErr w:type="spellStart"/>
      <w:r w:rsidR="00A52724" w:rsidRPr="005B361E">
        <w:rPr>
          <w:rFonts w:ascii="Tw Cen MT" w:eastAsia="Twentieth Century" w:hAnsi="Tw Cen MT" w:cs="Twentieth Century"/>
          <w:i/>
          <w:sz w:val="20"/>
          <w:szCs w:val="20"/>
        </w:rPr>
        <w:t>Solapan</w:t>
      </w:r>
      <w:proofErr w:type="spellEnd"/>
      <w:r w:rsidR="00A52724" w:rsidRPr="005B361E">
        <w:rPr>
          <w:rFonts w:ascii="Tw Cen MT" w:eastAsia="Twentieth Century" w:hAnsi="Tw Cen MT" w:cs="Twentieth Century"/>
          <w:i/>
          <w:sz w:val="20"/>
          <w:szCs w:val="20"/>
        </w:rPr>
        <w:t xml:space="preserve"> District. The sample of this research were grade IV and V students </w:t>
      </w:r>
      <w:proofErr w:type="spellStart"/>
      <w:r w:rsidR="00A52724" w:rsidRPr="005B361E">
        <w:rPr>
          <w:rFonts w:ascii="Tw Cen MT" w:eastAsia="Twentieth Century" w:hAnsi="Tw Cen MT" w:cs="Twentieth Century"/>
          <w:i/>
          <w:sz w:val="20"/>
          <w:szCs w:val="20"/>
        </w:rPr>
        <w:t>totalling</w:t>
      </w:r>
      <w:proofErr w:type="spellEnd"/>
      <w:r w:rsidR="00A52724" w:rsidRPr="005B361E">
        <w:rPr>
          <w:rFonts w:ascii="Tw Cen MT" w:eastAsia="Twentieth Century" w:hAnsi="Tw Cen MT" w:cs="Twentieth Century"/>
          <w:i/>
          <w:sz w:val="20"/>
          <w:szCs w:val="20"/>
        </w:rPr>
        <w:t xml:space="preserve"> 55 people with proportional random sampling. This study uses primary data by interview method. The results obtained were 69.1% of </w:t>
      </w:r>
      <w:proofErr w:type="gramStart"/>
      <w:r w:rsidR="00A52724" w:rsidRPr="005B361E">
        <w:rPr>
          <w:rFonts w:ascii="Tw Cen MT" w:eastAsia="Twentieth Century" w:hAnsi="Tw Cen MT" w:cs="Twentieth Century"/>
          <w:i/>
          <w:sz w:val="20"/>
          <w:szCs w:val="20"/>
        </w:rPr>
        <w:t>respondents</w:t>
      </w:r>
      <w:proofErr w:type="gramEnd"/>
      <w:r w:rsidR="00A52724" w:rsidRPr="005B361E">
        <w:rPr>
          <w:rFonts w:ascii="Tw Cen MT" w:eastAsia="Twentieth Century" w:hAnsi="Tw Cen MT" w:cs="Twentieth Century"/>
          <w:i/>
          <w:sz w:val="20"/>
          <w:szCs w:val="20"/>
        </w:rPr>
        <w:t xml:space="preserve"> nutritional knowledge in the moderate category, 36.4% never had breakfast in a week, 80% of respondents snacked 3 times a day, and 70.9% of respondents had good nutritional status.</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CEDCDA1" w14:textId="6585D21E" w:rsidR="007F4948" w:rsidRPr="00B07CD9" w:rsidRDefault="00A52724" w:rsidP="00BA7D9F">
      <w:pPr>
        <w:tabs>
          <w:tab w:val="left" w:pos="426"/>
        </w:tabs>
        <w:spacing w:after="0" w:line="240" w:lineRule="auto"/>
        <w:ind w:left="3150"/>
        <w:jc w:val="both"/>
        <w:rPr>
          <w:rFonts w:ascii="Tw Cen MT" w:eastAsia="Twentieth Century" w:hAnsi="Tw Cen MT" w:cs="Twentieth Century"/>
          <w:i/>
          <w:iCs/>
          <w:sz w:val="18"/>
          <w:szCs w:val="18"/>
        </w:rPr>
      </w:pPr>
      <w:r>
        <w:rPr>
          <w:rFonts w:ascii="Tw Cen MT" w:eastAsia="Twentieth Century" w:hAnsi="Tw Cen MT" w:cs="Twentieth Century"/>
          <w:i/>
          <w:sz w:val="20"/>
          <w:szCs w:val="20"/>
          <w:lang w:val="id-ID"/>
        </w:rPr>
        <w:t>E</w:t>
      </w:r>
      <w:proofErr w:type="spellStart"/>
      <w:r>
        <w:rPr>
          <w:rFonts w:ascii="Tw Cen MT" w:eastAsia="Twentieth Century" w:hAnsi="Tw Cen MT" w:cs="Twentieth Century"/>
          <w:i/>
          <w:sz w:val="20"/>
          <w:szCs w:val="20"/>
        </w:rPr>
        <w:t>lementary</w:t>
      </w:r>
      <w:proofErr w:type="spellEnd"/>
      <w:r>
        <w:rPr>
          <w:rFonts w:ascii="Tw Cen MT" w:eastAsia="Twentieth Century" w:hAnsi="Tw Cen MT" w:cs="Twentieth Century"/>
          <w:i/>
          <w:sz w:val="20"/>
          <w:szCs w:val="20"/>
        </w:rPr>
        <w:t xml:space="preserve"> </w:t>
      </w:r>
      <w:r>
        <w:rPr>
          <w:rFonts w:ascii="Tw Cen MT" w:eastAsia="Twentieth Century" w:hAnsi="Tw Cen MT" w:cs="Twentieth Century"/>
          <w:i/>
          <w:sz w:val="20"/>
          <w:szCs w:val="20"/>
        </w:rPr>
        <w:t>S</w:t>
      </w:r>
      <w:r>
        <w:rPr>
          <w:rFonts w:ascii="Tw Cen MT" w:eastAsia="Twentieth Century" w:hAnsi="Tw Cen MT" w:cs="Twentieth Century"/>
          <w:i/>
          <w:sz w:val="20"/>
          <w:szCs w:val="20"/>
        </w:rPr>
        <w:t xml:space="preserve">chool </w:t>
      </w:r>
      <w:r>
        <w:rPr>
          <w:rFonts w:ascii="Tw Cen MT" w:eastAsia="Twentieth Century" w:hAnsi="Tw Cen MT" w:cs="Twentieth Century"/>
          <w:i/>
          <w:sz w:val="20"/>
          <w:szCs w:val="20"/>
        </w:rPr>
        <w:t>A</w:t>
      </w:r>
      <w:r>
        <w:rPr>
          <w:rFonts w:ascii="Tw Cen MT" w:eastAsia="Twentieth Century" w:hAnsi="Tw Cen MT" w:cs="Twentieth Century"/>
          <w:i/>
          <w:sz w:val="20"/>
          <w:szCs w:val="20"/>
        </w:rPr>
        <w:t>ge</w:t>
      </w:r>
      <w:r>
        <w:rPr>
          <w:rFonts w:ascii="Tw Cen MT" w:eastAsia="Twentieth Century" w:hAnsi="Tw Cen MT" w:cs="Twentieth Century"/>
          <w:i/>
          <w:sz w:val="20"/>
          <w:szCs w:val="20"/>
        </w:rPr>
        <w:t xml:space="preserve"> C</w:t>
      </w:r>
      <w:r>
        <w:rPr>
          <w:rFonts w:ascii="Tw Cen MT" w:eastAsia="Twentieth Century" w:hAnsi="Tw Cen MT" w:cs="Twentieth Century"/>
          <w:i/>
          <w:sz w:val="20"/>
          <w:szCs w:val="20"/>
        </w:rPr>
        <w:t>hildren</w:t>
      </w:r>
      <w:r>
        <w:rPr>
          <w:rFonts w:ascii="Tw Cen MT" w:eastAsia="Twentieth Century" w:hAnsi="Tw Cen MT" w:cs="Twentieth Century"/>
          <w:i/>
          <w:sz w:val="20"/>
          <w:szCs w:val="20"/>
        </w:rPr>
        <w:t>;</w:t>
      </w:r>
      <w:r>
        <w:rPr>
          <w:rFonts w:ascii="Tw Cen MT" w:eastAsia="Twentieth Century" w:hAnsi="Tw Cen MT" w:cs="Twentieth Century"/>
          <w:i/>
          <w:sz w:val="20"/>
          <w:szCs w:val="20"/>
          <w:lang w:val="id-ID"/>
        </w:rPr>
        <w:t xml:space="preserve"> </w:t>
      </w:r>
      <w:r>
        <w:rPr>
          <w:rFonts w:ascii="Tw Cen MT" w:eastAsia="Twentieth Century" w:hAnsi="Tw Cen MT" w:cs="Twentieth Century"/>
          <w:i/>
          <w:sz w:val="20"/>
          <w:szCs w:val="20"/>
          <w:lang w:val="id-ID"/>
        </w:rPr>
        <w:t>B</w:t>
      </w:r>
      <w:proofErr w:type="spellStart"/>
      <w:r>
        <w:rPr>
          <w:rFonts w:ascii="Tw Cen MT" w:eastAsia="Twentieth Century" w:hAnsi="Tw Cen MT" w:cs="Twentieth Century"/>
          <w:i/>
          <w:sz w:val="20"/>
          <w:szCs w:val="20"/>
        </w:rPr>
        <w:t>reakfast</w:t>
      </w:r>
      <w:proofErr w:type="spellEnd"/>
      <w:r>
        <w:rPr>
          <w:rFonts w:ascii="Tw Cen MT" w:eastAsia="Twentieth Century" w:hAnsi="Tw Cen MT" w:cs="Twentieth Century"/>
          <w:i/>
          <w:sz w:val="20"/>
          <w:szCs w:val="20"/>
        </w:rPr>
        <w:t xml:space="preserve"> </w:t>
      </w:r>
      <w:r>
        <w:rPr>
          <w:rFonts w:ascii="Tw Cen MT" w:eastAsia="Twentieth Century" w:hAnsi="Tw Cen MT" w:cs="Twentieth Century"/>
          <w:i/>
          <w:sz w:val="20"/>
          <w:szCs w:val="20"/>
        </w:rPr>
        <w:t>P</w:t>
      </w:r>
      <w:r>
        <w:rPr>
          <w:rFonts w:ascii="Tw Cen MT" w:eastAsia="Twentieth Century" w:hAnsi="Tw Cen MT" w:cs="Twentieth Century"/>
          <w:i/>
          <w:sz w:val="20"/>
          <w:szCs w:val="20"/>
        </w:rPr>
        <w:t>ractice</w:t>
      </w:r>
      <w:r>
        <w:rPr>
          <w:rFonts w:ascii="Tw Cen MT" w:eastAsia="Twentieth Century" w:hAnsi="Tw Cen MT" w:cs="Twentieth Century"/>
          <w:i/>
          <w:sz w:val="20"/>
          <w:szCs w:val="20"/>
        </w:rPr>
        <w:t>;</w:t>
      </w:r>
      <w:r>
        <w:rPr>
          <w:rFonts w:ascii="Tw Cen MT" w:eastAsia="Twentieth Century" w:hAnsi="Tw Cen MT" w:cs="Twentieth Century"/>
          <w:i/>
          <w:sz w:val="20"/>
          <w:szCs w:val="20"/>
        </w:rPr>
        <w:t xml:space="preserve"> </w:t>
      </w:r>
      <w:r>
        <w:rPr>
          <w:rFonts w:ascii="Tw Cen MT" w:eastAsia="Twentieth Century" w:hAnsi="Tw Cen MT" w:cs="Twentieth Century"/>
          <w:i/>
          <w:sz w:val="20"/>
          <w:szCs w:val="20"/>
          <w:lang w:val="id-ID"/>
        </w:rPr>
        <w:t>N</w:t>
      </w:r>
      <w:proofErr w:type="spellStart"/>
      <w:r>
        <w:rPr>
          <w:rFonts w:ascii="Tw Cen MT" w:eastAsia="Twentieth Century" w:hAnsi="Tw Cen MT" w:cs="Twentieth Century"/>
          <w:i/>
          <w:sz w:val="20"/>
          <w:szCs w:val="20"/>
        </w:rPr>
        <w:t>utrition</w:t>
      </w:r>
      <w:proofErr w:type="spellEnd"/>
      <w:r>
        <w:rPr>
          <w:rFonts w:ascii="Tw Cen MT" w:eastAsia="Twentieth Century" w:hAnsi="Tw Cen MT" w:cs="Twentieth Century"/>
          <w:i/>
          <w:sz w:val="20"/>
          <w:szCs w:val="20"/>
        </w:rPr>
        <w:t xml:space="preserve"> </w:t>
      </w:r>
      <w:r>
        <w:rPr>
          <w:rFonts w:ascii="Tw Cen MT" w:eastAsia="Twentieth Century" w:hAnsi="Tw Cen MT" w:cs="Twentieth Century"/>
          <w:i/>
          <w:sz w:val="20"/>
          <w:szCs w:val="20"/>
        </w:rPr>
        <w:t>K</w:t>
      </w:r>
      <w:r>
        <w:rPr>
          <w:rFonts w:ascii="Tw Cen MT" w:eastAsia="Twentieth Century" w:hAnsi="Tw Cen MT" w:cs="Twentieth Century"/>
          <w:i/>
          <w:sz w:val="20"/>
          <w:szCs w:val="20"/>
        </w:rPr>
        <w:t>nowledg</w:t>
      </w:r>
      <w:r>
        <w:rPr>
          <w:rFonts w:ascii="Tw Cen MT" w:eastAsia="Twentieth Century" w:hAnsi="Tw Cen MT" w:cs="Twentieth Century"/>
          <w:i/>
          <w:sz w:val="20"/>
          <w:szCs w:val="20"/>
        </w:rPr>
        <w:t>e</w:t>
      </w:r>
      <w:r>
        <w:rPr>
          <w:rFonts w:ascii="Tw Cen MT" w:eastAsia="Twentieth Century" w:hAnsi="Tw Cen MT" w:cs="Twentieth Century"/>
          <w:i/>
          <w:sz w:val="20"/>
          <w:szCs w:val="20"/>
          <w:lang w:val="id-ID"/>
        </w:rPr>
        <w:t>;</w:t>
      </w:r>
      <w:r>
        <w:rPr>
          <w:rFonts w:ascii="Tw Cen MT" w:eastAsia="Twentieth Century" w:hAnsi="Tw Cen MT" w:cs="Twentieth Century"/>
          <w:i/>
          <w:sz w:val="20"/>
          <w:szCs w:val="20"/>
          <w:lang w:val="id-ID"/>
        </w:rPr>
        <w:t xml:space="preserve"> </w:t>
      </w:r>
      <w:r>
        <w:rPr>
          <w:rFonts w:ascii="Tw Cen MT" w:eastAsia="Twentieth Century" w:hAnsi="Tw Cen MT" w:cs="Twentieth Century"/>
          <w:i/>
          <w:sz w:val="20"/>
          <w:szCs w:val="20"/>
          <w:lang w:val="id-ID"/>
        </w:rPr>
        <w:t>N</w:t>
      </w:r>
      <w:proofErr w:type="spellStart"/>
      <w:r w:rsidRPr="005B361E">
        <w:rPr>
          <w:rFonts w:ascii="Tw Cen MT" w:eastAsia="Twentieth Century" w:hAnsi="Tw Cen MT" w:cs="Twentieth Century"/>
          <w:i/>
          <w:sz w:val="20"/>
          <w:szCs w:val="20"/>
        </w:rPr>
        <w:t>utritional</w:t>
      </w:r>
      <w:proofErr w:type="spellEnd"/>
      <w:r w:rsidRPr="005B361E">
        <w:rPr>
          <w:rFonts w:ascii="Tw Cen MT" w:eastAsia="Twentieth Century" w:hAnsi="Tw Cen MT" w:cs="Twentieth Century"/>
          <w:i/>
          <w:sz w:val="20"/>
          <w:szCs w:val="20"/>
        </w:rPr>
        <w:t xml:space="preserve"> </w:t>
      </w:r>
      <w:r>
        <w:rPr>
          <w:rFonts w:ascii="Tw Cen MT" w:eastAsia="Twentieth Century" w:hAnsi="Tw Cen MT" w:cs="Twentieth Century"/>
          <w:i/>
          <w:sz w:val="20"/>
          <w:szCs w:val="20"/>
        </w:rPr>
        <w:t>S</w:t>
      </w:r>
      <w:r w:rsidRPr="005B361E">
        <w:rPr>
          <w:rFonts w:ascii="Tw Cen MT" w:eastAsia="Twentieth Century" w:hAnsi="Tw Cen MT" w:cs="Twentieth Century"/>
          <w:i/>
          <w:sz w:val="20"/>
          <w:szCs w:val="20"/>
        </w:rPr>
        <w:t>tatus</w:t>
      </w:r>
      <w:r>
        <w:rPr>
          <w:rFonts w:ascii="Tw Cen MT" w:eastAsia="Twentieth Century" w:hAnsi="Tw Cen MT" w:cs="Twentieth Century"/>
          <w:i/>
          <w:sz w:val="20"/>
          <w:szCs w:val="20"/>
          <w:lang w:val="id-ID"/>
        </w:rPr>
        <w:t>;</w:t>
      </w:r>
      <w:r>
        <w:rPr>
          <w:rFonts w:ascii="Tw Cen MT" w:eastAsia="Twentieth Century" w:hAnsi="Tw Cen MT" w:cs="Twentieth Century"/>
          <w:i/>
          <w:sz w:val="20"/>
          <w:szCs w:val="20"/>
          <w:lang w:val="id-ID"/>
        </w:rPr>
        <w:t xml:space="preserve"> </w:t>
      </w:r>
      <w:r>
        <w:rPr>
          <w:rFonts w:ascii="Tw Cen MT" w:eastAsia="Twentieth Century" w:hAnsi="Tw Cen MT" w:cs="Twentieth Century"/>
          <w:i/>
          <w:sz w:val="20"/>
          <w:szCs w:val="20"/>
          <w:lang w:val="id-ID"/>
        </w:rPr>
        <w:t>S</w:t>
      </w:r>
      <w:proofErr w:type="spellStart"/>
      <w:r>
        <w:rPr>
          <w:rFonts w:ascii="Tw Cen MT" w:eastAsia="Twentieth Century" w:hAnsi="Tw Cen MT" w:cs="Twentieth Century"/>
          <w:i/>
          <w:sz w:val="20"/>
          <w:szCs w:val="20"/>
        </w:rPr>
        <w:t>nack</w:t>
      </w:r>
      <w:proofErr w:type="spellEnd"/>
      <w:r>
        <w:rPr>
          <w:rFonts w:ascii="Tw Cen MT" w:eastAsia="Twentieth Century" w:hAnsi="Tw Cen MT" w:cs="Twentieth Century"/>
          <w:i/>
          <w:sz w:val="20"/>
          <w:szCs w:val="20"/>
        </w:rPr>
        <w:t xml:space="preserve"> </w:t>
      </w:r>
      <w:r>
        <w:rPr>
          <w:rFonts w:ascii="Tw Cen MT" w:eastAsia="Twentieth Century" w:hAnsi="Tw Cen MT" w:cs="Twentieth Century"/>
          <w:i/>
          <w:sz w:val="20"/>
          <w:szCs w:val="20"/>
        </w:rPr>
        <w:t>P</w:t>
      </w:r>
      <w:r>
        <w:rPr>
          <w:rFonts w:ascii="Tw Cen MT" w:eastAsia="Twentieth Century" w:hAnsi="Tw Cen MT" w:cs="Twentieth Century"/>
          <w:i/>
          <w:sz w:val="20"/>
          <w:szCs w:val="20"/>
        </w:rPr>
        <w:t>ractice</w:t>
      </w:r>
    </w:p>
    <w:p w14:paraId="43E28502" w14:textId="77777777" w:rsidR="00BA7D9F" w:rsidRPr="00BA7D9F" w:rsidRDefault="00BA7D9F" w:rsidP="00BA7D9F">
      <w:pPr>
        <w:tabs>
          <w:tab w:val="left" w:pos="426"/>
        </w:tabs>
        <w:spacing w:after="0" w:line="240" w:lineRule="auto"/>
        <w:ind w:left="3150"/>
        <w:jc w:val="both"/>
        <w:rPr>
          <w:rFonts w:ascii="Tw Cen MT" w:eastAsia="Twentieth Century" w:hAnsi="Tw Cen MT" w:cs="Twentieth Century"/>
          <w:i/>
          <w:sz w:val="20"/>
          <w:szCs w:val="20"/>
        </w:rPr>
      </w:pPr>
    </w:p>
    <w:p w14:paraId="49F6A6E1" w14:textId="77777777" w:rsidR="007F4948" w:rsidRPr="0096335E" w:rsidRDefault="0086728C" w:rsidP="00BA7D9F">
      <w:pPr>
        <w:tabs>
          <w:tab w:val="left" w:pos="426"/>
        </w:tabs>
        <w:spacing w:after="0" w:line="240" w:lineRule="auto"/>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166CD64A" w14:textId="424B8EBE" w:rsidR="007F4948" w:rsidRPr="00B07CD9" w:rsidRDefault="00A52724" w:rsidP="00BA7D9F">
      <w:pPr>
        <w:tabs>
          <w:tab w:val="left" w:pos="426"/>
        </w:tabs>
        <w:spacing w:after="0" w:line="240" w:lineRule="auto"/>
        <w:ind w:left="3150"/>
        <w:jc w:val="both"/>
        <w:rPr>
          <w:rFonts w:ascii="Tw Cen MT" w:eastAsia="Twentieth Century" w:hAnsi="Tw Cen MT" w:cs="Twentieth Century"/>
          <w:iCs/>
          <w:sz w:val="20"/>
          <w:szCs w:val="20"/>
        </w:rPr>
      </w:pPr>
      <w:r w:rsidRPr="005B361E">
        <w:rPr>
          <w:rFonts w:ascii="Tw Cen MT" w:eastAsia="Twentieth Century" w:hAnsi="Tw Cen MT" w:cs="Twentieth Century"/>
          <w:color w:val="000000"/>
          <w:sz w:val="20"/>
          <w:szCs w:val="20"/>
        </w:rPr>
        <w:t xml:space="preserve">Status </w:t>
      </w:r>
      <w:proofErr w:type="spellStart"/>
      <w:r w:rsidRPr="005B361E">
        <w:rPr>
          <w:rFonts w:ascii="Tw Cen MT" w:eastAsia="Twentieth Century" w:hAnsi="Tw Cen MT" w:cs="Twentieth Century"/>
          <w:color w:val="000000"/>
          <w:sz w:val="20"/>
          <w:szCs w:val="20"/>
        </w:rPr>
        <w:t>gizi</w:t>
      </w:r>
      <w:proofErr w:type="spellEnd"/>
      <w:r w:rsidRPr="005B361E">
        <w:rPr>
          <w:rFonts w:ascii="Tw Cen MT" w:eastAsia="Twentieth Century" w:hAnsi="Tw Cen MT" w:cs="Twentieth Century"/>
          <w:color w:val="000000"/>
          <w:sz w:val="20"/>
          <w:szCs w:val="20"/>
        </w:rPr>
        <w:t xml:space="preserve"> yang </w:t>
      </w:r>
      <w:proofErr w:type="spellStart"/>
      <w:r w:rsidRPr="005B361E">
        <w:rPr>
          <w:rFonts w:ascii="Tw Cen MT" w:eastAsia="Twentieth Century" w:hAnsi="Tw Cen MT" w:cs="Twentieth Century"/>
          <w:color w:val="000000"/>
          <w:sz w:val="20"/>
          <w:szCs w:val="20"/>
        </w:rPr>
        <w:t>baik</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didapat</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dari</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pemenuhan</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kebutuhan</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asupan</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makanan</w:t>
      </w:r>
      <w:proofErr w:type="spellEnd"/>
      <w:r w:rsidRPr="005B361E">
        <w:rPr>
          <w:rFonts w:ascii="Tw Cen MT" w:eastAsia="Twentieth Century" w:hAnsi="Tw Cen MT" w:cs="Twentieth Century"/>
          <w:color w:val="000000"/>
          <w:sz w:val="20"/>
          <w:szCs w:val="20"/>
        </w:rPr>
        <w:t xml:space="preserve"> yang </w:t>
      </w:r>
      <w:proofErr w:type="spellStart"/>
      <w:r w:rsidRPr="005B361E">
        <w:rPr>
          <w:rFonts w:ascii="Tw Cen MT" w:eastAsia="Twentieth Century" w:hAnsi="Tw Cen MT" w:cs="Twentieth Century"/>
          <w:color w:val="000000"/>
          <w:sz w:val="20"/>
          <w:szCs w:val="20"/>
        </w:rPr>
        <w:t>cukup</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Kebutuhan</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zat</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gizi</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anak</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dapat</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dipenuhi</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dengan</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makan</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utama</w:t>
      </w:r>
      <w:proofErr w:type="spellEnd"/>
      <w:r w:rsidRPr="005B361E">
        <w:rPr>
          <w:rFonts w:ascii="Tw Cen MT" w:eastAsia="Twentieth Century" w:hAnsi="Tw Cen MT" w:cs="Twentieth Century"/>
          <w:color w:val="000000"/>
          <w:sz w:val="20"/>
          <w:szCs w:val="20"/>
        </w:rPr>
        <w:t xml:space="preserve"> 3 kali </w:t>
      </w:r>
      <w:proofErr w:type="spellStart"/>
      <w:r w:rsidRPr="005B361E">
        <w:rPr>
          <w:rFonts w:ascii="Tw Cen MT" w:eastAsia="Twentieth Century" w:hAnsi="Tw Cen MT" w:cs="Twentieth Century"/>
          <w:color w:val="000000"/>
          <w:sz w:val="20"/>
          <w:szCs w:val="20"/>
        </w:rPr>
        <w:t>sehari</w:t>
      </w:r>
      <w:proofErr w:type="spellEnd"/>
      <w:r w:rsidRPr="005B361E">
        <w:rPr>
          <w:rFonts w:ascii="Tw Cen MT" w:eastAsia="Twentieth Century" w:hAnsi="Tw Cen MT" w:cs="Twentieth Century"/>
          <w:color w:val="000000"/>
          <w:sz w:val="20"/>
          <w:szCs w:val="20"/>
        </w:rPr>
        <w:t xml:space="preserve"> dan </w:t>
      </w:r>
      <w:proofErr w:type="spellStart"/>
      <w:r w:rsidRPr="005B361E">
        <w:rPr>
          <w:rFonts w:ascii="Tw Cen MT" w:eastAsia="Twentieth Century" w:hAnsi="Tw Cen MT" w:cs="Twentieth Century"/>
          <w:color w:val="000000"/>
          <w:sz w:val="20"/>
          <w:szCs w:val="20"/>
        </w:rPr>
        <w:t>selingan</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sehat</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Namun</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faktanya</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masih</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banyak</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anak-anak</w:t>
      </w:r>
      <w:proofErr w:type="spellEnd"/>
      <w:r w:rsidRPr="005B361E">
        <w:rPr>
          <w:rFonts w:ascii="Tw Cen MT" w:eastAsia="Twentieth Century" w:hAnsi="Tw Cen MT" w:cs="Twentieth Century"/>
          <w:color w:val="000000"/>
          <w:sz w:val="20"/>
          <w:szCs w:val="20"/>
        </w:rPr>
        <w:t xml:space="preserve"> yang </w:t>
      </w:r>
      <w:proofErr w:type="spellStart"/>
      <w:r w:rsidRPr="005B361E">
        <w:rPr>
          <w:rFonts w:ascii="Tw Cen MT" w:eastAsia="Twentieth Century" w:hAnsi="Tw Cen MT" w:cs="Twentieth Century"/>
          <w:color w:val="000000"/>
          <w:sz w:val="20"/>
          <w:szCs w:val="20"/>
        </w:rPr>
        <w:t>meninggalkan</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kebiasan</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sarapan</w:t>
      </w:r>
      <w:proofErr w:type="spellEnd"/>
      <w:r w:rsidRPr="005B361E">
        <w:rPr>
          <w:rFonts w:ascii="Tw Cen MT" w:eastAsia="Twentieth Century" w:hAnsi="Tw Cen MT" w:cs="Twentieth Century"/>
          <w:color w:val="000000"/>
          <w:sz w:val="20"/>
          <w:szCs w:val="20"/>
        </w:rPr>
        <w:t xml:space="preserve">. Anak </w:t>
      </w:r>
      <w:proofErr w:type="spellStart"/>
      <w:r w:rsidRPr="005B361E">
        <w:rPr>
          <w:rFonts w:ascii="Tw Cen MT" w:eastAsia="Twentieth Century" w:hAnsi="Tw Cen MT" w:cs="Twentieth Century"/>
          <w:color w:val="000000"/>
          <w:sz w:val="20"/>
          <w:szCs w:val="20"/>
        </w:rPr>
        <w:t>sekolah</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tidak</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lepas</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dari</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makanan</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jajanan</w:t>
      </w:r>
      <w:proofErr w:type="spellEnd"/>
      <w:r w:rsidRPr="005B361E">
        <w:rPr>
          <w:rFonts w:ascii="Tw Cen MT" w:eastAsia="Twentieth Century" w:hAnsi="Tw Cen MT" w:cs="Twentieth Century"/>
          <w:color w:val="000000"/>
          <w:sz w:val="20"/>
          <w:szCs w:val="20"/>
        </w:rPr>
        <w:t xml:space="preserve">. Salah </w:t>
      </w:r>
      <w:proofErr w:type="spellStart"/>
      <w:r w:rsidRPr="005B361E">
        <w:rPr>
          <w:rFonts w:ascii="Tw Cen MT" w:eastAsia="Twentieth Century" w:hAnsi="Tw Cen MT" w:cs="Twentieth Century"/>
          <w:color w:val="000000"/>
          <w:sz w:val="20"/>
          <w:szCs w:val="20"/>
        </w:rPr>
        <w:t>satu</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faktor</w:t>
      </w:r>
      <w:proofErr w:type="spellEnd"/>
      <w:r w:rsidRPr="005B361E">
        <w:rPr>
          <w:rFonts w:ascii="Tw Cen MT" w:eastAsia="Twentieth Century" w:hAnsi="Tw Cen MT" w:cs="Twentieth Century"/>
          <w:color w:val="000000"/>
          <w:sz w:val="20"/>
          <w:szCs w:val="20"/>
        </w:rPr>
        <w:t xml:space="preserve"> yang </w:t>
      </w:r>
      <w:proofErr w:type="spellStart"/>
      <w:r w:rsidRPr="005B361E">
        <w:rPr>
          <w:rFonts w:ascii="Tw Cen MT" w:eastAsia="Twentieth Century" w:hAnsi="Tw Cen MT" w:cs="Twentieth Century"/>
          <w:color w:val="000000"/>
          <w:sz w:val="20"/>
          <w:szCs w:val="20"/>
        </w:rPr>
        <w:t>mempengaruhi</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pemilihan</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jajanan</w:t>
      </w:r>
      <w:proofErr w:type="spellEnd"/>
      <w:r w:rsidRPr="005B361E">
        <w:rPr>
          <w:rFonts w:ascii="Tw Cen MT" w:eastAsia="Twentieth Century" w:hAnsi="Tw Cen MT" w:cs="Twentieth Century"/>
          <w:color w:val="000000"/>
          <w:sz w:val="20"/>
          <w:szCs w:val="20"/>
        </w:rPr>
        <w:t xml:space="preserve"> dan </w:t>
      </w:r>
      <w:proofErr w:type="spellStart"/>
      <w:r w:rsidRPr="005B361E">
        <w:rPr>
          <w:rFonts w:ascii="Tw Cen MT" w:eastAsia="Twentieth Century" w:hAnsi="Tw Cen MT" w:cs="Twentieth Century"/>
          <w:color w:val="000000"/>
          <w:sz w:val="20"/>
          <w:szCs w:val="20"/>
        </w:rPr>
        <w:t>sarapan</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adalah</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pengetahuan</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gizi</w:t>
      </w:r>
      <w:proofErr w:type="spellEnd"/>
      <w:r w:rsidRPr="005B361E">
        <w:rPr>
          <w:rFonts w:ascii="Tw Cen MT" w:eastAsia="Twentieth Century" w:hAnsi="Tw Cen MT" w:cs="Twentieth Century"/>
          <w:color w:val="000000"/>
          <w:sz w:val="20"/>
          <w:szCs w:val="20"/>
        </w:rPr>
        <w:t xml:space="preserve">. Anak yang </w:t>
      </w:r>
      <w:proofErr w:type="spellStart"/>
      <w:r w:rsidRPr="005B361E">
        <w:rPr>
          <w:rFonts w:ascii="Tw Cen MT" w:eastAsia="Twentieth Century" w:hAnsi="Tw Cen MT" w:cs="Twentieth Century"/>
          <w:color w:val="000000"/>
          <w:sz w:val="20"/>
          <w:szCs w:val="20"/>
        </w:rPr>
        <w:t>memiliki</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kebiasaan</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sarapan</w:t>
      </w:r>
      <w:proofErr w:type="spellEnd"/>
      <w:r w:rsidRPr="005B361E">
        <w:rPr>
          <w:rFonts w:ascii="Tw Cen MT" w:eastAsia="Twentieth Century" w:hAnsi="Tw Cen MT" w:cs="Twentieth Century"/>
          <w:color w:val="000000"/>
          <w:sz w:val="20"/>
          <w:szCs w:val="20"/>
        </w:rPr>
        <w:t xml:space="preserve"> dan </w:t>
      </w:r>
      <w:proofErr w:type="spellStart"/>
      <w:r w:rsidRPr="005B361E">
        <w:rPr>
          <w:rFonts w:ascii="Tw Cen MT" w:eastAsia="Twentieth Century" w:hAnsi="Tw Cen MT" w:cs="Twentieth Century"/>
          <w:color w:val="000000"/>
          <w:sz w:val="20"/>
          <w:szCs w:val="20"/>
        </w:rPr>
        <w:t>jajan</w:t>
      </w:r>
      <w:proofErr w:type="spellEnd"/>
      <w:r w:rsidRPr="005B361E">
        <w:rPr>
          <w:rFonts w:ascii="Tw Cen MT" w:eastAsia="Twentieth Century" w:hAnsi="Tw Cen MT" w:cs="Twentieth Century"/>
          <w:color w:val="000000"/>
          <w:sz w:val="20"/>
          <w:szCs w:val="20"/>
        </w:rPr>
        <w:t xml:space="preserve"> yang </w:t>
      </w:r>
      <w:proofErr w:type="spellStart"/>
      <w:r w:rsidRPr="005B361E">
        <w:rPr>
          <w:rFonts w:ascii="Tw Cen MT" w:eastAsia="Twentieth Century" w:hAnsi="Tw Cen MT" w:cs="Twentieth Century"/>
          <w:color w:val="000000"/>
          <w:sz w:val="20"/>
          <w:szCs w:val="20"/>
        </w:rPr>
        <w:t>baik</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dapat</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memenuhi</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gizi</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sesuai</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kebutuhannya</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sehingga</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tidak</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terjadi</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kekurangan</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maupun</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kelebihan</w:t>
      </w:r>
      <w:proofErr w:type="spellEnd"/>
      <w:r w:rsidRPr="005B361E">
        <w:rPr>
          <w:rFonts w:ascii="Tw Cen MT" w:eastAsia="Twentieth Century" w:hAnsi="Tw Cen MT" w:cs="Twentieth Century"/>
          <w:color w:val="000000"/>
          <w:sz w:val="20"/>
          <w:szCs w:val="20"/>
        </w:rPr>
        <w:t xml:space="preserve"> status </w:t>
      </w:r>
      <w:proofErr w:type="spellStart"/>
      <w:r w:rsidRPr="005B361E">
        <w:rPr>
          <w:rFonts w:ascii="Tw Cen MT" w:eastAsia="Twentieth Century" w:hAnsi="Tw Cen MT" w:cs="Twentieth Century"/>
          <w:color w:val="000000"/>
          <w:sz w:val="20"/>
          <w:szCs w:val="20"/>
        </w:rPr>
        <w:t>gizi</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Tujuan</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dari</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penelitian</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ini</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adalah</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untuk</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mengetahui</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gambaran</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pengetahuan</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gizi</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praktik</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sarapan</w:t>
      </w:r>
      <w:proofErr w:type="spellEnd"/>
      <w:r w:rsidRPr="005B361E">
        <w:rPr>
          <w:rFonts w:ascii="Tw Cen MT" w:eastAsia="Twentieth Century" w:hAnsi="Tw Cen MT" w:cs="Twentieth Century"/>
          <w:color w:val="000000"/>
          <w:sz w:val="20"/>
          <w:szCs w:val="20"/>
        </w:rPr>
        <w:t xml:space="preserve"> dan </w:t>
      </w:r>
      <w:proofErr w:type="spellStart"/>
      <w:r w:rsidRPr="005B361E">
        <w:rPr>
          <w:rFonts w:ascii="Tw Cen MT" w:eastAsia="Twentieth Century" w:hAnsi="Tw Cen MT" w:cs="Twentieth Century"/>
          <w:color w:val="000000"/>
          <w:sz w:val="20"/>
          <w:szCs w:val="20"/>
        </w:rPr>
        <w:t>jajan</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siswa</w:t>
      </w:r>
      <w:proofErr w:type="spellEnd"/>
      <w:r w:rsidRPr="005B361E">
        <w:rPr>
          <w:rFonts w:ascii="Tw Cen MT" w:eastAsia="Twentieth Century" w:hAnsi="Tw Cen MT" w:cs="Twentieth Century"/>
          <w:color w:val="000000"/>
          <w:sz w:val="20"/>
          <w:szCs w:val="20"/>
        </w:rPr>
        <w:t xml:space="preserve"> di SDN 11 </w:t>
      </w:r>
      <w:proofErr w:type="spellStart"/>
      <w:r w:rsidRPr="005B361E">
        <w:rPr>
          <w:rFonts w:ascii="Tw Cen MT" w:eastAsia="Twentieth Century" w:hAnsi="Tw Cen MT" w:cs="Twentieth Century"/>
          <w:color w:val="000000"/>
          <w:sz w:val="20"/>
          <w:szCs w:val="20"/>
        </w:rPr>
        <w:t>Bathin</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Solapan</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Kecamatan</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Bathin</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Solapan</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Sampel</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penelitian</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adalah</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siswa</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kelas</w:t>
      </w:r>
      <w:proofErr w:type="spellEnd"/>
      <w:r w:rsidRPr="005B361E">
        <w:rPr>
          <w:rFonts w:ascii="Tw Cen MT" w:eastAsia="Twentieth Century" w:hAnsi="Tw Cen MT" w:cs="Twentieth Century"/>
          <w:color w:val="000000"/>
          <w:sz w:val="20"/>
          <w:szCs w:val="20"/>
        </w:rPr>
        <w:t xml:space="preserve"> IV dan V </w:t>
      </w:r>
      <w:proofErr w:type="spellStart"/>
      <w:r w:rsidRPr="005B361E">
        <w:rPr>
          <w:rFonts w:ascii="Tw Cen MT" w:eastAsia="Twentieth Century" w:hAnsi="Tw Cen MT" w:cs="Twentieth Century"/>
          <w:color w:val="000000"/>
          <w:sz w:val="20"/>
          <w:szCs w:val="20"/>
        </w:rPr>
        <w:t>sebanyak</w:t>
      </w:r>
      <w:proofErr w:type="spellEnd"/>
      <w:r w:rsidRPr="005B361E">
        <w:rPr>
          <w:rFonts w:ascii="Tw Cen MT" w:eastAsia="Twentieth Century" w:hAnsi="Tw Cen MT" w:cs="Twentieth Century"/>
          <w:color w:val="000000"/>
          <w:sz w:val="20"/>
          <w:szCs w:val="20"/>
        </w:rPr>
        <w:t xml:space="preserve"> 55 orang </w:t>
      </w:r>
      <w:proofErr w:type="spellStart"/>
      <w:r w:rsidRPr="005B361E">
        <w:rPr>
          <w:rFonts w:ascii="Tw Cen MT" w:eastAsia="Twentieth Century" w:hAnsi="Tw Cen MT" w:cs="Twentieth Century"/>
          <w:color w:val="000000"/>
          <w:sz w:val="20"/>
          <w:szCs w:val="20"/>
        </w:rPr>
        <w:t>dengan</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pengambilan</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sampel</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secara</w:t>
      </w:r>
      <w:proofErr w:type="spellEnd"/>
      <w:r w:rsidRPr="005B361E">
        <w:rPr>
          <w:rFonts w:ascii="Tw Cen MT" w:eastAsia="Twentieth Century" w:hAnsi="Tw Cen MT" w:cs="Twentieth Century"/>
          <w:color w:val="000000"/>
          <w:sz w:val="20"/>
          <w:szCs w:val="20"/>
        </w:rPr>
        <w:t xml:space="preserve"> </w:t>
      </w:r>
      <w:r w:rsidRPr="005B361E">
        <w:rPr>
          <w:rFonts w:ascii="Tw Cen MT" w:eastAsia="Twentieth Century" w:hAnsi="Tw Cen MT" w:cs="Twentieth Century"/>
          <w:i/>
          <w:color w:val="000000"/>
          <w:sz w:val="20"/>
          <w:szCs w:val="20"/>
        </w:rPr>
        <w:t>proportional random sampling</w:t>
      </w:r>
      <w:r w:rsidRPr="005B361E">
        <w:rPr>
          <w:rFonts w:ascii="Tw Cen MT" w:eastAsia="Twentieth Century" w:hAnsi="Tw Cen MT" w:cs="Twentieth Century"/>
          <w:color w:val="000000"/>
          <w:sz w:val="20"/>
          <w:szCs w:val="20"/>
        </w:rPr>
        <w:t xml:space="preserve">. Hasil yang </w:t>
      </w:r>
      <w:proofErr w:type="spellStart"/>
      <w:r w:rsidRPr="005B361E">
        <w:rPr>
          <w:rFonts w:ascii="Tw Cen MT" w:eastAsia="Twentieth Century" w:hAnsi="Tw Cen MT" w:cs="Twentieth Century"/>
          <w:color w:val="000000"/>
          <w:sz w:val="20"/>
          <w:szCs w:val="20"/>
        </w:rPr>
        <w:t>diperoleh</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yaitu</w:t>
      </w:r>
      <w:proofErr w:type="spellEnd"/>
      <w:r w:rsidRPr="005B361E">
        <w:rPr>
          <w:rFonts w:ascii="Tw Cen MT" w:eastAsia="Twentieth Century" w:hAnsi="Tw Cen MT" w:cs="Twentieth Century"/>
          <w:color w:val="000000"/>
          <w:sz w:val="20"/>
          <w:szCs w:val="20"/>
        </w:rPr>
        <w:t xml:space="preserve"> 69,1% </w:t>
      </w:r>
      <w:proofErr w:type="spellStart"/>
      <w:r w:rsidRPr="005B361E">
        <w:rPr>
          <w:rFonts w:ascii="Tw Cen MT" w:eastAsia="Twentieth Century" w:hAnsi="Tw Cen MT" w:cs="Twentieth Century"/>
          <w:color w:val="000000"/>
          <w:sz w:val="20"/>
          <w:szCs w:val="20"/>
        </w:rPr>
        <w:t>pengetahuan</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gizi</w:t>
      </w:r>
      <w:proofErr w:type="spellEnd"/>
      <w:r w:rsidRPr="005B361E">
        <w:rPr>
          <w:rFonts w:ascii="Tw Cen MT" w:eastAsia="Twentieth Century" w:hAnsi="Tw Cen MT" w:cs="Twentieth Century"/>
          <w:color w:val="000000"/>
          <w:sz w:val="20"/>
          <w:szCs w:val="20"/>
        </w:rPr>
        <w:t xml:space="preserve"> </w:t>
      </w:r>
      <w:r>
        <w:rPr>
          <w:rFonts w:ascii="Tw Cen MT" w:eastAsia="Twentieth Century" w:hAnsi="Tw Cen MT" w:cs="Twentieth Century"/>
          <w:color w:val="000000"/>
          <w:sz w:val="20"/>
          <w:szCs w:val="20"/>
          <w:lang w:val="id-ID"/>
        </w:rPr>
        <w:t>siswa</w:t>
      </w:r>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kategori</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sedang</w:t>
      </w:r>
      <w:proofErr w:type="spellEnd"/>
      <w:r w:rsidRPr="005B361E">
        <w:rPr>
          <w:rFonts w:ascii="Tw Cen MT" w:eastAsia="Twentieth Century" w:hAnsi="Tw Cen MT" w:cs="Twentieth Century"/>
          <w:color w:val="000000"/>
          <w:sz w:val="20"/>
          <w:szCs w:val="20"/>
        </w:rPr>
        <w:t xml:space="preserve">, 36,4% </w:t>
      </w:r>
      <w:proofErr w:type="spellStart"/>
      <w:r w:rsidRPr="005B361E">
        <w:rPr>
          <w:rFonts w:ascii="Tw Cen MT" w:eastAsia="Twentieth Century" w:hAnsi="Tw Cen MT" w:cs="Twentieth Century"/>
          <w:color w:val="000000"/>
          <w:sz w:val="20"/>
          <w:szCs w:val="20"/>
        </w:rPr>
        <w:t>dalam</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seminggu</w:t>
      </w:r>
      <w:proofErr w:type="spellEnd"/>
      <w:r w:rsidRPr="005B361E">
        <w:rPr>
          <w:rFonts w:ascii="Tw Cen MT" w:eastAsia="Twentieth Century" w:hAnsi="Tw Cen MT" w:cs="Twentieth Century"/>
          <w:color w:val="000000"/>
          <w:sz w:val="20"/>
          <w:szCs w:val="20"/>
        </w:rPr>
        <w:t xml:space="preserve"> </w:t>
      </w:r>
      <w:r>
        <w:rPr>
          <w:rFonts w:ascii="Tw Cen MT" w:eastAsia="Twentieth Century" w:hAnsi="Tw Cen MT" w:cs="Twentieth Century"/>
          <w:color w:val="000000"/>
          <w:sz w:val="20"/>
          <w:szCs w:val="20"/>
          <w:lang w:val="id-ID"/>
        </w:rPr>
        <w:t>siswa</w:t>
      </w:r>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tidak</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pernah</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sarapan</w:t>
      </w:r>
      <w:proofErr w:type="spellEnd"/>
      <w:r w:rsidRPr="005B361E">
        <w:rPr>
          <w:rFonts w:ascii="Tw Cen MT" w:eastAsia="Twentieth Century" w:hAnsi="Tw Cen MT" w:cs="Twentieth Century"/>
          <w:color w:val="000000"/>
          <w:sz w:val="20"/>
          <w:szCs w:val="20"/>
        </w:rPr>
        <w:t xml:space="preserve">, 80% </w:t>
      </w:r>
      <w:r>
        <w:rPr>
          <w:rFonts w:ascii="Tw Cen MT" w:eastAsia="Twentieth Century" w:hAnsi="Tw Cen MT" w:cs="Twentieth Century"/>
          <w:color w:val="000000"/>
          <w:sz w:val="20"/>
          <w:szCs w:val="20"/>
          <w:lang w:val="id-ID"/>
        </w:rPr>
        <w:t>siswa</w:t>
      </w:r>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jajan</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sebanyak</w:t>
      </w:r>
      <w:proofErr w:type="spellEnd"/>
      <w:r w:rsidRPr="005B361E">
        <w:rPr>
          <w:rFonts w:ascii="Tw Cen MT" w:eastAsia="Twentieth Century" w:hAnsi="Tw Cen MT" w:cs="Twentieth Century"/>
          <w:color w:val="000000"/>
          <w:sz w:val="20"/>
          <w:szCs w:val="20"/>
        </w:rPr>
        <w:t xml:space="preserve"> 3 kali </w:t>
      </w:r>
      <w:proofErr w:type="spellStart"/>
      <w:r w:rsidRPr="005B361E">
        <w:rPr>
          <w:rFonts w:ascii="Tw Cen MT" w:eastAsia="Twentieth Century" w:hAnsi="Tw Cen MT" w:cs="Twentieth Century"/>
          <w:color w:val="000000"/>
          <w:sz w:val="20"/>
          <w:szCs w:val="20"/>
        </w:rPr>
        <w:t>sehari</w:t>
      </w:r>
      <w:proofErr w:type="spellEnd"/>
      <w:r w:rsidRPr="005B361E">
        <w:rPr>
          <w:rFonts w:ascii="Tw Cen MT" w:eastAsia="Twentieth Century" w:hAnsi="Tw Cen MT" w:cs="Twentieth Century"/>
          <w:color w:val="000000"/>
          <w:sz w:val="20"/>
          <w:szCs w:val="20"/>
        </w:rPr>
        <w:t xml:space="preserve">, dan 70,9% </w:t>
      </w:r>
      <w:r>
        <w:rPr>
          <w:rFonts w:ascii="Tw Cen MT" w:eastAsia="Twentieth Century" w:hAnsi="Tw Cen MT" w:cs="Twentieth Century"/>
          <w:color w:val="000000"/>
          <w:sz w:val="20"/>
          <w:szCs w:val="20"/>
          <w:lang w:val="id-ID"/>
        </w:rPr>
        <w:t>siswa</w:t>
      </w:r>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memiliki</w:t>
      </w:r>
      <w:proofErr w:type="spellEnd"/>
      <w:r w:rsidRPr="005B361E">
        <w:rPr>
          <w:rFonts w:ascii="Tw Cen MT" w:eastAsia="Twentieth Century" w:hAnsi="Tw Cen MT" w:cs="Twentieth Century"/>
          <w:color w:val="000000"/>
          <w:sz w:val="20"/>
          <w:szCs w:val="20"/>
        </w:rPr>
        <w:t xml:space="preserve"> status </w:t>
      </w:r>
      <w:proofErr w:type="spellStart"/>
      <w:r w:rsidRPr="005B361E">
        <w:rPr>
          <w:rFonts w:ascii="Tw Cen MT" w:eastAsia="Twentieth Century" w:hAnsi="Tw Cen MT" w:cs="Twentieth Century"/>
          <w:color w:val="000000"/>
          <w:sz w:val="20"/>
          <w:szCs w:val="20"/>
        </w:rPr>
        <w:t>gizi</w:t>
      </w:r>
      <w:proofErr w:type="spellEnd"/>
      <w:r w:rsidRPr="005B361E">
        <w:rPr>
          <w:rFonts w:ascii="Tw Cen MT" w:eastAsia="Twentieth Century" w:hAnsi="Tw Cen MT" w:cs="Twentieth Century"/>
          <w:color w:val="000000"/>
          <w:sz w:val="20"/>
          <w:szCs w:val="20"/>
        </w:rPr>
        <w:t xml:space="preserve"> </w:t>
      </w:r>
      <w:proofErr w:type="spellStart"/>
      <w:r w:rsidRPr="005B361E">
        <w:rPr>
          <w:rFonts w:ascii="Tw Cen MT" w:eastAsia="Twentieth Century" w:hAnsi="Tw Cen MT" w:cs="Twentieth Century"/>
          <w:color w:val="000000"/>
          <w:sz w:val="20"/>
          <w:szCs w:val="20"/>
        </w:rPr>
        <w:t>baik</w:t>
      </w:r>
      <w:proofErr w:type="spellEnd"/>
      <w:r w:rsidRPr="005B361E">
        <w:rPr>
          <w:rFonts w:ascii="Tw Cen MT" w:eastAsia="Twentieth Century" w:hAnsi="Tw Cen MT" w:cs="Twentieth Century"/>
          <w:color w:val="000000"/>
          <w:sz w:val="20"/>
          <w:szCs w:val="20"/>
        </w:rPr>
        <w:t>.</w:t>
      </w:r>
    </w:p>
    <w:p w14:paraId="4BFC07C7" w14:textId="77777777" w:rsidR="0076490F" w:rsidRDefault="0086728C" w:rsidP="004B3C37">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034C3D33" w14:textId="735C38FA" w:rsidR="00271C36" w:rsidRPr="00B07CD9" w:rsidRDefault="00A52724" w:rsidP="004B3C37">
      <w:pPr>
        <w:tabs>
          <w:tab w:val="left" w:pos="426"/>
        </w:tabs>
        <w:spacing w:after="0" w:line="240" w:lineRule="auto"/>
        <w:ind w:left="3150"/>
        <w:jc w:val="both"/>
        <w:rPr>
          <w:rFonts w:ascii="Tw Cen MT" w:eastAsia="Twentieth Century" w:hAnsi="Tw Cen MT" w:cs="Twentieth Century"/>
          <w:b/>
          <w:i/>
          <w:sz w:val="16"/>
          <w:szCs w:val="16"/>
        </w:rPr>
      </w:pPr>
      <w:r>
        <w:rPr>
          <w:rFonts w:ascii="Tw Cen MT" w:eastAsia="Twentieth Century" w:hAnsi="Tw Cen MT" w:cs="Twentieth Century"/>
          <w:sz w:val="20"/>
          <w:szCs w:val="20"/>
          <w:lang w:val="id-ID"/>
        </w:rPr>
        <w:t>A</w:t>
      </w:r>
      <w:proofErr w:type="spellStart"/>
      <w:r>
        <w:rPr>
          <w:rFonts w:ascii="Tw Cen MT" w:eastAsia="Twentieth Century" w:hAnsi="Tw Cen MT" w:cs="Twentieth Century"/>
          <w:sz w:val="20"/>
          <w:szCs w:val="20"/>
        </w:rPr>
        <w:t>nak</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U</w:t>
      </w:r>
      <w:r>
        <w:rPr>
          <w:rFonts w:ascii="Tw Cen MT" w:eastAsia="Twentieth Century" w:hAnsi="Tw Cen MT" w:cs="Twentieth Century"/>
          <w:sz w:val="20"/>
          <w:szCs w:val="20"/>
        </w:rPr>
        <w:t>sia</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S</w:t>
      </w:r>
      <w:r>
        <w:rPr>
          <w:rFonts w:ascii="Tw Cen MT" w:eastAsia="Twentieth Century" w:hAnsi="Tw Cen MT" w:cs="Twentieth Century"/>
          <w:sz w:val="20"/>
          <w:szCs w:val="20"/>
        </w:rPr>
        <w:t>ekolah</w:t>
      </w:r>
      <w:proofErr w:type="spellEnd"/>
      <w:r>
        <w:rPr>
          <w:rFonts w:ascii="Tw Cen MT" w:eastAsia="Twentieth Century" w:hAnsi="Tw Cen MT" w:cs="Twentieth Century"/>
          <w:sz w:val="20"/>
          <w:szCs w:val="20"/>
        </w:rPr>
        <w:t>;</w:t>
      </w:r>
      <w:r>
        <w:rPr>
          <w:rFonts w:ascii="Tw Cen MT" w:eastAsia="Twentieth Century" w:hAnsi="Tw Cen MT" w:cs="Twentieth Century"/>
          <w:sz w:val="20"/>
          <w:szCs w:val="20"/>
        </w:rPr>
        <w:t xml:space="preserve"> </w:t>
      </w:r>
      <w:r>
        <w:rPr>
          <w:rFonts w:ascii="Tw Cen MT" w:eastAsia="Twentieth Century" w:hAnsi="Tw Cen MT" w:cs="Twentieth Century"/>
          <w:sz w:val="20"/>
          <w:szCs w:val="20"/>
          <w:lang w:val="id-ID"/>
        </w:rPr>
        <w:t>P</w:t>
      </w:r>
      <w:proofErr w:type="spellStart"/>
      <w:r>
        <w:rPr>
          <w:rFonts w:ascii="Tw Cen MT" w:eastAsia="Twentieth Century" w:hAnsi="Tw Cen MT" w:cs="Twentieth Century"/>
          <w:sz w:val="20"/>
          <w:szCs w:val="20"/>
        </w:rPr>
        <w:t>engetahuan</w:t>
      </w:r>
      <w:proofErr w:type="spellEnd"/>
      <w:r>
        <w:rPr>
          <w:rFonts w:ascii="Tw Cen MT" w:eastAsia="Twentieth Century" w:hAnsi="Tw Cen MT" w:cs="Twentieth Century"/>
          <w:sz w:val="20"/>
          <w:szCs w:val="20"/>
        </w:rPr>
        <w:t xml:space="preserve"> </w:t>
      </w:r>
      <w:r>
        <w:rPr>
          <w:rFonts w:ascii="Tw Cen MT" w:eastAsia="Twentieth Century" w:hAnsi="Tw Cen MT" w:cs="Twentieth Century"/>
          <w:sz w:val="20"/>
          <w:szCs w:val="20"/>
          <w:lang w:val="id-ID"/>
        </w:rPr>
        <w:t>G</w:t>
      </w:r>
      <w:proofErr w:type="spellStart"/>
      <w:r>
        <w:rPr>
          <w:rFonts w:ascii="Tw Cen MT" w:eastAsia="Twentieth Century" w:hAnsi="Tw Cen MT" w:cs="Twentieth Century"/>
          <w:sz w:val="20"/>
          <w:szCs w:val="20"/>
        </w:rPr>
        <w:t>izi</w:t>
      </w:r>
      <w:proofErr w:type="spellEnd"/>
      <w:r>
        <w:rPr>
          <w:rFonts w:ascii="Tw Cen MT" w:eastAsia="Twentieth Century" w:hAnsi="Tw Cen MT" w:cs="Twentieth Century"/>
          <w:sz w:val="20"/>
          <w:szCs w:val="20"/>
        </w:rPr>
        <w:t>;</w:t>
      </w:r>
      <w:r>
        <w:rPr>
          <w:rFonts w:ascii="Tw Cen MT" w:eastAsia="Twentieth Century" w:hAnsi="Tw Cen MT" w:cs="Twentieth Century"/>
          <w:sz w:val="20"/>
          <w:szCs w:val="20"/>
        </w:rPr>
        <w:t xml:space="preserve"> </w:t>
      </w:r>
      <w:r>
        <w:rPr>
          <w:rFonts w:ascii="Tw Cen MT" w:eastAsia="Twentieth Century" w:hAnsi="Tw Cen MT" w:cs="Twentieth Century"/>
          <w:sz w:val="20"/>
          <w:szCs w:val="20"/>
          <w:lang w:val="id-ID"/>
        </w:rPr>
        <w:t>P</w:t>
      </w:r>
      <w:proofErr w:type="spellStart"/>
      <w:r>
        <w:rPr>
          <w:rFonts w:ascii="Tw Cen MT" w:eastAsia="Twentieth Century" w:hAnsi="Tw Cen MT" w:cs="Twentieth Century"/>
          <w:sz w:val="20"/>
          <w:szCs w:val="20"/>
        </w:rPr>
        <w:t>raktik</w:t>
      </w:r>
      <w:proofErr w:type="spellEnd"/>
      <w:r>
        <w:rPr>
          <w:rFonts w:ascii="Tw Cen MT" w:eastAsia="Twentieth Century" w:hAnsi="Tw Cen MT" w:cs="Twentieth Century"/>
          <w:sz w:val="20"/>
          <w:szCs w:val="20"/>
        </w:rPr>
        <w:t xml:space="preserve"> </w:t>
      </w:r>
      <w:r>
        <w:rPr>
          <w:rFonts w:ascii="Tw Cen MT" w:eastAsia="Twentieth Century" w:hAnsi="Tw Cen MT" w:cs="Twentieth Century"/>
          <w:sz w:val="20"/>
          <w:szCs w:val="20"/>
          <w:lang w:val="id-ID"/>
        </w:rPr>
        <w:t>S</w:t>
      </w:r>
      <w:proofErr w:type="spellStart"/>
      <w:r>
        <w:rPr>
          <w:rFonts w:ascii="Tw Cen MT" w:eastAsia="Twentieth Century" w:hAnsi="Tw Cen MT" w:cs="Twentieth Century"/>
          <w:sz w:val="20"/>
          <w:szCs w:val="20"/>
        </w:rPr>
        <w:t>arapan</w:t>
      </w:r>
      <w:proofErr w:type="spellEnd"/>
      <w:r>
        <w:rPr>
          <w:rFonts w:ascii="Tw Cen MT" w:eastAsia="Twentieth Century" w:hAnsi="Tw Cen MT" w:cs="Twentieth Century"/>
          <w:sz w:val="20"/>
          <w:szCs w:val="20"/>
        </w:rPr>
        <w:t>;</w:t>
      </w:r>
      <w:r>
        <w:rPr>
          <w:rFonts w:ascii="Tw Cen MT" w:eastAsia="Twentieth Century" w:hAnsi="Tw Cen MT" w:cs="Twentieth Century"/>
          <w:sz w:val="20"/>
          <w:szCs w:val="20"/>
        </w:rPr>
        <w:t xml:space="preserve"> </w:t>
      </w:r>
      <w:r>
        <w:rPr>
          <w:rFonts w:ascii="Tw Cen MT" w:eastAsia="Twentieth Century" w:hAnsi="Tw Cen MT" w:cs="Twentieth Century"/>
          <w:sz w:val="20"/>
          <w:szCs w:val="20"/>
          <w:lang w:val="id-ID"/>
        </w:rPr>
        <w:t>P</w:t>
      </w:r>
      <w:proofErr w:type="spellStart"/>
      <w:r>
        <w:rPr>
          <w:rFonts w:ascii="Tw Cen MT" w:eastAsia="Twentieth Century" w:hAnsi="Tw Cen MT" w:cs="Twentieth Century"/>
          <w:sz w:val="20"/>
          <w:szCs w:val="20"/>
        </w:rPr>
        <w:t>raktik</w:t>
      </w:r>
      <w:proofErr w:type="spellEnd"/>
      <w:r>
        <w:rPr>
          <w:rFonts w:ascii="Tw Cen MT" w:eastAsia="Twentieth Century" w:hAnsi="Tw Cen MT" w:cs="Twentieth Century"/>
          <w:sz w:val="20"/>
          <w:szCs w:val="20"/>
        </w:rPr>
        <w:t xml:space="preserve"> </w:t>
      </w:r>
      <w:r>
        <w:rPr>
          <w:rFonts w:ascii="Tw Cen MT" w:eastAsia="Twentieth Century" w:hAnsi="Tw Cen MT" w:cs="Twentieth Century"/>
          <w:sz w:val="20"/>
          <w:szCs w:val="20"/>
          <w:lang w:val="id-ID"/>
        </w:rPr>
        <w:t>J</w:t>
      </w:r>
      <w:proofErr w:type="spellStart"/>
      <w:r>
        <w:rPr>
          <w:rFonts w:ascii="Tw Cen MT" w:eastAsia="Twentieth Century" w:hAnsi="Tw Cen MT" w:cs="Twentieth Century"/>
          <w:sz w:val="20"/>
          <w:szCs w:val="20"/>
        </w:rPr>
        <w:t>ajan</w:t>
      </w:r>
      <w:proofErr w:type="spellEnd"/>
      <w:r>
        <w:rPr>
          <w:rFonts w:ascii="Tw Cen MT" w:eastAsia="Twentieth Century" w:hAnsi="Tw Cen MT" w:cs="Twentieth Century"/>
          <w:sz w:val="20"/>
          <w:szCs w:val="20"/>
        </w:rPr>
        <w:t>;</w:t>
      </w:r>
      <w:r>
        <w:rPr>
          <w:rFonts w:ascii="Tw Cen MT" w:eastAsia="Twentieth Century" w:hAnsi="Tw Cen MT" w:cs="Twentieth Century"/>
          <w:sz w:val="20"/>
          <w:szCs w:val="20"/>
        </w:rPr>
        <w:t xml:space="preserve"> </w:t>
      </w:r>
      <w:r>
        <w:rPr>
          <w:rFonts w:ascii="Tw Cen MT" w:eastAsia="Twentieth Century" w:hAnsi="Tw Cen MT" w:cs="Twentieth Century"/>
          <w:sz w:val="20"/>
          <w:szCs w:val="20"/>
          <w:lang w:val="id-ID"/>
        </w:rPr>
        <w:t>S</w:t>
      </w:r>
      <w:r>
        <w:rPr>
          <w:rFonts w:ascii="Tw Cen MT" w:eastAsia="Twentieth Century" w:hAnsi="Tw Cen MT" w:cs="Twentieth Century"/>
          <w:sz w:val="20"/>
          <w:szCs w:val="20"/>
        </w:rPr>
        <w:t xml:space="preserve">tatus </w:t>
      </w:r>
      <w:proofErr w:type="spellStart"/>
      <w:r>
        <w:rPr>
          <w:rFonts w:ascii="Tw Cen MT" w:eastAsia="Twentieth Century" w:hAnsi="Tw Cen MT" w:cs="Twentieth Century"/>
          <w:sz w:val="20"/>
          <w:szCs w:val="20"/>
        </w:rPr>
        <w:t>G</w:t>
      </w:r>
      <w:r w:rsidRPr="005B361E">
        <w:rPr>
          <w:rFonts w:ascii="Tw Cen MT" w:eastAsia="Twentieth Century" w:hAnsi="Tw Cen MT" w:cs="Twentieth Century"/>
          <w:sz w:val="20"/>
          <w:szCs w:val="20"/>
        </w:rPr>
        <w:t>izi</w:t>
      </w:r>
      <w:proofErr w:type="spellEnd"/>
    </w:p>
    <w:p w14:paraId="57DA86FD" w14:textId="6723DEE6" w:rsidR="00997349" w:rsidRDefault="00997349" w:rsidP="00997349">
      <w:pPr>
        <w:rPr>
          <w:rFonts w:ascii="Tw Cen MT" w:eastAsia="Twentieth Century" w:hAnsi="Tw Cen MT" w:cs="Twentieth Century"/>
          <w:sz w:val="20"/>
          <w:szCs w:val="20"/>
        </w:rPr>
      </w:pPr>
    </w:p>
    <w:p w14:paraId="448ACAA7" w14:textId="02625AF6" w:rsidR="004B3C37" w:rsidRPr="0096335E" w:rsidRDefault="004B3C37" w:rsidP="00997349">
      <w:pPr>
        <w:rPr>
          <w:rFonts w:ascii="Tw Cen MT" w:eastAsia="Twentieth Century" w:hAnsi="Tw Cen MT" w:cs="Twentieth Century"/>
          <w:sz w:val="20"/>
          <w:szCs w:val="20"/>
        </w:rPr>
        <w:sectPr w:rsidR="004B3C37" w:rsidRPr="0096335E" w:rsidSect="008458A6">
          <w:headerReference w:type="default" r:id="rId10"/>
          <w:footerReference w:type="default" r:id="rId11"/>
          <w:pgSz w:w="12240" w:h="15840"/>
          <w:pgMar w:top="1440" w:right="1440" w:bottom="1440" w:left="1440" w:header="720" w:footer="720" w:gutter="0"/>
          <w:pgNumType w:start="193"/>
          <w:cols w:space="720"/>
        </w:sectPr>
      </w:pPr>
    </w:p>
    <w:p w14:paraId="301CF1BA" w14:textId="77777777" w:rsidR="005613BF" w:rsidRDefault="005613BF" w:rsidP="00BC6861">
      <w:pPr>
        <w:tabs>
          <w:tab w:val="left" w:pos="426"/>
        </w:tabs>
        <w:spacing w:after="0" w:line="240" w:lineRule="auto"/>
        <w:jc w:val="both"/>
        <w:rPr>
          <w:rFonts w:ascii="Tw Cen MT" w:eastAsia="Twentieth Century" w:hAnsi="Tw Cen MT" w:cs="Twentieth Century"/>
          <w:b/>
          <w:sz w:val="24"/>
          <w:szCs w:val="24"/>
        </w:rPr>
      </w:pPr>
    </w:p>
    <w:p w14:paraId="6B45A57E" w14:textId="77777777" w:rsidR="00A52724" w:rsidRDefault="00A52724" w:rsidP="00BC6861">
      <w:pPr>
        <w:tabs>
          <w:tab w:val="left" w:pos="426"/>
        </w:tabs>
        <w:spacing w:after="0" w:line="240" w:lineRule="auto"/>
        <w:jc w:val="both"/>
        <w:rPr>
          <w:rFonts w:ascii="Tw Cen MT" w:eastAsia="Twentieth Century" w:hAnsi="Tw Cen MT" w:cs="Twentieth Century"/>
          <w:b/>
          <w:sz w:val="24"/>
          <w:szCs w:val="24"/>
        </w:rPr>
      </w:pPr>
    </w:p>
    <w:p w14:paraId="0B773046" w14:textId="3402D22C" w:rsidR="00A1301E" w:rsidRPr="00AC3AD5" w:rsidRDefault="007106F6" w:rsidP="00BC6861">
      <w:pPr>
        <w:tabs>
          <w:tab w:val="left" w:pos="426"/>
        </w:tabs>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lastRenderedPageBreak/>
        <w:t>PENDAHULUAN</w:t>
      </w:r>
    </w:p>
    <w:p w14:paraId="34DA55F8" w14:textId="77777777" w:rsidR="00A52724" w:rsidRPr="000157FB" w:rsidRDefault="00A52724" w:rsidP="00A52724">
      <w:pPr>
        <w:spacing w:after="0" w:line="240" w:lineRule="auto"/>
        <w:jc w:val="both"/>
        <w:rPr>
          <w:rFonts w:ascii="Tw Cen MT" w:eastAsia="Twentieth Century" w:hAnsi="Tw Cen MT" w:cs="Twentieth Century"/>
          <w:sz w:val="24"/>
          <w:szCs w:val="24"/>
        </w:rPr>
      </w:pPr>
      <w:proofErr w:type="spellStart"/>
      <w:r w:rsidRPr="000157FB">
        <w:rPr>
          <w:rFonts w:ascii="Tw Cen MT" w:eastAsia="Twentieth Century" w:hAnsi="Tw Cen MT" w:cs="Twentieth Century"/>
          <w:sz w:val="24"/>
          <w:szCs w:val="24"/>
        </w:rPr>
        <w:t>Faktor</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gizi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memegang</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peranan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penting</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dalam</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mencapai</w:t>
      </w:r>
      <w:proofErr w:type="spellEnd"/>
      <w:r w:rsidRPr="000157FB">
        <w:rPr>
          <w:rFonts w:ascii="Tw Cen MT" w:eastAsia="Twentieth Century" w:hAnsi="Tw Cen MT" w:cs="Twentieth Century"/>
          <w:sz w:val="24"/>
          <w:szCs w:val="24"/>
        </w:rPr>
        <w:t xml:space="preserve"> SDM </w:t>
      </w:r>
      <w:proofErr w:type="spellStart"/>
      <w:r w:rsidRPr="000157FB">
        <w:rPr>
          <w:rFonts w:ascii="Tw Cen MT" w:eastAsia="Twentieth Century" w:hAnsi="Tw Cen MT" w:cs="Twentieth Century"/>
          <w:sz w:val="24"/>
          <w:szCs w:val="24"/>
        </w:rPr>
        <w:t>berkualitas</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Gizi</w:t>
      </w:r>
      <w:proofErr w:type="spellEnd"/>
      <w:r w:rsidRPr="000157FB">
        <w:rPr>
          <w:rFonts w:ascii="Tw Cen MT" w:eastAsia="Twentieth Century" w:hAnsi="Tw Cen MT" w:cs="Twentieth Century"/>
          <w:sz w:val="24"/>
          <w:szCs w:val="24"/>
        </w:rPr>
        <w:t xml:space="preserve"> yang </w:t>
      </w:r>
      <w:proofErr w:type="spellStart"/>
      <w:r w:rsidRPr="000157FB">
        <w:rPr>
          <w:rFonts w:ascii="Tw Cen MT" w:eastAsia="Twentieth Century" w:hAnsi="Tw Cen MT" w:cs="Twentieth Century"/>
          <w:sz w:val="24"/>
          <w:szCs w:val="24"/>
        </w:rPr>
        <w:t>baik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menghasilkan</w:t>
      </w:r>
      <w:proofErr w:type="spellEnd"/>
      <w:r w:rsidRPr="000157FB">
        <w:rPr>
          <w:rFonts w:ascii="Tw Cen MT" w:eastAsia="Twentieth Century" w:hAnsi="Tw Cen MT" w:cs="Twentieth Century"/>
          <w:sz w:val="24"/>
          <w:szCs w:val="24"/>
        </w:rPr>
        <w:t xml:space="preserve"> SDM yang </w:t>
      </w:r>
      <w:proofErr w:type="spellStart"/>
      <w:r w:rsidRPr="000157FB">
        <w:rPr>
          <w:rFonts w:ascii="Tw Cen MT" w:eastAsia="Twentieth Century" w:hAnsi="Tw Cen MT" w:cs="Twentieth Century"/>
          <w:sz w:val="24"/>
          <w:szCs w:val="24"/>
        </w:rPr>
        <w:t>berkualitas</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yaitu</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sehat</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cerdas</w:t>
      </w:r>
      <w:proofErr w:type="spellEnd"/>
      <w:r w:rsidRPr="000157FB">
        <w:rPr>
          <w:rFonts w:ascii="Tw Cen MT" w:eastAsia="Twentieth Century" w:hAnsi="Tw Cen MT" w:cs="Twentieth Century"/>
          <w:sz w:val="24"/>
          <w:szCs w:val="24"/>
        </w:rPr>
        <w:t xml:space="preserve"> dan </w:t>
      </w:r>
      <w:proofErr w:type="spellStart"/>
      <w:r w:rsidRPr="000157FB">
        <w:rPr>
          <w:rFonts w:ascii="Tw Cen MT" w:eastAsia="Twentieth Century" w:hAnsi="Tw Cen MT" w:cs="Twentieth Century"/>
          <w:sz w:val="24"/>
          <w:szCs w:val="24"/>
        </w:rPr>
        <w:t>memiliki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fisik</w:t>
      </w:r>
      <w:proofErr w:type="spellEnd"/>
      <w:r w:rsidRPr="000157FB">
        <w:rPr>
          <w:rFonts w:ascii="Tw Cen MT" w:eastAsia="Twentieth Century" w:hAnsi="Tw Cen MT" w:cs="Twentieth Century"/>
          <w:sz w:val="24"/>
          <w:szCs w:val="24"/>
        </w:rPr>
        <w:t xml:space="preserve"> yang </w:t>
      </w:r>
      <w:proofErr w:type="spellStart"/>
      <w:r w:rsidRPr="000157FB">
        <w:rPr>
          <w:rFonts w:ascii="Tw Cen MT" w:eastAsia="Twentieth Century" w:hAnsi="Tw Cen MT" w:cs="Twentieth Century"/>
          <w:sz w:val="24"/>
          <w:szCs w:val="24"/>
        </w:rPr>
        <w:t>tangguh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serta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produktif</w:t>
      </w:r>
      <w:proofErr w:type="spellEnd"/>
      <w:r w:rsidRPr="000157FB">
        <w:rPr>
          <w:rFonts w:ascii="Tw Cen MT" w:eastAsia="Twentieth Century" w:hAnsi="Tw Cen MT" w:cs="Twentieth Century"/>
          <w:sz w:val="24"/>
          <w:szCs w:val="24"/>
        </w:rPr>
        <w:t xml:space="preserve">. Indonesia </w:t>
      </w:r>
      <w:proofErr w:type="spellStart"/>
      <w:r w:rsidRPr="000157FB">
        <w:rPr>
          <w:rFonts w:ascii="Tw Cen MT" w:eastAsia="Twentieth Century" w:hAnsi="Tw Cen MT" w:cs="Twentieth Century"/>
          <w:sz w:val="24"/>
          <w:szCs w:val="24"/>
        </w:rPr>
        <w:t>mengalami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masalah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gizi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ganda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yaitu</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masalah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gizi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kurang</w:t>
      </w:r>
      <w:proofErr w:type="spellEnd"/>
      <w:r w:rsidRPr="000157FB">
        <w:rPr>
          <w:rFonts w:ascii="Tw Cen MT" w:eastAsia="Twentieth Century" w:hAnsi="Tw Cen MT" w:cs="Twentieth Century"/>
          <w:sz w:val="24"/>
          <w:szCs w:val="24"/>
        </w:rPr>
        <w:t xml:space="preserve"> dan </w:t>
      </w:r>
      <w:proofErr w:type="spellStart"/>
      <w:r w:rsidRPr="000157FB">
        <w:rPr>
          <w:rFonts w:ascii="Tw Cen MT" w:eastAsia="Twentieth Century" w:hAnsi="Tw Cen MT" w:cs="Twentieth Century"/>
          <w:sz w:val="24"/>
          <w:szCs w:val="24"/>
        </w:rPr>
        <w:t>masalah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gizi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lebih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Masalah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gizi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kurang</w:t>
      </w:r>
      <w:proofErr w:type="spellEnd"/>
      <w:r w:rsidRPr="000157FB">
        <w:rPr>
          <w:rFonts w:ascii="Tw Cen MT" w:hAnsi="Tw Cen MT"/>
          <w:sz w:val="24"/>
          <w:szCs w:val="24"/>
        </w:rPr>
        <w:t xml:space="preserve"> </w:t>
      </w:r>
      <w:proofErr w:type="spellStart"/>
      <w:r w:rsidRPr="000157FB">
        <w:rPr>
          <w:rFonts w:ascii="Tw Cen MT" w:eastAsia="Twentieth Century" w:hAnsi="Tw Cen MT" w:cs="Twentieth Century"/>
          <w:sz w:val="24"/>
          <w:szCs w:val="24"/>
        </w:rPr>
        <w:t>umumnya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disebabkan</w:t>
      </w:r>
      <w:proofErr w:type="spellEnd"/>
      <w:r w:rsidRPr="000157FB">
        <w:rPr>
          <w:rFonts w:ascii="Tw Cen MT" w:eastAsia="Twentieth Century" w:hAnsi="Tw Cen MT" w:cs="Twentieth Century"/>
          <w:sz w:val="24"/>
          <w:szCs w:val="24"/>
        </w:rPr>
        <w:t xml:space="preserve"> oleh </w:t>
      </w:r>
      <w:proofErr w:type="spellStart"/>
      <w:r w:rsidRPr="000157FB">
        <w:rPr>
          <w:rFonts w:ascii="Tw Cen MT" w:eastAsia="Twentieth Century" w:hAnsi="Tw Cen MT" w:cs="Twentieth Century"/>
          <w:sz w:val="24"/>
          <w:szCs w:val="24"/>
        </w:rPr>
        <w:t>kemiskinan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kurangnya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persediaan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pangan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kurang</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baiknya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kualitas</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lingkungan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kurangnya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pengetahuan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masyarakat</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tentang</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gizi</w:t>
      </w:r>
      <w:proofErr w:type="spellEnd"/>
      <w:r w:rsidRPr="000157FB">
        <w:rPr>
          <w:rFonts w:ascii="Tw Cen MT" w:eastAsia="Twentieth Century" w:hAnsi="Tw Cen MT" w:cs="Twentieth Century"/>
          <w:sz w:val="24"/>
          <w:szCs w:val="24"/>
        </w:rPr>
        <w:t xml:space="preserve">, menu </w:t>
      </w:r>
      <w:proofErr w:type="spellStart"/>
      <w:r w:rsidRPr="000157FB">
        <w:rPr>
          <w:rFonts w:ascii="Tw Cen MT" w:eastAsia="Twentieth Century" w:hAnsi="Tw Cen MT" w:cs="Twentieth Century"/>
          <w:sz w:val="24"/>
          <w:szCs w:val="24"/>
        </w:rPr>
        <w:t>seimbang</w:t>
      </w:r>
      <w:proofErr w:type="spellEnd"/>
      <w:r w:rsidRPr="000157FB">
        <w:rPr>
          <w:rFonts w:ascii="Tw Cen MT" w:eastAsia="Twentieth Century" w:hAnsi="Tw Cen MT" w:cs="Twentieth Century"/>
          <w:sz w:val="24"/>
          <w:szCs w:val="24"/>
        </w:rPr>
        <w:t xml:space="preserve"> dan </w:t>
      </w:r>
      <w:proofErr w:type="spellStart"/>
      <w:r w:rsidRPr="000157FB">
        <w:rPr>
          <w:rFonts w:ascii="Tw Cen MT" w:eastAsia="Twentieth Century" w:hAnsi="Tw Cen MT" w:cs="Twentieth Century"/>
          <w:sz w:val="24"/>
          <w:szCs w:val="24"/>
        </w:rPr>
        <w:t>kesehatan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Masalah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gizi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lebih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disebabkan</w:t>
      </w:r>
      <w:proofErr w:type="spellEnd"/>
      <w:r w:rsidRPr="000157FB">
        <w:rPr>
          <w:rFonts w:ascii="Tw Cen MT" w:eastAsia="Twentieth Century" w:hAnsi="Tw Cen MT" w:cs="Twentieth Century"/>
          <w:sz w:val="24"/>
          <w:szCs w:val="24"/>
        </w:rPr>
        <w:t xml:space="preserve"> oleh </w:t>
      </w:r>
      <w:proofErr w:type="spellStart"/>
      <w:r w:rsidRPr="000157FB">
        <w:rPr>
          <w:rFonts w:ascii="Tw Cen MT" w:eastAsia="Twentieth Century" w:hAnsi="Tw Cen MT" w:cs="Twentieth Century"/>
          <w:sz w:val="24"/>
          <w:szCs w:val="24"/>
        </w:rPr>
        <w:t>kemajuan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ekonomi</w:t>
      </w:r>
      <w:proofErr w:type="spellEnd"/>
      <w:r w:rsidRPr="000157FB">
        <w:rPr>
          <w:rFonts w:ascii="Tw Cen MT" w:eastAsia="Twentieth Century" w:hAnsi="Tw Cen MT" w:cs="Twentieth Century"/>
          <w:sz w:val="24"/>
          <w:szCs w:val="24"/>
        </w:rPr>
        <w:t xml:space="preserve"> pada </w:t>
      </w:r>
      <w:proofErr w:type="spellStart"/>
      <w:r w:rsidRPr="000157FB">
        <w:rPr>
          <w:rFonts w:ascii="Tw Cen MT" w:eastAsia="Twentieth Century" w:hAnsi="Tw Cen MT" w:cs="Twentieth Century"/>
          <w:sz w:val="24"/>
          <w:szCs w:val="24"/>
        </w:rPr>
        <w:t>lapisan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masyarakat</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tertentu</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disertai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dengan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kurangnya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pengetahuan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tentang</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gizi</w:t>
      </w:r>
      <w:proofErr w:type="spellEnd"/>
      <w:r w:rsidRPr="000157FB">
        <w:rPr>
          <w:rFonts w:ascii="Tw Cen MT" w:eastAsia="Twentieth Century" w:hAnsi="Tw Cen MT" w:cs="Twentieth Century"/>
          <w:sz w:val="24"/>
          <w:szCs w:val="24"/>
        </w:rPr>
        <w:t xml:space="preserve">, menu </w:t>
      </w:r>
      <w:proofErr w:type="spellStart"/>
      <w:r w:rsidRPr="000157FB">
        <w:rPr>
          <w:rFonts w:ascii="Tw Cen MT" w:eastAsia="Twentieth Century" w:hAnsi="Tw Cen MT" w:cs="Twentieth Century"/>
          <w:sz w:val="24"/>
          <w:szCs w:val="24"/>
        </w:rPr>
        <w:t>seimbang</w:t>
      </w:r>
      <w:proofErr w:type="spellEnd"/>
      <w:r w:rsidRPr="000157FB">
        <w:rPr>
          <w:rFonts w:ascii="Tw Cen MT" w:eastAsia="Twentieth Century" w:hAnsi="Tw Cen MT" w:cs="Twentieth Century"/>
          <w:sz w:val="24"/>
          <w:szCs w:val="24"/>
        </w:rPr>
        <w:t xml:space="preserve"> dan </w:t>
      </w:r>
      <w:proofErr w:type="spellStart"/>
      <w:r w:rsidRPr="000157FB">
        <w:rPr>
          <w:rFonts w:ascii="Tw Cen MT" w:eastAsia="Twentieth Century" w:hAnsi="Tw Cen MT" w:cs="Twentieth Century"/>
          <w:sz w:val="24"/>
          <w:szCs w:val="24"/>
        </w:rPr>
        <w:t>kesehatan</w:t>
      </w:r>
      <w:proofErr w:type="spellEnd"/>
      <w:r w:rsidRPr="000157FB">
        <w:rPr>
          <w:rFonts w:ascii="Tw Cen MT" w:eastAsia="Twentieth Century" w:hAnsi="Tw Cen MT" w:cs="Twentieth Century"/>
          <w:sz w:val="24"/>
          <w:szCs w:val="24"/>
        </w:rPr>
        <w:t xml:space="preserve"> [1].</w:t>
      </w:r>
    </w:p>
    <w:p w14:paraId="3720CB02" w14:textId="77777777" w:rsidR="00A52724" w:rsidRPr="000157FB" w:rsidRDefault="00A52724" w:rsidP="00A52724">
      <w:pPr>
        <w:spacing w:after="0" w:line="240" w:lineRule="auto"/>
        <w:jc w:val="both"/>
        <w:rPr>
          <w:rFonts w:ascii="Tw Cen MT" w:eastAsia="Twentieth Century" w:hAnsi="Tw Cen MT" w:cs="Twentieth Century"/>
          <w:sz w:val="24"/>
          <w:szCs w:val="24"/>
        </w:rPr>
      </w:pPr>
      <w:proofErr w:type="spellStart"/>
      <w:r w:rsidRPr="000157FB">
        <w:rPr>
          <w:rFonts w:ascii="Tw Cen MT" w:eastAsia="Twentieth Century" w:hAnsi="Tw Cen MT" w:cs="Twentieth Century"/>
          <w:sz w:val="24"/>
          <w:szCs w:val="24"/>
        </w:rPr>
        <w:t>Laporan</w:t>
      </w:r>
      <w:proofErr w:type="spellEnd"/>
      <w:r w:rsidRPr="000157FB">
        <w:rPr>
          <w:rFonts w:ascii="Tw Cen MT" w:eastAsia="Twentieth Century" w:hAnsi="Tw Cen MT" w:cs="Twentieth Century"/>
          <w:sz w:val="24"/>
          <w:szCs w:val="24"/>
        </w:rPr>
        <w:t xml:space="preserve"> Nasional </w:t>
      </w:r>
      <w:proofErr w:type="spellStart"/>
      <w:r w:rsidRPr="000157FB">
        <w:rPr>
          <w:rFonts w:ascii="Tw Cen MT" w:eastAsia="Twentieth Century" w:hAnsi="Tw Cen MT" w:cs="Twentieth Century"/>
          <w:sz w:val="24"/>
          <w:szCs w:val="24"/>
        </w:rPr>
        <w:t>Riskesdas</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tahun</w:t>
      </w:r>
      <w:proofErr w:type="spellEnd"/>
      <w:r w:rsidRPr="000157FB">
        <w:rPr>
          <w:rFonts w:ascii="Tw Cen MT" w:eastAsia="Twentieth Century" w:hAnsi="Tw Cen MT" w:cs="Twentieth Century"/>
          <w:sz w:val="24"/>
          <w:szCs w:val="24"/>
        </w:rPr>
        <w:t xml:space="preserve"> 2018 </w:t>
      </w:r>
      <w:proofErr w:type="spellStart"/>
      <w:r w:rsidRPr="000157FB">
        <w:rPr>
          <w:rFonts w:ascii="Tw Cen MT" w:eastAsia="Twentieth Century" w:hAnsi="Tw Cen MT" w:cs="Twentieth Century"/>
          <w:sz w:val="24"/>
          <w:szCs w:val="24"/>
        </w:rPr>
        <w:t>menemukan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bahwa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prevalensi</w:t>
      </w:r>
      <w:proofErr w:type="spellEnd"/>
      <w:r w:rsidRPr="000157FB">
        <w:rPr>
          <w:rFonts w:ascii="Tw Cen MT" w:eastAsia="Twentieth Century" w:hAnsi="Tw Cen MT" w:cs="Twentieth Century"/>
          <w:sz w:val="24"/>
          <w:szCs w:val="24"/>
        </w:rPr>
        <w:t xml:space="preserve"> status </w:t>
      </w:r>
      <w:proofErr w:type="spellStart"/>
      <w:r w:rsidRPr="000157FB">
        <w:rPr>
          <w:rFonts w:ascii="Tw Cen MT" w:eastAsia="Twentieth Century" w:hAnsi="Tw Cen MT" w:cs="Twentieth Century"/>
          <w:sz w:val="24"/>
          <w:szCs w:val="24"/>
        </w:rPr>
        <w:t>gizi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anak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usia</w:t>
      </w:r>
      <w:proofErr w:type="spellEnd"/>
      <w:r w:rsidRPr="000157FB">
        <w:rPr>
          <w:rFonts w:ascii="Tw Cen MT" w:eastAsia="Twentieth Century" w:hAnsi="Tw Cen MT" w:cs="Twentieth Century"/>
          <w:sz w:val="24"/>
          <w:szCs w:val="24"/>
        </w:rPr>
        <w:t xml:space="preserve"> 5-12 </w:t>
      </w:r>
      <w:proofErr w:type="spellStart"/>
      <w:r w:rsidRPr="000157FB">
        <w:rPr>
          <w:rFonts w:ascii="Tw Cen MT" w:eastAsia="Twentieth Century" w:hAnsi="Tw Cen MT" w:cs="Twentieth Century"/>
          <w:sz w:val="24"/>
          <w:szCs w:val="24"/>
        </w:rPr>
        <w:t>tahun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didapat</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kategori</w:t>
      </w:r>
      <w:proofErr w:type="spellEnd"/>
      <w:r w:rsidRPr="000157FB">
        <w:rPr>
          <w:rFonts w:ascii="Tw Cen MT" w:eastAsia="Twentieth Century" w:hAnsi="Tw Cen MT" w:cs="Twentieth Century"/>
          <w:sz w:val="24"/>
          <w:szCs w:val="24"/>
        </w:rPr>
        <w:t xml:space="preserve"> kurus </w:t>
      </w:r>
      <w:proofErr w:type="spellStart"/>
      <w:r w:rsidRPr="000157FB">
        <w:rPr>
          <w:rFonts w:ascii="Tw Cen MT" w:eastAsia="Twentieth Century" w:hAnsi="Tw Cen MT" w:cs="Twentieth Century"/>
          <w:sz w:val="24"/>
          <w:szCs w:val="24"/>
        </w:rPr>
        <w:t>berada</w:t>
      </w:r>
      <w:proofErr w:type="spellEnd"/>
      <w:r w:rsidRPr="000157FB">
        <w:rPr>
          <w:rFonts w:ascii="Tw Cen MT" w:eastAsia="Twentieth Century" w:hAnsi="Tw Cen MT" w:cs="Twentieth Century"/>
          <w:sz w:val="24"/>
          <w:szCs w:val="24"/>
        </w:rPr>
        <w:t xml:space="preserve"> pada </w:t>
      </w:r>
      <w:proofErr w:type="spellStart"/>
      <w:r w:rsidRPr="000157FB">
        <w:rPr>
          <w:rFonts w:ascii="Tw Cen MT" w:eastAsia="Twentieth Century" w:hAnsi="Tw Cen MT" w:cs="Twentieth Century"/>
          <w:sz w:val="24"/>
          <w:szCs w:val="24"/>
        </w:rPr>
        <w:t>angka</w:t>
      </w:r>
      <w:proofErr w:type="spellEnd"/>
      <w:r w:rsidRPr="000157FB">
        <w:rPr>
          <w:rFonts w:ascii="Tw Cen MT" w:eastAsia="Twentieth Century" w:hAnsi="Tw Cen MT" w:cs="Twentieth Century"/>
          <w:sz w:val="24"/>
          <w:szCs w:val="24"/>
        </w:rPr>
        <w:t xml:space="preserve"> 9,2% yang </w:t>
      </w:r>
      <w:proofErr w:type="spellStart"/>
      <w:r w:rsidRPr="000157FB">
        <w:rPr>
          <w:rFonts w:ascii="Tw Cen MT" w:eastAsia="Twentieth Century" w:hAnsi="Tw Cen MT" w:cs="Twentieth Century"/>
          <w:sz w:val="24"/>
          <w:szCs w:val="24"/>
        </w:rPr>
        <w:t>terdiri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dari</w:t>
      </w:r>
      <w:proofErr w:type="spellEnd"/>
      <w:r w:rsidRPr="000157FB">
        <w:rPr>
          <w:rFonts w:ascii="Tw Cen MT" w:eastAsia="Twentieth Century" w:hAnsi="Tw Cen MT" w:cs="Twentieth Century"/>
          <w:sz w:val="24"/>
          <w:szCs w:val="24"/>
        </w:rPr>
        <w:t xml:space="preserve"> 2,4% </w:t>
      </w:r>
      <w:proofErr w:type="spellStart"/>
      <w:r w:rsidRPr="000157FB">
        <w:rPr>
          <w:rFonts w:ascii="Tw Cen MT" w:eastAsia="Twentieth Century" w:hAnsi="Tw Cen MT" w:cs="Twentieth Century"/>
          <w:sz w:val="24"/>
          <w:szCs w:val="24"/>
        </w:rPr>
        <w:t>kategori</w:t>
      </w:r>
      <w:proofErr w:type="spellEnd"/>
      <w:r w:rsidRPr="000157FB">
        <w:rPr>
          <w:rFonts w:ascii="Tw Cen MT" w:eastAsia="Twentieth Century" w:hAnsi="Tw Cen MT" w:cs="Twentieth Century"/>
          <w:sz w:val="24"/>
          <w:szCs w:val="24"/>
        </w:rPr>
        <w:t xml:space="preserve"> sangat kurus dan 6,8% </w:t>
      </w:r>
      <w:proofErr w:type="spellStart"/>
      <w:r w:rsidRPr="000157FB">
        <w:rPr>
          <w:rFonts w:ascii="Tw Cen MT" w:eastAsia="Twentieth Century" w:hAnsi="Tw Cen MT" w:cs="Twentieth Century"/>
          <w:sz w:val="24"/>
          <w:szCs w:val="24"/>
        </w:rPr>
        <w:t>kategori</w:t>
      </w:r>
      <w:proofErr w:type="spellEnd"/>
      <w:r w:rsidRPr="000157FB">
        <w:rPr>
          <w:rFonts w:ascii="Tw Cen MT" w:eastAsia="Twentieth Century" w:hAnsi="Tw Cen MT" w:cs="Twentieth Century"/>
          <w:sz w:val="24"/>
          <w:szCs w:val="24"/>
        </w:rPr>
        <w:t xml:space="preserve"> kurus. Sisi lain, </w:t>
      </w:r>
      <w:proofErr w:type="spellStart"/>
      <w:r w:rsidRPr="000157FB">
        <w:rPr>
          <w:rFonts w:ascii="Tw Cen MT" w:eastAsia="Twentieth Century" w:hAnsi="Tw Cen MT" w:cs="Twentieth Century"/>
          <w:sz w:val="24"/>
          <w:szCs w:val="24"/>
        </w:rPr>
        <w:t>prevalensi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kegemukan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ditemukan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sebanyak</w:t>
      </w:r>
      <w:proofErr w:type="spellEnd"/>
      <w:r w:rsidRPr="000157FB">
        <w:rPr>
          <w:rFonts w:ascii="Tw Cen MT" w:eastAsia="Twentieth Century" w:hAnsi="Tw Cen MT" w:cs="Twentieth Century"/>
          <w:sz w:val="24"/>
          <w:szCs w:val="24"/>
        </w:rPr>
        <w:t xml:space="preserve"> 20% yang </w:t>
      </w:r>
      <w:proofErr w:type="spellStart"/>
      <w:r w:rsidRPr="000157FB">
        <w:rPr>
          <w:rFonts w:ascii="Tw Cen MT" w:eastAsia="Twentieth Century" w:hAnsi="Tw Cen MT" w:cs="Twentieth Century"/>
          <w:sz w:val="24"/>
          <w:szCs w:val="24"/>
        </w:rPr>
        <w:t>terdiri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dari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gemuk</w:t>
      </w:r>
      <w:proofErr w:type="spellEnd"/>
      <w:r w:rsidRPr="000157FB">
        <w:rPr>
          <w:rFonts w:ascii="Tw Cen MT" w:eastAsia="Twentieth Century" w:hAnsi="Tw Cen MT" w:cs="Twentieth Century"/>
          <w:sz w:val="24"/>
          <w:szCs w:val="24"/>
        </w:rPr>
        <w:t xml:space="preserve"> 10,8% dan </w:t>
      </w:r>
      <w:proofErr w:type="spellStart"/>
      <w:r w:rsidRPr="000157FB">
        <w:rPr>
          <w:rFonts w:ascii="Tw Cen MT" w:eastAsia="Twentieth Century" w:hAnsi="Tw Cen MT" w:cs="Twentieth Century"/>
          <w:sz w:val="24"/>
          <w:szCs w:val="24"/>
        </w:rPr>
        <w:t>obesitas</w:t>
      </w:r>
      <w:proofErr w:type="spellEnd"/>
      <w:r w:rsidRPr="000157FB">
        <w:rPr>
          <w:rFonts w:ascii="Tw Cen MT" w:eastAsia="Twentieth Century" w:hAnsi="Tw Cen MT" w:cs="Twentieth Century"/>
          <w:sz w:val="24"/>
          <w:szCs w:val="24"/>
        </w:rPr>
        <w:t xml:space="preserve"> 9,2%</w:t>
      </w:r>
      <w:r w:rsidRPr="000157FB">
        <w:rPr>
          <w:rFonts w:ascii="Tw Cen MT" w:eastAsia="Twentieth Century" w:hAnsi="Tw Cen MT" w:cs="Twentieth Century"/>
          <w:sz w:val="24"/>
          <w:szCs w:val="24"/>
          <w:lang w:val="id-ID"/>
        </w:rPr>
        <w:t xml:space="preserve"> [2]</w:t>
      </w:r>
      <w:r w:rsidRPr="000157FB">
        <w:rPr>
          <w:rFonts w:ascii="Tw Cen MT" w:eastAsia="Twentieth Century" w:hAnsi="Tw Cen MT" w:cs="Twentieth Century"/>
          <w:sz w:val="24"/>
          <w:szCs w:val="24"/>
        </w:rPr>
        <w:t>.</w:t>
      </w:r>
    </w:p>
    <w:p w14:paraId="0018E33F" w14:textId="77777777" w:rsidR="00A52724" w:rsidRPr="000157FB" w:rsidRDefault="00A52724" w:rsidP="00A52724">
      <w:pPr>
        <w:spacing w:after="0" w:line="240" w:lineRule="auto"/>
        <w:jc w:val="both"/>
        <w:rPr>
          <w:rFonts w:ascii="Tw Cen MT" w:eastAsia="Twentieth Century" w:hAnsi="Tw Cen MT" w:cs="Twentieth Century"/>
          <w:sz w:val="24"/>
          <w:szCs w:val="24"/>
        </w:rPr>
      </w:pPr>
      <w:r w:rsidRPr="000157FB">
        <w:rPr>
          <w:rFonts w:ascii="Tw Cen MT" w:eastAsia="Twentieth Century" w:hAnsi="Tw Cen MT" w:cs="Twentieth Century"/>
          <w:sz w:val="24"/>
          <w:szCs w:val="24"/>
        </w:rPr>
        <w:t xml:space="preserve">Masa </w:t>
      </w:r>
      <w:proofErr w:type="spellStart"/>
      <w:r w:rsidRPr="000157FB">
        <w:rPr>
          <w:rFonts w:ascii="Tw Cen MT" w:eastAsia="Twentieth Century" w:hAnsi="Tw Cen MT" w:cs="Twentieth Century"/>
          <w:sz w:val="24"/>
          <w:szCs w:val="24"/>
        </w:rPr>
        <w:t>pertumbuhan</w:t>
      </w:r>
      <w:proofErr w:type="spellEnd"/>
      <w:r w:rsidRPr="000157FB">
        <w:rPr>
          <w:rFonts w:ascii="Tw Cen MT" w:eastAsia="Twentieth Century" w:hAnsi="Tw Cen MT" w:cs="Twentieth Century"/>
          <w:sz w:val="24"/>
          <w:szCs w:val="24"/>
        </w:rPr>
        <w:t xml:space="preserve"> dan </w:t>
      </w:r>
      <w:proofErr w:type="spellStart"/>
      <w:r w:rsidRPr="000157FB">
        <w:rPr>
          <w:rFonts w:ascii="Tw Cen MT" w:eastAsia="Twentieth Century" w:hAnsi="Tw Cen MT" w:cs="Twentieth Century"/>
          <w:sz w:val="24"/>
          <w:szCs w:val="24"/>
        </w:rPr>
        <w:t>perkembangan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anak</w:t>
      </w:r>
      <w:proofErr w:type="spellEnd"/>
      <w:r w:rsidRPr="000157FB">
        <w:rPr>
          <w:rFonts w:ascii="Tw Cen MT" w:eastAsia="Twentieth Century" w:hAnsi="Tw Cen MT" w:cs="Twentieth Century"/>
          <w:sz w:val="24"/>
          <w:szCs w:val="24"/>
        </w:rPr>
        <w:t xml:space="preserve"> yang optimal </w:t>
      </w:r>
      <w:proofErr w:type="spellStart"/>
      <w:r w:rsidRPr="000157FB">
        <w:rPr>
          <w:rFonts w:ascii="Tw Cen MT" w:eastAsia="Twentieth Century" w:hAnsi="Tw Cen MT" w:cs="Twentieth Century"/>
          <w:sz w:val="24"/>
          <w:szCs w:val="24"/>
        </w:rPr>
        <w:t>perlu</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didukung</w:t>
      </w:r>
      <w:proofErr w:type="spellEnd"/>
      <w:r w:rsidRPr="000157FB">
        <w:rPr>
          <w:rFonts w:ascii="Tw Cen MT" w:eastAsia="Twentieth Century" w:hAnsi="Tw Cen MT" w:cs="Twentieth Century"/>
          <w:sz w:val="24"/>
          <w:szCs w:val="24"/>
          <w:lang w:val="id-ID"/>
        </w:rPr>
        <w:t xml:space="preserve"> </w:t>
      </w:r>
      <w:proofErr w:type="spellStart"/>
      <w:r w:rsidRPr="000157FB">
        <w:rPr>
          <w:rFonts w:ascii="Tw Cen MT" w:eastAsia="Twentieth Century" w:hAnsi="Tw Cen MT" w:cs="Twentieth Century"/>
          <w:sz w:val="24"/>
          <w:szCs w:val="24"/>
        </w:rPr>
        <w:t>dengan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terpenuhinya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zat</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gizi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sesuai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dengan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kebutuhan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Kebutuhan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zat</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gizi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anak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dapat</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dipenuhi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dengan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makan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utama</w:t>
      </w:r>
      <w:proofErr w:type="spellEnd"/>
      <w:r w:rsidRPr="000157FB">
        <w:rPr>
          <w:rFonts w:ascii="Tw Cen MT" w:eastAsia="Twentieth Century" w:hAnsi="Tw Cen MT" w:cs="Twentieth Century"/>
          <w:sz w:val="24"/>
          <w:szCs w:val="24"/>
        </w:rPr>
        <w:t xml:space="preserve"> 3 kali </w:t>
      </w:r>
      <w:proofErr w:type="spellStart"/>
      <w:r w:rsidRPr="000157FB">
        <w:rPr>
          <w:rFonts w:ascii="Tw Cen MT" w:eastAsia="Twentieth Century" w:hAnsi="Tw Cen MT" w:cs="Twentieth Century"/>
          <w:sz w:val="24"/>
          <w:szCs w:val="24"/>
        </w:rPr>
        <w:t>sehari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sarapan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makan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siang</w:t>
      </w:r>
      <w:proofErr w:type="spellEnd"/>
      <w:r w:rsidRPr="000157FB">
        <w:rPr>
          <w:rFonts w:ascii="Tw Cen MT" w:eastAsia="Twentieth Century" w:hAnsi="Tw Cen MT" w:cs="Twentieth Century"/>
          <w:sz w:val="24"/>
          <w:szCs w:val="24"/>
        </w:rPr>
        <w:t xml:space="preserve"> dan </w:t>
      </w:r>
      <w:proofErr w:type="spellStart"/>
      <w:r w:rsidRPr="000157FB">
        <w:rPr>
          <w:rFonts w:ascii="Tw Cen MT" w:eastAsia="Twentieth Century" w:hAnsi="Tw Cen MT" w:cs="Twentieth Century"/>
          <w:sz w:val="24"/>
          <w:szCs w:val="24"/>
        </w:rPr>
        <w:t>makan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malam</w:t>
      </w:r>
      <w:proofErr w:type="spellEnd"/>
      <w:r w:rsidRPr="000157FB">
        <w:rPr>
          <w:rFonts w:ascii="Tw Cen MT" w:eastAsia="Twentieth Century" w:hAnsi="Tw Cen MT" w:cs="Twentieth Century"/>
          <w:sz w:val="24"/>
          <w:szCs w:val="24"/>
        </w:rPr>
        <w:t xml:space="preserve">) dan </w:t>
      </w:r>
      <w:proofErr w:type="spellStart"/>
      <w:r w:rsidRPr="000157FB">
        <w:rPr>
          <w:rFonts w:ascii="Tw Cen MT" w:eastAsia="Twentieth Century" w:hAnsi="Tw Cen MT" w:cs="Twentieth Century"/>
          <w:sz w:val="24"/>
          <w:szCs w:val="24"/>
        </w:rPr>
        <w:t>makanan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selingan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sehat</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Peraturan</w:t>
      </w:r>
      <w:proofErr w:type="spellEnd"/>
      <w:r w:rsidRPr="000157FB">
        <w:rPr>
          <w:rFonts w:ascii="Tw Cen MT" w:eastAsia="Twentieth Century" w:hAnsi="Tw Cen MT" w:cs="Twentieth Century"/>
          <w:sz w:val="24"/>
          <w:szCs w:val="24"/>
        </w:rPr>
        <w:t xml:space="preserve"> Menteri Kesehatan </w:t>
      </w:r>
      <w:proofErr w:type="spellStart"/>
      <w:r w:rsidRPr="000157FB">
        <w:rPr>
          <w:rFonts w:ascii="Tw Cen MT" w:eastAsia="Twentieth Century" w:hAnsi="Tw Cen MT" w:cs="Twentieth Century"/>
          <w:sz w:val="24"/>
          <w:szCs w:val="24"/>
        </w:rPr>
        <w:t>Republik</w:t>
      </w:r>
      <w:proofErr w:type="spellEnd"/>
      <w:r w:rsidRPr="000157FB">
        <w:rPr>
          <w:rFonts w:ascii="Tw Cen MT" w:eastAsia="Twentieth Century" w:hAnsi="Tw Cen MT" w:cs="Twentieth Century"/>
          <w:sz w:val="24"/>
          <w:szCs w:val="24"/>
        </w:rPr>
        <w:t xml:space="preserve"> Indonesia </w:t>
      </w:r>
      <w:proofErr w:type="spellStart"/>
      <w:r w:rsidRPr="000157FB">
        <w:rPr>
          <w:rFonts w:ascii="Tw Cen MT" w:eastAsia="Twentieth Century" w:hAnsi="Tw Cen MT" w:cs="Twentieth Century"/>
          <w:sz w:val="24"/>
          <w:szCs w:val="24"/>
        </w:rPr>
        <w:t>Nomor</w:t>
      </w:r>
      <w:proofErr w:type="spellEnd"/>
      <w:r w:rsidRPr="000157FB">
        <w:rPr>
          <w:rFonts w:ascii="Tw Cen MT" w:eastAsia="Twentieth Century" w:hAnsi="Tw Cen MT" w:cs="Twentieth Century"/>
          <w:sz w:val="24"/>
          <w:szCs w:val="24"/>
        </w:rPr>
        <w:t xml:space="preserve"> 41 </w:t>
      </w:r>
      <w:proofErr w:type="spellStart"/>
      <w:r w:rsidRPr="000157FB">
        <w:rPr>
          <w:rFonts w:ascii="Tw Cen MT" w:eastAsia="Twentieth Century" w:hAnsi="Tw Cen MT" w:cs="Twentieth Century"/>
          <w:sz w:val="24"/>
          <w:szCs w:val="24"/>
        </w:rPr>
        <w:t>Tahun</w:t>
      </w:r>
      <w:proofErr w:type="spellEnd"/>
      <w:r w:rsidRPr="000157FB">
        <w:rPr>
          <w:rFonts w:ascii="Tw Cen MT" w:eastAsia="Twentieth Century" w:hAnsi="Tw Cen MT" w:cs="Twentieth Century"/>
          <w:sz w:val="24"/>
          <w:szCs w:val="24"/>
        </w:rPr>
        <w:t xml:space="preserve"> 2014 </w:t>
      </w:r>
      <w:proofErr w:type="spellStart"/>
      <w:r w:rsidRPr="000157FB">
        <w:rPr>
          <w:rFonts w:ascii="Tw Cen MT" w:eastAsia="Twentieth Century" w:hAnsi="Tw Cen MT" w:cs="Twentieth Century"/>
          <w:sz w:val="24"/>
          <w:szCs w:val="24"/>
        </w:rPr>
        <w:t>Tentang</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Pedoman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Gizi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Seimbang</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menjelaskan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sarapan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ditujukan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untuk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memenuhi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kebutuhan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gizi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harian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sebesar</w:t>
      </w:r>
      <w:proofErr w:type="spellEnd"/>
      <w:r w:rsidRPr="000157FB">
        <w:rPr>
          <w:rFonts w:ascii="Tw Cen MT" w:eastAsia="Twentieth Century" w:hAnsi="Tw Cen MT" w:cs="Twentieth Century"/>
          <w:sz w:val="24"/>
          <w:szCs w:val="24"/>
        </w:rPr>
        <w:t xml:space="preserve"> 15-30%. </w:t>
      </w:r>
      <w:proofErr w:type="spellStart"/>
      <w:r w:rsidRPr="000157FB">
        <w:rPr>
          <w:rFonts w:ascii="Tw Cen MT" w:eastAsia="Twentieth Century" w:hAnsi="Tw Cen MT" w:cs="Twentieth Century"/>
          <w:sz w:val="24"/>
          <w:szCs w:val="24"/>
        </w:rPr>
        <w:t>Untuk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memenuhi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kebutuhan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gizi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anak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sekolah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makanan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selingan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dibutuhkan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bagi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anak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dengan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anjuran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kontribusi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energi</w:t>
      </w:r>
      <w:proofErr w:type="spellEnd"/>
      <w:r w:rsidRPr="000157FB">
        <w:rPr>
          <w:rFonts w:ascii="Tw Cen MT" w:eastAsia="Twentieth Century" w:hAnsi="Tw Cen MT" w:cs="Twentieth Century"/>
          <w:sz w:val="24"/>
          <w:szCs w:val="24"/>
        </w:rPr>
        <w:t xml:space="preserve"> dan protein </w:t>
      </w:r>
      <w:proofErr w:type="spellStart"/>
      <w:r w:rsidRPr="000157FB">
        <w:rPr>
          <w:rFonts w:ascii="Tw Cen MT" w:eastAsia="Twentieth Century" w:hAnsi="Tw Cen MT" w:cs="Twentieth Century"/>
          <w:sz w:val="24"/>
          <w:szCs w:val="24"/>
        </w:rPr>
        <w:t>selingan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sebesar</w:t>
      </w:r>
      <w:proofErr w:type="spellEnd"/>
      <w:r w:rsidRPr="000157FB">
        <w:rPr>
          <w:rFonts w:ascii="Tw Cen MT" w:eastAsia="Twentieth Century" w:hAnsi="Tw Cen MT" w:cs="Twentieth Century"/>
          <w:sz w:val="24"/>
          <w:szCs w:val="24"/>
        </w:rPr>
        <w:t xml:space="preserve"> 20% (Badan </w:t>
      </w:r>
      <w:proofErr w:type="spellStart"/>
      <w:r w:rsidRPr="000157FB">
        <w:rPr>
          <w:rFonts w:ascii="Tw Cen MT" w:eastAsia="Twentieth Century" w:hAnsi="Tw Cen MT" w:cs="Twentieth Century"/>
          <w:sz w:val="24"/>
          <w:szCs w:val="24"/>
        </w:rPr>
        <w:t>Ketahanan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Pangan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Tahun</w:t>
      </w:r>
      <w:proofErr w:type="spellEnd"/>
      <w:r w:rsidRPr="000157FB">
        <w:rPr>
          <w:rFonts w:ascii="Tw Cen MT" w:eastAsia="Twentieth Century" w:hAnsi="Tw Cen MT" w:cs="Twentieth Century"/>
          <w:sz w:val="24"/>
          <w:szCs w:val="24"/>
        </w:rPr>
        <w:t>, 2018).</w:t>
      </w:r>
    </w:p>
    <w:p w14:paraId="55D2A15B" w14:textId="77777777" w:rsidR="00A52724" w:rsidRPr="000157FB" w:rsidRDefault="00A52724" w:rsidP="00A52724">
      <w:pPr>
        <w:spacing w:after="0" w:line="240" w:lineRule="auto"/>
        <w:jc w:val="both"/>
        <w:rPr>
          <w:rFonts w:ascii="Tw Cen MT" w:eastAsia="Twentieth Century" w:hAnsi="Tw Cen MT" w:cs="Twentieth Century"/>
          <w:sz w:val="24"/>
          <w:szCs w:val="24"/>
        </w:rPr>
      </w:pPr>
      <w:r w:rsidRPr="000157FB">
        <w:rPr>
          <w:rFonts w:ascii="Tw Cen MT" w:eastAsia="Twentieth Century" w:hAnsi="Tw Cen MT" w:cs="Twentieth Century"/>
          <w:sz w:val="24"/>
          <w:szCs w:val="24"/>
        </w:rPr>
        <w:t xml:space="preserve">Pola </w:t>
      </w:r>
      <w:proofErr w:type="spellStart"/>
      <w:r w:rsidRPr="000157FB">
        <w:rPr>
          <w:rFonts w:ascii="Tw Cen MT" w:eastAsia="Twentieth Century" w:hAnsi="Tw Cen MT" w:cs="Twentieth Century"/>
          <w:sz w:val="24"/>
          <w:szCs w:val="24"/>
        </w:rPr>
        <w:t>makan</w:t>
      </w:r>
      <w:proofErr w:type="spellEnd"/>
      <w:r w:rsidRPr="000157FB">
        <w:rPr>
          <w:rFonts w:ascii="Tw Cen MT" w:eastAsia="Twentieth Century" w:hAnsi="Tw Cen MT" w:cs="Twentieth Century"/>
          <w:sz w:val="24"/>
          <w:szCs w:val="24"/>
        </w:rPr>
        <w:t xml:space="preserve"> dan </w:t>
      </w:r>
      <w:proofErr w:type="spellStart"/>
      <w:r w:rsidRPr="000157FB">
        <w:rPr>
          <w:rFonts w:ascii="Tw Cen MT" w:eastAsia="Twentieth Century" w:hAnsi="Tw Cen MT" w:cs="Twentieth Century"/>
          <w:sz w:val="24"/>
          <w:szCs w:val="24"/>
        </w:rPr>
        <w:t>nafsu</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makan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anak-anak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mengalami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perubahan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ketika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memasuki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usia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sekolah</w:t>
      </w:r>
      <w:proofErr w:type="spellEnd"/>
      <w:r w:rsidRPr="000157FB">
        <w:rPr>
          <w:rFonts w:ascii="Tw Cen MT" w:eastAsia="Twentieth Century" w:hAnsi="Tw Cen MT" w:cs="Twentieth Century"/>
          <w:sz w:val="24"/>
          <w:szCs w:val="24"/>
        </w:rPr>
        <w:t xml:space="preserve">. Anak </w:t>
      </w:r>
      <w:proofErr w:type="spellStart"/>
      <w:r w:rsidRPr="000157FB">
        <w:rPr>
          <w:rFonts w:ascii="Tw Cen MT" w:eastAsia="Twentieth Century" w:hAnsi="Tw Cen MT" w:cs="Twentieth Century"/>
          <w:sz w:val="24"/>
          <w:szCs w:val="24"/>
        </w:rPr>
        <w:t>sudah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mulai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menentukan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sendiri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makanan</w:t>
      </w:r>
      <w:proofErr w:type="spellEnd"/>
      <w:r w:rsidRPr="000157FB">
        <w:rPr>
          <w:rFonts w:ascii="Tw Cen MT" w:eastAsia="Twentieth Century" w:hAnsi="Tw Cen MT" w:cs="Twentieth Century"/>
          <w:sz w:val="24"/>
          <w:szCs w:val="24"/>
        </w:rPr>
        <w:t xml:space="preserve"> yang </w:t>
      </w:r>
      <w:proofErr w:type="spellStart"/>
      <w:r w:rsidRPr="000157FB">
        <w:rPr>
          <w:rFonts w:ascii="Tw Cen MT" w:eastAsia="Twentieth Century" w:hAnsi="Tw Cen MT" w:cs="Twentieth Century"/>
          <w:sz w:val="24"/>
          <w:szCs w:val="24"/>
        </w:rPr>
        <w:t>akan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mereka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makan</w:t>
      </w:r>
      <w:proofErr w:type="spellEnd"/>
      <w:r w:rsidRPr="000157FB">
        <w:rPr>
          <w:rFonts w:ascii="Tw Cen MT" w:eastAsia="Twentieth Century" w:hAnsi="Tw Cen MT" w:cs="Twentieth Century"/>
          <w:sz w:val="24"/>
          <w:szCs w:val="24"/>
        </w:rPr>
        <w:t xml:space="preserve"> di </w:t>
      </w:r>
      <w:proofErr w:type="spellStart"/>
      <w:r w:rsidRPr="000157FB">
        <w:rPr>
          <w:rFonts w:ascii="Tw Cen MT" w:eastAsia="Twentieth Century" w:hAnsi="Tw Cen MT" w:cs="Twentieth Century"/>
          <w:sz w:val="24"/>
          <w:szCs w:val="24"/>
        </w:rPr>
        <w:t>sekolah</w:t>
      </w:r>
      <w:proofErr w:type="spellEnd"/>
      <w:r w:rsidRPr="000157FB">
        <w:rPr>
          <w:rFonts w:ascii="Tw Cen MT" w:eastAsia="Twentieth Century" w:hAnsi="Tw Cen MT" w:cs="Twentieth Century"/>
          <w:sz w:val="24"/>
          <w:szCs w:val="24"/>
        </w:rPr>
        <w:t xml:space="preserve">. Anak </w:t>
      </w:r>
      <w:proofErr w:type="spellStart"/>
      <w:r w:rsidRPr="000157FB">
        <w:rPr>
          <w:rFonts w:ascii="Tw Cen MT" w:eastAsia="Twentieth Century" w:hAnsi="Tw Cen MT" w:cs="Twentieth Century"/>
          <w:sz w:val="24"/>
          <w:szCs w:val="24"/>
        </w:rPr>
        <w:t>cenderung</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lebih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memilih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jajan</w:t>
      </w:r>
      <w:proofErr w:type="spellEnd"/>
      <w:r w:rsidRPr="000157FB">
        <w:rPr>
          <w:rFonts w:ascii="Tw Cen MT" w:eastAsia="Twentieth Century" w:hAnsi="Tw Cen MT" w:cs="Twentieth Century"/>
          <w:sz w:val="24"/>
          <w:szCs w:val="24"/>
        </w:rPr>
        <w:t xml:space="preserve"> dan </w:t>
      </w:r>
      <w:proofErr w:type="spellStart"/>
      <w:r w:rsidRPr="000157FB">
        <w:rPr>
          <w:rFonts w:ascii="Tw Cen MT" w:eastAsia="Twentieth Century" w:hAnsi="Tw Cen MT" w:cs="Twentieth Century"/>
          <w:sz w:val="24"/>
          <w:szCs w:val="24"/>
        </w:rPr>
        <w:t>makan</w:t>
      </w:r>
      <w:proofErr w:type="spellEnd"/>
      <w:r w:rsidRPr="000157FB">
        <w:rPr>
          <w:rFonts w:ascii="Tw Cen MT" w:eastAsia="Twentieth Century" w:hAnsi="Tw Cen MT" w:cs="Twentieth Century"/>
          <w:sz w:val="24"/>
          <w:szCs w:val="24"/>
        </w:rPr>
        <w:t xml:space="preserve"> di </w:t>
      </w:r>
      <w:proofErr w:type="spellStart"/>
      <w:r w:rsidRPr="000157FB">
        <w:rPr>
          <w:rFonts w:ascii="Tw Cen MT" w:eastAsia="Twentieth Century" w:hAnsi="Tw Cen MT" w:cs="Twentieth Century"/>
          <w:sz w:val="24"/>
          <w:szCs w:val="24"/>
        </w:rPr>
        <w:t>luar</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rumah</w:t>
      </w:r>
      <w:proofErr w:type="spellEnd"/>
      <w:r w:rsidRPr="000157FB">
        <w:rPr>
          <w:rFonts w:ascii="Tw Cen MT" w:eastAsia="Twentieth Century" w:hAnsi="Tw Cen MT" w:cs="Twentieth Century"/>
          <w:sz w:val="24"/>
          <w:szCs w:val="24"/>
        </w:rPr>
        <w:t xml:space="preserve">. Hal </w:t>
      </w:r>
      <w:proofErr w:type="spellStart"/>
      <w:r w:rsidRPr="000157FB">
        <w:rPr>
          <w:rFonts w:ascii="Tw Cen MT" w:eastAsia="Twentieth Century" w:hAnsi="Tw Cen MT" w:cs="Twentieth Century"/>
          <w:sz w:val="24"/>
          <w:szCs w:val="24"/>
        </w:rPr>
        <w:t>ini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menyebabkan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kontribusi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asupan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zat</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gizi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dari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jajanan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cenderung</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meningkat</w:t>
      </w:r>
      <w:proofErr w:type="spellEnd"/>
      <w:r w:rsidRPr="000157FB">
        <w:rPr>
          <w:rFonts w:ascii="Tw Cen MT" w:eastAsia="Twentieth Century" w:hAnsi="Tw Cen MT" w:cs="Twentieth Century"/>
          <w:sz w:val="24"/>
          <w:szCs w:val="24"/>
          <w:lang w:val="id-ID"/>
        </w:rPr>
        <w:t xml:space="preserve"> </w:t>
      </w:r>
      <w:r w:rsidRPr="000157FB">
        <w:rPr>
          <w:rFonts w:ascii="Tw Cen MT" w:eastAsia="Twentieth Century" w:hAnsi="Tw Cen MT" w:cs="Twentieth Century"/>
          <w:sz w:val="24"/>
          <w:szCs w:val="24"/>
        </w:rPr>
        <w:t>[1].</w:t>
      </w:r>
    </w:p>
    <w:p w14:paraId="0C85061E" w14:textId="77777777" w:rsidR="00A52724" w:rsidRPr="000157FB" w:rsidRDefault="00A52724" w:rsidP="00A52724">
      <w:pPr>
        <w:spacing w:after="0" w:line="240" w:lineRule="auto"/>
        <w:jc w:val="both"/>
        <w:rPr>
          <w:rFonts w:ascii="Tw Cen MT" w:eastAsia="Twentieth Century" w:hAnsi="Tw Cen MT" w:cs="Twentieth Century"/>
          <w:sz w:val="24"/>
          <w:szCs w:val="24"/>
          <w:lang w:val="id-ID"/>
        </w:rPr>
      </w:pPr>
      <w:r w:rsidRPr="000157FB">
        <w:rPr>
          <w:rFonts w:ascii="Tw Cen MT" w:eastAsia="Twentieth Century" w:hAnsi="Tw Cen MT" w:cs="Twentieth Century"/>
          <w:sz w:val="24"/>
          <w:szCs w:val="24"/>
        </w:rPr>
        <w:t xml:space="preserve">Salah </w:t>
      </w:r>
      <w:proofErr w:type="spellStart"/>
      <w:r w:rsidRPr="000157FB">
        <w:rPr>
          <w:rFonts w:ascii="Tw Cen MT" w:eastAsia="Twentieth Century" w:hAnsi="Tw Cen MT" w:cs="Twentieth Century"/>
          <w:sz w:val="24"/>
          <w:szCs w:val="24"/>
        </w:rPr>
        <w:t>satu</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faktor</w:t>
      </w:r>
      <w:proofErr w:type="spellEnd"/>
      <w:r w:rsidRPr="000157FB">
        <w:rPr>
          <w:rFonts w:ascii="Tw Cen MT" w:eastAsia="Twentieth Century" w:hAnsi="Tw Cen MT" w:cs="Twentieth Century"/>
          <w:sz w:val="24"/>
          <w:szCs w:val="24"/>
        </w:rPr>
        <w:t xml:space="preserve"> yang </w:t>
      </w:r>
      <w:proofErr w:type="spellStart"/>
      <w:r w:rsidRPr="000157FB">
        <w:rPr>
          <w:rFonts w:ascii="Tw Cen MT" w:eastAsia="Twentieth Century" w:hAnsi="Tw Cen MT" w:cs="Twentieth Century"/>
          <w:sz w:val="24"/>
          <w:szCs w:val="24"/>
        </w:rPr>
        <w:t>mempengaruhi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pemilihan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makanan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jajanan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anak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adalah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pengetahuan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gizi</w:t>
      </w:r>
      <w:proofErr w:type="spellEnd"/>
      <w:r w:rsidRPr="000157FB">
        <w:rPr>
          <w:rFonts w:ascii="Tw Cen MT" w:eastAsia="Twentieth Century" w:hAnsi="Tw Cen MT" w:cs="Twentieth Century"/>
          <w:sz w:val="24"/>
          <w:szCs w:val="24"/>
        </w:rPr>
        <w:t xml:space="preserve">. </w:t>
      </w:r>
      <w:r w:rsidRPr="000157FB">
        <w:rPr>
          <w:rFonts w:ascii="Tw Cen MT" w:eastAsia="Twentieth Century" w:hAnsi="Tw Cen MT" w:cs="Twentieth Century"/>
          <w:sz w:val="24"/>
          <w:szCs w:val="24"/>
          <w:lang w:val="id-ID"/>
        </w:rPr>
        <w:t xml:space="preserve">Penelitian oleh </w:t>
      </w:r>
      <w:proofErr w:type="spellStart"/>
      <w:r w:rsidRPr="000157FB">
        <w:rPr>
          <w:rFonts w:ascii="Tw Cen MT" w:eastAsia="Twentieth Century" w:hAnsi="Tw Cen MT" w:cs="Twentieth Century"/>
          <w:sz w:val="24"/>
          <w:szCs w:val="24"/>
        </w:rPr>
        <w:t>Tuzzahroh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menemukan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bahwa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anak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sekolah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dasar</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memili</w:t>
      </w:r>
      <w:r w:rsidRPr="000157FB">
        <w:rPr>
          <w:rFonts w:ascii="Tw Cen MT" w:eastAsia="Twentieth Century" w:hAnsi="Tw Cen MT" w:cs="Twentieth Century"/>
          <w:sz w:val="24"/>
          <w:szCs w:val="24"/>
          <w:lang w:val="id-ID"/>
        </w:rPr>
        <w:t>ki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pengetahuan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kategori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kurang</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sebesar</w:t>
      </w:r>
      <w:proofErr w:type="spellEnd"/>
      <w:r w:rsidRPr="000157FB">
        <w:rPr>
          <w:rFonts w:ascii="Tw Cen MT" w:eastAsia="Twentieth Century" w:hAnsi="Tw Cen MT" w:cs="Twentieth Century"/>
          <w:sz w:val="24"/>
          <w:szCs w:val="24"/>
        </w:rPr>
        <w:t xml:space="preserve"> 29,4%, </w:t>
      </w:r>
      <w:proofErr w:type="spellStart"/>
      <w:r w:rsidRPr="000157FB">
        <w:rPr>
          <w:rFonts w:ascii="Tw Cen MT" w:eastAsia="Twentieth Century" w:hAnsi="Tw Cen MT" w:cs="Twentieth Century"/>
          <w:sz w:val="24"/>
          <w:szCs w:val="24"/>
        </w:rPr>
        <w:t>baik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sebesar</w:t>
      </w:r>
      <w:proofErr w:type="spellEnd"/>
      <w:r w:rsidRPr="000157FB">
        <w:rPr>
          <w:rFonts w:ascii="Tw Cen MT" w:eastAsia="Twentieth Century" w:hAnsi="Tw Cen MT" w:cs="Twentieth Century"/>
          <w:sz w:val="24"/>
          <w:szCs w:val="24"/>
        </w:rPr>
        <w:t xml:space="preserve"> 5,9% dan </w:t>
      </w:r>
      <w:proofErr w:type="spellStart"/>
      <w:r w:rsidRPr="000157FB">
        <w:rPr>
          <w:rFonts w:ascii="Tw Cen MT" w:eastAsia="Twentieth Century" w:hAnsi="Tw Cen MT" w:cs="Twentieth Century"/>
          <w:sz w:val="24"/>
          <w:szCs w:val="24"/>
        </w:rPr>
        <w:t>kategori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cukup</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sebesar</w:t>
      </w:r>
      <w:proofErr w:type="spellEnd"/>
      <w:r w:rsidRPr="000157FB">
        <w:rPr>
          <w:rFonts w:ascii="Tw Cen MT" w:eastAsia="Twentieth Century" w:hAnsi="Tw Cen MT" w:cs="Twentieth Century"/>
          <w:sz w:val="24"/>
          <w:szCs w:val="24"/>
        </w:rPr>
        <w:t xml:space="preserve"> 64,7%</w:t>
      </w:r>
      <w:r w:rsidRPr="000157FB">
        <w:rPr>
          <w:rFonts w:ascii="Tw Cen MT" w:eastAsia="Twentieth Century" w:hAnsi="Tw Cen MT" w:cs="Twentieth Century"/>
          <w:sz w:val="24"/>
          <w:szCs w:val="24"/>
          <w:lang w:val="id-ID"/>
        </w:rPr>
        <w:t>.</w:t>
      </w:r>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Artinya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pengetahuan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anak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tentang</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gizi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masih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perlu</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mendapatkan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perhatian</w:t>
      </w:r>
      <w:proofErr w:type="spellEnd"/>
      <w:r w:rsidRPr="000157FB">
        <w:rPr>
          <w:rFonts w:ascii="Tw Cen MT" w:eastAsia="Twentieth Century" w:hAnsi="Tw Cen MT" w:cs="Twentieth Century"/>
          <w:sz w:val="24"/>
          <w:szCs w:val="24"/>
          <w:lang w:val="id-ID"/>
        </w:rPr>
        <w:t xml:space="preserve"> [3].</w:t>
      </w:r>
    </w:p>
    <w:p w14:paraId="664856C8" w14:textId="77777777" w:rsidR="00A52724" w:rsidRPr="000157FB" w:rsidRDefault="00A52724" w:rsidP="00A52724">
      <w:pPr>
        <w:spacing w:after="0" w:line="240" w:lineRule="auto"/>
        <w:jc w:val="both"/>
        <w:rPr>
          <w:rFonts w:ascii="Tw Cen MT" w:eastAsia="Twentieth Century" w:hAnsi="Tw Cen MT" w:cs="Twentieth Century"/>
          <w:sz w:val="24"/>
          <w:szCs w:val="24"/>
        </w:rPr>
      </w:pPr>
      <w:r w:rsidRPr="000157FB">
        <w:rPr>
          <w:rFonts w:ascii="Tw Cen MT" w:eastAsia="Twentieth Century" w:hAnsi="Tw Cen MT" w:cs="Twentieth Century"/>
          <w:sz w:val="24"/>
          <w:szCs w:val="24"/>
        </w:rPr>
        <w:t xml:space="preserve">Hasil survey yang </w:t>
      </w:r>
      <w:proofErr w:type="spellStart"/>
      <w:r w:rsidRPr="000157FB">
        <w:rPr>
          <w:rFonts w:ascii="Tw Cen MT" w:eastAsia="Twentieth Century" w:hAnsi="Tw Cen MT" w:cs="Twentieth Century"/>
          <w:sz w:val="24"/>
          <w:szCs w:val="24"/>
        </w:rPr>
        <w:t>dilakukan</w:t>
      </w:r>
      <w:proofErr w:type="spellEnd"/>
      <w:r w:rsidRPr="000157FB">
        <w:rPr>
          <w:rFonts w:ascii="Tw Cen MT" w:eastAsia="Twentieth Century" w:hAnsi="Tw Cen MT" w:cs="Twentieth Century"/>
          <w:sz w:val="24"/>
          <w:szCs w:val="24"/>
        </w:rPr>
        <w:t xml:space="preserve"> oleh BPOM, </w:t>
      </w:r>
      <w:proofErr w:type="spellStart"/>
      <w:r w:rsidRPr="000157FB">
        <w:rPr>
          <w:rFonts w:ascii="Tw Cen MT" w:eastAsia="Twentieth Century" w:hAnsi="Tw Cen MT" w:cs="Twentieth Century"/>
          <w:sz w:val="24"/>
          <w:szCs w:val="24"/>
        </w:rPr>
        <w:t>menemukan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lebih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dari</w:t>
      </w:r>
      <w:proofErr w:type="spellEnd"/>
      <w:r w:rsidRPr="000157FB">
        <w:rPr>
          <w:rFonts w:ascii="Tw Cen MT" w:eastAsia="Twentieth Century" w:hAnsi="Tw Cen MT" w:cs="Twentieth Century"/>
          <w:sz w:val="24"/>
          <w:szCs w:val="24"/>
        </w:rPr>
        <w:t xml:space="preserve"> 90% </w:t>
      </w:r>
      <w:proofErr w:type="spellStart"/>
      <w:r w:rsidRPr="000157FB">
        <w:rPr>
          <w:rFonts w:ascii="Tw Cen MT" w:eastAsia="Twentieth Century" w:hAnsi="Tw Cen MT" w:cs="Twentieth Century"/>
          <w:sz w:val="24"/>
          <w:szCs w:val="24"/>
        </w:rPr>
        <w:t>anak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sekolah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jajan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saat</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berada</w:t>
      </w:r>
      <w:proofErr w:type="spellEnd"/>
      <w:r w:rsidRPr="000157FB">
        <w:rPr>
          <w:rFonts w:ascii="Tw Cen MT" w:eastAsia="Twentieth Century" w:hAnsi="Tw Cen MT" w:cs="Twentieth Century"/>
          <w:sz w:val="24"/>
          <w:szCs w:val="24"/>
        </w:rPr>
        <w:t xml:space="preserve"> di </w:t>
      </w:r>
      <w:proofErr w:type="spellStart"/>
      <w:r w:rsidRPr="000157FB">
        <w:rPr>
          <w:rFonts w:ascii="Tw Cen MT" w:eastAsia="Twentieth Century" w:hAnsi="Tw Cen MT" w:cs="Twentieth Century"/>
          <w:sz w:val="24"/>
          <w:szCs w:val="24"/>
        </w:rPr>
        <w:t>sekolah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untuk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memenuhi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kebutuhan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energinya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namun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tidak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semua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jajanan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tersebut</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memenuhi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kriteria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aman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untuk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dikonsumsi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sehingga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berpotensi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memicu</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datangnya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berbagai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penyakit</w:t>
      </w:r>
      <w:proofErr w:type="spellEnd"/>
      <w:r w:rsidRPr="000157FB">
        <w:rPr>
          <w:rFonts w:ascii="Tw Cen MT" w:eastAsia="Twentieth Century" w:hAnsi="Tw Cen MT" w:cs="Twentieth Century"/>
          <w:sz w:val="24"/>
          <w:szCs w:val="24"/>
        </w:rPr>
        <w:t xml:space="preserve"> pada </w:t>
      </w:r>
      <w:proofErr w:type="spellStart"/>
      <w:r w:rsidRPr="000157FB">
        <w:rPr>
          <w:rFonts w:ascii="Tw Cen MT" w:eastAsia="Twentieth Century" w:hAnsi="Tw Cen MT" w:cs="Twentieth Century"/>
          <w:sz w:val="24"/>
          <w:szCs w:val="24"/>
        </w:rPr>
        <w:t>anak</w:t>
      </w:r>
      <w:proofErr w:type="spellEnd"/>
      <w:r w:rsidRPr="000157FB">
        <w:rPr>
          <w:rFonts w:ascii="Tw Cen MT" w:eastAsia="Twentieth Century" w:hAnsi="Tw Cen MT" w:cs="Twentieth Century"/>
          <w:sz w:val="24"/>
          <w:szCs w:val="24"/>
        </w:rPr>
        <w:t xml:space="preserve"> [</w:t>
      </w:r>
      <w:r w:rsidRPr="000157FB">
        <w:rPr>
          <w:rFonts w:ascii="Tw Cen MT" w:eastAsia="Twentieth Century" w:hAnsi="Tw Cen MT" w:cs="Twentieth Century"/>
          <w:sz w:val="24"/>
          <w:szCs w:val="24"/>
          <w:lang w:val="id-ID"/>
        </w:rPr>
        <w:t>4</w:t>
      </w:r>
      <w:r w:rsidRPr="000157FB">
        <w:rPr>
          <w:rFonts w:ascii="Tw Cen MT" w:eastAsia="Twentieth Century" w:hAnsi="Tw Cen MT" w:cs="Twentieth Century"/>
          <w:sz w:val="24"/>
          <w:szCs w:val="24"/>
        </w:rPr>
        <w:t xml:space="preserve">]. </w:t>
      </w:r>
      <w:r w:rsidRPr="000157FB">
        <w:rPr>
          <w:rFonts w:ascii="Tw Cen MT" w:eastAsia="Twentieth Century" w:hAnsi="Tw Cen MT" w:cs="Twentieth Century"/>
          <w:sz w:val="24"/>
          <w:szCs w:val="24"/>
          <w:lang w:val="id-ID"/>
        </w:rPr>
        <w:t>P</w:t>
      </w:r>
      <w:proofErr w:type="spellStart"/>
      <w:r w:rsidRPr="000157FB">
        <w:rPr>
          <w:rFonts w:ascii="Tw Cen MT" w:eastAsia="Twentieth Century" w:hAnsi="Tw Cen MT" w:cs="Twentieth Century"/>
          <w:sz w:val="24"/>
          <w:szCs w:val="24"/>
        </w:rPr>
        <w:t>erilaku</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jajan</w:t>
      </w:r>
      <w:proofErr w:type="spellEnd"/>
      <w:r w:rsidRPr="000157FB">
        <w:rPr>
          <w:rFonts w:ascii="Tw Cen MT" w:eastAsia="Twentieth Century" w:hAnsi="Tw Cen MT" w:cs="Twentieth Century"/>
          <w:sz w:val="24"/>
          <w:szCs w:val="24"/>
        </w:rPr>
        <w:t xml:space="preserve"> pada </w:t>
      </w:r>
      <w:proofErr w:type="spellStart"/>
      <w:r w:rsidRPr="000157FB">
        <w:rPr>
          <w:rFonts w:ascii="Tw Cen MT" w:eastAsia="Twentieth Century" w:hAnsi="Tw Cen MT" w:cs="Twentieth Century"/>
          <w:sz w:val="24"/>
          <w:szCs w:val="24"/>
        </w:rPr>
        <w:t>siswa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dapat</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diibaratkan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selingan</w:t>
      </w:r>
      <w:proofErr w:type="spellEnd"/>
      <w:r w:rsidRPr="000157FB">
        <w:rPr>
          <w:rFonts w:ascii="Tw Cen MT" w:eastAsia="Twentieth Century" w:hAnsi="Tw Cen MT" w:cs="Twentieth Century"/>
          <w:sz w:val="24"/>
          <w:szCs w:val="24"/>
        </w:rPr>
        <w:t xml:space="preserve">. Rata-rata </w:t>
      </w:r>
      <w:proofErr w:type="spellStart"/>
      <w:r w:rsidRPr="000157FB">
        <w:rPr>
          <w:rFonts w:ascii="Tw Cen MT" w:eastAsia="Twentieth Century" w:hAnsi="Tw Cen MT" w:cs="Twentieth Century"/>
          <w:sz w:val="24"/>
          <w:szCs w:val="24"/>
        </w:rPr>
        <w:t>kontribusi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zat</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gizi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energi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dari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jajanan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siswa</w:t>
      </w:r>
      <w:proofErr w:type="spellEnd"/>
      <w:r w:rsidRPr="000157FB">
        <w:rPr>
          <w:rFonts w:ascii="Tw Cen MT" w:eastAsia="Twentieth Century" w:hAnsi="Tw Cen MT" w:cs="Twentieth Century"/>
          <w:sz w:val="24"/>
          <w:szCs w:val="24"/>
        </w:rPr>
        <w:t xml:space="preserve"> 42,8% </w:t>
      </w:r>
      <w:proofErr w:type="spellStart"/>
      <w:r w:rsidRPr="000157FB">
        <w:rPr>
          <w:rFonts w:ascii="Tw Cen MT" w:eastAsia="Twentieth Century" w:hAnsi="Tw Cen MT" w:cs="Twentieth Century"/>
          <w:sz w:val="24"/>
          <w:szCs w:val="24"/>
        </w:rPr>
        <w:t>melebihi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anjuran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selingan</w:t>
      </w:r>
      <w:proofErr w:type="spellEnd"/>
      <w:r w:rsidRPr="000157FB">
        <w:rPr>
          <w:rFonts w:ascii="Tw Cen MT" w:eastAsia="Twentieth Century" w:hAnsi="Tw Cen MT" w:cs="Twentieth Century"/>
          <w:sz w:val="24"/>
          <w:szCs w:val="24"/>
          <w:lang w:val="id-ID"/>
        </w:rPr>
        <w:t xml:space="preserve"> </w:t>
      </w:r>
      <w:r w:rsidRPr="000157FB">
        <w:rPr>
          <w:rFonts w:ascii="Tw Cen MT" w:eastAsia="Twentieth Century" w:hAnsi="Tw Cen MT" w:cs="Twentieth Century"/>
          <w:sz w:val="24"/>
          <w:szCs w:val="24"/>
        </w:rPr>
        <w:t>[</w:t>
      </w:r>
      <w:r w:rsidRPr="000157FB">
        <w:rPr>
          <w:rFonts w:ascii="Tw Cen MT" w:eastAsia="Twentieth Century" w:hAnsi="Tw Cen MT" w:cs="Twentieth Century"/>
          <w:sz w:val="24"/>
          <w:szCs w:val="24"/>
          <w:lang w:val="id-ID"/>
        </w:rPr>
        <w:t>5</w:t>
      </w:r>
      <w:r w:rsidRPr="000157FB">
        <w:rPr>
          <w:rFonts w:ascii="Tw Cen MT" w:eastAsia="Twentieth Century" w:hAnsi="Tw Cen MT" w:cs="Twentieth Century"/>
          <w:sz w:val="24"/>
          <w:szCs w:val="24"/>
        </w:rPr>
        <w:t>].</w:t>
      </w:r>
    </w:p>
    <w:p w14:paraId="0036251B" w14:textId="77777777" w:rsidR="00A52724" w:rsidRPr="000157FB" w:rsidRDefault="00A52724" w:rsidP="00A52724">
      <w:pPr>
        <w:spacing w:after="0" w:line="240" w:lineRule="auto"/>
        <w:jc w:val="both"/>
        <w:rPr>
          <w:rFonts w:ascii="Tw Cen MT" w:eastAsia="Twentieth Century" w:hAnsi="Tw Cen MT" w:cs="Twentieth Century"/>
          <w:sz w:val="24"/>
          <w:szCs w:val="24"/>
        </w:rPr>
      </w:pPr>
      <w:r w:rsidRPr="000157FB">
        <w:rPr>
          <w:rFonts w:ascii="Tw Cen MT" w:eastAsia="Twentieth Century" w:hAnsi="Tw Cen MT" w:cs="Twentieth Century"/>
          <w:sz w:val="24"/>
          <w:szCs w:val="24"/>
          <w:lang w:val="id-ID"/>
        </w:rPr>
        <w:t>S</w:t>
      </w:r>
      <w:proofErr w:type="spellStart"/>
      <w:r w:rsidRPr="000157FB">
        <w:rPr>
          <w:rFonts w:ascii="Tw Cen MT" w:eastAsia="Twentieth Century" w:hAnsi="Tw Cen MT" w:cs="Twentieth Century"/>
          <w:sz w:val="24"/>
          <w:szCs w:val="24"/>
        </w:rPr>
        <w:t>ebanyak</w:t>
      </w:r>
      <w:proofErr w:type="spellEnd"/>
      <w:r w:rsidRPr="000157FB">
        <w:rPr>
          <w:rFonts w:ascii="Tw Cen MT" w:eastAsia="Twentieth Century" w:hAnsi="Tw Cen MT" w:cs="Twentieth Century"/>
          <w:sz w:val="24"/>
          <w:szCs w:val="24"/>
        </w:rPr>
        <w:t xml:space="preserve"> 26% </w:t>
      </w:r>
      <w:proofErr w:type="spellStart"/>
      <w:r w:rsidRPr="000157FB">
        <w:rPr>
          <w:rFonts w:ascii="Tw Cen MT" w:eastAsia="Twentieth Century" w:hAnsi="Tw Cen MT" w:cs="Twentieth Century"/>
          <w:sz w:val="24"/>
          <w:szCs w:val="24"/>
        </w:rPr>
        <w:t>anak-anak</w:t>
      </w:r>
      <w:proofErr w:type="spellEnd"/>
      <w:r w:rsidRPr="000157FB">
        <w:rPr>
          <w:rFonts w:ascii="Tw Cen MT" w:eastAsia="Twentieth Century" w:hAnsi="Tw Cen MT" w:cs="Twentieth Century"/>
          <w:sz w:val="24"/>
          <w:szCs w:val="24"/>
        </w:rPr>
        <w:t xml:space="preserve"> di Indonesia </w:t>
      </w:r>
      <w:proofErr w:type="spellStart"/>
      <w:r w:rsidRPr="000157FB">
        <w:rPr>
          <w:rFonts w:ascii="Tw Cen MT" w:eastAsia="Twentieth Century" w:hAnsi="Tw Cen MT" w:cs="Twentieth Century"/>
          <w:sz w:val="24"/>
          <w:szCs w:val="24"/>
        </w:rPr>
        <w:t>saat</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sarapan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hanya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mengkonsumsi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minuman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yaitu</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teh</w:t>
      </w:r>
      <w:proofErr w:type="spellEnd"/>
      <w:r w:rsidRPr="000157FB">
        <w:rPr>
          <w:rFonts w:ascii="Tw Cen MT" w:eastAsia="Twentieth Century" w:hAnsi="Tw Cen MT" w:cs="Twentieth Century"/>
          <w:sz w:val="24"/>
          <w:szCs w:val="24"/>
        </w:rPr>
        <w:t xml:space="preserve">, susu </w:t>
      </w:r>
      <w:proofErr w:type="spellStart"/>
      <w:r w:rsidRPr="000157FB">
        <w:rPr>
          <w:rFonts w:ascii="Tw Cen MT" w:eastAsia="Twentieth Century" w:hAnsi="Tw Cen MT" w:cs="Twentieth Century"/>
          <w:sz w:val="24"/>
          <w:szCs w:val="24"/>
        </w:rPr>
        <w:t>atau</w:t>
      </w:r>
      <w:proofErr w:type="spellEnd"/>
      <w:r w:rsidRPr="000157FB">
        <w:rPr>
          <w:rFonts w:ascii="Tw Cen MT" w:eastAsia="Twentieth Century" w:hAnsi="Tw Cen MT" w:cs="Twentieth Century"/>
          <w:sz w:val="24"/>
          <w:szCs w:val="24"/>
        </w:rPr>
        <w:t xml:space="preserve"> air </w:t>
      </w:r>
      <w:proofErr w:type="spellStart"/>
      <w:r w:rsidRPr="000157FB">
        <w:rPr>
          <w:rFonts w:ascii="Tw Cen MT" w:eastAsia="Twentieth Century" w:hAnsi="Tw Cen MT" w:cs="Twentieth Century"/>
          <w:sz w:val="24"/>
          <w:szCs w:val="24"/>
        </w:rPr>
        <w:t>putih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Tidak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semua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anak</w:t>
      </w:r>
      <w:proofErr w:type="spellEnd"/>
      <w:r w:rsidRPr="000157FB">
        <w:rPr>
          <w:rFonts w:ascii="Tw Cen MT" w:eastAsia="Twentieth Century" w:hAnsi="Tw Cen MT" w:cs="Twentieth Century"/>
          <w:sz w:val="24"/>
          <w:szCs w:val="24"/>
        </w:rPr>
        <w:t xml:space="preserve"> yang </w:t>
      </w:r>
      <w:proofErr w:type="spellStart"/>
      <w:r w:rsidRPr="000157FB">
        <w:rPr>
          <w:rFonts w:ascii="Tw Cen MT" w:eastAsia="Twentieth Century" w:hAnsi="Tw Cen MT" w:cs="Twentieth Century"/>
          <w:sz w:val="24"/>
          <w:szCs w:val="24"/>
        </w:rPr>
        <w:t>melakukan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sarapan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pagi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telah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menerapkan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pola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sarapan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pagi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setiap</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hari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dengan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seimbang</w:t>
      </w:r>
      <w:proofErr w:type="spellEnd"/>
      <w:r w:rsidRPr="000157FB">
        <w:rPr>
          <w:rFonts w:ascii="Tw Cen MT" w:eastAsia="Twentieth Century" w:hAnsi="Tw Cen MT" w:cs="Twentieth Century"/>
          <w:sz w:val="24"/>
          <w:szCs w:val="24"/>
        </w:rPr>
        <w:t xml:space="preserve"> dan </w:t>
      </w:r>
      <w:proofErr w:type="spellStart"/>
      <w:r w:rsidRPr="000157FB">
        <w:rPr>
          <w:rFonts w:ascii="Tw Cen MT" w:eastAsia="Twentieth Century" w:hAnsi="Tw Cen MT" w:cs="Twentieth Century"/>
          <w:sz w:val="24"/>
          <w:szCs w:val="24"/>
        </w:rPr>
        <w:t>sehat</w:t>
      </w:r>
      <w:proofErr w:type="spellEnd"/>
      <w:r w:rsidRPr="000157FB">
        <w:rPr>
          <w:rFonts w:ascii="Tw Cen MT" w:eastAsia="Twentieth Century" w:hAnsi="Tw Cen MT" w:cs="Twentieth Century"/>
          <w:sz w:val="24"/>
          <w:szCs w:val="24"/>
        </w:rPr>
        <w:t>.</w:t>
      </w:r>
      <w:r w:rsidRPr="000157FB">
        <w:rPr>
          <w:rFonts w:ascii="Tw Cen MT" w:eastAsia="Twentieth Century" w:hAnsi="Tw Cen MT" w:cs="Twentieth Century"/>
          <w:sz w:val="24"/>
          <w:szCs w:val="24"/>
          <w:lang w:val="id-ID"/>
        </w:rPr>
        <w:t xml:space="preserve"> Terdapat </w:t>
      </w:r>
      <w:r w:rsidRPr="000157FB">
        <w:rPr>
          <w:rFonts w:ascii="Tw Cen MT" w:eastAsia="Twentieth Century" w:hAnsi="Tw Cen MT" w:cs="Twentieth Century"/>
          <w:sz w:val="24"/>
          <w:szCs w:val="24"/>
        </w:rPr>
        <w:t xml:space="preserve">10,6% </w:t>
      </w:r>
      <w:proofErr w:type="spellStart"/>
      <w:r w:rsidRPr="000157FB">
        <w:rPr>
          <w:rFonts w:ascii="Tw Cen MT" w:eastAsia="Twentieth Century" w:hAnsi="Tw Cen MT" w:cs="Twentieth Century"/>
          <w:sz w:val="24"/>
          <w:szCs w:val="24"/>
        </w:rPr>
        <w:t>anak</w:t>
      </w:r>
      <w:proofErr w:type="spellEnd"/>
      <w:r w:rsidRPr="000157FB">
        <w:rPr>
          <w:rFonts w:ascii="Tw Cen MT" w:eastAsia="Twentieth Century" w:hAnsi="Tw Cen MT" w:cs="Twentieth Century"/>
          <w:sz w:val="24"/>
          <w:szCs w:val="24"/>
        </w:rPr>
        <w:t xml:space="preserve"> yang </w:t>
      </w:r>
      <w:proofErr w:type="spellStart"/>
      <w:r w:rsidRPr="000157FB">
        <w:rPr>
          <w:rFonts w:ascii="Tw Cen MT" w:eastAsia="Twentieth Century" w:hAnsi="Tw Cen MT" w:cs="Twentieth Century"/>
          <w:sz w:val="24"/>
          <w:szCs w:val="24"/>
        </w:rPr>
        <w:t>melakukan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sarapan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dapat</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memenuhi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asupan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energi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hanya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sebesar</w:t>
      </w:r>
      <w:proofErr w:type="spellEnd"/>
      <w:r w:rsidRPr="000157FB">
        <w:rPr>
          <w:rFonts w:ascii="Tw Cen MT" w:eastAsia="Twentieth Century" w:hAnsi="Tw Cen MT" w:cs="Twentieth Century"/>
          <w:sz w:val="24"/>
          <w:szCs w:val="24"/>
        </w:rPr>
        <w:t xml:space="preserve"> 30%</w:t>
      </w:r>
      <w:r w:rsidRPr="000157FB">
        <w:rPr>
          <w:rFonts w:ascii="Tw Cen MT" w:eastAsia="Twentieth Century" w:hAnsi="Tw Cen MT" w:cs="Twentieth Century"/>
          <w:sz w:val="24"/>
          <w:szCs w:val="24"/>
          <w:lang w:val="id-ID"/>
        </w:rPr>
        <w:t xml:space="preserve"> [2]</w:t>
      </w:r>
      <w:r w:rsidRPr="000157FB">
        <w:rPr>
          <w:rFonts w:ascii="Tw Cen MT" w:eastAsia="Twentieth Century" w:hAnsi="Tw Cen MT" w:cs="Twentieth Century"/>
          <w:sz w:val="24"/>
          <w:szCs w:val="24"/>
        </w:rPr>
        <w:t>.</w:t>
      </w:r>
    </w:p>
    <w:p w14:paraId="5894684A" w14:textId="383A263F" w:rsidR="00420D35" w:rsidRDefault="00A52724" w:rsidP="00A52724">
      <w:pPr>
        <w:spacing w:after="0" w:line="240" w:lineRule="auto"/>
        <w:jc w:val="both"/>
        <w:rPr>
          <w:rFonts w:ascii="Tw Cen MT" w:eastAsia="Twentieth Century" w:hAnsi="Tw Cen MT" w:cs="Twentieth Century"/>
          <w:sz w:val="24"/>
          <w:szCs w:val="24"/>
        </w:rPr>
      </w:pPr>
      <w:r w:rsidRPr="000157FB">
        <w:rPr>
          <w:rFonts w:ascii="Tw Cen MT" w:eastAsia="Twentieth Century" w:hAnsi="Tw Cen MT" w:cs="Twentieth Century"/>
          <w:sz w:val="24"/>
          <w:szCs w:val="24"/>
          <w:lang w:val="id-ID"/>
        </w:rPr>
        <w:t>S</w:t>
      </w:r>
      <w:proofErr w:type="spellStart"/>
      <w:r w:rsidRPr="000157FB">
        <w:rPr>
          <w:rFonts w:ascii="Tw Cen MT" w:eastAsia="Twentieth Century" w:hAnsi="Tw Cen MT" w:cs="Twentieth Century"/>
          <w:sz w:val="24"/>
          <w:szCs w:val="24"/>
        </w:rPr>
        <w:t>arapan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mesti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memenuhi</w:t>
      </w:r>
      <w:proofErr w:type="spellEnd"/>
      <w:r w:rsidRPr="000157FB">
        <w:rPr>
          <w:rFonts w:ascii="Tw Cen MT" w:eastAsia="Twentieth Century" w:hAnsi="Tw Cen MT" w:cs="Twentieth Century"/>
          <w:sz w:val="24"/>
          <w:szCs w:val="24"/>
        </w:rPr>
        <w:t xml:space="preserve"> ¼ </w:t>
      </w:r>
      <w:proofErr w:type="spellStart"/>
      <w:r w:rsidRPr="000157FB">
        <w:rPr>
          <w:rFonts w:ascii="Tw Cen MT" w:eastAsia="Twentieth Century" w:hAnsi="Tw Cen MT" w:cs="Twentieth Century"/>
          <w:sz w:val="24"/>
          <w:szCs w:val="24"/>
        </w:rPr>
        <w:t>kebutuhan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gizi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harian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maka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apabila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seseorang</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tidak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dibiasakan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untuk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sarapan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lebih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besar</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kemungkinan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terjadinya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masalah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gizi</w:t>
      </w:r>
      <w:proofErr w:type="spellEnd"/>
      <w:r w:rsidRPr="000157FB">
        <w:rPr>
          <w:rFonts w:ascii="Tw Cen MT" w:eastAsia="Twentieth Century" w:hAnsi="Tw Cen MT" w:cs="Twentieth Century"/>
          <w:sz w:val="24"/>
          <w:szCs w:val="24"/>
        </w:rPr>
        <w:t>.</w:t>
      </w:r>
      <w:r w:rsidRPr="000157FB">
        <w:rPr>
          <w:rFonts w:ascii="Tw Cen MT" w:eastAsia="Twentieth Century" w:hAnsi="Tw Cen MT" w:cs="Twentieth Century"/>
          <w:sz w:val="24"/>
          <w:szCs w:val="24"/>
          <w:lang w:val="id-ID"/>
        </w:rPr>
        <w:t xml:space="preserve"> </w:t>
      </w:r>
      <w:proofErr w:type="spellStart"/>
      <w:r w:rsidRPr="000157FB">
        <w:rPr>
          <w:rFonts w:ascii="Tw Cen MT" w:eastAsia="Twentieth Century" w:hAnsi="Tw Cen MT" w:cs="Twentieth Century"/>
          <w:sz w:val="24"/>
          <w:szCs w:val="24"/>
        </w:rPr>
        <w:t>Faktanya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masyarakat</w:t>
      </w:r>
      <w:proofErr w:type="spellEnd"/>
      <w:r w:rsidRPr="000157FB">
        <w:rPr>
          <w:rFonts w:ascii="Tw Cen MT" w:eastAsia="Twentieth Century" w:hAnsi="Tw Cen MT" w:cs="Twentieth Century"/>
          <w:sz w:val="24"/>
          <w:szCs w:val="24"/>
        </w:rPr>
        <w:t xml:space="preserve"> Indonesia </w:t>
      </w:r>
      <w:proofErr w:type="spellStart"/>
      <w:r w:rsidRPr="000157FB">
        <w:rPr>
          <w:rFonts w:ascii="Tw Cen MT" w:eastAsia="Twentieth Century" w:hAnsi="Tw Cen MT" w:cs="Twentieth Century"/>
          <w:sz w:val="24"/>
          <w:szCs w:val="24"/>
        </w:rPr>
        <w:t>masih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banyak</w:t>
      </w:r>
      <w:proofErr w:type="spellEnd"/>
      <w:r w:rsidRPr="000157FB">
        <w:rPr>
          <w:rFonts w:ascii="Tw Cen MT" w:eastAsia="Twentieth Century" w:hAnsi="Tw Cen MT" w:cs="Twentieth Century"/>
          <w:sz w:val="24"/>
          <w:szCs w:val="24"/>
        </w:rPr>
        <w:t xml:space="preserve"> yang </w:t>
      </w:r>
      <w:proofErr w:type="spellStart"/>
      <w:r w:rsidRPr="000157FB">
        <w:rPr>
          <w:rFonts w:ascii="Tw Cen MT" w:eastAsia="Twentieth Century" w:hAnsi="Tw Cen MT" w:cs="Twentieth Century"/>
          <w:sz w:val="24"/>
          <w:szCs w:val="24"/>
        </w:rPr>
        <w:t>tidak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membiasakan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sarapan</w:t>
      </w:r>
      <w:proofErr w:type="spellEnd"/>
      <w:r w:rsidRPr="000157FB">
        <w:rPr>
          <w:rFonts w:ascii="Tw Cen MT" w:eastAsia="Twentieth Century" w:hAnsi="Tw Cen MT" w:cs="Twentieth Century"/>
          <w:sz w:val="24"/>
          <w:szCs w:val="24"/>
        </w:rPr>
        <w:t xml:space="preserve">. Hal </w:t>
      </w:r>
      <w:proofErr w:type="spellStart"/>
      <w:r w:rsidRPr="000157FB">
        <w:rPr>
          <w:rFonts w:ascii="Tw Cen MT" w:eastAsia="Twentieth Century" w:hAnsi="Tw Cen MT" w:cs="Twentieth Century"/>
          <w:sz w:val="24"/>
          <w:szCs w:val="24"/>
        </w:rPr>
        <w:t>ini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sesuai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bahwa</w:t>
      </w:r>
      <w:proofErr w:type="spellEnd"/>
      <w:r w:rsidRPr="000157FB">
        <w:rPr>
          <w:rFonts w:ascii="Tw Cen MT" w:eastAsia="Twentieth Century" w:hAnsi="Tw Cen MT" w:cs="Twentieth Century"/>
          <w:sz w:val="24"/>
          <w:szCs w:val="24"/>
        </w:rPr>
        <w:t xml:space="preserve"> 20-40% </w:t>
      </w:r>
      <w:proofErr w:type="spellStart"/>
      <w:r w:rsidRPr="000157FB">
        <w:rPr>
          <w:rFonts w:ascii="Tw Cen MT" w:eastAsia="Twentieth Century" w:hAnsi="Tw Cen MT" w:cs="Twentieth Century"/>
          <w:sz w:val="24"/>
          <w:szCs w:val="24"/>
        </w:rPr>
        <w:t>anak</w:t>
      </w:r>
      <w:proofErr w:type="spellEnd"/>
      <w:r w:rsidRPr="000157FB">
        <w:rPr>
          <w:rFonts w:ascii="Tw Cen MT" w:eastAsia="Twentieth Century" w:hAnsi="Tw Cen MT" w:cs="Twentieth Century"/>
          <w:sz w:val="24"/>
          <w:szCs w:val="24"/>
        </w:rPr>
        <w:t xml:space="preserve"> di Indonesia </w:t>
      </w:r>
      <w:proofErr w:type="spellStart"/>
      <w:r w:rsidRPr="000157FB">
        <w:rPr>
          <w:rFonts w:ascii="Tw Cen MT" w:eastAsia="Twentieth Century" w:hAnsi="Tw Cen MT" w:cs="Twentieth Century"/>
          <w:sz w:val="24"/>
          <w:szCs w:val="24"/>
        </w:rPr>
        <w:t>terbiasa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melewatkan</w:t>
      </w:r>
      <w:proofErr w:type="spellEnd"/>
      <w:r w:rsidRPr="000157FB">
        <w:rPr>
          <w:rFonts w:ascii="Tw Cen MT" w:eastAsia="Twentieth Century" w:hAnsi="Tw Cen MT" w:cs="Twentieth Century"/>
          <w:sz w:val="24"/>
          <w:szCs w:val="24"/>
          <w:lang w:val="id-ID"/>
        </w:rPr>
        <w:t xml:space="preserve"> </w:t>
      </w:r>
      <w:proofErr w:type="spellStart"/>
      <w:r w:rsidRPr="000157FB">
        <w:rPr>
          <w:rFonts w:ascii="Tw Cen MT" w:eastAsia="Twentieth Century" w:hAnsi="Tw Cen MT" w:cs="Twentieth Century"/>
          <w:sz w:val="24"/>
          <w:szCs w:val="24"/>
        </w:rPr>
        <w:t>sarapan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pagi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sebelum</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beraktivitas</w:t>
      </w:r>
      <w:proofErr w:type="spellEnd"/>
      <w:r w:rsidRPr="000157FB">
        <w:rPr>
          <w:rFonts w:ascii="Tw Cen MT" w:eastAsia="Twentieth Century" w:hAnsi="Tw Cen MT" w:cs="Twentieth Century"/>
          <w:sz w:val="24"/>
          <w:szCs w:val="24"/>
          <w:lang w:val="id-ID"/>
        </w:rPr>
        <w:t xml:space="preserve"> </w:t>
      </w:r>
      <w:r w:rsidRPr="000157FB">
        <w:rPr>
          <w:rFonts w:ascii="Tw Cen MT" w:eastAsia="Twentieth Century" w:hAnsi="Tw Cen MT" w:cs="Twentieth Century"/>
          <w:sz w:val="24"/>
          <w:szCs w:val="24"/>
        </w:rPr>
        <w:t xml:space="preserve">[6]. </w:t>
      </w:r>
      <w:proofErr w:type="spellStart"/>
      <w:r w:rsidRPr="000157FB">
        <w:rPr>
          <w:rFonts w:ascii="Tw Cen MT" w:eastAsia="Twentieth Century" w:hAnsi="Tw Cen MT" w:cs="Twentieth Century"/>
          <w:sz w:val="24"/>
          <w:szCs w:val="24"/>
        </w:rPr>
        <w:t>Kebiasaan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tidak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sarapan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berdampak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buruk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terhadap</w:t>
      </w:r>
      <w:proofErr w:type="spellEnd"/>
      <w:r w:rsidRPr="000157FB">
        <w:rPr>
          <w:rFonts w:ascii="Tw Cen MT" w:eastAsia="Twentieth Century" w:hAnsi="Tw Cen MT" w:cs="Twentieth Century"/>
          <w:sz w:val="24"/>
          <w:szCs w:val="24"/>
        </w:rPr>
        <w:t xml:space="preserve"> proses </w:t>
      </w:r>
      <w:proofErr w:type="spellStart"/>
      <w:r w:rsidRPr="000157FB">
        <w:rPr>
          <w:rFonts w:ascii="Tw Cen MT" w:eastAsia="Twentieth Century" w:hAnsi="Tw Cen MT" w:cs="Twentieth Century"/>
          <w:sz w:val="24"/>
          <w:szCs w:val="24"/>
        </w:rPr>
        <w:t>belajar</w:t>
      </w:r>
      <w:proofErr w:type="spellEnd"/>
      <w:r w:rsidRPr="000157FB">
        <w:rPr>
          <w:rFonts w:ascii="Tw Cen MT" w:eastAsia="Twentieth Century" w:hAnsi="Tw Cen MT" w:cs="Twentieth Century"/>
          <w:sz w:val="24"/>
          <w:szCs w:val="24"/>
        </w:rPr>
        <w:t xml:space="preserve"> di </w:t>
      </w:r>
      <w:proofErr w:type="spellStart"/>
      <w:r w:rsidRPr="000157FB">
        <w:rPr>
          <w:rFonts w:ascii="Tw Cen MT" w:eastAsia="Twentieth Century" w:hAnsi="Tw Cen MT" w:cs="Twentieth Century"/>
          <w:sz w:val="24"/>
          <w:szCs w:val="24"/>
        </w:rPr>
        <w:t>sekolah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bagi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anak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sekolah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Selain</w:t>
      </w:r>
      <w:proofErr w:type="spellEnd"/>
      <w:r w:rsidRPr="000157FB">
        <w:rPr>
          <w:rFonts w:ascii="Tw Cen MT" w:eastAsia="Twentieth Century" w:hAnsi="Tw Cen MT" w:cs="Twentieth Century"/>
          <w:sz w:val="24"/>
          <w:szCs w:val="24"/>
          <w:lang w:val="id-ID"/>
        </w:rPr>
        <w:t xml:space="preserve"> </w:t>
      </w:r>
      <w:proofErr w:type="spellStart"/>
      <w:r w:rsidRPr="000157FB">
        <w:rPr>
          <w:rFonts w:ascii="Tw Cen MT" w:eastAsia="Twentieth Century" w:hAnsi="Tw Cen MT" w:cs="Twentieth Century"/>
          <w:sz w:val="24"/>
          <w:szCs w:val="24"/>
        </w:rPr>
        <w:t>itu</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dapat</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terjadi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penurunan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nafsu</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makan</w:t>
      </w:r>
      <w:proofErr w:type="spellEnd"/>
      <w:r w:rsidRPr="000157FB">
        <w:rPr>
          <w:rFonts w:ascii="Tw Cen MT" w:eastAsia="Twentieth Century" w:hAnsi="Tw Cen MT" w:cs="Twentieth Century"/>
          <w:sz w:val="24"/>
          <w:szCs w:val="24"/>
        </w:rPr>
        <w:t xml:space="preserve"> dan </w:t>
      </w:r>
      <w:proofErr w:type="spellStart"/>
      <w:r w:rsidRPr="000157FB">
        <w:rPr>
          <w:rFonts w:ascii="Tw Cen MT" w:eastAsia="Twentieth Century" w:hAnsi="Tw Cen MT" w:cs="Twentieth Century"/>
          <w:sz w:val="24"/>
          <w:szCs w:val="24"/>
        </w:rPr>
        <w:t>jajanan</w:t>
      </w:r>
      <w:proofErr w:type="spellEnd"/>
      <w:r w:rsidRPr="000157FB">
        <w:rPr>
          <w:rFonts w:ascii="Tw Cen MT" w:eastAsia="Twentieth Century" w:hAnsi="Tw Cen MT" w:cs="Twentieth Century"/>
          <w:sz w:val="24"/>
          <w:szCs w:val="24"/>
        </w:rPr>
        <w:t xml:space="preserve"> yang </w:t>
      </w:r>
      <w:proofErr w:type="spellStart"/>
      <w:r w:rsidRPr="000157FB">
        <w:rPr>
          <w:rFonts w:ascii="Tw Cen MT" w:eastAsia="Twentieth Century" w:hAnsi="Tw Cen MT" w:cs="Twentieth Century"/>
          <w:sz w:val="24"/>
          <w:szCs w:val="24"/>
        </w:rPr>
        <w:t>tidak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higenis</w:t>
      </w:r>
      <w:proofErr w:type="spellEnd"/>
      <w:r w:rsidRPr="000157FB">
        <w:rPr>
          <w:rFonts w:ascii="Tw Cen MT" w:eastAsia="Twentieth Century" w:hAnsi="Tw Cen MT" w:cs="Twentieth Century"/>
          <w:sz w:val="24"/>
          <w:szCs w:val="24"/>
        </w:rPr>
        <w:t>.</w:t>
      </w:r>
    </w:p>
    <w:p w14:paraId="3DB35FFF" w14:textId="77777777" w:rsidR="00A52724" w:rsidRDefault="00A52724" w:rsidP="00A52724">
      <w:pPr>
        <w:spacing w:after="0" w:line="240" w:lineRule="auto"/>
        <w:jc w:val="both"/>
        <w:rPr>
          <w:rFonts w:ascii="Tw Cen MT" w:eastAsia="Twentieth Century" w:hAnsi="Tw Cen MT" w:cs="Twentieth Century"/>
          <w:sz w:val="24"/>
          <w:szCs w:val="24"/>
        </w:rPr>
      </w:pPr>
    </w:p>
    <w:p w14:paraId="50CB0394" w14:textId="77777777" w:rsidR="00A52724" w:rsidRPr="005613BF" w:rsidRDefault="00A52724" w:rsidP="00A52724">
      <w:pPr>
        <w:spacing w:after="0" w:line="240" w:lineRule="auto"/>
        <w:jc w:val="both"/>
        <w:rPr>
          <w:rFonts w:ascii="Tw Cen MT" w:hAnsi="Tw Cen MT" w:cs="Times New Roman"/>
          <w:b/>
          <w:bCs/>
          <w:iCs/>
          <w:sz w:val="24"/>
          <w:szCs w:val="24"/>
        </w:rPr>
      </w:pPr>
    </w:p>
    <w:p w14:paraId="399C96C8" w14:textId="77777777" w:rsidR="00420D35" w:rsidRDefault="00420D35" w:rsidP="0020194B">
      <w:pPr>
        <w:spacing w:after="0" w:line="240" w:lineRule="auto"/>
        <w:jc w:val="both"/>
        <w:rPr>
          <w:rFonts w:ascii="Tw Cen MT" w:eastAsia="Twentieth Century" w:hAnsi="Tw Cen MT" w:cs="Twentieth Century"/>
          <w:b/>
          <w:sz w:val="24"/>
          <w:szCs w:val="24"/>
        </w:rPr>
      </w:pPr>
    </w:p>
    <w:p w14:paraId="56B9F7A6" w14:textId="7EEED21D" w:rsidR="007106F6" w:rsidRPr="00AC3AD5" w:rsidRDefault="007106F6" w:rsidP="0020194B">
      <w:pPr>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lastRenderedPageBreak/>
        <w:t>METODE</w:t>
      </w:r>
    </w:p>
    <w:p w14:paraId="70914D0C" w14:textId="2E50FE01" w:rsidR="00785008" w:rsidRDefault="008E2E5E" w:rsidP="00717864">
      <w:pPr>
        <w:tabs>
          <w:tab w:val="left" w:pos="426"/>
        </w:tabs>
        <w:spacing w:after="0" w:line="240" w:lineRule="auto"/>
        <w:jc w:val="both"/>
        <w:rPr>
          <w:rFonts w:ascii="Tw Cen MT" w:eastAsia="Twentieth Century" w:hAnsi="Tw Cen MT" w:cs="Twentieth Century"/>
          <w:sz w:val="24"/>
          <w:szCs w:val="24"/>
          <w:lang w:val="en-ID"/>
        </w:rPr>
      </w:pP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merupakan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penelitian</w:t>
      </w:r>
      <w:proofErr w:type="spellEnd"/>
      <w:r w:rsidR="009812E2" w:rsidRPr="000157FB">
        <w:rPr>
          <w:rFonts w:ascii="Tw Cen MT" w:eastAsia="Twentieth Century" w:hAnsi="Tw Cen MT" w:cs="Twentieth Century"/>
          <w:sz w:val="24"/>
          <w:szCs w:val="24"/>
        </w:rPr>
        <w:t xml:space="preserve"> </w:t>
      </w:r>
      <w:proofErr w:type="spellStart"/>
      <w:r w:rsidR="009812E2" w:rsidRPr="000157FB">
        <w:rPr>
          <w:rFonts w:ascii="Tw Cen MT" w:eastAsia="Twentieth Century" w:hAnsi="Tw Cen MT" w:cs="Twentieth Century"/>
          <w:sz w:val="24"/>
          <w:szCs w:val="24"/>
        </w:rPr>
        <w:t>deskriptif</w:t>
      </w:r>
      <w:proofErr w:type="spellEnd"/>
      <w:r w:rsidR="009812E2" w:rsidRPr="000157FB">
        <w:rPr>
          <w:rFonts w:ascii="Tw Cen MT" w:eastAsia="Twentieth Century" w:hAnsi="Tw Cen MT" w:cs="Twentieth Century"/>
          <w:sz w:val="24"/>
          <w:szCs w:val="24"/>
        </w:rPr>
        <w:t xml:space="preserve"> </w:t>
      </w:r>
      <w:proofErr w:type="spellStart"/>
      <w:r w:rsidR="009812E2" w:rsidRPr="000157FB">
        <w:rPr>
          <w:rFonts w:ascii="Tw Cen MT" w:eastAsia="Twentieth Century" w:hAnsi="Tw Cen MT" w:cs="Twentieth Century"/>
          <w:sz w:val="24"/>
          <w:szCs w:val="24"/>
        </w:rPr>
        <w:t>dengan</w:t>
      </w:r>
      <w:proofErr w:type="spellEnd"/>
      <w:r w:rsidR="009812E2" w:rsidRPr="000157FB">
        <w:rPr>
          <w:rFonts w:ascii="Tw Cen MT" w:eastAsia="Twentieth Century" w:hAnsi="Tw Cen MT" w:cs="Twentieth Century"/>
          <w:sz w:val="24"/>
          <w:szCs w:val="24"/>
        </w:rPr>
        <w:t xml:space="preserve"> </w:t>
      </w:r>
      <w:proofErr w:type="spellStart"/>
      <w:r w:rsidR="009812E2" w:rsidRPr="000157FB">
        <w:rPr>
          <w:rFonts w:ascii="Tw Cen MT" w:eastAsia="Twentieth Century" w:hAnsi="Tw Cen MT" w:cs="Twentieth Century"/>
          <w:sz w:val="24"/>
          <w:szCs w:val="24"/>
        </w:rPr>
        <w:t>desain</w:t>
      </w:r>
      <w:proofErr w:type="spellEnd"/>
      <w:r w:rsidR="009812E2" w:rsidRPr="000157FB">
        <w:rPr>
          <w:rFonts w:ascii="Tw Cen MT" w:eastAsia="Twentieth Century" w:hAnsi="Tw Cen MT" w:cs="Twentieth Century"/>
          <w:sz w:val="24"/>
          <w:szCs w:val="24"/>
        </w:rPr>
        <w:t xml:space="preserve"> </w:t>
      </w:r>
      <w:r w:rsidR="009812E2" w:rsidRPr="000157FB">
        <w:rPr>
          <w:rFonts w:ascii="Tw Cen MT" w:eastAsia="Twentieth Century" w:hAnsi="Tw Cen MT" w:cs="Twentieth Century"/>
          <w:i/>
          <w:sz w:val="24"/>
          <w:szCs w:val="24"/>
        </w:rPr>
        <w:t>cross</w:t>
      </w:r>
      <w:r w:rsidR="009812E2" w:rsidRPr="000157FB">
        <w:rPr>
          <w:rFonts w:ascii="Tw Cen MT" w:eastAsia="Twentieth Century" w:hAnsi="Tw Cen MT" w:cs="Twentieth Century"/>
          <w:i/>
          <w:sz w:val="24"/>
          <w:szCs w:val="24"/>
          <w:lang w:val="id-ID"/>
        </w:rPr>
        <w:t>-</w:t>
      </w:r>
      <w:r w:rsidR="009812E2" w:rsidRPr="000157FB">
        <w:rPr>
          <w:rFonts w:ascii="Tw Cen MT" w:eastAsia="Twentieth Century" w:hAnsi="Tw Cen MT" w:cs="Twentieth Century"/>
          <w:i/>
          <w:sz w:val="24"/>
          <w:szCs w:val="24"/>
        </w:rPr>
        <w:t>sectional.</w:t>
      </w:r>
      <w:r w:rsidR="009812E2" w:rsidRPr="000157FB">
        <w:rPr>
          <w:rFonts w:ascii="Tw Cen MT" w:eastAsia="Twentieth Century" w:hAnsi="Tw Cen MT" w:cs="Twentieth Century"/>
          <w:sz w:val="24"/>
          <w:szCs w:val="24"/>
          <w:lang w:val="id-ID"/>
        </w:rPr>
        <w:t xml:space="preserve"> </w:t>
      </w:r>
      <w:r w:rsidR="009812E2" w:rsidRPr="000157FB">
        <w:rPr>
          <w:rFonts w:ascii="Tw Cen MT" w:hAnsi="Tw Cen MT"/>
          <w:sz w:val="24"/>
          <w:szCs w:val="24"/>
          <w:lang w:val="id-ID"/>
        </w:rPr>
        <w:t xml:space="preserve">Data </w:t>
      </w:r>
      <w:proofErr w:type="spellStart"/>
      <w:r w:rsidR="009812E2" w:rsidRPr="000157FB">
        <w:rPr>
          <w:rFonts w:ascii="Tw Cen MT" w:hAnsi="Tw Cen MT"/>
          <w:sz w:val="24"/>
          <w:szCs w:val="24"/>
        </w:rPr>
        <w:t>pengetahuan</w:t>
      </w:r>
      <w:proofErr w:type="spellEnd"/>
      <w:r w:rsidR="009812E2" w:rsidRPr="000157FB">
        <w:rPr>
          <w:rFonts w:ascii="Tw Cen MT" w:hAnsi="Tw Cen MT"/>
          <w:sz w:val="24"/>
          <w:szCs w:val="24"/>
        </w:rPr>
        <w:t xml:space="preserve"> </w:t>
      </w:r>
      <w:proofErr w:type="spellStart"/>
      <w:r w:rsidR="009812E2" w:rsidRPr="000157FB">
        <w:rPr>
          <w:rFonts w:ascii="Tw Cen MT" w:hAnsi="Tw Cen MT"/>
          <w:sz w:val="24"/>
          <w:szCs w:val="24"/>
        </w:rPr>
        <w:t>gizi</w:t>
      </w:r>
      <w:proofErr w:type="spellEnd"/>
      <w:r w:rsidR="009812E2" w:rsidRPr="000157FB">
        <w:rPr>
          <w:rFonts w:ascii="Tw Cen MT" w:hAnsi="Tw Cen MT"/>
          <w:sz w:val="24"/>
          <w:szCs w:val="24"/>
        </w:rPr>
        <w:t xml:space="preserve">, </w:t>
      </w:r>
      <w:proofErr w:type="spellStart"/>
      <w:r w:rsidR="009812E2" w:rsidRPr="000157FB">
        <w:rPr>
          <w:rFonts w:ascii="Tw Cen MT" w:hAnsi="Tw Cen MT"/>
          <w:sz w:val="24"/>
          <w:szCs w:val="24"/>
        </w:rPr>
        <w:t>kebiasaan</w:t>
      </w:r>
      <w:proofErr w:type="spellEnd"/>
      <w:r w:rsidR="009812E2" w:rsidRPr="000157FB">
        <w:rPr>
          <w:rFonts w:ascii="Tw Cen MT" w:hAnsi="Tw Cen MT"/>
          <w:sz w:val="24"/>
          <w:szCs w:val="24"/>
        </w:rPr>
        <w:t xml:space="preserve"> </w:t>
      </w:r>
      <w:proofErr w:type="spellStart"/>
      <w:r w:rsidR="009812E2" w:rsidRPr="000157FB">
        <w:rPr>
          <w:rFonts w:ascii="Tw Cen MT" w:hAnsi="Tw Cen MT"/>
          <w:sz w:val="24"/>
          <w:szCs w:val="24"/>
        </w:rPr>
        <w:t>sarapan</w:t>
      </w:r>
      <w:proofErr w:type="spellEnd"/>
      <w:r w:rsidR="009812E2" w:rsidRPr="000157FB">
        <w:rPr>
          <w:rFonts w:ascii="Tw Cen MT" w:hAnsi="Tw Cen MT"/>
          <w:sz w:val="24"/>
          <w:szCs w:val="24"/>
        </w:rPr>
        <w:t xml:space="preserve"> dan </w:t>
      </w:r>
      <w:proofErr w:type="spellStart"/>
      <w:r w:rsidR="009812E2" w:rsidRPr="000157FB">
        <w:rPr>
          <w:rFonts w:ascii="Tw Cen MT" w:hAnsi="Tw Cen MT"/>
          <w:sz w:val="24"/>
          <w:szCs w:val="24"/>
        </w:rPr>
        <w:t>praktik</w:t>
      </w:r>
      <w:proofErr w:type="spellEnd"/>
      <w:r w:rsidR="009812E2" w:rsidRPr="000157FB">
        <w:rPr>
          <w:rFonts w:ascii="Tw Cen MT" w:hAnsi="Tw Cen MT"/>
          <w:sz w:val="24"/>
          <w:szCs w:val="24"/>
        </w:rPr>
        <w:t xml:space="preserve"> </w:t>
      </w:r>
      <w:proofErr w:type="spellStart"/>
      <w:r w:rsidR="009812E2" w:rsidRPr="000157FB">
        <w:rPr>
          <w:rFonts w:ascii="Tw Cen MT" w:hAnsi="Tw Cen MT"/>
          <w:sz w:val="24"/>
          <w:szCs w:val="24"/>
        </w:rPr>
        <w:t>jajan</w:t>
      </w:r>
      <w:proofErr w:type="spellEnd"/>
      <w:r w:rsidR="009812E2" w:rsidRPr="000157FB">
        <w:rPr>
          <w:rFonts w:ascii="Tw Cen MT" w:eastAsia="Twentieth Century" w:hAnsi="Tw Cen MT" w:cs="Twentieth Century"/>
          <w:sz w:val="24"/>
          <w:szCs w:val="24"/>
          <w:lang w:val="id-ID"/>
        </w:rPr>
        <w:t xml:space="preserve"> diperoleh menggunakan kuesioner yang </w:t>
      </w:r>
      <w:proofErr w:type="spellStart"/>
      <w:r w:rsidR="009812E2" w:rsidRPr="000157FB">
        <w:rPr>
          <w:rFonts w:ascii="Tw Cen MT" w:eastAsia="Twentieth Century" w:hAnsi="Tw Cen MT" w:cs="Twentieth Century"/>
          <w:sz w:val="24"/>
          <w:szCs w:val="24"/>
        </w:rPr>
        <w:t>dilakukan</w:t>
      </w:r>
      <w:proofErr w:type="spellEnd"/>
      <w:r w:rsidR="009812E2" w:rsidRPr="000157FB">
        <w:rPr>
          <w:rFonts w:ascii="Tw Cen MT" w:eastAsia="Twentieth Century" w:hAnsi="Tw Cen MT" w:cs="Twentieth Century"/>
          <w:sz w:val="24"/>
          <w:szCs w:val="24"/>
        </w:rPr>
        <w:t xml:space="preserve"> </w:t>
      </w:r>
      <w:proofErr w:type="spellStart"/>
      <w:r w:rsidR="009812E2" w:rsidRPr="000157FB">
        <w:rPr>
          <w:rFonts w:ascii="Tw Cen MT" w:eastAsia="Twentieth Century" w:hAnsi="Tw Cen MT" w:cs="Twentieth Century"/>
          <w:sz w:val="24"/>
          <w:szCs w:val="24"/>
        </w:rPr>
        <w:t>dengan</w:t>
      </w:r>
      <w:proofErr w:type="spellEnd"/>
      <w:r w:rsidR="009812E2" w:rsidRPr="000157FB">
        <w:rPr>
          <w:rFonts w:ascii="Tw Cen MT" w:eastAsia="Twentieth Century" w:hAnsi="Tw Cen MT" w:cs="Twentieth Century"/>
          <w:sz w:val="24"/>
          <w:szCs w:val="24"/>
        </w:rPr>
        <w:t xml:space="preserve"> </w:t>
      </w:r>
      <w:proofErr w:type="spellStart"/>
      <w:r w:rsidR="009812E2" w:rsidRPr="000157FB">
        <w:rPr>
          <w:rFonts w:ascii="Tw Cen MT" w:eastAsia="Twentieth Century" w:hAnsi="Tw Cen MT" w:cs="Twentieth Century"/>
          <w:sz w:val="24"/>
          <w:szCs w:val="24"/>
        </w:rPr>
        <w:t>metode</w:t>
      </w:r>
      <w:proofErr w:type="spellEnd"/>
      <w:r w:rsidR="009812E2" w:rsidRPr="000157FB">
        <w:rPr>
          <w:rFonts w:ascii="Tw Cen MT" w:eastAsia="Twentieth Century" w:hAnsi="Tw Cen MT" w:cs="Twentieth Century"/>
          <w:sz w:val="24"/>
          <w:szCs w:val="24"/>
        </w:rPr>
        <w:t xml:space="preserve"> </w:t>
      </w:r>
      <w:proofErr w:type="spellStart"/>
      <w:r w:rsidR="009812E2" w:rsidRPr="000157FB">
        <w:rPr>
          <w:rFonts w:ascii="Tw Cen MT" w:eastAsia="Twentieth Century" w:hAnsi="Tw Cen MT" w:cs="Twentieth Century"/>
          <w:sz w:val="24"/>
          <w:szCs w:val="24"/>
        </w:rPr>
        <w:t>wawancara</w:t>
      </w:r>
      <w:proofErr w:type="spellEnd"/>
      <w:r w:rsidR="009812E2" w:rsidRPr="000157FB">
        <w:rPr>
          <w:rFonts w:ascii="Tw Cen MT" w:eastAsia="Twentieth Century" w:hAnsi="Tw Cen MT" w:cs="Twentieth Century"/>
          <w:sz w:val="24"/>
          <w:szCs w:val="24"/>
        </w:rPr>
        <w:t xml:space="preserve"> </w:t>
      </w:r>
      <w:proofErr w:type="spellStart"/>
      <w:r w:rsidR="009812E2" w:rsidRPr="000157FB">
        <w:rPr>
          <w:rFonts w:ascii="Tw Cen MT" w:eastAsia="Twentieth Century" w:hAnsi="Tw Cen MT" w:cs="Twentieth Century"/>
          <w:sz w:val="24"/>
          <w:szCs w:val="24"/>
        </w:rPr>
        <w:t>terstruktur</w:t>
      </w:r>
      <w:proofErr w:type="spellEnd"/>
      <w:r w:rsidR="009812E2" w:rsidRPr="000157FB">
        <w:rPr>
          <w:rFonts w:ascii="Tw Cen MT" w:eastAsia="Twentieth Century" w:hAnsi="Tw Cen MT" w:cs="Twentieth Century"/>
          <w:sz w:val="24"/>
          <w:szCs w:val="24"/>
        </w:rPr>
        <w:t>.</w:t>
      </w:r>
      <w:r w:rsidR="009812E2" w:rsidRPr="000157FB">
        <w:rPr>
          <w:rFonts w:ascii="Tw Cen MT" w:eastAsia="Twentieth Century" w:hAnsi="Tw Cen MT" w:cs="Twentieth Century"/>
          <w:sz w:val="24"/>
          <w:szCs w:val="24"/>
          <w:lang w:val="id-ID"/>
        </w:rPr>
        <w:t xml:space="preserve"> A</w:t>
      </w:r>
      <w:proofErr w:type="spellStart"/>
      <w:r w:rsidR="009812E2" w:rsidRPr="000157FB">
        <w:rPr>
          <w:rFonts w:ascii="Tw Cen MT" w:eastAsia="Twentieth Century" w:hAnsi="Tw Cen MT" w:cs="Twentieth Century"/>
          <w:sz w:val="24"/>
          <w:szCs w:val="24"/>
        </w:rPr>
        <w:t>dapun</w:t>
      </w:r>
      <w:proofErr w:type="spellEnd"/>
      <w:r w:rsidR="009812E2" w:rsidRPr="000157FB">
        <w:rPr>
          <w:rFonts w:ascii="Tw Cen MT" w:eastAsia="Twentieth Century" w:hAnsi="Tw Cen MT" w:cs="Twentieth Century"/>
          <w:sz w:val="24"/>
          <w:szCs w:val="24"/>
        </w:rPr>
        <w:t xml:space="preserve"> data status </w:t>
      </w:r>
      <w:proofErr w:type="spellStart"/>
      <w:r w:rsidR="009812E2" w:rsidRPr="000157FB">
        <w:rPr>
          <w:rFonts w:ascii="Tw Cen MT" w:eastAsia="Twentieth Century" w:hAnsi="Tw Cen MT" w:cs="Twentieth Century"/>
          <w:sz w:val="24"/>
          <w:szCs w:val="24"/>
        </w:rPr>
        <w:t>gizi</w:t>
      </w:r>
      <w:proofErr w:type="spellEnd"/>
      <w:r w:rsidR="009812E2" w:rsidRPr="000157FB">
        <w:rPr>
          <w:rFonts w:ascii="Tw Cen MT" w:eastAsia="Twentieth Century" w:hAnsi="Tw Cen MT" w:cs="Twentieth Century"/>
          <w:sz w:val="24"/>
          <w:szCs w:val="24"/>
        </w:rPr>
        <w:t xml:space="preserve"> </w:t>
      </w:r>
      <w:proofErr w:type="spellStart"/>
      <w:r w:rsidR="009812E2" w:rsidRPr="000157FB">
        <w:rPr>
          <w:rFonts w:ascii="Tw Cen MT" w:eastAsia="Twentieth Century" w:hAnsi="Tw Cen MT" w:cs="Twentieth Century"/>
          <w:sz w:val="24"/>
          <w:szCs w:val="24"/>
        </w:rPr>
        <w:t>dilakukan</w:t>
      </w:r>
      <w:proofErr w:type="spellEnd"/>
      <w:r w:rsidR="009812E2" w:rsidRPr="000157FB">
        <w:rPr>
          <w:rFonts w:ascii="Tw Cen MT" w:eastAsia="Twentieth Century" w:hAnsi="Tw Cen MT" w:cs="Twentieth Century"/>
          <w:sz w:val="24"/>
          <w:szCs w:val="24"/>
        </w:rPr>
        <w:t xml:space="preserve"> </w:t>
      </w:r>
      <w:proofErr w:type="spellStart"/>
      <w:r w:rsidR="009812E2" w:rsidRPr="000157FB">
        <w:rPr>
          <w:rFonts w:ascii="Tw Cen MT" w:eastAsia="Twentieth Century" w:hAnsi="Tw Cen MT" w:cs="Twentieth Century"/>
          <w:sz w:val="24"/>
          <w:szCs w:val="24"/>
        </w:rPr>
        <w:t>dengan</w:t>
      </w:r>
      <w:proofErr w:type="spellEnd"/>
      <w:r w:rsidR="009812E2" w:rsidRPr="000157FB">
        <w:rPr>
          <w:rFonts w:ascii="Tw Cen MT" w:eastAsia="Twentieth Century" w:hAnsi="Tw Cen MT" w:cs="Twentieth Century"/>
          <w:sz w:val="24"/>
          <w:szCs w:val="24"/>
        </w:rPr>
        <w:t xml:space="preserve"> </w:t>
      </w:r>
      <w:proofErr w:type="spellStart"/>
      <w:r w:rsidR="009812E2" w:rsidRPr="000157FB">
        <w:rPr>
          <w:rFonts w:ascii="Tw Cen MT" w:eastAsia="Twentieth Century" w:hAnsi="Tw Cen MT" w:cs="Twentieth Century"/>
          <w:sz w:val="24"/>
          <w:szCs w:val="24"/>
        </w:rPr>
        <w:t>melakukan</w:t>
      </w:r>
      <w:proofErr w:type="spellEnd"/>
      <w:r w:rsidR="009812E2" w:rsidRPr="000157FB">
        <w:rPr>
          <w:rFonts w:ascii="Tw Cen MT" w:eastAsia="Twentieth Century" w:hAnsi="Tw Cen MT" w:cs="Twentieth Century"/>
          <w:sz w:val="24"/>
          <w:szCs w:val="24"/>
        </w:rPr>
        <w:t xml:space="preserve"> </w:t>
      </w:r>
      <w:proofErr w:type="spellStart"/>
      <w:r w:rsidR="009812E2" w:rsidRPr="000157FB">
        <w:rPr>
          <w:rFonts w:ascii="Tw Cen MT" w:eastAsia="Twentieth Century" w:hAnsi="Tw Cen MT" w:cs="Twentieth Century"/>
          <w:sz w:val="24"/>
          <w:szCs w:val="24"/>
        </w:rPr>
        <w:t>pengukuran</w:t>
      </w:r>
      <w:proofErr w:type="spellEnd"/>
      <w:r w:rsidR="009812E2" w:rsidRPr="000157FB">
        <w:rPr>
          <w:rFonts w:ascii="Tw Cen MT" w:eastAsia="Twentieth Century" w:hAnsi="Tw Cen MT" w:cs="Twentieth Century"/>
          <w:sz w:val="24"/>
          <w:szCs w:val="24"/>
          <w:lang w:val="id-ID"/>
        </w:rPr>
        <w:t xml:space="preserve"> berat badan dan tinggi badan</w:t>
      </w:r>
      <w:r w:rsidR="009812E2" w:rsidRPr="000157FB">
        <w:rPr>
          <w:rFonts w:ascii="Tw Cen MT" w:eastAsia="Twentieth Century" w:hAnsi="Tw Cen MT" w:cs="Twentieth Century"/>
          <w:sz w:val="24"/>
          <w:szCs w:val="24"/>
        </w:rPr>
        <w:t xml:space="preserve"> </w:t>
      </w:r>
      <w:proofErr w:type="spellStart"/>
      <w:r w:rsidR="009812E2" w:rsidRPr="000157FB">
        <w:rPr>
          <w:rFonts w:ascii="Tw Cen MT" w:eastAsia="Twentieth Century" w:hAnsi="Tw Cen MT" w:cs="Twentieth Century"/>
          <w:sz w:val="24"/>
          <w:szCs w:val="24"/>
        </w:rPr>
        <w:t>secara</w:t>
      </w:r>
      <w:proofErr w:type="spellEnd"/>
      <w:r w:rsidR="009812E2" w:rsidRPr="000157FB">
        <w:rPr>
          <w:rFonts w:ascii="Tw Cen MT" w:eastAsia="Twentieth Century" w:hAnsi="Tw Cen MT" w:cs="Twentieth Century"/>
          <w:sz w:val="24"/>
          <w:szCs w:val="24"/>
        </w:rPr>
        <w:t xml:space="preserve"> </w:t>
      </w:r>
      <w:proofErr w:type="spellStart"/>
      <w:r w:rsidR="009812E2" w:rsidRPr="000157FB">
        <w:rPr>
          <w:rFonts w:ascii="Tw Cen MT" w:eastAsia="Twentieth Century" w:hAnsi="Tw Cen MT" w:cs="Twentieth Century"/>
          <w:sz w:val="24"/>
          <w:szCs w:val="24"/>
        </w:rPr>
        <w:t>langsung</w:t>
      </w:r>
      <w:proofErr w:type="spellEnd"/>
      <w:r w:rsidR="009812E2" w:rsidRPr="000157FB">
        <w:rPr>
          <w:rFonts w:ascii="Tw Cen MT" w:eastAsia="Twentieth Century" w:hAnsi="Tw Cen MT" w:cs="Twentieth Century"/>
          <w:sz w:val="24"/>
          <w:szCs w:val="24"/>
          <w:lang w:val="id-ID"/>
        </w:rPr>
        <w:t xml:space="preserve"> yang kemudian dikonversi berdasarkan indikator IMT/U. </w:t>
      </w:r>
      <w:proofErr w:type="spellStart"/>
      <w:r w:rsidR="009812E2" w:rsidRPr="000157FB">
        <w:rPr>
          <w:rFonts w:ascii="Tw Cen MT" w:eastAsia="Twentieth Century" w:hAnsi="Tw Cen MT" w:cs="Twentieth Century"/>
          <w:sz w:val="24"/>
          <w:szCs w:val="24"/>
        </w:rPr>
        <w:t>Populasi</w:t>
      </w:r>
      <w:proofErr w:type="spellEnd"/>
      <w:r w:rsidR="009812E2" w:rsidRPr="000157FB">
        <w:rPr>
          <w:rFonts w:ascii="Tw Cen MT" w:eastAsia="Twentieth Century" w:hAnsi="Tw Cen MT" w:cs="Twentieth Century"/>
          <w:sz w:val="24"/>
          <w:szCs w:val="24"/>
        </w:rPr>
        <w:t xml:space="preserve"> </w:t>
      </w:r>
      <w:proofErr w:type="spellStart"/>
      <w:r w:rsidR="009812E2" w:rsidRPr="000157FB">
        <w:rPr>
          <w:rFonts w:ascii="Tw Cen MT" w:eastAsia="Twentieth Century" w:hAnsi="Tw Cen MT" w:cs="Twentieth Century"/>
          <w:sz w:val="24"/>
          <w:szCs w:val="24"/>
        </w:rPr>
        <w:t>penelitian</w:t>
      </w:r>
      <w:proofErr w:type="spellEnd"/>
      <w:r w:rsidR="009812E2" w:rsidRPr="000157FB">
        <w:rPr>
          <w:rFonts w:ascii="Tw Cen MT" w:eastAsia="Twentieth Century" w:hAnsi="Tw Cen MT" w:cs="Twentieth Century"/>
          <w:sz w:val="24"/>
          <w:szCs w:val="24"/>
        </w:rPr>
        <w:t xml:space="preserve"> </w:t>
      </w:r>
      <w:proofErr w:type="spellStart"/>
      <w:r w:rsidR="009812E2" w:rsidRPr="000157FB">
        <w:rPr>
          <w:rFonts w:ascii="Tw Cen MT" w:eastAsia="Twentieth Century" w:hAnsi="Tw Cen MT" w:cs="Twentieth Century"/>
          <w:sz w:val="24"/>
          <w:szCs w:val="24"/>
        </w:rPr>
        <w:t>adalah</w:t>
      </w:r>
      <w:proofErr w:type="spellEnd"/>
      <w:r w:rsidR="009812E2" w:rsidRPr="000157FB">
        <w:rPr>
          <w:rFonts w:ascii="Tw Cen MT" w:eastAsia="Twentieth Century" w:hAnsi="Tw Cen MT" w:cs="Twentieth Century"/>
          <w:sz w:val="24"/>
          <w:szCs w:val="24"/>
        </w:rPr>
        <w:t xml:space="preserve"> </w:t>
      </w:r>
      <w:proofErr w:type="spellStart"/>
      <w:r w:rsidR="009812E2" w:rsidRPr="000157FB">
        <w:rPr>
          <w:rFonts w:ascii="Tw Cen MT" w:eastAsia="Twentieth Century" w:hAnsi="Tw Cen MT" w:cs="Twentieth Century"/>
          <w:sz w:val="24"/>
          <w:szCs w:val="24"/>
        </w:rPr>
        <w:t>siswa</w:t>
      </w:r>
      <w:proofErr w:type="spellEnd"/>
      <w:r w:rsidR="009812E2" w:rsidRPr="000157FB">
        <w:rPr>
          <w:rFonts w:ascii="Tw Cen MT" w:eastAsia="Twentieth Century" w:hAnsi="Tw Cen MT" w:cs="Twentieth Century"/>
          <w:sz w:val="24"/>
          <w:szCs w:val="24"/>
        </w:rPr>
        <w:t xml:space="preserve"> </w:t>
      </w:r>
      <w:proofErr w:type="spellStart"/>
      <w:r w:rsidR="009812E2" w:rsidRPr="000157FB">
        <w:rPr>
          <w:rFonts w:ascii="Tw Cen MT" w:eastAsia="Twentieth Century" w:hAnsi="Tw Cen MT" w:cs="Twentieth Century"/>
          <w:sz w:val="24"/>
          <w:szCs w:val="24"/>
        </w:rPr>
        <w:t>kelas</w:t>
      </w:r>
      <w:proofErr w:type="spellEnd"/>
      <w:r w:rsidR="009812E2" w:rsidRPr="000157FB">
        <w:rPr>
          <w:rFonts w:ascii="Tw Cen MT" w:eastAsia="Twentieth Century" w:hAnsi="Tw Cen MT" w:cs="Twentieth Century"/>
          <w:sz w:val="24"/>
          <w:szCs w:val="24"/>
        </w:rPr>
        <w:t xml:space="preserve"> 4 dan 5</w:t>
      </w:r>
      <w:r w:rsidR="009812E2" w:rsidRPr="000157FB">
        <w:rPr>
          <w:rFonts w:ascii="Tw Cen MT" w:eastAsia="Twentieth Century" w:hAnsi="Tw Cen MT" w:cs="Twentieth Century"/>
          <w:sz w:val="24"/>
          <w:szCs w:val="24"/>
          <w:lang w:val="id-ID"/>
        </w:rPr>
        <w:t xml:space="preserve"> </w:t>
      </w:r>
      <w:r w:rsidR="009812E2" w:rsidRPr="000157FB">
        <w:rPr>
          <w:rFonts w:ascii="Tw Cen MT" w:eastAsia="Twentieth Century" w:hAnsi="Tw Cen MT" w:cs="Twentieth Century"/>
          <w:sz w:val="24"/>
          <w:szCs w:val="24"/>
        </w:rPr>
        <w:t xml:space="preserve">SDN 11 </w:t>
      </w:r>
      <w:proofErr w:type="spellStart"/>
      <w:r w:rsidR="009812E2" w:rsidRPr="000157FB">
        <w:rPr>
          <w:rFonts w:ascii="Tw Cen MT" w:eastAsia="Twentieth Century" w:hAnsi="Tw Cen MT" w:cs="Twentieth Century"/>
          <w:sz w:val="24"/>
          <w:szCs w:val="24"/>
        </w:rPr>
        <w:t>Batin</w:t>
      </w:r>
      <w:proofErr w:type="spellEnd"/>
      <w:r w:rsidR="009812E2" w:rsidRPr="000157FB">
        <w:rPr>
          <w:rFonts w:ascii="Tw Cen MT" w:eastAsia="Twentieth Century" w:hAnsi="Tw Cen MT" w:cs="Twentieth Century"/>
          <w:sz w:val="24"/>
          <w:szCs w:val="24"/>
        </w:rPr>
        <w:t xml:space="preserve"> </w:t>
      </w:r>
      <w:proofErr w:type="spellStart"/>
      <w:r w:rsidR="009812E2" w:rsidRPr="000157FB">
        <w:rPr>
          <w:rFonts w:ascii="Tw Cen MT" w:eastAsia="Twentieth Century" w:hAnsi="Tw Cen MT" w:cs="Twentieth Century"/>
          <w:sz w:val="24"/>
          <w:szCs w:val="24"/>
        </w:rPr>
        <w:t>Solapan</w:t>
      </w:r>
      <w:proofErr w:type="spellEnd"/>
      <w:r w:rsidR="009812E2" w:rsidRPr="000157FB">
        <w:rPr>
          <w:rFonts w:ascii="Tw Cen MT" w:eastAsia="Twentieth Century" w:hAnsi="Tw Cen MT" w:cs="Twentieth Century"/>
          <w:sz w:val="24"/>
          <w:szCs w:val="24"/>
        </w:rPr>
        <w:t xml:space="preserve"> </w:t>
      </w:r>
      <w:proofErr w:type="spellStart"/>
      <w:r w:rsidR="009812E2" w:rsidRPr="000157FB">
        <w:rPr>
          <w:rFonts w:ascii="Tw Cen MT" w:eastAsia="Twentieth Century" w:hAnsi="Tw Cen MT" w:cs="Twentieth Century"/>
          <w:sz w:val="24"/>
          <w:szCs w:val="24"/>
        </w:rPr>
        <w:t>sebanyak</w:t>
      </w:r>
      <w:proofErr w:type="spellEnd"/>
      <w:r w:rsidR="009812E2" w:rsidRPr="000157FB">
        <w:rPr>
          <w:rFonts w:ascii="Tw Cen MT" w:eastAsia="Twentieth Century" w:hAnsi="Tw Cen MT" w:cs="Twentieth Century"/>
          <w:sz w:val="24"/>
          <w:szCs w:val="24"/>
          <w:lang w:val="id-ID"/>
        </w:rPr>
        <w:t xml:space="preserve"> 123 siswa</w:t>
      </w:r>
      <w:r w:rsidR="009812E2" w:rsidRPr="000157FB">
        <w:rPr>
          <w:rFonts w:ascii="Tw Cen MT" w:eastAsia="Twentieth Century" w:hAnsi="Tw Cen MT" w:cs="Twentieth Century"/>
          <w:sz w:val="24"/>
          <w:szCs w:val="24"/>
        </w:rPr>
        <w:t>.</w:t>
      </w:r>
      <w:r w:rsidR="009812E2" w:rsidRPr="000157FB">
        <w:rPr>
          <w:rFonts w:ascii="Tw Cen MT" w:eastAsia="Twentieth Century" w:hAnsi="Tw Cen MT" w:cs="Twentieth Century"/>
          <w:sz w:val="24"/>
          <w:szCs w:val="24"/>
          <w:lang w:val="id-ID"/>
        </w:rPr>
        <w:t xml:space="preserve"> </w:t>
      </w:r>
      <w:proofErr w:type="spellStart"/>
      <w:r w:rsidR="009812E2" w:rsidRPr="000157FB">
        <w:rPr>
          <w:rFonts w:ascii="Tw Cen MT" w:eastAsia="Twentieth Century" w:hAnsi="Tw Cen MT" w:cs="Twentieth Century"/>
          <w:sz w:val="24"/>
          <w:szCs w:val="24"/>
        </w:rPr>
        <w:t>Penentuan</w:t>
      </w:r>
      <w:proofErr w:type="spellEnd"/>
      <w:r w:rsidR="009812E2" w:rsidRPr="000157FB">
        <w:rPr>
          <w:rFonts w:ascii="Tw Cen MT" w:eastAsia="Twentieth Century" w:hAnsi="Tw Cen MT" w:cs="Twentieth Century"/>
          <w:sz w:val="24"/>
          <w:szCs w:val="24"/>
        </w:rPr>
        <w:t xml:space="preserve"> </w:t>
      </w:r>
      <w:proofErr w:type="spellStart"/>
      <w:r w:rsidR="009812E2" w:rsidRPr="000157FB">
        <w:rPr>
          <w:rFonts w:ascii="Tw Cen MT" w:eastAsia="Twentieth Century" w:hAnsi="Tw Cen MT" w:cs="Twentieth Century"/>
          <w:sz w:val="24"/>
          <w:szCs w:val="24"/>
        </w:rPr>
        <w:t>jumlah</w:t>
      </w:r>
      <w:proofErr w:type="spellEnd"/>
      <w:r w:rsidR="009812E2" w:rsidRPr="000157FB">
        <w:rPr>
          <w:rFonts w:ascii="Tw Cen MT" w:eastAsia="Twentieth Century" w:hAnsi="Tw Cen MT" w:cs="Twentieth Century"/>
          <w:sz w:val="24"/>
          <w:szCs w:val="24"/>
        </w:rPr>
        <w:t xml:space="preserve"> </w:t>
      </w:r>
      <w:proofErr w:type="spellStart"/>
      <w:r w:rsidR="009812E2" w:rsidRPr="000157FB">
        <w:rPr>
          <w:rFonts w:ascii="Tw Cen MT" w:eastAsia="Twentieth Century" w:hAnsi="Tw Cen MT" w:cs="Twentieth Century"/>
          <w:sz w:val="24"/>
          <w:szCs w:val="24"/>
        </w:rPr>
        <w:t>sampel</w:t>
      </w:r>
      <w:proofErr w:type="spellEnd"/>
      <w:r w:rsidR="009812E2" w:rsidRPr="000157FB">
        <w:rPr>
          <w:rFonts w:ascii="Tw Cen MT" w:eastAsia="Twentieth Century" w:hAnsi="Tw Cen MT" w:cs="Twentieth Century"/>
          <w:sz w:val="24"/>
          <w:szCs w:val="24"/>
        </w:rPr>
        <w:t xml:space="preserve"> </w:t>
      </w:r>
      <w:r w:rsidR="009812E2" w:rsidRPr="000157FB">
        <w:rPr>
          <w:rFonts w:ascii="Tw Cen MT" w:eastAsia="Twentieth Century" w:hAnsi="Tw Cen MT" w:cs="Twentieth Century"/>
          <w:sz w:val="24"/>
          <w:szCs w:val="24"/>
          <w:lang w:val="id-ID"/>
        </w:rPr>
        <w:t>berdasarkan</w:t>
      </w:r>
      <w:r w:rsidR="009812E2" w:rsidRPr="000157FB">
        <w:rPr>
          <w:rFonts w:ascii="Tw Cen MT" w:eastAsia="Twentieth Century" w:hAnsi="Tw Cen MT" w:cs="Twentieth Century"/>
          <w:sz w:val="24"/>
          <w:szCs w:val="24"/>
        </w:rPr>
        <w:t xml:space="preserve"> </w:t>
      </w:r>
      <w:proofErr w:type="spellStart"/>
      <w:r w:rsidR="009812E2" w:rsidRPr="000157FB">
        <w:rPr>
          <w:rFonts w:ascii="Tw Cen MT" w:eastAsia="Twentieth Century" w:hAnsi="Tw Cen MT" w:cs="Twentieth Century"/>
          <w:sz w:val="24"/>
          <w:szCs w:val="24"/>
        </w:rPr>
        <w:t>rumus</w:t>
      </w:r>
      <w:proofErr w:type="spellEnd"/>
      <w:r w:rsidR="009812E2" w:rsidRPr="000157FB">
        <w:rPr>
          <w:rFonts w:ascii="Tw Cen MT" w:eastAsia="Twentieth Century" w:hAnsi="Tw Cen MT" w:cs="Twentieth Century"/>
          <w:sz w:val="24"/>
          <w:szCs w:val="24"/>
        </w:rPr>
        <w:t xml:space="preserve"> L</w:t>
      </w:r>
      <w:r w:rsidR="009812E2" w:rsidRPr="000157FB">
        <w:rPr>
          <w:rFonts w:ascii="Tw Cen MT" w:eastAsia="Twentieth Century" w:hAnsi="Tw Cen MT" w:cs="Twentieth Century"/>
          <w:sz w:val="24"/>
          <w:szCs w:val="24"/>
          <w:lang w:val="id-ID"/>
        </w:rPr>
        <w:t>e</w:t>
      </w:r>
      <w:proofErr w:type="spellStart"/>
      <w:r w:rsidR="009812E2" w:rsidRPr="000157FB">
        <w:rPr>
          <w:rFonts w:ascii="Tw Cen MT" w:eastAsia="Twentieth Century" w:hAnsi="Tw Cen MT" w:cs="Twentieth Century"/>
          <w:sz w:val="24"/>
          <w:szCs w:val="24"/>
        </w:rPr>
        <w:t>meshow</w:t>
      </w:r>
      <w:proofErr w:type="spellEnd"/>
      <w:r w:rsidR="009812E2" w:rsidRPr="000157FB">
        <w:rPr>
          <w:rFonts w:ascii="Tw Cen MT" w:eastAsia="Twentieth Century" w:hAnsi="Tw Cen MT" w:cs="Twentieth Century"/>
          <w:sz w:val="24"/>
          <w:szCs w:val="24"/>
          <w:lang w:val="id-ID"/>
        </w:rPr>
        <w:t xml:space="preserve"> (</w:t>
      </w:r>
      <w:r w:rsidR="009812E2" w:rsidRPr="000157FB">
        <w:rPr>
          <w:rFonts w:ascii="Tw Cen MT" w:eastAsia="Twentieth Century" w:hAnsi="Tw Cen MT" w:cs="Twentieth Century"/>
          <w:sz w:val="24"/>
          <w:szCs w:val="24"/>
        </w:rPr>
        <w:t>1997</w:t>
      </w:r>
      <w:r w:rsidR="009812E2" w:rsidRPr="000157FB">
        <w:rPr>
          <w:rFonts w:ascii="Tw Cen MT" w:eastAsia="Twentieth Century" w:hAnsi="Tw Cen MT" w:cs="Twentieth Century"/>
          <w:sz w:val="24"/>
          <w:szCs w:val="24"/>
          <w:lang w:val="id-ID"/>
        </w:rPr>
        <w:t>)</w:t>
      </w:r>
      <w:r w:rsidR="009812E2" w:rsidRPr="000157FB">
        <w:rPr>
          <w:rFonts w:ascii="Tw Cen MT" w:eastAsia="Twentieth Century" w:hAnsi="Tw Cen MT" w:cs="Twentieth Century"/>
          <w:sz w:val="24"/>
          <w:szCs w:val="24"/>
        </w:rPr>
        <w:t xml:space="preserve"> </w:t>
      </w:r>
      <w:proofErr w:type="spellStart"/>
      <w:r w:rsidR="009812E2" w:rsidRPr="000157FB">
        <w:rPr>
          <w:rFonts w:ascii="Tw Cen MT" w:eastAsia="Twentieth Century" w:hAnsi="Tw Cen MT" w:cs="Twentieth Century"/>
          <w:sz w:val="24"/>
          <w:szCs w:val="24"/>
        </w:rPr>
        <w:t>sehingga</w:t>
      </w:r>
      <w:proofErr w:type="spellEnd"/>
      <w:r w:rsidR="009812E2" w:rsidRPr="000157FB">
        <w:rPr>
          <w:rFonts w:ascii="Tw Cen MT" w:eastAsia="Twentieth Century" w:hAnsi="Tw Cen MT" w:cs="Twentieth Century"/>
          <w:sz w:val="24"/>
          <w:szCs w:val="24"/>
        </w:rPr>
        <w:t xml:space="preserve"> </w:t>
      </w:r>
      <w:proofErr w:type="spellStart"/>
      <w:r w:rsidR="009812E2" w:rsidRPr="000157FB">
        <w:rPr>
          <w:rFonts w:ascii="Tw Cen MT" w:eastAsia="Twentieth Century" w:hAnsi="Tw Cen MT" w:cs="Twentieth Century"/>
          <w:sz w:val="24"/>
          <w:szCs w:val="24"/>
        </w:rPr>
        <w:t>jumlah</w:t>
      </w:r>
      <w:proofErr w:type="spellEnd"/>
      <w:r w:rsidR="009812E2" w:rsidRPr="000157FB">
        <w:rPr>
          <w:rFonts w:ascii="Tw Cen MT" w:eastAsia="Twentieth Century" w:hAnsi="Tw Cen MT" w:cs="Twentieth Century"/>
          <w:sz w:val="24"/>
          <w:szCs w:val="24"/>
        </w:rPr>
        <w:t xml:space="preserve"> </w:t>
      </w:r>
      <w:proofErr w:type="spellStart"/>
      <w:r w:rsidR="009812E2" w:rsidRPr="000157FB">
        <w:rPr>
          <w:rFonts w:ascii="Tw Cen MT" w:eastAsia="Twentieth Century" w:hAnsi="Tw Cen MT" w:cs="Twentieth Century"/>
          <w:sz w:val="24"/>
          <w:szCs w:val="24"/>
        </w:rPr>
        <w:t>sampel</w:t>
      </w:r>
      <w:proofErr w:type="spellEnd"/>
      <w:r w:rsidR="009812E2" w:rsidRPr="000157FB">
        <w:rPr>
          <w:rFonts w:ascii="Tw Cen MT" w:eastAsia="Twentieth Century" w:hAnsi="Tw Cen MT" w:cs="Twentieth Century"/>
          <w:sz w:val="24"/>
          <w:szCs w:val="24"/>
        </w:rPr>
        <w:t xml:space="preserve"> </w:t>
      </w:r>
      <w:r w:rsidR="009812E2" w:rsidRPr="000157FB">
        <w:rPr>
          <w:rFonts w:ascii="Tw Cen MT" w:eastAsia="Twentieth Century" w:hAnsi="Tw Cen MT" w:cs="Twentieth Century"/>
          <w:sz w:val="24"/>
          <w:szCs w:val="24"/>
          <w:lang w:val="id-ID"/>
        </w:rPr>
        <w:t>yang diperolah sebanyak</w:t>
      </w:r>
      <w:r w:rsidR="009812E2" w:rsidRPr="000157FB">
        <w:rPr>
          <w:rFonts w:ascii="Tw Cen MT" w:eastAsia="Twentieth Century" w:hAnsi="Tw Cen MT" w:cs="Twentieth Century"/>
          <w:sz w:val="24"/>
          <w:szCs w:val="24"/>
        </w:rPr>
        <w:t xml:space="preserve"> 55 </w:t>
      </w:r>
      <w:r w:rsidR="009812E2">
        <w:rPr>
          <w:rFonts w:ascii="Tw Cen MT" w:eastAsia="Twentieth Century" w:hAnsi="Tw Cen MT" w:cs="Twentieth Century"/>
          <w:sz w:val="24"/>
          <w:szCs w:val="24"/>
          <w:lang w:val="id-ID"/>
        </w:rPr>
        <w:t>siswa</w:t>
      </w:r>
      <w:r w:rsidR="009812E2" w:rsidRPr="000157FB">
        <w:rPr>
          <w:rFonts w:ascii="Tw Cen MT" w:eastAsia="Twentieth Century" w:hAnsi="Tw Cen MT" w:cs="Twentieth Century"/>
          <w:sz w:val="24"/>
          <w:szCs w:val="24"/>
        </w:rPr>
        <w:t>.</w:t>
      </w:r>
      <w:r w:rsidR="009812E2" w:rsidRPr="000157FB">
        <w:rPr>
          <w:rFonts w:ascii="Tw Cen MT" w:eastAsia="Twentieth Century" w:hAnsi="Tw Cen MT" w:cs="Twentieth Century"/>
          <w:sz w:val="24"/>
          <w:szCs w:val="24"/>
          <w:lang w:val="id-ID"/>
        </w:rPr>
        <w:t xml:space="preserve"> Teknik pengambilan sampel berdasarkan tingkat kelas menggunakan </w:t>
      </w:r>
      <w:proofErr w:type="spellStart"/>
      <w:r w:rsidR="009812E2" w:rsidRPr="000157FB">
        <w:rPr>
          <w:rFonts w:ascii="Tw Cen MT" w:eastAsia="Twentieth Century" w:hAnsi="Tw Cen MT" w:cs="Twentieth Century"/>
          <w:i/>
          <w:sz w:val="24"/>
          <w:szCs w:val="24"/>
          <w:lang w:val="id-ID"/>
        </w:rPr>
        <w:t>proportional</w:t>
      </w:r>
      <w:proofErr w:type="spellEnd"/>
      <w:r w:rsidR="009812E2" w:rsidRPr="000157FB">
        <w:rPr>
          <w:rFonts w:ascii="Tw Cen MT" w:eastAsia="Twentieth Century" w:hAnsi="Tw Cen MT" w:cs="Twentieth Century"/>
          <w:i/>
          <w:sz w:val="24"/>
          <w:szCs w:val="24"/>
          <w:lang w:val="id-ID"/>
        </w:rPr>
        <w:t xml:space="preserve"> </w:t>
      </w:r>
      <w:proofErr w:type="spellStart"/>
      <w:r w:rsidR="009812E2" w:rsidRPr="000157FB">
        <w:rPr>
          <w:rFonts w:ascii="Tw Cen MT" w:eastAsia="Twentieth Century" w:hAnsi="Tw Cen MT" w:cs="Twentieth Century"/>
          <w:i/>
          <w:sz w:val="24"/>
          <w:szCs w:val="24"/>
          <w:lang w:val="id-ID"/>
        </w:rPr>
        <w:t>stratified</w:t>
      </w:r>
      <w:proofErr w:type="spellEnd"/>
      <w:r w:rsidR="009812E2" w:rsidRPr="000157FB">
        <w:rPr>
          <w:rFonts w:ascii="Tw Cen MT" w:eastAsia="Twentieth Century" w:hAnsi="Tw Cen MT" w:cs="Twentieth Century"/>
          <w:i/>
          <w:sz w:val="24"/>
          <w:szCs w:val="24"/>
          <w:lang w:val="id-ID"/>
        </w:rPr>
        <w:t xml:space="preserve"> </w:t>
      </w:r>
      <w:proofErr w:type="spellStart"/>
      <w:r w:rsidR="009812E2" w:rsidRPr="000157FB">
        <w:rPr>
          <w:rFonts w:ascii="Tw Cen MT" w:eastAsia="Twentieth Century" w:hAnsi="Tw Cen MT" w:cs="Twentieth Century"/>
          <w:i/>
          <w:sz w:val="24"/>
          <w:szCs w:val="24"/>
          <w:lang w:val="id-ID"/>
        </w:rPr>
        <w:t>random</w:t>
      </w:r>
      <w:proofErr w:type="spellEnd"/>
      <w:r w:rsidR="009812E2" w:rsidRPr="000157FB">
        <w:rPr>
          <w:rFonts w:ascii="Tw Cen MT" w:eastAsia="Twentieth Century" w:hAnsi="Tw Cen MT" w:cs="Twentieth Century"/>
          <w:i/>
          <w:sz w:val="24"/>
          <w:szCs w:val="24"/>
          <w:lang w:val="id-ID"/>
        </w:rPr>
        <w:t xml:space="preserve"> sampling. </w:t>
      </w:r>
      <w:r w:rsidR="009812E2" w:rsidRPr="000157FB">
        <w:rPr>
          <w:rFonts w:ascii="Tw Cen MT" w:eastAsia="Twentieth Century" w:hAnsi="Tw Cen MT" w:cs="Twentieth Century"/>
          <w:sz w:val="24"/>
          <w:szCs w:val="24"/>
          <w:lang w:val="id-ID"/>
        </w:rPr>
        <w:t xml:space="preserve">Selanjutnya pemilihan sampel dilakukan secara </w:t>
      </w:r>
      <w:proofErr w:type="spellStart"/>
      <w:r w:rsidR="009812E2" w:rsidRPr="000157FB">
        <w:rPr>
          <w:rFonts w:ascii="Tw Cen MT" w:eastAsia="Twentieth Century" w:hAnsi="Tw Cen MT" w:cs="Twentieth Century"/>
          <w:i/>
          <w:sz w:val="24"/>
          <w:szCs w:val="24"/>
          <w:lang w:val="id-ID"/>
        </w:rPr>
        <w:t>purposive</w:t>
      </w:r>
      <w:proofErr w:type="spellEnd"/>
      <w:r w:rsidR="009812E2" w:rsidRPr="000157FB">
        <w:rPr>
          <w:rFonts w:ascii="Tw Cen MT" w:eastAsia="Twentieth Century" w:hAnsi="Tw Cen MT" w:cs="Twentieth Century"/>
          <w:i/>
          <w:sz w:val="24"/>
          <w:szCs w:val="24"/>
          <w:lang w:val="id-ID"/>
        </w:rPr>
        <w:t xml:space="preserve"> </w:t>
      </w:r>
      <w:r w:rsidR="009812E2" w:rsidRPr="000157FB">
        <w:rPr>
          <w:rFonts w:ascii="Tw Cen MT" w:eastAsia="Twentieth Century" w:hAnsi="Tw Cen MT" w:cs="Twentieth Century"/>
          <w:sz w:val="24"/>
          <w:szCs w:val="24"/>
          <w:lang w:val="id-ID"/>
        </w:rPr>
        <w:t>berdasarkan kesediaan siswa diwawancarai dan diukur sebagai sampel.</w:t>
      </w:r>
    </w:p>
    <w:p w14:paraId="635E1A34" w14:textId="77777777" w:rsidR="00785008" w:rsidRPr="00AC3AD5" w:rsidRDefault="00785008" w:rsidP="0020194B">
      <w:pPr>
        <w:tabs>
          <w:tab w:val="left" w:pos="426"/>
        </w:tabs>
        <w:spacing w:after="0" w:line="240" w:lineRule="auto"/>
        <w:jc w:val="both"/>
        <w:rPr>
          <w:rFonts w:ascii="Tw Cen MT" w:eastAsia="Twentieth Century" w:hAnsi="Tw Cen MT" w:cs="Twentieth Century"/>
          <w:sz w:val="24"/>
          <w:szCs w:val="24"/>
        </w:rPr>
      </w:pPr>
    </w:p>
    <w:p w14:paraId="73FB8D1E" w14:textId="77777777" w:rsidR="007106F6" w:rsidRPr="00AC3AD5" w:rsidRDefault="007106F6" w:rsidP="008A1E26">
      <w:pPr>
        <w:tabs>
          <w:tab w:val="left" w:pos="426"/>
        </w:tabs>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HASIL DAN PEMBAHASAN</w:t>
      </w:r>
    </w:p>
    <w:p w14:paraId="231CF56B" w14:textId="77777777" w:rsidR="009812E2" w:rsidRPr="000157FB" w:rsidRDefault="009812E2" w:rsidP="009812E2">
      <w:pPr>
        <w:tabs>
          <w:tab w:val="left" w:pos="426"/>
        </w:tabs>
        <w:spacing w:after="0" w:line="240" w:lineRule="auto"/>
        <w:jc w:val="both"/>
        <w:rPr>
          <w:rFonts w:ascii="Tw Cen MT" w:eastAsia="Twentieth Century" w:hAnsi="Tw Cen MT" w:cs="Twentieth Century"/>
          <w:b/>
          <w:sz w:val="24"/>
          <w:szCs w:val="24"/>
          <w:lang w:val="id-ID"/>
        </w:rPr>
      </w:pPr>
      <w:proofErr w:type="spellStart"/>
      <w:r w:rsidRPr="000157FB">
        <w:rPr>
          <w:rFonts w:ascii="Tw Cen MT" w:eastAsia="Twentieth Century" w:hAnsi="Tw Cen MT" w:cs="Twentieth Century"/>
          <w:b/>
          <w:sz w:val="24"/>
          <w:szCs w:val="24"/>
        </w:rPr>
        <w:t>Karateristik</w:t>
      </w:r>
      <w:proofErr w:type="spellEnd"/>
      <w:r w:rsidRPr="000157FB">
        <w:rPr>
          <w:rFonts w:ascii="Tw Cen MT" w:eastAsia="Twentieth Century" w:hAnsi="Tw Cen MT" w:cs="Twentieth Century"/>
          <w:b/>
          <w:sz w:val="24"/>
          <w:szCs w:val="24"/>
        </w:rPr>
        <w:t xml:space="preserve"> </w:t>
      </w:r>
      <w:proofErr w:type="spellStart"/>
      <w:r w:rsidRPr="000157FB">
        <w:rPr>
          <w:rFonts w:ascii="Tw Cen MT" w:eastAsia="Twentieth Century" w:hAnsi="Tw Cen MT" w:cs="Twentieth Century"/>
          <w:b/>
          <w:sz w:val="24"/>
          <w:szCs w:val="24"/>
        </w:rPr>
        <w:t>Responden</w:t>
      </w:r>
      <w:proofErr w:type="spellEnd"/>
    </w:p>
    <w:p w14:paraId="28FFD387" w14:textId="77777777" w:rsidR="009812E2" w:rsidRDefault="009812E2" w:rsidP="009812E2">
      <w:pPr>
        <w:tabs>
          <w:tab w:val="left" w:pos="426"/>
        </w:tabs>
        <w:spacing w:after="0" w:line="240" w:lineRule="auto"/>
        <w:jc w:val="both"/>
        <w:rPr>
          <w:rFonts w:ascii="Tw Cen MT" w:eastAsia="Twentieth Century" w:hAnsi="Tw Cen MT" w:cs="Twentieth Century"/>
          <w:sz w:val="24"/>
          <w:szCs w:val="24"/>
          <w:lang w:val="id-ID"/>
        </w:rPr>
      </w:pPr>
      <w:proofErr w:type="spellStart"/>
      <w:r w:rsidRPr="000157FB">
        <w:rPr>
          <w:rFonts w:ascii="Tw Cen MT" w:eastAsia="Twentieth Century" w:hAnsi="Tw Cen MT" w:cs="Twentieth Century"/>
          <w:sz w:val="24"/>
          <w:szCs w:val="24"/>
        </w:rPr>
        <w:t>Sebanyak</w:t>
      </w:r>
      <w:proofErr w:type="spellEnd"/>
      <w:r w:rsidRPr="000157FB">
        <w:rPr>
          <w:rFonts w:ascii="Tw Cen MT" w:eastAsia="Twentieth Century" w:hAnsi="Tw Cen MT" w:cs="Twentieth Century"/>
          <w:sz w:val="24"/>
          <w:szCs w:val="24"/>
        </w:rPr>
        <w:t xml:space="preserve"> 63,6% </w:t>
      </w:r>
      <w:r>
        <w:rPr>
          <w:rFonts w:ascii="Tw Cen MT" w:eastAsia="Twentieth Century" w:hAnsi="Tw Cen MT" w:cs="Twentieth Century"/>
          <w:sz w:val="24"/>
          <w:szCs w:val="24"/>
          <w:lang w:val="id-ID"/>
        </w:rPr>
        <w:t>siswa</w:t>
      </w:r>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berasal</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dari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kelas</w:t>
      </w:r>
      <w:proofErr w:type="spellEnd"/>
      <w:r w:rsidRPr="000157FB">
        <w:rPr>
          <w:rFonts w:ascii="Tw Cen MT" w:eastAsia="Twentieth Century" w:hAnsi="Tw Cen MT" w:cs="Twentieth Century"/>
          <w:sz w:val="24"/>
          <w:szCs w:val="24"/>
        </w:rPr>
        <w:t xml:space="preserve"> 5</w:t>
      </w:r>
      <w:r w:rsidRPr="000157FB">
        <w:rPr>
          <w:rFonts w:ascii="Tw Cen MT" w:eastAsia="Twentieth Century" w:hAnsi="Tw Cen MT" w:cs="Twentieth Century"/>
          <w:sz w:val="24"/>
          <w:szCs w:val="24"/>
          <w:lang w:val="id-ID"/>
        </w:rPr>
        <w:t xml:space="preserve"> </w:t>
      </w:r>
      <w:proofErr w:type="spellStart"/>
      <w:r w:rsidRPr="000157FB">
        <w:rPr>
          <w:rFonts w:ascii="Tw Cen MT" w:eastAsia="Twentieth Century" w:hAnsi="Tw Cen MT" w:cs="Twentieth Century"/>
          <w:sz w:val="24"/>
          <w:szCs w:val="24"/>
        </w:rPr>
        <w:t>selebihnya</w:t>
      </w:r>
      <w:proofErr w:type="spellEnd"/>
      <w:r w:rsidRPr="000157FB">
        <w:rPr>
          <w:rFonts w:ascii="Tw Cen MT" w:eastAsia="Twentieth Century" w:hAnsi="Tw Cen MT" w:cs="Twentieth Century"/>
          <w:sz w:val="24"/>
          <w:szCs w:val="24"/>
        </w:rPr>
        <w:t xml:space="preserve"> (36,4%) </w:t>
      </w:r>
      <w:proofErr w:type="spellStart"/>
      <w:r w:rsidRPr="000157FB">
        <w:rPr>
          <w:rFonts w:ascii="Tw Cen MT" w:eastAsia="Twentieth Century" w:hAnsi="Tw Cen MT" w:cs="Twentieth Century"/>
          <w:sz w:val="24"/>
          <w:szCs w:val="24"/>
        </w:rPr>
        <w:t>dari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kelas</w:t>
      </w:r>
      <w:proofErr w:type="spellEnd"/>
      <w:r w:rsidRPr="000157FB">
        <w:rPr>
          <w:rFonts w:ascii="Tw Cen MT" w:eastAsia="Twentieth Century" w:hAnsi="Tw Cen MT" w:cs="Twentieth Century"/>
          <w:sz w:val="24"/>
          <w:szCs w:val="24"/>
        </w:rPr>
        <w:t xml:space="preserve"> 4. </w:t>
      </w:r>
      <w:proofErr w:type="spellStart"/>
      <w:r w:rsidRPr="000157FB">
        <w:rPr>
          <w:rFonts w:ascii="Tw Cen MT" w:eastAsia="Twentieth Century" w:hAnsi="Tw Cen MT" w:cs="Twentieth Century"/>
          <w:sz w:val="24"/>
          <w:szCs w:val="24"/>
        </w:rPr>
        <w:t>Usia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sampel</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berkisar</w:t>
      </w:r>
      <w:proofErr w:type="spellEnd"/>
      <w:r w:rsidRPr="000157FB">
        <w:rPr>
          <w:rFonts w:ascii="Tw Cen MT" w:eastAsia="Twentieth Century" w:hAnsi="Tw Cen MT" w:cs="Twentieth Century"/>
          <w:sz w:val="24"/>
          <w:szCs w:val="24"/>
        </w:rPr>
        <w:t xml:space="preserve"> 9-13 </w:t>
      </w:r>
      <w:proofErr w:type="spellStart"/>
      <w:r w:rsidRPr="000157FB">
        <w:rPr>
          <w:rFonts w:ascii="Tw Cen MT" w:eastAsia="Twentieth Century" w:hAnsi="Tw Cen MT" w:cs="Twentieth Century"/>
          <w:sz w:val="24"/>
          <w:szCs w:val="24"/>
        </w:rPr>
        <w:t>tahun</w:t>
      </w:r>
      <w:proofErr w:type="spellEnd"/>
      <w:r w:rsidRPr="000157FB">
        <w:rPr>
          <w:rFonts w:ascii="Tw Cen MT" w:eastAsia="Twentieth Century" w:hAnsi="Tw Cen MT" w:cs="Twentieth Century"/>
          <w:sz w:val="24"/>
          <w:szCs w:val="24"/>
        </w:rPr>
        <w:t xml:space="preserve">. </w:t>
      </w:r>
      <w:r w:rsidRPr="000157FB">
        <w:rPr>
          <w:rFonts w:ascii="Tw Cen MT" w:eastAsia="Twentieth Century" w:hAnsi="Tw Cen MT" w:cs="Twentieth Century"/>
          <w:sz w:val="24"/>
          <w:szCs w:val="24"/>
          <w:lang w:val="id-ID"/>
        </w:rPr>
        <w:t>U</w:t>
      </w:r>
      <w:proofErr w:type="spellStart"/>
      <w:r w:rsidRPr="000157FB">
        <w:rPr>
          <w:rFonts w:ascii="Tw Cen MT" w:eastAsia="Twentieth Century" w:hAnsi="Tw Cen MT" w:cs="Twentieth Century"/>
          <w:sz w:val="24"/>
          <w:szCs w:val="24"/>
        </w:rPr>
        <w:t>sia</w:t>
      </w:r>
      <w:proofErr w:type="spellEnd"/>
      <w:r w:rsidRPr="000157FB">
        <w:rPr>
          <w:rFonts w:ascii="Tw Cen MT" w:eastAsia="Twentieth Century" w:hAnsi="Tw Cen MT" w:cs="Twentieth Century"/>
          <w:sz w:val="24"/>
          <w:szCs w:val="24"/>
        </w:rPr>
        <w:t xml:space="preserve"> 9-13 </w:t>
      </w:r>
      <w:proofErr w:type="spellStart"/>
      <w:r w:rsidRPr="000157FB">
        <w:rPr>
          <w:rFonts w:ascii="Tw Cen MT" w:eastAsia="Twentieth Century" w:hAnsi="Tw Cen MT" w:cs="Twentieth Century"/>
          <w:sz w:val="24"/>
          <w:szCs w:val="24"/>
        </w:rPr>
        <w:t>tahun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merupakan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akhir</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dari</w:t>
      </w:r>
      <w:proofErr w:type="spellEnd"/>
      <w:r w:rsidRPr="000157FB">
        <w:rPr>
          <w:rFonts w:ascii="Tw Cen MT" w:eastAsia="Twentieth Century" w:hAnsi="Tw Cen MT" w:cs="Twentieth Century"/>
          <w:sz w:val="24"/>
          <w:szCs w:val="24"/>
        </w:rPr>
        <w:t xml:space="preserve"> masa </w:t>
      </w:r>
      <w:proofErr w:type="spellStart"/>
      <w:r w:rsidRPr="000157FB">
        <w:rPr>
          <w:rFonts w:ascii="Tw Cen MT" w:eastAsia="Twentieth Century" w:hAnsi="Tw Cen MT" w:cs="Twentieth Century"/>
          <w:sz w:val="24"/>
          <w:szCs w:val="24"/>
        </w:rPr>
        <w:t>kanak-kanak</w:t>
      </w:r>
      <w:proofErr w:type="spellEnd"/>
      <w:r w:rsidRPr="000157FB">
        <w:rPr>
          <w:rFonts w:ascii="Tw Cen MT" w:eastAsia="Twentieth Century" w:hAnsi="Tw Cen MT" w:cs="Twentieth Century"/>
          <w:sz w:val="24"/>
          <w:szCs w:val="24"/>
        </w:rPr>
        <w:t xml:space="preserve"> dan </w:t>
      </w:r>
      <w:proofErr w:type="spellStart"/>
      <w:r w:rsidRPr="000157FB">
        <w:rPr>
          <w:rFonts w:ascii="Tw Cen MT" w:eastAsia="Twentieth Century" w:hAnsi="Tw Cen MT" w:cs="Twentieth Century"/>
          <w:sz w:val="24"/>
          <w:szCs w:val="24"/>
        </w:rPr>
        <w:t>sering</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disebut</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dengan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usia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sekolah</w:t>
      </w:r>
      <w:proofErr w:type="spellEnd"/>
      <w:r w:rsidRPr="000157FB">
        <w:rPr>
          <w:rFonts w:ascii="Tw Cen MT" w:eastAsia="Twentieth Century" w:hAnsi="Tw Cen MT" w:cs="Twentieth Century"/>
          <w:sz w:val="24"/>
          <w:szCs w:val="24"/>
          <w:lang w:val="id-ID"/>
        </w:rPr>
        <w:t xml:space="preserve"> [7]. </w:t>
      </w:r>
      <w:r w:rsidRPr="002B138D">
        <w:rPr>
          <w:rFonts w:ascii="Tw Cen MT" w:eastAsia="Twentieth Century" w:hAnsi="Tw Cen MT" w:cs="Twentieth Century"/>
          <w:sz w:val="24"/>
          <w:szCs w:val="24"/>
          <w:lang w:val="id-ID"/>
        </w:rPr>
        <w:t>Anak usia sekolah merupakan kelompok yang sangat peka untuk menerima perubahan atau pembaharuan, karena lebih mudah untuk dibimbing</w:t>
      </w:r>
      <w:r w:rsidRPr="000157FB">
        <w:rPr>
          <w:rFonts w:ascii="Tw Cen MT" w:eastAsia="Twentieth Century" w:hAnsi="Tw Cen MT" w:cs="Twentieth Century"/>
          <w:sz w:val="24"/>
          <w:szCs w:val="24"/>
          <w:lang w:val="id-ID"/>
        </w:rPr>
        <w:t xml:space="preserve"> </w:t>
      </w:r>
      <w:r w:rsidRPr="002B138D">
        <w:rPr>
          <w:rFonts w:ascii="Tw Cen MT" w:eastAsia="Twentieth Century" w:hAnsi="Tw Cen MT" w:cs="Twentieth Century"/>
          <w:sz w:val="24"/>
          <w:szCs w:val="24"/>
          <w:lang w:val="id-ID"/>
        </w:rPr>
        <w:t>dan diarahkan sehingga merupakan waktu yang tepat untuk diberikan edukasi tentang kesehatan.</w:t>
      </w:r>
    </w:p>
    <w:p w14:paraId="0AC6B4AD" w14:textId="77777777" w:rsidR="00F83AEA" w:rsidRPr="000157FB" w:rsidRDefault="00F83AEA" w:rsidP="009812E2">
      <w:pPr>
        <w:tabs>
          <w:tab w:val="left" w:pos="426"/>
        </w:tabs>
        <w:spacing w:after="0" w:line="240" w:lineRule="auto"/>
        <w:jc w:val="both"/>
        <w:rPr>
          <w:rFonts w:ascii="Tw Cen MT" w:eastAsia="Twentieth Century" w:hAnsi="Tw Cen MT" w:cs="Twentieth Century"/>
          <w:sz w:val="24"/>
          <w:szCs w:val="24"/>
          <w:lang w:val="id-ID"/>
        </w:rPr>
      </w:pPr>
    </w:p>
    <w:p w14:paraId="7962AAB8" w14:textId="03EDCD85" w:rsidR="009812E2" w:rsidRPr="009812E2" w:rsidRDefault="009812E2" w:rsidP="00F83AEA">
      <w:pPr>
        <w:pStyle w:val="Judul2"/>
        <w:spacing w:before="0" w:after="0" w:line="240" w:lineRule="auto"/>
        <w:jc w:val="center"/>
        <w:rPr>
          <w:rFonts w:ascii="Tw Cen MT" w:hAnsi="Tw Cen MT"/>
          <w:b w:val="0"/>
          <w:bCs/>
          <w:sz w:val="20"/>
          <w:szCs w:val="20"/>
          <w:lang w:val="id-ID"/>
        </w:rPr>
      </w:pPr>
      <w:proofErr w:type="spellStart"/>
      <w:r w:rsidRPr="009812E2">
        <w:rPr>
          <w:rFonts w:ascii="Tw Cen MT" w:hAnsi="Tw Cen MT"/>
          <w:b w:val="0"/>
          <w:bCs/>
          <w:sz w:val="20"/>
          <w:szCs w:val="20"/>
        </w:rPr>
        <w:t>Tabel</w:t>
      </w:r>
      <w:proofErr w:type="spellEnd"/>
      <w:r w:rsidRPr="009812E2">
        <w:rPr>
          <w:rFonts w:ascii="Tw Cen MT" w:hAnsi="Tw Cen MT"/>
          <w:b w:val="0"/>
          <w:bCs/>
          <w:sz w:val="20"/>
          <w:szCs w:val="20"/>
        </w:rPr>
        <w:t xml:space="preserve"> 1</w:t>
      </w:r>
      <w:r>
        <w:rPr>
          <w:rFonts w:ascii="Tw Cen MT" w:hAnsi="Tw Cen MT"/>
          <w:b w:val="0"/>
          <w:bCs/>
          <w:sz w:val="20"/>
          <w:szCs w:val="20"/>
        </w:rPr>
        <w:t>.</w:t>
      </w:r>
      <w:r w:rsidRPr="009812E2">
        <w:rPr>
          <w:rFonts w:ascii="Tw Cen MT" w:hAnsi="Tw Cen MT"/>
          <w:b w:val="0"/>
          <w:bCs/>
          <w:sz w:val="20"/>
          <w:szCs w:val="20"/>
        </w:rPr>
        <w:t xml:space="preserve"> </w:t>
      </w:r>
      <w:proofErr w:type="spellStart"/>
      <w:r w:rsidRPr="009812E2">
        <w:rPr>
          <w:rFonts w:ascii="Tw Cen MT" w:hAnsi="Tw Cen MT"/>
          <w:b w:val="0"/>
          <w:bCs/>
          <w:sz w:val="20"/>
          <w:szCs w:val="20"/>
        </w:rPr>
        <w:t>Karakteristik</w:t>
      </w:r>
      <w:proofErr w:type="spellEnd"/>
      <w:r w:rsidRPr="009812E2">
        <w:rPr>
          <w:rFonts w:ascii="Tw Cen MT" w:hAnsi="Tw Cen MT"/>
          <w:b w:val="0"/>
          <w:bCs/>
          <w:sz w:val="20"/>
          <w:szCs w:val="20"/>
        </w:rPr>
        <w:t xml:space="preserve"> </w:t>
      </w:r>
      <w:proofErr w:type="spellStart"/>
      <w:r w:rsidRPr="009812E2">
        <w:rPr>
          <w:rFonts w:ascii="Tw Cen MT" w:hAnsi="Tw Cen MT"/>
          <w:b w:val="0"/>
          <w:bCs/>
          <w:sz w:val="20"/>
          <w:szCs w:val="20"/>
        </w:rPr>
        <w:t>Responden</w:t>
      </w:r>
      <w:proofErr w:type="spellEnd"/>
    </w:p>
    <w:tbl>
      <w:tblPr>
        <w:tblpPr w:leftFromText="180" w:rightFromText="180" w:vertAnchor="text" w:horzAnchor="margin" w:tblpX="108" w:tblpY="19"/>
        <w:tblW w:w="4495" w:type="dxa"/>
        <w:tblLayout w:type="fixed"/>
        <w:tblLook w:val="0400" w:firstRow="0" w:lastRow="0" w:firstColumn="0" w:lastColumn="0" w:noHBand="0" w:noVBand="1"/>
      </w:tblPr>
      <w:tblGrid>
        <w:gridCol w:w="1728"/>
        <w:gridCol w:w="1206"/>
        <w:gridCol w:w="1561"/>
      </w:tblGrid>
      <w:tr w:rsidR="009812E2" w:rsidRPr="000157FB" w14:paraId="112D6299" w14:textId="77777777" w:rsidTr="0048388D">
        <w:tc>
          <w:tcPr>
            <w:tcW w:w="1728" w:type="dxa"/>
            <w:tcBorders>
              <w:top w:val="single" w:sz="4" w:space="0" w:color="000000"/>
              <w:left w:val="nil"/>
              <w:bottom w:val="single" w:sz="4" w:space="0" w:color="000000"/>
              <w:right w:val="nil"/>
            </w:tcBorders>
          </w:tcPr>
          <w:p w14:paraId="593C5C63" w14:textId="77777777" w:rsidR="009812E2" w:rsidRPr="000157FB" w:rsidRDefault="009812E2" w:rsidP="0048388D">
            <w:pPr>
              <w:pBdr>
                <w:top w:val="nil"/>
                <w:left w:val="nil"/>
                <w:bottom w:val="nil"/>
                <w:right w:val="nil"/>
                <w:between w:val="nil"/>
              </w:pBdr>
              <w:spacing w:after="0" w:line="240" w:lineRule="auto"/>
              <w:jc w:val="center"/>
              <w:rPr>
                <w:rFonts w:ascii="Tw Cen MT" w:eastAsia="Times New Roman" w:hAnsi="Tw Cen MT" w:cs="Times New Roman"/>
                <w:sz w:val="20"/>
                <w:szCs w:val="24"/>
              </w:rPr>
            </w:pPr>
            <w:proofErr w:type="spellStart"/>
            <w:r w:rsidRPr="000157FB">
              <w:rPr>
                <w:rFonts w:ascii="Tw Cen MT" w:eastAsia="Times New Roman" w:hAnsi="Tw Cen MT" w:cs="Times New Roman"/>
                <w:sz w:val="20"/>
                <w:szCs w:val="24"/>
              </w:rPr>
              <w:t>Karakteristik</w:t>
            </w:r>
            <w:proofErr w:type="spellEnd"/>
          </w:p>
        </w:tc>
        <w:tc>
          <w:tcPr>
            <w:tcW w:w="1206" w:type="dxa"/>
            <w:tcBorders>
              <w:top w:val="single" w:sz="4" w:space="0" w:color="000000"/>
              <w:left w:val="nil"/>
              <w:bottom w:val="single" w:sz="4" w:space="0" w:color="000000"/>
              <w:right w:val="nil"/>
            </w:tcBorders>
          </w:tcPr>
          <w:p w14:paraId="7BB1326E" w14:textId="77777777" w:rsidR="009812E2" w:rsidRPr="000157FB" w:rsidRDefault="009812E2" w:rsidP="0048388D">
            <w:pPr>
              <w:pBdr>
                <w:top w:val="nil"/>
                <w:left w:val="nil"/>
                <w:bottom w:val="nil"/>
                <w:right w:val="nil"/>
                <w:between w:val="nil"/>
              </w:pBdr>
              <w:spacing w:after="0" w:line="240" w:lineRule="auto"/>
              <w:jc w:val="center"/>
              <w:rPr>
                <w:rFonts w:ascii="Tw Cen MT" w:eastAsia="Times New Roman" w:hAnsi="Tw Cen MT" w:cs="Times New Roman"/>
                <w:sz w:val="20"/>
                <w:szCs w:val="24"/>
              </w:rPr>
            </w:pPr>
            <w:r w:rsidRPr="000157FB">
              <w:rPr>
                <w:rFonts w:ascii="Tw Cen MT" w:eastAsia="Times New Roman" w:hAnsi="Tw Cen MT" w:cs="Times New Roman"/>
                <w:sz w:val="20"/>
                <w:szCs w:val="24"/>
              </w:rPr>
              <w:t>n</w:t>
            </w:r>
          </w:p>
        </w:tc>
        <w:tc>
          <w:tcPr>
            <w:tcW w:w="1561" w:type="dxa"/>
            <w:tcBorders>
              <w:top w:val="single" w:sz="4" w:space="0" w:color="000000"/>
              <w:left w:val="nil"/>
              <w:bottom w:val="single" w:sz="4" w:space="0" w:color="000000"/>
              <w:right w:val="nil"/>
            </w:tcBorders>
          </w:tcPr>
          <w:p w14:paraId="57E89873" w14:textId="77777777" w:rsidR="009812E2" w:rsidRPr="000157FB" w:rsidRDefault="009812E2" w:rsidP="0048388D">
            <w:pPr>
              <w:pBdr>
                <w:top w:val="nil"/>
                <w:left w:val="nil"/>
                <w:bottom w:val="nil"/>
                <w:right w:val="nil"/>
                <w:between w:val="nil"/>
              </w:pBdr>
              <w:spacing w:after="0" w:line="240" w:lineRule="auto"/>
              <w:jc w:val="center"/>
              <w:rPr>
                <w:rFonts w:ascii="Tw Cen MT" w:eastAsia="Times New Roman" w:hAnsi="Tw Cen MT" w:cs="Times New Roman"/>
                <w:sz w:val="20"/>
                <w:szCs w:val="24"/>
              </w:rPr>
            </w:pPr>
            <w:r w:rsidRPr="000157FB">
              <w:rPr>
                <w:rFonts w:ascii="Tw Cen MT" w:eastAsia="Times New Roman" w:hAnsi="Tw Cen MT" w:cs="Times New Roman"/>
                <w:sz w:val="20"/>
                <w:szCs w:val="24"/>
              </w:rPr>
              <w:t>%</w:t>
            </w:r>
          </w:p>
        </w:tc>
      </w:tr>
      <w:tr w:rsidR="009812E2" w:rsidRPr="000157FB" w14:paraId="6099F550" w14:textId="77777777" w:rsidTr="0048388D">
        <w:tc>
          <w:tcPr>
            <w:tcW w:w="4495" w:type="dxa"/>
            <w:gridSpan w:val="3"/>
            <w:tcBorders>
              <w:left w:val="nil"/>
              <w:bottom w:val="nil"/>
              <w:right w:val="nil"/>
            </w:tcBorders>
          </w:tcPr>
          <w:p w14:paraId="152C53DD" w14:textId="77777777" w:rsidR="009812E2" w:rsidRPr="000157FB" w:rsidRDefault="009812E2" w:rsidP="0048388D">
            <w:pPr>
              <w:pBdr>
                <w:top w:val="nil"/>
                <w:left w:val="nil"/>
                <w:bottom w:val="nil"/>
                <w:right w:val="nil"/>
                <w:between w:val="nil"/>
              </w:pBdr>
              <w:spacing w:after="0" w:line="240" w:lineRule="auto"/>
              <w:rPr>
                <w:rFonts w:ascii="Tw Cen MT" w:eastAsia="Times New Roman" w:hAnsi="Tw Cen MT" w:cs="Times New Roman"/>
                <w:sz w:val="20"/>
                <w:szCs w:val="24"/>
              </w:rPr>
            </w:pPr>
            <w:proofErr w:type="spellStart"/>
            <w:r w:rsidRPr="000157FB">
              <w:rPr>
                <w:rFonts w:ascii="Tw Cen MT" w:eastAsia="Times New Roman" w:hAnsi="Tw Cen MT" w:cs="Times New Roman"/>
                <w:sz w:val="20"/>
                <w:szCs w:val="24"/>
              </w:rPr>
              <w:t>Kelas</w:t>
            </w:r>
            <w:proofErr w:type="spellEnd"/>
          </w:p>
        </w:tc>
      </w:tr>
      <w:tr w:rsidR="009812E2" w:rsidRPr="000157FB" w14:paraId="02182814" w14:textId="77777777" w:rsidTr="0048388D">
        <w:tc>
          <w:tcPr>
            <w:tcW w:w="1728" w:type="dxa"/>
            <w:tcBorders>
              <w:top w:val="nil"/>
              <w:left w:val="nil"/>
              <w:bottom w:val="nil"/>
              <w:right w:val="nil"/>
            </w:tcBorders>
          </w:tcPr>
          <w:p w14:paraId="0D64E877" w14:textId="77777777" w:rsidR="009812E2" w:rsidRPr="000157FB" w:rsidRDefault="009812E2" w:rsidP="0048388D">
            <w:pPr>
              <w:pBdr>
                <w:top w:val="nil"/>
                <w:left w:val="nil"/>
                <w:bottom w:val="nil"/>
                <w:right w:val="nil"/>
                <w:between w:val="nil"/>
              </w:pBdr>
              <w:spacing w:after="0" w:line="240" w:lineRule="auto"/>
              <w:jc w:val="both"/>
              <w:rPr>
                <w:rFonts w:ascii="Tw Cen MT" w:eastAsia="Times New Roman" w:hAnsi="Tw Cen MT" w:cs="Times New Roman"/>
                <w:sz w:val="20"/>
                <w:szCs w:val="24"/>
              </w:rPr>
            </w:pPr>
            <w:r w:rsidRPr="000157FB">
              <w:rPr>
                <w:rFonts w:ascii="Tw Cen MT" w:eastAsia="Times New Roman" w:hAnsi="Tw Cen MT" w:cs="Times New Roman"/>
                <w:sz w:val="20"/>
                <w:szCs w:val="24"/>
              </w:rPr>
              <w:t xml:space="preserve">      4</w:t>
            </w:r>
          </w:p>
        </w:tc>
        <w:tc>
          <w:tcPr>
            <w:tcW w:w="1206" w:type="dxa"/>
            <w:tcBorders>
              <w:top w:val="nil"/>
              <w:left w:val="nil"/>
              <w:bottom w:val="nil"/>
              <w:right w:val="nil"/>
            </w:tcBorders>
          </w:tcPr>
          <w:p w14:paraId="7336CE02" w14:textId="77777777" w:rsidR="009812E2" w:rsidRPr="000157FB" w:rsidRDefault="009812E2" w:rsidP="0048388D">
            <w:pPr>
              <w:pBdr>
                <w:top w:val="nil"/>
                <w:left w:val="nil"/>
                <w:bottom w:val="nil"/>
                <w:right w:val="nil"/>
                <w:between w:val="nil"/>
              </w:pBdr>
              <w:spacing w:after="0" w:line="240" w:lineRule="auto"/>
              <w:jc w:val="center"/>
              <w:rPr>
                <w:rFonts w:ascii="Tw Cen MT" w:eastAsia="Times New Roman" w:hAnsi="Tw Cen MT" w:cs="Times New Roman"/>
                <w:sz w:val="20"/>
                <w:szCs w:val="24"/>
              </w:rPr>
            </w:pPr>
            <w:r w:rsidRPr="000157FB">
              <w:rPr>
                <w:rFonts w:ascii="Tw Cen MT" w:eastAsia="Times New Roman" w:hAnsi="Tw Cen MT" w:cs="Times New Roman"/>
                <w:sz w:val="20"/>
                <w:szCs w:val="24"/>
              </w:rPr>
              <w:t>20</w:t>
            </w:r>
          </w:p>
        </w:tc>
        <w:tc>
          <w:tcPr>
            <w:tcW w:w="1561" w:type="dxa"/>
            <w:tcBorders>
              <w:top w:val="nil"/>
              <w:left w:val="nil"/>
              <w:bottom w:val="nil"/>
              <w:right w:val="nil"/>
            </w:tcBorders>
          </w:tcPr>
          <w:p w14:paraId="188A0616" w14:textId="77777777" w:rsidR="009812E2" w:rsidRPr="000157FB" w:rsidRDefault="009812E2" w:rsidP="0048388D">
            <w:pPr>
              <w:pBdr>
                <w:top w:val="nil"/>
                <w:left w:val="nil"/>
                <w:bottom w:val="nil"/>
                <w:right w:val="nil"/>
                <w:between w:val="nil"/>
              </w:pBdr>
              <w:spacing w:after="0" w:line="240" w:lineRule="auto"/>
              <w:jc w:val="center"/>
              <w:rPr>
                <w:rFonts w:ascii="Tw Cen MT" w:eastAsia="Times New Roman" w:hAnsi="Tw Cen MT" w:cs="Times New Roman"/>
                <w:sz w:val="20"/>
                <w:szCs w:val="24"/>
              </w:rPr>
            </w:pPr>
            <w:r w:rsidRPr="000157FB">
              <w:rPr>
                <w:rFonts w:ascii="Tw Cen MT" w:eastAsia="Times New Roman" w:hAnsi="Tw Cen MT" w:cs="Times New Roman"/>
                <w:sz w:val="20"/>
                <w:szCs w:val="24"/>
              </w:rPr>
              <w:t>36,4</w:t>
            </w:r>
          </w:p>
        </w:tc>
      </w:tr>
      <w:tr w:rsidR="009812E2" w:rsidRPr="000157FB" w14:paraId="61929B65" w14:textId="77777777" w:rsidTr="0048388D">
        <w:tc>
          <w:tcPr>
            <w:tcW w:w="1728" w:type="dxa"/>
            <w:tcBorders>
              <w:top w:val="nil"/>
              <w:left w:val="nil"/>
              <w:bottom w:val="single" w:sz="4" w:space="0" w:color="000000"/>
              <w:right w:val="nil"/>
            </w:tcBorders>
          </w:tcPr>
          <w:p w14:paraId="73C62F93" w14:textId="77777777" w:rsidR="009812E2" w:rsidRPr="000157FB" w:rsidRDefault="009812E2" w:rsidP="0048388D">
            <w:pPr>
              <w:pBdr>
                <w:top w:val="nil"/>
                <w:left w:val="nil"/>
                <w:bottom w:val="nil"/>
                <w:right w:val="nil"/>
                <w:between w:val="nil"/>
              </w:pBdr>
              <w:spacing w:after="0" w:line="240" w:lineRule="auto"/>
              <w:jc w:val="both"/>
              <w:rPr>
                <w:rFonts w:ascii="Tw Cen MT" w:eastAsia="Times New Roman" w:hAnsi="Tw Cen MT" w:cs="Times New Roman"/>
                <w:sz w:val="20"/>
                <w:szCs w:val="24"/>
              </w:rPr>
            </w:pPr>
            <w:r w:rsidRPr="000157FB">
              <w:rPr>
                <w:rFonts w:ascii="Tw Cen MT" w:eastAsia="Times New Roman" w:hAnsi="Tw Cen MT" w:cs="Times New Roman"/>
                <w:sz w:val="20"/>
                <w:szCs w:val="24"/>
              </w:rPr>
              <w:t xml:space="preserve">      5</w:t>
            </w:r>
          </w:p>
        </w:tc>
        <w:tc>
          <w:tcPr>
            <w:tcW w:w="1206" w:type="dxa"/>
            <w:tcBorders>
              <w:top w:val="nil"/>
              <w:left w:val="nil"/>
              <w:bottom w:val="single" w:sz="4" w:space="0" w:color="000000"/>
              <w:right w:val="nil"/>
            </w:tcBorders>
          </w:tcPr>
          <w:p w14:paraId="151C0FF8" w14:textId="77777777" w:rsidR="009812E2" w:rsidRPr="000157FB" w:rsidRDefault="009812E2" w:rsidP="0048388D">
            <w:pPr>
              <w:pBdr>
                <w:top w:val="nil"/>
                <w:left w:val="nil"/>
                <w:bottom w:val="nil"/>
                <w:right w:val="nil"/>
                <w:between w:val="nil"/>
              </w:pBdr>
              <w:spacing w:after="0" w:line="240" w:lineRule="auto"/>
              <w:jc w:val="center"/>
              <w:rPr>
                <w:rFonts w:ascii="Tw Cen MT" w:eastAsia="Times New Roman" w:hAnsi="Tw Cen MT" w:cs="Times New Roman"/>
                <w:sz w:val="20"/>
                <w:szCs w:val="24"/>
              </w:rPr>
            </w:pPr>
            <w:r w:rsidRPr="000157FB">
              <w:rPr>
                <w:rFonts w:ascii="Tw Cen MT" w:eastAsia="Times New Roman" w:hAnsi="Tw Cen MT" w:cs="Times New Roman"/>
                <w:sz w:val="20"/>
                <w:szCs w:val="24"/>
              </w:rPr>
              <w:t>35</w:t>
            </w:r>
          </w:p>
        </w:tc>
        <w:tc>
          <w:tcPr>
            <w:tcW w:w="1561" w:type="dxa"/>
            <w:tcBorders>
              <w:top w:val="nil"/>
              <w:left w:val="nil"/>
              <w:bottom w:val="single" w:sz="4" w:space="0" w:color="000000"/>
              <w:right w:val="nil"/>
            </w:tcBorders>
          </w:tcPr>
          <w:p w14:paraId="709D6758" w14:textId="77777777" w:rsidR="009812E2" w:rsidRPr="000157FB" w:rsidRDefault="009812E2" w:rsidP="0048388D">
            <w:pPr>
              <w:pBdr>
                <w:top w:val="nil"/>
                <w:left w:val="nil"/>
                <w:bottom w:val="nil"/>
                <w:right w:val="nil"/>
                <w:between w:val="nil"/>
              </w:pBdr>
              <w:spacing w:after="0" w:line="240" w:lineRule="auto"/>
              <w:jc w:val="center"/>
              <w:rPr>
                <w:rFonts w:ascii="Tw Cen MT" w:eastAsia="Times New Roman" w:hAnsi="Tw Cen MT" w:cs="Times New Roman"/>
                <w:sz w:val="20"/>
                <w:szCs w:val="24"/>
              </w:rPr>
            </w:pPr>
            <w:r w:rsidRPr="000157FB">
              <w:rPr>
                <w:rFonts w:ascii="Tw Cen MT" w:eastAsia="Times New Roman" w:hAnsi="Tw Cen MT" w:cs="Times New Roman"/>
                <w:sz w:val="20"/>
                <w:szCs w:val="24"/>
              </w:rPr>
              <w:t>63,6</w:t>
            </w:r>
          </w:p>
        </w:tc>
      </w:tr>
      <w:tr w:rsidR="009812E2" w:rsidRPr="000157FB" w14:paraId="7B6ED821" w14:textId="77777777" w:rsidTr="0048388D">
        <w:tc>
          <w:tcPr>
            <w:tcW w:w="1728" w:type="dxa"/>
            <w:tcBorders>
              <w:top w:val="single" w:sz="4" w:space="0" w:color="000000"/>
              <w:left w:val="nil"/>
              <w:bottom w:val="single" w:sz="4" w:space="0" w:color="000000"/>
              <w:right w:val="nil"/>
            </w:tcBorders>
          </w:tcPr>
          <w:p w14:paraId="5060586B" w14:textId="77777777" w:rsidR="009812E2" w:rsidRPr="000157FB" w:rsidRDefault="009812E2" w:rsidP="0048388D">
            <w:pPr>
              <w:pBdr>
                <w:top w:val="nil"/>
                <w:left w:val="nil"/>
                <w:bottom w:val="nil"/>
                <w:right w:val="nil"/>
                <w:between w:val="nil"/>
              </w:pBdr>
              <w:spacing w:after="0" w:line="240" w:lineRule="auto"/>
              <w:jc w:val="both"/>
              <w:rPr>
                <w:rFonts w:ascii="Tw Cen MT" w:eastAsia="Times New Roman" w:hAnsi="Tw Cen MT" w:cs="Times New Roman"/>
                <w:sz w:val="20"/>
                <w:szCs w:val="24"/>
              </w:rPr>
            </w:pPr>
            <w:r w:rsidRPr="000157FB">
              <w:rPr>
                <w:rFonts w:ascii="Tw Cen MT" w:eastAsia="Times New Roman" w:hAnsi="Tw Cen MT" w:cs="Times New Roman"/>
                <w:sz w:val="20"/>
                <w:szCs w:val="24"/>
              </w:rPr>
              <w:t>Total</w:t>
            </w:r>
          </w:p>
        </w:tc>
        <w:tc>
          <w:tcPr>
            <w:tcW w:w="1206" w:type="dxa"/>
            <w:tcBorders>
              <w:top w:val="single" w:sz="4" w:space="0" w:color="000000"/>
              <w:left w:val="nil"/>
              <w:bottom w:val="single" w:sz="4" w:space="0" w:color="000000"/>
              <w:right w:val="nil"/>
            </w:tcBorders>
          </w:tcPr>
          <w:p w14:paraId="1B2CDBD6" w14:textId="77777777" w:rsidR="009812E2" w:rsidRPr="000157FB" w:rsidRDefault="009812E2" w:rsidP="0048388D">
            <w:pPr>
              <w:pBdr>
                <w:top w:val="nil"/>
                <w:left w:val="nil"/>
                <w:bottom w:val="nil"/>
                <w:right w:val="nil"/>
                <w:between w:val="nil"/>
              </w:pBdr>
              <w:spacing w:after="0" w:line="240" w:lineRule="auto"/>
              <w:jc w:val="center"/>
              <w:rPr>
                <w:rFonts w:ascii="Tw Cen MT" w:eastAsia="Times New Roman" w:hAnsi="Tw Cen MT" w:cs="Times New Roman"/>
                <w:sz w:val="20"/>
                <w:szCs w:val="24"/>
              </w:rPr>
            </w:pPr>
            <w:r w:rsidRPr="000157FB">
              <w:rPr>
                <w:rFonts w:ascii="Tw Cen MT" w:eastAsia="Times New Roman" w:hAnsi="Tw Cen MT" w:cs="Times New Roman"/>
                <w:sz w:val="20"/>
                <w:szCs w:val="24"/>
              </w:rPr>
              <w:t>55</w:t>
            </w:r>
          </w:p>
        </w:tc>
        <w:tc>
          <w:tcPr>
            <w:tcW w:w="1561" w:type="dxa"/>
            <w:tcBorders>
              <w:top w:val="single" w:sz="4" w:space="0" w:color="000000"/>
              <w:left w:val="nil"/>
              <w:bottom w:val="single" w:sz="4" w:space="0" w:color="000000"/>
              <w:right w:val="nil"/>
            </w:tcBorders>
          </w:tcPr>
          <w:p w14:paraId="22FA67DA" w14:textId="77777777" w:rsidR="009812E2" w:rsidRPr="000157FB" w:rsidRDefault="009812E2" w:rsidP="0048388D">
            <w:pPr>
              <w:pBdr>
                <w:top w:val="nil"/>
                <w:left w:val="nil"/>
                <w:bottom w:val="nil"/>
                <w:right w:val="nil"/>
                <w:between w:val="nil"/>
              </w:pBdr>
              <w:spacing w:after="0" w:line="240" w:lineRule="auto"/>
              <w:jc w:val="center"/>
              <w:rPr>
                <w:rFonts w:ascii="Tw Cen MT" w:eastAsia="Times New Roman" w:hAnsi="Tw Cen MT" w:cs="Times New Roman"/>
                <w:sz w:val="20"/>
                <w:szCs w:val="24"/>
              </w:rPr>
            </w:pPr>
            <w:r w:rsidRPr="000157FB">
              <w:rPr>
                <w:rFonts w:ascii="Tw Cen MT" w:eastAsia="Times New Roman" w:hAnsi="Tw Cen MT" w:cs="Times New Roman"/>
                <w:sz w:val="20"/>
                <w:szCs w:val="24"/>
              </w:rPr>
              <w:t>100</w:t>
            </w:r>
          </w:p>
        </w:tc>
      </w:tr>
      <w:tr w:rsidR="009812E2" w:rsidRPr="000157FB" w14:paraId="11F3F03B" w14:textId="77777777" w:rsidTr="0048388D">
        <w:tc>
          <w:tcPr>
            <w:tcW w:w="1728" w:type="dxa"/>
            <w:tcBorders>
              <w:top w:val="single" w:sz="4" w:space="0" w:color="000000"/>
              <w:left w:val="nil"/>
              <w:bottom w:val="nil"/>
              <w:right w:val="nil"/>
            </w:tcBorders>
          </w:tcPr>
          <w:p w14:paraId="66666432" w14:textId="77777777" w:rsidR="009812E2" w:rsidRPr="000157FB" w:rsidRDefault="009812E2" w:rsidP="0048388D">
            <w:pPr>
              <w:pBdr>
                <w:top w:val="nil"/>
                <w:left w:val="nil"/>
                <w:bottom w:val="nil"/>
                <w:right w:val="nil"/>
                <w:between w:val="nil"/>
              </w:pBdr>
              <w:spacing w:after="0" w:line="240" w:lineRule="auto"/>
              <w:jc w:val="both"/>
              <w:rPr>
                <w:rFonts w:ascii="Tw Cen MT" w:eastAsia="Times New Roman" w:hAnsi="Tw Cen MT" w:cs="Times New Roman"/>
                <w:sz w:val="20"/>
                <w:szCs w:val="24"/>
              </w:rPr>
            </w:pPr>
            <w:proofErr w:type="spellStart"/>
            <w:r w:rsidRPr="000157FB">
              <w:rPr>
                <w:rFonts w:ascii="Tw Cen MT" w:eastAsia="Times New Roman" w:hAnsi="Tw Cen MT" w:cs="Times New Roman"/>
                <w:sz w:val="20"/>
                <w:szCs w:val="24"/>
              </w:rPr>
              <w:t>Jenis</w:t>
            </w:r>
            <w:proofErr w:type="spellEnd"/>
            <w:r w:rsidRPr="000157FB">
              <w:rPr>
                <w:rFonts w:ascii="Tw Cen MT" w:eastAsia="Times New Roman" w:hAnsi="Tw Cen MT" w:cs="Times New Roman"/>
                <w:sz w:val="20"/>
                <w:szCs w:val="24"/>
              </w:rPr>
              <w:t xml:space="preserve"> </w:t>
            </w:r>
            <w:proofErr w:type="spellStart"/>
            <w:r w:rsidRPr="000157FB">
              <w:rPr>
                <w:rFonts w:ascii="Tw Cen MT" w:eastAsia="Times New Roman" w:hAnsi="Tw Cen MT" w:cs="Times New Roman"/>
                <w:sz w:val="20"/>
                <w:szCs w:val="24"/>
              </w:rPr>
              <w:t>Kelamin</w:t>
            </w:r>
            <w:proofErr w:type="spellEnd"/>
          </w:p>
        </w:tc>
        <w:tc>
          <w:tcPr>
            <w:tcW w:w="1206" w:type="dxa"/>
            <w:tcBorders>
              <w:top w:val="single" w:sz="4" w:space="0" w:color="000000"/>
              <w:left w:val="nil"/>
              <w:bottom w:val="nil"/>
              <w:right w:val="nil"/>
            </w:tcBorders>
          </w:tcPr>
          <w:p w14:paraId="011EB5E6" w14:textId="77777777" w:rsidR="009812E2" w:rsidRPr="000157FB" w:rsidRDefault="009812E2" w:rsidP="0048388D">
            <w:pPr>
              <w:pBdr>
                <w:top w:val="nil"/>
                <w:left w:val="nil"/>
                <w:bottom w:val="nil"/>
                <w:right w:val="nil"/>
                <w:between w:val="nil"/>
              </w:pBdr>
              <w:spacing w:after="0" w:line="240" w:lineRule="auto"/>
              <w:jc w:val="center"/>
              <w:rPr>
                <w:rFonts w:ascii="Tw Cen MT" w:eastAsia="Times New Roman" w:hAnsi="Tw Cen MT" w:cs="Times New Roman"/>
                <w:sz w:val="20"/>
                <w:szCs w:val="24"/>
              </w:rPr>
            </w:pPr>
          </w:p>
        </w:tc>
        <w:tc>
          <w:tcPr>
            <w:tcW w:w="1561" w:type="dxa"/>
            <w:tcBorders>
              <w:top w:val="single" w:sz="4" w:space="0" w:color="000000"/>
              <w:left w:val="nil"/>
              <w:bottom w:val="nil"/>
              <w:right w:val="nil"/>
            </w:tcBorders>
          </w:tcPr>
          <w:p w14:paraId="1234E2F8" w14:textId="77777777" w:rsidR="009812E2" w:rsidRPr="000157FB" w:rsidRDefault="009812E2" w:rsidP="0048388D">
            <w:pPr>
              <w:pBdr>
                <w:top w:val="nil"/>
                <w:left w:val="nil"/>
                <w:bottom w:val="nil"/>
                <w:right w:val="nil"/>
                <w:between w:val="nil"/>
              </w:pBdr>
              <w:spacing w:after="0" w:line="240" w:lineRule="auto"/>
              <w:jc w:val="center"/>
              <w:rPr>
                <w:rFonts w:ascii="Tw Cen MT" w:eastAsia="Times New Roman" w:hAnsi="Tw Cen MT" w:cs="Times New Roman"/>
                <w:sz w:val="20"/>
                <w:szCs w:val="24"/>
              </w:rPr>
            </w:pPr>
          </w:p>
        </w:tc>
      </w:tr>
      <w:tr w:rsidR="009812E2" w:rsidRPr="000157FB" w14:paraId="0D0E3FCC" w14:textId="77777777" w:rsidTr="0048388D">
        <w:tc>
          <w:tcPr>
            <w:tcW w:w="1728" w:type="dxa"/>
            <w:tcBorders>
              <w:top w:val="nil"/>
              <w:left w:val="nil"/>
              <w:bottom w:val="nil"/>
              <w:right w:val="nil"/>
            </w:tcBorders>
          </w:tcPr>
          <w:p w14:paraId="5653C5E3" w14:textId="77777777" w:rsidR="009812E2" w:rsidRPr="000157FB" w:rsidRDefault="009812E2" w:rsidP="0048388D">
            <w:pPr>
              <w:pBdr>
                <w:top w:val="nil"/>
                <w:left w:val="nil"/>
                <w:bottom w:val="nil"/>
                <w:right w:val="nil"/>
                <w:between w:val="nil"/>
              </w:pBdr>
              <w:spacing w:after="0" w:line="240" w:lineRule="auto"/>
              <w:jc w:val="both"/>
              <w:rPr>
                <w:rFonts w:ascii="Tw Cen MT" w:eastAsia="Times New Roman" w:hAnsi="Tw Cen MT" w:cs="Times New Roman"/>
                <w:sz w:val="20"/>
                <w:szCs w:val="24"/>
              </w:rPr>
            </w:pPr>
            <w:r w:rsidRPr="000157FB">
              <w:rPr>
                <w:rFonts w:ascii="Tw Cen MT" w:eastAsia="Times New Roman" w:hAnsi="Tw Cen MT" w:cs="Times New Roman"/>
                <w:sz w:val="20"/>
                <w:szCs w:val="24"/>
              </w:rPr>
              <w:t xml:space="preserve">      </w:t>
            </w:r>
            <w:proofErr w:type="spellStart"/>
            <w:r w:rsidRPr="000157FB">
              <w:rPr>
                <w:rFonts w:ascii="Tw Cen MT" w:eastAsia="Times New Roman" w:hAnsi="Tw Cen MT" w:cs="Times New Roman"/>
                <w:sz w:val="20"/>
                <w:szCs w:val="24"/>
              </w:rPr>
              <w:t>Laki-laki</w:t>
            </w:r>
            <w:proofErr w:type="spellEnd"/>
          </w:p>
        </w:tc>
        <w:tc>
          <w:tcPr>
            <w:tcW w:w="1206" w:type="dxa"/>
            <w:tcBorders>
              <w:top w:val="nil"/>
              <w:left w:val="nil"/>
              <w:bottom w:val="nil"/>
              <w:right w:val="nil"/>
            </w:tcBorders>
          </w:tcPr>
          <w:p w14:paraId="66DB6B5E" w14:textId="77777777" w:rsidR="009812E2" w:rsidRPr="000157FB" w:rsidRDefault="009812E2" w:rsidP="0048388D">
            <w:pPr>
              <w:pBdr>
                <w:top w:val="nil"/>
                <w:left w:val="nil"/>
                <w:bottom w:val="nil"/>
                <w:right w:val="nil"/>
                <w:between w:val="nil"/>
              </w:pBdr>
              <w:spacing w:after="0" w:line="240" w:lineRule="auto"/>
              <w:jc w:val="center"/>
              <w:rPr>
                <w:rFonts w:ascii="Tw Cen MT" w:eastAsia="Times New Roman" w:hAnsi="Tw Cen MT" w:cs="Times New Roman"/>
                <w:sz w:val="20"/>
                <w:szCs w:val="24"/>
              </w:rPr>
            </w:pPr>
            <w:r w:rsidRPr="000157FB">
              <w:rPr>
                <w:rFonts w:ascii="Tw Cen MT" w:eastAsia="Times New Roman" w:hAnsi="Tw Cen MT" w:cs="Times New Roman"/>
                <w:sz w:val="20"/>
                <w:szCs w:val="24"/>
              </w:rPr>
              <w:t>29</w:t>
            </w:r>
          </w:p>
        </w:tc>
        <w:tc>
          <w:tcPr>
            <w:tcW w:w="1561" w:type="dxa"/>
            <w:tcBorders>
              <w:top w:val="nil"/>
              <w:left w:val="nil"/>
              <w:bottom w:val="nil"/>
              <w:right w:val="nil"/>
            </w:tcBorders>
          </w:tcPr>
          <w:p w14:paraId="0AB2EBD7" w14:textId="77777777" w:rsidR="009812E2" w:rsidRPr="000157FB" w:rsidRDefault="009812E2" w:rsidP="0048388D">
            <w:pPr>
              <w:pBdr>
                <w:top w:val="nil"/>
                <w:left w:val="nil"/>
                <w:bottom w:val="nil"/>
                <w:right w:val="nil"/>
                <w:between w:val="nil"/>
              </w:pBdr>
              <w:spacing w:after="0" w:line="240" w:lineRule="auto"/>
              <w:jc w:val="center"/>
              <w:rPr>
                <w:rFonts w:ascii="Tw Cen MT" w:eastAsia="Times New Roman" w:hAnsi="Tw Cen MT" w:cs="Times New Roman"/>
                <w:sz w:val="20"/>
                <w:szCs w:val="24"/>
              </w:rPr>
            </w:pPr>
            <w:r w:rsidRPr="000157FB">
              <w:rPr>
                <w:rFonts w:ascii="Tw Cen MT" w:eastAsia="Times New Roman" w:hAnsi="Tw Cen MT" w:cs="Times New Roman"/>
                <w:sz w:val="20"/>
                <w:szCs w:val="24"/>
              </w:rPr>
              <w:t>52,7</w:t>
            </w:r>
          </w:p>
        </w:tc>
      </w:tr>
      <w:tr w:rsidR="009812E2" w:rsidRPr="000157FB" w14:paraId="63AAE013" w14:textId="77777777" w:rsidTr="0048388D">
        <w:tc>
          <w:tcPr>
            <w:tcW w:w="1728" w:type="dxa"/>
            <w:tcBorders>
              <w:top w:val="nil"/>
              <w:left w:val="nil"/>
              <w:bottom w:val="single" w:sz="4" w:space="0" w:color="000000"/>
              <w:right w:val="nil"/>
            </w:tcBorders>
          </w:tcPr>
          <w:p w14:paraId="76B21A6C" w14:textId="77777777" w:rsidR="009812E2" w:rsidRPr="000157FB" w:rsidRDefault="009812E2" w:rsidP="0048388D">
            <w:pPr>
              <w:pBdr>
                <w:top w:val="nil"/>
                <w:left w:val="nil"/>
                <w:bottom w:val="nil"/>
                <w:right w:val="nil"/>
                <w:between w:val="nil"/>
              </w:pBdr>
              <w:spacing w:after="0" w:line="240" w:lineRule="auto"/>
              <w:jc w:val="both"/>
              <w:rPr>
                <w:rFonts w:ascii="Tw Cen MT" w:eastAsia="Times New Roman" w:hAnsi="Tw Cen MT" w:cs="Times New Roman"/>
                <w:sz w:val="20"/>
                <w:szCs w:val="24"/>
              </w:rPr>
            </w:pPr>
            <w:r w:rsidRPr="000157FB">
              <w:rPr>
                <w:rFonts w:ascii="Tw Cen MT" w:eastAsia="Times New Roman" w:hAnsi="Tw Cen MT" w:cs="Times New Roman"/>
                <w:sz w:val="20"/>
                <w:szCs w:val="24"/>
              </w:rPr>
              <w:t xml:space="preserve">      Perempuan</w:t>
            </w:r>
          </w:p>
        </w:tc>
        <w:tc>
          <w:tcPr>
            <w:tcW w:w="1206" w:type="dxa"/>
            <w:tcBorders>
              <w:top w:val="nil"/>
              <w:left w:val="nil"/>
              <w:bottom w:val="single" w:sz="4" w:space="0" w:color="000000"/>
              <w:right w:val="nil"/>
            </w:tcBorders>
          </w:tcPr>
          <w:p w14:paraId="29AC8C9C" w14:textId="77777777" w:rsidR="009812E2" w:rsidRPr="000157FB" w:rsidRDefault="009812E2" w:rsidP="0048388D">
            <w:pPr>
              <w:pBdr>
                <w:top w:val="nil"/>
                <w:left w:val="nil"/>
                <w:bottom w:val="nil"/>
                <w:right w:val="nil"/>
                <w:between w:val="nil"/>
              </w:pBdr>
              <w:spacing w:after="0" w:line="240" w:lineRule="auto"/>
              <w:jc w:val="center"/>
              <w:rPr>
                <w:rFonts w:ascii="Tw Cen MT" w:eastAsia="Times New Roman" w:hAnsi="Tw Cen MT" w:cs="Times New Roman"/>
                <w:sz w:val="20"/>
                <w:szCs w:val="24"/>
              </w:rPr>
            </w:pPr>
            <w:r w:rsidRPr="000157FB">
              <w:rPr>
                <w:rFonts w:ascii="Tw Cen MT" w:eastAsia="Times New Roman" w:hAnsi="Tw Cen MT" w:cs="Times New Roman"/>
                <w:sz w:val="20"/>
                <w:szCs w:val="24"/>
              </w:rPr>
              <w:t>26</w:t>
            </w:r>
          </w:p>
        </w:tc>
        <w:tc>
          <w:tcPr>
            <w:tcW w:w="1561" w:type="dxa"/>
            <w:tcBorders>
              <w:top w:val="nil"/>
              <w:left w:val="nil"/>
              <w:bottom w:val="single" w:sz="4" w:space="0" w:color="000000"/>
              <w:right w:val="nil"/>
            </w:tcBorders>
          </w:tcPr>
          <w:p w14:paraId="5B9AFB63" w14:textId="77777777" w:rsidR="009812E2" w:rsidRPr="000157FB" w:rsidRDefault="009812E2" w:rsidP="0048388D">
            <w:pPr>
              <w:pBdr>
                <w:top w:val="nil"/>
                <w:left w:val="nil"/>
                <w:bottom w:val="nil"/>
                <w:right w:val="nil"/>
                <w:between w:val="nil"/>
              </w:pBdr>
              <w:spacing w:after="0" w:line="240" w:lineRule="auto"/>
              <w:jc w:val="center"/>
              <w:rPr>
                <w:rFonts w:ascii="Tw Cen MT" w:eastAsia="Times New Roman" w:hAnsi="Tw Cen MT" w:cs="Times New Roman"/>
                <w:sz w:val="20"/>
                <w:szCs w:val="24"/>
              </w:rPr>
            </w:pPr>
            <w:r w:rsidRPr="000157FB">
              <w:rPr>
                <w:rFonts w:ascii="Tw Cen MT" w:eastAsia="Times New Roman" w:hAnsi="Tw Cen MT" w:cs="Times New Roman"/>
                <w:sz w:val="20"/>
                <w:szCs w:val="24"/>
              </w:rPr>
              <w:t>47,3</w:t>
            </w:r>
          </w:p>
        </w:tc>
      </w:tr>
      <w:tr w:rsidR="009812E2" w:rsidRPr="000157FB" w14:paraId="3FE76427" w14:textId="77777777" w:rsidTr="0048388D">
        <w:tc>
          <w:tcPr>
            <w:tcW w:w="1728" w:type="dxa"/>
            <w:tcBorders>
              <w:top w:val="single" w:sz="4" w:space="0" w:color="000000"/>
              <w:left w:val="nil"/>
              <w:bottom w:val="single" w:sz="4" w:space="0" w:color="000000"/>
              <w:right w:val="nil"/>
            </w:tcBorders>
          </w:tcPr>
          <w:p w14:paraId="2D633450" w14:textId="77777777" w:rsidR="009812E2" w:rsidRPr="000157FB" w:rsidRDefault="009812E2" w:rsidP="0048388D">
            <w:pPr>
              <w:pBdr>
                <w:top w:val="nil"/>
                <w:left w:val="nil"/>
                <w:bottom w:val="nil"/>
                <w:right w:val="nil"/>
                <w:between w:val="nil"/>
              </w:pBdr>
              <w:spacing w:after="0" w:line="240" w:lineRule="auto"/>
              <w:jc w:val="both"/>
              <w:rPr>
                <w:rFonts w:ascii="Tw Cen MT" w:eastAsia="Times New Roman" w:hAnsi="Tw Cen MT" w:cs="Times New Roman"/>
                <w:sz w:val="20"/>
                <w:szCs w:val="24"/>
              </w:rPr>
            </w:pPr>
            <w:r w:rsidRPr="000157FB">
              <w:rPr>
                <w:rFonts w:ascii="Tw Cen MT" w:eastAsia="Times New Roman" w:hAnsi="Tw Cen MT" w:cs="Times New Roman"/>
                <w:sz w:val="20"/>
                <w:szCs w:val="24"/>
              </w:rPr>
              <w:t>Total</w:t>
            </w:r>
          </w:p>
        </w:tc>
        <w:tc>
          <w:tcPr>
            <w:tcW w:w="1206" w:type="dxa"/>
            <w:tcBorders>
              <w:top w:val="single" w:sz="4" w:space="0" w:color="000000"/>
              <w:left w:val="nil"/>
              <w:bottom w:val="single" w:sz="4" w:space="0" w:color="000000"/>
              <w:right w:val="nil"/>
            </w:tcBorders>
          </w:tcPr>
          <w:p w14:paraId="51DA9AC2" w14:textId="77777777" w:rsidR="009812E2" w:rsidRPr="000157FB" w:rsidRDefault="009812E2" w:rsidP="0048388D">
            <w:pPr>
              <w:pBdr>
                <w:top w:val="nil"/>
                <w:left w:val="nil"/>
                <w:bottom w:val="nil"/>
                <w:right w:val="nil"/>
                <w:between w:val="nil"/>
              </w:pBdr>
              <w:spacing w:after="0" w:line="240" w:lineRule="auto"/>
              <w:jc w:val="center"/>
              <w:rPr>
                <w:rFonts w:ascii="Tw Cen MT" w:eastAsia="Times New Roman" w:hAnsi="Tw Cen MT" w:cs="Times New Roman"/>
                <w:sz w:val="20"/>
                <w:szCs w:val="24"/>
              </w:rPr>
            </w:pPr>
            <w:r w:rsidRPr="000157FB">
              <w:rPr>
                <w:rFonts w:ascii="Tw Cen MT" w:eastAsia="Times New Roman" w:hAnsi="Tw Cen MT" w:cs="Times New Roman"/>
                <w:sz w:val="20"/>
                <w:szCs w:val="24"/>
              </w:rPr>
              <w:t>55</w:t>
            </w:r>
          </w:p>
        </w:tc>
        <w:tc>
          <w:tcPr>
            <w:tcW w:w="1561" w:type="dxa"/>
            <w:tcBorders>
              <w:top w:val="single" w:sz="4" w:space="0" w:color="000000"/>
              <w:left w:val="nil"/>
              <w:bottom w:val="single" w:sz="4" w:space="0" w:color="000000"/>
              <w:right w:val="nil"/>
            </w:tcBorders>
          </w:tcPr>
          <w:p w14:paraId="4A6FD912" w14:textId="77777777" w:rsidR="009812E2" w:rsidRPr="000157FB" w:rsidRDefault="009812E2" w:rsidP="0048388D">
            <w:pPr>
              <w:pBdr>
                <w:top w:val="nil"/>
                <w:left w:val="nil"/>
                <w:bottom w:val="nil"/>
                <w:right w:val="nil"/>
                <w:between w:val="nil"/>
              </w:pBdr>
              <w:spacing w:after="0" w:line="240" w:lineRule="auto"/>
              <w:jc w:val="center"/>
              <w:rPr>
                <w:rFonts w:ascii="Tw Cen MT" w:eastAsia="Times New Roman" w:hAnsi="Tw Cen MT" w:cs="Times New Roman"/>
                <w:sz w:val="20"/>
                <w:szCs w:val="24"/>
              </w:rPr>
            </w:pPr>
            <w:r w:rsidRPr="000157FB">
              <w:rPr>
                <w:rFonts w:ascii="Tw Cen MT" w:eastAsia="Times New Roman" w:hAnsi="Tw Cen MT" w:cs="Times New Roman"/>
                <w:sz w:val="20"/>
                <w:szCs w:val="24"/>
              </w:rPr>
              <w:t>100</w:t>
            </w:r>
          </w:p>
        </w:tc>
      </w:tr>
    </w:tbl>
    <w:p w14:paraId="51F0ECFD" w14:textId="77777777" w:rsidR="009812E2" w:rsidRPr="000157FB" w:rsidRDefault="009812E2" w:rsidP="009812E2">
      <w:pPr>
        <w:pBdr>
          <w:top w:val="nil"/>
          <w:left w:val="nil"/>
          <w:bottom w:val="nil"/>
          <w:right w:val="nil"/>
          <w:between w:val="nil"/>
        </w:pBdr>
        <w:tabs>
          <w:tab w:val="left" w:pos="0"/>
        </w:tabs>
        <w:spacing w:before="240" w:after="0" w:line="240" w:lineRule="auto"/>
        <w:jc w:val="both"/>
        <w:rPr>
          <w:rFonts w:ascii="Tw Cen MT" w:eastAsia="Twentieth Century" w:hAnsi="Tw Cen MT" w:cs="Twentieth Century"/>
          <w:b/>
          <w:sz w:val="24"/>
          <w:szCs w:val="24"/>
          <w:lang w:val="id-ID"/>
        </w:rPr>
      </w:pPr>
      <w:proofErr w:type="spellStart"/>
      <w:r w:rsidRPr="000157FB">
        <w:rPr>
          <w:rFonts w:ascii="Tw Cen MT" w:eastAsia="Twentieth Century" w:hAnsi="Tw Cen MT" w:cs="Twentieth Century"/>
          <w:b/>
          <w:sz w:val="24"/>
          <w:szCs w:val="24"/>
        </w:rPr>
        <w:t>Pengetahuan</w:t>
      </w:r>
      <w:proofErr w:type="spellEnd"/>
      <w:r w:rsidRPr="000157FB">
        <w:rPr>
          <w:rFonts w:ascii="Tw Cen MT" w:eastAsia="Twentieth Century" w:hAnsi="Tw Cen MT" w:cs="Twentieth Century"/>
          <w:b/>
          <w:sz w:val="24"/>
          <w:szCs w:val="24"/>
        </w:rPr>
        <w:t xml:space="preserve"> </w:t>
      </w:r>
      <w:proofErr w:type="spellStart"/>
      <w:r w:rsidRPr="000157FB">
        <w:rPr>
          <w:rFonts w:ascii="Tw Cen MT" w:eastAsia="Twentieth Century" w:hAnsi="Tw Cen MT" w:cs="Twentieth Century"/>
          <w:b/>
          <w:sz w:val="24"/>
          <w:szCs w:val="24"/>
        </w:rPr>
        <w:t>Gizi</w:t>
      </w:r>
      <w:proofErr w:type="spellEnd"/>
      <w:r w:rsidRPr="000157FB">
        <w:rPr>
          <w:rFonts w:ascii="Tw Cen MT" w:eastAsia="Twentieth Century" w:hAnsi="Tw Cen MT" w:cs="Twentieth Century"/>
          <w:b/>
          <w:sz w:val="24"/>
          <w:szCs w:val="24"/>
          <w:lang w:val="id-ID"/>
        </w:rPr>
        <w:t xml:space="preserve"> Siswa</w:t>
      </w:r>
    </w:p>
    <w:p w14:paraId="22C08200" w14:textId="77777777" w:rsidR="009812E2" w:rsidRDefault="009812E2" w:rsidP="009812E2">
      <w:pPr>
        <w:pBdr>
          <w:top w:val="nil"/>
          <w:left w:val="nil"/>
          <w:bottom w:val="nil"/>
          <w:right w:val="nil"/>
          <w:between w:val="nil"/>
        </w:pBdr>
        <w:tabs>
          <w:tab w:val="left" w:pos="0"/>
        </w:tabs>
        <w:spacing w:after="0" w:line="240" w:lineRule="auto"/>
        <w:jc w:val="both"/>
        <w:rPr>
          <w:rFonts w:ascii="Tw Cen MT" w:eastAsia="Twentieth Century" w:hAnsi="Tw Cen MT" w:cs="Twentieth Century"/>
          <w:sz w:val="24"/>
          <w:szCs w:val="24"/>
        </w:rPr>
      </w:pPr>
      <w:proofErr w:type="spellStart"/>
      <w:r w:rsidRPr="000157FB">
        <w:rPr>
          <w:rFonts w:ascii="Tw Cen MT" w:eastAsia="Twentieth Century" w:hAnsi="Tw Cen MT" w:cs="Twentieth Century"/>
          <w:sz w:val="24"/>
          <w:szCs w:val="24"/>
        </w:rPr>
        <w:t>Pengetahuan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gizi</w:t>
      </w:r>
      <w:proofErr w:type="spellEnd"/>
      <w:r w:rsidRPr="000157FB">
        <w:rPr>
          <w:rFonts w:ascii="Tw Cen MT" w:eastAsia="Twentieth Century" w:hAnsi="Tw Cen MT" w:cs="Twentieth Century"/>
          <w:sz w:val="24"/>
          <w:szCs w:val="24"/>
        </w:rPr>
        <w:t xml:space="preserve"> </w:t>
      </w:r>
      <w:r>
        <w:rPr>
          <w:rFonts w:ascii="Tw Cen MT" w:eastAsia="Twentieth Century" w:hAnsi="Tw Cen MT" w:cs="Twentieth Century"/>
          <w:sz w:val="24"/>
          <w:szCs w:val="24"/>
          <w:lang w:val="id-ID"/>
        </w:rPr>
        <w:t>siswa</w:t>
      </w:r>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persentase</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terbesar</w:t>
      </w:r>
      <w:proofErr w:type="spellEnd"/>
      <w:r w:rsidRPr="000157FB">
        <w:rPr>
          <w:rFonts w:ascii="Tw Cen MT" w:eastAsia="Twentieth Century" w:hAnsi="Tw Cen MT" w:cs="Twentieth Century"/>
          <w:sz w:val="24"/>
          <w:szCs w:val="24"/>
        </w:rPr>
        <w:t xml:space="preserve"> (69,1%) </w:t>
      </w:r>
      <w:proofErr w:type="spellStart"/>
      <w:r w:rsidRPr="000157FB">
        <w:rPr>
          <w:rFonts w:ascii="Tw Cen MT" w:eastAsia="Twentieth Century" w:hAnsi="Tw Cen MT" w:cs="Twentieth Century"/>
          <w:sz w:val="24"/>
          <w:szCs w:val="24"/>
        </w:rPr>
        <w:t>adalah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kategori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sedang</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Tabel</w:t>
      </w:r>
      <w:proofErr w:type="spellEnd"/>
      <w:r w:rsidRPr="000157FB">
        <w:rPr>
          <w:rFonts w:ascii="Tw Cen MT" w:eastAsia="Twentieth Century" w:hAnsi="Tw Cen MT" w:cs="Twentieth Century"/>
          <w:sz w:val="24"/>
          <w:szCs w:val="24"/>
        </w:rPr>
        <w:t xml:space="preserve"> 2). </w:t>
      </w:r>
      <w:proofErr w:type="spellStart"/>
      <w:r w:rsidRPr="000157FB">
        <w:rPr>
          <w:rFonts w:ascii="Tw Cen MT" w:eastAsia="Twentieth Century" w:hAnsi="Tw Cen MT" w:cs="Twentieth Century"/>
          <w:sz w:val="24"/>
          <w:szCs w:val="24"/>
        </w:rPr>
        <w:t>Berdasarkan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hasil</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wawancara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diketahui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bahwa</w:t>
      </w:r>
      <w:proofErr w:type="spellEnd"/>
      <w:r w:rsidRPr="000157FB">
        <w:rPr>
          <w:rFonts w:ascii="Tw Cen MT" w:eastAsia="Twentieth Century" w:hAnsi="Tw Cen MT" w:cs="Twentieth Century"/>
          <w:sz w:val="24"/>
          <w:szCs w:val="24"/>
        </w:rPr>
        <w:t xml:space="preserve"> di </w:t>
      </w:r>
      <w:proofErr w:type="spellStart"/>
      <w:r w:rsidRPr="000157FB">
        <w:rPr>
          <w:rFonts w:ascii="Tw Cen MT" w:eastAsia="Twentieth Century" w:hAnsi="Tw Cen MT" w:cs="Twentieth Century"/>
          <w:sz w:val="24"/>
          <w:szCs w:val="24"/>
        </w:rPr>
        <w:t>sekolah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tersebut</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belum</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ada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penyuluhan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mengenai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gizi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seimbang</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baik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dari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pihak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sekolah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maupun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pihak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pelayanan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kesehatan</w:t>
      </w:r>
      <w:proofErr w:type="spellEnd"/>
      <w:r w:rsidRPr="000157FB">
        <w:rPr>
          <w:rFonts w:ascii="Tw Cen MT" w:eastAsia="Twentieth Century" w:hAnsi="Tw Cen MT" w:cs="Twentieth Century"/>
          <w:sz w:val="24"/>
          <w:szCs w:val="24"/>
          <w:lang w:val="id-ID"/>
        </w:rPr>
        <w:t xml:space="preserve"> </w:t>
      </w:r>
      <w:proofErr w:type="spellStart"/>
      <w:r w:rsidRPr="000157FB">
        <w:rPr>
          <w:rFonts w:ascii="Tw Cen MT" w:eastAsia="Twentieth Century" w:hAnsi="Tw Cen MT" w:cs="Twentieth Century"/>
          <w:sz w:val="24"/>
          <w:szCs w:val="24"/>
        </w:rPr>
        <w:t>setempat</w:t>
      </w:r>
      <w:proofErr w:type="spellEnd"/>
      <w:r w:rsidRPr="000157FB">
        <w:rPr>
          <w:rFonts w:ascii="Tw Cen MT" w:eastAsia="Twentieth Century" w:hAnsi="Tw Cen MT" w:cs="Twentieth Century"/>
          <w:sz w:val="24"/>
          <w:szCs w:val="24"/>
        </w:rPr>
        <w:t>.</w:t>
      </w:r>
      <w:r w:rsidRPr="000157FB">
        <w:rPr>
          <w:rFonts w:ascii="Tw Cen MT" w:eastAsia="Twentieth Century" w:hAnsi="Tw Cen MT" w:cs="Twentieth Century"/>
          <w:sz w:val="24"/>
          <w:szCs w:val="24"/>
          <w:lang w:val="id-ID"/>
        </w:rPr>
        <w:t xml:space="preserve"> </w:t>
      </w:r>
      <w:proofErr w:type="spellStart"/>
      <w:r w:rsidRPr="000157FB">
        <w:rPr>
          <w:rFonts w:ascii="Tw Cen MT" w:eastAsia="Twentieth Century" w:hAnsi="Tw Cen MT" w:cs="Twentieth Century"/>
          <w:sz w:val="24"/>
          <w:szCs w:val="24"/>
        </w:rPr>
        <w:t>Pengetahuan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gizi</w:t>
      </w:r>
      <w:proofErr w:type="spellEnd"/>
      <w:r w:rsidRPr="000157FB">
        <w:rPr>
          <w:rFonts w:ascii="Tw Cen MT" w:eastAsia="Twentieth Century" w:hAnsi="Tw Cen MT" w:cs="Twentieth Century"/>
          <w:sz w:val="24"/>
          <w:szCs w:val="24"/>
        </w:rPr>
        <w:t xml:space="preserve"> </w:t>
      </w:r>
      <w:r>
        <w:rPr>
          <w:rFonts w:ascii="Tw Cen MT" w:eastAsia="Twentieth Century" w:hAnsi="Tw Cen MT" w:cs="Twentieth Century"/>
          <w:sz w:val="24"/>
          <w:szCs w:val="24"/>
          <w:lang w:val="id-ID"/>
        </w:rPr>
        <w:t>siswa</w:t>
      </w:r>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kemungkinan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diperoleh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dari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pembelajaran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dengan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penerapan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kurikulum</w:t>
      </w:r>
      <w:proofErr w:type="spellEnd"/>
      <w:r w:rsidRPr="000157FB">
        <w:rPr>
          <w:rFonts w:ascii="Tw Cen MT" w:eastAsia="Twentieth Century" w:hAnsi="Tw Cen MT" w:cs="Twentieth Century"/>
          <w:sz w:val="24"/>
          <w:szCs w:val="24"/>
        </w:rPr>
        <w:t xml:space="preserve"> 2013 yang </w:t>
      </w:r>
      <w:proofErr w:type="spellStart"/>
      <w:r w:rsidRPr="000157FB">
        <w:rPr>
          <w:rFonts w:ascii="Tw Cen MT" w:eastAsia="Twentieth Century" w:hAnsi="Tw Cen MT" w:cs="Twentieth Century"/>
          <w:sz w:val="24"/>
          <w:szCs w:val="24"/>
        </w:rPr>
        <w:t>memuat</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materi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mengenai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makanan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sehat</w:t>
      </w:r>
      <w:proofErr w:type="spellEnd"/>
      <w:r w:rsidRPr="000157FB">
        <w:rPr>
          <w:rFonts w:ascii="Tw Cen MT" w:eastAsia="Twentieth Century" w:hAnsi="Tw Cen MT" w:cs="Twentieth Century"/>
          <w:sz w:val="24"/>
          <w:szCs w:val="24"/>
        </w:rPr>
        <w:t>.</w:t>
      </w:r>
      <w:r w:rsidRPr="000157FB">
        <w:rPr>
          <w:rFonts w:ascii="Tw Cen MT" w:eastAsia="Twentieth Century" w:hAnsi="Tw Cen MT" w:cs="Twentieth Century"/>
          <w:sz w:val="24"/>
          <w:szCs w:val="24"/>
          <w:lang w:val="id-ID"/>
        </w:rPr>
        <w:t xml:space="preserve"> </w:t>
      </w:r>
      <w:proofErr w:type="spellStart"/>
      <w:r w:rsidRPr="000157FB">
        <w:rPr>
          <w:rFonts w:ascii="Tw Cen MT" w:eastAsia="Twentieth Century" w:hAnsi="Tw Cen MT" w:cs="Twentieth Century"/>
          <w:sz w:val="24"/>
          <w:szCs w:val="24"/>
        </w:rPr>
        <w:t>Materi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ini</w:t>
      </w:r>
      <w:proofErr w:type="spellEnd"/>
      <w:r w:rsidRPr="000157FB">
        <w:rPr>
          <w:rFonts w:ascii="Tw Cen MT" w:eastAsia="Twentieth Century" w:hAnsi="Tw Cen MT" w:cs="Twentieth Century"/>
          <w:sz w:val="24"/>
          <w:szCs w:val="24"/>
          <w:lang w:val="id-ID"/>
        </w:rPr>
        <w:t xml:space="preserve"> </w:t>
      </w:r>
      <w:proofErr w:type="spellStart"/>
      <w:r w:rsidRPr="000157FB">
        <w:rPr>
          <w:rFonts w:ascii="Tw Cen MT" w:eastAsia="Twentieth Century" w:hAnsi="Tw Cen MT" w:cs="Twentieth Century"/>
          <w:sz w:val="24"/>
          <w:szCs w:val="24"/>
        </w:rPr>
        <w:t>membahas</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mengenai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makanan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bergizi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serta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manfaatnya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bagi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tubuh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Pengetahuan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gizi</w:t>
      </w:r>
      <w:proofErr w:type="spellEnd"/>
      <w:r w:rsidRPr="000157FB">
        <w:rPr>
          <w:rFonts w:ascii="Tw Cen MT" w:eastAsia="Twentieth Century" w:hAnsi="Tw Cen MT" w:cs="Twentieth Century"/>
          <w:sz w:val="24"/>
          <w:szCs w:val="24"/>
        </w:rPr>
        <w:t xml:space="preserve"> juga </w:t>
      </w:r>
      <w:proofErr w:type="spellStart"/>
      <w:r w:rsidRPr="000157FB">
        <w:rPr>
          <w:rFonts w:ascii="Tw Cen MT" w:eastAsia="Twentieth Century" w:hAnsi="Tw Cen MT" w:cs="Twentieth Century"/>
          <w:sz w:val="24"/>
          <w:szCs w:val="24"/>
        </w:rPr>
        <w:t>diakui</w:t>
      </w:r>
      <w:proofErr w:type="spellEnd"/>
      <w:r w:rsidRPr="000157FB">
        <w:rPr>
          <w:rFonts w:ascii="Tw Cen MT" w:eastAsia="Twentieth Century" w:hAnsi="Tw Cen MT" w:cs="Twentieth Century"/>
          <w:sz w:val="24"/>
          <w:szCs w:val="24"/>
        </w:rPr>
        <w:t xml:space="preserve"> </w:t>
      </w:r>
      <w:r>
        <w:rPr>
          <w:rFonts w:ascii="Tw Cen MT" w:eastAsia="Twentieth Century" w:hAnsi="Tw Cen MT" w:cs="Twentieth Century"/>
          <w:sz w:val="24"/>
          <w:szCs w:val="24"/>
          <w:lang w:val="id-ID"/>
        </w:rPr>
        <w:t>siswa</w:t>
      </w:r>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berasal</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dari</w:t>
      </w:r>
      <w:proofErr w:type="spellEnd"/>
      <w:r w:rsidRPr="000157FB">
        <w:rPr>
          <w:rFonts w:ascii="Tw Cen MT" w:eastAsia="Twentieth Century" w:hAnsi="Tw Cen MT" w:cs="Twentieth Century"/>
          <w:sz w:val="24"/>
          <w:szCs w:val="24"/>
        </w:rPr>
        <w:t xml:space="preserve"> orang </w:t>
      </w:r>
      <w:proofErr w:type="spellStart"/>
      <w:r w:rsidRPr="000157FB">
        <w:rPr>
          <w:rFonts w:ascii="Tw Cen MT" w:eastAsia="Twentieth Century" w:hAnsi="Tw Cen MT" w:cs="Twentieth Century"/>
          <w:sz w:val="24"/>
          <w:szCs w:val="24"/>
        </w:rPr>
        <w:t>tua</w:t>
      </w:r>
      <w:proofErr w:type="spellEnd"/>
      <w:r w:rsidRPr="000157FB">
        <w:rPr>
          <w:rFonts w:ascii="Tw Cen MT" w:eastAsia="Twentieth Century" w:hAnsi="Tw Cen MT" w:cs="Twentieth Century"/>
          <w:sz w:val="24"/>
          <w:szCs w:val="24"/>
        </w:rPr>
        <w:t xml:space="preserve">, guru dan media </w:t>
      </w:r>
      <w:proofErr w:type="spellStart"/>
      <w:r w:rsidRPr="000157FB">
        <w:rPr>
          <w:rFonts w:ascii="Tw Cen MT" w:eastAsia="Twentieth Century" w:hAnsi="Tw Cen MT" w:cs="Twentieth Century"/>
          <w:sz w:val="24"/>
          <w:szCs w:val="24"/>
        </w:rPr>
        <w:t>elektronik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seperti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iklan</w:t>
      </w:r>
      <w:proofErr w:type="spellEnd"/>
      <w:r w:rsidRPr="000157FB">
        <w:rPr>
          <w:rFonts w:ascii="Tw Cen MT" w:eastAsia="Twentieth Century" w:hAnsi="Tw Cen MT" w:cs="Twentieth Century"/>
          <w:sz w:val="24"/>
          <w:szCs w:val="24"/>
        </w:rPr>
        <w:t xml:space="preserve"> di </w:t>
      </w:r>
      <w:proofErr w:type="spellStart"/>
      <w:r w:rsidRPr="000157FB">
        <w:rPr>
          <w:rFonts w:ascii="Tw Cen MT" w:eastAsia="Twentieth Century" w:hAnsi="Tw Cen MT" w:cs="Twentieth Century"/>
          <w:sz w:val="24"/>
          <w:szCs w:val="24"/>
        </w:rPr>
        <w:t>televisi</w:t>
      </w:r>
      <w:proofErr w:type="spellEnd"/>
      <w:r w:rsidRPr="000157FB">
        <w:rPr>
          <w:rFonts w:ascii="Tw Cen MT" w:eastAsia="Twentieth Century" w:hAnsi="Tw Cen MT" w:cs="Twentieth Century"/>
          <w:sz w:val="24"/>
          <w:szCs w:val="24"/>
        </w:rPr>
        <w:t xml:space="preserve"> dan </w:t>
      </w:r>
      <w:proofErr w:type="spellStart"/>
      <w:r w:rsidRPr="000157FB">
        <w:rPr>
          <w:rFonts w:ascii="Tw Cen MT" w:eastAsia="Twentieth Century" w:hAnsi="Tw Cen MT" w:cs="Twentieth Century"/>
          <w:sz w:val="24"/>
          <w:szCs w:val="24"/>
        </w:rPr>
        <w:t>sosial</w:t>
      </w:r>
      <w:proofErr w:type="spellEnd"/>
      <w:r w:rsidRPr="000157FB">
        <w:rPr>
          <w:rFonts w:ascii="Tw Cen MT" w:eastAsia="Twentieth Century" w:hAnsi="Tw Cen MT" w:cs="Twentieth Century"/>
          <w:sz w:val="24"/>
          <w:szCs w:val="24"/>
        </w:rPr>
        <w:t xml:space="preserve"> media.</w:t>
      </w:r>
    </w:p>
    <w:p w14:paraId="4715D3F5" w14:textId="77777777" w:rsidR="00F83AEA" w:rsidRPr="000157FB" w:rsidRDefault="00F83AEA" w:rsidP="009812E2">
      <w:pPr>
        <w:pBdr>
          <w:top w:val="nil"/>
          <w:left w:val="nil"/>
          <w:bottom w:val="nil"/>
          <w:right w:val="nil"/>
          <w:between w:val="nil"/>
        </w:pBdr>
        <w:tabs>
          <w:tab w:val="left" w:pos="0"/>
        </w:tabs>
        <w:spacing w:after="0" w:line="240" w:lineRule="auto"/>
        <w:jc w:val="both"/>
        <w:rPr>
          <w:rFonts w:ascii="Tw Cen MT" w:eastAsia="Twentieth Century" w:hAnsi="Tw Cen MT" w:cs="Twentieth Century"/>
          <w:b/>
          <w:sz w:val="24"/>
          <w:szCs w:val="24"/>
          <w:lang w:val="id-ID"/>
        </w:rPr>
      </w:pPr>
    </w:p>
    <w:p w14:paraId="4E47F68B" w14:textId="4FFDDC90" w:rsidR="009812E2" w:rsidRPr="00F83AEA" w:rsidRDefault="009812E2" w:rsidP="00F83AEA">
      <w:pPr>
        <w:pStyle w:val="Judul2"/>
        <w:spacing w:before="0" w:after="0"/>
        <w:jc w:val="center"/>
        <w:rPr>
          <w:rFonts w:ascii="Tw Cen MT" w:hAnsi="Tw Cen MT"/>
          <w:b w:val="0"/>
          <w:bCs/>
          <w:sz w:val="20"/>
          <w:szCs w:val="20"/>
        </w:rPr>
      </w:pPr>
      <w:proofErr w:type="spellStart"/>
      <w:r w:rsidRPr="00F83AEA">
        <w:rPr>
          <w:rFonts w:ascii="Tw Cen MT" w:hAnsi="Tw Cen MT"/>
          <w:b w:val="0"/>
          <w:bCs/>
          <w:sz w:val="20"/>
          <w:szCs w:val="20"/>
        </w:rPr>
        <w:t>Tabel</w:t>
      </w:r>
      <w:proofErr w:type="spellEnd"/>
      <w:r w:rsidRPr="00F83AEA">
        <w:rPr>
          <w:rFonts w:ascii="Tw Cen MT" w:hAnsi="Tw Cen MT"/>
          <w:b w:val="0"/>
          <w:bCs/>
          <w:sz w:val="20"/>
          <w:szCs w:val="20"/>
        </w:rPr>
        <w:t xml:space="preserve"> 2 </w:t>
      </w:r>
      <w:proofErr w:type="spellStart"/>
      <w:r w:rsidRPr="00F83AEA">
        <w:rPr>
          <w:rFonts w:ascii="Tw Cen MT" w:hAnsi="Tw Cen MT"/>
          <w:b w:val="0"/>
          <w:bCs/>
          <w:sz w:val="20"/>
          <w:szCs w:val="20"/>
        </w:rPr>
        <w:t>Distribusi</w:t>
      </w:r>
      <w:proofErr w:type="spellEnd"/>
      <w:r w:rsidRPr="00F83AEA">
        <w:rPr>
          <w:rFonts w:ascii="Tw Cen MT" w:hAnsi="Tw Cen MT"/>
          <w:b w:val="0"/>
          <w:bCs/>
          <w:sz w:val="20"/>
          <w:szCs w:val="20"/>
        </w:rPr>
        <w:t xml:space="preserve"> </w:t>
      </w:r>
      <w:proofErr w:type="spellStart"/>
      <w:r w:rsidRPr="00F83AEA">
        <w:rPr>
          <w:rFonts w:ascii="Tw Cen MT" w:hAnsi="Tw Cen MT"/>
          <w:b w:val="0"/>
          <w:bCs/>
          <w:sz w:val="20"/>
          <w:szCs w:val="20"/>
        </w:rPr>
        <w:t>Frekuensi</w:t>
      </w:r>
      <w:proofErr w:type="spellEnd"/>
      <w:r w:rsidRPr="00F83AEA">
        <w:rPr>
          <w:rFonts w:ascii="Tw Cen MT" w:hAnsi="Tw Cen MT"/>
          <w:b w:val="0"/>
          <w:bCs/>
          <w:sz w:val="20"/>
          <w:szCs w:val="20"/>
        </w:rPr>
        <w:t xml:space="preserve"> </w:t>
      </w:r>
      <w:proofErr w:type="spellStart"/>
      <w:r w:rsidRPr="00F83AEA">
        <w:rPr>
          <w:rFonts w:ascii="Tw Cen MT" w:hAnsi="Tw Cen MT"/>
          <w:b w:val="0"/>
          <w:bCs/>
          <w:sz w:val="20"/>
          <w:szCs w:val="20"/>
        </w:rPr>
        <w:t>Pengetahuan</w:t>
      </w:r>
      <w:proofErr w:type="spellEnd"/>
      <w:r w:rsidRPr="00F83AEA">
        <w:rPr>
          <w:rFonts w:ascii="Tw Cen MT" w:hAnsi="Tw Cen MT"/>
          <w:b w:val="0"/>
          <w:bCs/>
          <w:sz w:val="20"/>
          <w:szCs w:val="20"/>
        </w:rPr>
        <w:t xml:space="preserve"> </w:t>
      </w:r>
      <w:proofErr w:type="spellStart"/>
      <w:r w:rsidRPr="00F83AEA">
        <w:rPr>
          <w:rFonts w:ascii="Tw Cen MT" w:hAnsi="Tw Cen MT"/>
          <w:b w:val="0"/>
          <w:bCs/>
          <w:sz w:val="20"/>
          <w:szCs w:val="20"/>
        </w:rPr>
        <w:t>Gizi</w:t>
      </w:r>
      <w:proofErr w:type="spellEnd"/>
    </w:p>
    <w:tbl>
      <w:tblPr>
        <w:tblW w:w="4320" w:type="dxa"/>
        <w:jc w:val="center"/>
        <w:tblLayout w:type="fixed"/>
        <w:tblLook w:val="0400" w:firstRow="0" w:lastRow="0" w:firstColumn="0" w:lastColumn="0" w:noHBand="0" w:noVBand="1"/>
      </w:tblPr>
      <w:tblGrid>
        <w:gridCol w:w="1636"/>
        <w:gridCol w:w="1162"/>
        <w:gridCol w:w="1522"/>
      </w:tblGrid>
      <w:tr w:rsidR="009812E2" w:rsidRPr="000157FB" w14:paraId="77DF10F2" w14:textId="77777777" w:rsidTr="0048388D">
        <w:trPr>
          <w:jc w:val="center"/>
        </w:trPr>
        <w:tc>
          <w:tcPr>
            <w:tcW w:w="1636" w:type="dxa"/>
            <w:tcBorders>
              <w:top w:val="single" w:sz="4" w:space="0" w:color="000000"/>
              <w:left w:val="nil"/>
              <w:bottom w:val="single" w:sz="4" w:space="0" w:color="000000"/>
              <w:right w:val="nil"/>
            </w:tcBorders>
          </w:tcPr>
          <w:p w14:paraId="39CA0358"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4"/>
              </w:rPr>
            </w:pPr>
            <w:proofErr w:type="spellStart"/>
            <w:r w:rsidRPr="000157FB">
              <w:rPr>
                <w:rFonts w:ascii="Tw Cen MT" w:eastAsia="Twentieth Century" w:hAnsi="Tw Cen MT" w:cs="Twentieth Century"/>
                <w:sz w:val="20"/>
                <w:szCs w:val="24"/>
              </w:rPr>
              <w:t>Kategori</w:t>
            </w:r>
            <w:proofErr w:type="spellEnd"/>
          </w:p>
        </w:tc>
        <w:tc>
          <w:tcPr>
            <w:tcW w:w="1162" w:type="dxa"/>
            <w:tcBorders>
              <w:top w:val="single" w:sz="4" w:space="0" w:color="000000"/>
              <w:left w:val="nil"/>
              <w:bottom w:val="single" w:sz="4" w:space="0" w:color="000000"/>
              <w:right w:val="nil"/>
            </w:tcBorders>
          </w:tcPr>
          <w:p w14:paraId="15EF2070"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4"/>
              </w:rPr>
            </w:pPr>
            <w:r w:rsidRPr="000157FB">
              <w:rPr>
                <w:rFonts w:ascii="Tw Cen MT" w:eastAsia="Twentieth Century" w:hAnsi="Tw Cen MT" w:cs="Twentieth Century"/>
                <w:sz w:val="20"/>
                <w:szCs w:val="24"/>
              </w:rPr>
              <w:t>(n)</w:t>
            </w:r>
          </w:p>
        </w:tc>
        <w:tc>
          <w:tcPr>
            <w:tcW w:w="1522" w:type="dxa"/>
            <w:tcBorders>
              <w:top w:val="single" w:sz="4" w:space="0" w:color="000000"/>
              <w:left w:val="nil"/>
              <w:bottom w:val="single" w:sz="4" w:space="0" w:color="000000"/>
              <w:right w:val="nil"/>
            </w:tcBorders>
          </w:tcPr>
          <w:p w14:paraId="11BC1785"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4"/>
              </w:rPr>
            </w:pPr>
            <w:r w:rsidRPr="000157FB">
              <w:rPr>
                <w:rFonts w:ascii="Tw Cen MT" w:eastAsia="Twentieth Century" w:hAnsi="Tw Cen MT" w:cs="Twentieth Century"/>
                <w:sz w:val="20"/>
                <w:szCs w:val="24"/>
              </w:rPr>
              <w:t>(%)</w:t>
            </w:r>
          </w:p>
        </w:tc>
      </w:tr>
      <w:tr w:rsidR="009812E2" w:rsidRPr="000157FB" w14:paraId="213F1595" w14:textId="77777777" w:rsidTr="0048388D">
        <w:trPr>
          <w:jc w:val="center"/>
        </w:trPr>
        <w:tc>
          <w:tcPr>
            <w:tcW w:w="1636" w:type="dxa"/>
            <w:tcBorders>
              <w:left w:val="nil"/>
              <w:bottom w:val="nil"/>
              <w:right w:val="nil"/>
            </w:tcBorders>
          </w:tcPr>
          <w:p w14:paraId="439A06A1"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4"/>
              </w:rPr>
            </w:pPr>
            <w:r w:rsidRPr="000157FB">
              <w:rPr>
                <w:rFonts w:ascii="Tw Cen MT" w:eastAsia="Twentieth Century" w:hAnsi="Tw Cen MT" w:cs="Twentieth Century"/>
                <w:sz w:val="20"/>
                <w:szCs w:val="24"/>
              </w:rPr>
              <w:t>Kurang</w:t>
            </w:r>
          </w:p>
        </w:tc>
        <w:tc>
          <w:tcPr>
            <w:tcW w:w="1162" w:type="dxa"/>
            <w:tcBorders>
              <w:left w:val="nil"/>
              <w:bottom w:val="nil"/>
              <w:right w:val="nil"/>
            </w:tcBorders>
          </w:tcPr>
          <w:p w14:paraId="06FD2BED"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4"/>
              </w:rPr>
            </w:pPr>
            <w:r w:rsidRPr="000157FB">
              <w:rPr>
                <w:rFonts w:ascii="Tw Cen MT" w:eastAsia="Twentieth Century" w:hAnsi="Tw Cen MT" w:cs="Twentieth Century"/>
                <w:sz w:val="20"/>
                <w:szCs w:val="24"/>
              </w:rPr>
              <w:t>17</w:t>
            </w:r>
          </w:p>
        </w:tc>
        <w:tc>
          <w:tcPr>
            <w:tcW w:w="1522" w:type="dxa"/>
            <w:tcBorders>
              <w:left w:val="nil"/>
              <w:bottom w:val="nil"/>
              <w:right w:val="nil"/>
            </w:tcBorders>
          </w:tcPr>
          <w:p w14:paraId="398AE9FB"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4"/>
              </w:rPr>
            </w:pPr>
            <w:r w:rsidRPr="000157FB">
              <w:rPr>
                <w:rFonts w:ascii="Tw Cen MT" w:eastAsia="Twentieth Century" w:hAnsi="Tw Cen MT" w:cs="Twentieth Century"/>
                <w:sz w:val="20"/>
                <w:szCs w:val="24"/>
              </w:rPr>
              <w:t>30,9</w:t>
            </w:r>
          </w:p>
        </w:tc>
      </w:tr>
      <w:tr w:rsidR="009812E2" w:rsidRPr="000157FB" w14:paraId="02D83FDE" w14:textId="77777777" w:rsidTr="0048388D">
        <w:trPr>
          <w:trHeight w:val="80"/>
          <w:jc w:val="center"/>
        </w:trPr>
        <w:tc>
          <w:tcPr>
            <w:tcW w:w="1636" w:type="dxa"/>
            <w:tcBorders>
              <w:top w:val="nil"/>
              <w:left w:val="nil"/>
              <w:bottom w:val="nil"/>
              <w:right w:val="nil"/>
            </w:tcBorders>
          </w:tcPr>
          <w:p w14:paraId="0C2BAEFA"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4"/>
              </w:rPr>
            </w:pPr>
            <w:r w:rsidRPr="000157FB">
              <w:rPr>
                <w:rFonts w:ascii="Tw Cen MT" w:eastAsia="Twentieth Century" w:hAnsi="Tw Cen MT" w:cs="Twentieth Century"/>
                <w:sz w:val="20"/>
                <w:szCs w:val="24"/>
              </w:rPr>
              <w:t>Sedang</w:t>
            </w:r>
          </w:p>
        </w:tc>
        <w:tc>
          <w:tcPr>
            <w:tcW w:w="1162" w:type="dxa"/>
            <w:tcBorders>
              <w:top w:val="nil"/>
              <w:left w:val="nil"/>
              <w:bottom w:val="nil"/>
              <w:right w:val="nil"/>
            </w:tcBorders>
          </w:tcPr>
          <w:p w14:paraId="02E468FE"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4"/>
              </w:rPr>
            </w:pPr>
            <w:r w:rsidRPr="000157FB">
              <w:rPr>
                <w:rFonts w:ascii="Tw Cen MT" w:eastAsia="Twentieth Century" w:hAnsi="Tw Cen MT" w:cs="Twentieth Century"/>
                <w:sz w:val="20"/>
                <w:szCs w:val="24"/>
              </w:rPr>
              <w:t>38</w:t>
            </w:r>
          </w:p>
        </w:tc>
        <w:tc>
          <w:tcPr>
            <w:tcW w:w="1522" w:type="dxa"/>
            <w:tcBorders>
              <w:top w:val="nil"/>
              <w:left w:val="nil"/>
              <w:bottom w:val="nil"/>
              <w:right w:val="nil"/>
            </w:tcBorders>
          </w:tcPr>
          <w:p w14:paraId="0F9C8648"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4"/>
              </w:rPr>
            </w:pPr>
            <w:r w:rsidRPr="000157FB">
              <w:rPr>
                <w:rFonts w:ascii="Tw Cen MT" w:eastAsia="Twentieth Century" w:hAnsi="Tw Cen MT" w:cs="Twentieth Century"/>
                <w:sz w:val="20"/>
                <w:szCs w:val="24"/>
              </w:rPr>
              <w:t>69,1</w:t>
            </w:r>
          </w:p>
        </w:tc>
      </w:tr>
      <w:tr w:rsidR="009812E2" w:rsidRPr="000157FB" w14:paraId="5737E821" w14:textId="77777777" w:rsidTr="0048388D">
        <w:trPr>
          <w:jc w:val="center"/>
        </w:trPr>
        <w:tc>
          <w:tcPr>
            <w:tcW w:w="1636" w:type="dxa"/>
            <w:tcBorders>
              <w:top w:val="single" w:sz="4" w:space="0" w:color="000000"/>
              <w:left w:val="nil"/>
              <w:bottom w:val="single" w:sz="4" w:space="0" w:color="000000"/>
              <w:right w:val="nil"/>
            </w:tcBorders>
          </w:tcPr>
          <w:p w14:paraId="3D16EB9C"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4"/>
              </w:rPr>
            </w:pPr>
            <w:r w:rsidRPr="000157FB">
              <w:rPr>
                <w:rFonts w:ascii="Tw Cen MT" w:eastAsia="Twentieth Century" w:hAnsi="Tw Cen MT" w:cs="Twentieth Century"/>
                <w:sz w:val="20"/>
                <w:szCs w:val="24"/>
              </w:rPr>
              <w:t>Total</w:t>
            </w:r>
          </w:p>
        </w:tc>
        <w:tc>
          <w:tcPr>
            <w:tcW w:w="1162" w:type="dxa"/>
            <w:tcBorders>
              <w:top w:val="single" w:sz="4" w:space="0" w:color="000000"/>
              <w:left w:val="nil"/>
              <w:bottom w:val="single" w:sz="4" w:space="0" w:color="000000"/>
              <w:right w:val="nil"/>
            </w:tcBorders>
          </w:tcPr>
          <w:p w14:paraId="33598FD9"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4"/>
              </w:rPr>
            </w:pPr>
            <w:r w:rsidRPr="000157FB">
              <w:rPr>
                <w:rFonts w:ascii="Tw Cen MT" w:eastAsia="Twentieth Century" w:hAnsi="Tw Cen MT" w:cs="Twentieth Century"/>
                <w:sz w:val="20"/>
                <w:szCs w:val="24"/>
              </w:rPr>
              <w:t>55</w:t>
            </w:r>
          </w:p>
        </w:tc>
        <w:tc>
          <w:tcPr>
            <w:tcW w:w="1522" w:type="dxa"/>
            <w:tcBorders>
              <w:top w:val="single" w:sz="4" w:space="0" w:color="000000"/>
              <w:left w:val="nil"/>
              <w:bottom w:val="single" w:sz="4" w:space="0" w:color="000000"/>
              <w:right w:val="nil"/>
            </w:tcBorders>
          </w:tcPr>
          <w:p w14:paraId="0DF04FF3"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4"/>
              </w:rPr>
            </w:pPr>
            <w:r w:rsidRPr="000157FB">
              <w:rPr>
                <w:rFonts w:ascii="Tw Cen MT" w:eastAsia="Twentieth Century" w:hAnsi="Tw Cen MT" w:cs="Twentieth Century"/>
                <w:sz w:val="20"/>
                <w:szCs w:val="24"/>
              </w:rPr>
              <w:t>100</w:t>
            </w:r>
          </w:p>
        </w:tc>
      </w:tr>
    </w:tbl>
    <w:p w14:paraId="16D12570" w14:textId="77777777" w:rsidR="009812E2" w:rsidRPr="000157FB" w:rsidRDefault="009812E2" w:rsidP="009812E2">
      <w:pPr>
        <w:tabs>
          <w:tab w:val="left" w:pos="426"/>
        </w:tabs>
        <w:spacing w:before="240" w:line="240" w:lineRule="auto"/>
        <w:jc w:val="both"/>
        <w:rPr>
          <w:rFonts w:ascii="Tw Cen MT" w:eastAsia="Twentieth Century" w:hAnsi="Tw Cen MT" w:cs="Twentieth Century"/>
          <w:sz w:val="24"/>
          <w:szCs w:val="24"/>
        </w:rPr>
      </w:pPr>
      <w:r w:rsidRPr="000157FB">
        <w:rPr>
          <w:rFonts w:ascii="Tw Cen MT" w:eastAsia="Twentieth Century" w:hAnsi="Tw Cen MT" w:cs="Twentieth Century"/>
          <w:sz w:val="24"/>
          <w:szCs w:val="24"/>
          <w:lang w:val="id-ID"/>
        </w:rPr>
        <w:t>P</w:t>
      </w:r>
      <w:proofErr w:type="spellStart"/>
      <w:r w:rsidRPr="000157FB">
        <w:rPr>
          <w:rFonts w:ascii="Tw Cen MT" w:eastAsia="Twentieth Century" w:hAnsi="Tw Cen MT" w:cs="Twentieth Century"/>
          <w:sz w:val="24"/>
          <w:szCs w:val="24"/>
        </w:rPr>
        <w:t>engetahuan</w:t>
      </w:r>
      <w:proofErr w:type="spellEnd"/>
      <w:r w:rsidRPr="000157FB">
        <w:rPr>
          <w:rFonts w:ascii="Tw Cen MT" w:eastAsia="Twentieth Century" w:hAnsi="Tw Cen MT" w:cs="Twentieth Century"/>
          <w:sz w:val="24"/>
          <w:szCs w:val="24"/>
        </w:rPr>
        <w:t xml:space="preserve"> yang </w:t>
      </w:r>
      <w:proofErr w:type="spellStart"/>
      <w:r w:rsidRPr="000157FB">
        <w:rPr>
          <w:rFonts w:ascii="Tw Cen MT" w:eastAsia="Twentieth Century" w:hAnsi="Tw Cen MT" w:cs="Twentieth Century"/>
          <w:sz w:val="24"/>
          <w:szCs w:val="24"/>
        </w:rPr>
        <w:t>tidak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baik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bisa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disebabkan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masih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kurangnya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informasi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tentang</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gizi</w:t>
      </w:r>
      <w:proofErr w:type="spellEnd"/>
      <w:r w:rsidRPr="000157FB">
        <w:rPr>
          <w:rFonts w:ascii="Tw Cen MT" w:eastAsia="Twentieth Century" w:hAnsi="Tw Cen MT" w:cs="Twentieth Century"/>
          <w:sz w:val="24"/>
          <w:szCs w:val="24"/>
        </w:rPr>
        <w:t xml:space="preserve"> yang </w:t>
      </w:r>
      <w:proofErr w:type="spellStart"/>
      <w:r w:rsidRPr="000157FB">
        <w:rPr>
          <w:rFonts w:ascii="Tw Cen MT" w:eastAsia="Twentieth Century" w:hAnsi="Tw Cen MT" w:cs="Twentieth Century"/>
          <w:sz w:val="24"/>
          <w:szCs w:val="24"/>
        </w:rPr>
        <w:t>didapat</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dari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sekolah</w:t>
      </w:r>
      <w:proofErr w:type="spellEnd"/>
      <w:r w:rsidRPr="000157FB">
        <w:rPr>
          <w:rFonts w:ascii="Tw Cen MT" w:eastAsia="Twentieth Century" w:hAnsi="Tw Cen MT" w:cs="Twentieth Century"/>
          <w:sz w:val="24"/>
          <w:szCs w:val="24"/>
        </w:rPr>
        <w:t xml:space="preserve"> dan </w:t>
      </w:r>
      <w:proofErr w:type="spellStart"/>
      <w:r w:rsidRPr="000157FB">
        <w:rPr>
          <w:rFonts w:ascii="Tw Cen MT" w:eastAsia="Twentieth Century" w:hAnsi="Tw Cen MT" w:cs="Twentieth Century"/>
          <w:sz w:val="24"/>
          <w:szCs w:val="24"/>
        </w:rPr>
        <w:t>lingkungan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sekitarnya</w:t>
      </w:r>
      <w:proofErr w:type="spellEnd"/>
      <w:r w:rsidRPr="000157FB">
        <w:rPr>
          <w:rFonts w:ascii="Tw Cen MT" w:eastAsia="Twentieth Century" w:hAnsi="Tw Cen MT" w:cs="Twentieth Century"/>
          <w:sz w:val="24"/>
          <w:szCs w:val="24"/>
          <w:lang w:val="id-ID"/>
        </w:rPr>
        <w:t xml:space="preserve"> </w:t>
      </w:r>
      <w:r w:rsidRPr="000157FB">
        <w:rPr>
          <w:rFonts w:ascii="Tw Cen MT" w:eastAsia="Twentieth Century" w:hAnsi="Tw Cen MT" w:cs="Twentieth Century"/>
          <w:sz w:val="24"/>
          <w:szCs w:val="24"/>
        </w:rPr>
        <w:t>[</w:t>
      </w:r>
      <w:r w:rsidRPr="000157FB">
        <w:rPr>
          <w:rFonts w:ascii="Tw Cen MT" w:eastAsia="Twentieth Century" w:hAnsi="Tw Cen MT" w:cs="Twentieth Century"/>
          <w:sz w:val="24"/>
          <w:szCs w:val="24"/>
          <w:lang w:val="id-ID"/>
        </w:rPr>
        <w:t>8</w:t>
      </w:r>
      <w:r w:rsidRPr="000157FB">
        <w:rPr>
          <w:rFonts w:ascii="Tw Cen MT" w:eastAsia="Twentieth Century" w:hAnsi="Tw Cen MT" w:cs="Twentieth Century"/>
          <w:sz w:val="24"/>
          <w:szCs w:val="24"/>
        </w:rPr>
        <w:t xml:space="preserve">]. </w:t>
      </w:r>
      <w:r w:rsidRPr="000157FB">
        <w:rPr>
          <w:rFonts w:ascii="Tw Cen MT" w:eastAsia="Twentieth Century" w:hAnsi="Tw Cen MT" w:cs="Twentieth Century"/>
          <w:sz w:val="24"/>
          <w:szCs w:val="24"/>
          <w:lang w:val="id-ID"/>
        </w:rPr>
        <w:t>F</w:t>
      </w:r>
      <w:proofErr w:type="spellStart"/>
      <w:r w:rsidRPr="000157FB">
        <w:rPr>
          <w:rFonts w:ascii="Tw Cen MT" w:eastAsia="Twentieth Century" w:hAnsi="Tw Cen MT" w:cs="Twentieth Century"/>
          <w:sz w:val="24"/>
          <w:szCs w:val="24"/>
        </w:rPr>
        <w:t>aktor</w:t>
      </w:r>
      <w:proofErr w:type="spellEnd"/>
      <w:r w:rsidRPr="000157FB">
        <w:rPr>
          <w:rFonts w:ascii="Tw Cen MT" w:eastAsia="Twentieth Century" w:hAnsi="Tw Cen MT" w:cs="Twentieth Century"/>
          <w:sz w:val="24"/>
          <w:szCs w:val="24"/>
        </w:rPr>
        <w:t xml:space="preserve"> yang </w:t>
      </w:r>
      <w:proofErr w:type="spellStart"/>
      <w:r w:rsidRPr="000157FB">
        <w:rPr>
          <w:rFonts w:ascii="Tw Cen MT" w:eastAsia="Twentieth Century" w:hAnsi="Tw Cen MT" w:cs="Twentieth Century"/>
          <w:sz w:val="24"/>
          <w:szCs w:val="24"/>
        </w:rPr>
        <w:t>mempengaruhi</w:t>
      </w:r>
      <w:proofErr w:type="spellEnd"/>
      <w:r w:rsidRPr="000157FB">
        <w:rPr>
          <w:rFonts w:ascii="Tw Cen MT" w:eastAsia="Twentieth Century" w:hAnsi="Tw Cen MT" w:cs="Twentieth Century"/>
          <w:sz w:val="24"/>
          <w:szCs w:val="24"/>
          <w:lang w:val="id-ID"/>
        </w:rPr>
        <w:t xml:space="preserve"> </w:t>
      </w:r>
      <w:proofErr w:type="spellStart"/>
      <w:r w:rsidRPr="000157FB">
        <w:rPr>
          <w:rFonts w:ascii="Tw Cen MT" w:eastAsia="Twentieth Century" w:hAnsi="Tw Cen MT" w:cs="Twentieth Century"/>
          <w:sz w:val="24"/>
          <w:szCs w:val="24"/>
        </w:rPr>
        <w:t>pengetahuan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adalah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pengalaman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lingkungan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teman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sebaya</w:t>
      </w:r>
      <w:proofErr w:type="spellEnd"/>
      <w:r w:rsidRPr="000157FB">
        <w:rPr>
          <w:rFonts w:ascii="Tw Cen MT" w:eastAsia="Twentieth Century" w:hAnsi="Tw Cen MT" w:cs="Twentieth Century"/>
          <w:sz w:val="24"/>
          <w:szCs w:val="24"/>
        </w:rPr>
        <w:t xml:space="preserve">, dan </w:t>
      </w:r>
      <w:proofErr w:type="spellStart"/>
      <w:r w:rsidRPr="000157FB">
        <w:rPr>
          <w:rFonts w:ascii="Tw Cen MT" w:eastAsia="Twentieth Century" w:hAnsi="Tw Cen MT" w:cs="Twentieth Century"/>
          <w:sz w:val="24"/>
          <w:szCs w:val="24"/>
        </w:rPr>
        <w:t>keyakinan</w:t>
      </w:r>
      <w:proofErr w:type="spellEnd"/>
      <w:r w:rsidRPr="000157FB">
        <w:rPr>
          <w:rFonts w:ascii="Tw Cen MT" w:eastAsia="Twentieth Century" w:hAnsi="Tw Cen MT" w:cs="Twentieth Century"/>
          <w:sz w:val="24"/>
          <w:szCs w:val="24"/>
        </w:rPr>
        <w:t xml:space="preserve">. </w:t>
      </w:r>
      <w:r w:rsidRPr="000157FB">
        <w:rPr>
          <w:rFonts w:ascii="Tw Cen MT" w:eastAsia="Twentieth Century" w:hAnsi="Tw Cen MT" w:cs="Twentieth Century"/>
          <w:sz w:val="24"/>
          <w:szCs w:val="24"/>
          <w:lang w:val="id-ID"/>
        </w:rPr>
        <w:t>P</w:t>
      </w:r>
      <w:proofErr w:type="spellStart"/>
      <w:r w:rsidRPr="000157FB">
        <w:rPr>
          <w:rFonts w:ascii="Tw Cen MT" w:eastAsia="Twentieth Century" w:hAnsi="Tw Cen MT" w:cs="Twentieth Century"/>
          <w:sz w:val="24"/>
          <w:szCs w:val="24"/>
        </w:rPr>
        <w:t>engetahuan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gizi</w:t>
      </w:r>
      <w:proofErr w:type="spellEnd"/>
      <w:r w:rsidRPr="000157FB">
        <w:rPr>
          <w:rFonts w:ascii="Tw Cen MT" w:eastAsia="Twentieth Century" w:hAnsi="Tw Cen MT" w:cs="Twentieth Century"/>
          <w:sz w:val="24"/>
          <w:szCs w:val="24"/>
        </w:rPr>
        <w:t xml:space="preserve"> yang </w:t>
      </w:r>
      <w:proofErr w:type="spellStart"/>
      <w:r w:rsidRPr="000157FB">
        <w:rPr>
          <w:rFonts w:ascii="Tw Cen MT" w:eastAsia="Twentieth Century" w:hAnsi="Tw Cen MT" w:cs="Twentieth Century"/>
          <w:sz w:val="24"/>
          <w:szCs w:val="24"/>
        </w:rPr>
        <w:t>tidak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memadai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kurangnya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pemahaman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tentang</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kebiasaan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makan</w:t>
      </w:r>
      <w:proofErr w:type="spellEnd"/>
      <w:r w:rsidRPr="000157FB">
        <w:rPr>
          <w:rFonts w:ascii="Tw Cen MT" w:eastAsia="Twentieth Century" w:hAnsi="Tw Cen MT" w:cs="Twentieth Century"/>
          <w:sz w:val="24"/>
          <w:szCs w:val="24"/>
        </w:rPr>
        <w:t xml:space="preserve"> yang </w:t>
      </w:r>
      <w:proofErr w:type="spellStart"/>
      <w:r w:rsidRPr="000157FB">
        <w:rPr>
          <w:rFonts w:ascii="Tw Cen MT" w:eastAsia="Twentieth Century" w:hAnsi="Tw Cen MT" w:cs="Twentieth Century"/>
          <w:sz w:val="24"/>
          <w:szCs w:val="24"/>
        </w:rPr>
        <w:t>baik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serta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pemahaman</w:t>
      </w:r>
      <w:proofErr w:type="spellEnd"/>
      <w:r w:rsidRPr="000157FB">
        <w:rPr>
          <w:rFonts w:ascii="Tw Cen MT" w:eastAsia="Twentieth Century" w:hAnsi="Tw Cen MT" w:cs="Twentieth Century"/>
          <w:sz w:val="24"/>
          <w:szCs w:val="24"/>
        </w:rPr>
        <w:t xml:space="preserve"> yang </w:t>
      </w:r>
      <w:proofErr w:type="spellStart"/>
      <w:r w:rsidRPr="000157FB">
        <w:rPr>
          <w:rFonts w:ascii="Tw Cen MT" w:eastAsia="Twentieth Century" w:hAnsi="Tw Cen MT" w:cs="Twentieth Century"/>
          <w:sz w:val="24"/>
          <w:szCs w:val="24"/>
        </w:rPr>
        <w:t>kurang</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tentang</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kontribusi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gizi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dari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berbagai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jenis</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makanan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membuat</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siswa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tidak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peduli</w:t>
      </w:r>
      <w:proofErr w:type="spellEnd"/>
      <w:r w:rsidRPr="000157FB">
        <w:rPr>
          <w:rFonts w:ascii="Tw Cen MT" w:eastAsia="Twentieth Century" w:hAnsi="Tw Cen MT" w:cs="Twentieth Century"/>
          <w:sz w:val="24"/>
          <w:szCs w:val="24"/>
        </w:rPr>
        <w:t xml:space="preserve"> pada </w:t>
      </w:r>
      <w:proofErr w:type="spellStart"/>
      <w:r w:rsidRPr="000157FB">
        <w:rPr>
          <w:rFonts w:ascii="Tw Cen MT" w:eastAsia="Twentieth Century" w:hAnsi="Tw Cen MT" w:cs="Twentieth Century"/>
          <w:sz w:val="24"/>
          <w:szCs w:val="24"/>
        </w:rPr>
        <w:t>apa</w:t>
      </w:r>
      <w:proofErr w:type="spellEnd"/>
      <w:r w:rsidRPr="000157FB">
        <w:rPr>
          <w:rFonts w:ascii="Tw Cen MT" w:eastAsia="Twentieth Century" w:hAnsi="Tw Cen MT" w:cs="Twentieth Century"/>
          <w:sz w:val="24"/>
          <w:szCs w:val="24"/>
        </w:rPr>
        <w:t xml:space="preserve"> yang </w:t>
      </w:r>
      <w:proofErr w:type="spellStart"/>
      <w:r w:rsidRPr="000157FB">
        <w:rPr>
          <w:rFonts w:ascii="Tw Cen MT" w:eastAsia="Twentieth Century" w:hAnsi="Tw Cen MT" w:cs="Twentieth Century"/>
          <w:sz w:val="24"/>
          <w:szCs w:val="24"/>
        </w:rPr>
        <w:t>dikonsumsi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selama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berada</w:t>
      </w:r>
      <w:proofErr w:type="spellEnd"/>
      <w:r w:rsidRPr="000157FB">
        <w:rPr>
          <w:rFonts w:ascii="Tw Cen MT" w:eastAsia="Twentieth Century" w:hAnsi="Tw Cen MT" w:cs="Twentieth Century"/>
          <w:sz w:val="24"/>
          <w:szCs w:val="24"/>
        </w:rPr>
        <w:t xml:space="preserve"> di </w:t>
      </w:r>
      <w:proofErr w:type="spellStart"/>
      <w:r w:rsidRPr="000157FB">
        <w:rPr>
          <w:rFonts w:ascii="Tw Cen MT" w:eastAsia="Twentieth Century" w:hAnsi="Tw Cen MT" w:cs="Twentieth Century"/>
          <w:sz w:val="24"/>
          <w:szCs w:val="24"/>
        </w:rPr>
        <w:t>sekolah</w:t>
      </w:r>
      <w:proofErr w:type="spellEnd"/>
      <w:r w:rsidRPr="000157FB">
        <w:rPr>
          <w:rFonts w:ascii="Tw Cen MT" w:eastAsia="Twentieth Century" w:hAnsi="Tw Cen MT" w:cs="Twentieth Century"/>
          <w:sz w:val="24"/>
          <w:szCs w:val="24"/>
        </w:rPr>
        <w:t xml:space="preserve">. Hal </w:t>
      </w:r>
      <w:proofErr w:type="spellStart"/>
      <w:r w:rsidRPr="000157FB">
        <w:rPr>
          <w:rFonts w:ascii="Tw Cen MT" w:eastAsia="Twentieth Century" w:hAnsi="Tw Cen MT" w:cs="Twentieth Century"/>
          <w:sz w:val="24"/>
          <w:szCs w:val="24"/>
        </w:rPr>
        <w:t>ini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menimbulkan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masalah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kecerdasaan</w:t>
      </w:r>
      <w:proofErr w:type="spellEnd"/>
      <w:r w:rsidRPr="000157FB">
        <w:rPr>
          <w:rFonts w:ascii="Tw Cen MT" w:eastAsia="Twentieth Century" w:hAnsi="Tw Cen MT" w:cs="Twentieth Century"/>
          <w:sz w:val="24"/>
          <w:szCs w:val="24"/>
        </w:rPr>
        <w:t xml:space="preserve"> dan </w:t>
      </w:r>
      <w:proofErr w:type="spellStart"/>
      <w:r w:rsidRPr="000157FB">
        <w:rPr>
          <w:rFonts w:ascii="Tw Cen MT" w:eastAsia="Twentieth Century" w:hAnsi="Tw Cen MT" w:cs="Twentieth Century"/>
          <w:sz w:val="24"/>
          <w:szCs w:val="24"/>
        </w:rPr>
        <w:t>produktifitas</w:t>
      </w:r>
      <w:proofErr w:type="spellEnd"/>
      <w:r w:rsidRPr="000157FB">
        <w:rPr>
          <w:rFonts w:ascii="Tw Cen MT" w:eastAsia="Twentieth Century" w:hAnsi="Tw Cen MT" w:cs="Twentieth Century"/>
          <w:sz w:val="24"/>
          <w:szCs w:val="24"/>
        </w:rPr>
        <w:t xml:space="preserve"> [</w:t>
      </w:r>
      <w:r w:rsidRPr="000157FB">
        <w:rPr>
          <w:rFonts w:ascii="Tw Cen MT" w:eastAsia="Twentieth Century" w:hAnsi="Tw Cen MT" w:cs="Twentieth Century"/>
          <w:sz w:val="24"/>
          <w:szCs w:val="24"/>
          <w:lang w:val="id-ID"/>
        </w:rPr>
        <w:t>9</w:t>
      </w:r>
      <w:r w:rsidRPr="000157FB">
        <w:rPr>
          <w:rFonts w:ascii="Tw Cen MT" w:eastAsia="Twentieth Century" w:hAnsi="Tw Cen MT" w:cs="Twentieth Century"/>
          <w:sz w:val="24"/>
          <w:szCs w:val="24"/>
        </w:rPr>
        <w:t>].</w:t>
      </w:r>
    </w:p>
    <w:p w14:paraId="7095FF4B" w14:textId="77777777" w:rsidR="009812E2" w:rsidRPr="000157FB" w:rsidRDefault="009812E2" w:rsidP="009812E2">
      <w:pPr>
        <w:tabs>
          <w:tab w:val="left" w:pos="426"/>
        </w:tabs>
        <w:spacing w:after="0" w:line="240" w:lineRule="auto"/>
        <w:jc w:val="both"/>
        <w:rPr>
          <w:rFonts w:ascii="Tw Cen MT" w:eastAsia="Twentieth Century" w:hAnsi="Tw Cen MT" w:cs="Twentieth Century"/>
          <w:b/>
          <w:sz w:val="24"/>
          <w:szCs w:val="24"/>
          <w:lang w:val="id-ID"/>
        </w:rPr>
      </w:pPr>
      <w:r w:rsidRPr="000157FB">
        <w:rPr>
          <w:rFonts w:ascii="Tw Cen MT" w:eastAsia="Twentieth Century" w:hAnsi="Tw Cen MT" w:cs="Twentieth Century"/>
          <w:b/>
          <w:sz w:val="24"/>
          <w:szCs w:val="24"/>
          <w:lang w:val="id-ID"/>
        </w:rPr>
        <w:t>Kebiasaan</w:t>
      </w:r>
      <w:r w:rsidRPr="000157FB">
        <w:rPr>
          <w:rFonts w:ascii="Tw Cen MT" w:eastAsia="Twentieth Century" w:hAnsi="Tw Cen MT" w:cs="Twentieth Century"/>
          <w:b/>
          <w:sz w:val="24"/>
          <w:szCs w:val="24"/>
        </w:rPr>
        <w:t xml:space="preserve"> </w:t>
      </w:r>
      <w:proofErr w:type="spellStart"/>
      <w:r w:rsidRPr="000157FB">
        <w:rPr>
          <w:rFonts w:ascii="Tw Cen MT" w:eastAsia="Twentieth Century" w:hAnsi="Tw Cen MT" w:cs="Twentieth Century"/>
          <w:b/>
          <w:sz w:val="24"/>
          <w:szCs w:val="24"/>
        </w:rPr>
        <w:t>Sarapan</w:t>
      </w:r>
      <w:proofErr w:type="spellEnd"/>
      <w:r w:rsidRPr="000157FB">
        <w:rPr>
          <w:rFonts w:ascii="Tw Cen MT" w:eastAsia="Twentieth Century" w:hAnsi="Tw Cen MT" w:cs="Twentieth Century"/>
          <w:b/>
          <w:sz w:val="24"/>
          <w:szCs w:val="24"/>
          <w:lang w:val="id-ID"/>
        </w:rPr>
        <w:t xml:space="preserve"> Siswa</w:t>
      </w:r>
    </w:p>
    <w:p w14:paraId="456FD6A2" w14:textId="77777777" w:rsidR="009812E2" w:rsidRDefault="009812E2" w:rsidP="009812E2">
      <w:pPr>
        <w:spacing w:after="0" w:line="240" w:lineRule="auto"/>
        <w:jc w:val="both"/>
        <w:rPr>
          <w:rFonts w:ascii="Tw Cen MT" w:eastAsia="Twentieth Century" w:hAnsi="Tw Cen MT" w:cs="Twentieth Century"/>
          <w:sz w:val="24"/>
          <w:szCs w:val="24"/>
        </w:rPr>
      </w:pPr>
      <w:proofErr w:type="spellStart"/>
      <w:r w:rsidRPr="000157FB">
        <w:rPr>
          <w:rFonts w:ascii="Tw Cen MT" w:eastAsia="Twentieth Century" w:hAnsi="Tw Cen MT" w:cs="Twentieth Century"/>
          <w:sz w:val="24"/>
          <w:szCs w:val="24"/>
        </w:rPr>
        <w:t>Tabel</w:t>
      </w:r>
      <w:proofErr w:type="spellEnd"/>
      <w:r w:rsidRPr="000157FB">
        <w:rPr>
          <w:rFonts w:ascii="Tw Cen MT" w:eastAsia="Twentieth Century" w:hAnsi="Tw Cen MT" w:cs="Twentieth Century"/>
          <w:sz w:val="24"/>
          <w:szCs w:val="24"/>
        </w:rPr>
        <w:t xml:space="preserve"> 3 </w:t>
      </w:r>
      <w:proofErr w:type="spellStart"/>
      <w:r w:rsidRPr="000157FB">
        <w:rPr>
          <w:rFonts w:ascii="Tw Cen MT" w:eastAsia="Twentieth Century" w:hAnsi="Tw Cen MT" w:cs="Twentieth Century"/>
          <w:sz w:val="24"/>
          <w:szCs w:val="24"/>
        </w:rPr>
        <w:t>menunjukkan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bahwa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kebiasaan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sarapan</w:t>
      </w:r>
      <w:proofErr w:type="spellEnd"/>
      <w:r w:rsidRPr="000157FB">
        <w:rPr>
          <w:rFonts w:ascii="Tw Cen MT" w:eastAsia="Twentieth Century" w:hAnsi="Tw Cen MT" w:cs="Twentieth Century"/>
          <w:sz w:val="24"/>
          <w:szCs w:val="24"/>
        </w:rPr>
        <w:t xml:space="preserve"> </w:t>
      </w:r>
      <w:r>
        <w:rPr>
          <w:rFonts w:ascii="Tw Cen MT" w:eastAsia="Twentieth Century" w:hAnsi="Tw Cen MT" w:cs="Twentieth Century"/>
          <w:sz w:val="24"/>
          <w:szCs w:val="24"/>
          <w:lang w:val="id-ID"/>
        </w:rPr>
        <w:t>siswa</w:t>
      </w:r>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persentase</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terbesar</w:t>
      </w:r>
      <w:proofErr w:type="spellEnd"/>
      <w:r w:rsidRPr="000157FB">
        <w:rPr>
          <w:rFonts w:ascii="Tw Cen MT" w:eastAsia="Twentieth Century" w:hAnsi="Tw Cen MT" w:cs="Twentieth Century"/>
          <w:sz w:val="24"/>
          <w:szCs w:val="24"/>
        </w:rPr>
        <w:t xml:space="preserve"> (36,4%) </w:t>
      </w:r>
      <w:proofErr w:type="spellStart"/>
      <w:r w:rsidRPr="000157FB">
        <w:rPr>
          <w:rFonts w:ascii="Tw Cen MT" w:eastAsia="Twentieth Century" w:hAnsi="Tw Cen MT" w:cs="Twentieth Century"/>
          <w:sz w:val="24"/>
          <w:szCs w:val="24"/>
        </w:rPr>
        <w:t>tidak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pernah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melakukan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sarapan</w:t>
      </w:r>
      <w:proofErr w:type="spellEnd"/>
      <w:r w:rsidRPr="000157FB">
        <w:rPr>
          <w:rFonts w:ascii="Tw Cen MT" w:eastAsia="Twentieth Century" w:hAnsi="Tw Cen MT" w:cs="Twentieth Century"/>
          <w:sz w:val="24"/>
          <w:szCs w:val="24"/>
        </w:rPr>
        <w:t xml:space="preserve"> dan </w:t>
      </w:r>
      <w:proofErr w:type="spellStart"/>
      <w:r w:rsidRPr="000157FB">
        <w:rPr>
          <w:rFonts w:ascii="Tw Cen MT" w:eastAsia="Twentieth Century" w:hAnsi="Tw Cen MT" w:cs="Twentieth Century"/>
          <w:sz w:val="24"/>
          <w:szCs w:val="24"/>
        </w:rPr>
        <w:t>selebihnya</w:t>
      </w:r>
      <w:proofErr w:type="spellEnd"/>
      <w:r w:rsidRPr="000157FB">
        <w:rPr>
          <w:rFonts w:ascii="Tw Cen MT" w:eastAsia="Twentieth Century" w:hAnsi="Tw Cen MT" w:cs="Twentieth Century"/>
          <w:sz w:val="24"/>
          <w:szCs w:val="24"/>
        </w:rPr>
        <w:t xml:space="preserve"> (29,1%) </w:t>
      </w:r>
      <w:r>
        <w:rPr>
          <w:rFonts w:ascii="Tw Cen MT" w:eastAsia="Twentieth Century" w:hAnsi="Tw Cen MT" w:cs="Twentieth Century"/>
          <w:sz w:val="24"/>
          <w:szCs w:val="24"/>
          <w:lang w:val="id-ID"/>
        </w:rPr>
        <w:t>siswa</w:t>
      </w:r>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rutin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sarapan</w:t>
      </w:r>
      <w:proofErr w:type="spellEnd"/>
      <w:r w:rsidRPr="000157FB">
        <w:rPr>
          <w:rFonts w:ascii="Tw Cen MT" w:eastAsia="Twentieth Century" w:hAnsi="Tw Cen MT" w:cs="Twentieth Century"/>
          <w:sz w:val="24"/>
          <w:szCs w:val="24"/>
        </w:rPr>
        <w:t xml:space="preserve">.  Pada </w:t>
      </w:r>
      <w:proofErr w:type="spellStart"/>
      <w:r w:rsidRPr="000157FB">
        <w:rPr>
          <w:rFonts w:ascii="Tw Cen MT" w:eastAsia="Twentieth Century" w:hAnsi="Tw Cen MT" w:cs="Twentieth Century"/>
          <w:sz w:val="24"/>
          <w:szCs w:val="24"/>
        </w:rPr>
        <w:t>hari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dilakukan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wawancara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diketahui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terdapat</w:t>
      </w:r>
      <w:proofErr w:type="spellEnd"/>
      <w:r w:rsidRPr="000157FB">
        <w:rPr>
          <w:rFonts w:ascii="Tw Cen MT" w:eastAsia="Twentieth Century" w:hAnsi="Tw Cen MT" w:cs="Twentieth Century"/>
          <w:sz w:val="24"/>
          <w:szCs w:val="24"/>
          <w:lang w:val="id-ID"/>
        </w:rPr>
        <w:t xml:space="preserve"> </w:t>
      </w:r>
      <w:r w:rsidRPr="000157FB">
        <w:rPr>
          <w:rFonts w:ascii="Tw Cen MT" w:eastAsia="Twentieth Century" w:hAnsi="Tw Cen MT" w:cs="Twentieth Century"/>
          <w:sz w:val="24"/>
          <w:szCs w:val="24"/>
        </w:rPr>
        <w:t xml:space="preserve">61,8% </w:t>
      </w:r>
      <w:r>
        <w:rPr>
          <w:rFonts w:ascii="Tw Cen MT" w:eastAsia="Twentieth Century" w:hAnsi="Tw Cen MT" w:cs="Twentieth Century"/>
          <w:sz w:val="24"/>
          <w:szCs w:val="24"/>
          <w:lang w:val="id-ID"/>
        </w:rPr>
        <w:t>siswa</w:t>
      </w:r>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melakukan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sarapan</w:t>
      </w:r>
      <w:proofErr w:type="spellEnd"/>
      <w:r w:rsidRPr="000157FB">
        <w:rPr>
          <w:rFonts w:ascii="Tw Cen MT" w:eastAsia="Twentieth Century" w:hAnsi="Tw Cen MT" w:cs="Twentieth Century"/>
          <w:sz w:val="24"/>
          <w:szCs w:val="24"/>
        </w:rPr>
        <w:t xml:space="preserve"> di </w:t>
      </w:r>
      <w:proofErr w:type="spellStart"/>
      <w:r w:rsidRPr="000157FB">
        <w:rPr>
          <w:rFonts w:ascii="Tw Cen MT" w:eastAsia="Twentieth Century" w:hAnsi="Tw Cen MT" w:cs="Twentieth Century"/>
          <w:sz w:val="24"/>
          <w:szCs w:val="24"/>
        </w:rPr>
        <w:t>rumah</w:t>
      </w:r>
      <w:proofErr w:type="spellEnd"/>
      <w:r w:rsidRPr="000157FB">
        <w:rPr>
          <w:rFonts w:ascii="Tw Cen MT" w:eastAsia="Twentieth Century" w:hAnsi="Tw Cen MT" w:cs="Twentieth Century"/>
          <w:sz w:val="24"/>
          <w:szCs w:val="24"/>
        </w:rPr>
        <w:t>.</w:t>
      </w:r>
      <w:r w:rsidRPr="000157FB">
        <w:rPr>
          <w:rFonts w:ascii="Tw Cen MT" w:eastAsia="Twentieth Century" w:hAnsi="Tw Cen MT" w:cs="Twentieth Century"/>
          <w:sz w:val="24"/>
          <w:szCs w:val="24"/>
          <w:lang w:val="id-ID"/>
        </w:rPr>
        <w:t xml:space="preserve"> A</w:t>
      </w:r>
      <w:r w:rsidRPr="002B138D">
        <w:rPr>
          <w:rFonts w:ascii="Tw Cen MT" w:eastAsia="Twentieth Century" w:hAnsi="Tw Cen MT" w:cs="Twentieth Century"/>
          <w:sz w:val="24"/>
          <w:szCs w:val="24"/>
          <w:lang w:val="id-ID"/>
        </w:rPr>
        <w:t xml:space="preserve">lasan yang sering kali menyebabkan anak tidak sarapan adalah karena merasa waktu </w:t>
      </w:r>
      <w:r w:rsidRPr="002B138D">
        <w:rPr>
          <w:rFonts w:ascii="Tw Cen MT" w:eastAsia="Twentieth Century" w:hAnsi="Tw Cen MT" w:cs="Twentieth Century"/>
          <w:sz w:val="24"/>
          <w:szCs w:val="24"/>
          <w:lang w:val="id-ID"/>
        </w:rPr>
        <w:lastRenderedPageBreak/>
        <w:t>terbatas disebabkan jarak sekolah cukup jauh, terlambat bangun pagi atau tidak selera untuk sarapan pagi</w:t>
      </w:r>
      <w:r w:rsidRPr="000157FB">
        <w:rPr>
          <w:rFonts w:ascii="Tw Cen MT" w:eastAsia="Twentieth Century" w:hAnsi="Tw Cen MT" w:cs="Twentieth Century"/>
          <w:sz w:val="24"/>
          <w:szCs w:val="24"/>
          <w:lang w:val="id-ID"/>
        </w:rPr>
        <w:t xml:space="preserve"> </w:t>
      </w:r>
      <w:r w:rsidRPr="002B138D">
        <w:rPr>
          <w:rFonts w:ascii="Tw Cen MT" w:eastAsia="Twentieth Century" w:hAnsi="Tw Cen MT" w:cs="Twentieth Century"/>
          <w:sz w:val="24"/>
          <w:szCs w:val="24"/>
          <w:lang w:val="id-ID"/>
        </w:rPr>
        <w:t>[1</w:t>
      </w:r>
      <w:r w:rsidRPr="000157FB">
        <w:rPr>
          <w:rFonts w:ascii="Tw Cen MT" w:eastAsia="Twentieth Century" w:hAnsi="Tw Cen MT" w:cs="Twentieth Century"/>
          <w:sz w:val="24"/>
          <w:szCs w:val="24"/>
          <w:lang w:val="id-ID"/>
        </w:rPr>
        <w:t>0</w:t>
      </w:r>
      <w:r w:rsidRPr="002B138D">
        <w:rPr>
          <w:rFonts w:ascii="Tw Cen MT" w:eastAsia="Twentieth Century" w:hAnsi="Tw Cen MT" w:cs="Twentieth Century"/>
          <w:sz w:val="24"/>
          <w:szCs w:val="24"/>
          <w:lang w:val="id-ID"/>
        </w:rPr>
        <w:t>].</w:t>
      </w:r>
      <w:r w:rsidRPr="000157FB">
        <w:rPr>
          <w:rFonts w:ascii="Tw Cen MT" w:eastAsia="Twentieth Century" w:hAnsi="Tw Cen MT" w:cs="Twentieth Century"/>
          <w:sz w:val="24"/>
          <w:szCs w:val="24"/>
          <w:lang w:val="id-ID"/>
        </w:rPr>
        <w:t xml:space="preserve"> </w:t>
      </w:r>
      <w:proofErr w:type="spellStart"/>
      <w:r w:rsidRPr="000157FB">
        <w:rPr>
          <w:rFonts w:ascii="Tw Cen MT" w:eastAsia="Twentieth Century" w:hAnsi="Tw Cen MT" w:cs="Twentieth Century"/>
          <w:sz w:val="24"/>
          <w:szCs w:val="24"/>
        </w:rPr>
        <w:t>Kebiasaan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tidak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sarapan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meningkatkan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peluang</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anak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sekolah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untuk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lebih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sering</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mengkonsumsi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makanan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jajanan</w:t>
      </w:r>
      <w:proofErr w:type="spellEnd"/>
      <w:r w:rsidRPr="000157FB">
        <w:rPr>
          <w:rFonts w:ascii="Tw Cen MT" w:eastAsia="Twentieth Century" w:hAnsi="Tw Cen MT" w:cs="Twentieth Century"/>
          <w:sz w:val="24"/>
          <w:szCs w:val="24"/>
        </w:rPr>
        <w:t>.</w:t>
      </w:r>
    </w:p>
    <w:p w14:paraId="2AE1183B" w14:textId="77777777" w:rsidR="00F83AEA" w:rsidRPr="000157FB" w:rsidRDefault="00F83AEA" w:rsidP="009812E2">
      <w:pPr>
        <w:spacing w:after="0" w:line="240" w:lineRule="auto"/>
        <w:jc w:val="both"/>
        <w:rPr>
          <w:rFonts w:ascii="Tw Cen MT" w:eastAsia="Twentieth Century" w:hAnsi="Tw Cen MT" w:cs="Twentieth Century"/>
          <w:sz w:val="24"/>
          <w:szCs w:val="24"/>
          <w:lang w:val="id-ID"/>
        </w:rPr>
      </w:pPr>
    </w:p>
    <w:p w14:paraId="6E89DE63" w14:textId="79359146" w:rsidR="009812E2" w:rsidRPr="00F83AEA" w:rsidRDefault="009812E2" w:rsidP="00F83AEA">
      <w:pPr>
        <w:pStyle w:val="Judul2"/>
        <w:spacing w:before="0" w:after="0"/>
        <w:jc w:val="center"/>
        <w:rPr>
          <w:rFonts w:ascii="Tw Cen MT" w:hAnsi="Tw Cen MT"/>
          <w:b w:val="0"/>
          <w:bCs/>
          <w:sz w:val="20"/>
          <w:szCs w:val="20"/>
        </w:rPr>
      </w:pPr>
      <w:proofErr w:type="spellStart"/>
      <w:r w:rsidRPr="00F83AEA">
        <w:rPr>
          <w:rFonts w:ascii="Tw Cen MT" w:hAnsi="Tw Cen MT"/>
          <w:b w:val="0"/>
          <w:bCs/>
          <w:sz w:val="20"/>
          <w:szCs w:val="20"/>
        </w:rPr>
        <w:t>Tabel</w:t>
      </w:r>
      <w:proofErr w:type="spellEnd"/>
      <w:r w:rsidRPr="00F83AEA">
        <w:rPr>
          <w:rFonts w:ascii="Tw Cen MT" w:hAnsi="Tw Cen MT"/>
          <w:b w:val="0"/>
          <w:bCs/>
          <w:sz w:val="20"/>
          <w:szCs w:val="20"/>
        </w:rPr>
        <w:t xml:space="preserve"> 3</w:t>
      </w:r>
      <w:r w:rsidR="00F83AEA">
        <w:rPr>
          <w:rFonts w:ascii="Tw Cen MT" w:hAnsi="Tw Cen MT"/>
          <w:b w:val="0"/>
          <w:bCs/>
          <w:sz w:val="20"/>
          <w:szCs w:val="20"/>
        </w:rPr>
        <w:t>.</w:t>
      </w:r>
      <w:r w:rsidRPr="00F83AEA">
        <w:rPr>
          <w:rFonts w:ascii="Tw Cen MT" w:hAnsi="Tw Cen MT"/>
          <w:b w:val="0"/>
          <w:bCs/>
          <w:sz w:val="20"/>
          <w:szCs w:val="20"/>
        </w:rPr>
        <w:t xml:space="preserve"> </w:t>
      </w:r>
      <w:r w:rsidRPr="00F83AEA">
        <w:rPr>
          <w:rFonts w:ascii="Tw Cen MT" w:hAnsi="Tw Cen MT"/>
          <w:b w:val="0"/>
          <w:bCs/>
          <w:sz w:val="20"/>
          <w:szCs w:val="20"/>
          <w:lang w:val="id-ID"/>
        </w:rPr>
        <w:t>Gambaran Kebiasaan</w:t>
      </w:r>
      <w:r w:rsidRPr="00F83AEA">
        <w:rPr>
          <w:rFonts w:ascii="Tw Cen MT" w:hAnsi="Tw Cen MT"/>
          <w:b w:val="0"/>
          <w:bCs/>
          <w:sz w:val="20"/>
          <w:szCs w:val="20"/>
        </w:rPr>
        <w:t xml:space="preserve"> </w:t>
      </w:r>
      <w:proofErr w:type="spellStart"/>
      <w:r w:rsidRPr="00F83AEA">
        <w:rPr>
          <w:rFonts w:ascii="Tw Cen MT" w:hAnsi="Tw Cen MT"/>
          <w:b w:val="0"/>
          <w:bCs/>
          <w:sz w:val="20"/>
          <w:szCs w:val="20"/>
        </w:rPr>
        <w:t>Sarapan</w:t>
      </w:r>
      <w:proofErr w:type="spellEnd"/>
      <w:r w:rsidRPr="00F83AEA">
        <w:rPr>
          <w:rFonts w:ascii="Tw Cen MT" w:hAnsi="Tw Cen MT"/>
          <w:b w:val="0"/>
          <w:bCs/>
          <w:sz w:val="20"/>
          <w:szCs w:val="20"/>
        </w:rPr>
        <w:t xml:space="preserve"> di </w:t>
      </w:r>
      <w:proofErr w:type="spellStart"/>
      <w:r w:rsidRPr="00F83AEA">
        <w:rPr>
          <w:rFonts w:ascii="Tw Cen MT" w:hAnsi="Tw Cen MT"/>
          <w:b w:val="0"/>
          <w:bCs/>
          <w:sz w:val="20"/>
          <w:szCs w:val="20"/>
        </w:rPr>
        <w:t>Rumah</w:t>
      </w:r>
      <w:proofErr w:type="spellEnd"/>
    </w:p>
    <w:tbl>
      <w:tblPr>
        <w:tblW w:w="4320" w:type="dxa"/>
        <w:jc w:val="center"/>
        <w:tblLayout w:type="fixed"/>
        <w:tblLook w:val="0400" w:firstRow="0" w:lastRow="0" w:firstColumn="0" w:lastColumn="0" w:noHBand="0" w:noVBand="1"/>
      </w:tblPr>
      <w:tblGrid>
        <w:gridCol w:w="1546"/>
        <w:gridCol w:w="1341"/>
        <w:gridCol w:w="1433"/>
      </w:tblGrid>
      <w:tr w:rsidR="009812E2" w:rsidRPr="000157FB" w14:paraId="6025CA81" w14:textId="77777777" w:rsidTr="0048388D">
        <w:trPr>
          <w:jc w:val="center"/>
        </w:trPr>
        <w:tc>
          <w:tcPr>
            <w:tcW w:w="1546" w:type="dxa"/>
            <w:tcBorders>
              <w:top w:val="single" w:sz="4" w:space="0" w:color="000000"/>
              <w:left w:val="nil"/>
              <w:bottom w:val="single" w:sz="4" w:space="0" w:color="000000"/>
              <w:right w:val="nil"/>
            </w:tcBorders>
          </w:tcPr>
          <w:p w14:paraId="3A257E7E"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4"/>
              </w:rPr>
            </w:pPr>
            <w:proofErr w:type="spellStart"/>
            <w:r w:rsidRPr="000157FB">
              <w:rPr>
                <w:rFonts w:ascii="Tw Cen MT" w:eastAsia="Twentieth Century" w:hAnsi="Tw Cen MT" w:cs="Twentieth Century"/>
                <w:sz w:val="20"/>
                <w:szCs w:val="24"/>
              </w:rPr>
              <w:t>Kategori</w:t>
            </w:r>
            <w:proofErr w:type="spellEnd"/>
          </w:p>
        </w:tc>
        <w:tc>
          <w:tcPr>
            <w:tcW w:w="1341" w:type="dxa"/>
            <w:tcBorders>
              <w:top w:val="single" w:sz="4" w:space="0" w:color="000000"/>
              <w:left w:val="nil"/>
              <w:bottom w:val="single" w:sz="4" w:space="0" w:color="000000"/>
              <w:right w:val="nil"/>
            </w:tcBorders>
          </w:tcPr>
          <w:p w14:paraId="4B726B6F"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4"/>
              </w:rPr>
            </w:pPr>
            <w:r w:rsidRPr="000157FB">
              <w:rPr>
                <w:rFonts w:ascii="Tw Cen MT" w:eastAsia="Twentieth Century" w:hAnsi="Tw Cen MT" w:cs="Twentieth Century"/>
                <w:sz w:val="20"/>
                <w:szCs w:val="24"/>
              </w:rPr>
              <w:t>(n)</w:t>
            </w:r>
          </w:p>
        </w:tc>
        <w:tc>
          <w:tcPr>
            <w:tcW w:w="1433" w:type="dxa"/>
            <w:tcBorders>
              <w:top w:val="single" w:sz="4" w:space="0" w:color="000000"/>
              <w:left w:val="nil"/>
              <w:bottom w:val="single" w:sz="4" w:space="0" w:color="000000"/>
              <w:right w:val="nil"/>
            </w:tcBorders>
          </w:tcPr>
          <w:p w14:paraId="7F905BFC"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4"/>
              </w:rPr>
            </w:pPr>
            <w:r w:rsidRPr="000157FB">
              <w:rPr>
                <w:rFonts w:ascii="Tw Cen MT" w:eastAsia="Twentieth Century" w:hAnsi="Tw Cen MT" w:cs="Twentieth Century"/>
                <w:sz w:val="20"/>
                <w:szCs w:val="24"/>
              </w:rPr>
              <w:t>(%)</w:t>
            </w:r>
          </w:p>
        </w:tc>
      </w:tr>
      <w:tr w:rsidR="009812E2" w:rsidRPr="000157FB" w14:paraId="39306310" w14:textId="77777777" w:rsidTr="0048388D">
        <w:trPr>
          <w:jc w:val="center"/>
        </w:trPr>
        <w:tc>
          <w:tcPr>
            <w:tcW w:w="1546" w:type="dxa"/>
            <w:tcBorders>
              <w:top w:val="nil"/>
              <w:left w:val="nil"/>
              <w:bottom w:val="nil"/>
              <w:right w:val="nil"/>
            </w:tcBorders>
          </w:tcPr>
          <w:p w14:paraId="24D6AFB9"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4"/>
              </w:rPr>
            </w:pPr>
            <w:proofErr w:type="spellStart"/>
            <w:r w:rsidRPr="000157FB">
              <w:rPr>
                <w:rFonts w:ascii="Tw Cen MT" w:eastAsia="Twentieth Century" w:hAnsi="Tw Cen MT" w:cs="Twentieth Century"/>
                <w:sz w:val="20"/>
                <w:szCs w:val="24"/>
              </w:rPr>
              <w:t>Tidak</w:t>
            </w:r>
            <w:proofErr w:type="spellEnd"/>
            <w:r w:rsidRPr="000157FB">
              <w:rPr>
                <w:rFonts w:ascii="Tw Cen MT" w:eastAsia="Twentieth Century" w:hAnsi="Tw Cen MT" w:cs="Twentieth Century"/>
                <w:sz w:val="20"/>
                <w:szCs w:val="24"/>
              </w:rPr>
              <w:t xml:space="preserve"> </w:t>
            </w:r>
            <w:proofErr w:type="spellStart"/>
            <w:r w:rsidRPr="000157FB">
              <w:rPr>
                <w:rFonts w:ascii="Tw Cen MT" w:eastAsia="Twentieth Century" w:hAnsi="Tw Cen MT" w:cs="Twentieth Century"/>
                <w:sz w:val="20"/>
                <w:szCs w:val="24"/>
              </w:rPr>
              <w:t>pernah</w:t>
            </w:r>
            <w:proofErr w:type="spellEnd"/>
          </w:p>
        </w:tc>
        <w:tc>
          <w:tcPr>
            <w:tcW w:w="1341" w:type="dxa"/>
            <w:tcBorders>
              <w:top w:val="nil"/>
              <w:left w:val="nil"/>
              <w:bottom w:val="nil"/>
              <w:right w:val="nil"/>
            </w:tcBorders>
          </w:tcPr>
          <w:p w14:paraId="5B202585"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4"/>
              </w:rPr>
            </w:pPr>
            <w:r w:rsidRPr="000157FB">
              <w:rPr>
                <w:rFonts w:ascii="Tw Cen MT" w:eastAsia="Twentieth Century" w:hAnsi="Tw Cen MT" w:cs="Twentieth Century"/>
                <w:sz w:val="20"/>
                <w:szCs w:val="24"/>
              </w:rPr>
              <w:t>20</w:t>
            </w:r>
          </w:p>
        </w:tc>
        <w:tc>
          <w:tcPr>
            <w:tcW w:w="1433" w:type="dxa"/>
            <w:tcBorders>
              <w:top w:val="nil"/>
              <w:left w:val="nil"/>
              <w:bottom w:val="nil"/>
              <w:right w:val="nil"/>
            </w:tcBorders>
          </w:tcPr>
          <w:p w14:paraId="7B4C4CEF"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4"/>
              </w:rPr>
            </w:pPr>
            <w:r w:rsidRPr="000157FB">
              <w:rPr>
                <w:rFonts w:ascii="Tw Cen MT" w:eastAsia="Twentieth Century" w:hAnsi="Tw Cen MT" w:cs="Twentieth Century"/>
                <w:sz w:val="20"/>
                <w:szCs w:val="24"/>
              </w:rPr>
              <w:t>36,4</w:t>
            </w:r>
          </w:p>
        </w:tc>
      </w:tr>
      <w:tr w:rsidR="009812E2" w:rsidRPr="000157FB" w14:paraId="2E23DEBE" w14:textId="77777777" w:rsidTr="0048388D">
        <w:trPr>
          <w:jc w:val="center"/>
        </w:trPr>
        <w:tc>
          <w:tcPr>
            <w:tcW w:w="1546" w:type="dxa"/>
            <w:tcBorders>
              <w:top w:val="nil"/>
              <w:left w:val="nil"/>
              <w:bottom w:val="nil"/>
              <w:right w:val="nil"/>
            </w:tcBorders>
          </w:tcPr>
          <w:p w14:paraId="10552891"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4"/>
                <w:lang w:val="id-ID"/>
              </w:rPr>
            </w:pPr>
            <w:r w:rsidRPr="000157FB">
              <w:rPr>
                <w:rFonts w:ascii="Tw Cen MT" w:eastAsia="Twentieth Century" w:hAnsi="Tw Cen MT" w:cs="Twentieth Century"/>
                <w:sz w:val="20"/>
                <w:szCs w:val="24"/>
                <w:lang w:val="id-ID"/>
              </w:rPr>
              <w:t>Kadang</w:t>
            </w:r>
          </w:p>
        </w:tc>
        <w:tc>
          <w:tcPr>
            <w:tcW w:w="1341" w:type="dxa"/>
            <w:tcBorders>
              <w:top w:val="nil"/>
              <w:left w:val="nil"/>
              <w:bottom w:val="nil"/>
              <w:right w:val="nil"/>
            </w:tcBorders>
          </w:tcPr>
          <w:p w14:paraId="2E020EA8"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4"/>
                <w:lang w:val="id-ID"/>
              </w:rPr>
            </w:pPr>
            <w:r w:rsidRPr="000157FB">
              <w:rPr>
                <w:rFonts w:ascii="Tw Cen MT" w:eastAsia="Twentieth Century" w:hAnsi="Tw Cen MT" w:cs="Twentieth Century"/>
                <w:sz w:val="20"/>
                <w:szCs w:val="24"/>
              </w:rPr>
              <w:t>1</w:t>
            </w:r>
            <w:r w:rsidRPr="000157FB">
              <w:rPr>
                <w:rFonts w:ascii="Tw Cen MT" w:eastAsia="Twentieth Century" w:hAnsi="Tw Cen MT" w:cs="Twentieth Century"/>
                <w:sz w:val="20"/>
                <w:szCs w:val="24"/>
                <w:lang w:val="id-ID"/>
              </w:rPr>
              <w:t>9</w:t>
            </w:r>
          </w:p>
        </w:tc>
        <w:tc>
          <w:tcPr>
            <w:tcW w:w="1433" w:type="dxa"/>
            <w:tcBorders>
              <w:top w:val="nil"/>
              <w:left w:val="nil"/>
              <w:bottom w:val="nil"/>
              <w:right w:val="nil"/>
            </w:tcBorders>
          </w:tcPr>
          <w:p w14:paraId="1FF8FD8D"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4"/>
                <w:lang w:val="id-ID"/>
              </w:rPr>
            </w:pPr>
            <w:r w:rsidRPr="000157FB">
              <w:rPr>
                <w:rFonts w:ascii="Tw Cen MT" w:eastAsia="Twentieth Century" w:hAnsi="Tw Cen MT" w:cs="Twentieth Century"/>
                <w:sz w:val="20"/>
                <w:szCs w:val="24"/>
                <w:lang w:val="id-ID"/>
              </w:rPr>
              <w:t>34,6</w:t>
            </w:r>
          </w:p>
        </w:tc>
      </w:tr>
      <w:tr w:rsidR="009812E2" w:rsidRPr="000157FB" w14:paraId="6FC834A2" w14:textId="77777777" w:rsidTr="0048388D">
        <w:trPr>
          <w:jc w:val="center"/>
        </w:trPr>
        <w:tc>
          <w:tcPr>
            <w:tcW w:w="1546" w:type="dxa"/>
            <w:tcBorders>
              <w:top w:val="nil"/>
              <w:left w:val="nil"/>
              <w:bottom w:val="single" w:sz="4" w:space="0" w:color="000000"/>
              <w:right w:val="nil"/>
            </w:tcBorders>
          </w:tcPr>
          <w:p w14:paraId="3124F4AB"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4"/>
              </w:rPr>
            </w:pPr>
            <w:proofErr w:type="spellStart"/>
            <w:r w:rsidRPr="000157FB">
              <w:rPr>
                <w:rFonts w:ascii="Tw Cen MT" w:eastAsia="Twentieth Century" w:hAnsi="Tw Cen MT" w:cs="Twentieth Century"/>
                <w:sz w:val="20"/>
                <w:szCs w:val="24"/>
              </w:rPr>
              <w:t>Selalu</w:t>
            </w:r>
            <w:proofErr w:type="spellEnd"/>
          </w:p>
        </w:tc>
        <w:tc>
          <w:tcPr>
            <w:tcW w:w="1341" w:type="dxa"/>
            <w:tcBorders>
              <w:top w:val="nil"/>
              <w:left w:val="nil"/>
              <w:bottom w:val="single" w:sz="4" w:space="0" w:color="000000"/>
              <w:right w:val="nil"/>
            </w:tcBorders>
          </w:tcPr>
          <w:p w14:paraId="71CB0F32"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4"/>
              </w:rPr>
            </w:pPr>
            <w:r w:rsidRPr="000157FB">
              <w:rPr>
                <w:rFonts w:ascii="Tw Cen MT" w:eastAsia="Twentieth Century" w:hAnsi="Tw Cen MT" w:cs="Twentieth Century"/>
                <w:sz w:val="20"/>
                <w:szCs w:val="24"/>
              </w:rPr>
              <w:t>16</w:t>
            </w:r>
          </w:p>
        </w:tc>
        <w:tc>
          <w:tcPr>
            <w:tcW w:w="1433" w:type="dxa"/>
            <w:tcBorders>
              <w:top w:val="nil"/>
              <w:left w:val="nil"/>
              <w:bottom w:val="single" w:sz="4" w:space="0" w:color="000000"/>
              <w:right w:val="nil"/>
            </w:tcBorders>
          </w:tcPr>
          <w:p w14:paraId="1612F185"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4"/>
              </w:rPr>
            </w:pPr>
            <w:r w:rsidRPr="000157FB">
              <w:rPr>
                <w:rFonts w:ascii="Tw Cen MT" w:eastAsia="Twentieth Century" w:hAnsi="Tw Cen MT" w:cs="Twentieth Century"/>
                <w:sz w:val="20"/>
                <w:szCs w:val="24"/>
              </w:rPr>
              <w:t>29,1</w:t>
            </w:r>
          </w:p>
        </w:tc>
      </w:tr>
      <w:tr w:rsidR="009812E2" w:rsidRPr="000157FB" w14:paraId="397AAE15" w14:textId="77777777" w:rsidTr="0048388D">
        <w:trPr>
          <w:jc w:val="center"/>
        </w:trPr>
        <w:tc>
          <w:tcPr>
            <w:tcW w:w="1546" w:type="dxa"/>
            <w:tcBorders>
              <w:top w:val="single" w:sz="4" w:space="0" w:color="000000"/>
              <w:left w:val="nil"/>
              <w:bottom w:val="single" w:sz="4" w:space="0" w:color="000000"/>
              <w:right w:val="nil"/>
            </w:tcBorders>
          </w:tcPr>
          <w:p w14:paraId="6E982954"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4"/>
              </w:rPr>
            </w:pPr>
            <w:r w:rsidRPr="000157FB">
              <w:rPr>
                <w:rFonts w:ascii="Tw Cen MT" w:eastAsia="Twentieth Century" w:hAnsi="Tw Cen MT" w:cs="Twentieth Century"/>
                <w:sz w:val="20"/>
                <w:szCs w:val="24"/>
              </w:rPr>
              <w:t>Total</w:t>
            </w:r>
          </w:p>
        </w:tc>
        <w:tc>
          <w:tcPr>
            <w:tcW w:w="1341" w:type="dxa"/>
            <w:tcBorders>
              <w:top w:val="single" w:sz="4" w:space="0" w:color="000000"/>
              <w:left w:val="nil"/>
              <w:bottom w:val="single" w:sz="4" w:space="0" w:color="000000"/>
              <w:right w:val="nil"/>
            </w:tcBorders>
          </w:tcPr>
          <w:p w14:paraId="5E766CBB"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4"/>
              </w:rPr>
            </w:pPr>
            <w:r w:rsidRPr="000157FB">
              <w:rPr>
                <w:rFonts w:ascii="Tw Cen MT" w:eastAsia="Twentieth Century" w:hAnsi="Tw Cen MT" w:cs="Twentieth Century"/>
                <w:sz w:val="20"/>
                <w:szCs w:val="24"/>
              </w:rPr>
              <w:t>55</w:t>
            </w:r>
          </w:p>
        </w:tc>
        <w:tc>
          <w:tcPr>
            <w:tcW w:w="1433" w:type="dxa"/>
            <w:tcBorders>
              <w:top w:val="single" w:sz="4" w:space="0" w:color="000000"/>
              <w:left w:val="nil"/>
              <w:bottom w:val="single" w:sz="4" w:space="0" w:color="000000"/>
              <w:right w:val="nil"/>
            </w:tcBorders>
          </w:tcPr>
          <w:p w14:paraId="00362D76"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4"/>
              </w:rPr>
            </w:pPr>
            <w:r w:rsidRPr="000157FB">
              <w:rPr>
                <w:rFonts w:ascii="Tw Cen MT" w:eastAsia="Twentieth Century" w:hAnsi="Tw Cen MT" w:cs="Twentieth Century"/>
                <w:sz w:val="20"/>
                <w:szCs w:val="24"/>
              </w:rPr>
              <w:t>100</w:t>
            </w:r>
          </w:p>
        </w:tc>
      </w:tr>
    </w:tbl>
    <w:p w14:paraId="04E21694" w14:textId="77777777" w:rsidR="008458A6" w:rsidRDefault="008458A6" w:rsidP="008458A6">
      <w:pPr>
        <w:tabs>
          <w:tab w:val="left" w:pos="426"/>
        </w:tabs>
        <w:spacing w:after="0" w:line="240" w:lineRule="auto"/>
        <w:jc w:val="both"/>
        <w:rPr>
          <w:rFonts w:ascii="Tw Cen MT" w:eastAsia="Twentieth Century" w:hAnsi="Tw Cen MT" w:cs="Twentieth Century"/>
          <w:sz w:val="24"/>
          <w:szCs w:val="24"/>
        </w:rPr>
      </w:pPr>
    </w:p>
    <w:p w14:paraId="53D34BFB" w14:textId="599D5C12" w:rsidR="00F83AEA" w:rsidRDefault="009812E2" w:rsidP="008458A6">
      <w:pPr>
        <w:tabs>
          <w:tab w:val="left" w:pos="426"/>
        </w:tabs>
        <w:spacing w:after="0" w:line="240" w:lineRule="auto"/>
        <w:jc w:val="both"/>
        <w:rPr>
          <w:rFonts w:ascii="Tw Cen MT" w:eastAsia="Twentieth Century" w:hAnsi="Tw Cen MT" w:cs="Twentieth Century"/>
          <w:sz w:val="24"/>
          <w:szCs w:val="24"/>
        </w:rPr>
      </w:pPr>
      <w:proofErr w:type="spellStart"/>
      <w:r w:rsidRPr="000157FB">
        <w:rPr>
          <w:rFonts w:ascii="Tw Cen MT" w:eastAsia="Twentieth Century" w:hAnsi="Tw Cen MT" w:cs="Twentieth Century"/>
          <w:sz w:val="24"/>
          <w:szCs w:val="24"/>
        </w:rPr>
        <w:t>Jenis</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sarapan</w:t>
      </w:r>
      <w:proofErr w:type="spellEnd"/>
      <w:r w:rsidRPr="000157FB">
        <w:rPr>
          <w:rFonts w:ascii="Tw Cen MT" w:eastAsia="Twentieth Century" w:hAnsi="Tw Cen MT" w:cs="Twentieth Century"/>
          <w:sz w:val="24"/>
          <w:szCs w:val="24"/>
        </w:rPr>
        <w:t xml:space="preserve"> paling </w:t>
      </w:r>
      <w:proofErr w:type="spellStart"/>
      <w:r w:rsidRPr="000157FB">
        <w:rPr>
          <w:rFonts w:ascii="Tw Cen MT" w:eastAsia="Twentieth Century" w:hAnsi="Tw Cen MT" w:cs="Twentieth Century"/>
          <w:sz w:val="24"/>
          <w:szCs w:val="24"/>
        </w:rPr>
        <w:t>banyak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dikonsumsi</w:t>
      </w:r>
      <w:proofErr w:type="spellEnd"/>
      <w:r w:rsidRPr="000157FB">
        <w:rPr>
          <w:rFonts w:ascii="Tw Cen MT" w:eastAsia="Twentieth Century" w:hAnsi="Tw Cen MT" w:cs="Twentieth Century"/>
          <w:sz w:val="24"/>
          <w:szCs w:val="24"/>
        </w:rPr>
        <w:t xml:space="preserve"> </w:t>
      </w:r>
      <w:r>
        <w:rPr>
          <w:rFonts w:ascii="Tw Cen MT" w:eastAsia="Twentieth Century" w:hAnsi="Tw Cen MT" w:cs="Twentieth Century"/>
          <w:sz w:val="24"/>
          <w:szCs w:val="24"/>
          <w:lang w:val="id-ID"/>
        </w:rPr>
        <w:t>siswa</w:t>
      </w:r>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yaitu</w:t>
      </w:r>
      <w:proofErr w:type="spellEnd"/>
      <w:r w:rsidRPr="000157FB">
        <w:rPr>
          <w:rFonts w:ascii="Tw Cen MT" w:eastAsia="Twentieth Century" w:hAnsi="Tw Cen MT" w:cs="Twentieth Century"/>
          <w:sz w:val="24"/>
          <w:szCs w:val="24"/>
        </w:rPr>
        <w:t xml:space="preserve"> nasi goreng </w:t>
      </w:r>
      <w:proofErr w:type="spellStart"/>
      <w:r w:rsidRPr="000157FB">
        <w:rPr>
          <w:rFonts w:ascii="Tw Cen MT" w:eastAsia="Twentieth Century" w:hAnsi="Tw Cen MT" w:cs="Twentieth Century"/>
          <w:sz w:val="24"/>
          <w:szCs w:val="24"/>
        </w:rPr>
        <w:t>sebesar</w:t>
      </w:r>
      <w:proofErr w:type="spellEnd"/>
      <w:r w:rsidRPr="000157FB">
        <w:rPr>
          <w:rFonts w:ascii="Tw Cen MT" w:eastAsia="Twentieth Century" w:hAnsi="Tw Cen MT" w:cs="Twentieth Century"/>
          <w:sz w:val="24"/>
          <w:szCs w:val="24"/>
        </w:rPr>
        <w:t xml:space="preserve"> 16,4%. </w:t>
      </w:r>
      <w:r>
        <w:rPr>
          <w:rFonts w:ascii="Tw Cen MT" w:eastAsia="Twentieth Century" w:hAnsi="Tw Cen MT" w:cs="Twentieth Century"/>
          <w:sz w:val="24"/>
          <w:szCs w:val="24"/>
          <w:lang w:val="id-ID"/>
        </w:rPr>
        <w:t xml:space="preserve">Siswa </w:t>
      </w:r>
      <w:proofErr w:type="spellStart"/>
      <w:r w:rsidRPr="000157FB">
        <w:rPr>
          <w:rFonts w:ascii="Tw Cen MT" w:eastAsia="Twentieth Century" w:hAnsi="Tw Cen MT" w:cs="Twentieth Century"/>
          <w:sz w:val="24"/>
          <w:szCs w:val="24"/>
        </w:rPr>
        <w:t>mengkonsumsi</w:t>
      </w:r>
      <w:proofErr w:type="spellEnd"/>
      <w:r w:rsidRPr="000157FB">
        <w:rPr>
          <w:rFonts w:ascii="Tw Cen MT" w:eastAsia="Twentieth Century" w:hAnsi="Tw Cen MT" w:cs="Twentieth Century"/>
          <w:sz w:val="24"/>
          <w:szCs w:val="24"/>
        </w:rPr>
        <w:t xml:space="preserve"> nasi goreng </w:t>
      </w:r>
      <w:proofErr w:type="spellStart"/>
      <w:r w:rsidRPr="000157FB">
        <w:rPr>
          <w:rFonts w:ascii="Tw Cen MT" w:eastAsia="Twentieth Century" w:hAnsi="Tw Cen MT" w:cs="Twentieth Century"/>
          <w:sz w:val="24"/>
          <w:szCs w:val="24"/>
        </w:rPr>
        <w:t>karena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suka</w:t>
      </w:r>
      <w:proofErr w:type="spellEnd"/>
      <w:r w:rsidRPr="000157FB">
        <w:rPr>
          <w:rFonts w:ascii="Tw Cen MT" w:eastAsia="Twentieth Century" w:hAnsi="Tw Cen MT" w:cs="Twentieth Century"/>
          <w:sz w:val="24"/>
          <w:szCs w:val="24"/>
        </w:rPr>
        <w:t xml:space="preserve"> dan </w:t>
      </w:r>
      <w:proofErr w:type="spellStart"/>
      <w:r w:rsidRPr="000157FB">
        <w:rPr>
          <w:rFonts w:ascii="Tw Cen MT" w:eastAsia="Twentieth Century" w:hAnsi="Tw Cen MT" w:cs="Twentieth Century"/>
          <w:sz w:val="24"/>
          <w:szCs w:val="24"/>
        </w:rPr>
        <w:t>sering</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disiapkan</w:t>
      </w:r>
      <w:proofErr w:type="spellEnd"/>
      <w:r w:rsidRPr="000157FB">
        <w:rPr>
          <w:rFonts w:ascii="Tw Cen MT" w:eastAsia="Twentieth Century" w:hAnsi="Tw Cen MT" w:cs="Twentieth Century"/>
          <w:sz w:val="24"/>
          <w:szCs w:val="24"/>
        </w:rPr>
        <w:t xml:space="preserve"> oleh orang </w:t>
      </w:r>
      <w:proofErr w:type="spellStart"/>
      <w:r w:rsidRPr="000157FB">
        <w:rPr>
          <w:rFonts w:ascii="Tw Cen MT" w:eastAsia="Twentieth Century" w:hAnsi="Tw Cen MT" w:cs="Twentieth Century"/>
          <w:sz w:val="24"/>
          <w:szCs w:val="24"/>
        </w:rPr>
        <w:t>tuanya</w:t>
      </w:r>
      <w:proofErr w:type="spellEnd"/>
      <w:r w:rsidRPr="000157FB">
        <w:rPr>
          <w:rFonts w:ascii="Tw Cen MT" w:eastAsia="Twentieth Century" w:hAnsi="Tw Cen MT" w:cs="Twentieth Century"/>
          <w:sz w:val="24"/>
          <w:szCs w:val="24"/>
        </w:rPr>
        <w:t>.</w:t>
      </w:r>
      <w:r w:rsidRPr="000157FB">
        <w:rPr>
          <w:rFonts w:ascii="Tw Cen MT" w:eastAsia="Twentieth Century" w:hAnsi="Tw Cen MT" w:cs="Twentieth Century"/>
          <w:sz w:val="24"/>
          <w:szCs w:val="24"/>
          <w:lang w:val="id-ID"/>
        </w:rPr>
        <w:t xml:space="preserve"> </w:t>
      </w:r>
      <w:r w:rsidRPr="002B138D">
        <w:rPr>
          <w:rFonts w:ascii="Tw Cen MT" w:eastAsia="Twentieth Century" w:hAnsi="Tw Cen MT" w:cs="Twentieth Century"/>
          <w:sz w:val="24"/>
          <w:szCs w:val="24"/>
          <w:lang w:val="id-ID"/>
        </w:rPr>
        <w:t>Tabel 4 menunjukkan bahwa belum ada jenis sarapan yang memenuhi kriteria gizi seimbang atau sesuai dengan visualisasi</w:t>
      </w:r>
      <w:r w:rsidRPr="000157FB">
        <w:rPr>
          <w:rFonts w:ascii="Tw Cen MT" w:eastAsia="Twentieth Century" w:hAnsi="Tw Cen MT" w:cs="Twentieth Century"/>
          <w:sz w:val="24"/>
          <w:szCs w:val="24"/>
          <w:lang w:val="id-ID"/>
        </w:rPr>
        <w:t xml:space="preserve"> </w:t>
      </w:r>
      <w:r w:rsidRPr="002B138D">
        <w:rPr>
          <w:rFonts w:ascii="Tw Cen MT" w:eastAsia="Twentieth Century" w:hAnsi="Tw Cen MT" w:cs="Twentieth Century"/>
          <w:sz w:val="24"/>
          <w:szCs w:val="24"/>
          <w:lang w:val="id-ID"/>
        </w:rPr>
        <w:t xml:space="preserve">isi piringku yang mengharuskan adanya karbohidrat, protein hewani, protein nabati, sayuran dan buah dengan proporsi yang tepat. </w:t>
      </w:r>
      <w:proofErr w:type="spellStart"/>
      <w:r w:rsidRPr="000157FB">
        <w:rPr>
          <w:rFonts w:ascii="Tw Cen MT" w:eastAsia="Twentieth Century" w:hAnsi="Tw Cen MT" w:cs="Twentieth Century"/>
          <w:sz w:val="24"/>
          <w:szCs w:val="24"/>
        </w:rPr>
        <w:t>Tidak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idealnya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sarapan</w:t>
      </w:r>
      <w:proofErr w:type="spellEnd"/>
      <w:r w:rsidRPr="000157FB">
        <w:rPr>
          <w:rFonts w:ascii="Tw Cen MT" w:eastAsia="Twentieth Century" w:hAnsi="Tw Cen MT" w:cs="Twentieth Century"/>
          <w:sz w:val="24"/>
          <w:szCs w:val="24"/>
        </w:rPr>
        <w:t xml:space="preserve"> </w:t>
      </w:r>
      <w:r>
        <w:rPr>
          <w:rFonts w:ascii="Tw Cen MT" w:eastAsia="Twentieth Century" w:hAnsi="Tw Cen MT" w:cs="Twentieth Century"/>
          <w:sz w:val="24"/>
          <w:szCs w:val="24"/>
          <w:lang w:val="id-ID"/>
        </w:rPr>
        <w:t>siswa</w:t>
      </w:r>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kemungkinan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berkaitan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dengan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ketidaktahuan</w:t>
      </w:r>
      <w:proofErr w:type="spellEnd"/>
      <w:r w:rsidRPr="000157FB">
        <w:rPr>
          <w:rFonts w:ascii="Tw Cen MT" w:eastAsia="Twentieth Century" w:hAnsi="Tw Cen MT" w:cs="Twentieth Century"/>
          <w:sz w:val="24"/>
          <w:szCs w:val="24"/>
        </w:rPr>
        <w:t xml:space="preserve"> </w:t>
      </w:r>
      <w:r>
        <w:rPr>
          <w:rFonts w:ascii="Tw Cen MT" w:eastAsia="Twentieth Century" w:hAnsi="Tw Cen MT" w:cs="Twentieth Century"/>
          <w:sz w:val="24"/>
          <w:szCs w:val="24"/>
          <w:lang w:val="id-ID"/>
        </w:rPr>
        <w:t>siswa</w:t>
      </w:r>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tentang</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prinsip</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gizi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seimbang</w:t>
      </w:r>
      <w:proofErr w:type="spellEnd"/>
      <w:r w:rsidRPr="000157FB">
        <w:rPr>
          <w:rFonts w:ascii="Tw Cen MT" w:eastAsia="Twentieth Century" w:hAnsi="Tw Cen MT" w:cs="Twentieth Century"/>
          <w:sz w:val="24"/>
          <w:szCs w:val="24"/>
        </w:rPr>
        <w:t xml:space="preserve"> dan </w:t>
      </w:r>
      <w:proofErr w:type="spellStart"/>
      <w:r w:rsidRPr="000157FB">
        <w:rPr>
          <w:rFonts w:ascii="Tw Cen MT" w:eastAsia="Twentieth Century" w:hAnsi="Tw Cen MT" w:cs="Twentieth Century"/>
          <w:sz w:val="24"/>
          <w:szCs w:val="24"/>
        </w:rPr>
        <w:t>visualisasi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isi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piringku</w:t>
      </w:r>
      <w:proofErr w:type="spellEnd"/>
      <w:r w:rsidRPr="000157FB">
        <w:rPr>
          <w:rFonts w:ascii="Tw Cen MT" w:eastAsia="Twentieth Century" w:hAnsi="Tw Cen MT" w:cs="Twentieth Century"/>
          <w:sz w:val="24"/>
          <w:szCs w:val="24"/>
        </w:rPr>
        <w:t>.</w:t>
      </w:r>
      <w:r w:rsidRPr="000157FB">
        <w:rPr>
          <w:rFonts w:ascii="Tw Cen MT" w:eastAsia="Twentieth Century" w:hAnsi="Tw Cen MT" w:cs="Twentieth Century"/>
          <w:sz w:val="24"/>
          <w:szCs w:val="24"/>
          <w:lang w:val="id-ID"/>
        </w:rPr>
        <w:t xml:space="preserve"> </w:t>
      </w:r>
      <w:r w:rsidRPr="000157FB">
        <w:rPr>
          <w:rFonts w:ascii="Tw Cen MT" w:eastAsia="Twentieth Century" w:hAnsi="Tw Cen MT" w:cs="Twentieth Century"/>
          <w:sz w:val="24"/>
          <w:szCs w:val="24"/>
        </w:rPr>
        <w:t xml:space="preserve">Hal </w:t>
      </w:r>
      <w:proofErr w:type="spellStart"/>
      <w:r w:rsidRPr="000157FB">
        <w:rPr>
          <w:rFonts w:ascii="Tw Cen MT" w:eastAsia="Twentieth Century" w:hAnsi="Tw Cen MT" w:cs="Twentieth Century"/>
          <w:sz w:val="24"/>
          <w:szCs w:val="24"/>
        </w:rPr>
        <w:t>ini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bisa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jadi</w:t>
      </w:r>
      <w:proofErr w:type="spellEnd"/>
      <w:r w:rsidRPr="000157FB">
        <w:rPr>
          <w:rFonts w:ascii="Tw Cen MT" w:eastAsia="Twentieth Century" w:hAnsi="Tw Cen MT" w:cs="Twentieth Century"/>
          <w:sz w:val="24"/>
          <w:szCs w:val="24"/>
        </w:rPr>
        <w:t xml:space="preserve"> juga </w:t>
      </w:r>
      <w:proofErr w:type="spellStart"/>
      <w:r w:rsidRPr="000157FB">
        <w:rPr>
          <w:rFonts w:ascii="Tw Cen MT" w:eastAsia="Twentieth Century" w:hAnsi="Tw Cen MT" w:cs="Twentieth Century"/>
          <w:sz w:val="24"/>
          <w:szCs w:val="24"/>
        </w:rPr>
        <w:t>menjadi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ketidaktahuan</w:t>
      </w:r>
      <w:proofErr w:type="spellEnd"/>
      <w:r w:rsidRPr="000157FB">
        <w:rPr>
          <w:rFonts w:ascii="Tw Cen MT" w:eastAsia="Twentieth Century" w:hAnsi="Tw Cen MT" w:cs="Twentieth Century"/>
          <w:sz w:val="24"/>
          <w:szCs w:val="24"/>
          <w:lang w:val="id-ID"/>
        </w:rPr>
        <w:t xml:space="preserve"> </w:t>
      </w:r>
      <w:r w:rsidRPr="000157FB">
        <w:rPr>
          <w:rFonts w:ascii="Tw Cen MT" w:eastAsia="Twentieth Century" w:hAnsi="Tw Cen MT" w:cs="Twentieth Century"/>
          <w:sz w:val="24"/>
          <w:szCs w:val="24"/>
        </w:rPr>
        <w:t>orang</w:t>
      </w:r>
      <w:r w:rsidR="00F83AEA">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tua</w:t>
      </w:r>
      <w:proofErr w:type="spellEnd"/>
      <w:r w:rsidRPr="000157FB">
        <w:rPr>
          <w:rFonts w:ascii="Tw Cen MT" w:eastAsia="Twentieth Century" w:hAnsi="Tw Cen MT" w:cs="Twentieth Century"/>
          <w:sz w:val="24"/>
          <w:szCs w:val="24"/>
        </w:rPr>
        <w:t xml:space="preserve"> yang </w:t>
      </w:r>
      <w:proofErr w:type="spellStart"/>
      <w:r w:rsidRPr="000157FB">
        <w:rPr>
          <w:rFonts w:ascii="Tw Cen MT" w:eastAsia="Twentieth Century" w:hAnsi="Tw Cen MT" w:cs="Twentieth Century"/>
          <w:sz w:val="24"/>
          <w:szCs w:val="24"/>
        </w:rPr>
        <w:t>menjadi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penyedia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sarapan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bagi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anak</w:t>
      </w:r>
      <w:proofErr w:type="spellEnd"/>
      <w:r w:rsidRPr="000157FB">
        <w:rPr>
          <w:rFonts w:ascii="Tw Cen MT" w:eastAsia="Twentieth Century" w:hAnsi="Tw Cen MT" w:cs="Twentieth Century"/>
          <w:sz w:val="24"/>
          <w:szCs w:val="24"/>
        </w:rPr>
        <w:t>.</w:t>
      </w:r>
    </w:p>
    <w:p w14:paraId="038FB838" w14:textId="77777777" w:rsidR="00F83AEA" w:rsidRPr="00F83AEA" w:rsidRDefault="00F83AEA" w:rsidP="00F83AEA">
      <w:pPr>
        <w:tabs>
          <w:tab w:val="left" w:pos="426"/>
        </w:tabs>
        <w:spacing w:after="0" w:line="240" w:lineRule="auto"/>
        <w:jc w:val="both"/>
        <w:rPr>
          <w:rFonts w:ascii="Tw Cen MT" w:eastAsia="Twentieth Century" w:hAnsi="Tw Cen MT" w:cs="Twentieth Century"/>
          <w:sz w:val="24"/>
          <w:szCs w:val="24"/>
        </w:rPr>
      </w:pPr>
    </w:p>
    <w:p w14:paraId="537A74B5" w14:textId="59B2CA47" w:rsidR="009812E2" w:rsidRPr="00F83AEA" w:rsidRDefault="009812E2" w:rsidP="00F83AEA">
      <w:pPr>
        <w:pStyle w:val="Judul2"/>
        <w:spacing w:before="0" w:after="0" w:line="240" w:lineRule="auto"/>
        <w:rPr>
          <w:rFonts w:ascii="Tw Cen MT" w:hAnsi="Tw Cen MT"/>
          <w:b w:val="0"/>
          <w:bCs/>
          <w:sz w:val="20"/>
          <w:szCs w:val="20"/>
        </w:rPr>
      </w:pPr>
      <w:proofErr w:type="spellStart"/>
      <w:r w:rsidRPr="00F83AEA">
        <w:rPr>
          <w:rFonts w:ascii="Tw Cen MT" w:hAnsi="Tw Cen MT"/>
          <w:b w:val="0"/>
          <w:bCs/>
          <w:sz w:val="20"/>
          <w:szCs w:val="20"/>
        </w:rPr>
        <w:t>Tabel</w:t>
      </w:r>
      <w:proofErr w:type="spellEnd"/>
      <w:r w:rsidRPr="00F83AEA">
        <w:rPr>
          <w:rFonts w:ascii="Tw Cen MT" w:hAnsi="Tw Cen MT"/>
          <w:b w:val="0"/>
          <w:bCs/>
          <w:sz w:val="20"/>
          <w:szCs w:val="20"/>
        </w:rPr>
        <w:t xml:space="preserve"> 4</w:t>
      </w:r>
      <w:r w:rsidR="00F83AEA">
        <w:rPr>
          <w:rFonts w:ascii="Tw Cen MT" w:hAnsi="Tw Cen MT"/>
          <w:b w:val="0"/>
          <w:bCs/>
          <w:sz w:val="20"/>
          <w:szCs w:val="20"/>
        </w:rPr>
        <w:t xml:space="preserve">. </w:t>
      </w:r>
      <w:r w:rsidRPr="00F83AEA">
        <w:rPr>
          <w:rFonts w:ascii="Tw Cen MT" w:hAnsi="Tw Cen MT"/>
          <w:b w:val="0"/>
          <w:bCs/>
          <w:sz w:val="20"/>
          <w:szCs w:val="20"/>
          <w:lang w:val="id-ID"/>
        </w:rPr>
        <w:t>Gambaran</w:t>
      </w:r>
      <w:r w:rsidRPr="00F83AEA">
        <w:rPr>
          <w:rFonts w:ascii="Tw Cen MT" w:hAnsi="Tw Cen MT"/>
          <w:b w:val="0"/>
          <w:bCs/>
          <w:sz w:val="20"/>
          <w:szCs w:val="20"/>
        </w:rPr>
        <w:t xml:space="preserve"> </w:t>
      </w:r>
      <w:proofErr w:type="spellStart"/>
      <w:r w:rsidRPr="00F83AEA">
        <w:rPr>
          <w:rFonts w:ascii="Tw Cen MT" w:hAnsi="Tw Cen MT"/>
          <w:b w:val="0"/>
          <w:bCs/>
          <w:sz w:val="20"/>
          <w:szCs w:val="20"/>
        </w:rPr>
        <w:t>Jenis</w:t>
      </w:r>
      <w:proofErr w:type="spellEnd"/>
      <w:r w:rsidRPr="00F83AEA">
        <w:rPr>
          <w:rFonts w:ascii="Tw Cen MT" w:hAnsi="Tw Cen MT"/>
          <w:b w:val="0"/>
          <w:bCs/>
          <w:sz w:val="20"/>
          <w:szCs w:val="20"/>
        </w:rPr>
        <w:t xml:space="preserve"> dan </w:t>
      </w:r>
      <w:proofErr w:type="spellStart"/>
      <w:r w:rsidRPr="00F83AEA">
        <w:rPr>
          <w:rFonts w:ascii="Tw Cen MT" w:hAnsi="Tw Cen MT"/>
          <w:b w:val="0"/>
          <w:bCs/>
          <w:sz w:val="20"/>
          <w:szCs w:val="20"/>
        </w:rPr>
        <w:t>Porsi</w:t>
      </w:r>
      <w:proofErr w:type="spellEnd"/>
      <w:r w:rsidRPr="00F83AEA">
        <w:rPr>
          <w:rFonts w:ascii="Tw Cen MT" w:hAnsi="Tw Cen MT"/>
          <w:b w:val="0"/>
          <w:bCs/>
          <w:sz w:val="20"/>
          <w:szCs w:val="20"/>
        </w:rPr>
        <w:t xml:space="preserve"> </w:t>
      </w:r>
      <w:proofErr w:type="spellStart"/>
      <w:r w:rsidRPr="00F83AEA">
        <w:rPr>
          <w:rFonts w:ascii="Tw Cen MT" w:hAnsi="Tw Cen MT"/>
          <w:b w:val="0"/>
          <w:bCs/>
          <w:sz w:val="20"/>
          <w:szCs w:val="20"/>
        </w:rPr>
        <w:t>Sarapan</w:t>
      </w:r>
      <w:proofErr w:type="spellEnd"/>
      <w:r w:rsidRPr="00F83AEA">
        <w:rPr>
          <w:rFonts w:ascii="Tw Cen MT" w:hAnsi="Tw Cen MT"/>
          <w:b w:val="0"/>
          <w:bCs/>
          <w:sz w:val="20"/>
          <w:szCs w:val="20"/>
        </w:rPr>
        <w:t xml:space="preserve"> di </w:t>
      </w:r>
      <w:proofErr w:type="spellStart"/>
      <w:r w:rsidRPr="00F83AEA">
        <w:rPr>
          <w:rFonts w:ascii="Tw Cen MT" w:hAnsi="Tw Cen MT"/>
          <w:b w:val="0"/>
          <w:bCs/>
          <w:sz w:val="20"/>
          <w:szCs w:val="20"/>
        </w:rPr>
        <w:t>Rumah</w:t>
      </w:r>
      <w:proofErr w:type="spellEnd"/>
    </w:p>
    <w:tbl>
      <w:tblPr>
        <w:tblW w:w="4320" w:type="dxa"/>
        <w:jc w:val="center"/>
        <w:tblLayout w:type="fixed"/>
        <w:tblLook w:val="0400" w:firstRow="0" w:lastRow="0" w:firstColumn="0" w:lastColumn="0" w:noHBand="0" w:noVBand="1"/>
      </w:tblPr>
      <w:tblGrid>
        <w:gridCol w:w="1059"/>
        <w:gridCol w:w="853"/>
        <w:gridCol w:w="1207"/>
        <w:gridCol w:w="535"/>
        <w:gridCol w:w="666"/>
      </w:tblGrid>
      <w:tr w:rsidR="009812E2" w:rsidRPr="000157FB" w14:paraId="633A1235" w14:textId="77777777" w:rsidTr="0048388D">
        <w:trPr>
          <w:jc w:val="center"/>
        </w:trPr>
        <w:tc>
          <w:tcPr>
            <w:tcW w:w="1059" w:type="dxa"/>
            <w:tcBorders>
              <w:top w:val="single" w:sz="4" w:space="0" w:color="000000"/>
              <w:bottom w:val="single" w:sz="4" w:space="0" w:color="000000"/>
            </w:tcBorders>
          </w:tcPr>
          <w:p w14:paraId="1BDC179A"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proofErr w:type="spellStart"/>
            <w:r w:rsidRPr="000157FB">
              <w:rPr>
                <w:rFonts w:ascii="Tw Cen MT" w:eastAsia="Twentieth Century" w:hAnsi="Tw Cen MT" w:cs="Twentieth Century"/>
                <w:sz w:val="20"/>
                <w:szCs w:val="20"/>
              </w:rPr>
              <w:t>Jenis</w:t>
            </w:r>
            <w:proofErr w:type="spellEnd"/>
          </w:p>
        </w:tc>
        <w:tc>
          <w:tcPr>
            <w:tcW w:w="853" w:type="dxa"/>
            <w:tcBorders>
              <w:top w:val="single" w:sz="4" w:space="0" w:color="000000"/>
              <w:bottom w:val="single" w:sz="4" w:space="0" w:color="000000"/>
            </w:tcBorders>
          </w:tcPr>
          <w:p w14:paraId="65822C3C"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proofErr w:type="spellStart"/>
            <w:r w:rsidRPr="000157FB">
              <w:rPr>
                <w:rFonts w:ascii="Tw Cen MT" w:eastAsia="Twentieth Century" w:hAnsi="Tw Cen MT" w:cs="Twentieth Century"/>
                <w:sz w:val="20"/>
                <w:szCs w:val="20"/>
              </w:rPr>
              <w:t>Porsi</w:t>
            </w:r>
            <w:proofErr w:type="spellEnd"/>
          </w:p>
        </w:tc>
        <w:tc>
          <w:tcPr>
            <w:tcW w:w="1207" w:type="dxa"/>
            <w:tcBorders>
              <w:top w:val="single" w:sz="4" w:space="0" w:color="000000"/>
              <w:bottom w:val="single" w:sz="4" w:space="0" w:color="000000"/>
            </w:tcBorders>
          </w:tcPr>
          <w:p w14:paraId="4DE7E9F7"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proofErr w:type="spellStart"/>
            <w:r w:rsidRPr="000157FB">
              <w:rPr>
                <w:rFonts w:ascii="Tw Cen MT" w:eastAsia="Twentieth Century" w:hAnsi="Tw Cen MT" w:cs="Twentieth Century"/>
                <w:sz w:val="20"/>
                <w:szCs w:val="20"/>
              </w:rPr>
              <w:t>Energi</w:t>
            </w:r>
            <w:proofErr w:type="spellEnd"/>
            <w:r w:rsidRPr="000157FB">
              <w:rPr>
                <w:rFonts w:ascii="Tw Cen MT" w:eastAsia="Twentieth Century" w:hAnsi="Tw Cen MT" w:cs="Twentieth Century"/>
                <w:sz w:val="20"/>
                <w:szCs w:val="20"/>
              </w:rPr>
              <w:t xml:space="preserve"> (%)</w:t>
            </w:r>
          </w:p>
        </w:tc>
        <w:tc>
          <w:tcPr>
            <w:tcW w:w="535" w:type="dxa"/>
            <w:tcBorders>
              <w:top w:val="single" w:sz="4" w:space="0" w:color="000000"/>
              <w:bottom w:val="single" w:sz="4" w:space="0" w:color="000000"/>
            </w:tcBorders>
          </w:tcPr>
          <w:p w14:paraId="55077F59"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n</w:t>
            </w:r>
          </w:p>
        </w:tc>
        <w:tc>
          <w:tcPr>
            <w:tcW w:w="666" w:type="dxa"/>
            <w:tcBorders>
              <w:top w:val="single" w:sz="4" w:space="0" w:color="000000"/>
              <w:bottom w:val="single" w:sz="4" w:space="0" w:color="000000"/>
            </w:tcBorders>
          </w:tcPr>
          <w:p w14:paraId="1BAD5246"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w:t>
            </w:r>
          </w:p>
        </w:tc>
      </w:tr>
      <w:tr w:rsidR="009812E2" w:rsidRPr="000157FB" w14:paraId="391678F0" w14:textId="77777777" w:rsidTr="0048388D">
        <w:trPr>
          <w:jc w:val="center"/>
        </w:trPr>
        <w:tc>
          <w:tcPr>
            <w:tcW w:w="1059" w:type="dxa"/>
          </w:tcPr>
          <w:p w14:paraId="45D95FBC"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proofErr w:type="spellStart"/>
            <w:r w:rsidRPr="000157FB">
              <w:rPr>
                <w:rFonts w:ascii="Tw Cen MT" w:eastAsia="Twentieth Century" w:hAnsi="Tw Cen MT" w:cs="Twentieth Century"/>
                <w:sz w:val="20"/>
                <w:szCs w:val="20"/>
              </w:rPr>
              <w:t>Lontong</w:t>
            </w:r>
            <w:proofErr w:type="spellEnd"/>
          </w:p>
        </w:tc>
        <w:tc>
          <w:tcPr>
            <w:tcW w:w="853" w:type="dxa"/>
          </w:tcPr>
          <w:p w14:paraId="3F3A7907"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200 gr</w:t>
            </w:r>
          </w:p>
        </w:tc>
        <w:tc>
          <w:tcPr>
            <w:tcW w:w="1207" w:type="dxa"/>
          </w:tcPr>
          <w:p w14:paraId="4141D131"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8,95</w:t>
            </w:r>
          </w:p>
        </w:tc>
        <w:tc>
          <w:tcPr>
            <w:tcW w:w="535" w:type="dxa"/>
          </w:tcPr>
          <w:p w14:paraId="150321DD"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2</w:t>
            </w:r>
          </w:p>
        </w:tc>
        <w:tc>
          <w:tcPr>
            <w:tcW w:w="666" w:type="dxa"/>
          </w:tcPr>
          <w:p w14:paraId="3436E5B1"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5,9</w:t>
            </w:r>
          </w:p>
        </w:tc>
      </w:tr>
      <w:tr w:rsidR="009812E2" w:rsidRPr="000157FB" w14:paraId="617A02DF" w14:textId="77777777" w:rsidTr="0048388D">
        <w:trPr>
          <w:jc w:val="center"/>
        </w:trPr>
        <w:tc>
          <w:tcPr>
            <w:tcW w:w="1059" w:type="dxa"/>
          </w:tcPr>
          <w:p w14:paraId="2E2A6D86"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r w:rsidRPr="000157FB">
              <w:rPr>
                <w:rFonts w:ascii="Tw Cen MT" w:eastAsia="Twentieth Century" w:hAnsi="Tw Cen MT" w:cs="Twentieth Century"/>
                <w:sz w:val="20"/>
                <w:szCs w:val="20"/>
              </w:rPr>
              <w:t>Mie goreng</w:t>
            </w:r>
          </w:p>
        </w:tc>
        <w:tc>
          <w:tcPr>
            <w:tcW w:w="853" w:type="dxa"/>
            <w:vAlign w:val="center"/>
          </w:tcPr>
          <w:p w14:paraId="2CB87B75"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1 bks</w:t>
            </w:r>
          </w:p>
        </w:tc>
        <w:tc>
          <w:tcPr>
            <w:tcW w:w="1207" w:type="dxa"/>
            <w:vAlign w:val="center"/>
          </w:tcPr>
          <w:p w14:paraId="3C64FFCF"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19</w:t>
            </w:r>
          </w:p>
        </w:tc>
        <w:tc>
          <w:tcPr>
            <w:tcW w:w="535" w:type="dxa"/>
            <w:vAlign w:val="center"/>
          </w:tcPr>
          <w:p w14:paraId="09B68CE8"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5</w:t>
            </w:r>
          </w:p>
        </w:tc>
        <w:tc>
          <w:tcPr>
            <w:tcW w:w="666" w:type="dxa"/>
            <w:vAlign w:val="center"/>
          </w:tcPr>
          <w:p w14:paraId="3B48588E"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14,7</w:t>
            </w:r>
          </w:p>
        </w:tc>
      </w:tr>
      <w:tr w:rsidR="009812E2" w:rsidRPr="000157FB" w14:paraId="2DE98F4A" w14:textId="77777777" w:rsidTr="0048388D">
        <w:trPr>
          <w:jc w:val="center"/>
        </w:trPr>
        <w:tc>
          <w:tcPr>
            <w:tcW w:w="1059" w:type="dxa"/>
          </w:tcPr>
          <w:p w14:paraId="20CD0333"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r w:rsidRPr="000157FB">
              <w:rPr>
                <w:rFonts w:ascii="Tw Cen MT" w:eastAsia="Twentieth Century" w:hAnsi="Tw Cen MT" w:cs="Twentieth Century"/>
                <w:sz w:val="20"/>
                <w:szCs w:val="20"/>
              </w:rPr>
              <w:t xml:space="preserve">Mie </w:t>
            </w:r>
            <w:proofErr w:type="spellStart"/>
            <w:r w:rsidRPr="000157FB">
              <w:rPr>
                <w:rFonts w:ascii="Tw Cen MT" w:eastAsia="Twentieth Century" w:hAnsi="Tw Cen MT" w:cs="Twentieth Century"/>
                <w:sz w:val="20"/>
                <w:szCs w:val="20"/>
              </w:rPr>
              <w:t>kuah</w:t>
            </w:r>
            <w:proofErr w:type="spellEnd"/>
          </w:p>
        </w:tc>
        <w:tc>
          <w:tcPr>
            <w:tcW w:w="853" w:type="dxa"/>
          </w:tcPr>
          <w:p w14:paraId="74007B5D"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1 bks</w:t>
            </w:r>
          </w:p>
        </w:tc>
        <w:tc>
          <w:tcPr>
            <w:tcW w:w="1207" w:type="dxa"/>
          </w:tcPr>
          <w:p w14:paraId="518995B2"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15</w:t>
            </w:r>
          </w:p>
        </w:tc>
        <w:tc>
          <w:tcPr>
            <w:tcW w:w="535" w:type="dxa"/>
          </w:tcPr>
          <w:p w14:paraId="2640B1B2"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2</w:t>
            </w:r>
          </w:p>
        </w:tc>
        <w:tc>
          <w:tcPr>
            <w:tcW w:w="666" w:type="dxa"/>
          </w:tcPr>
          <w:p w14:paraId="1AEDBFF3"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5,9</w:t>
            </w:r>
          </w:p>
        </w:tc>
      </w:tr>
      <w:tr w:rsidR="009812E2" w:rsidRPr="000157FB" w14:paraId="59885942" w14:textId="77777777" w:rsidTr="0048388D">
        <w:trPr>
          <w:jc w:val="center"/>
        </w:trPr>
        <w:tc>
          <w:tcPr>
            <w:tcW w:w="1059" w:type="dxa"/>
          </w:tcPr>
          <w:p w14:paraId="742AE4B1"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r w:rsidRPr="000157FB">
              <w:rPr>
                <w:rFonts w:ascii="Tw Cen MT" w:eastAsia="Twentieth Century" w:hAnsi="Tw Cen MT" w:cs="Twentieth Century"/>
                <w:sz w:val="20"/>
                <w:szCs w:val="20"/>
              </w:rPr>
              <w:t xml:space="preserve">Mie </w:t>
            </w:r>
            <w:proofErr w:type="spellStart"/>
            <w:r w:rsidRPr="000157FB">
              <w:rPr>
                <w:rFonts w:ascii="Tw Cen MT" w:eastAsia="Twentieth Century" w:hAnsi="Tw Cen MT" w:cs="Twentieth Century"/>
                <w:sz w:val="20"/>
                <w:szCs w:val="20"/>
              </w:rPr>
              <w:t>tiaw</w:t>
            </w:r>
            <w:proofErr w:type="spellEnd"/>
          </w:p>
        </w:tc>
        <w:tc>
          <w:tcPr>
            <w:tcW w:w="853" w:type="dxa"/>
          </w:tcPr>
          <w:p w14:paraId="2C946033"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200 gr</w:t>
            </w:r>
          </w:p>
        </w:tc>
        <w:tc>
          <w:tcPr>
            <w:tcW w:w="1207" w:type="dxa"/>
          </w:tcPr>
          <w:p w14:paraId="533B4EC8"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17,5</w:t>
            </w:r>
          </w:p>
        </w:tc>
        <w:tc>
          <w:tcPr>
            <w:tcW w:w="535" w:type="dxa"/>
          </w:tcPr>
          <w:p w14:paraId="254A28B9"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1</w:t>
            </w:r>
          </w:p>
        </w:tc>
        <w:tc>
          <w:tcPr>
            <w:tcW w:w="666" w:type="dxa"/>
          </w:tcPr>
          <w:p w14:paraId="2909016C"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2,9</w:t>
            </w:r>
          </w:p>
        </w:tc>
      </w:tr>
      <w:tr w:rsidR="009812E2" w:rsidRPr="000157FB" w14:paraId="321715B1" w14:textId="77777777" w:rsidTr="0048388D">
        <w:trPr>
          <w:jc w:val="center"/>
        </w:trPr>
        <w:tc>
          <w:tcPr>
            <w:tcW w:w="1059" w:type="dxa"/>
          </w:tcPr>
          <w:p w14:paraId="5ED52EB0"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r w:rsidRPr="000157FB">
              <w:rPr>
                <w:rFonts w:ascii="Tw Cen MT" w:eastAsia="Twentieth Century" w:hAnsi="Tw Cen MT" w:cs="Twentieth Century"/>
                <w:sz w:val="20"/>
                <w:szCs w:val="20"/>
              </w:rPr>
              <w:t>Nasi goreng</w:t>
            </w:r>
          </w:p>
        </w:tc>
        <w:tc>
          <w:tcPr>
            <w:tcW w:w="853" w:type="dxa"/>
            <w:vAlign w:val="center"/>
          </w:tcPr>
          <w:p w14:paraId="336CFD7D"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200</w:t>
            </w:r>
          </w:p>
        </w:tc>
        <w:tc>
          <w:tcPr>
            <w:tcW w:w="1207" w:type="dxa"/>
            <w:vAlign w:val="center"/>
          </w:tcPr>
          <w:p w14:paraId="77457F4C"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16,8</w:t>
            </w:r>
          </w:p>
        </w:tc>
        <w:tc>
          <w:tcPr>
            <w:tcW w:w="535" w:type="dxa"/>
            <w:vAlign w:val="center"/>
          </w:tcPr>
          <w:p w14:paraId="40316D1D"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9</w:t>
            </w:r>
          </w:p>
        </w:tc>
        <w:tc>
          <w:tcPr>
            <w:tcW w:w="666" w:type="dxa"/>
            <w:vAlign w:val="center"/>
          </w:tcPr>
          <w:p w14:paraId="4333B798"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26,5</w:t>
            </w:r>
          </w:p>
        </w:tc>
      </w:tr>
      <w:tr w:rsidR="009812E2" w:rsidRPr="000157FB" w14:paraId="00C82896" w14:textId="77777777" w:rsidTr="0048388D">
        <w:trPr>
          <w:trHeight w:val="313"/>
          <w:jc w:val="center"/>
        </w:trPr>
        <w:tc>
          <w:tcPr>
            <w:tcW w:w="1059" w:type="dxa"/>
          </w:tcPr>
          <w:p w14:paraId="3AA7E81D"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r w:rsidRPr="000157FB">
              <w:rPr>
                <w:rFonts w:ascii="Tw Cen MT" w:eastAsia="Twentieth Century" w:hAnsi="Tw Cen MT" w:cs="Twentieth Century"/>
                <w:sz w:val="20"/>
                <w:szCs w:val="20"/>
              </w:rPr>
              <w:t xml:space="preserve">Nasi, </w:t>
            </w:r>
            <w:proofErr w:type="spellStart"/>
            <w:r w:rsidRPr="000157FB">
              <w:rPr>
                <w:rFonts w:ascii="Tw Cen MT" w:eastAsia="Twentieth Century" w:hAnsi="Tw Cen MT" w:cs="Twentieth Century"/>
                <w:sz w:val="20"/>
                <w:szCs w:val="20"/>
              </w:rPr>
              <w:t>Ayam</w:t>
            </w:r>
            <w:proofErr w:type="spellEnd"/>
            <w:r w:rsidRPr="000157FB">
              <w:rPr>
                <w:rFonts w:ascii="Tw Cen MT" w:eastAsia="Twentieth Century" w:hAnsi="Tw Cen MT" w:cs="Twentieth Century"/>
                <w:sz w:val="20"/>
                <w:szCs w:val="20"/>
              </w:rPr>
              <w:t xml:space="preserve"> goreng</w:t>
            </w:r>
          </w:p>
        </w:tc>
        <w:tc>
          <w:tcPr>
            <w:tcW w:w="853" w:type="dxa"/>
          </w:tcPr>
          <w:p w14:paraId="56807EF2" w14:textId="77777777" w:rsidR="009812E2" w:rsidRPr="000157FB" w:rsidRDefault="009812E2" w:rsidP="0048388D">
            <w:pPr>
              <w:spacing w:after="0" w:line="240" w:lineRule="auto"/>
              <w:jc w:val="center"/>
              <w:rPr>
                <w:rFonts w:ascii="Tw Cen MT" w:hAnsi="Tw Cen MT"/>
                <w:sz w:val="20"/>
                <w:szCs w:val="20"/>
              </w:rPr>
            </w:pPr>
            <w:r w:rsidRPr="000157FB">
              <w:rPr>
                <w:rFonts w:ascii="Tw Cen MT" w:hAnsi="Tw Cen MT"/>
                <w:sz w:val="20"/>
                <w:szCs w:val="20"/>
              </w:rPr>
              <w:t>200 gr, 50 gr</w:t>
            </w:r>
          </w:p>
        </w:tc>
        <w:tc>
          <w:tcPr>
            <w:tcW w:w="1207" w:type="dxa"/>
          </w:tcPr>
          <w:p w14:paraId="1A92DEA9"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19,4</w:t>
            </w:r>
          </w:p>
        </w:tc>
        <w:tc>
          <w:tcPr>
            <w:tcW w:w="535" w:type="dxa"/>
          </w:tcPr>
          <w:p w14:paraId="0F74BD95"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7</w:t>
            </w:r>
          </w:p>
        </w:tc>
        <w:tc>
          <w:tcPr>
            <w:tcW w:w="666" w:type="dxa"/>
          </w:tcPr>
          <w:p w14:paraId="0C99BBD9"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20,6</w:t>
            </w:r>
          </w:p>
        </w:tc>
      </w:tr>
      <w:tr w:rsidR="009812E2" w:rsidRPr="000157FB" w14:paraId="5D201DA8" w14:textId="77777777" w:rsidTr="0048388D">
        <w:trPr>
          <w:jc w:val="center"/>
        </w:trPr>
        <w:tc>
          <w:tcPr>
            <w:tcW w:w="1059" w:type="dxa"/>
          </w:tcPr>
          <w:p w14:paraId="19C9B12D"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r w:rsidRPr="000157FB">
              <w:rPr>
                <w:rFonts w:ascii="Tw Cen MT" w:eastAsia="Twentieth Century" w:hAnsi="Tw Cen MT" w:cs="Twentieth Century"/>
                <w:sz w:val="20"/>
                <w:szCs w:val="20"/>
              </w:rPr>
              <w:t xml:space="preserve">Nasi, </w:t>
            </w:r>
            <w:proofErr w:type="spellStart"/>
            <w:r w:rsidRPr="000157FB">
              <w:rPr>
                <w:rFonts w:ascii="Tw Cen MT" w:eastAsia="Twentieth Century" w:hAnsi="Tw Cen MT" w:cs="Twentieth Century"/>
                <w:sz w:val="20"/>
                <w:szCs w:val="20"/>
              </w:rPr>
              <w:t>Telur</w:t>
            </w:r>
            <w:proofErr w:type="spellEnd"/>
            <w:r w:rsidRPr="000157FB">
              <w:rPr>
                <w:rFonts w:ascii="Tw Cen MT" w:eastAsia="Twentieth Century" w:hAnsi="Tw Cen MT" w:cs="Twentieth Century"/>
                <w:sz w:val="20"/>
                <w:szCs w:val="20"/>
              </w:rPr>
              <w:t xml:space="preserve"> goreng</w:t>
            </w:r>
          </w:p>
        </w:tc>
        <w:tc>
          <w:tcPr>
            <w:tcW w:w="853" w:type="dxa"/>
          </w:tcPr>
          <w:p w14:paraId="699EC50B"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200 gr, 60 gr</w:t>
            </w:r>
          </w:p>
        </w:tc>
        <w:tc>
          <w:tcPr>
            <w:tcW w:w="1207" w:type="dxa"/>
            <w:vAlign w:val="center"/>
          </w:tcPr>
          <w:p w14:paraId="0AFA1718"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18,95</w:t>
            </w:r>
          </w:p>
        </w:tc>
        <w:tc>
          <w:tcPr>
            <w:tcW w:w="535" w:type="dxa"/>
            <w:vAlign w:val="center"/>
          </w:tcPr>
          <w:p w14:paraId="3754B8A7"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5</w:t>
            </w:r>
          </w:p>
        </w:tc>
        <w:tc>
          <w:tcPr>
            <w:tcW w:w="666" w:type="dxa"/>
            <w:vAlign w:val="center"/>
          </w:tcPr>
          <w:p w14:paraId="483CBCB4"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14,7</w:t>
            </w:r>
          </w:p>
        </w:tc>
      </w:tr>
      <w:tr w:rsidR="009812E2" w:rsidRPr="000157FB" w14:paraId="024F0182" w14:textId="77777777" w:rsidTr="0048388D">
        <w:trPr>
          <w:jc w:val="center"/>
        </w:trPr>
        <w:tc>
          <w:tcPr>
            <w:tcW w:w="1059" w:type="dxa"/>
          </w:tcPr>
          <w:p w14:paraId="341E8ED3"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r w:rsidRPr="000157FB">
              <w:rPr>
                <w:rFonts w:ascii="Tw Cen MT" w:eastAsia="Twentieth Century" w:hAnsi="Tw Cen MT" w:cs="Twentieth Century"/>
                <w:sz w:val="20"/>
                <w:szCs w:val="20"/>
              </w:rPr>
              <w:t>Roti</w:t>
            </w:r>
          </w:p>
        </w:tc>
        <w:tc>
          <w:tcPr>
            <w:tcW w:w="853" w:type="dxa"/>
          </w:tcPr>
          <w:p w14:paraId="1359F17F"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75 gr</w:t>
            </w:r>
          </w:p>
        </w:tc>
        <w:tc>
          <w:tcPr>
            <w:tcW w:w="1207" w:type="dxa"/>
          </w:tcPr>
          <w:p w14:paraId="7C925B7E"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9,9</w:t>
            </w:r>
          </w:p>
        </w:tc>
        <w:tc>
          <w:tcPr>
            <w:tcW w:w="535" w:type="dxa"/>
          </w:tcPr>
          <w:p w14:paraId="15CCE01F"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2</w:t>
            </w:r>
          </w:p>
        </w:tc>
        <w:tc>
          <w:tcPr>
            <w:tcW w:w="666" w:type="dxa"/>
          </w:tcPr>
          <w:p w14:paraId="6FBEB5BD"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5,9</w:t>
            </w:r>
          </w:p>
        </w:tc>
      </w:tr>
      <w:tr w:rsidR="009812E2" w:rsidRPr="000157FB" w14:paraId="4DF5570C" w14:textId="77777777" w:rsidTr="0048388D">
        <w:trPr>
          <w:jc w:val="center"/>
        </w:trPr>
        <w:tc>
          <w:tcPr>
            <w:tcW w:w="1059" w:type="dxa"/>
            <w:tcBorders>
              <w:bottom w:val="single" w:sz="4" w:space="0" w:color="000000"/>
            </w:tcBorders>
          </w:tcPr>
          <w:p w14:paraId="2BF996CB"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r w:rsidRPr="000157FB">
              <w:rPr>
                <w:rFonts w:ascii="Tw Cen MT" w:eastAsia="Twentieth Century" w:hAnsi="Tw Cen MT" w:cs="Twentieth Century"/>
                <w:sz w:val="20"/>
                <w:szCs w:val="20"/>
              </w:rPr>
              <w:t>Susu</w:t>
            </w:r>
          </w:p>
        </w:tc>
        <w:tc>
          <w:tcPr>
            <w:tcW w:w="853" w:type="dxa"/>
            <w:tcBorders>
              <w:bottom w:val="single" w:sz="4" w:space="0" w:color="000000"/>
            </w:tcBorders>
          </w:tcPr>
          <w:p w14:paraId="211AB6ED"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250 ml</w:t>
            </w:r>
          </w:p>
        </w:tc>
        <w:tc>
          <w:tcPr>
            <w:tcW w:w="1207" w:type="dxa"/>
            <w:tcBorders>
              <w:bottom w:val="single" w:sz="4" w:space="0" w:color="000000"/>
            </w:tcBorders>
          </w:tcPr>
          <w:p w14:paraId="18E87007"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7,5</w:t>
            </w:r>
          </w:p>
        </w:tc>
        <w:tc>
          <w:tcPr>
            <w:tcW w:w="535" w:type="dxa"/>
            <w:tcBorders>
              <w:bottom w:val="single" w:sz="4" w:space="0" w:color="000000"/>
            </w:tcBorders>
          </w:tcPr>
          <w:p w14:paraId="281E6C6D"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1</w:t>
            </w:r>
          </w:p>
        </w:tc>
        <w:tc>
          <w:tcPr>
            <w:tcW w:w="666" w:type="dxa"/>
            <w:tcBorders>
              <w:bottom w:val="single" w:sz="4" w:space="0" w:color="000000"/>
            </w:tcBorders>
          </w:tcPr>
          <w:p w14:paraId="323247B2"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2,9</w:t>
            </w:r>
          </w:p>
        </w:tc>
      </w:tr>
      <w:tr w:rsidR="009812E2" w:rsidRPr="000157FB" w14:paraId="6C850151" w14:textId="77777777" w:rsidTr="0048388D">
        <w:trPr>
          <w:jc w:val="center"/>
        </w:trPr>
        <w:tc>
          <w:tcPr>
            <w:tcW w:w="3119" w:type="dxa"/>
            <w:gridSpan w:val="3"/>
            <w:tcBorders>
              <w:top w:val="single" w:sz="4" w:space="0" w:color="000000"/>
              <w:bottom w:val="single" w:sz="4" w:space="0" w:color="000000"/>
            </w:tcBorders>
          </w:tcPr>
          <w:p w14:paraId="581949F7"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Total</w:t>
            </w:r>
          </w:p>
        </w:tc>
        <w:tc>
          <w:tcPr>
            <w:tcW w:w="535" w:type="dxa"/>
            <w:tcBorders>
              <w:top w:val="single" w:sz="4" w:space="0" w:color="000000"/>
              <w:bottom w:val="single" w:sz="4" w:space="0" w:color="000000"/>
            </w:tcBorders>
          </w:tcPr>
          <w:p w14:paraId="5D376411"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34</w:t>
            </w:r>
          </w:p>
        </w:tc>
        <w:tc>
          <w:tcPr>
            <w:tcW w:w="666" w:type="dxa"/>
            <w:tcBorders>
              <w:top w:val="single" w:sz="4" w:space="0" w:color="000000"/>
              <w:bottom w:val="single" w:sz="4" w:space="0" w:color="000000"/>
            </w:tcBorders>
          </w:tcPr>
          <w:p w14:paraId="3106CA20"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100</w:t>
            </w:r>
          </w:p>
        </w:tc>
      </w:tr>
    </w:tbl>
    <w:p w14:paraId="13BDC482" w14:textId="77777777" w:rsidR="00F83AEA" w:rsidRDefault="00F83AEA" w:rsidP="009812E2">
      <w:pPr>
        <w:tabs>
          <w:tab w:val="left" w:pos="426"/>
        </w:tabs>
        <w:spacing w:after="0" w:line="240" w:lineRule="auto"/>
        <w:jc w:val="both"/>
        <w:rPr>
          <w:rFonts w:ascii="Tw Cen MT" w:eastAsia="Twentieth Century" w:hAnsi="Tw Cen MT" w:cs="Twentieth Century"/>
          <w:sz w:val="24"/>
          <w:szCs w:val="24"/>
        </w:rPr>
      </w:pPr>
    </w:p>
    <w:p w14:paraId="45907C82" w14:textId="72285D9B" w:rsidR="009812E2" w:rsidRPr="000157FB" w:rsidRDefault="009812E2" w:rsidP="009812E2">
      <w:pPr>
        <w:tabs>
          <w:tab w:val="left" w:pos="426"/>
        </w:tabs>
        <w:spacing w:after="0" w:line="240" w:lineRule="auto"/>
        <w:jc w:val="both"/>
        <w:rPr>
          <w:rFonts w:ascii="Tw Cen MT" w:eastAsia="Twentieth Century" w:hAnsi="Tw Cen MT" w:cs="Twentieth Century"/>
          <w:sz w:val="24"/>
          <w:szCs w:val="24"/>
        </w:rPr>
      </w:pPr>
      <w:proofErr w:type="spellStart"/>
      <w:r w:rsidRPr="000157FB">
        <w:rPr>
          <w:rFonts w:ascii="Tw Cen MT" w:eastAsia="Twentieth Century" w:hAnsi="Tw Cen MT" w:cs="Twentieth Century"/>
          <w:sz w:val="24"/>
          <w:szCs w:val="24"/>
        </w:rPr>
        <w:t>Penelitian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Azizah</w:t>
      </w:r>
      <w:proofErr w:type="spellEnd"/>
      <w:r w:rsidRPr="000157FB">
        <w:rPr>
          <w:rFonts w:ascii="Tw Cen MT" w:eastAsia="Twentieth Century" w:hAnsi="Tw Cen MT" w:cs="Twentieth Century"/>
          <w:sz w:val="24"/>
          <w:szCs w:val="24"/>
        </w:rPr>
        <w:t xml:space="preserve"> et al. (2021), </w:t>
      </w:r>
      <w:proofErr w:type="spellStart"/>
      <w:r w:rsidRPr="000157FB">
        <w:rPr>
          <w:rFonts w:ascii="Tw Cen MT" w:eastAsia="Twentieth Century" w:hAnsi="Tw Cen MT" w:cs="Twentieth Century"/>
          <w:sz w:val="24"/>
          <w:szCs w:val="24"/>
        </w:rPr>
        <w:t>menemukan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hal</w:t>
      </w:r>
      <w:proofErr w:type="spellEnd"/>
      <w:r w:rsidRPr="000157FB">
        <w:rPr>
          <w:rFonts w:ascii="Tw Cen MT" w:eastAsia="Twentieth Century" w:hAnsi="Tw Cen MT" w:cs="Twentieth Century"/>
          <w:sz w:val="24"/>
          <w:szCs w:val="24"/>
        </w:rPr>
        <w:t xml:space="preserve"> yang </w:t>
      </w:r>
      <w:proofErr w:type="spellStart"/>
      <w:r w:rsidRPr="000157FB">
        <w:rPr>
          <w:rFonts w:ascii="Tw Cen MT" w:eastAsia="Twentieth Century" w:hAnsi="Tw Cen MT" w:cs="Twentieth Century"/>
          <w:sz w:val="24"/>
          <w:szCs w:val="24"/>
        </w:rPr>
        <w:t>sama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bahwa</w:t>
      </w:r>
      <w:proofErr w:type="spellEnd"/>
      <w:r w:rsidRPr="000157FB">
        <w:rPr>
          <w:rFonts w:ascii="Tw Cen MT" w:eastAsia="Twentieth Century" w:hAnsi="Tw Cen MT" w:cs="Twentieth Century"/>
          <w:sz w:val="24"/>
          <w:szCs w:val="24"/>
        </w:rPr>
        <w:t xml:space="preserve"> menu </w:t>
      </w:r>
      <w:proofErr w:type="spellStart"/>
      <w:r w:rsidRPr="000157FB">
        <w:rPr>
          <w:rFonts w:ascii="Tw Cen MT" w:eastAsia="Twentieth Century" w:hAnsi="Tw Cen MT" w:cs="Twentieth Century"/>
          <w:sz w:val="24"/>
          <w:szCs w:val="24"/>
        </w:rPr>
        <w:t>sarapan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didominasi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sumber</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karbohidrat</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dengan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lauk</w:t>
      </w:r>
      <w:proofErr w:type="spellEnd"/>
      <w:r w:rsidRPr="000157FB">
        <w:rPr>
          <w:rFonts w:ascii="Tw Cen MT" w:eastAsia="Twentieth Century" w:hAnsi="Tw Cen MT" w:cs="Twentieth Century"/>
          <w:sz w:val="24"/>
          <w:szCs w:val="24"/>
        </w:rPr>
        <w:t xml:space="preserve"> dan </w:t>
      </w:r>
      <w:proofErr w:type="spellStart"/>
      <w:r w:rsidRPr="000157FB">
        <w:rPr>
          <w:rFonts w:ascii="Tw Cen MT" w:eastAsia="Twentieth Century" w:hAnsi="Tw Cen MT" w:cs="Twentieth Century"/>
          <w:sz w:val="24"/>
          <w:szCs w:val="24"/>
        </w:rPr>
        <w:t>minuman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Selain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itu</w:t>
      </w:r>
      <w:proofErr w:type="spellEnd"/>
      <w:r w:rsidRPr="000157FB">
        <w:rPr>
          <w:rFonts w:ascii="Tw Cen MT" w:eastAsia="Twentieth Century" w:hAnsi="Tw Cen MT" w:cs="Twentieth Century"/>
          <w:sz w:val="24"/>
          <w:szCs w:val="24"/>
        </w:rPr>
        <w:t xml:space="preserve"> juga, </w:t>
      </w:r>
      <w:proofErr w:type="spellStart"/>
      <w:r w:rsidRPr="000157FB">
        <w:rPr>
          <w:rFonts w:ascii="Tw Cen MT" w:eastAsia="Twentieth Century" w:hAnsi="Tw Cen MT" w:cs="Twentieth Century"/>
          <w:sz w:val="24"/>
          <w:szCs w:val="24"/>
        </w:rPr>
        <w:t>sarapan</w:t>
      </w:r>
      <w:proofErr w:type="spellEnd"/>
      <w:r w:rsidRPr="000157FB">
        <w:rPr>
          <w:rFonts w:ascii="Tw Cen MT" w:eastAsia="Twentieth Century" w:hAnsi="Tw Cen MT" w:cs="Twentieth Century"/>
          <w:sz w:val="24"/>
          <w:szCs w:val="24"/>
        </w:rPr>
        <w:t xml:space="preserve"> yang </w:t>
      </w:r>
      <w:proofErr w:type="spellStart"/>
      <w:r w:rsidRPr="000157FB">
        <w:rPr>
          <w:rFonts w:ascii="Tw Cen MT" w:eastAsia="Twentieth Century" w:hAnsi="Tw Cen MT" w:cs="Twentieth Century"/>
          <w:sz w:val="24"/>
          <w:szCs w:val="24"/>
        </w:rPr>
        <w:t>mendekati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komposisi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lengkap</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yaitu</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karbohidrat</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lauk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sayur</w:t>
      </w:r>
      <w:proofErr w:type="spellEnd"/>
      <w:r w:rsidRPr="000157FB">
        <w:rPr>
          <w:rFonts w:ascii="Tw Cen MT" w:eastAsia="Twentieth Century" w:hAnsi="Tw Cen MT" w:cs="Twentieth Century"/>
          <w:sz w:val="24"/>
          <w:szCs w:val="24"/>
        </w:rPr>
        <w:t xml:space="preserve"> dan </w:t>
      </w:r>
      <w:proofErr w:type="spellStart"/>
      <w:r w:rsidRPr="000157FB">
        <w:rPr>
          <w:rFonts w:ascii="Tw Cen MT" w:eastAsia="Twentieth Century" w:hAnsi="Tw Cen MT" w:cs="Twentieth Century"/>
          <w:sz w:val="24"/>
          <w:szCs w:val="24"/>
        </w:rPr>
        <w:t>minuman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hanya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dilakukan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sebesar</w:t>
      </w:r>
      <w:proofErr w:type="spellEnd"/>
      <w:r w:rsidRPr="000157FB">
        <w:rPr>
          <w:rFonts w:ascii="Tw Cen MT" w:eastAsia="Twentieth Century" w:hAnsi="Tw Cen MT" w:cs="Twentieth Century"/>
          <w:sz w:val="24"/>
          <w:szCs w:val="24"/>
        </w:rPr>
        <w:t xml:space="preserve"> 4,76% </w:t>
      </w:r>
      <w:r>
        <w:rPr>
          <w:rFonts w:ascii="Tw Cen MT" w:eastAsia="Twentieth Century" w:hAnsi="Tw Cen MT" w:cs="Twentieth Century"/>
          <w:sz w:val="24"/>
          <w:szCs w:val="24"/>
          <w:lang w:val="id-ID"/>
        </w:rPr>
        <w:t>siswa</w:t>
      </w:r>
      <w:r w:rsidRPr="000157FB">
        <w:rPr>
          <w:rFonts w:ascii="Tw Cen MT" w:eastAsia="Twentieth Century" w:hAnsi="Tw Cen MT" w:cs="Twentieth Century"/>
          <w:sz w:val="24"/>
          <w:szCs w:val="24"/>
        </w:rPr>
        <w:t xml:space="preserve">. Hal </w:t>
      </w:r>
      <w:proofErr w:type="spellStart"/>
      <w:r w:rsidRPr="000157FB">
        <w:rPr>
          <w:rFonts w:ascii="Tw Cen MT" w:eastAsia="Twentieth Century" w:hAnsi="Tw Cen MT" w:cs="Twentieth Century"/>
          <w:sz w:val="24"/>
          <w:szCs w:val="24"/>
        </w:rPr>
        <w:t>ini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disebabkan</w:t>
      </w:r>
      <w:proofErr w:type="spellEnd"/>
      <w:r w:rsidRPr="000157FB">
        <w:rPr>
          <w:rFonts w:ascii="Tw Cen MT" w:eastAsia="Twentieth Century" w:hAnsi="Tw Cen MT" w:cs="Twentieth Century"/>
          <w:sz w:val="24"/>
          <w:szCs w:val="24"/>
        </w:rPr>
        <w:t xml:space="preserve"> oleh orang </w:t>
      </w:r>
      <w:proofErr w:type="spellStart"/>
      <w:r w:rsidRPr="000157FB">
        <w:rPr>
          <w:rFonts w:ascii="Tw Cen MT" w:eastAsia="Twentieth Century" w:hAnsi="Tw Cen MT" w:cs="Twentieth Century"/>
          <w:sz w:val="24"/>
          <w:szCs w:val="24"/>
        </w:rPr>
        <w:t>tua</w:t>
      </w:r>
      <w:proofErr w:type="spellEnd"/>
      <w:r w:rsidRPr="000157FB">
        <w:rPr>
          <w:rFonts w:ascii="Tw Cen MT" w:eastAsia="Twentieth Century" w:hAnsi="Tw Cen MT" w:cs="Twentieth Century"/>
          <w:sz w:val="24"/>
          <w:szCs w:val="24"/>
        </w:rPr>
        <w:t xml:space="preserve"> yang </w:t>
      </w:r>
      <w:proofErr w:type="spellStart"/>
      <w:r w:rsidRPr="000157FB">
        <w:rPr>
          <w:rFonts w:ascii="Tw Cen MT" w:eastAsia="Twentieth Century" w:hAnsi="Tw Cen MT" w:cs="Twentieth Century"/>
          <w:sz w:val="24"/>
          <w:szCs w:val="24"/>
        </w:rPr>
        <w:t>menyediakan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sarapan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dirumah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hanya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menyediakan</w:t>
      </w:r>
      <w:proofErr w:type="spellEnd"/>
      <w:r w:rsidRPr="000157FB">
        <w:rPr>
          <w:rFonts w:ascii="Tw Cen MT" w:eastAsia="Twentieth Century" w:hAnsi="Tw Cen MT" w:cs="Twentieth Century"/>
          <w:sz w:val="24"/>
          <w:szCs w:val="24"/>
        </w:rPr>
        <w:t xml:space="preserve"> menu </w:t>
      </w:r>
      <w:proofErr w:type="spellStart"/>
      <w:r w:rsidRPr="000157FB">
        <w:rPr>
          <w:rFonts w:ascii="Tw Cen MT" w:eastAsia="Twentieth Century" w:hAnsi="Tw Cen MT" w:cs="Twentieth Century"/>
          <w:sz w:val="24"/>
          <w:szCs w:val="24"/>
        </w:rPr>
        <w:t>tersebut</w:t>
      </w:r>
      <w:proofErr w:type="spellEnd"/>
      <w:r w:rsidRPr="000157FB">
        <w:rPr>
          <w:rFonts w:ascii="Tw Cen MT" w:eastAsia="Twentieth Century" w:hAnsi="Tw Cen MT" w:cs="Twentieth Century"/>
          <w:sz w:val="24"/>
          <w:szCs w:val="24"/>
          <w:lang w:val="id-ID"/>
        </w:rPr>
        <w:t xml:space="preserve"> </w:t>
      </w:r>
      <w:r w:rsidRPr="000157FB">
        <w:rPr>
          <w:rFonts w:ascii="Tw Cen MT" w:eastAsia="Twentieth Century" w:hAnsi="Tw Cen MT" w:cs="Twentieth Century"/>
          <w:sz w:val="24"/>
          <w:szCs w:val="24"/>
        </w:rPr>
        <w:t>[1</w:t>
      </w:r>
      <w:r w:rsidRPr="000157FB">
        <w:rPr>
          <w:rFonts w:ascii="Tw Cen MT" w:eastAsia="Twentieth Century" w:hAnsi="Tw Cen MT" w:cs="Twentieth Century"/>
          <w:sz w:val="24"/>
          <w:szCs w:val="24"/>
          <w:lang w:val="id-ID"/>
        </w:rPr>
        <w:t>1</w:t>
      </w:r>
      <w:r w:rsidRPr="000157FB">
        <w:rPr>
          <w:rFonts w:ascii="Tw Cen MT" w:eastAsia="Twentieth Century" w:hAnsi="Tw Cen MT" w:cs="Twentieth Century"/>
          <w:sz w:val="24"/>
          <w:szCs w:val="24"/>
        </w:rPr>
        <w:t>].</w:t>
      </w:r>
    </w:p>
    <w:p w14:paraId="53055946" w14:textId="77777777" w:rsidR="009812E2" w:rsidRDefault="009812E2" w:rsidP="009812E2">
      <w:pPr>
        <w:tabs>
          <w:tab w:val="left" w:pos="426"/>
        </w:tabs>
        <w:spacing w:after="0" w:line="240" w:lineRule="auto"/>
        <w:jc w:val="both"/>
        <w:rPr>
          <w:rFonts w:ascii="Tw Cen MT" w:eastAsia="Twentieth Century" w:hAnsi="Tw Cen MT" w:cs="Twentieth Century"/>
          <w:sz w:val="24"/>
          <w:szCs w:val="24"/>
          <w:lang w:val="id-ID"/>
        </w:rPr>
      </w:pPr>
      <w:proofErr w:type="spellStart"/>
      <w:r w:rsidRPr="000157FB">
        <w:rPr>
          <w:rFonts w:ascii="Tw Cen MT" w:eastAsia="Twentieth Century" w:hAnsi="Tw Cen MT" w:cs="Twentieth Century"/>
          <w:sz w:val="24"/>
          <w:szCs w:val="24"/>
        </w:rPr>
        <w:t>Tabel</w:t>
      </w:r>
      <w:proofErr w:type="spellEnd"/>
      <w:r w:rsidRPr="000157FB">
        <w:rPr>
          <w:rFonts w:ascii="Tw Cen MT" w:eastAsia="Twentieth Century" w:hAnsi="Tw Cen MT" w:cs="Twentieth Century"/>
          <w:sz w:val="24"/>
          <w:szCs w:val="24"/>
        </w:rPr>
        <w:t xml:space="preserve"> 4 </w:t>
      </w:r>
      <w:proofErr w:type="spellStart"/>
      <w:r w:rsidRPr="000157FB">
        <w:rPr>
          <w:rFonts w:ascii="Tw Cen MT" w:eastAsia="Twentieth Century" w:hAnsi="Tw Cen MT" w:cs="Twentieth Century"/>
          <w:sz w:val="24"/>
          <w:szCs w:val="24"/>
        </w:rPr>
        <w:t>menyajikan</w:t>
      </w:r>
      <w:proofErr w:type="spellEnd"/>
      <w:r w:rsidRPr="000157FB">
        <w:rPr>
          <w:rFonts w:ascii="Tw Cen MT" w:eastAsia="Twentieth Century" w:hAnsi="Tw Cen MT" w:cs="Twentieth Century"/>
          <w:sz w:val="24"/>
          <w:szCs w:val="24"/>
        </w:rPr>
        <w:t xml:space="preserve"> data </w:t>
      </w:r>
      <w:proofErr w:type="spellStart"/>
      <w:r w:rsidRPr="000157FB">
        <w:rPr>
          <w:rFonts w:ascii="Tw Cen MT" w:eastAsia="Twentieth Century" w:hAnsi="Tw Cen MT" w:cs="Twentieth Century"/>
          <w:sz w:val="24"/>
          <w:szCs w:val="24"/>
        </w:rPr>
        <w:t>bahwa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asupan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energi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dari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sarapan</w:t>
      </w:r>
      <w:proofErr w:type="spellEnd"/>
      <w:r w:rsidRPr="000157FB">
        <w:rPr>
          <w:rFonts w:ascii="Tw Cen MT" w:eastAsia="Twentieth Century" w:hAnsi="Tw Cen MT" w:cs="Twentieth Century"/>
          <w:sz w:val="24"/>
          <w:szCs w:val="24"/>
        </w:rPr>
        <w:t xml:space="preserve"> </w:t>
      </w:r>
      <w:r>
        <w:rPr>
          <w:rFonts w:ascii="Tw Cen MT" w:eastAsia="Twentieth Century" w:hAnsi="Tw Cen MT" w:cs="Twentieth Century"/>
          <w:sz w:val="24"/>
          <w:szCs w:val="24"/>
          <w:lang w:val="id-ID"/>
        </w:rPr>
        <w:t>siswa</w:t>
      </w:r>
      <w:r w:rsidRPr="000157FB">
        <w:rPr>
          <w:rFonts w:ascii="Tw Cen MT" w:eastAsia="Twentieth Century" w:hAnsi="Tw Cen MT" w:cs="Twentieth Century"/>
          <w:sz w:val="24"/>
          <w:szCs w:val="24"/>
        </w:rPr>
        <w:t xml:space="preserve"> </w:t>
      </w:r>
      <w:r w:rsidRPr="000157FB">
        <w:rPr>
          <w:rFonts w:ascii="Tw Cen MT" w:eastAsia="Twentieth Century" w:hAnsi="Tw Cen MT" w:cs="Twentieth Century"/>
          <w:sz w:val="24"/>
          <w:szCs w:val="24"/>
          <w:lang w:val="id-ID"/>
        </w:rPr>
        <w:t>a</w:t>
      </w:r>
      <w:proofErr w:type="spellStart"/>
      <w:r w:rsidRPr="000157FB">
        <w:rPr>
          <w:rFonts w:ascii="Tw Cen MT" w:eastAsia="Twentieth Century" w:hAnsi="Tw Cen MT" w:cs="Twentieth Century"/>
          <w:sz w:val="24"/>
          <w:szCs w:val="24"/>
        </w:rPr>
        <w:t>dalah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berkisar</w:t>
      </w:r>
      <w:proofErr w:type="spellEnd"/>
      <w:r w:rsidRPr="000157FB">
        <w:rPr>
          <w:rFonts w:ascii="Tw Cen MT" w:eastAsia="Twentieth Century" w:hAnsi="Tw Cen MT" w:cs="Twentieth Century"/>
          <w:sz w:val="24"/>
          <w:szCs w:val="24"/>
        </w:rPr>
        <w:t xml:space="preserve"> 7,5%-19,4% </w:t>
      </w:r>
      <w:proofErr w:type="spellStart"/>
      <w:r w:rsidRPr="000157FB">
        <w:rPr>
          <w:rFonts w:ascii="Tw Cen MT" w:eastAsia="Twentieth Century" w:hAnsi="Tw Cen MT" w:cs="Twentieth Century"/>
          <w:sz w:val="24"/>
          <w:szCs w:val="24"/>
        </w:rPr>
        <w:t>dari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kebutuhan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energi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sehari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dengan</w:t>
      </w:r>
      <w:proofErr w:type="spellEnd"/>
      <w:r w:rsidRPr="000157FB">
        <w:rPr>
          <w:rFonts w:ascii="Tw Cen MT" w:eastAsia="Twentieth Century" w:hAnsi="Tw Cen MT" w:cs="Twentieth Century"/>
          <w:sz w:val="24"/>
          <w:szCs w:val="24"/>
        </w:rPr>
        <w:t xml:space="preserve"> rata-rata 14,8%. </w:t>
      </w:r>
      <w:r w:rsidRPr="000157FB">
        <w:rPr>
          <w:rFonts w:ascii="Tw Cen MT" w:eastAsia="Twentieth Century" w:hAnsi="Tw Cen MT" w:cs="Twentieth Century"/>
          <w:sz w:val="24"/>
          <w:szCs w:val="24"/>
          <w:lang w:val="id-ID"/>
        </w:rPr>
        <w:t>Sebagian besar siswa</w:t>
      </w:r>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yaitu</w:t>
      </w:r>
      <w:proofErr w:type="spellEnd"/>
      <w:r w:rsidRPr="000157FB">
        <w:rPr>
          <w:rFonts w:ascii="Tw Cen MT" w:eastAsia="Twentieth Century" w:hAnsi="Tw Cen MT" w:cs="Twentieth Century"/>
          <w:sz w:val="24"/>
          <w:szCs w:val="24"/>
        </w:rPr>
        <w:t xml:space="preserve"> </w:t>
      </w:r>
      <w:r w:rsidRPr="000157FB">
        <w:rPr>
          <w:rFonts w:ascii="Tw Cen MT" w:eastAsia="Twentieth Century" w:hAnsi="Tw Cen MT" w:cs="Twentieth Century"/>
          <w:sz w:val="24"/>
          <w:szCs w:val="24"/>
          <w:lang w:val="id-ID"/>
        </w:rPr>
        <w:t>26,5</w:t>
      </w:r>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mengkonsumsi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energi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sebanyak</w:t>
      </w:r>
      <w:proofErr w:type="spellEnd"/>
      <w:r w:rsidRPr="000157FB">
        <w:rPr>
          <w:rFonts w:ascii="Tw Cen MT" w:eastAsia="Twentieth Century" w:hAnsi="Tw Cen MT" w:cs="Twentieth Century"/>
          <w:sz w:val="24"/>
          <w:szCs w:val="24"/>
        </w:rPr>
        <w:t xml:space="preserve"> 16</w:t>
      </w:r>
      <w:r w:rsidRPr="000157FB">
        <w:rPr>
          <w:rFonts w:ascii="Tw Cen MT" w:eastAsia="Twentieth Century" w:hAnsi="Tw Cen MT" w:cs="Twentieth Century"/>
          <w:sz w:val="24"/>
          <w:szCs w:val="24"/>
          <w:lang w:val="id-ID"/>
        </w:rPr>
        <w:t>,8</w:t>
      </w:r>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dari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energi</w:t>
      </w:r>
      <w:proofErr w:type="spellEnd"/>
      <w:r w:rsidRPr="000157FB">
        <w:rPr>
          <w:rFonts w:ascii="Tw Cen MT" w:eastAsia="Twentieth Century" w:hAnsi="Tw Cen MT" w:cs="Twentieth Century"/>
          <w:sz w:val="24"/>
          <w:szCs w:val="24"/>
        </w:rPr>
        <w:t xml:space="preserve"> yang </w:t>
      </w:r>
      <w:proofErr w:type="spellStart"/>
      <w:r w:rsidRPr="000157FB">
        <w:rPr>
          <w:rFonts w:ascii="Tw Cen MT" w:eastAsia="Twentieth Century" w:hAnsi="Tw Cen MT" w:cs="Twentieth Century"/>
          <w:sz w:val="24"/>
          <w:szCs w:val="24"/>
        </w:rPr>
        <w:t>dibutuhkan</w:t>
      </w:r>
      <w:proofErr w:type="spellEnd"/>
      <w:r w:rsidRPr="000157FB">
        <w:rPr>
          <w:rFonts w:ascii="Tw Cen MT" w:eastAsia="Twentieth Century" w:hAnsi="Tw Cen MT" w:cs="Twentieth Century"/>
          <w:sz w:val="24"/>
          <w:szCs w:val="24"/>
          <w:lang w:val="id-ID"/>
        </w:rPr>
        <w:t xml:space="preserve"> </w:t>
      </w:r>
      <w:proofErr w:type="spellStart"/>
      <w:r w:rsidRPr="000157FB">
        <w:rPr>
          <w:rFonts w:ascii="Tw Cen MT" w:eastAsia="Twentieth Century" w:hAnsi="Tw Cen MT" w:cs="Twentieth Century"/>
          <w:sz w:val="24"/>
          <w:szCs w:val="24"/>
        </w:rPr>
        <w:t>dalam</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sehari</w:t>
      </w:r>
      <w:proofErr w:type="spellEnd"/>
      <w:r w:rsidRPr="000157FB">
        <w:rPr>
          <w:rFonts w:ascii="Tw Cen MT" w:eastAsia="Twentieth Century" w:hAnsi="Tw Cen MT" w:cs="Twentieth Century"/>
          <w:sz w:val="24"/>
          <w:szCs w:val="24"/>
        </w:rPr>
        <w:t xml:space="preserve">. Angka </w:t>
      </w:r>
      <w:proofErr w:type="spellStart"/>
      <w:r w:rsidRPr="000157FB">
        <w:rPr>
          <w:rFonts w:ascii="Tw Cen MT" w:eastAsia="Twentieth Century" w:hAnsi="Tw Cen MT" w:cs="Twentieth Century"/>
          <w:sz w:val="24"/>
          <w:szCs w:val="24"/>
        </w:rPr>
        <w:t>ini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masih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berada</w:t>
      </w:r>
      <w:proofErr w:type="spellEnd"/>
      <w:r w:rsidRPr="000157FB">
        <w:rPr>
          <w:rFonts w:ascii="Tw Cen MT" w:eastAsia="Twentieth Century" w:hAnsi="Tw Cen MT" w:cs="Twentieth Century"/>
          <w:sz w:val="24"/>
          <w:szCs w:val="24"/>
        </w:rPr>
        <w:t xml:space="preserve"> di </w:t>
      </w:r>
      <w:proofErr w:type="spellStart"/>
      <w:r w:rsidRPr="000157FB">
        <w:rPr>
          <w:rFonts w:ascii="Tw Cen MT" w:eastAsia="Twentieth Century" w:hAnsi="Tw Cen MT" w:cs="Twentieth Century"/>
          <w:sz w:val="24"/>
          <w:szCs w:val="24"/>
        </w:rPr>
        <w:t>bawah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anjuran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bahwa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sarapan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sebaiknya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mengandung</w:t>
      </w:r>
      <w:proofErr w:type="spellEnd"/>
      <w:r w:rsidRPr="000157FB">
        <w:rPr>
          <w:rFonts w:ascii="Tw Cen MT" w:eastAsia="Twentieth Century" w:hAnsi="Tw Cen MT" w:cs="Twentieth Century"/>
          <w:sz w:val="24"/>
          <w:szCs w:val="24"/>
          <w:lang w:val="id-ID"/>
        </w:rPr>
        <w:t xml:space="preserve"> 15-30% </w:t>
      </w:r>
      <w:proofErr w:type="spellStart"/>
      <w:r w:rsidRPr="000157FB">
        <w:rPr>
          <w:rFonts w:ascii="Tw Cen MT" w:eastAsia="Twentieth Century" w:hAnsi="Tw Cen MT" w:cs="Twentieth Century"/>
          <w:sz w:val="24"/>
          <w:szCs w:val="24"/>
        </w:rPr>
        <w:t>kebutuhan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energi</w:t>
      </w:r>
      <w:proofErr w:type="spellEnd"/>
      <w:r w:rsidRPr="000157FB">
        <w:rPr>
          <w:rFonts w:ascii="Tw Cen MT" w:eastAsia="Twentieth Century" w:hAnsi="Tw Cen MT" w:cs="Twentieth Century"/>
          <w:sz w:val="24"/>
          <w:szCs w:val="24"/>
        </w:rPr>
        <w:t xml:space="preserve"> </w:t>
      </w:r>
      <w:r w:rsidRPr="000157FB">
        <w:rPr>
          <w:rFonts w:ascii="Tw Cen MT" w:eastAsia="Twentieth Century" w:hAnsi="Tw Cen MT" w:cs="Twentieth Century"/>
          <w:sz w:val="24"/>
          <w:szCs w:val="24"/>
          <w:lang w:val="id-ID"/>
        </w:rPr>
        <w:t>harian</w:t>
      </w:r>
      <w:r w:rsidRPr="000157FB">
        <w:rPr>
          <w:rFonts w:ascii="Tw Cen MT" w:eastAsia="Twentieth Century" w:hAnsi="Tw Cen MT" w:cs="Twentieth Century"/>
          <w:sz w:val="24"/>
          <w:szCs w:val="24"/>
        </w:rPr>
        <w:t>.</w:t>
      </w:r>
      <w:r w:rsidRPr="000157FB">
        <w:rPr>
          <w:rFonts w:ascii="Tw Cen MT" w:eastAsia="Twentieth Century" w:hAnsi="Tw Cen MT" w:cs="Twentieth Century"/>
          <w:sz w:val="24"/>
          <w:szCs w:val="24"/>
          <w:lang w:val="id-ID"/>
        </w:rPr>
        <w:t xml:space="preserve"> </w:t>
      </w:r>
      <w:r w:rsidRPr="002B138D">
        <w:rPr>
          <w:rFonts w:ascii="Tw Cen MT" w:eastAsia="Twentieth Century" w:hAnsi="Tw Cen MT" w:cs="Twentieth Century"/>
          <w:sz w:val="24"/>
          <w:szCs w:val="24"/>
          <w:lang w:val="id-ID"/>
        </w:rPr>
        <w:t xml:space="preserve">Alasan masih rendahnya kontribusi energi dari sarapan diakui oleh </w:t>
      </w:r>
      <w:r>
        <w:rPr>
          <w:rFonts w:ascii="Tw Cen MT" w:eastAsia="Twentieth Century" w:hAnsi="Tw Cen MT" w:cs="Twentieth Century"/>
          <w:sz w:val="24"/>
          <w:szCs w:val="24"/>
          <w:lang w:val="id-ID"/>
        </w:rPr>
        <w:t>siswa</w:t>
      </w:r>
      <w:r w:rsidRPr="002B138D">
        <w:rPr>
          <w:rFonts w:ascii="Tw Cen MT" w:eastAsia="Twentieth Century" w:hAnsi="Tw Cen MT" w:cs="Twentieth Century"/>
          <w:sz w:val="24"/>
          <w:szCs w:val="24"/>
          <w:lang w:val="id-ID"/>
        </w:rPr>
        <w:t xml:space="preserve"> karena tidak memiliki waktu yang cukup untuk </w:t>
      </w:r>
      <w:proofErr w:type="spellStart"/>
      <w:r w:rsidRPr="002B138D">
        <w:rPr>
          <w:rFonts w:ascii="Tw Cen MT" w:eastAsia="Twentieth Century" w:hAnsi="Tw Cen MT" w:cs="Twentieth Century"/>
          <w:sz w:val="24"/>
          <w:szCs w:val="24"/>
          <w:lang w:val="id-ID"/>
        </w:rPr>
        <w:t>mengkonsumsi</w:t>
      </w:r>
      <w:proofErr w:type="spellEnd"/>
      <w:r w:rsidRPr="002B138D">
        <w:rPr>
          <w:rFonts w:ascii="Tw Cen MT" w:eastAsia="Twentieth Century" w:hAnsi="Tw Cen MT" w:cs="Twentieth Century"/>
          <w:sz w:val="24"/>
          <w:szCs w:val="24"/>
          <w:lang w:val="id-ID"/>
        </w:rPr>
        <w:t xml:space="preserve"> sarapan dengan jumlah yang banyak.</w:t>
      </w:r>
      <w:r w:rsidRPr="000157FB">
        <w:rPr>
          <w:rFonts w:ascii="Tw Cen MT" w:eastAsia="Twentieth Century" w:hAnsi="Tw Cen MT" w:cs="Twentieth Century"/>
          <w:sz w:val="24"/>
          <w:szCs w:val="24"/>
          <w:lang w:val="id-ID"/>
        </w:rPr>
        <w:t xml:space="preserve"> </w:t>
      </w:r>
      <w:r w:rsidRPr="00F83AEA">
        <w:rPr>
          <w:rFonts w:ascii="Tw Cen MT" w:eastAsia="Twentieth Century" w:hAnsi="Tw Cen MT" w:cs="Twentieth Century"/>
          <w:sz w:val="24"/>
          <w:szCs w:val="24"/>
          <w:lang w:val="id-ID"/>
        </w:rPr>
        <w:t>Tentu saja ini menjadi fakta yang tidak baik karena dapat meningkatkan risiko jajan yang tidak sehat, terpapar racun yang bisa mengurangi kecerdasan, mengganggu proses belajar di sekolah, dan menurunkan aktivitas fisik.</w:t>
      </w:r>
    </w:p>
    <w:p w14:paraId="2600CFCA" w14:textId="77777777" w:rsidR="00F83AEA" w:rsidRPr="000157FB" w:rsidRDefault="00F83AEA" w:rsidP="009812E2">
      <w:pPr>
        <w:tabs>
          <w:tab w:val="left" w:pos="426"/>
        </w:tabs>
        <w:spacing w:after="0" w:line="240" w:lineRule="auto"/>
        <w:jc w:val="both"/>
        <w:rPr>
          <w:rFonts w:ascii="Tw Cen MT" w:eastAsia="Twentieth Century" w:hAnsi="Tw Cen MT" w:cs="Twentieth Century"/>
          <w:sz w:val="24"/>
          <w:szCs w:val="24"/>
          <w:lang w:val="id-ID"/>
        </w:rPr>
      </w:pPr>
    </w:p>
    <w:p w14:paraId="0F3EA84D" w14:textId="77777777" w:rsidR="009812E2" w:rsidRPr="00F83AEA" w:rsidRDefault="009812E2" w:rsidP="00F83AEA">
      <w:pPr>
        <w:tabs>
          <w:tab w:val="left" w:pos="426"/>
        </w:tabs>
        <w:spacing w:after="0" w:line="240" w:lineRule="auto"/>
        <w:jc w:val="both"/>
        <w:rPr>
          <w:rFonts w:ascii="Tw Cen MT" w:eastAsia="Twentieth Century" w:hAnsi="Tw Cen MT" w:cs="Twentieth Century"/>
          <w:b/>
          <w:sz w:val="24"/>
          <w:szCs w:val="24"/>
          <w:lang w:val="id-ID"/>
        </w:rPr>
      </w:pPr>
      <w:r w:rsidRPr="00F83AEA">
        <w:rPr>
          <w:rFonts w:ascii="Tw Cen MT" w:eastAsia="Twentieth Century" w:hAnsi="Tw Cen MT" w:cs="Twentieth Century"/>
          <w:b/>
          <w:sz w:val="24"/>
          <w:szCs w:val="24"/>
          <w:lang w:val="id-ID"/>
        </w:rPr>
        <w:t xml:space="preserve">Praktik Jajan </w:t>
      </w:r>
      <w:r w:rsidRPr="000157FB">
        <w:rPr>
          <w:rFonts w:ascii="Tw Cen MT" w:eastAsia="Twentieth Century" w:hAnsi="Tw Cen MT" w:cs="Twentieth Century"/>
          <w:b/>
          <w:sz w:val="24"/>
          <w:szCs w:val="24"/>
          <w:lang w:val="id-ID"/>
        </w:rPr>
        <w:t xml:space="preserve">Siswa </w:t>
      </w:r>
      <w:r w:rsidRPr="00F83AEA">
        <w:rPr>
          <w:rFonts w:ascii="Tw Cen MT" w:eastAsia="Twentieth Century" w:hAnsi="Tw Cen MT" w:cs="Twentieth Century"/>
          <w:b/>
          <w:sz w:val="24"/>
          <w:szCs w:val="24"/>
          <w:lang w:val="id-ID"/>
        </w:rPr>
        <w:t>di Sekolah</w:t>
      </w:r>
    </w:p>
    <w:p w14:paraId="71CB4B97" w14:textId="77777777" w:rsidR="009812E2" w:rsidRDefault="009812E2" w:rsidP="009812E2">
      <w:pPr>
        <w:pBdr>
          <w:top w:val="nil"/>
          <w:left w:val="nil"/>
          <w:bottom w:val="nil"/>
          <w:right w:val="nil"/>
          <w:between w:val="nil"/>
        </w:pBdr>
        <w:tabs>
          <w:tab w:val="left" w:pos="426"/>
        </w:tabs>
        <w:spacing w:after="0" w:line="240" w:lineRule="auto"/>
        <w:jc w:val="both"/>
        <w:rPr>
          <w:rFonts w:ascii="Tw Cen MT" w:eastAsia="Twentieth Century" w:hAnsi="Tw Cen MT" w:cs="Twentieth Century"/>
          <w:sz w:val="24"/>
          <w:szCs w:val="24"/>
        </w:rPr>
      </w:pPr>
      <w:r w:rsidRPr="00F83AEA">
        <w:rPr>
          <w:rFonts w:ascii="Tw Cen MT" w:eastAsia="Twentieth Century" w:hAnsi="Tw Cen MT" w:cs="Twentieth Century"/>
          <w:sz w:val="24"/>
          <w:szCs w:val="24"/>
          <w:lang w:val="id-ID"/>
        </w:rPr>
        <w:t xml:space="preserve">Tabel 5 menunjukkan 80% </w:t>
      </w:r>
      <w:r>
        <w:rPr>
          <w:rFonts w:ascii="Tw Cen MT" w:eastAsia="Twentieth Century" w:hAnsi="Tw Cen MT" w:cs="Twentieth Century"/>
          <w:sz w:val="24"/>
          <w:szCs w:val="24"/>
          <w:lang w:val="id-ID"/>
        </w:rPr>
        <w:t>siswa</w:t>
      </w:r>
      <w:r w:rsidRPr="00F83AEA">
        <w:rPr>
          <w:rFonts w:ascii="Tw Cen MT" w:eastAsia="Twentieth Century" w:hAnsi="Tw Cen MT" w:cs="Twentieth Century"/>
          <w:sz w:val="24"/>
          <w:szCs w:val="24"/>
          <w:lang w:val="id-ID"/>
        </w:rPr>
        <w:t xml:space="preserve"> jajan di sekolah sebanyak 3 kali. </w:t>
      </w:r>
      <w:r w:rsidRPr="000157FB">
        <w:rPr>
          <w:rFonts w:ascii="Tw Cen MT" w:eastAsia="Twentieth Century" w:hAnsi="Tw Cen MT" w:cs="Twentieth Century"/>
          <w:sz w:val="24"/>
          <w:szCs w:val="24"/>
        </w:rPr>
        <w:t xml:space="preserve">Hal </w:t>
      </w:r>
      <w:proofErr w:type="spellStart"/>
      <w:r w:rsidRPr="000157FB">
        <w:rPr>
          <w:rFonts w:ascii="Tw Cen MT" w:eastAsia="Twentieth Century" w:hAnsi="Tw Cen MT" w:cs="Twentieth Century"/>
          <w:sz w:val="24"/>
          <w:szCs w:val="24"/>
        </w:rPr>
        <w:t>ini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berkaitan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dengan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istirahat</w:t>
      </w:r>
      <w:proofErr w:type="spellEnd"/>
      <w:r w:rsidRPr="000157FB">
        <w:rPr>
          <w:rFonts w:ascii="Tw Cen MT" w:eastAsia="Twentieth Century" w:hAnsi="Tw Cen MT" w:cs="Twentieth Century"/>
          <w:sz w:val="24"/>
          <w:szCs w:val="24"/>
        </w:rPr>
        <w:t xml:space="preserve"> di </w:t>
      </w:r>
      <w:proofErr w:type="spellStart"/>
      <w:r w:rsidRPr="000157FB">
        <w:rPr>
          <w:rFonts w:ascii="Tw Cen MT" w:eastAsia="Twentieth Century" w:hAnsi="Tw Cen MT" w:cs="Twentieth Century"/>
          <w:sz w:val="24"/>
          <w:szCs w:val="24"/>
        </w:rPr>
        <w:t>sekolah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sebanyak</w:t>
      </w:r>
      <w:proofErr w:type="spellEnd"/>
      <w:r w:rsidRPr="000157FB">
        <w:rPr>
          <w:rFonts w:ascii="Tw Cen MT" w:eastAsia="Twentieth Century" w:hAnsi="Tw Cen MT" w:cs="Twentieth Century"/>
          <w:sz w:val="24"/>
          <w:szCs w:val="24"/>
        </w:rPr>
        <w:t xml:space="preserve"> 2 kali dan </w:t>
      </w:r>
      <w:proofErr w:type="spellStart"/>
      <w:r w:rsidRPr="000157FB">
        <w:rPr>
          <w:rFonts w:ascii="Tw Cen MT" w:eastAsia="Twentieth Century" w:hAnsi="Tw Cen MT" w:cs="Twentieth Century"/>
          <w:sz w:val="24"/>
          <w:szCs w:val="24"/>
        </w:rPr>
        <w:t>ada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waktu</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sebelum</w:t>
      </w:r>
      <w:proofErr w:type="spellEnd"/>
      <w:r w:rsidRPr="000157FB">
        <w:rPr>
          <w:rFonts w:ascii="Tw Cen MT" w:eastAsia="Twentieth Century" w:hAnsi="Tw Cen MT" w:cs="Twentieth Century"/>
          <w:sz w:val="24"/>
          <w:szCs w:val="24"/>
        </w:rPr>
        <w:t xml:space="preserve"> dan </w:t>
      </w:r>
      <w:proofErr w:type="spellStart"/>
      <w:r w:rsidRPr="000157FB">
        <w:rPr>
          <w:rFonts w:ascii="Tw Cen MT" w:eastAsia="Twentieth Century" w:hAnsi="Tw Cen MT" w:cs="Twentieth Century"/>
          <w:sz w:val="24"/>
          <w:szCs w:val="24"/>
        </w:rPr>
        <w:t>sesudah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pembelajaran</w:t>
      </w:r>
      <w:proofErr w:type="spellEnd"/>
      <w:r w:rsidRPr="000157FB">
        <w:rPr>
          <w:rFonts w:ascii="Tw Cen MT" w:eastAsia="Twentieth Century" w:hAnsi="Tw Cen MT" w:cs="Twentieth Century"/>
          <w:sz w:val="24"/>
          <w:szCs w:val="24"/>
        </w:rPr>
        <w:t>.</w:t>
      </w:r>
    </w:p>
    <w:p w14:paraId="1E93AA27" w14:textId="77777777" w:rsidR="00F83AEA" w:rsidRPr="000157FB" w:rsidRDefault="00F83AEA" w:rsidP="009812E2">
      <w:pPr>
        <w:pBdr>
          <w:top w:val="nil"/>
          <w:left w:val="nil"/>
          <w:bottom w:val="nil"/>
          <w:right w:val="nil"/>
          <w:between w:val="nil"/>
        </w:pBdr>
        <w:tabs>
          <w:tab w:val="left" w:pos="426"/>
        </w:tabs>
        <w:spacing w:after="0" w:line="240" w:lineRule="auto"/>
        <w:jc w:val="both"/>
        <w:rPr>
          <w:rFonts w:ascii="Tw Cen MT" w:eastAsia="Twentieth Century" w:hAnsi="Tw Cen MT" w:cs="Twentieth Century"/>
          <w:sz w:val="24"/>
          <w:szCs w:val="24"/>
        </w:rPr>
      </w:pPr>
    </w:p>
    <w:p w14:paraId="1F1FD3D9" w14:textId="1542E9EC" w:rsidR="009812E2" w:rsidRPr="00F83AEA" w:rsidRDefault="009812E2" w:rsidP="00F83AEA">
      <w:pPr>
        <w:pStyle w:val="Judul2"/>
        <w:spacing w:before="0" w:after="0"/>
        <w:jc w:val="center"/>
        <w:rPr>
          <w:rFonts w:ascii="Tw Cen MT" w:hAnsi="Tw Cen MT"/>
          <w:b w:val="0"/>
          <w:bCs/>
          <w:sz w:val="20"/>
          <w:szCs w:val="20"/>
        </w:rPr>
      </w:pPr>
      <w:proofErr w:type="spellStart"/>
      <w:r w:rsidRPr="00F83AEA">
        <w:rPr>
          <w:rFonts w:ascii="Tw Cen MT" w:hAnsi="Tw Cen MT"/>
          <w:b w:val="0"/>
          <w:bCs/>
          <w:sz w:val="20"/>
          <w:szCs w:val="20"/>
        </w:rPr>
        <w:t>Tabel</w:t>
      </w:r>
      <w:proofErr w:type="spellEnd"/>
      <w:r w:rsidRPr="00F83AEA">
        <w:rPr>
          <w:rFonts w:ascii="Tw Cen MT" w:hAnsi="Tw Cen MT"/>
          <w:b w:val="0"/>
          <w:bCs/>
          <w:sz w:val="20"/>
          <w:szCs w:val="20"/>
        </w:rPr>
        <w:t xml:space="preserve"> 5</w:t>
      </w:r>
      <w:r w:rsidR="00F83AEA">
        <w:rPr>
          <w:rFonts w:ascii="Tw Cen MT" w:hAnsi="Tw Cen MT"/>
          <w:b w:val="0"/>
          <w:bCs/>
          <w:sz w:val="20"/>
          <w:szCs w:val="20"/>
        </w:rPr>
        <w:t>.</w:t>
      </w:r>
      <w:r w:rsidRPr="00F83AEA">
        <w:rPr>
          <w:rFonts w:ascii="Tw Cen MT" w:hAnsi="Tw Cen MT"/>
          <w:b w:val="0"/>
          <w:bCs/>
          <w:sz w:val="20"/>
          <w:szCs w:val="20"/>
        </w:rPr>
        <w:t xml:space="preserve"> </w:t>
      </w:r>
      <w:r w:rsidRPr="00F83AEA">
        <w:rPr>
          <w:rFonts w:ascii="Tw Cen MT" w:hAnsi="Tw Cen MT"/>
          <w:b w:val="0"/>
          <w:bCs/>
          <w:sz w:val="20"/>
          <w:szCs w:val="20"/>
          <w:lang w:val="id-ID"/>
        </w:rPr>
        <w:t>Gambaran</w:t>
      </w:r>
      <w:r w:rsidRPr="00F83AEA">
        <w:rPr>
          <w:rFonts w:ascii="Tw Cen MT" w:hAnsi="Tw Cen MT"/>
          <w:b w:val="0"/>
          <w:bCs/>
          <w:sz w:val="20"/>
          <w:szCs w:val="20"/>
        </w:rPr>
        <w:t xml:space="preserve"> </w:t>
      </w:r>
      <w:proofErr w:type="spellStart"/>
      <w:r w:rsidRPr="00F83AEA">
        <w:rPr>
          <w:rFonts w:ascii="Tw Cen MT" w:hAnsi="Tw Cen MT"/>
          <w:b w:val="0"/>
          <w:bCs/>
          <w:sz w:val="20"/>
          <w:szCs w:val="20"/>
        </w:rPr>
        <w:t>Jajan</w:t>
      </w:r>
      <w:proofErr w:type="spellEnd"/>
      <w:r w:rsidRPr="00F83AEA">
        <w:rPr>
          <w:rFonts w:ascii="Tw Cen MT" w:hAnsi="Tw Cen MT"/>
          <w:b w:val="0"/>
          <w:bCs/>
          <w:sz w:val="20"/>
          <w:szCs w:val="20"/>
        </w:rPr>
        <w:t xml:space="preserve"> per Hari di </w:t>
      </w:r>
      <w:proofErr w:type="spellStart"/>
      <w:r w:rsidRPr="00F83AEA">
        <w:rPr>
          <w:rFonts w:ascii="Tw Cen MT" w:hAnsi="Tw Cen MT"/>
          <w:b w:val="0"/>
          <w:bCs/>
          <w:sz w:val="20"/>
          <w:szCs w:val="20"/>
        </w:rPr>
        <w:t>Sekolah</w:t>
      </w:r>
      <w:proofErr w:type="spellEnd"/>
    </w:p>
    <w:tbl>
      <w:tblPr>
        <w:tblW w:w="4320" w:type="dxa"/>
        <w:jc w:val="center"/>
        <w:tblLayout w:type="fixed"/>
        <w:tblLook w:val="0400" w:firstRow="0" w:lastRow="0" w:firstColumn="0" w:lastColumn="0" w:noHBand="0" w:noVBand="1"/>
      </w:tblPr>
      <w:tblGrid>
        <w:gridCol w:w="1742"/>
        <w:gridCol w:w="1098"/>
        <w:gridCol w:w="1480"/>
      </w:tblGrid>
      <w:tr w:rsidR="009812E2" w:rsidRPr="000157FB" w14:paraId="157722CD" w14:textId="77777777" w:rsidTr="0048388D">
        <w:trPr>
          <w:jc w:val="center"/>
        </w:trPr>
        <w:tc>
          <w:tcPr>
            <w:tcW w:w="1742" w:type="dxa"/>
            <w:tcBorders>
              <w:top w:val="single" w:sz="4" w:space="0" w:color="000000"/>
              <w:left w:val="nil"/>
              <w:bottom w:val="single" w:sz="4" w:space="0" w:color="000000"/>
              <w:right w:val="nil"/>
            </w:tcBorders>
          </w:tcPr>
          <w:p w14:paraId="230EE634"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4"/>
              </w:rPr>
            </w:pPr>
            <w:proofErr w:type="spellStart"/>
            <w:r w:rsidRPr="000157FB">
              <w:rPr>
                <w:rFonts w:ascii="Tw Cen MT" w:eastAsia="Twentieth Century" w:hAnsi="Tw Cen MT" w:cs="Twentieth Century"/>
                <w:sz w:val="20"/>
                <w:szCs w:val="24"/>
              </w:rPr>
              <w:t>Kategori</w:t>
            </w:r>
            <w:proofErr w:type="spellEnd"/>
          </w:p>
        </w:tc>
        <w:tc>
          <w:tcPr>
            <w:tcW w:w="1098" w:type="dxa"/>
            <w:tcBorders>
              <w:top w:val="single" w:sz="4" w:space="0" w:color="000000"/>
              <w:left w:val="nil"/>
              <w:bottom w:val="single" w:sz="4" w:space="0" w:color="000000"/>
              <w:right w:val="nil"/>
            </w:tcBorders>
          </w:tcPr>
          <w:p w14:paraId="0DA21F7A"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4"/>
              </w:rPr>
            </w:pPr>
            <w:r w:rsidRPr="000157FB">
              <w:rPr>
                <w:rFonts w:ascii="Tw Cen MT" w:eastAsia="Twentieth Century" w:hAnsi="Tw Cen MT" w:cs="Twentieth Century"/>
                <w:sz w:val="20"/>
                <w:szCs w:val="24"/>
              </w:rPr>
              <w:t>n</w:t>
            </w:r>
          </w:p>
        </w:tc>
        <w:tc>
          <w:tcPr>
            <w:tcW w:w="1480" w:type="dxa"/>
            <w:tcBorders>
              <w:top w:val="single" w:sz="4" w:space="0" w:color="000000"/>
              <w:left w:val="nil"/>
              <w:bottom w:val="single" w:sz="4" w:space="0" w:color="000000"/>
              <w:right w:val="nil"/>
            </w:tcBorders>
          </w:tcPr>
          <w:p w14:paraId="1F9E42D8"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4"/>
              </w:rPr>
            </w:pPr>
            <w:r w:rsidRPr="000157FB">
              <w:rPr>
                <w:rFonts w:ascii="Tw Cen MT" w:eastAsia="Twentieth Century" w:hAnsi="Tw Cen MT" w:cs="Twentieth Century"/>
                <w:sz w:val="20"/>
                <w:szCs w:val="24"/>
              </w:rPr>
              <w:t>%</w:t>
            </w:r>
          </w:p>
        </w:tc>
      </w:tr>
      <w:tr w:rsidR="009812E2" w:rsidRPr="000157FB" w14:paraId="193404D1" w14:textId="77777777" w:rsidTr="0048388D">
        <w:trPr>
          <w:jc w:val="center"/>
        </w:trPr>
        <w:tc>
          <w:tcPr>
            <w:tcW w:w="1742" w:type="dxa"/>
            <w:tcBorders>
              <w:top w:val="single" w:sz="4" w:space="0" w:color="000000"/>
              <w:left w:val="nil"/>
              <w:bottom w:val="nil"/>
              <w:right w:val="nil"/>
            </w:tcBorders>
          </w:tcPr>
          <w:p w14:paraId="167ECD25"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4"/>
              </w:rPr>
            </w:pPr>
            <w:r w:rsidRPr="000157FB">
              <w:rPr>
                <w:rFonts w:ascii="Tw Cen MT" w:eastAsia="Twentieth Century" w:hAnsi="Tw Cen MT" w:cs="Twentieth Century"/>
                <w:sz w:val="20"/>
                <w:szCs w:val="24"/>
              </w:rPr>
              <w:t>1 kali</w:t>
            </w:r>
          </w:p>
        </w:tc>
        <w:tc>
          <w:tcPr>
            <w:tcW w:w="1098" w:type="dxa"/>
            <w:tcBorders>
              <w:top w:val="single" w:sz="4" w:space="0" w:color="000000"/>
              <w:left w:val="nil"/>
              <w:bottom w:val="nil"/>
              <w:right w:val="nil"/>
            </w:tcBorders>
          </w:tcPr>
          <w:p w14:paraId="1990C089"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4"/>
              </w:rPr>
            </w:pPr>
            <w:r w:rsidRPr="000157FB">
              <w:rPr>
                <w:rFonts w:ascii="Tw Cen MT" w:eastAsia="Twentieth Century" w:hAnsi="Tw Cen MT" w:cs="Twentieth Century"/>
                <w:sz w:val="20"/>
                <w:szCs w:val="24"/>
              </w:rPr>
              <w:t>1</w:t>
            </w:r>
          </w:p>
        </w:tc>
        <w:tc>
          <w:tcPr>
            <w:tcW w:w="1480" w:type="dxa"/>
            <w:tcBorders>
              <w:top w:val="single" w:sz="4" w:space="0" w:color="000000"/>
              <w:left w:val="nil"/>
              <w:bottom w:val="nil"/>
              <w:right w:val="nil"/>
            </w:tcBorders>
          </w:tcPr>
          <w:p w14:paraId="6137152B"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4"/>
              </w:rPr>
            </w:pPr>
            <w:r w:rsidRPr="000157FB">
              <w:rPr>
                <w:rFonts w:ascii="Tw Cen MT" w:eastAsia="Twentieth Century" w:hAnsi="Tw Cen MT" w:cs="Twentieth Century"/>
                <w:sz w:val="20"/>
                <w:szCs w:val="24"/>
              </w:rPr>
              <w:t>1,8</w:t>
            </w:r>
          </w:p>
        </w:tc>
      </w:tr>
      <w:tr w:rsidR="009812E2" w:rsidRPr="000157FB" w14:paraId="5BD2FFB3" w14:textId="77777777" w:rsidTr="0048388D">
        <w:trPr>
          <w:jc w:val="center"/>
        </w:trPr>
        <w:tc>
          <w:tcPr>
            <w:tcW w:w="1742" w:type="dxa"/>
            <w:tcBorders>
              <w:top w:val="nil"/>
              <w:left w:val="nil"/>
              <w:right w:val="nil"/>
            </w:tcBorders>
          </w:tcPr>
          <w:p w14:paraId="7BA97281"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4"/>
              </w:rPr>
            </w:pPr>
            <w:r w:rsidRPr="000157FB">
              <w:rPr>
                <w:rFonts w:ascii="Tw Cen MT" w:eastAsia="Twentieth Century" w:hAnsi="Tw Cen MT" w:cs="Twentieth Century"/>
                <w:sz w:val="20"/>
                <w:szCs w:val="24"/>
              </w:rPr>
              <w:t>2 kali</w:t>
            </w:r>
          </w:p>
        </w:tc>
        <w:tc>
          <w:tcPr>
            <w:tcW w:w="1098" w:type="dxa"/>
            <w:tcBorders>
              <w:top w:val="nil"/>
              <w:left w:val="nil"/>
              <w:right w:val="nil"/>
            </w:tcBorders>
          </w:tcPr>
          <w:p w14:paraId="2E9AC1FD"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4"/>
              </w:rPr>
            </w:pPr>
            <w:r w:rsidRPr="000157FB">
              <w:rPr>
                <w:rFonts w:ascii="Tw Cen MT" w:eastAsia="Twentieth Century" w:hAnsi="Tw Cen MT" w:cs="Twentieth Century"/>
                <w:sz w:val="20"/>
                <w:szCs w:val="24"/>
              </w:rPr>
              <w:t>10</w:t>
            </w:r>
          </w:p>
        </w:tc>
        <w:tc>
          <w:tcPr>
            <w:tcW w:w="1480" w:type="dxa"/>
            <w:tcBorders>
              <w:top w:val="nil"/>
              <w:left w:val="nil"/>
              <w:right w:val="nil"/>
            </w:tcBorders>
          </w:tcPr>
          <w:p w14:paraId="0210DBF5"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4"/>
              </w:rPr>
            </w:pPr>
            <w:r w:rsidRPr="000157FB">
              <w:rPr>
                <w:rFonts w:ascii="Tw Cen MT" w:eastAsia="Twentieth Century" w:hAnsi="Tw Cen MT" w:cs="Twentieth Century"/>
                <w:sz w:val="20"/>
                <w:szCs w:val="24"/>
              </w:rPr>
              <w:t>18,2</w:t>
            </w:r>
          </w:p>
        </w:tc>
      </w:tr>
      <w:tr w:rsidR="009812E2" w:rsidRPr="000157FB" w14:paraId="53694953" w14:textId="77777777" w:rsidTr="0048388D">
        <w:trPr>
          <w:jc w:val="center"/>
        </w:trPr>
        <w:tc>
          <w:tcPr>
            <w:tcW w:w="1742" w:type="dxa"/>
            <w:tcBorders>
              <w:left w:val="nil"/>
              <w:bottom w:val="single" w:sz="4" w:space="0" w:color="000000"/>
              <w:right w:val="nil"/>
            </w:tcBorders>
          </w:tcPr>
          <w:p w14:paraId="48A84AA0"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4"/>
              </w:rPr>
            </w:pPr>
            <w:r w:rsidRPr="000157FB">
              <w:rPr>
                <w:rFonts w:ascii="Tw Cen MT" w:eastAsia="Twentieth Century" w:hAnsi="Tw Cen MT" w:cs="Twentieth Century"/>
                <w:sz w:val="20"/>
                <w:szCs w:val="24"/>
              </w:rPr>
              <w:t>3 kali</w:t>
            </w:r>
          </w:p>
        </w:tc>
        <w:tc>
          <w:tcPr>
            <w:tcW w:w="1098" w:type="dxa"/>
            <w:tcBorders>
              <w:left w:val="nil"/>
              <w:bottom w:val="single" w:sz="4" w:space="0" w:color="000000"/>
              <w:right w:val="nil"/>
            </w:tcBorders>
          </w:tcPr>
          <w:p w14:paraId="7B43A95F"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4"/>
              </w:rPr>
            </w:pPr>
            <w:r w:rsidRPr="000157FB">
              <w:rPr>
                <w:rFonts w:ascii="Tw Cen MT" w:eastAsia="Twentieth Century" w:hAnsi="Tw Cen MT" w:cs="Twentieth Century"/>
                <w:sz w:val="20"/>
                <w:szCs w:val="24"/>
              </w:rPr>
              <w:t>44</w:t>
            </w:r>
          </w:p>
        </w:tc>
        <w:tc>
          <w:tcPr>
            <w:tcW w:w="1480" w:type="dxa"/>
            <w:tcBorders>
              <w:left w:val="nil"/>
              <w:bottom w:val="single" w:sz="4" w:space="0" w:color="000000"/>
              <w:right w:val="nil"/>
            </w:tcBorders>
          </w:tcPr>
          <w:p w14:paraId="6DC5AC20"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4"/>
              </w:rPr>
            </w:pPr>
            <w:r w:rsidRPr="000157FB">
              <w:rPr>
                <w:rFonts w:ascii="Tw Cen MT" w:eastAsia="Twentieth Century" w:hAnsi="Tw Cen MT" w:cs="Twentieth Century"/>
                <w:sz w:val="20"/>
                <w:szCs w:val="24"/>
              </w:rPr>
              <w:t>80</w:t>
            </w:r>
          </w:p>
        </w:tc>
      </w:tr>
      <w:tr w:rsidR="009812E2" w:rsidRPr="000157FB" w14:paraId="618B625B" w14:textId="77777777" w:rsidTr="0048388D">
        <w:trPr>
          <w:jc w:val="center"/>
        </w:trPr>
        <w:tc>
          <w:tcPr>
            <w:tcW w:w="1742" w:type="dxa"/>
            <w:tcBorders>
              <w:top w:val="single" w:sz="4" w:space="0" w:color="000000"/>
              <w:left w:val="nil"/>
              <w:bottom w:val="single" w:sz="4" w:space="0" w:color="000000"/>
              <w:right w:val="nil"/>
            </w:tcBorders>
          </w:tcPr>
          <w:p w14:paraId="092EDF2E"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4"/>
              </w:rPr>
            </w:pPr>
            <w:r w:rsidRPr="000157FB">
              <w:rPr>
                <w:rFonts w:ascii="Tw Cen MT" w:eastAsia="Twentieth Century" w:hAnsi="Tw Cen MT" w:cs="Twentieth Century"/>
                <w:sz w:val="20"/>
                <w:szCs w:val="24"/>
              </w:rPr>
              <w:t>Total</w:t>
            </w:r>
          </w:p>
        </w:tc>
        <w:tc>
          <w:tcPr>
            <w:tcW w:w="1098" w:type="dxa"/>
            <w:tcBorders>
              <w:top w:val="single" w:sz="4" w:space="0" w:color="000000"/>
              <w:left w:val="nil"/>
              <w:bottom w:val="single" w:sz="4" w:space="0" w:color="000000"/>
              <w:right w:val="nil"/>
            </w:tcBorders>
          </w:tcPr>
          <w:p w14:paraId="66349C02"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4"/>
              </w:rPr>
            </w:pPr>
            <w:r w:rsidRPr="000157FB">
              <w:rPr>
                <w:rFonts w:ascii="Tw Cen MT" w:eastAsia="Twentieth Century" w:hAnsi="Tw Cen MT" w:cs="Twentieth Century"/>
                <w:sz w:val="20"/>
                <w:szCs w:val="24"/>
              </w:rPr>
              <w:t>55</w:t>
            </w:r>
          </w:p>
        </w:tc>
        <w:tc>
          <w:tcPr>
            <w:tcW w:w="1480" w:type="dxa"/>
            <w:tcBorders>
              <w:top w:val="single" w:sz="4" w:space="0" w:color="000000"/>
              <w:left w:val="nil"/>
              <w:bottom w:val="single" w:sz="4" w:space="0" w:color="000000"/>
              <w:right w:val="nil"/>
            </w:tcBorders>
          </w:tcPr>
          <w:p w14:paraId="0B51F0B1"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4"/>
              </w:rPr>
            </w:pPr>
            <w:r w:rsidRPr="000157FB">
              <w:rPr>
                <w:rFonts w:ascii="Tw Cen MT" w:eastAsia="Twentieth Century" w:hAnsi="Tw Cen MT" w:cs="Twentieth Century"/>
                <w:sz w:val="20"/>
                <w:szCs w:val="24"/>
              </w:rPr>
              <w:t>100</w:t>
            </w:r>
          </w:p>
        </w:tc>
      </w:tr>
    </w:tbl>
    <w:p w14:paraId="4DD7DFF9" w14:textId="77777777" w:rsidR="008458A6" w:rsidRDefault="008458A6" w:rsidP="008458A6">
      <w:pPr>
        <w:tabs>
          <w:tab w:val="left" w:pos="426"/>
        </w:tabs>
        <w:spacing w:after="0" w:line="240" w:lineRule="auto"/>
        <w:jc w:val="both"/>
        <w:rPr>
          <w:rFonts w:ascii="Tw Cen MT" w:eastAsia="Twentieth Century" w:hAnsi="Tw Cen MT" w:cs="Twentieth Century"/>
          <w:sz w:val="24"/>
          <w:szCs w:val="24"/>
        </w:rPr>
      </w:pPr>
    </w:p>
    <w:p w14:paraId="519CBB23" w14:textId="7088DECA" w:rsidR="00F83AEA" w:rsidRDefault="009812E2" w:rsidP="008458A6">
      <w:pPr>
        <w:tabs>
          <w:tab w:val="left" w:pos="426"/>
        </w:tabs>
        <w:spacing w:after="0" w:line="240" w:lineRule="auto"/>
        <w:jc w:val="both"/>
        <w:rPr>
          <w:rFonts w:ascii="Tw Cen MT" w:eastAsia="Twentieth Century" w:hAnsi="Tw Cen MT" w:cs="Twentieth Century"/>
          <w:sz w:val="24"/>
          <w:szCs w:val="24"/>
          <w:lang w:val="id-ID"/>
        </w:rPr>
      </w:pPr>
      <w:proofErr w:type="spellStart"/>
      <w:r w:rsidRPr="000157FB">
        <w:rPr>
          <w:rFonts w:ascii="Tw Cen MT" w:eastAsia="Twentieth Century" w:hAnsi="Tw Cen MT" w:cs="Twentieth Century"/>
          <w:sz w:val="24"/>
          <w:szCs w:val="24"/>
        </w:rPr>
        <w:t>Berdasarkan</w:t>
      </w:r>
      <w:proofErr w:type="spellEnd"/>
      <w:r w:rsidRPr="000157FB">
        <w:rPr>
          <w:rFonts w:ascii="Tw Cen MT" w:eastAsia="Twentieth Century" w:hAnsi="Tw Cen MT" w:cs="Twentieth Century"/>
          <w:sz w:val="24"/>
          <w:szCs w:val="24"/>
        </w:rPr>
        <w:t xml:space="preserve"> data </w:t>
      </w:r>
      <w:proofErr w:type="spellStart"/>
      <w:r w:rsidRPr="000157FB">
        <w:rPr>
          <w:rFonts w:ascii="Tw Cen MT" w:eastAsia="Twentieth Century" w:hAnsi="Tw Cen MT" w:cs="Twentieth Century"/>
          <w:sz w:val="24"/>
          <w:szCs w:val="24"/>
        </w:rPr>
        <w:t>anak</w:t>
      </w:r>
      <w:proofErr w:type="spellEnd"/>
      <w:r w:rsidRPr="000157FB">
        <w:rPr>
          <w:rFonts w:ascii="Tw Cen MT" w:eastAsia="Twentieth Century" w:hAnsi="Tw Cen MT" w:cs="Twentieth Century"/>
          <w:sz w:val="24"/>
          <w:szCs w:val="24"/>
        </w:rPr>
        <w:t xml:space="preserve"> yang </w:t>
      </w:r>
      <w:proofErr w:type="spellStart"/>
      <w:r w:rsidRPr="000157FB">
        <w:rPr>
          <w:rFonts w:ascii="Tw Cen MT" w:eastAsia="Twentieth Century" w:hAnsi="Tw Cen MT" w:cs="Twentieth Century"/>
          <w:sz w:val="24"/>
          <w:szCs w:val="24"/>
        </w:rPr>
        <w:t>tidak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melakukan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sarapan</w:t>
      </w:r>
      <w:proofErr w:type="spellEnd"/>
      <w:r w:rsidRPr="000157FB">
        <w:rPr>
          <w:rFonts w:ascii="Tw Cen MT" w:eastAsia="Twentieth Century" w:hAnsi="Tw Cen MT" w:cs="Twentieth Century"/>
          <w:sz w:val="24"/>
          <w:szCs w:val="24"/>
        </w:rPr>
        <w:t xml:space="preserve"> di </w:t>
      </w:r>
      <w:proofErr w:type="spellStart"/>
      <w:r w:rsidRPr="000157FB">
        <w:rPr>
          <w:rFonts w:ascii="Tw Cen MT" w:eastAsia="Twentieth Century" w:hAnsi="Tw Cen MT" w:cs="Twentieth Century"/>
          <w:sz w:val="24"/>
          <w:szCs w:val="24"/>
        </w:rPr>
        <w:t>rumah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hampir</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seluruhnya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jajan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sebanyak</w:t>
      </w:r>
      <w:proofErr w:type="spellEnd"/>
      <w:r w:rsidRPr="000157FB">
        <w:rPr>
          <w:rFonts w:ascii="Tw Cen MT" w:eastAsia="Twentieth Century" w:hAnsi="Tw Cen MT" w:cs="Twentieth Century"/>
          <w:sz w:val="24"/>
          <w:szCs w:val="24"/>
        </w:rPr>
        <w:t xml:space="preserve"> 3 kali di </w:t>
      </w:r>
      <w:proofErr w:type="spellStart"/>
      <w:r w:rsidRPr="000157FB">
        <w:rPr>
          <w:rFonts w:ascii="Tw Cen MT" w:eastAsia="Twentieth Century" w:hAnsi="Tw Cen MT" w:cs="Twentieth Century"/>
          <w:sz w:val="24"/>
          <w:szCs w:val="24"/>
        </w:rPr>
        <w:t>sekolah</w:t>
      </w:r>
      <w:proofErr w:type="spellEnd"/>
      <w:r w:rsidRPr="000157FB">
        <w:rPr>
          <w:rFonts w:ascii="Tw Cen MT" w:eastAsia="Twentieth Century" w:hAnsi="Tw Cen MT" w:cs="Twentieth Century"/>
          <w:sz w:val="24"/>
          <w:szCs w:val="24"/>
        </w:rPr>
        <w:t>.</w:t>
      </w:r>
      <w:r w:rsidRPr="000157FB">
        <w:rPr>
          <w:rFonts w:ascii="Tw Cen MT" w:eastAsia="Twentieth Century" w:hAnsi="Tw Cen MT" w:cs="Twentieth Century"/>
          <w:sz w:val="24"/>
          <w:szCs w:val="24"/>
          <w:lang w:val="id-ID"/>
        </w:rPr>
        <w:t xml:space="preserve"> </w:t>
      </w:r>
      <w:r w:rsidRPr="002B138D">
        <w:rPr>
          <w:rFonts w:ascii="Tw Cen MT" w:eastAsia="Twentieth Century" w:hAnsi="Tw Cen MT" w:cs="Twentieth Century"/>
          <w:sz w:val="24"/>
          <w:szCs w:val="24"/>
          <w:lang w:val="id-ID"/>
        </w:rPr>
        <w:t xml:space="preserve">Anak sekolah dasar memiliki kebiasaan jajan yang cukup tinggi terutama pada jajanan yang tidak sehat, hal </w:t>
      </w:r>
      <w:r w:rsidRPr="002B138D">
        <w:rPr>
          <w:rFonts w:ascii="Tw Cen MT" w:eastAsia="Twentieth Century" w:hAnsi="Tw Cen MT" w:cs="Twentieth Century"/>
          <w:sz w:val="24"/>
          <w:szCs w:val="24"/>
          <w:lang w:val="id-ID"/>
        </w:rPr>
        <w:lastRenderedPageBreak/>
        <w:t>tersebut dipengaruhi oleh pengetahuan mereka yang masih rendah mengenai makanan yang baik dan tidak baik dikonsumsi, sehingga membeli jajanan karena menyukai penampilan, rasa dan harga yang terjangkau.</w:t>
      </w:r>
    </w:p>
    <w:p w14:paraId="3FC6C5B0" w14:textId="77777777" w:rsidR="00F83AEA" w:rsidRPr="000157FB" w:rsidRDefault="00F83AEA" w:rsidP="00F83AEA">
      <w:pPr>
        <w:tabs>
          <w:tab w:val="left" w:pos="426"/>
        </w:tabs>
        <w:spacing w:after="0" w:line="240" w:lineRule="auto"/>
        <w:jc w:val="both"/>
        <w:rPr>
          <w:rFonts w:ascii="Tw Cen MT" w:eastAsia="Twentieth Century" w:hAnsi="Tw Cen MT" w:cs="Twentieth Century"/>
          <w:sz w:val="24"/>
          <w:szCs w:val="24"/>
          <w:lang w:val="id-ID"/>
        </w:rPr>
      </w:pPr>
    </w:p>
    <w:p w14:paraId="02A091F3" w14:textId="479AB5F2" w:rsidR="009812E2" w:rsidRPr="00F83AEA" w:rsidRDefault="009812E2" w:rsidP="00F83AEA">
      <w:pPr>
        <w:pStyle w:val="Judul2"/>
        <w:spacing w:before="0" w:after="0"/>
        <w:jc w:val="center"/>
        <w:rPr>
          <w:rFonts w:ascii="Tw Cen MT" w:hAnsi="Tw Cen MT"/>
          <w:b w:val="0"/>
          <w:bCs/>
          <w:sz w:val="20"/>
          <w:szCs w:val="20"/>
        </w:rPr>
      </w:pPr>
      <w:proofErr w:type="spellStart"/>
      <w:r w:rsidRPr="00F83AEA">
        <w:rPr>
          <w:rFonts w:ascii="Tw Cen MT" w:hAnsi="Tw Cen MT"/>
          <w:b w:val="0"/>
          <w:bCs/>
          <w:sz w:val="20"/>
          <w:szCs w:val="20"/>
        </w:rPr>
        <w:t>Tabel</w:t>
      </w:r>
      <w:proofErr w:type="spellEnd"/>
      <w:r w:rsidRPr="00F83AEA">
        <w:rPr>
          <w:rFonts w:ascii="Tw Cen MT" w:hAnsi="Tw Cen MT"/>
          <w:b w:val="0"/>
          <w:bCs/>
          <w:sz w:val="20"/>
          <w:szCs w:val="20"/>
        </w:rPr>
        <w:t xml:space="preserve"> 6</w:t>
      </w:r>
      <w:r w:rsidR="00F83AEA">
        <w:rPr>
          <w:rFonts w:ascii="Tw Cen MT" w:hAnsi="Tw Cen MT"/>
          <w:b w:val="0"/>
          <w:bCs/>
          <w:sz w:val="20"/>
          <w:szCs w:val="20"/>
        </w:rPr>
        <w:t>.</w:t>
      </w:r>
      <w:r w:rsidRPr="00F83AEA">
        <w:rPr>
          <w:rFonts w:ascii="Tw Cen MT" w:hAnsi="Tw Cen MT"/>
          <w:b w:val="0"/>
          <w:bCs/>
          <w:sz w:val="20"/>
          <w:szCs w:val="20"/>
        </w:rPr>
        <w:t xml:space="preserve"> </w:t>
      </w:r>
      <w:r w:rsidRPr="00F83AEA">
        <w:rPr>
          <w:rFonts w:ascii="Tw Cen MT" w:hAnsi="Tw Cen MT"/>
          <w:b w:val="0"/>
          <w:bCs/>
          <w:sz w:val="20"/>
          <w:szCs w:val="20"/>
          <w:lang w:val="id-ID"/>
        </w:rPr>
        <w:t>Gambaran</w:t>
      </w:r>
      <w:r w:rsidRPr="00F83AEA">
        <w:rPr>
          <w:rFonts w:ascii="Tw Cen MT" w:hAnsi="Tw Cen MT"/>
          <w:b w:val="0"/>
          <w:bCs/>
          <w:sz w:val="20"/>
          <w:szCs w:val="20"/>
        </w:rPr>
        <w:t xml:space="preserve"> Waktu </w:t>
      </w:r>
      <w:proofErr w:type="spellStart"/>
      <w:r w:rsidRPr="00F83AEA">
        <w:rPr>
          <w:rFonts w:ascii="Tw Cen MT" w:hAnsi="Tw Cen MT"/>
          <w:b w:val="0"/>
          <w:bCs/>
          <w:sz w:val="20"/>
          <w:szCs w:val="20"/>
        </w:rPr>
        <w:t>Jajan</w:t>
      </w:r>
      <w:proofErr w:type="spellEnd"/>
      <w:r w:rsidRPr="00F83AEA">
        <w:rPr>
          <w:rFonts w:ascii="Tw Cen MT" w:hAnsi="Tw Cen MT"/>
          <w:b w:val="0"/>
          <w:bCs/>
          <w:sz w:val="20"/>
          <w:szCs w:val="20"/>
        </w:rPr>
        <w:t xml:space="preserve"> di </w:t>
      </w:r>
      <w:proofErr w:type="spellStart"/>
      <w:r w:rsidRPr="00F83AEA">
        <w:rPr>
          <w:rFonts w:ascii="Tw Cen MT" w:hAnsi="Tw Cen MT"/>
          <w:b w:val="0"/>
          <w:bCs/>
          <w:sz w:val="20"/>
          <w:szCs w:val="20"/>
        </w:rPr>
        <w:t>Sekolah</w:t>
      </w:r>
      <w:proofErr w:type="spellEnd"/>
    </w:p>
    <w:tbl>
      <w:tblPr>
        <w:tblW w:w="4320" w:type="dxa"/>
        <w:jc w:val="center"/>
        <w:tblLayout w:type="fixed"/>
        <w:tblLook w:val="0400" w:firstRow="0" w:lastRow="0" w:firstColumn="0" w:lastColumn="0" w:noHBand="0" w:noVBand="1"/>
      </w:tblPr>
      <w:tblGrid>
        <w:gridCol w:w="2694"/>
        <w:gridCol w:w="708"/>
        <w:gridCol w:w="918"/>
      </w:tblGrid>
      <w:tr w:rsidR="009812E2" w:rsidRPr="000157FB" w14:paraId="6B3135AF" w14:textId="77777777" w:rsidTr="0048388D">
        <w:trPr>
          <w:jc w:val="center"/>
        </w:trPr>
        <w:tc>
          <w:tcPr>
            <w:tcW w:w="2694" w:type="dxa"/>
            <w:tcBorders>
              <w:top w:val="single" w:sz="4" w:space="0" w:color="000000"/>
              <w:left w:val="nil"/>
              <w:bottom w:val="single" w:sz="4" w:space="0" w:color="000000"/>
              <w:right w:val="nil"/>
            </w:tcBorders>
          </w:tcPr>
          <w:p w14:paraId="650BC069"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4"/>
              </w:rPr>
            </w:pPr>
            <w:proofErr w:type="spellStart"/>
            <w:r w:rsidRPr="000157FB">
              <w:rPr>
                <w:rFonts w:ascii="Tw Cen MT" w:eastAsia="Twentieth Century" w:hAnsi="Tw Cen MT" w:cs="Twentieth Century"/>
                <w:sz w:val="20"/>
                <w:szCs w:val="24"/>
              </w:rPr>
              <w:t>Kategori</w:t>
            </w:r>
            <w:proofErr w:type="spellEnd"/>
          </w:p>
        </w:tc>
        <w:tc>
          <w:tcPr>
            <w:tcW w:w="708" w:type="dxa"/>
            <w:tcBorders>
              <w:top w:val="single" w:sz="4" w:space="0" w:color="000000"/>
              <w:left w:val="nil"/>
              <w:bottom w:val="single" w:sz="4" w:space="0" w:color="000000"/>
              <w:right w:val="nil"/>
            </w:tcBorders>
          </w:tcPr>
          <w:p w14:paraId="0EE171A3"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4"/>
              </w:rPr>
            </w:pPr>
            <w:r w:rsidRPr="000157FB">
              <w:rPr>
                <w:rFonts w:ascii="Tw Cen MT" w:eastAsia="Twentieth Century" w:hAnsi="Tw Cen MT" w:cs="Twentieth Century"/>
                <w:sz w:val="20"/>
                <w:szCs w:val="24"/>
              </w:rPr>
              <w:t>(n)</w:t>
            </w:r>
          </w:p>
        </w:tc>
        <w:tc>
          <w:tcPr>
            <w:tcW w:w="918" w:type="dxa"/>
            <w:tcBorders>
              <w:top w:val="single" w:sz="4" w:space="0" w:color="000000"/>
              <w:left w:val="nil"/>
              <w:bottom w:val="single" w:sz="4" w:space="0" w:color="000000"/>
              <w:right w:val="nil"/>
            </w:tcBorders>
          </w:tcPr>
          <w:p w14:paraId="79D13D7F"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4"/>
              </w:rPr>
            </w:pPr>
            <w:r w:rsidRPr="000157FB">
              <w:rPr>
                <w:rFonts w:ascii="Tw Cen MT" w:eastAsia="Twentieth Century" w:hAnsi="Tw Cen MT" w:cs="Twentieth Century"/>
                <w:sz w:val="20"/>
                <w:szCs w:val="24"/>
              </w:rPr>
              <w:t>(%)</w:t>
            </w:r>
          </w:p>
        </w:tc>
      </w:tr>
      <w:tr w:rsidR="009812E2" w:rsidRPr="000157FB" w14:paraId="5EBB1D38" w14:textId="77777777" w:rsidTr="0048388D">
        <w:trPr>
          <w:jc w:val="center"/>
        </w:trPr>
        <w:tc>
          <w:tcPr>
            <w:tcW w:w="2694" w:type="dxa"/>
            <w:tcBorders>
              <w:top w:val="nil"/>
              <w:left w:val="nil"/>
              <w:bottom w:val="nil"/>
              <w:right w:val="nil"/>
            </w:tcBorders>
          </w:tcPr>
          <w:p w14:paraId="59E560DA"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4"/>
              </w:rPr>
            </w:pPr>
            <w:proofErr w:type="spellStart"/>
            <w:r w:rsidRPr="000157FB">
              <w:rPr>
                <w:rFonts w:ascii="Tw Cen MT" w:eastAsia="Twentieth Century" w:hAnsi="Tw Cen MT" w:cs="Twentieth Century"/>
                <w:sz w:val="20"/>
                <w:szCs w:val="24"/>
              </w:rPr>
              <w:t>Sebelum</w:t>
            </w:r>
            <w:proofErr w:type="spellEnd"/>
            <w:r w:rsidRPr="000157FB">
              <w:rPr>
                <w:rFonts w:ascii="Tw Cen MT" w:eastAsia="Twentieth Century" w:hAnsi="Tw Cen MT" w:cs="Twentieth Century"/>
                <w:sz w:val="20"/>
                <w:szCs w:val="24"/>
              </w:rPr>
              <w:t xml:space="preserve"> Masuk (&lt;07.30)</w:t>
            </w:r>
          </w:p>
        </w:tc>
        <w:tc>
          <w:tcPr>
            <w:tcW w:w="708" w:type="dxa"/>
            <w:tcBorders>
              <w:top w:val="nil"/>
              <w:left w:val="nil"/>
              <w:bottom w:val="nil"/>
              <w:right w:val="nil"/>
            </w:tcBorders>
          </w:tcPr>
          <w:p w14:paraId="4FC162C9"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4"/>
              </w:rPr>
            </w:pPr>
            <w:r w:rsidRPr="000157FB">
              <w:rPr>
                <w:rFonts w:ascii="Tw Cen MT" w:eastAsia="Twentieth Century" w:hAnsi="Tw Cen MT" w:cs="Twentieth Century"/>
                <w:sz w:val="20"/>
                <w:szCs w:val="24"/>
              </w:rPr>
              <w:t>48</w:t>
            </w:r>
          </w:p>
        </w:tc>
        <w:tc>
          <w:tcPr>
            <w:tcW w:w="918" w:type="dxa"/>
            <w:tcBorders>
              <w:top w:val="nil"/>
              <w:left w:val="nil"/>
              <w:bottom w:val="nil"/>
              <w:right w:val="nil"/>
            </w:tcBorders>
          </w:tcPr>
          <w:p w14:paraId="48F79FD2"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4"/>
              </w:rPr>
            </w:pPr>
            <w:r w:rsidRPr="000157FB">
              <w:rPr>
                <w:rFonts w:ascii="Tw Cen MT" w:eastAsia="Twentieth Century" w:hAnsi="Tw Cen MT" w:cs="Twentieth Century"/>
                <w:sz w:val="20"/>
                <w:szCs w:val="24"/>
              </w:rPr>
              <w:t>87,3</w:t>
            </w:r>
          </w:p>
        </w:tc>
      </w:tr>
      <w:tr w:rsidR="009812E2" w:rsidRPr="000157FB" w14:paraId="550BB17D" w14:textId="77777777" w:rsidTr="0048388D">
        <w:trPr>
          <w:jc w:val="center"/>
        </w:trPr>
        <w:tc>
          <w:tcPr>
            <w:tcW w:w="2694" w:type="dxa"/>
            <w:tcBorders>
              <w:top w:val="nil"/>
              <w:left w:val="nil"/>
              <w:bottom w:val="nil"/>
              <w:right w:val="nil"/>
            </w:tcBorders>
          </w:tcPr>
          <w:p w14:paraId="4B5CD6B1"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4"/>
              </w:rPr>
            </w:pPr>
            <w:proofErr w:type="spellStart"/>
            <w:r w:rsidRPr="000157FB">
              <w:rPr>
                <w:rFonts w:ascii="Tw Cen MT" w:eastAsia="Twentieth Century" w:hAnsi="Tw Cen MT" w:cs="Twentieth Century"/>
                <w:sz w:val="20"/>
                <w:szCs w:val="24"/>
              </w:rPr>
              <w:t>Keluar</w:t>
            </w:r>
            <w:proofErr w:type="spellEnd"/>
            <w:r w:rsidRPr="000157FB">
              <w:rPr>
                <w:rFonts w:ascii="Tw Cen MT" w:eastAsia="Twentieth Century" w:hAnsi="Tw Cen MT" w:cs="Twentieth Century"/>
                <w:sz w:val="20"/>
                <w:szCs w:val="24"/>
              </w:rPr>
              <w:t xml:space="preserve"> Main 1 (09.15-09.35)</w:t>
            </w:r>
          </w:p>
        </w:tc>
        <w:tc>
          <w:tcPr>
            <w:tcW w:w="708" w:type="dxa"/>
            <w:tcBorders>
              <w:top w:val="nil"/>
              <w:left w:val="nil"/>
              <w:bottom w:val="nil"/>
              <w:right w:val="nil"/>
            </w:tcBorders>
          </w:tcPr>
          <w:p w14:paraId="43A52CFA"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4"/>
              </w:rPr>
            </w:pPr>
            <w:r w:rsidRPr="000157FB">
              <w:rPr>
                <w:rFonts w:ascii="Tw Cen MT" w:eastAsia="Twentieth Century" w:hAnsi="Tw Cen MT" w:cs="Twentieth Century"/>
                <w:sz w:val="20"/>
                <w:szCs w:val="24"/>
              </w:rPr>
              <w:t>54</w:t>
            </w:r>
          </w:p>
        </w:tc>
        <w:tc>
          <w:tcPr>
            <w:tcW w:w="918" w:type="dxa"/>
            <w:tcBorders>
              <w:top w:val="nil"/>
              <w:left w:val="nil"/>
              <w:bottom w:val="nil"/>
              <w:right w:val="nil"/>
            </w:tcBorders>
          </w:tcPr>
          <w:p w14:paraId="32BB4325"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4"/>
              </w:rPr>
            </w:pPr>
            <w:r w:rsidRPr="000157FB">
              <w:rPr>
                <w:rFonts w:ascii="Tw Cen MT" w:eastAsia="Twentieth Century" w:hAnsi="Tw Cen MT" w:cs="Twentieth Century"/>
                <w:sz w:val="20"/>
                <w:szCs w:val="24"/>
              </w:rPr>
              <w:t>98,2</w:t>
            </w:r>
          </w:p>
        </w:tc>
      </w:tr>
      <w:tr w:rsidR="009812E2" w:rsidRPr="000157FB" w14:paraId="7A30D857" w14:textId="77777777" w:rsidTr="0048388D">
        <w:trPr>
          <w:jc w:val="center"/>
        </w:trPr>
        <w:tc>
          <w:tcPr>
            <w:tcW w:w="2694" w:type="dxa"/>
            <w:tcBorders>
              <w:top w:val="nil"/>
              <w:left w:val="nil"/>
              <w:bottom w:val="single" w:sz="4" w:space="0" w:color="000000"/>
              <w:right w:val="nil"/>
            </w:tcBorders>
          </w:tcPr>
          <w:p w14:paraId="3CA4FA74"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4"/>
              </w:rPr>
            </w:pPr>
            <w:proofErr w:type="spellStart"/>
            <w:r w:rsidRPr="000157FB">
              <w:rPr>
                <w:rFonts w:ascii="Tw Cen MT" w:eastAsia="Twentieth Century" w:hAnsi="Tw Cen MT" w:cs="Twentieth Century"/>
                <w:sz w:val="20"/>
                <w:szCs w:val="24"/>
              </w:rPr>
              <w:t>Keluar</w:t>
            </w:r>
            <w:proofErr w:type="spellEnd"/>
            <w:r w:rsidRPr="000157FB">
              <w:rPr>
                <w:rFonts w:ascii="Tw Cen MT" w:eastAsia="Twentieth Century" w:hAnsi="Tw Cen MT" w:cs="Twentieth Century"/>
                <w:sz w:val="20"/>
                <w:szCs w:val="24"/>
              </w:rPr>
              <w:t xml:space="preserve"> Main 2 (10.40-11.00)</w:t>
            </w:r>
          </w:p>
        </w:tc>
        <w:tc>
          <w:tcPr>
            <w:tcW w:w="708" w:type="dxa"/>
            <w:tcBorders>
              <w:top w:val="nil"/>
              <w:left w:val="nil"/>
              <w:bottom w:val="single" w:sz="4" w:space="0" w:color="000000"/>
              <w:right w:val="nil"/>
            </w:tcBorders>
          </w:tcPr>
          <w:p w14:paraId="2028F927"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4"/>
              </w:rPr>
            </w:pPr>
            <w:r w:rsidRPr="000157FB">
              <w:rPr>
                <w:rFonts w:ascii="Tw Cen MT" w:eastAsia="Twentieth Century" w:hAnsi="Tw Cen MT" w:cs="Twentieth Century"/>
                <w:sz w:val="20"/>
                <w:szCs w:val="24"/>
              </w:rPr>
              <w:t>51</w:t>
            </w:r>
          </w:p>
        </w:tc>
        <w:tc>
          <w:tcPr>
            <w:tcW w:w="918" w:type="dxa"/>
            <w:tcBorders>
              <w:top w:val="nil"/>
              <w:left w:val="nil"/>
              <w:bottom w:val="single" w:sz="4" w:space="0" w:color="000000"/>
              <w:right w:val="nil"/>
            </w:tcBorders>
          </w:tcPr>
          <w:p w14:paraId="5EEB0BCE"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4"/>
              </w:rPr>
            </w:pPr>
            <w:r w:rsidRPr="000157FB">
              <w:rPr>
                <w:rFonts w:ascii="Tw Cen MT" w:eastAsia="Twentieth Century" w:hAnsi="Tw Cen MT" w:cs="Twentieth Century"/>
                <w:sz w:val="20"/>
                <w:szCs w:val="24"/>
              </w:rPr>
              <w:t>92,7</w:t>
            </w:r>
          </w:p>
        </w:tc>
      </w:tr>
    </w:tbl>
    <w:p w14:paraId="34369DF9" w14:textId="77777777" w:rsidR="00F83AEA" w:rsidRDefault="009812E2" w:rsidP="009812E2">
      <w:pPr>
        <w:tabs>
          <w:tab w:val="left" w:pos="426"/>
        </w:tabs>
        <w:spacing w:before="240" w:after="0" w:line="240" w:lineRule="auto"/>
        <w:jc w:val="both"/>
        <w:rPr>
          <w:rFonts w:ascii="Tw Cen MT" w:eastAsia="Twentieth Century" w:hAnsi="Tw Cen MT" w:cs="Twentieth Century"/>
          <w:sz w:val="24"/>
          <w:szCs w:val="24"/>
        </w:rPr>
      </w:pPr>
      <w:proofErr w:type="spellStart"/>
      <w:r w:rsidRPr="000157FB">
        <w:rPr>
          <w:rFonts w:ascii="Tw Cen MT" w:eastAsia="Twentieth Century" w:hAnsi="Tw Cen MT" w:cs="Twentieth Century"/>
          <w:sz w:val="24"/>
          <w:szCs w:val="24"/>
        </w:rPr>
        <w:t>Tabel</w:t>
      </w:r>
      <w:proofErr w:type="spellEnd"/>
      <w:r w:rsidRPr="000157FB">
        <w:rPr>
          <w:rFonts w:ascii="Tw Cen MT" w:eastAsia="Twentieth Century" w:hAnsi="Tw Cen MT" w:cs="Twentieth Century"/>
          <w:sz w:val="24"/>
          <w:szCs w:val="24"/>
        </w:rPr>
        <w:t xml:space="preserve"> 6 </w:t>
      </w:r>
      <w:proofErr w:type="spellStart"/>
      <w:r w:rsidRPr="000157FB">
        <w:rPr>
          <w:rFonts w:ascii="Tw Cen MT" w:eastAsia="Twentieth Century" w:hAnsi="Tw Cen MT" w:cs="Twentieth Century"/>
          <w:sz w:val="24"/>
          <w:szCs w:val="24"/>
        </w:rPr>
        <w:t>menunjukkan</w:t>
      </w:r>
      <w:proofErr w:type="spellEnd"/>
      <w:r w:rsidRPr="000157FB">
        <w:rPr>
          <w:rFonts w:ascii="Tw Cen MT" w:eastAsia="Twentieth Century" w:hAnsi="Tw Cen MT" w:cs="Twentieth Century"/>
          <w:sz w:val="24"/>
          <w:szCs w:val="24"/>
        </w:rPr>
        <w:t xml:space="preserve"> 98,2% </w:t>
      </w:r>
      <w:r>
        <w:rPr>
          <w:rFonts w:ascii="Tw Cen MT" w:eastAsia="Twentieth Century" w:hAnsi="Tw Cen MT" w:cs="Twentieth Century"/>
          <w:sz w:val="24"/>
          <w:szCs w:val="24"/>
          <w:lang w:val="id-ID"/>
        </w:rPr>
        <w:t>siswa</w:t>
      </w:r>
      <w:r w:rsidRPr="000157FB">
        <w:rPr>
          <w:rFonts w:ascii="Tw Cen MT" w:eastAsia="Twentieth Century" w:hAnsi="Tw Cen MT" w:cs="Twentieth Century"/>
          <w:sz w:val="24"/>
          <w:szCs w:val="24"/>
        </w:rPr>
        <w:t xml:space="preserve"> paling </w:t>
      </w:r>
      <w:proofErr w:type="spellStart"/>
      <w:r w:rsidRPr="000157FB">
        <w:rPr>
          <w:rFonts w:ascii="Tw Cen MT" w:eastAsia="Twentieth Century" w:hAnsi="Tw Cen MT" w:cs="Twentieth Century"/>
          <w:sz w:val="24"/>
          <w:szCs w:val="24"/>
        </w:rPr>
        <w:t>banyak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membeli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jajanan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saat</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keluar</w:t>
      </w:r>
      <w:proofErr w:type="spellEnd"/>
      <w:r w:rsidRPr="000157FB">
        <w:rPr>
          <w:rFonts w:ascii="Tw Cen MT" w:eastAsia="Twentieth Century" w:hAnsi="Tw Cen MT" w:cs="Twentieth Century"/>
          <w:sz w:val="24"/>
          <w:szCs w:val="24"/>
        </w:rPr>
        <w:t xml:space="preserve"> main </w:t>
      </w:r>
      <w:proofErr w:type="spellStart"/>
      <w:r w:rsidRPr="000157FB">
        <w:rPr>
          <w:rFonts w:ascii="Tw Cen MT" w:eastAsia="Twentieth Century" w:hAnsi="Tw Cen MT" w:cs="Twentieth Century"/>
          <w:sz w:val="24"/>
          <w:szCs w:val="24"/>
        </w:rPr>
        <w:t>pertama</w:t>
      </w:r>
      <w:proofErr w:type="spellEnd"/>
      <w:r w:rsidRPr="000157FB">
        <w:rPr>
          <w:rFonts w:ascii="Tw Cen MT" w:eastAsia="Twentieth Century" w:hAnsi="Tw Cen MT" w:cs="Twentieth Century"/>
          <w:sz w:val="24"/>
          <w:szCs w:val="24"/>
        </w:rPr>
        <w:t xml:space="preserve">. </w:t>
      </w:r>
      <w:r>
        <w:rPr>
          <w:rFonts w:ascii="Tw Cen MT" w:eastAsia="Twentieth Century" w:hAnsi="Tw Cen MT" w:cs="Twentieth Century"/>
          <w:sz w:val="24"/>
          <w:szCs w:val="24"/>
          <w:lang w:val="id-ID"/>
        </w:rPr>
        <w:t>Siswa</w:t>
      </w:r>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mengatakan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bahwa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sarapan</w:t>
      </w:r>
      <w:proofErr w:type="spellEnd"/>
      <w:r w:rsidRPr="000157FB">
        <w:rPr>
          <w:rFonts w:ascii="Tw Cen MT" w:eastAsia="Twentieth Century" w:hAnsi="Tw Cen MT" w:cs="Twentieth Century"/>
          <w:sz w:val="24"/>
          <w:szCs w:val="24"/>
        </w:rPr>
        <w:t xml:space="preserve"> sangat </w:t>
      </w:r>
      <w:proofErr w:type="spellStart"/>
      <w:r w:rsidRPr="000157FB">
        <w:rPr>
          <w:rFonts w:ascii="Tw Cen MT" w:eastAsia="Twentieth Century" w:hAnsi="Tw Cen MT" w:cs="Twentieth Century"/>
          <w:sz w:val="24"/>
          <w:szCs w:val="24"/>
        </w:rPr>
        <w:t>penting</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namun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ada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beberapa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faktor</w:t>
      </w:r>
      <w:proofErr w:type="spellEnd"/>
      <w:r w:rsidRPr="000157FB">
        <w:rPr>
          <w:rFonts w:ascii="Tw Cen MT" w:eastAsia="Twentieth Century" w:hAnsi="Tw Cen MT" w:cs="Twentieth Century"/>
          <w:sz w:val="24"/>
          <w:szCs w:val="24"/>
        </w:rPr>
        <w:t xml:space="preserve"> yang </w:t>
      </w:r>
      <w:proofErr w:type="spellStart"/>
      <w:r w:rsidRPr="000157FB">
        <w:rPr>
          <w:rFonts w:ascii="Tw Cen MT" w:eastAsia="Twentieth Century" w:hAnsi="Tw Cen MT" w:cs="Twentieth Century"/>
          <w:sz w:val="24"/>
          <w:szCs w:val="24"/>
        </w:rPr>
        <w:t>membuat</w:t>
      </w:r>
      <w:proofErr w:type="spellEnd"/>
      <w:r w:rsidRPr="000157FB">
        <w:rPr>
          <w:rFonts w:ascii="Tw Cen MT" w:eastAsia="Twentieth Century" w:hAnsi="Tw Cen MT" w:cs="Twentieth Century"/>
          <w:sz w:val="24"/>
          <w:szCs w:val="24"/>
        </w:rPr>
        <w:t xml:space="preserve"> </w:t>
      </w:r>
      <w:r>
        <w:rPr>
          <w:rFonts w:ascii="Tw Cen MT" w:eastAsia="Twentieth Century" w:hAnsi="Tw Cen MT" w:cs="Twentieth Century"/>
          <w:sz w:val="24"/>
          <w:szCs w:val="24"/>
          <w:lang w:val="id-ID"/>
        </w:rPr>
        <w:t>siswa</w:t>
      </w:r>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tidak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sarapan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dirumah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sehingga</w:t>
      </w:r>
      <w:proofErr w:type="spellEnd"/>
      <w:r w:rsidRPr="000157FB">
        <w:rPr>
          <w:rFonts w:ascii="Tw Cen MT" w:eastAsia="Twentieth Century" w:hAnsi="Tw Cen MT" w:cs="Twentieth Century"/>
          <w:sz w:val="24"/>
          <w:szCs w:val="24"/>
        </w:rPr>
        <w:t xml:space="preserve"> </w:t>
      </w:r>
      <w:r>
        <w:rPr>
          <w:rFonts w:ascii="Tw Cen MT" w:eastAsia="Twentieth Century" w:hAnsi="Tw Cen MT" w:cs="Twentieth Century"/>
          <w:sz w:val="24"/>
          <w:szCs w:val="24"/>
          <w:lang w:val="id-ID"/>
        </w:rPr>
        <w:t>siswa</w:t>
      </w:r>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jajan</w:t>
      </w:r>
      <w:proofErr w:type="spellEnd"/>
      <w:r w:rsidRPr="000157FB">
        <w:rPr>
          <w:rFonts w:ascii="Tw Cen MT" w:eastAsia="Twentieth Century" w:hAnsi="Tw Cen MT" w:cs="Twentieth Century"/>
          <w:sz w:val="24"/>
          <w:szCs w:val="24"/>
        </w:rPr>
        <w:t xml:space="preserve"> di </w:t>
      </w:r>
      <w:proofErr w:type="spellStart"/>
      <w:r w:rsidRPr="000157FB">
        <w:rPr>
          <w:rFonts w:ascii="Tw Cen MT" w:eastAsia="Twentieth Century" w:hAnsi="Tw Cen MT" w:cs="Twentieth Century"/>
          <w:sz w:val="24"/>
          <w:szCs w:val="24"/>
        </w:rPr>
        <w:t>sekolah</w:t>
      </w:r>
      <w:proofErr w:type="spellEnd"/>
      <w:r w:rsidRPr="000157FB">
        <w:rPr>
          <w:rFonts w:ascii="Tw Cen MT" w:eastAsia="Twentieth Century" w:hAnsi="Tw Cen MT" w:cs="Twentieth Century"/>
          <w:sz w:val="24"/>
          <w:szCs w:val="24"/>
        </w:rPr>
        <w:t>.</w:t>
      </w:r>
      <w:r w:rsidRPr="000157FB">
        <w:rPr>
          <w:rFonts w:ascii="Tw Cen MT" w:eastAsia="Twentieth Century" w:hAnsi="Tw Cen MT" w:cs="Twentieth Century"/>
          <w:sz w:val="24"/>
          <w:szCs w:val="24"/>
          <w:lang w:val="id-ID"/>
        </w:rPr>
        <w:t xml:space="preserve"> </w:t>
      </w:r>
      <w:proofErr w:type="spellStart"/>
      <w:r w:rsidRPr="000157FB">
        <w:rPr>
          <w:rFonts w:ascii="Tw Cen MT" w:eastAsia="Twentieth Century" w:hAnsi="Tw Cen MT" w:cs="Twentieth Century"/>
          <w:sz w:val="24"/>
          <w:szCs w:val="24"/>
        </w:rPr>
        <w:t>Penelitian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Hardinsyah</w:t>
      </w:r>
      <w:proofErr w:type="spellEnd"/>
      <w:r w:rsidRPr="000157FB">
        <w:rPr>
          <w:rFonts w:ascii="Tw Cen MT" w:eastAsia="Twentieth Century" w:hAnsi="Tw Cen MT" w:cs="Twentieth Century"/>
          <w:sz w:val="24"/>
          <w:szCs w:val="24"/>
        </w:rPr>
        <w:t xml:space="preserve"> dan Aries (2012) </w:t>
      </w:r>
      <w:proofErr w:type="spellStart"/>
      <w:r w:rsidRPr="000157FB">
        <w:rPr>
          <w:rFonts w:ascii="Tw Cen MT" w:eastAsia="Twentieth Century" w:hAnsi="Tw Cen MT" w:cs="Twentieth Century"/>
          <w:sz w:val="24"/>
          <w:szCs w:val="24"/>
        </w:rPr>
        <w:t>menemukan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bahwa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sarapan</w:t>
      </w:r>
      <w:proofErr w:type="spellEnd"/>
      <w:r w:rsidRPr="000157FB">
        <w:rPr>
          <w:rFonts w:ascii="Tw Cen MT" w:eastAsia="Twentieth Century" w:hAnsi="Tw Cen MT" w:cs="Twentieth Century"/>
          <w:sz w:val="24"/>
          <w:szCs w:val="24"/>
        </w:rPr>
        <w:t xml:space="preserve"> yang </w:t>
      </w:r>
      <w:proofErr w:type="spellStart"/>
      <w:r w:rsidRPr="000157FB">
        <w:rPr>
          <w:rFonts w:ascii="Tw Cen MT" w:eastAsia="Twentieth Century" w:hAnsi="Tw Cen MT" w:cs="Twentieth Century"/>
          <w:sz w:val="24"/>
          <w:szCs w:val="24"/>
        </w:rPr>
        <w:t>baik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dilakukan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maksimal</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pukul</w:t>
      </w:r>
      <w:proofErr w:type="spellEnd"/>
      <w:r w:rsidRPr="000157FB">
        <w:rPr>
          <w:rFonts w:ascii="Tw Cen MT" w:eastAsia="Twentieth Century" w:hAnsi="Tw Cen MT" w:cs="Twentieth Century"/>
          <w:sz w:val="24"/>
          <w:szCs w:val="24"/>
        </w:rPr>
        <w:t xml:space="preserve"> 09.00 WIB. </w:t>
      </w:r>
      <w:proofErr w:type="spellStart"/>
      <w:r w:rsidRPr="000157FB">
        <w:rPr>
          <w:rFonts w:ascii="Tw Cen MT" w:eastAsia="Twentieth Century" w:hAnsi="Tw Cen MT" w:cs="Twentieth Century"/>
          <w:sz w:val="24"/>
          <w:szCs w:val="24"/>
        </w:rPr>
        <w:t>Maka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waktu</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jajan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sebelum</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masuk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kelas</w:t>
      </w:r>
      <w:proofErr w:type="spellEnd"/>
      <w:r w:rsidRPr="000157FB">
        <w:rPr>
          <w:rFonts w:ascii="Tw Cen MT" w:eastAsia="Twentieth Century" w:hAnsi="Tw Cen MT" w:cs="Twentieth Century"/>
          <w:sz w:val="24"/>
          <w:szCs w:val="24"/>
        </w:rPr>
        <w:t xml:space="preserve"> </w:t>
      </w:r>
      <w:r>
        <w:rPr>
          <w:rFonts w:ascii="Tw Cen MT" w:eastAsia="Twentieth Century" w:hAnsi="Tw Cen MT" w:cs="Twentieth Century"/>
          <w:sz w:val="24"/>
          <w:szCs w:val="24"/>
          <w:lang w:val="id-ID"/>
        </w:rPr>
        <w:t>siswa</w:t>
      </w:r>
      <w:r w:rsidRPr="000157FB">
        <w:rPr>
          <w:rFonts w:ascii="Tw Cen MT" w:eastAsia="Twentieth Century" w:hAnsi="Tw Cen MT" w:cs="Twentieth Century"/>
          <w:sz w:val="24"/>
          <w:szCs w:val="24"/>
        </w:rPr>
        <w:t xml:space="preserve"> (&lt;07.30) </w:t>
      </w:r>
      <w:proofErr w:type="spellStart"/>
      <w:r w:rsidRPr="000157FB">
        <w:rPr>
          <w:rFonts w:ascii="Tw Cen MT" w:eastAsia="Twentieth Century" w:hAnsi="Tw Cen MT" w:cs="Twentieth Century"/>
          <w:sz w:val="24"/>
          <w:szCs w:val="24"/>
        </w:rPr>
        <w:t>termasuk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ke</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dalam</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waktu</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sarapan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namun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tidak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dilakukan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dirumah</w:t>
      </w:r>
      <w:proofErr w:type="spellEnd"/>
      <w:r w:rsidRPr="000157FB">
        <w:rPr>
          <w:rFonts w:ascii="Tw Cen MT" w:eastAsia="Twentieth Century" w:hAnsi="Tw Cen MT" w:cs="Twentieth Century"/>
          <w:sz w:val="24"/>
          <w:szCs w:val="24"/>
        </w:rPr>
        <w:t>.</w:t>
      </w:r>
    </w:p>
    <w:p w14:paraId="3EE88122" w14:textId="32C46A81" w:rsidR="009812E2" w:rsidRPr="000157FB" w:rsidRDefault="009812E2" w:rsidP="00F83AEA">
      <w:pPr>
        <w:tabs>
          <w:tab w:val="left" w:pos="426"/>
        </w:tabs>
        <w:spacing w:after="0" w:line="240" w:lineRule="auto"/>
        <w:jc w:val="both"/>
        <w:rPr>
          <w:rFonts w:ascii="Tw Cen MT" w:eastAsia="Twentieth Century" w:hAnsi="Tw Cen MT" w:cs="Twentieth Century"/>
          <w:sz w:val="24"/>
          <w:szCs w:val="24"/>
        </w:rPr>
      </w:pPr>
      <w:r w:rsidRPr="000157FB">
        <w:rPr>
          <w:rFonts w:ascii="Tw Cen MT" w:eastAsia="Twentieth Century" w:hAnsi="Tw Cen MT" w:cs="Twentieth Century"/>
          <w:sz w:val="24"/>
          <w:szCs w:val="24"/>
        </w:rPr>
        <w:t xml:space="preserve"> </w:t>
      </w:r>
    </w:p>
    <w:p w14:paraId="78AED52F" w14:textId="2E571B65" w:rsidR="009812E2" w:rsidRPr="00F83AEA" w:rsidRDefault="009812E2" w:rsidP="00F83AEA">
      <w:pPr>
        <w:pStyle w:val="Judul2"/>
        <w:spacing w:before="0" w:after="0"/>
        <w:jc w:val="center"/>
        <w:rPr>
          <w:rFonts w:ascii="Tw Cen MT" w:hAnsi="Tw Cen MT"/>
          <w:b w:val="0"/>
          <w:bCs/>
          <w:sz w:val="20"/>
          <w:szCs w:val="20"/>
        </w:rPr>
      </w:pPr>
      <w:proofErr w:type="spellStart"/>
      <w:r w:rsidRPr="00F83AEA">
        <w:rPr>
          <w:rFonts w:ascii="Tw Cen MT" w:hAnsi="Tw Cen MT"/>
          <w:b w:val="0"/>
          <w:bCs/>
          <w:sz w:val="20"/>
          <w:szCs w:val="20"/>
        </w:rPr>
        <w:t>Tabel</w:t>
      </w:r>
      <w:proofErr w:type="spellEnd"/>
      <w:r w:rsidRPr="00F83AEA">
        <w:rPr>
          <w:rFonts w:ascii="Tw Cen MT" w:hAnsi="Tw Cen MT"/>
          <w:b w:val="0"/>
          <w:bCs/>
          <w:sz w:val="20"/>
          <w:szCs w:val="20"/>
        </w:rPr>
        <w:t xml:space="preserve"> 7</w:t>
      </w:r>
      <w:r w:rsidR="00F83AEA">
        <w:rPr>
          <w:rFonts w:ascii="Tw Cen MT" w:hAnsi="Tw Cen MT"/>
          <w:b w:val="0"/>
          <w:bCs/>
          <w:sz w:val="20"/>
          <w:szCs w:val="20"/>
        </w:rPr>
        <w:t>.</w:t>
      </w:r>
      <w:r w:rsidRPr="00F83AEA">
        <w:rPr>
          <w:rFonts w:ascii="Tw Cen MT" w:hAnsi="Tw Cen MT"/>
          <w:b w:val="0"/>
          <w:bCs/>
          <w:sz w:val="20"/>
          <w:szCs w:val="20"/>
        </w:rPr>
        <w:t xml:space="preserve"> </w:t>
      </w:r>
      <w:r w:rsidRPr="00F83AEA">
        <w:rPr>
          <w:rFonts w:ascii="Tw Cen MT" w:hAnsi="Tw Cen MT"/>
          <w:b w:val="0"/>
          <w:bCs/>
          <w:sz w:val="20"/>
          <w:szCs w:val="20"/>
          <w:lang w:val="id-ID"/>
        </w:rPr>
        <w:t>Gambaran</w:t>
      </w:r>
      <w:r w:rsidRPr="00F83AEA">
        <w:rPr>
          <w:rFonts w:ascii="Tw Cen MT" w:hAnsi="Tw Cen MT"/>
          <w:b w:val="0"/>
          <w:bCs/>
          <w:sz w:val="20"/>
          <w:szCs w:val="20"/>
        </w:rPr>
        <w:t xml:space="preserve"> </w:t>
      </w:r>
      <w:proofErr w:type="spellStart"/>
      <w:r w:rsidRPr="00F83AEA">
        <w:rPr>
          <w:rFonts w:ascii="Tw Cen MT" w:hAnsi="Tw Cen MT"/>
          <w:b w:val="0"/>
          <w:bCs/>
          <w:sz w:val="20"/>
          <w:szCs w:val="20"/>
        </w:rPr>
        <w:t>Jenis</w:t>
      </w:r>
      <w:proofErr w:type="spellEnd"/>
      <w:r w:rsidRPr="00F83AEA">
        <w:rPr>
          <w:rFonts w:ascii="Tw Cen MT" w:hAnsi="Tw Cen MT"/>
          <w:b w:val="0"/>
          <w:bCs/>
          <w:sz w:val="20"/>
          <w:szCs w:val="20"/>
        </w:rPr>
        <w:t xml:space="preserve"> </w:t>
      </w:r>
      <w:proofErr w:type="spellStart"/>
      <w:r w:rsidRPr="00F83AEA">
        <w:rPr>
          <w:rFonts w:ascii="Tw Cen MT" w:hAnsi="Tw Cen MT"/>
          <w:b w:val="0"/>
          <w:bCs/>
          <w:sz w:val="20"/>
          <w:szCs w:val="20"/>
        </w:rPr>
        <w:t>Jajanan</w:t>
      </w:r>
      <w:proofErr w:type="spellEnd"/>
      <w:r w:rsidRPr="00F83AEA">
        <w:rPr>
          <w:rFonts w:ascii="Tw Cen MT" w:hAnsi="Tw Cen MT"/>
          <w:b w:val="0"/>
          <w:bCs/>
          <w:sz w:val="20"/>
          <w:szCs w:val="20"/>
        </w:rPr>
        <w:t xml:space="preserve"> yang </w:t>
      </w:r>
      <w:proofErr w:type="spellStart"/>
      <w:r w:rsidRPr="00F83AEA">
        <w:rPr>
          <w:rFonts w:ascii="Tw Cen MT" w:hAnsi="Tw Cen MT"/>
          <w:b w:val="0"/>
          <w:bCs/>
          <w:sz w:val="20"/>
          <w:szCs w:val="20"/>
        </w:rPr>
        <w:t>Dikonsumsi</w:t>
      </w:r>
      <w:proofErr w:type="spellEnd"/>
    </w:p>
    <w:tbl>
      <w:tblPr>
        <w:tblW w:w="4320" w:type="dxa"/>
        <w:jc w:val="center"/>
        <w:tblLayout w:type="fixed"/>
        <w:tblLook w:val="0400" w:firstRow="0" w:lastRow="0" w:firstColumn="0" w:lastColumn="0" w:noHBand="0" w:noVBand="1"/>
      </w:tblPr>
      <w:tblGrid>
        <w:gridCol w:w="2552"/>
        <w:gridCol w:w="850"/>
        <w:gridCol w:w="918"/>
      </w:tblGrid>
      <w:tr w:rsidR="009812E2" w:rsidRPr="000157FB" w14:paraId="01D84E02" w14:textId="77777777" w:rsidTr="0048388D">
        <w:trPr>
          <w:tblHeader/>
          <w:jc w:val="center"/>
        </w:trPr>
        <w:tc>
          <w:tcPr>
            <w:tcW w:w="2552" w:type="dxa"/>
            <w:tcBorders>
              <w:top w:val="single" w:sz="4" w:space="0" w:color="000000"/>
              <w:bottom w:val="single" w:sz="4" w:space="0" w:color="000000"/>
            </w:tcBorders>
          </w:tcPr>
          <w:p w14:paraId="66355220"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proofErr w:type="spellStart"/>
            <w:r w:rsidRPr="000157FB">
              <w:rPr>
                <w:rFonts w:ascii="Tw Cen MT" w:eastAsia="Twentieth Century" w:hAnsi="Tw Cen MT" w:cs="Twentieth Century"/>
                <w:sz w:val="20"/>
                <w:szCs w:val="20"/>
              </w:rPr>
              <w:t>Jenis</w:t>
            </w:r>
            <w:proofErr w:type="spellEnd"/>
            <w:r w:rsidRPr="000157FB">
              <w:rPr>
                <w:rFonts w:ascii="Tw Cen MT" w:eastAsia="Twentieth Century" w:hAnsi="Tw Cen MT" w:cs="Twentieth Century"/>
                <w:sz w:val="20"/>
                <w:szCs w:val="20"/>
              </w:rPr>
              <w:t xml:space="preserve"> </w:t>
            </w:r>
            <w:proofErr w:type="spellStart"/>
            <w:r w:rsidRPr="000157FB">
              <w:rPr>
                <w:rFonts w:ascii="Tw Cen MT" w:eastAsia="Twentieth Century" w:hAnsi="Tw Cen MT" w:cs="Twentieth Century"/>
                <w:sz w:val="20"/>
                <w:szCs w:val="20"/>
              </w:rPr>
              <w:t>Jajan</w:t>
            </w:r>
            <w:proofErr w:type="spellEnd"/>
          </w:p>
        </w:tc>
        <w:tc>
          <w:tcPr>
            <w:tcW w:w="850" w:type="dxa"/>
            <w:tcBorders>
              <w:top w:val="single" w:sz="4" w:space="0" w:color="000000"/>
              <w:bottom w:val="single" w:sz="4" w:space="0" w:color="000000"/>
            </w:tcBorders>
          </w:tcPr>
          <w:p w14:paraId="269C7EC0"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(n)</w:t>
            </w:r>
          </w:p>
        </w:tc>
        <w:tc>
          <w:tcPr>
            <w:tcW w:w="918" w:type="dxa"/>
            <w:tcBorders>
              <w:top w:val="single" w:sz="4" w:space="0" w:color="000000"/>
              <w:bottom w:val="single" w:sz="4" w:space="0" w:color="000000"/>
            </w:tcBorders>
          </w:tcPr>
          <w:p w14:paraId="5CB75F85"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w:t>
            </w:r>
          </w:p>
        </w:tc>
      </w:tr>
      <w:tr w:rsidR="009812E2" w:rsidRPr="000157FB" w14:paraId="607932AC" w14:textId="77777777" w:rsidTr="0048388D">
        <w:trPr>
          <w:jc w:val="center"/>
        </w:trPr>
        <w:tc>
          <w:tcPr>
            <w:tcW w:w="2552" w:type="dxa"/>
            <w:tcBorders>
              <w:top w:val="single" w:sz="4" w:space="0" w:color="000000"/>
              <w:bottom w:val="single" w:sz="4" w:space="0" w:color="000000"/>
            </w:tcBorders>
          </w:tcPr>
          <w:p w14:paraId="62354A49"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proofErr w:type="spellStart"/>
            <w:r w:rsidRPr="000157FB">
              <w:rPr>
                <w:rFonts w:ascii="Tw Cen MT" w:eastAsia="Twentieth Century" w:hAnsi="Tw Cen MT" w:cs="Twentieth Century"/>
                <w:sz w:val="20"/>
                <w:szCs w:val="20"/>
              </w:rPr>
              <w:t>Sebelum</w:t>
            </w:r>
            <w:proofErr w:type="spellEnd"/>
            <w:r w:rsidRPr="000157FB">
              <w:rPr>
                <w:rFonts w:ascii="Tw Cen MT" w:eastAsia="Twentieth Century" w:hAnsi="Tw Cen MT" w:cs="Twentieth Century"/>
                <w:sz w:val="20"/>
                <w:szCs w:val="20"/>
              </w:rPr>
              <w:t xml:space="preserve"> Masuk (&lt;07.30)</w:t>
            </w:r>
          </w:p>
        </w:tc>
        <w:tc>
          <w:tcPr>
            <w:tcW w:w="850" w:type="dxa"/>
            <w:tcBorders>
              <w:top w:val="single" w:sz="4" w:space="0" w:color="000000"/>
              <w:bottom w:val="single" w:sz="4" w:space="0" w:color="000000"/>
            </w:tcBorders>
          </w:tcPr>
          <w:p w14:paraId="316FCF21"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p>
        </w:tc>
        <w:tc>
          <w:tcPr>
            <w:tcW w:w="918" w:type="dxa"/>
            <w:tcBorders>
              <w:top w:val="single" w:sz="4" w:space="0" w:color="000000"/>
              <w:bottom w:val="single" w:sz="4" w:space="0" w:color="000000"/>
            </w:tcBorders>
          </w:tcPr>
          <w:p w14:paraId="2969F217"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p>
        </w:tc>
      </w:tr>
      <w:tr w:rsidR="009812E2" w:rsidRPr="000157FB" w14:paraId="7FD0212C" w14:textId="77777777" w:rsidTr="0048388D">
        <w:trPr>
          <w:jc w:val="center"/>
        </w:trPr>
        <w:tc>
          <w:tcPr>
            <w:tcW w:w="2552" w:type="dxa"/>
          </w:tcPr>
          <w:p w14:paraId="2499D3EB"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proofErr w:type="spellStart"/>
            <w:r w:rsidRPr="000157FB">
              <w:rPr>
                <w:rFonts w:ascii="Tw Cen MT" w:eastAsia="Twentieth Century" w:hAnsi="Tw Cen MT" w:cs="Twentieth Century"/>
                <w:sz w:val="20"/>
                <w:szCs w:val="20"/>
              </w:rPr>
              <w:t>Bakso</w:t>
            </w:r>
            <w:proofErr w:type="spellEnd"/>
          </w:p>
        </w:tc>
        <w:tc>
          <w:tcPr>
            <w:tcW w:w="850" w:type="dxa"/>
          </w:tcPr>
          <w:p w14:paraId="3C639345"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6</w:t>
            </w:r>
          </w:p>
        </w:tc>
        <w:tc>
          <w:tcPr>
            <w:tcW w:w="918" w:type="dxa"/>
          </w:tcPr>
          <w:p w14:paraId="5315A10C"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12,5</w:t>
            </w:r>
          </w:p>
        </w:tc>
      </w:tr>
      <w:tr w:rsidR="009812E2" w:rsidRPr="000157FB" w14:paraId="3A9D2335" w14:textId="77777777" w:rsidTr="0048388D">
        <w:trPr>
          <w:jc w:val="center"/>
        </w:trPr>
        <w:tc>
          <w:tcPr>
            <w:tcW w:w="2552" w:type="dxa"/>
          </w:tcPr>
          <w:p w14:paraId="6E9590B0"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r w:rsidRPr="000157FB">
              <w:rPr>
                <w:rFonts w:ascii="Tw Cen MT" w:eastAsia="Twentieth Century" w:hAnsi="Tw Cen MT" w:cs="Twentieth Century"/>
                <w:sz w:val="20"/>
                <w:szCs w:val="20"/>
              </w:rPr>
              <w:t>Chicken</w:t>
            </w:r>
          </w:p>
        </w:tc>
        <w:tc>
          <w:tcPr>
            <w:tcW w:w="850" w:type="dxa"/>
          </w:tcPr>
          <w:p w14:paraId="7ADCABF1"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20</w:t>
            </w:r>
          </w:p>
        </w:tc>
        <w:tc>
          <w:tcPr>
            <w:tcW w:w="918" w:type="dxa"/>
          </w:tcPr>
          <w:p w14:paraId="7EBD2E10"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41,7</w:t>
            </w:r>
          </w:p>
        </w:tc>
      </w:tr>
      <w:tr w:rsidR="009812E2" w:rsidRPr="000157FB" w14:paraId="12FADD98" w14:textId="77777777" w:rsidTr="0048388D">
        <w:trPr>
          <w:jc w:val="center"/>
        </w:trPr>
        <w:tc>
          <w:tcPr>
            <w:tcW w:w="2552" w:type="dxa"/>
          </w:tcPr>
          <w:p w14:paraId="395C8AC9"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proofErr w:type="spellStart"/>
            <w:r w:rsidRPr="000157FB">
              <w:rPr>
                <w:rFonts w:ascii="Tw Cen MT" w:eastAsia="Twentieth Century" w:hAnsi="Tw Cen MT" w:cs="Twentieth Century"/>
                <w:sz w:val="20"/>
                <w:szCs w:val="20"/>
              </w:rPr>
              <w:t>Cimol</w:t>
            </w:r>
            <w:proofErr w:type="spellEnd"/>
          </w:p>
        </w:tc>
        <w:tc>
          <w:tcPr>
            <w:tcW w:w="850" w:type="dxa"/>
          </w:tcPr>
          <w:p w14:paraId="2E451564"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1</w:t>
            </w:r>
          </w:p>
        </w:tc>
        <w:tc>
          <w:tcPr>
            <w:tcW w:w="918" w:type="dxa"/>
          </w:tcPr>
          <w:p w14:paraId="2B526509"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2,1</w:t>
            </w:r>
          </w:p>
        </w:tc>
      </w:tr>
      <w:tr w:rsidR="009812E2" w:rsidRPr="000157FB" w14:paraId="01C69C75" w14:textId="77777777" w:rsidTr="0048388D">
        <w:trPr>
          <w:jc w:val="center"/>
        </w:trPr>
        <w:tc>
          <w:tcPr>
            <w:tcW w:w="2552" w:type="dxa"/>
          </w:tcPr>
          <w:p w14:paraId="3D13C318"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r w:rsidRPr="000157FB">
              <w:rPr>
                <w:rFonts w:ascii="Tw Cen MT" w:eastAsia="Twentieth Century" w:hAnsi="Tw Cen MT" w:cs="Twentieth Century"/>
                <w:sz w:val="20"/>
                <w:szCs w:val="20"/>
              </w:rPr>
              <w:t>Es</w:t>
            </w:r>
          </w:p>
        </w:tc>
        <w:tc>
          <w:tcPr>
            <w:tcW w:w="850" w:type="dxa"/>
          </w:tcPr>
          <w:p w14:paraId="3A30565F"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10</w:t>
            </w:r>
          </w:p>
        </w:tc>
        <w:tc>
          <w:tcPr>
            <w:tcW w:w="918" w:type="dxa"/>
          </w:tcPr>
          <w:p w14:paraId="6B6E4E81"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20,8</w:t>
            </w:r>
          </w:p>
        </w:tc>
      </w:tr>
      <w:tr w:rsidR="009812E2" w:rsidRPr="000157FB" w14:paraId="7BE839EB" w14:textId="77777777" w:rsidTr="0048388D">
        <w:trPr>
          <w:jc w:val="center"/>
        </w:trPr>
        <w:tc>
          <w:tcPr>
            <w:tcW w:w="2552" w:type="dxa"/>
          </w:tcPr>
          <w:p w14:paraId="3B6CF611"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r w:rsidRPr="000157FB">
              <w:rPr>
                <w:rFonts w:ascii="Tw Cen MT" w:eastAsia="Twentieth Century" w:hAnsi="Tw Cen MT" w:cs="Twentieth Century"/>
                <w:sz w:val="20"/>
                <w:szCs w:val="20"/>
              </w:rPr>
              <w:t>Jelly</w:t>
            </w:r>
          </w:p>
        </w:tc>
        <w:tc>
          <w:tcPr>
            <w:tcW w:w="850" w:type="dxa"/>
          </w:tcPr>
          <w:p w14:paraId="5E28C18B"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1</w:t>
            </w:r>
          </w:p>
        </w:tc>
        <w:tc>
          <w:tcPr>
            <w:tcW w:w="918" w:type="dxa"/>
          </w:tcPr>
          <w:p w14:paraId="5C95DA65"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2,1</w:t>
            </w:r>
          </w:p>
        </w:tc>
      </w:tr>
      <w:tr w:rsidR="009812E2" w:rsidRPr="000157FB" w14:paraId="54A7B799" w14:textId="77777777" w:rsidTr="0048388D">
        <w:trPr>
          <w:jc w:val="center"/>
        </w:trPr>
        <w:tc>
          <w:tcPr>
            <w:tcW w:w="2552" w:type="dxa"/>
          </w:tcPr>
          <w:p w14:paraId="1702D56C"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r w:rsidRPr="000157FB">
              <w:rPr>
                <w:rFonts w:ascii="Tw Cen MT" w:eastAsia="Twentieth Century" w:hAnsi="Tw Cen MT" w:cs="Twentieth Century"/>
                <w:sz w:val="20"/>
                <w:szCs w:val="20"/>
              </w:rPr>
              <w:t>Mie goreng</w:t>
            </w:r>
          </w:p>
        </w:tc>
        <w:tc>
          <w:tcPr>
            <w:tcW w:w="850" w:type="dxa"/>
          </w:tcPr>
          <w:p w14:paraId="62C25D2F"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3</w:t>
            </w:r>
          </w:p>
        </w:tc>
        <w:tc>
          <w:tcPr>
            <w:tcW w:w="918" w:type="dxa"/>
          </w:tcPr>
          <w:p w14:paraId="557DC2D1"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6,3</w:t>
            </w:r>
          </w:p>
        </w:tc>
      </w:tr>
      <w:tr w:rsidR="009812E2" w:rsidRPr="000157FB" w14:paraId="54ECB989" w14:textId="77777777" w:rsidTr="0048388D">
        <w:trPr>
          <w:jc w:val="center"/>
        </w:trPr>
        <w:tc>
          <w:tcPr>
            <w:tcW w:w="2552" w:type="dxa"/>
          </w:tcPr>
          <w:p w14:paraId="413B4318"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r w:rsidRPr="000157FB">
              <w:rPr>
                <w:rFonts w:ascii="Tw Cen MT" w:eastAsia="Twentieth Century" w:hAnsi="Tw Cen MT" w:cs="Twentieth Century"/>
                <w:sz w:val="20"/>
                <w:szCs w:val="20"/>
              </w:rPr>
              <w:t>Nasi goreng</w:t>
            </w:r>
          </w:p>
        </w:tc>
        <w:tc>
          <w:tcPr>
            <w:tcW w:w="850" w:type="dxa"/>
          </w:tcPr>
          <w:p w14:paraId="1989D9BF"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2</w:t>
            </w:r>
          </w:p>
        </w:tc>
        <w:tc>
          <w:tcPr>
            <w:tcW w:w="918" w:type="dxa"/>
          </w:tcPr>
          <w:p w14:paraId="587328AF"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4,1</w:t>
            </w:r>
          </w:p>
        </w:tc>
      </w:tr>
      <w:tr w:rsidR="009812E2" w:rsidRPr="000157FB" w14:paraId="22D90893" w14:textId="77777777" w:rsidTr="0048388D">
        <w:trPr>
          <w:jc w:val="center"/>
        </w:trPr>
        <w:tc>
          <w:tcPr>
            <w:tcW w:w="2552" w:type="dxa"/>
          </w:tcPr>
          <w:p w14:paraId="18968F32"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r w:rsidRPr="000157FB">
              <w:rPr>
                <w:rFonts w:ascii="Tw Cen MT" w:eastAsia="Twentieth Century" w:hAnsi="Tw Cen MT" w:cs="Twentieth Century"/>
                <w:sz w:val="20"/>
                <w:szCs w:val="20"/>
              </w:rPr>
              <w:t>Nugget</w:t>
            </w:r>
          </w:p>
        </w:tc>
        <w:tc>
          <w:tcPr>
            <w:tcW w:w="850" w:type="dxa"/>
          </w:tcPr>
          <w:p w14:paraId="63001D25"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3</w:t>
            </w:r>
          </w:p>
        </w:tc>
        <w:tc>
          <w:tcPr>
            <w:tcW w:w="918" w:type="dxa"/>
          </w:tcPr>
          <w:p w14:paraId="166B062F"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6,3</w:t>
            </w:r>
          </w:p>
        </w:tc>
      </w:tr>
      <w:tr w:rsidR="009812E2" w:rsidRPr="000157FB" w14:paraId="19B7ACB0" w14:textId="77777777" w:rsidTr="0048388D">
        <w:trPr>
          <w:jc w:val="center"/>
        </w:trPr>
        <w:tc>
          <w:tcPr>
            <w:tcW w:w="2552" w:type="dxa"/>
            <w:tcBorders>
              <w:bottom w:val="single" w:sz="4" w:space="0" w:color="000000"/>
            </w:tcBorders>
          </w:tcPr>
          <w:p w14:paraId="7B2ABE86"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r w:rsidRPr="000157FB">
              <w:rPr>
                <w:rFonts w:ascii="Tw Cen MT" w:eastAsia="Twentieth Century" w:hAnsi="Tw Cen MT" w:cs="Twentieth Century"/>
                <w:sz w:val="20"/>
                <w:szCs w:val="20"/>
              </w:rPr>
              <w:t>Roti</w:t>
            </w:r>
          </w:p>
        </w:tc>
        <w:tc>
          <w:tcPr>
            <w:tcW w:w="850" w:type="dxa"/>
            <w:tcBorders>
              <w:bottom w:val="single" w:sz="4" w:space="0" w:color="000000"/>
            </w:tcBorders>
          </w:tcPr>
          <w:p w14:paraId="31DC13B1"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2</w:t>
            </w:r>
          </w:p>
        </w:tc>
        <w:tc>
          <w:tcPr>
            <w:tcW w:w="918" w:type="dxa"/>
            <w:tcBorders>
              <w:bottom w:val="single" w:sz="4" w:space="0" w:color="000000"/>
            </w:tcBorders>
          </w:tcPr>
          <w:p w14:paraId="62EC2E43"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4,1</w:t>
            </w:r>
          </w:p>
        </w:tc>
      </w:tr>
      <w:tr w:rsidR="009812E2" w:rsidRPr="000157FB" w14:paraId="10317C66" w14:textId="77777777" w:rsidTr="0048388D">
        <w:trPr>
          <w:jc w:val="center"/>
        </w:trPr>
        <w:tc>
          <w:tcPr>
            <w:tcW w:w="2552" w:type="dxa"/>
            <w:tcBorders>
              <w:top w:val="single" w:sz="4" w:space="0" w:color="000000"/>
              <w:bottom w:val="single" w:sz="4" w:space="0" w:color="000000"/>
            </w:tcBorders>
          </w:tcPr>
          <w:p w14:paraId="3668A871"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r w:rsidRPr="000157FB">
              <w:rPr>
                <w:rFonts w:ascii="Tw Cen MT" w:eastAsia="Twentieth Century" w:hAnsi="Tw Cen MT" w:cs="Twentieth Century"/>
                <w:sz w:val="20"/>
                <w:szCs w:val="20"/>
              </w:rPr>
              <w:t>Total</w:t>
            </w:r>
          </w:p>
        </w:tc>
        <w:tc>
          <w:tcPr>
            <w:tcW w:w="850" w:type="dxa"/>
            <w:tcBorders>
              <w:top w:val="single" w:sz="4" w:space="0" w:color="000000"/>
              <w:bottom w:val="single" w:sz="4" w:space="0" w:color="000000"/>
            </w:tcBorders>
          </w:tcPr>
          <w:p w14:paraId="6812BBFC"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48</w:t>
            </w:r>
          </w:p>
        </w:tc>
        <w:tc>
          <w:tcPr>
            <w:tcW w:w="918" w:type="dxa"/>
            <w:tcBorders>
              <w:top w:val="single" w:sz="4" w:space="0" w:color="000000"/>
              <w:bottom w:val="single" w:sz="4" w:space="0" w:color="000000"/>
            </w:tcBorders>
          </w:tcPr>
          <w:p w14:paraId="31C29095"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100</w:t>
            </w:r>
          </w:p>
        </w:tc>
      </w:tr>
      <w:tr w:rsidR="009812E2" w:rsidRPr="000157FB" w14:paraId="5EF1DCE3" w14:textId="77777777" w:rsidTr="0048388D">
        <w:trPr>
          <w:jc w:val="center"/>
        </w:trPr>
        <w:tc>
          <w:tcPr>
            <w:tcW w:w="4320" w:type="dxa"/>
            <w:gridSpan w:val="3"/>
            <w:tcBorders>
              <w:top w:val="single" w:sz="4" w:space="0" w:color="000000"/>
              <w:bottom w:val="single" w:sz="4" w:space="0" w:color="000000"/>
            </w:tcBorders>
          </w:tcPr>
          <w:p w14:paraId="557E077B"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proofErr w:type="spellStart"/>
            <w:r w:rsidRPr="000157FB">
              <w:rPr>
                <w:rFonts w:ascii="Tw Cen MT" w:eastAsia="Twentieth Century" w:hAnsi="Tw Cen MT" w:cs="Twentieth Century"/>
                <w:sz w:val="20"/>
                <w:szCs w:val="20"/>
              </w:rPr>
              <w:t>Keluar</w:t>
            </w:r>
            <w:proofErr w:type="spellEnd"/>
            <w:r w:rsidRPr="000157FB">
              <w:rPr>
                <w:rFonts w:ascii="Tw Cen MT" w:eastAsia="Twentieth Century" w:hAnsi="Tw Cen MT" w:cs="Twentieth Century"/>
                <w:sz w:val="20"/>
                <w:szCs w:val="20"/>
              </w:rPr>
              <w:t xml:space="preserve"> Main 1 (09.15-09.35)</w:t>
            </w:r>
            <w:r w:rsidRPr="000157FB">
              <w:rPr>
                <w:rFonts w:ascii="Tw Cen MT" w:eastAsia="Twentieth Century" w:hAnsi="Tw Cen MT" w:cs="Twentieth Century"/>
                <w:sz w:val="20"/>
                <w:szCs w:val="20"/>
              </w:rPr>
              <w:tab/>
            </w:r>
          </w:p>
        </w:tc>
      </w:tr>
      <w:tr w:rsidR="009812E2" w:rsidRPr="000157FB" w14:paraId="702BD1F6" w14:textId="77777777" w:rsidTr="0048388D">
        <w:trPr>
          <w:jc w:val="center"/>
        </w:trPr>
        <w:tc>
          <w:tcPr>
            <w:tcW w:w="2552" w:type="dxa"/>
            <w:tcBorders>
              <w:top w:val="single" w:sz="4" w:space="0" w:color="000000"/>
            </w:tcBorders>
          </w:tcPr>
          <w:p w14:paraId="7FB3DD2F"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r w:rsidRPr="000157FB">
              <w:rPr>
                <w:rFonts w:ascii="Tw Cen MT" w:eastAsia="Twentieth Century" w:hAnsi="Tw Cen MT" w:cs="Twentieth Century"/>
                <w:sz w:val="20"/>
                <w:szCs w:val="20"/>
              </w:rPr>
              <w:t>Jelly</w:t>
            </w:r>
          </w:p>
        </w:tc>
        <w:tc>
          <w:tcPr>
            <w:tcW w:w="850" w:type="dxa"/>
            <w:tcBorders>
              <w:top w:val="single" w:sz="4" w:space="0" w:color="000000"/>
            </w:tcBorders>
          </w:tcPr>
          <w:p w14:paraId="3239436B"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1</w:t>
            </w:r>
          </w:p>
        </w:tc>
        <w:tc>
          <w:tcPr>
            <w:tcW w:w="918" w:type="dxa"/>
            <w:tcBorders>
              <w:top w:val="single" w:sz="4" w:space="0" w:color="000000"/>
            </w:tcBorders>
          </w:tcPr>
          <w:p w14:paraId="59DC36B6"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rPr>
              <w:t>1,</w:t>
            </w:r>
            <w:r w:rsidRPr="000157FB">
              <w:rPr>
                <w:rFonts w:ascii="Tw Cen MT" w:eastAsia="Twentieth Century" w:hAnsi="Tw Cen MT" w:cs="Twentieth Century"/>
                <w:sz w:val="20"/>
                <w:szCs w:val="20"/>
                <w:lang w:val="id-ID"/>
              </w:rPr>
              <w:t>9</w:t>
            </w:r>
          </w:p>
        </w:tc>
      </w:tr>
      <w:tr w:rsidR="009812E2" w:rsidRPr="000157FB" w14:paraId="569F0021" w14:textId="77777777" w:rsidTr="0048388D">
        <w:trPr>
          <w:jc w:val="center"/>
        </w:trPr>
        <w:tc>
          <w:tcPr>
            <w:tcW w:w="2552" w:type="dxa"/>
          </w:tcPr>
          <w:p w14:paraId="5C22AF25"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proofErr w:type="spellStart"/>
            <w:r w:rsidRPr="000157FB">
              <w:rPr>
                <w:rFonts w:ascii="Tw Cen MT" w:eastAsia="Twentieth Century" w:hAnsi="Tw Cen MT" w:cs="Twentieth Century"/>
                <w:sz w:val="20"/>
                <w:szCs w:val="20"/>
              </w:rPr>
              <w:t>Bakso</w:t>
            </w:r>
            <w:proofErr w:type="spellEnd"/>
          </w:p>
        </w:tc>
        <w:tc>
          <w:tcPr>
            <w:tcW w:w="850" w:type="dxa"/>
          </w:tcPr>
          <w:p w14:paraId="39A6041F"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2</w:t>
            </w:r>
          </w:p>
        </w:tc>
        <w:tc>
          <w:tcPr>
            <w:tcW w:w="918" w:type="dxa"/>
          </w:tcPr>
          <w:p w14:paraId="30F8DF65"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rPr>
              <w:t>3,</w:t>
            </w:r>
            <w:r w:rsidRPr="000157FB">
              <w:rPr>
                <w:rFonts w:ascii="Tw Cen MT" w:eastAsia="Twentieth Century" w:hAnsi="Tw Cen MT" w:cs="Twentieth Century"/>
                <w:sz w:val="20"/>
                <w:szCs w:val="20"/>
                <w:lang w:val="id-ID"/>
              </w:rPr>
              <w:t>7</w:t>
            </w:r>
          </w:p>
        </w:tc>
      </w:tr>
      <w:tr w:rsidR="009812E2" w:rsidRPr="000157FB" w14:paraId="7AF95FAE" w14:textId="77777777" w:rsidTr="0048388D">
        <w:trPr>
          <w:jc w:val="center"/>
        </w:trPr>
        <w:tc>
          <w:tcPr>
            <w:tcW w:w="2552" w:type="dxa"/>
          </w:tcPr>
          <w:p w14:paraId="2CD4D50C"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proofErr w:type="spellStart"/>
            <w:r w:rsidRPr="000157FB">
              <w:rPr>
                <w:rFonts w:ascii="Tw Cen MT" w:eastAsia="Twentieth Century" w:hAnsi="Tw Cen MT" w:cs="Twentieth Century"/>
                <w:sz w:val="20"/>
                <w:szCs w:val="20"/>
              </w:rPr>
              <w:t>Batagor</w:t>
            </w:r>
            <w:proofErr w:type="spellEnd"/>
          </w:p>
        </w:tc>
        <w:tc>
          <w:tcPr>
            <w:tcW w:w="850" w:type="dxa"/>
          </w:tcPr>
          <w:p w14:paraId="7BFDE5C7"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2</w:t>
            </w:r>
          </w:p>
        </w:tc>
        <w:tc>
          <w:tcPr>
            <w:tcW w:w="918" w:type="dxa"/>
          </w:tcPr>
          <w:p w14:paraId="5664FAE1"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rPr>
              <w:t>3,</w:t>
            </w:r>
            <w:r w:rsidRPr="000157FB">
              <w:rPr>
                <w:rFonts w:ascii="Tw Cen MT" w:eastAsia="Twentieth Century" w:hAnsi="Tw Cen MT" w:cs="Twentieth Century"/>
                <w:sz w:val="20"/>
                <w:szCs w:val="20"/>
                <w:lang w:val="id-ID"/>
              </w:rPr>
              <w:t>7</w:t>
            </w:r>
          </w:p>
        </w:tc>
      </w:tr>
      <w:tr w:rsidR="009812E2" w:rsidRPr="000157FB" w14:paraId="7D603B1E" w14:textId="77777777" w:rsidTr="0048388D">
        <w:trPr>
          <w:jc w:val="center"/>
        </w:trPr>
        <w:tc>
          <w:tcPr>
            <w:tcW w:w="2552" w:type="dxa"/>
          </w:tcPr>
          <w:p w14:paraId="4BD87D29"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r w:rsidRPr="000157FB">
              <w:rPr>
                <w:rFonts w:ascii="Tw Cen MT" w:eastAsia="Twentieth Century" w:hAnsi="Tw Cen MT" w:cs="Twentieth Century"/>
                <w:sz w:val="20"/>
                <w:szCs w:val="20"/>
              </w:rPr>
              <w:t>Chicken</w:t>
            </w:r>
          </w:p>
        </w:tc>
        <w:tc>
          <w:tcPr>
            <w:tcW w:w="850" w:type="dxa"/>
          </w:tcPr>
          <w:p w14:paraId="4B467DE9"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6</w:t>
            </w:r>
          </w:p>
        </w:tc>
        <w:tc>
          <w:tcPr>
            <w:tcW w:w="918" w:type="dxa"/>
          </w:tcPr>
          <w:p w14:paraId="6A5942B0"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11,1</w:t>
            </w:r>
          </w:p>
        </w:tc>
      </w:tr>
      <w:tr w:rsidR="009812E2" w:rsidRPr="000157FB" w14:paraId="3EA8F732" w14:textId="77777777" w:rsidTr="0048388D">
        <w:trPr>
          <w:jc w:val="center"/>
        </w:trPr>
        <w:tc>
          <w:tcPr>
            <w:tcW w:w="2552" w:type="dxa"/>
          </w:tcPr>
          <w:p w14:paraId="6FC8DE4A"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r w:rsidRPr="000157FB">
              <w:rPr>
                <w:rFonts w:ascii="Tw Cen MT" w:eastAsia="Twentieth Century" w:hAnsi="Tw Cen MT" w:cs="Twentieth Century"/>
                <w:sz w:val="20"/>
                <w:szCs w:val="20"/>
              </w:rPr>
              <w:t>Es</w:t>
            </w:r>
          </w:p>
        </w:tc>
        <w:tc>
          <w:tcPr>
            <w:tcW w:w="850" w:type="dxa"/>
          </w:tcPr>
          <w:p w14:paraId="0804A869"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11</w:t>
            </w:r>
          </w:p>
        </w:tc>
        <w:tc>
          <w:tcPr>
            <w:tcW w:w="918" w:type="dxa"/>
          </w:tcPr>
          <w:p w14:paraId="35BD6A6F"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20,3</w:t>
            </w:r>
          </w:p>
        </w:tc>
      </w:tr>
      <w:tr w:rsidR="009812E2" w:rsidRPr="000157FB" w14:paraId="286077AC" w14:textId="77777777" w:rsidTr="0048388D">
        <w:trPr>
          <w:jc w:val="center"/>
        </w:trPr>
        <w:tc>
          <w:tcPr>
            <w:tcW w:w="2552" w:type="dxa"/>
          </w:tcPr>
          <w:p w14:paraId="73200EF4"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proofErr w:type="spellStart"/>
            <w:r w:rsidRPr="000157FB">
              <w:rPr>
                <w:rFonts w:ascii="Tw Cen MT" w:eastAsia="Twentieth Century" w:hAnsi="Tw Cen MT" w:cs="Twentieth Century"/>
                <w:sz w:val="20"/>
                <w:szCs w:val="20"/>
              </w:rPr>
              <w:t>Martabak</w:t>
            </w:r>
            <w:proofErr w:type="spellEnd"/>
          </w:p>
        </w:tc>
        <w:tc>
          <w:tcPr>
            <w:tcW w:w="850" w:type="dxa"/>
          </w:tcPr>
          <w:p w14:paraId="2FEAA605"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4</w:t>
            </w:r>
          </w:p>
        </w:tc>
        <w:tc>
          <w:tcPr>
            <w:tcW w:w="918" w:type="dxa"/>
          </w:tcPr>
          <w:p w14:paraId="57EFDF90"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7,4</w:t>
            </w:r>
          </w:p>
        </w:tc>
      </w:tr>
      <w:tr w:rsidR="009812E2" w:rsidRPr="000157FB" w14:paraId="05A091A5" w14:textId="77777777" w:rsidTr="0048388D">
        <w:trPr>
          <w:jc w:val="center"/>
        </w:trPr>
        <w:tc>
          <w:tcPr>
            <w:tcW w:w="2552" w:type="dxa"/>
          </w:tcPr>
          <w:p w14:paraId="17DBCB97"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r w:rsidRPr="000157FB">
              <w:rPr>
                <w:rFonts w:ascii="Tw Cen MT" w:eastAsia="Twentieth Century" w:hAnsi="Tw Cen MT" w:cs="Twentieth Century"/>
                <w:sz w:val="20"/>
                <w:szCs w:val="20"/>
              </w:rPr>
              <w:t>Mie goreng</w:t>
            </w:r>
          </w:p>
        </w:tc>
        <w:tc>
          <w:tcPr>
            <w:tcW w:w="850" w:type="dxa"/>
          </w:tcPr>
          <w:p w14:paraId="661E2BFB"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11</w:t>
            </w:r>
          </w:p>
        </w:tc>
        <w:tc>
          <w:tcPr>
            <w:tcW w:w="918" w:type="dxa"/>
          </w:tcPr>
          <w:p w14:paraId="2E8A2B01"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20,3</w:t>
            </w:r>
          </w:p>
        </w:tc>
      </w:tr>
      <w:tr w:rsidR="009812E2" w:rsidRPr="000157FB" w14:paraId="094BEE5E" w14:textId="77777777" w:rsidTr="0048388D">
        <w:trPr>
          <w:jc w:val="center"/>
        </w:trPr>
        <w:tc>
          <w:tcPr>
            <w:tcW w:w="2552" w:type="dxa"/>
          </w:tcPr>
          <w:p w14:paraId="7C0016F8"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r w:rsidRPr="000157FB">
              <w:rPr>
                <w:rFonts w:ascii="Tw Cen MT" w:eastAsia="Twentieth Century" w:hAnsi="Tw Cen MT" w:cs="Twentieth Century"/>
                <w:sz w:val="20"/>
                <w:szCs w:val="20"/>
              </w:rPr>
              <w:t xml:space="preserve">Mie </w:t>
            </w:r>
            <w:proofErr w:type="spellStart"/>
            <w:r w:rsidRPr="000157FB">
              <w:rPr>
                <w:rFonts w:ascii="Tw Cen MT" w:eastAsia="Twentieth Century" w:hAnsi="Tw Cen MT" w:cs="Twentieth Century"/>
                <w:sz w:val="20"/>
                <w:szCs w:val="20"/>
              </w:rPr>
              <w:t>kuah</w:t>
            </w:r>
            <w:proofErr w:type="spellEnd"/>
          </w:p>
        </w:tc>
        <w:tc>
          <w:tcPr>
            <w:tcW w:w="850" w:type="dxa"/>
          </w:tcPr>
          <w:p w14:paraId="2A7E127E"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8</w:t>
            </w:r>
          </w:p>
        </w:tc>
        <w:tc>
          <w:tcPr>
            <w:tcW w:w="918" w:type="dxa"/>
          </w:tcPr>
          <w:p w14:paraId="419842EA"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14,8</w:t>
            </w:r>
          </w:p>
        </w:tc>
      </w:tr>
      <w:tr w:rsidR="009812E2" w:rsidRPr="000157FB" w14:paraId="69C84AB8" w14:textId="77777777" w:rsidTr="0048388D">
        <w:trPr>
          <w:jc w:val="center"/>
        </w:trPr>
        <w:tc>
          <w:tcPr>
            <w:tcW w:w="2552" w:type="dxa"/>
          </w:tcPr>
          <w:p w14:paraId="41043A14"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r w:rsidRPr="000157FB">
              <w:rPr>
                <w:rFonts w:ascii="Tw Cen MT" w:eastAsia="Twentieth Century" w:hAnsi="Tw Cen MT" w:cs="Twentieth Century"/>
                <w:sz w:val="20"/>
                <w:szCs w:val="20"/>
              </w:rPr>
              <w:t>Nasi goreng</w:t>
            </w:r>
          </w:p>
        </w:tc>
        <w:tc>
          <w:tcPr>
            <w:tcW w:w="850" w:type="dxa"/>
          </w:tcPr>
          <w:p w14:paraId="5A34F85E"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2</w:t>
            </w:r>
          </w:p>
        </w:tc>
        <w:tc>
          <w:tcPr>
            <w:tcW w:w="918" w:type="dxa"/>
          </w:tcPr>
          <w:p w14:paraId="3D290597"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rPr>
              <w:t>3,</w:t>
            </w:r>
            <w:r w:rsidRPr="000157FB">
              <w:rPr>
                <w:rFonts w:ascii="Tw Cen MT" w:eastAsia="Twentieth Century" w:hAnsi="Tw Cen MT" w:cs="Twentieth Century"/>
                <w:sz w:val="20"/>
                <w:szCs w:val="20"/>
                <w:lang w:val="id-ID"/>
              </w:rPr>
              <w:t>7</w:t>
            </w:r>
          </w:p>
        </w:tc>
      </w:tr>
      <w:tr w:rsidR="009812E2" w:rsidRPr="000157FB" w14:paraId="3C63C939" w14:textId="77777777" w:rsidTr="0048388D">
        <w:trPr>
          <w:jc w:val="center"/>
        </w:trPr>
        <w:tc>
          <w:tcPr>
            <w:tcW w:w="2552" w:type="dxa"/>
          </w:tcPr>
          <w:p w14:paraId="43E75F04"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r w:rsidRPr="000157FB">
              <w:rPr>
                <w:rFonts w:ascii="Tw Cen MT" w:eastAsia="Twentieth Century" w:hAnsi="Tw Cen MT" w:cs="Twentieth Century"/>
                <w:sz w:val="20"/>
                <w:szCs w:val="20"/>
              </w:rPr>
              <w:t>Sate</w:t>
            </w:r>
          </w:p>
        </w:tc>
        <w:tc>
          <w:tcPr>
            <w:tcW w:w="850" w:type="dxa"/>
          </w:tcPr>
          <w:p w14:paraId="1E35050E"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3</w:t>
            </w:r>
          </w:p>
        </w:tc>
        <w:tc>
          <w:tcPr>
            <w:tcW w:w="918" w:type="dxa"/>
          </w:tcPr>
          <w:p w14:paraId="730FB370"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5,6</w:t>
            </w:r>
          </w:p>
        </w:tc>
      </w:tr>
      <w:tr w:rsidR="009812E2" w:rsidRPr="000157FB" w14:paraId="1DA38468" w14:textId="77777777" w:rsidTr="0048388D">
        <w:trPr>
          <w:jc w:val="center"/>
        </w:trPr>
        <w:tc>
          <w:tcPr>
            <w:tcW w:w="2552" w:type="dxa"/>
          </w:tcPr>
          <w:p w14:paraId="5B2B5B29"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r w:rsidRPr="000157FB">
              <w:rPr>
                <w:rFonts w:ascii="Tw Cen MT" w:eastAsia="Twentieth Century" w:hAnsi="Tw Cen MT" w:cs="Twentieth Century"/>
                <w:sz w:val="20"/>
                <w:szCs w:val="20"/>
              </w:rPr>
              <w:t>Roti</w:t>
            </w:r>
          </w:p>
        </w:tc>
        <w:tc>
          <w:tcPr>
            <w:tcW w:w="850" w:type="dxa"/>
          </w:tcPr>
          <w:p w14:paraId="29550A5D"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2</w:t>
            </w:r>
          </w:p>
        </w:tc>
        <w:tc>
          <w:tcPr>
            <w:tcW w:w="918" w:type="dxa"/>
          </w:tcPr>
          <w:p w14:paraId="3E7B5CCA"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rPr>
              <w:t>3,</w:t>
            </w:r>
            <w:r w:rsidRPr="000157FB">
              <w:rPr>
                <w:rFonts w:ascii="Tw Cen MT" w:eastAsia="Twentieth Century" w:hAnsi="Tw Cen MT" w:cs="Twentieth Century"/>
                <w:sz w:val="20"/>
                <w:szCs w:val="20"/>
                <w:lang w:val="id-ID"/>
              </w:rPr>
              <w:t>7</w:t>
            </w:r>
          </w:p>
        </w:tc>
      </w:tr>
      <w:tr w:rsidR="009812E2" w:rsidRPr="000157FB" w14:paraId="205058A8" w14:textId="77777777" w:rsidTr="0048388D">
        <w:trPr>
          <w:jc w:val="center"/>
        </w:trPr>
        <w:tc>
          <w:tcPr>
            <w:tcW w:w="2552" w:type="dxa"/>
          </w:tcPr>
          <w:p w14:paraId="251B4726"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r w:rsidRPr="000157FB">
              <w:rPr>
                <w:rFonts w:ascii="Tw Cen MT" w:eastAsia="Twentieth Century" w:hAnsi="Tw Cen MT" w:cs="Twentieth Century"/>
                <w:sz w:val="20"/>
                <w:szCs w:val="20"/>
              </w:rPr>
              <w:t>Tela-</w:t>
            </w:r>
            <w:proofErr w:type="spellStart"/>
            <w:r w:rsidRPr="000157FB">
              <w:rPr>
                <w:rFonts w:ascii="Tw Cen MT" w:eastAsia="Twentieth Century" w:hAnsi="Tw Cen MT" w:cs="Twentieth Century"/>
                <w:sz w:val="20"/>
                <w:szCs w:val="20"/>
              </w:rPr>
              <w:t>tela</w:t>
            </w:r>
            <w:proofErr w:type="spellEnd"/>
          </w:p>
        </w:tc>
        <w:tc>
          <w:tcPr>
            <w:tcW w:w="850" w:type="dxa"/>
          </w:tcPr>
          <w:p w14:paraId="22854D94"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1</w:t>
            </w:r>
          </w:p>
        </w:tc>
        <w:tc>
          <w:tcPr>
            <w:tcW w:w="918" w:type="dxa"/>
          </w:tcPr>
          <w:p w14:paraId="6EFDF942"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rPr>
              <w:t>1,</w:t>
            </w:r>
            <w:r w:rsidRPr="000157FB">
              <w:rPr>
                <w:rFonts w:ascii="Tw Cen MT" w:eastAsia="Twentieth Century" w:hAnsi="Tw Cen MT" w:cs="Twentieth Century"/>
                <w:sz w:val="20"/>
                <w:szCs w:val="20"/>
                <w:lang w:val="id-ID"/>
              </w:rPr>
              <w:t>9</w:t>
            </w:r>
          </w:p>
        </w:tc>
      </w:tr>
      <w:tr w:rsidR="009812E2" w:rsidRPr="000157FB" w14:paraId="3428BBBF" w14:textId="77777777" w:rsidTr="0048388D">
        <w:trPr>
          <w:jc w:val="center"/>
        </w:trPr>
        <w:tc>
          <w:tcPr>
            <w:tcW w:w="2552" w:type="dxa"/>
            <w:tcBorders>
              <w:bottom w:val="single" w:sz="4" w:space="0" w:color="000000"/>
            </w:tcBorders>
          </w:tcPr>
          <w:p w14:paraId="4565EC4A"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proofErr w:type="spellStart"/>
            <w:r w:rsidRPr="000157FB">
              <w:rPr>
                <w:rFonts w:ascii="Tw Cen MT" w:eastAsia="Twentieth Century" w:hAnsi="Tw Cen MT" w:cs="Twentieth Century"/>
                <w:sz w:val="20"/>
                <w:szCs w:val="20"/>
              </w:rPr>
              <w:t>Telur</w:t>
            </w:r>
            <w:proofErr w:type="spellEnd"/>
            <w:r w:rsidRPr="000157FB">
              <w:rPr>
                <w:rFonts w:ascii="Tw Cen MT" w:eastAsia="Twentieth Century" w:hAnsi="Tw Cen MT" w:cs="Twentieth Century"/>
                <w:sz w:val="20"/>
                <w:szCs w:val="20"/>
              </w:rPr>
              <w:t xml:space="preserve"> </w:t>
            </w:r>
            <w:proofErr w:type="spellStart"/>
            <w:r w:rsidRPr="000157FB">
              <w:rPr>
                <w:rFonts w:ascii="Tw Cen MT" w:eastAsia="Twentieth Century" w:hAnsi="Tw Cen MT" w:cs="Twentieth Century"/>
                <w:sz w:val="20"/>
                <w:szCs w:val="20"/>
              </w:rPr>
              <w:t>gulung</w:t>
            </w:r>
            <w:proofErr w:type="spellEnd"/>
          </w:p>
        </w:tc>
        <w:tc>
          <w:tcPr>
            <w:tcW w:w="850" w:type="dxa"/>
            <w:tcBorders>
              <w:bottom w:val="single" w:sz="4" w:space="0" w:color="000000"/>
            </w:tcBorders>
          </w:tcPr>
          <w:p w14:paraId="7226A2C1"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1</w:t>
            </w:r>
          </w:p>
        </w:tc>
        <w:tc>
          <w:tcPr>
            <w:tcW w:w="918" w:type="dxa"/>
            <w:tcBorders>
              <w:bottom w:val="single" w:sz="4" w:space="0" w:color="000000"/>
            </w:tcBorders>
          </w:tcPr>
          <w:p w14:paraId="4F3EB814"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rPr>
              <w:t>1,</w:t>
            </w:r>
            <w:r w:rsidRPr="000157FB">
              <w:rPr>
                <w:rFonts w:ascii="Tw Cen MT" w:eastAsia="Twentieth Century" w:hAnsi="Tw Cen MT" w:cs="Twentieth Century"/>
                <w:sz w:val="20"/>
                <w:szCs w:val="20"/>
                <w:lang w:val="id-ID"/>
              </w:rPr>
              <w:t>9</w:t>
            </w:r>
          </w:p>
        </w:tc>
      </w:tr>
      <w:tr w:rsidR="009812E2" w:rsidRPr="000157FB" w14:paraId="7AE63923" w14:textId="77777777" w:rsidTr="0048388D">
        <w:trPr>
          <w:jc w:val="center"/>
        </w:trPr>
        <w:tc>
          <w:tcPr>
            <w:tcW w:w="2552" w:type="dxa"/>
            <w:tcBorders>
              <w:top w:val="single" w:sz="4" w:space="0" w:color="000000"/>
              <w:bottom w:val="single" w:sz="4" w:space="0" w:color="000000"/>
            </w:tcBorders>
          </w:tcPr>
          <w:p w14:paraId="19B7581E"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r w:rsidRPr="000157FB">
              <w:rPr>
                <w:rFonts w:ascii="Tw Cen MT" w:eastAsia="Twentieth Century" w:hAnsi="Tw Cen MT" w:cs="Twentieth Century"/>
                <w:sz w:val="20"/>
                <w:szCs w:val="20"/>
              </w:rPr>
              <w:t>Total</w:t>
            </w:r>
          </w:p>
        </w:tc>
        <w:tc>
          <w:tcPr>
            <w:tcW w:w="850" w:type="dxa"/>
            <w:tcBorders>
              <w:top w:val="single" w:sz="4" w:space="0" w:color="000000"/>
              <w:bottom w:val="single" w:sz="4" w:space="0" w:color="000000"/>
            </w:tcBorders>
          </w:tcPr>
          <w:p w14:paraId="29BC468D"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54</w:t>
            </w:r>
          </w:p>
        </w:tc>
        <w:tc>
          <w:tcPr>
            <w:tcW w:w="918" w:type="dxa"/>
            <w:tcBorders>
              <w:top w:val="single" w:sz="4" w:space="0" w:color="000000"/>
              <w:bottom w:val="single" w:sz="4" w:space="0" w:color="000000"/>
            </w:tcBorders>
          </w:tcPr>
          <w:p w14:paraId="36EB45EC"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100</w:t>
            </w:r>
          </w:p>
        </w:tc>
      </w:tr>
      <w:tr w:rsidR="009812E2" w:rsidRPr="000157FB" w14:paraId="203BD9D1" w14:textId="77777777" w:rsidTr="0048388D">
        <w:trPr>
          <w:jc w:val="center"/>
        </w:trPr>
        <w:tc>
          <w:tcPr>
            <w:tcW w:w="4320" w:type="dxa"/>
            <w:gridSpan w:val="3"/>
            <w:tcBorders>
              <w:top w:val="single" w:sz="4" w:space="0" w:color="000000"/>
              <w:bottom w:val="single" w:sz="4" w:space="0" w:color="000000"/>
            </w:tcBorders>
          </w:tcPr>
          <w:p w14:paraId="6D2ADBB6"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proofErr w:type="spellStart"/>
            <w:r w:rsidRPr="000157FB">
              <w:rPr>
                <w:rFonts w:ascii="Tw Cen MT" w:eastAsia="Twentieth Century" w:hAnsi="Tw Cen MT" w:cs="Twentieth Century"/>
                <w:sz w:val="20"/>
                <w:szCs w:val="20"/>
              </w:rPr>
              <w:t>Keluar</w:t>
            </w:r>
            <w:proofErr w:type="spellEnd"/>
            <w:r w:rsidRPr="000157FB">
              <w:rPr>
                <w:rFonts w:ascii="Tw Cen MT" w:eastAsia="Twentieth Century" w:hAnsi="Tw Cen MT" w:cs="Twentieth Century"/>
                <w:sz w:val="20"/>
                <w:szCs w:val="20"/>
              </w:rPr>
              <w:t xml:space="preserve"> Main 2 (10.40-11.00)</w:t>
            </w:r>
          </w:p>
        </w:tc>
      </w:tr>
      <w:tr w:rsidR="009812E2" w:rsidRPr="000157FB" w14:paraId="18403F10" w14:textId="77777777" w:rsidTr="0048388D">
        <w:trPr>
          <w:jc w:val="center"/>
        </w:trPr>
        <w:tc>
          <w:tcPr>
            <w:tcW w:w="2552" w:type="dxa"/>
            <w:tcBorders>
              <w:top w:val="single" w:sz="4" w:space="0" w:color="000000"/>
            </w:tcBorders>
          </w:tcPr>
          <w:p w14:paraId="331FF4C7"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proofErr w:type="spellStart"/>
            <w:r w:rsidRPr="000157FB">
              <w:rPr>
                <w:rFonts w:ascii="Tw Cen MT" w:eastAsia="Twentieth Century" w:hAnsi="Tw Cen MT" w:cs="Twentieth Century"/>
                <w:sz w:val="20"/>
                <w:szCs w:val="20"/>
              </w:rPr>
              <w:t>Bakso</w:t>
            </w:r>
            <w:proofErr w:type="spellEnd"/>
          </w:p>
        </w:tc>
        <w:tc>
          <w:tcPr>
            <w:tcW w:w="850" w:type="dxa"/>
            <w:tcBorders>
              <w:top w:val="single" w:sz="4" w:space="0" w:color="000000"/>
            </w:tcBorders>
          </w:tcPr>
          <w:p w14:paraId="6BFE4591"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5</w:t>
            </w:r>
          </w:p>
        </w:tc>
        <w:tc>
          <w:tcPr>
            <w:tcW w:w="918" w:type="dxa"/>
            <w:tcBorders>
              <w:top w:val="single" w:sz="4" w:space="0" w:color="000000"/>
            </w:tcBorders>
          </w:tcPr>
          <w:p w14:paraId="14BFAC43"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rPr>
              <w:t>9,</w:t>
            </w:r>
            <w:r w:rsidRPr="000157FB">
              <w:rPr>
                <w:rFonts w:ascii="Tw Cen MT" w:eastAsia="Twentieth Century" w:hAnsi="Tw Cen MT" w:cs="Twentieth Century"/>
                <w:sz w:val="20"/>
                <w:szCs w:val="20"/>
                <w:lang w:val="id-ID"/>
              </w:rPr>
              <w:t>8</w:t>
            </w:r>
          </w:p>
        </w:tc>
      </w:tr>
      <w:tr w:rsidR="009812E2" w:rsidRPr="000157FB" w14:paraId="4EA45D07" w14:textId="77777777" w:rsidTr="0048388D">
        <w:trPr>
          <w:jc w:val="center"/>
        </w:trPr>
        <w:tc>
          <w:tcPr>
            <w:tcW w:w="2552" w:type="dxa"/>
          </w:tcPr>
          <w:p w14:paraId="73C00F8B"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proofErr w:type="spellStart"/>
            <w:r w:rsidRPr="000157FB">
              <w:rPr>
                <w:rFonts w:ascii="Tw Cen MT" w:eastAsia="Twentieth Century" w:hAnsi="Tw Cen MT" w:cs="Twentieth Century"/>
                <w:sz w:val="20"/>
                <w:szCs w:val="20"/>
              </w:rPr>
              <w:t>Batagor</w:t>
            </w:r>
            <w:proofErr w:type="spellEnd"/>
          </w:p>
        </w:tc>
        <w:tc>
          <w:tcPr>
            <w:tcW w:w="850" w:type="dxa"/>
          </w:tcPr>
          <w:p w14:paraId="2A213352"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10</w:t>
            </w:r>
          </w:p>
        </w:tc>
        <w:tc>
          <w:tcPr>
            <w:tcW w:w="918" w:type="dxa"/>
          </w:tcPr>
          <w:p w14:paraId="56BA92F3"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19,6</w:t>
            </w:r>
          </w:p>
        </w:tc>
      </w:tr>
      <w:tr w:rsidR="009812E2" w:rsidRPr="000157FB" w14:paraId="39AD91B2" w14:textId="77777777" w:rsidTr="0048388D">
        <w:trPr>
          <w:jc w:val="center"/>
        </w:trPr>
        <w:tc>
          <w:tcPr>
            <w:tcW w:w="2552" w:type="dxa"/>
          </w:tcPr>
          <w:p w14:paraId="1291ACD6"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r w:rsidRPr="000157FB">
              <w:rPr>
                <w:rFonts w:ascii="Tw Cen MT" w:eastAsia="Twentieth Century" w:hAnsi="Tw Cen MT" w:cs="Twentieth Century"/>
                <w:sz w:val="20"/>
                <w:szCs w:val="20"/>
              </w:rPr>
              <w:t>Es</w:t>
            </w:r>
          </w:p>
        </w:tc>
        <w:tc>
          <w:tcPr>
            <w:tcW w:w="850" w:type="dxa"/>
          </w:tcPr>
          <w:p w14:paraId="79A058AB"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16</w:t>
            </w:r>
          </w:p>
        </w:tc>
        <w:tc>
          <w:tcPr>
            <w:tcW w:w="918" w:type="dxa"/>
          </w:tcPr>
          <w:p w14:paraId="17768A8A"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31,4</w:t>
            </w:r>
          </w:p>
        </w:tc>
      </w:tr>
      <w:tr w:rsidR="009812E2" w:rsidRPr="000157FB" w14:paraId="468EAE6E" w14:textId="77777777" w:rsidTr="0048388D">
        <w:trPr>
          <w:jc w:val="center"/>
        </w:trPr>
        <w:tc>
          <w:tcPr>
            <w:tcW w:w="2552" w:type="dxa"/>
          </w:tcPr>
          <w:p w14:paraId="52BB3108"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proofErr w:type="spellStart"/>
            <w:r w:rsidRPr="000157FB">
              <w:rPr>
                <w:rFonts w:ascii="Tw Cen MT" w:eastAsia="Twentieth Century" w:hAnsi="Tw Cen MT" w:cs="Twentieth Century"/>
                <w:sz w:val="20"/>
                <w:szCs w:val="20"/>
              </w:rPr>
              <w:t>Cimol</w:t>
            </w:r>
            <w:proofErr w:type="spellEnd"/>
          </w:p>
        </w:tc>
        <w:tc>
          <w:tcPr>
            <w:tcW w:w="850" w:type="dxa"/>
          </w:tcPr>
          <w:p w14:paraId="7254D1CD"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1</w:t>
            </w:r>
          </w:p>
        </w:tc>
        <w:tc>
          <w:tcPr>
            <w:tcW w:w="918" w:type="dxa"/>
          </w:tcPr>
          <w:p w14:paraId="3B0193C5"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2</w:t>
            </w:r>
          </w:p>
        </w:tc>
      </w:tr>
      <w:tr w:rsidR="009812E2" w:rsidRPr="000157FB" w14:paraId="24ADCB66" w14:textId="77777777" w:rsidTr="0048388D">
        <w:trPr>
          <w:jc w:val="center"/>
        </w:trPr>
        <w:tc>
          <w:tcPr>
            <w:tcW w:w="2552" w:type="dxa"/>
          </w:tcPr>
          <w:p w14:paraId="6AC67ED6"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proofErr w:type="spellStart"/>
            <w:r w:rsidRPr="000157FB">
              <w:rPr>
                <w:rFonts w:ascii="Tw Cen MT" w:eastAsia="Twentieth Century" w:hAnsi="Tw Cen MT" w:cs="Twentieth Century"/>
                <w:sz w:val="20"/>
                <w:szCs w:val="20"/>
              </w:rPr>
              <w:t>Martabak</w:t>
            </w:r>
            <w:proofErr w:type="spellEnd"/>
          </w:p>
        </w:tc>
        <w:tc>
          <w:tcPr>
            <w:tcW w:w="850" w:type="dxa"/>
          </w:tcPr>
          <w:p w14:paraId="5BFCBF84"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1</w:t>
            </w:r>
          </w:p>
        </w:tc>
        <w:tc>
          <w:tcPr>
            <w:tcW w:w="918" w:type="dxa"/>
          </w:tcPr>
          <w:p w14:paraId="0A4C1AD3"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2</w:t>
            </w:r>
          </w:p>
        </w:tc>
      </w:tr>
      <w:tr w:rsidR="009812E2" w:rsidRPr="000157FB" w14:paraId="2BAC4F6F" w14:textId="77777777" w:rsidTr="0048388D">
        <w:trPr>
          <w:jc w:val="center"/>
        </w:trPr>
        <w:tc>
          <w:tcPr>
            <w:tcW w:w="2552" w:type="dxa"/>
          </w:tcPr>
          <w:p w14:paraId="3A60CB1E"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r w:rsidRPr="000157FB">
              <w:rPr>
                <w:rFonts w:ascii="Tw Cen MT" w:eastAsia="Twentieth Century" w:hAnsi="Tw Cen MT" w:cs="Twentieth Century"/>
                <w:sz w:val="20"/>
                <w:szCs w:val="20"/>
              </w:rPr>
              <w:t xml:space="preserve">Mie </w:t>
            </w:r>
            <w:proofErr w:type="spellStart"/>
            <w:r w:rsidRPr="000157FB">
              <w:rPr>
                <w:rFonts w:ascii="Tw Cen MT" w:eastAsia="Twentieth Century" w:hAnsi="Tw Cen MT" w:cs="Twentieth Century"/>
                <w:sz w:val="20"/>
                <w:szCs w:val="20"/>
              </w:rPr>
              <w:t>gelas</w:t>
            </w:r>
            <w:proofErr w:type="spellEnd"/>
          </w:p>
        </w:tc>
        <w:tc>
          <w:tcPr>
            <w:tcW w:w="850" w:type="dxa"/>
          </w:tcPr>
          <w:p w14:paraId="2E5D072E"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1</w:t>
            </w:r>
          </w:p>
        </w:tc>
        <w:tc>
          <w:tcPr>
            <w:tcW w:w="918" w:type="dxa"/>
          </w:tcPr>
          <w:p w14:paraId="41E93BEA"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2</w:t>
            </w:r>
          </w:p>
        </w:tc>
      </w:tr>
      <w:tr w:rsidR="009812E2" w:rsidRPr="000157FB" w14:paraId="067B0792" w14:textId="77777777" w:rsidTr="0048388D">
        <w:trPr>
          <w:jc w:val="center"/>
        </w:trPr>
        <w:tc>
          <w:tcPr>
            <w:tcW w:w="2552" w:type="dxa"/>
          </w:tcPr>
          <w:p w14:paraId="0C701D7C"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r w:rsidRPr="000157FB">
              <w:rPr>
                <w:rFonts w:ascii="Tw Cen MT" w:eastAsia="Twentieth Century" w:hAnsi="Tw Cen MT" w:cs="Twentieth Century"/>
                <w:sz w:val="20"/>
                <w:szCs w:val="20"/>
              </w:rPr>
              <w:t>Mie goreng</w:t>
            </w:r>
          </w:p>
        </w:tc>
        <w:tc>
          <w:tcPr>
            <w:tcW w:w="850" w:type="dxa"/>
          </w:tcPr>
          <w:p w14:paraId="4427CE73"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3</w:t>
            </w:r>
          </w:p>
        </w:tc>
        <w:tc>
          <w:tcPr>
            <w:tcW w:w="918" w:type="dxa"/>
          </w:tcPr>
          <w:p w14:paraId="4627F8A7"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5,9</w:t>
            </w:r>
          </w:p>
        </w:tc>
      </w:tr>
      <w:tr w:rsidR="009812E2" w:rsidRPr="000157FB" w14:paraId="1A3E9800" w14:textId="77777777" w:rsidTr="0048388D">
        <w:trPr>
          <w:jc w:val="center"/>
        </w:trPr>
        <w:tc>
          <w:tcPr>
            <w:tcW w:w="2552" w:type="dxa"/>
          </w:tcPr>
          <w:p w14:paraId="38DE2AE8"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r w:rsidRPr="000157FB">
              <w:rPr>
                <w:rFonts w:ascii="Tw Cen MT" w:eastAsia="Twentieth Century" w:hAnsi="Tw Cen MT" w:cs="Twentieth Century"/>
                <w:sz w:val="20"/>
                <w:szCs w:val="20"/>
              </w:rPr>
              <w:t>Susu</w:t>
            </w:r>
          </w:p>
        </w:tc>
        <w:tc>
          <w:tcPr>
            <w:tcW w:w="850" w:type="dxa"/>
          </w:tcPr>
          <w:p w14:paraId="3E20C8F8"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1</w:t>
            </w:r>
          </w:p>
        </w:tc>
        <w:tc>
          <w:tcPr>
            <w:tcW w:w="918" w:type="dxa"/>
          </w:tcPr>
          <w:p w14:paraId="0ACA9EE6"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2</w:t>
            </w:r>
          </w:p>
        </w:tc>
      </w:tr>
      <w:tr w:rsidR="009812E2" w:rsidRPr="000157FB" w14:paraId="0736EB4A" w14:textId="77777777" w:rsidTr="0048388D">
        <w:trPr>
          <w:jc w:val="center"/>
        </w:trPr>
        <w:tc>
          <w:tcPr>
            <w:tcW w:w="2552" w:type="dxa"/>
          </w:tcPr>
          <w:p w14:paraId="6E5A058C"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proofErr w:type="spellStart"/>
            <w:r w:rsidRPr="000157FB">
              <w:rPr>
                <w:rFonts w:ascii="Tw Cen MT" w:eastAsia="Twentieth Century" w:hAnsi="Tw Cen MT" w:cs="Twentieth Century"/>
                <w:sz w:val="20"/>
                <w:szCs w:val="20"/>
              </w:rPr>
              <w:t>Mpek</w:t>
            </w:r>
            <w:proofErr w:type="spellEnd"/>
            <w:r w:rsidRPr="000157FB">
              <w:rPr>
                <w:rFonts w:ascii="Tw Cen MT" w:eastAsia="Twentieth Century" w:hAnsi="Tw Cen MT" w:cs="Twentieth Century"/>
                <w:sz w:val="20"/>
                <w:szCs w:val="20"/>
              </w:rPr>
              <w:t xml:space="preserve"> </w:t>
            </w:r>
            <w:proofErr w:type="spellStart"/>
            <w:r w:rsidRPr="000157FB">
              <w:rPr>
                <w:rFonts w:ascii="Tw Cen MT" w:eastAsia="Twentieth Century" w:hAnsi="Tw Cen MT" w:cs="Twentieth Century"/>
                <w:sz w:val="20"/>
                <w:szCs w:val="20"/>
              </w:rPr>
              <w:t>mpek</w:t>
            </w:r>
            <w:proofErr w:type="spellEnd"/>
          </w:p>
        </w:tc>
        <w:tc>
          <w:tcPr>
            <w:tcW w:w="850" w:type="dxa"/>
          </w:tcPr>
          <w:p w14:paraId="0E93CBFD"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1</w:t>
            </w:r>
          </w:p>
        </w:tc>
        <w:tc>
          <w:tcPr>
            <w:tcW w:w="918" w:type="dxa"/>
          </w:tcPr>
          <w:p w14:paraId="570573C3"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2</w:t>
            </w:r>
          </w:p>
        </w:tc>
      </w:tr>
      <w:tr w:rsidR="009812E2" w:rsidRPr="000157FB" w14:paraId="0816BB78" w14:textId="77777777" w:rsidTr="0048388D">
        <w:trPr>
          <w:jc w:val="center"/>
        </w:trPr>
        <w:tc>
          <w:tcPr>
            <w:tcW w:w="2552" w:type="dxa"/>
          </w:tcPr>
          <w:p w14:paraId="60ED3B7D"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r w:rsidRPr="000157FB">
              <w:rPr>
                <w:rFonts w:ascii="Tw Cen MT" w:eastAsia="Twentieth Century" w:hAnsi="Tw Cen MT" w:cs="Twentieth Century"/>
                <w:sz w:val="20"/>
                <w:szCs w:val="20"/>
              </w:rPr>
              <w:t>Nugget</w:t>
            </w:r>
          </w:p>
        </w:tc>
        <w:tc>
          <w:tcPr>
            <w:tcW w:w="850" w:type="dxa"/>
          </w:tcPr>
          <w:p w14:paraId="081020CD"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1</w:t>
            </w:r>
          </w:p>
        </w:tc>
        <w:tc>
          <w:tcPr>
            <w:tcW w:w="918" w:type="dxa"/>
          </w:tcPr>
          <w:p w14:paraId="6DC70BA5"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2</w:t>
            </w:r>
          </w:p>
        </w:tc>
      </w:tr>
      <w:tr w:rsidR="009812E2" w:rsidRPr="000157FB" w14:paraId="6297CD7D" w14:textId="77777777" w:rsidTr="0048388D">
        <w:trPr>
          <w:jc w:val="center"/>
        </w:trPr>
        <w:tc>
          <w:tcPr>
            <w:tcW w:w="2552" w:type="dxa"/>
          </w:tcPr>
          <w:p w14:paraId="6B22AE40"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r w:rsidRPr="000157FB">
              <w:rPr>
                <w:rFonts w:ascii="Tw Cen MT" w:eastAsia="Twentieth Century" w:hAnsi="Tw Cen MT" w:cs="Twentieth Century"/>
                <w:sz w:val="20"/>
                <w:szCs w:val="20"/>
              </w:rPr>
              <w:t>Roti</w:t>
            </w:r>
          </w:p>
        </w:tc>
        <w:tc>
          <w:tcPr>
            <w:tcW w:w="850" w:type="dxa"/>
          </w:tcPr>
          <w:p w14:paraId="2C83CE47"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9</w:t>
            </w:r>
          </w:p>
        </w:tc>
        <w:tc>
          <w:tcPr>
            <w:tcW w:w="918" w:type="dxa"/>
          </w:tcPr>
          <w:p w14:paraId="578D4B8A"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17,6</w:t>
            </w:r>
          </w:p>
        </w:tc>
      </w:tr>
      <w:tr w:rsidR="009812E2" w:rsidRPr="000157FB" w14:paraId="23952016" w14:textId="77777777" w:rsidTr="0048388D">
        <w:trPr>
          <w:jc w:val="center"/>
        </w:trPr>
        <w:tc>
          <w:tcPr>
            <w:tcW w:w="2552" w:type="dxa"/>
          </w:tcPr>
          <w:p w14:paraId="74B324E0"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r w:rsidRPr="000157FB">
              <w:rPr>
                <w:rFonts w:ascii="Tw Cen MT" w:eastAsia="Twentieth Century" w:hAnsi="Tw Cen MT" w:cs="Twentieth Century"/>
                <w:sz w:val="20"/>
                <w:szCs w:val="20"/>
              </w:rPr>
              <w:t>Sate</w:t>
            </w:r>
          </w:p>
        </w:tc>
        <w:tc>
          <w:tcPr>
            <w:tcW w:w="850" w:type="dxa"/>
          </w:tcPr>
          <w:p w14:paraId="179A97DE"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1</w:t>
            </w:r>
          </w:p>
        </w:tc>
        <w:tc>
          <w:tcPr>
            <w:tcW w:w="918" w:type="dxa"/>
          </w:tcPr>
          <w:p w14:paraId="20C0E81B"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2</w:t>
            </w:r>
          </w:p>
        </w:tc>
      </w:tr>
      <w:tr w:rsidR="009812E2" w:rsidRPr="000157FB" w14:paraId="1A841770" w14:textId="77777777" w:rsidTr="0048388D">
        <w:trPr>
          <w:jc w:val="center"/>
        </w:trPr>
        <w:tc>
          <w:tcPr>
            <w:tcW w:w="2552" w:type="dxa"/>
            <w:tcBorders>
              <w:bottom w:val="single" w:sz="4" w:space="0" w:color="000000"/>
            </w:tcBorders>
          </w:tcPr>
          <w:p w14:paraId="2AFCC263"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proofErr w:type="spellStart"/>
            <w:r w:rsidRPr="000157FB">
              <w:rPr>
                <w:rFonts w:ascii="Tw Cen MT" w:eastAsia="Twentieth Century" w:hAnsi="Tw Cen MT" w:cs="Twentieth Century"/>
                <w:sz w:val="20"/>
                <w:szCs w:val="20"/>
              </w:rPr>
              <w:t>Telur</w:t>
            </w:r>
            <w:proofErr w:type="spellEnd"/>
            <w:r w:rsidRPr="000157FB">
              <w:rPr>
                <w:rFonts w:ascii="Tw Cen MT" w:eastAsia="Twentieth Century" w:hAnsi="Tw Cen MT" w:cs="Twentieth Century"/>
                <w:sz w:val="20"/>
                <w:szCs w:val="20"/>
              </w:rPr>
              <w:t xml:space="preserve"> </w:t>
            </w:r>
            <w:proofErr w:type="spellStart"/>
            <w:r w:rsidRPr="000157FB">
              <w:rPr>
                <w:rFonts w:ascii="Tw Cen MT" w:eastAsia="Twentieth Century" w:hAnsi="Tw Cen MT" w:cs="Twentieth Century"/>
                <w:sz w:val="20"/>
                <w:szCs w:val="20"/>
              </w:rPr>
              <w:t>gulung</w:t>
            </w:r>
            <w:proofErr w:type="spellEnd"/>
          </w:p>
        </w:tc>
        <w:tc>
          <w:tcPr>
            <w:tcW w:w="850" w:type="dxa"/>
            <w:tcBorders>
              <w:bottom w:val="single" w:sz="4" w:space="0" w:color="000000"/>
            </w:tcBorders>
          </w:tcPr>
          <w:p w14:paraId="3DBA1400"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1</w:t>
            </w:r>
          </w:p>
        </w:tc>
        <w:tc>
          <w:tcPr>
            <w:tcW w:w="918" w:type="dxa"/>
            <w:tcBorders>
              <w:bottom w:val="single" w:sz="4" w:space="0" w:color="000000"/>
            </w:tcBorders>
          </w:tcPr>
          <w:p w14:paraId="269E1B25"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2</w:t>
            </w:r>
          </w:p>
        </w:tc>
      </w:tr>
      <w:tr w:rsidR="009812E2" w:rsidRPr="000157FB" w14:paraId="6C68106A" w14:textId="77777777" w:rsidTr="0048388D">
        <w:trPr>
          <w:jc w:val="center"/>
        </w:trPr>
        <w:tc>
          <w:tcPr>
            <w:tcW w:w="2552" w:type="dxa"/>
            <w:tcBorders>
              <w:top w:val="single" w:sz="4" w:space="0" w:color="000000"/>
              <w:bottom w:val="single" w:sz="4" w:space="0" w:color="000000"/>
            </w:tcBorders>
          </w:tcPr>
          <w:p w14:paraId="5883D19E" w14:textId="77777777" w:rsidR="009812E2" w:rsidRPr="000157FB" w:rsidRDefault="009812E2" w:rsidP="0048388D">
            <w:pPr>
              <w:tabs>
                <w:tab w:val="left" w:pos="426"/>
              </w:tabs>
              <w:spacing w:after="0" w:line="240" w:lineRule="auto"/>
              <w:jc w:val="both"/>
              <w:rPr>
                <w:rFonts w:ascii="Tw Cen MT" w:eastAsia="Twentieth Century" w:hAnsi="Tw Cen MT" w:cs="Twentieth Century"/>
                <w:sz w:val="20"/>
                <w:szCs w:val="20"/>
              </w:rPr>
            </w:pPr>
            <w:r w:rsidRPr="000157FB">
              <w:rPr>
                <w:rFonts w:ascii="Tw Cen MT" w:eastAsia="Twentieth Century" w:hAnsi="Tw Cen MT" w:cs="Twentieth Century"/>
                <w:sz w:val="20"/>
                <w:szCs w:val="20"/>
              </w:rPr>
              <w:t>Total</w:t>
            </w:r>
          </w:p>
        </w:tc>
        <w:tc>
          <w:tcPr>
            <w:tcW w:w="850" w:type="dxa"/>
            <w:tcBorders>
              <w:top w:val="single" w:sz="4" w:space="0" w:color="000000"/>
              <w:bottom w:val="single" w:sz="4" w:space="0" w:color="000000"/>
            </w:tcBorders>
          </w:tcPr>
          <w:p w14:paraId="540D8180"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rPr>
            </w:pPr>
            <w:r w:rsidRPr="000157FB">
              <w:rPr>
                <w:rFonts w:ascii="Tw Cen MT" w:eastAsia="Twentieth Century" w:hAnsi="Tw Cen MT" w:cs="Twentieth Century"/>
                <w:sz w:val="20"/>
                <w:szCs w:val="20"/>
              </w:rPr>
              <w:t>51</w:t>
            </w:r>
          </w:p>
        </w:tc>
        <w:tc>
          <w:tcPr>
            <w:tcW w:w="918" w:type="dxa"/>
            <w:tcBorders>
              <w:top w:val="single" w:sz="4" w:space="0" w:color="000000"/>
              <w:bottom w:val="single" w:sz="4" w:space="0" w:color="000000"/>
            </w:tcBorders>
          </w:tcPr>
          <w:p w14:paraId="252DE2F1" w14:textId="77777777" w:rsidR="009812E2" w:rsidRPr="000157FB" w:rsidRDefault="009812E2" w:rsidP="0048388D">
            <w:pPr>
              <w:tabs>
                <w:tab w:val="left" w:pos="426"/>
              </w:tabs>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100</w:t>
            </w:r>
          </w:p>
        </w:tc>
      </w:tr>
    </w:tbl>
    <w:p w14:paraId="6F4A9CAE" w14:textId="77777777" w:rsidR="009812E2" w:rsidRPr="000157FB" w:rsidRDefault="009812E2" w:rsidP="009812E2">
      <w:pPr>
        <w:tabs>
          <w:tab w:val="left" w:pos="426"/>
        </w:tabs>
        <w:spacing w:before="240" w:after="0" w:line="240" w:lineRule="auto"/>
        <w:jc w:val="both"/>
        <w:rPr>
          <w:rFonts w:ascii="Tw Cen MT" w:eastAsia="Twentieth Century" w:hAnsi="Tw Cen MT" w:cs="Twentieth Century"/>
          <w:sz w:val="24"/>
          <w:szCs w:val="24"/>
        </w:rPr>
      </w:pPr>
      <w:proofErr w:type="spellStart"/>
      <w:r w:rsidRPr="000157FB">
        <w:rPr>
          <w:rFonts w:ascii="Tw Cen MT" w:eastAsia="Twentieth Century" w:hAnsi="Tw Cen MT" w:cs="Twentieth Century"/>
          <w:sz w:val="24"/>
          <w:szCs w:val="24"/>
        </w:rPr>
        <w:t>Tabel</w:t>
      </w:r>
      <w:proofErr w:type="spellEnd"/>
      <w:r w:rsidRPr="000157FB">
        <w:rPr>
          <w:rFonts w:ascii="Tw Cen MT" w:eastAsia="Twentieth Century" w:hAnsi="Tw Cen MT" w:cs="Twentieth Century"/>
          <w:sz w:val="24"/>
          <w:szCs w:val="24"/>
        </w:rPr>
        <w:t xml:space="preserve"> 7 </w:t>
      </w:r>
      <w:proofErr w:type="spellStart"/>
      <w:r w:rsidRPr="000157FB">
        <w:rPr>
          <w:rFonts w:ascii="Tw Cen MT" w:eastAsia="Twentieth Century" w:hAnsi="Tw Cen MT" w:cs="Twentieth Century"/>
          <w:sz w:val="24"/>
          <w:szCs w:val="24"/>
        </w:rPr>
        <w:t>menunjukkan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jajanan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sebelum</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masuk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kelas</w:t>
      </w:r>
      <w:proofErr w:type="spellEnd"/>
      <w:r w:rsidRPr="000157FB">
        <w:rPr>
          <w:rFonts w:ascii="Tw Cen MT" w:eastAsia="Twentieth Century" w:hAnsi="Tw Cen MT" w:cs="Twentieth Century"/>
          <w:sz w:val="24"/>
          <w:szCs w:val="24"/>
        </w:rPr>
        <w:t xml:space="preserve"> yang paling </w:t>
      </w:r>
      <w:proofErr w:type="spellStart"/>
      <w:r w:rsidRPr="000157FB">
        <w:rPr>
          <w:rFonts w:ascii="Tw Cen MT" w:eastAsia="Twentieth Century" w:hAnsi="Tw Cen MT" w:cs="Twentieth Century"/>
          <w:sz w:val="24"/>
          <w:szCs w:val="24"/>
        </w:rPr>
        <w:t>banyak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dibeli</w:t>
      </w:r>
      <w:proofErr w:type="spellEnd"/>
      <w:r w:rsidRPr="000157FB">
        <w:rPr>
          <w:rFonts w:ascii="Tw Cen MT" w:eastAsia="Twentieth Century" w:hAnsi="Tw Cen MT" w:cs="Twentieth Century"/>
          <w:sz w:val="24"/>
          <w:szCs w:val="24"/>
        </w:rPr>
        <w:t xml:space="preserve"> </w:t>
      </w:r>
      <w:r>
        <w:rPr>
          <w:rFonts w:ascii="Tw Cen MT" w:eastAsia="Twentieth Century" w:hAnsi="Tw Cen MT" w:cs="Twentieth Century"/>
          <w:sz w:val="24"/>
          <w:szCs w:val="24"/>
          <w:lang w:val="id-ID"/>
        </w:rPr>
        <w:t>siswa</w:t>
      </w:r>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adalah</w:t>
      </w:r>
      <w:proofErr w:type="spellEnd"/>
      <w:r w:rsidRPr="000157FB">
        <w:rPr>
          <w:rFonts w:ascii="Tw Cen MT" w:eastAsia="Twentieth Century" w:hAnsi="Tw Cen MT" w:cs="Twentieth Century"/>
          <w:sz w:val="24"/>
          <w:szCs w:val="24"/>
        </w:rPr>
        <w:t xml:space="preserve"> </w:t>
      </w:r>
      <w:r w:rsidRPr="000157FB">
        <w:rPr>
          <w:rFonts w:ascii="Tw Cen MT" w:eastAsia="Twentieth Century" w:hAnsi="Tw Cen MT" w:cs="Twentieth Century"/>
          <w:i/>
          <w:sz w:val="24"/>
          <w:szCs w:val="24"/>
        </w:rPr>
        <w:t>Chicken</w:t>
      </w:r>
      <w:r w:rsidRPr="000157FB">
        <w:rPr>
          <w:rFonts w:ascii="Tw Cen MT" w:eastAsia="Twentieth Century" w:hAnsi="Tw Cen MT" w:cs="Twentieth Century"/>
          <w:sz w:val="24"/>
          <w:szCs w:val="24"/>
        </w:rPr>
        <w:t xml:space="preserve"> (36,4%). </w:t>
      </w:r>
      <w:r w:rsidRPr="000157FB">
        <w:rPr>
          <w:rFonts w:ascii="Tw Cen MT" w:eastAsia="Twentieth Century" w:hAnsi="Tw Cen MT" w:cs="Twentieth Century"/>
          <w:i/>
          <w:sz w:val="24"/>
          <w:szCs w:val="24"/>
        </w:rPr>
        <w:t>Chicken</w:t>
      </w:r>
      <w:r w:rsidRPr="000157FB">
        <w:rPr>
          <w:rFonts w:ascii="Tw Cen MT" w:eastAsia="Twentieth Century" w:hAnsi="Tw Cen MT" w:cs="Twentieth Century"/>
          <w:sz w:val="24"/>
          <w:szCs w:val="24"/>
        </w:rPr>
        <w:t xml:space="preserve"> yang </w:t>
      </w:r>
      <w:proofErr w:type="spellStart"/>
      <w:r w:rsidRPr="000157FB">
        <w:rPr>
          <w:rFonts w:ascii="Tw Cen MT" w:eastAsia="Twentieth Century" w:hAnsi="Tw Cen MT" w:cs="Twentieth Century"/>
          <w:sz w:val="24"/>
          <w:szCs w:val="24"/>
        </w:rPr>
        <w:t>dijual</w:t>
      </w:r>
      <w:proofErr w:type="spellEnd"/>
      <w:r w:rsidRPr="000157FB">
        <w:rPr>
          <w:rFonts w:ascii="Tw Cen MT" w:eastAsia="Twentieth Century" w:hAnsi="Tw Cen MT" w:cs="Twentieth Century"/>
          <w:sz w:val="24"/>
          <w:szCs w:val="24"/>
        </w:rPr>
        <w:t xml:space="preserve"> di </w:t>
      </w:r>
      <w:proofErr w:type="spellStart"/>
      <w:r w:rsidRPr="000157FB">
        <w:rPr>
          <w:rFonts w:ascii="Tw Cen MT" w:eastAsia="Twentieth Century" w:hAnsi="Tw Cen MT" w:cs="Twentieth Century"/>
          <w:sz w:val="24"/>
          <w:szCs w:val="24"/>
        </w:rPr>
        <w:t>lingkungan</w:t>
      </w:r>
      <w:proofErr w:type="spellEnd"/>
      <w:r w:rsidRPr="000157FB">
        <w:rPr>
          <w:rFonts w:ascii="Tw Cen MT" w:eastAsia="Twentieth Century" w:hAnsi="Tw Cen MT" w:cs="Twentieth Century"/>
          <w:sz w:val="24"/>
          <w:szCs w:val="24"/>
          <w:lang w:val="id-ID"/>
        </w:rPr>
        <w:t xml:space="preserve"> </w:t>
      </w:r>
      <w:proofErr w:type="spellStart"/>
      <w:r w:rsidRPr="000157FB">
        <w:rPr>
          <w:rFonts w:ascii="Tw Cen MT" w:eastAsia="Twentieth Century" w:hAnsi="Tw Cen MT" w:cs="Twentieth Century"/>
          <w:sz w:val="24"/>
          <w:szCs w:val="24"/>
        </w:rPr>
        <w:t>sekolah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sebenarnya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adalah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makanan</w:t>
      </w:r>
      <w:proofErr w:type="spellEnd"/>
      <w:r w:rsidRPr="000157FB">
        <w:rPr>
          <w:rFonts w:ascii="Tw Cen MT" w:eastAsia="Twentieth Century" w:hAnsi="Tw Cen MT" w:cs="Twentieth Century"/>
          <w:sz w:val="24"/>
          <w:szCs w:val="24"/>
        </w:rPr>
        <w:t xml:space="preserve"> yang </w:t>
      </w:r>
      <w:proofErr w:type="spellStart"/>
      <w:r w:rsidRPr="000157FB">
        <w:rPr>
          <w:rFonts w:ascii="Tw Cen MT" w:eastAsia="Twentieth Century" w:hAnsi="Tw Cen MT" w:cs="Twentieth Century"/>
          <w:sz w:val="24"/>
          <w:szCs w:val="24"/>
        </w:rPr>
        <w:t>berbahan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dasar</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tepung</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terigu</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lalu</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digoreng</w:t>
      </w:r>
      <w:proofErr w:type="spellEnd"/>
      <w:r w:rsidRPr="000157FB">
        <w:rPr>
          <w:rFonts w:ascii="Tw Cen MT" w:eastAsia="Twentieth Century" w:hAnsi="Tw Cen MT" w:cs="Twentieth Century"/>
          <w:sz w:val="24"/>
          <w:szCs w:val="24"/>
        </w:rPr>
        <w:t>.</w:t>
      </w:r>
      <w:r w:rsidRPr="000157FB">
        <w:rPr>
          <w:rFonts w:ascii="Tw Cen MT" w:eastAsia="Twentieth Century" w:hAnsi="Tw Cen MT" w:cs="Twentieth Century"/>
          <w:sz w:val="24"/>
          <w:szCs w:val="24"/>
          <w:lang w:val="id-ID"/>
        </w:rPr>
        <w:t xml:space="preserve"> </w:t>
      </w:r>
      <w:proofErr w:type="spellStart"/>
      <w:r w:rsidRPr="000157FB">
        <w:rPr>
          <w:rFonts w:ascii="Tw Cen MT" w:eastAsia="Twentieth Century" w:hAnsi="Tw Cen MT" w:cs="Twentieth Century"/>
          <w:sz w:val="24"/>
          <w:szCs w:val="24"/>
        </w:rPr>
        <w:t>Dengan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demikian</w:t>
      </w:r>
      <w:proofErr w:type="spellEnd"/>
      <w:r w:rsidRPr="000157FB">
        <w:rPr>
          <w:rFonts w:ascii="Tw Cen MT" w:eastAsia="Twentieth Century" w:hAnsi="Tw Cen MT" w:cs="Twentieth Century"/>
          <w:sz w:val="24"/>
          <w:szCs w:val="24"/>
        </w:rPr>
        <w:t xml:space="preserve">, </w:t>
      </w:r>
      <w:r w:rsidRPr="000157FB">
        <w:rPr>
          <w:rFonts w:ascii="Tw Cen MT" w:eastAsia="Twentieth Century" w:hAnsi="Tw Cen MT" w:cs="Twentieth Century"/>
          <w:i/>
          <w:sz w:val="24"/>
          <w:szCs w:val="24"/>
        </w:rPr>
        <w:t>Chicken</w:t>
      </w:r>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ini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tidak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mengandung</w:t>
      </w:r>
      <w:proofErr w:type="spellEnd"/>
      <w:r w:rsidRPr="000157FB">
        <w:rPr>
          <w:rFonts w:ascii="Tw Cen MT" w:eastAsia="Twentieth Century" w:hAnsi="Tw Cen MT" w:cs="Twentieth Century"/>
          <w:sz w:val="24"/>
          <w:szCs w:val="24"/>
        </w:rPr>
        <w:t xml:space="preserve"> protein</w:t>
      </w:r>
      <w:r w:rsidRPr="000157FB">
        <w:rPr>
          <w:rFonts w:ascii="Tw Cen MT" w:eastAsia="Twentieth Century" w:hAnsi="Tw Cen MT" w:cs="Twentieth Century"/>
          <w:sz w:val="24"/>
          <w:szCs w:val="24"/>
          <w:lang w:val="id-ID"/>
        </w:rPr>
        <w:t xml:space="preserve"> </w:t>
      </w:r>
      <w:r w:rsidRPr="000157FB">
        <w:rPr>
          <w:rFonts w:ascii="Tw Cen MT" w:eastAsia="Twentieth Century" w:hAnsi="Tw Cen MT" w:cs="Twentieth Century"/>
          <w:sz w:val="24"/>
          <w:szCs w:val="24"/>
        </w:rPr>
        <w:t xml:space="preserve">yang </w:t>
      </w:r>
      <w:proofErr w:type="spellStart"/>
      <w:r w:rsidRPr="000157FB">
        <w:rPr>
          <w:rFonts w:ascii="Tw Cen MT" w:eastAsia="Twentieth Century" w:hAnsi="Tw Cen MT" w:cs="Twentieth Century"/>
          <w:sz w:val="24"/>
          <w:szCs w:val="24"/>
        </w:rPr>
        <w:t>cukup</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melainkan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karbohidrat</w:t>
      </w:r>
      <w:proofErr w:type="spellEnd"/>
      <w:r w:rsidRPr="000157FB">
        <w:rPr>
          <w:rFonts w:ascii="Tw Cen MT" w:eastAsia="Twentieth Century" w:hAnsi="Tw Cen MT" w:cs="Twentieth Century"/>
          <w:sz w:val="24"/>
          <w:szCs w:val="24"/>
        </w:rPr>
        <w:t xml:space="preserve"> dan lemak </w:t>
      </w:r>
      <w:proofErr w:type="spellStart"/>
      <w:r w:rsidRPr="000157FB">
        <w:rPr>
          <w:rFonts w:ascii="Tw Cen MT" w:eastAsia="Twentieth Century" w:hAnsi="Tw Cen MT" w:cs="Twentieth Century"/>
          <w:sz w:val="24"/>
          <w:szCs w:val="24"/>
        </w:rPr>
        <w:t>serta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rendah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serat</w:t>
      </w:r>
      <w:proofErr w:type="spellEnd"/>
      <w:r w:rsidRPr="000157FB">
        <w:rPr>
          <w:rFonts w:ascii="Tw Cen MT" w:eastAsia="Twentieth Century" w:hAnsi="Tw Cen MT" w:cs="Twentieth Century"/>
          <w:sz w:val="24"/>
          <w:szCs w:val="24"/>
        </w:rPr>
        <w:t>.</w:t>
      </w:r>
      <w:r w:rsidRPr="000157FB">
        <w:rPr>
          <w:rFonts w:ascii="Tw Cen MT" w:eastAsia="Twentieth Century" w:hAnsi="Tw Cen MT" w:cs="Twentieth Century"/>
          <w:sz w:val="24"/>
          <w:szCs w:val="24"/>
          <w:lang w:val="id-ID"/>
        </w:rPr>
        <w:t xml:space="preserve"> </w:t>
      </w:r>
      <w:proofErr w:type="spellStart"/>
      <w:r w:rsidRPr="000157FB">
        <w:rPr>
          <w:rFonts w:ascii="Tw Cen MT" w:eastAsia="Twentieth Century" w:hAnsi="Tw Cen MT" w:cs="Twentieth Century"/>
          <w:sz w:val="24"/>
          <w:szCs w:val="24"/>
        </w:rPr>
        <w:t>Alasan</w:t>
      </w:r>
      <w:proofErr w:type="spellEnd"/>
      <w:r w:rsidRPr="000157FB">
        <w:rPr>
          <w:rFonts w:ascii="Tw Cen MT" w:eastAsia="Twentieth Century" w:hAnsi="Tw Cen MT" w:cs="Twentieth Century"/>
          <w:sz w:val="24"/>
          <w:szCs w:val="24"/>
        </w:rPr>
        <w:t xml:space="preserve"> </w:t>
      </w:r>
      <w:r>
        <w:rPr>
          <w:rFonts w:ascii="Tw Cen MT" w:eastAsia="Twentieth Century" w:hAnsi="Tw Cen MT" w:cs="Twentieth Century"/>
          <w:sz w:val="24"/>
          <w:szCs w:val="24"/>
          <w:lang w:val="id-ID"/>
        </w:rPr>
        <w:t>siswa</w:t>
      </w:r>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membeli</w:t>
      </w:r>
      <w:proofErr w:type="spellEnd"/>
      <w:r w:rsidRPr="000157FB">
        <w:rPr>
          <w:rFonts w:ascii="Tw Cen MT" w:eastAsia="Twentieth Century" w:hAnsi="Tw Cen MT" w:cs="Twentieth Century"/>
          <w:sz w:val="24"/>
          <w:szCs w:val="24"/>
        </w:rPr>
        <w:t xml:space="preserve"> </w:t>
      </w:r>
      <w:r w:rsidRPr="000157FB">
        <w:rPr>
          <w:rFonts w:ascii="Tw Cen MT" w:eastAsia="Twentieth Century" w:hAnsi="Tw Cen MT" w:cs="Twentieth Century"/>
          <w:i/>
          <w:sz w:val="24"/>
          <w:szCs w:val="24"/>
        </w:rPr>
        <w:t>chicken</w:t>
      </w:r>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adalah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karena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menurut</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mereka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rasanya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enak</w:t>
      </w:r>
      <w:proofErr w:type="spellEnd"/>
      <w:r w:rsidRPr="000157FB">
        <w:rPr>
          <w:rFonts w:ascii="Tw Cen MT" w:eastAsia="Twentieth Century" w:hAnsi="Tw Cen MT" w:cs="Twentieth Century"/>
          <w:sz w:val="24"/>
          <w:szCs w:val="24"/>
        </w:rPr>
        <w:t xml:space="preserve"> dan </w:t>
      </w:r>
      <w:proofErr w:type="spellStart"/>
      <w:r w:rsidRPr="000157FB">
        <w:rPr>
          <w:rFonts w:ascii="Tw Cen MT" w:eastAsia="Twentieth Century" w:hAnsi="Tw Cen MT" w:cs="Twentieth Century"/>
          <w:sz w:val="24"/>
          <w:szCs w:val="24"/>
        </w:rPr>
        <w:t>mereka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suka</w:t>
      </w:r>
      <w:proofErr w:type="spellEnd"/>
      <w:r w:rsidRPr="000157FB">
        <w:rPr>
          <w:rFonts w:ascii="Tw Cen MT" w:eastAsia="Twentieth Century" w:hAnsi="Tw Cen MT" w:cs="Twentieth Century"/>
          <w:sz w:val="24"/>
          <w:szCs w:val="24"/>
        </w:rPr>
        <w:t xml:space="preserve">. </w:t>
      </w:r>
    </w:p>
    <w:p w14:paraId="1C69A7E3" w14:textId="77777777" w:rsidR="009812E2" w:rsidRPr="000157FB" w:rsidRDefault="009812E2" w:rsidP="009812E2">
      <w:pPr>
        <w:tabs>
          <w:tab w:val="left" w:pos="426"/>
        </w:tabs>
        <w:spacing w:after="0" w:line="240" w:lineRule="auto"/>
        <w:jc w:val="both"/>
        <w:rPr>
          <w:rFonts w:ascii="Tw Cen MT" w:eastAsia="Twentieth Century" w:hAnsi="Tw Cen MT" w:cs="Twentieth Century"/>
          <w:sz w:val="24"/>
          <w:szCs w:val="24"/>
        </w:rPr>
      </w:pPr>
      <w:proofErr w:type="spellStart"/>
      <w:r w:rsidRPr="000157FB">
        <w:rPr>
          <w:rFonts w:ascii="Tw Cen MT" w:eastAsia="Twentieth Century" w:hAnsi="Tw Cen MT" w:cs="Twentieth Century"/>
          <w:sz w:val="24"/>
          <w:szCs w:val="24"/>
        </w:rPr>
        <w:t>Jajanan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keluar</w:t>
      </w:r>
      <w:proofErr w:type="spellEnd"/>
      <w:r w:rsidRPr="000157FB">
        <w:rPr>
          <w:rFonts w:ascii="Tw Cen MT" w:eastAsia="Twentieth Century" w:hAnsi="Tw Cen MT" w:cs="Twentieth Century"/>
          <w:sz w:val="24"/>
          <w:szCs w:val="24"/>
        </w:rPr>
        <w:t xml:space="preserve"> main 1 (09.15-09.35) dan </w:t>
      </w:r>
      <w:proofErr w:type="spellStart"/>
      <w:r w:rsidRPr="000157FB">
        <w:rPr>
          <w:rFonts w:ascii="Tw Cen MT" w:eastAsia="Twentieth Century" w:hAnsi="Tw Cen MT" w:cs="Twentieth Century"/>
          <w:sz w:val="24"/>
          <w:szCs w:val="24"/>
        </w:rPr>
        <w:t>keluar</w:t>
      </w:r>
      <w:proofErr w:type="spellEnd"/>
      <w:r w:rsidRPr="000157FB">
        <w:rPr>
          <w:rFonts w:ascii="Tw Cen MT" w:eastAsia="Twentieth Century" w:hAnsi="Tw Cen MT" w:cs="Twentieth Century"/>
          <w:sz w:val="24"/>
          <w:szCs w:val="24"/>
        </w:rPr>
        <w:t xml:space="preserve"> main 2 (10.40-11.00) yang paling </w:t>
      </w:r>
      <w:proofErr w:type="spellStart"/>
      <w:r w:rsidRPr="000157FB">
        <w:rPr>
          <w:rFonts w:ascii="Tw Cen MT" w:eastAsia="Twentieth Century" w:hAnsi="Tw Cen MT" w:cs="Twentieth Century"/>
          <w:sz w:val="24"/>
          <w:szCs w:val="24"/>
        </w:rPr>
        <w:t>banyak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dibeli</w:t>
      </w:r>
      <w:proofErr w:type="spellEnd"/>
      <w:r w:rsidRPr="000157FB">
        <w:rPr>
          <w:rFonts w:ascii="Tw Cen MT" w:eastAsia="Twentieth Century" w:hAnsi="Tw Cen MT" w:cs="Twentieth Century"/>
          <w:sz w:val="24"/>
          <w:szCs w:val="24"/>
        </w:rPr>
        <w:t xml:space="preserve"> </w:t>
      </w:r>
      <w:r>
        <w:rPr>
          <w:rFonts w:ascii="Tw Cen MT" w:eastAsia="Twentieth Century" w:hAnsi="Tw Cen MT" w:cs="Twentieth Century"/>
          <w:sz w:val="24"/>
          <w:szCs w:val="24"/>
          <w:lang w:val="id-ID"/>
        </w:rPr>
        <w:t>siswa</w:t>
      </w:r>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adalah</w:t>
      </w:r>
      <w:proofErr w:type="spellEnd"/>
      <w:r w:rsidRPr="000157FB">
        <w:rPr>
          <w:rFonts w:ascii="Tw Cen MT" w:eastAsia="Twentieth Century" w:hAnsi="Tw Cen MT" w:cs="Twentieth Century"/>
          <w:sz w:val="24"/>
          <w:szCs w:val="24"/>
        </w:rPr>
        <w:t xml:space="preserve"> es </w:t>
      </w:r>
      <w:proofErr w:type="spellStart"/>
      <w:r w:rsidRPr="000157FB">
        <w:rPr>
          <w:rFonts w:ascii="Tw Cen MT" w:eastAsia="Twentieth Century" w:hAnsi="Tw Cen MT" w:cs="Twentieth Century"/>
          <w:sz w:val="24"/>
          <w:szCs w:val="24"/>
        </w:rPr>
        <w:t>dengan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persentase</w:t>
      </w:r>
      <w:proofErr w:type="spellEnd"/>
      <w:r w:rsidRPr="000157FB">
        <w:rPr>
          <w:rFonts w:ascii="Tw Cen MT" w:eastAsia="Twentieth Century" w:hAnsi="Tw Cen MT" w:cs="Twentieth Century"/>
          <w:sz w:val="24"/>
          <w:szCs w:val="24"/>
        </w:rPr>
        <w:t xml:space="preserve"> 36,4% dan 29,1%. Es yang </w:t>
      </w:r>
      <w:proofErr w:type="spellStart"/>
      <w:r w:rsidRPr="000157FB">
        <w:rPr>
          <w:rFonts w:ascii="Tw Cen MT" w:eastAsia="Twentieth Century" w:hAnsi="Tw Cen MT" w:cs="Twentieth Century"/>
          <w:sz w:val="24"/>
          <w:szCs w:val="24"/>
        </w:rPr>
        <w:t>dijual</w:t>
      </w:r>
      <w:proofErr w:type="spellEnd"/>
      <w:r w:rsidRPr="000157FB">
        <w:rPr>
          <w:rFonts w:ascii="Tw Cen MT" w:eastAsia="Twentieth Century" w:hAnsi="Tw Cen MT" w:cs="Twentieth Century"/>
          <w:sz w:val="24"/>
          <w:szCs w:val="24"/>
        </w:rPr>
        <w:t xml:space="preserve"> di </w:t>
      </w:r>
      <w:proofErr w:type="spellStart"/>
      <w:r w:rsidRPr="000157FB">
        <w:rPr>
          <w:rFonts w:ascii="Tw Cen MT" w:eastAsia="Twentieth Century" w:hAnsi="Tw Cen MT" w:cs="Twentieth Century"/>
          <w:sz w:val="24"/>
          <w:szCs w:val="24"/>
        </w:rPr>
        <w:t>lingkungan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sekolah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ini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adalah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minuman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bubuk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berasa</w:t>
      </w:r>
      <w:proofErr w:type="spellEnd"/>
      <w:r w:rsidRPr="000157FB">
        <w:rPr>
          <w:rFonts w:ascii="Tw Cen MT" w:eastAsia="Twentieth Century" w:hAnsi="Tw Cen MT" w:cs="Twentieth Century"/>
          <w:sz w:val="24"/>
          <w:szCs w:val="24"/>
        </w:rPr>
        <w:t xml:space="preserve"> yang </w:t>
      </w:r>
      <w:proofErr w:type="spellStart"/>
      <w:r w:rsidRPr="000157FB">
        <w:rPr>
          <w:rFonts w:ascii="Tw Cen MT" w:eastAsia="Twentieth Century" w:hAnsi="Tw Cen MT" w:cs="Twentieth Century"/>
          <w:sz w:val="24"/>
          <w:szCs w:val="24"/>
        </w:rPr>
        <w:t>diberi</w:t>
      </w:r>
      <w:proofErr w:type="spellEnd"/>
      <w:r w:rsidRPr="000157FB">
        <w:rPr>
          <w:rFonts w:ascii="Tw Cen MT" w:eastAsia="Twentieth Century" w:hAnsi="Tw Cen MT" w:cs="Twentieth Century"/>
          <w:sz w:val="24"/>
          <w:szCs w:val="24"/>
        </w:rPr>
        <w:t xml:space="preserve"> air dan es. </w:t>
      </w:r>
      <w:proofErr w:type="spellStart"/>
      <w:r w:rsidRPr="000157FB">
        <w:rPr>
          <w:rFonts w:ascii="Tw Cen MT" w:eastAsia="Twentieth Century" w:hAnsi="Tw Cen MT" w:cs="Twentieth Century"/>
          <w:sz w:val="24"/>
          <w:szCs w:val="24"/>
        </w:rPr>
        <w:t>Hampir</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semua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penjual</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jajanan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menjual</w:t>
      </w:r>
      <w:proofErr w:type="spellEnd"/>
      <w:r w:rsidRPr="000157FB">
        <w:rPr>
          <w:rFonts w:ascii="Tw Cen MT" w:eastAsia="Twentieth Century" w:hAnsi="Tw Cen MT" w:cs="Twentieth Century"/>
          <w:sz w:val="24"/>
          <w:szCs w:val="24"/>
        </w:rPr>
        <w:t xml:space="preserve"> es </w:t>
      </w:r>
      <w:proofErr w:type="spellStart"/>
      <w:r w:rsidRPr="000157FB">
        <w:rPr>
          <w:rFonts w:ascii="Tw Cen MT" w:eastAsia="Twentieth Century" w:hAnsi="Tw Cen MT" w:cs="Twentieth Century"/>
          <w:sz w:val="24"/>
          <w:szCs w:val="24"/>
        </w:rPr>
        <w:t>minuman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bubuk</w:t>
      </w:r>
      <w:proofErr w:type="spellEnd"/>
      <w:r w:rsidRPr="000157FB">
        <w:rPr>
          <w:rFonts w:ascii="Tw Cen MT" w:eastAsia="Twentieth Century" w:hAnsi="Tw Cen MT" w:cs="Twentieth Century"/>
          <w:b/>
          <w:sz w:val="24"/>
          <w:szCs w:val="24"/>
          <w:lang w:val="id-ID"/>
        </w:rPr>
        <w:t xml:space="preserve"> </w:t>
      </w:r>
      <w:proofErr w:type="spellStart"/>
      <w:r w:rsidRPr="000157FB">
        <w:rPr>
          <w:rFonts w:ascii="Tw Cen MT" w:eastAsia="Twentieth Century" w:hAnsi="Tw Cen MT" w:cs="Twentieth Century"/>
          <w:sz w:val="24"/>
          <w:szCs w:val="24"/>
        </w:rPr>
        <w:t>ini</w:t>
      </w:r>
      <w:proofErr w:type="spellEnd"/>
      <w:r w:rsidRPr="000157FB">
        <w:rPr>
          <w:rFonts w:ascii="Tw Cen MT" w:eastAsia="Twentieth Century" w:hAnsi="Tw Cen MT" w:cs="Twentieth Century"/>
          <w:sz w:val="24"/>
          <w:szCs w:val="24"/>
        </w:rPr>
        <w:t>.</w:t>
      </w:r>
      <w:r w:rsidRPr="000157FB">
        <w:rPr>
          <w:rFonts w:ascii="Tw Cen MT" w:eastAsia="Twentieth Century" w:hAnsi="Tw Cen MT" w:cs="Twentieth Century"/>
          <w:b/>
          <w:sz w:val="24"/>
          <w:szCs w:val="24"/>
        </w:rPr>
        <w:t xml:space="preserve"> </w:t>
      </w:r>
      <w:proofErr w:type="spellStart"/>
      <w:r w:rsidRPr="000157FB">
        <w:rPr>
          <w:rFonts w:ascii="Tw Cen MT" w:eastAsia="Twentieth Century" w:hAnsi="Tw Cen MT" w:cs="Twentieth Century"/>
          <w:sz w:val="24"/>
          <w:szCs w:val="24"/>
        </w:rPr>
        <w:t>Diketahui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bahwa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biasanya</w:t>
      </w:r>
      <w:proofErr w:type="spellEnd"/>
      <w:r w:rsidRPr="000157FB">
        <w:rPr>
          <w:rFonts w:ascii="Tw Cen MT" w:eastAsia="Twentieth Century" w:hAnsi="Tw Cen MT" w:cs="Twentieth Century"/>
          <w:sz w:val="24"/>
          <w:szCs w:val="24"/>
        </w:rPr>
        <w:t xml:space="preserve"> </w:t>
      </w:r>
      <w:r>
        <w:rPr>
          <w:rFonts w:ascii="Tw Cen MT" w:eastAsia="Twentieth Century" w:hAnsi="Tw Cen MT" w:cs="Twentieth Century"/>
          <w:sz w:val="24"/>
          <w:szCs w:val="24"/>
          <w:lang w:val="id-ID"/>
        </w:rPr>
        <w:t>siswa</w:t>
      </w:r>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membawa</w:t>
      </w:r>
      <w:proofErr w:type="spellEnd"/>
      <w:r w:rsidRPr="000157FB">
        <w:rPr>
          <w:rFonts w:ascii="Tw Cen MT" w:eastAsia="Twentieth Century" w:hAnsi="Tw Cen MT" w:cs="Twentieth Century"/>
          <w:sz w:val="24"/>
          <w:szCs w:val="24"/>
        </w:rPr>
        <w:t xml:space="preserve"> air </w:t>
      </w:r>
      <w:proofErr w:type="spellStart"/>
      <w:r w:rsidRPr="000157FB">
        <w:rPr>
          <w:rFonts w:ascii="Tw Cen MT" w:eastAsia="Twentieth Century" w:hAnsi="Tw Cen MT" w:cs="Twentieth Century"/>
          <w:sz w:val="24"/>
          <w:szCs w:val="24"/>
        </w:rPr>
        <w:t>minum</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dari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rumah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ke</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sekolah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namun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jika</w:t>
      </w:r>
      <w:proofErr w:type="spellEnd"/>
      <w:r w:rsidRPr="000157FB">
        <w:rPr>
          <w:rFonts w:ascii="Tw Cen MT" w:eastAsia="Twentieth Century" w:hAnsi="Tw Cen MT" w:cs="Twentieth Century"/>
          <w:sz w:val="24"/>
          <w:szCs w:val="24"/>
        </w:rPr>
        <w:t xml:space="preserve"> air </w:t>
      </w:r>
      <w:proofErr w:type="spellStart"/>
      <w:r w:rsidRPr="000157FB">
        <w:rPr>
          <w:rFonts w:ascii="Tw Cen MT" w:eastAsia="Twentieth Century" w:hAnsi="Tw Cen MT" w:cs="Twentieth Century"/>
          <w:sz w:val="24"/>
          <w:szCs w:val="24"/>
        </w:rPr>
        <w:t>minum</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ini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habis</w:t>
      </w:r>
      <w:proofErr w:type="spellEnd"/>
      <w:r w:rsidRPr="000157FB">
        <w:rPr>
          <w:rFonts w:ascii="Tw Cen MT" w:eastAsia="Twentieth Century" w:hAnsi="Tw Cen MT" w:cs="Twentieth Century"/>
          <w:sz w:val="24"/>
          <w:szCs w:val="24"/>
        </w:rPr>
        <w:t xml:space="preserve"> dan </w:t>
      </w:r>
      <w:proofErr w:type="spellStart"/>
      <w:r w:rsidRPr="000157FB">
        <w:rPr>
          <w:rFonts w:ascii="Tw Cen MT" w:eastAsia="Twentieth Century" w:hAnsi="Tw Cen MT" w:cs="Twentieth Century"/>
          <w:sz w:val="24"/>
          <w:szCs w:val="24"/>
        </w:rPr>
        <w:t>mereka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merasa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haus</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maka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mereka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membeli</w:t>
      </w:r>
      <w:proofErr w:type="spellEnd"/>
      <w:r w:rsidRPr="000157FB">
        <w:rPr>
          <w:rFonts w:ascii="Tw Cen MT" w:eastAsia="Twentieth Century" w:hAnsi="Tw Cen MT" w:cs="Twentieth Century"/>
          <w:sz w:val="24"/>
          <w:szCs w:val="24"/>
        </w:rPr>
        <w:t xml:space="preserve"> es </w:t>
      </w:r>
      <w:proofErr w:type="spellStart"/>
      <w:r w:rsidRPr="000157FB">
        <w:rPr>
          <w:rFonts w:ascii="Tw Cen MT" w:eastAsia="Twentieth Century" w:hAnsi="Tw Cen MT" w:cs="Twentieth Century"/>
          <w:sz w:val="24"/>
          <w:szCs w:val="24"/>
        </w:rPr>
        <w:t>minuman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bubuk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ini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Apalagi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menurut</w:t>
      </w:r>
      <w:proofErr w:type="spellEnd"/>
      <w:r w:rsidRPr="000157FB">
        <w:rPr>
          <w:rFonts w:ascii="Tw Cen MT" w:eastAsia="Twentieth Century" w:hAnsi="Tw Cen MT" w:cs="Twentieth Century"/>
          <w:sz w:val="24"/>
          <w:szCs w:val="24"/>
        </w:rPr>
        <w:t xml:space="preserve"> </w:t>
      </w:r>
      <w:r>
        <w:rPr>
          <w:rFonts w:ascii="Tw Cen MT" w:eastAsia="Twentieth Century" w:hAnsi="Tw Cen MT" w:cs="Twentieth Century"/>
          <w:sz w:val="24"/>
          <w:szCs w:val="24"/>
          <w:lang w:val="id-ID"/>
        </w:rPr>
        <w:t>siswa</w:t>
      </w:r>
      <w:r w:rsidRPr="000157FB">
        <w:rPr>
          <w:rFonts w:ascii="Tw Cen MT" w:eastAsia="Twentieth Century" w:hAnsi="Tw Cen MT" w:cs="Twentieth Century"/>
          <w:sz w:val="24"/>
          <w:szCs w:val="24"/>
        </w:rPr>
        <w:t xml:space="preserve"> es </w:t>
      </w:r>
      <w:proofErr w:type="spellStart"/>
      <w:r w:rsidRPr="000157FB">
        <w:rPr>
          <w:rFonts w:ascii="Tw Cen MT" w:eastAsia="Twentieth Century" w:hAnsi="Tw Cen MT" w:cs="Twentieth Century"/>
          <w:sz w:val="24"/>
          <w:szCs w:val="24"/>
        </w:rPr>
        <w:t>minuman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bubuk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ini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mereka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sukai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karena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rasanya</w:t>
      </w:r>
      <w:proofErr w:type="spellEnd"/>
      <w:r w:rsidRPr="000157FB">
        <w:rPr>
          <w:rFonts w:ascii="Tw Cen MT" w:eastAsia="Twentieth Century" w:hAnsi="Tw Cen MT" w:cs="Twentieth Century"/>
          <w:sz w:val="24"/>
          <w:szCs w:val="24"/>
        </w:rPr>
        <w:t xml:space="preserve"> yang </w:t>
      </w:r>
      <w:proofErr w:type="spellStart"/>
      <w:r w:rsidRPr="000157FB">
        <w:rPr>
          <w:rFonts w:ascii="Tw Cen MT" w:eastAsia="Twentieth Century" w:hAnsi="Tw Cen MT" w:cs="Twentieth Century"/>
          <w:sz w:val="24"/>
          <w:szCs w:val="24"/>
        </w:rPr>
        <w:t>manis</w:t>
      </w:r>
      <w:proofErr w:type="spellEnd"/>
      <w:r w:rsidRPr="000157FB">
        <w:rPr>
          <w:rFonts w:ascii="Tw Cen MT" w:eastAsia="Twentieth Century" w:hAnsi="Tw Cen MT" w:cs="Twentieth Century"/>
          <w:sz w:val="24"/>
          <w:szCs w:val="24"/>
        </w:rPr>
        <w:t>.</w:t>
      </w:r>
    </w:p>
    <w:p w14:paraId="1C5A7FDE" w14:textId="77777777" w:rsidR="009812E2" w:rsidRPr="000157FB" w:rsidRDefault="009812E2" w:rsidP="009812E2">
      <w:pPr>
        <w:tabs>
          <w:tab w:val="left" w:pos="426"/>
        </w:tabs>
        <w:spacing w:after="0" w:line="240" w:lineRule="auto"/>
        <w:jc w:val="both"/>
        <w:rPr>
          <w:rFonts w:ascii="Tw Cen MT" w:eastAsia="Twentieth Century" w:hAnsi="Tw Cen MT" w:cs="Twentieth Century"/>
          <w:sz w:val="24"/>
          <w:szCs w:val="24"/>
          <w:lang w:val="id-ID"/>
        </w:rPr>
      </w:pPr>
      <w:proofErr w:type="spellStart"/>
      <w:r w:rsidRPr="000157FB">
        <w:rPr>
          <w:rFonts w:ascii="Tw Cen MT" w:eastAsia="Twentieth Century" w:hAnsi="Tw Cen MT" w:cs="Twentieth Century"/>
          <w:sz w:val="24"/>
          <w:szCs w:val="24"/>
        </w:rPr>
        <w:t>Kebiasaan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ini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sebenarnya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tidak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baik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karena</w:t>
      </w:r>
      <w:proofErr w:type="spellEnd"/>
      <w:r w:rsidRPr="000157FB">
        <w:rPr>
          <w:rFonts w:ascii="Tw Cen MT" w:eastAsia="Twentieth Century" w:hAnsi="Tw Cen MT" w:cs="Twentieth Century"/>
          <w:sz w:val="24"/>
          <w:szCs w:val="24"/>
        </w:rPr>
        <w:t xml:space="preserve"> Lembaga </w:t>
      </w:r>
      <w:proofErr w:type="spellStart"/>
      <w:r w:rsidRPr="000157FB">
        <w:rPr>
          <w:rFonts w:ascii="Tw Cen MT" w:eastAsia="Twentieth Century" w:hAnsi="Tw Cen MT" w:cs="Twentieth Century"/>
          <w:sz w:val="24"/>
          <w:szCs w:val="24"/>
        </w:rPr>
        <w:t>Konsumen</w:t>
      </w:r>
      <w:proofErr w:type="spellEnd"/>
      <w:r w:rsidRPr="000157FB">
        <w:rPr>
          <w:rFonts w:ascii="Tw Cen MT" w:eastAsia="Twentieth Century" w:hAnsi="Tw Cen MT" w:cs="Twentieth Century"/>
          <w:sz w:val="24"/>
          <w:szCs w:val="24"/>
        </w:rPr>
        <w:t xml:space="preserve"> Jakarta (LKJ) </w:t>
      </w:r>
      <w:proofErr w:type="spellStart"/>
      <w:r w:rsidRPr="000157FB">
        <w:rPr>
          <w:rFonts w:ascii="Tw Cen MT" w:eastAsia="Twentieth Century" w:hAnsi="Tw Cen MT" w:cs="Twentieth Century"/>
          <w:sz w:val="24"/>
          <w:szCs w:val="24"/>
        </w:rPr>
        <w:t>baru-baru</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ini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melansir</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bahwa</w:t>
      </w:r>
      <w:proofErr w:type="spellEnd"/>
      <w:r w:rsidRPr="000157FB">
        <w:rPr>
          <w:rFonts w:ascii="Tw Cen MT" w:eastAsia="Twentieth Century" w:hAnsi="Tw Cen MT" w:cs="Twentieth Century"/>
          <w:sz w:val="24"/>
          <w:szCs w:val="24"/>
        </w:rPr>
        <w:t xml:space="preserve"> 28 </w:t>
      </w:r>
      <w:proofErr w:type="spellStart"/>
      <w:r w:rsidRPr="000157FB">
        <w:rPr>
          <w:rFonts w:ascii="Tw Cen MT" w:eastAsia="Twentieth Century" w:hAnsi="Tw Cen MT" w:cs="Twentieth Century"/>
          <w:sz w:val="24"/>
          <w:szCs w:val="24"/>
        </w:rPr>
        <w:t>makanan</w:t>
      </w:r>
      <w:proofErr w:type="spellEnd"/>
      <w:r w:rsidRPr="000157FB">
        <w:rPr>
          <w:rFonts w:ascii="Tw Cen MT" w:eastAsia="Twentieth Century" w:hAnsi="Tw Cen MT" w:cs="Twentieth Century"/>
          <w:sz w:val="24"/>
          <w:szCs w:val="24"/>
        </w:rPr>
        <w:t xml:space="preserve"> dan </w:t>
      </w:r>
      <w:proofErr w:type="spellStart"/>
      <w:r w:rsidRPr="000157FB">
        <w:rPr>
          <w:rFonts w:ascii="Tw Cen MT" w:eastAsia="Twentieth Century" w:hAnsi="Tw Cen MT" w:cs="Twentieth Century"/>
          <w:sz w:val="24"/>
          <w:szCs w:val="24"/>
        </w:rPr>
        <w:t>minuman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anak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mengandung</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pemanis</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buatan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berbahaya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untuk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anak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jika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dikonsumsi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dapat</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lastRenderedPageBreak/>
        <w:t>mengakibatkan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retardasi</w:t>
      </w:r>
      <w:proofErr w:type="spellEnd"/>
      <w:r w:rsidRPr="000157FB">
        <w:rPr>
          <w:rFonts w:ascii="Tw Cen MT" w:eastAsia="Twentieth Century" w:hAnsi="Tw Cen MT" w:cs="Twentieth Century"/>
          <w:sz w:val="24"/>
          <w:szCs w:val="24"/>
        </w:rPr>
        <w:t xml:space="preserve"> mental dan </w:t>
      </w:r>
      <w:proofErr w:type="spellStart"/>
      <w:r w:rsidRPr="000157FB">
        <w:rPr>
          <w:rFonts w:ascii="Tw Cen MT" w:eastAsia="Twentieth Century" w:hAnsi="Tw Cen MT" w:cs="Twentieth Century"/>
          <w:sz w:val="24"/>
          <w:szCs w:val="24"/>
        </w:rPr>
        <w:t>pertumbuhan</w:t>
      </w:r>
      <w:proofErr w:type="spellEnd"/>
      <w:r w:rsidRPr="000157FB">
        <w:rPr>
          <w:rFonts w:ascii="Tw Cen MT" w:eastAsia="Twentieth Century" w:hAnsi="Tw Cen MT" w:cs="Twentieth Century"/>
          <w:sz w:val="24"/>
          <w:szCs w:val="24"/>
        </w:rPr>
        <w:t xml:space="preserve"> yang </w:t>
      </w:r>
      <w:proofErr w:type="spellStart"/>
      <w:r w:rsidRPr="000157FB">
        <w:rPr>
          <w:rFonts w:ascii="Tw Cen MT" w:eastAsia="Twentieth Century" w:hAnsi="Tw Cen MT" w:cs="Twentieth Century"/>
          <w:sz w:val="24"/>
          <w:szCs w:val="24"/>
        </w:rPr>
        <w:t>lambat</w:t>
      </w:r>
      <w:proofErr w:type="spellEnd"/>
      <w:r w:rsidRPr="000157FB">
        <w:rPr>
          <w:rFonts w:ascii="Tw Cen MT" w:eastAsia="Twentieth Century" w:hAnsi="Tw Cen MT" w:cs="Twentieth Century"/>
          <w:sz w:val="24"/>
          <w:szCs w:val="24"/>
        </w:rPr>
        <w:t xml:space="preserve"> [1</w:t>
      </w:r>
      <w:r w:rsidRPr="000157FB">
        <w:rPr>
          <w:rFonts w:ascii="Tw Cen MT" w:eastAsia="Twentieth Century" w:hAnsi="Tw Cen MT" w:cs="Twentieth Century"/>
          <w:sz w:val="24"/>
          <w:szCs w:val="24"/>
          <w:lang w:val="id-ID"/>
        </w:rPr>
        <w:t>2</w:t>
      </w:r>
      <w:r w:rsidRPr="000157FB">
        <w:rPr>
          <w:rFonts w:ascii="Tw Cen MT" w:eastAsia="Twentieth Century" w:hAnsi="Tw Cen MT" w:cs="Twentieth Century"/>
          <w:sz w:val="24"/>
          <w:szCs w:val="24"/>
        </w:rPr>
        <w:t>]</w:t>
      </w:r>
      <w:r w:rsidRPr="000157FB">
        <w:rPr>
          <w:rFonts w:ascii="Tw Cen MT" w:eastAsia="Twentieth Century" w:hAnsi="Tw Cen MT" w:cs="Twentieth Century"/>
          <w:sz w:val="24"/>
          <w:szCs w:val="24"/>
          <w:lang w:val="id-ID"/>
        </w:rPr>
        <w:t>.</w:t>
      </w:r>
    </w:p>
    <w:p w14:paraId="56E8174D" w14:textId="77777777" w:rsidR="009812E2" w:rsidRPr="000157FB" w:rsidRDefault="009812E2" w:rsidP="009812E2">
      <w:pPr>
        <w:tabs>
          <w:tab w:val="left" w:pos="426"/>
        </w:tabs>
        <w:spacing w:after="0" w:line="240" w:lineRule="auto"/>
        <w:jc w:val="both"/>
        <w:rPr>
          <w:rFonts w:ascii="Tw Cen MT" w:eastAsia="Twentieth Century" w:hAnsi="Tw Cen MT" w:cs="Twentieth Century"/>
          <w:sz w:val="24"/>
          <w:szCs w:val="24"/>
          <w:lang w:val="id-ID"/>
        </w:rPr>
      </w:pPr>
      <w:r w:rsidRPr="000157FB">
        <w:rPr>
          <w:rFonts w:ascii="Tw Cen MT" w:eastAsia="Twentieth Century" w:hAnsi="Tw Cen MT" w:cs="Twentieth Century"/>
          <w:sz w:val="24"/>
          <w:szCs w:val="24"/>
        </w:rPr>
        <w:t xml:space="preserve">BPOM </w:t>
      </w:r>
      <w:proofErr w:type="spellStart"/>
      <w:r w:rsidRPr="000157FB">
        <w:rPr>
          <w:rFonts w:ascii="Tw Cen MT" w:eastAsia="Twentieth Century" w:hAnsi="Tw Cen MT" w:cs="Twentieth Century"/>
          <w:sz w:val="24"/>
          <w:szCs w:val="24"/>
        </w:rPr>
        <w:t>menyatakan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penggunaan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zat</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pemanis</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buatan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termasuk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siklamat</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tidak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berbahaya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bagi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kesehatan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dalam</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takaran</w:t>
      </w:r>
      <w:proofErr w:type="spellEnd"/>
      <w:r w:rsidRPr="000157FB">
        <w:rPr>
          <w:rFonts w:ascii="Tw Cen MT" w:eastAsia="Twentieth Century" w:hAnsi="Tw Cen MT" w:cs="Twentieth Century"/>
          <w:sz w:val="24"/>
          <w:szCs w:val="24"/>
        </w:rPr>
        <w:t xml:space="preserve"> yang </w:t>
      </w:r>
      <w:proofErr w:type="spellStart"/>
      <w:r w:rsidRPr="000157FB">
        <w:rPr>
          <w:rFonts w:ascii="Tw Cen MT" w:eastAsia="Twentieth Century" w:hAnsi="Tw Cen MT" w:cs="Twentieth Century"/>
          <w:sz w:val="24"/>
          <w:szCs w:val="24"/>
        </w:rPr>
        <w:t>diijinkan</w:t>
      </w:r>
      <w:proofErr w:type="spellEnd"/>
      <w:r w:rsidRPr="000157FB">
        <w:rPr>
          <w:rFonts w:ascii="Tw Cen MT" w:eastAsia="Twentieth Century" w:hAnsi="Tw Cen MT" w:cs="Twentieth Century"/>
          <w:sz w:val="24"/>
          <w:szCs w:val="24"/>
        </w:rPr>
        <w:t xml:space="preserve">. BPOM </w:t>
      </w:r>
      <w:proofErr w:type="spellStart"/>
      <w:r w:rsidRPr="000157FB">
        <w:rPr>
          <w:rFonts w:ascii="Tw Cen MT" w:eastAsia="Twentieth Century" w:hAnsi="Tw Cen MT" w:cs="Twentieth Century"/>
          <w:sz w:val="24"/>
          <w:szCs w:val="24"/>
        </w:rPr>
        <w:t>memperbolehkan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penggunaan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pemanis</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buatan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sesuai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PerMenKes</w:t>
      </w:r>
      <w:proofErr w:type="spellEnd"/>
      <w:r w:rsidRPr="000157FB">
        <w:rPr>
          <w:rFonts w:ascii="Tw Cen MT" w:eastAsia="Twentieth Century" w:hAnsi="Tw Cen MT" w:cs="Twentieth Century"/>
          <w:sz w:val="24"/>
          <w:szCs w:val="24"/>
          <w:lang w:val="id-ID"/>
        </w:rPr>
        <w:t xml:space="preserve"> </w:t>
      </w:r>
      <w:r w:rsidRPr="000157FB">
        <w:rPr>
          <w:rFonts w:ascii="Tw Cen MT" w:eastAsia="Twentieth Century" w:hAnsi="Tw Cen MT" w:cs="Twentieth Century"/>
          <w:sz w:val="24"/>
          <w:szCs w:val="24"/>
        </w:rPr>
        <w:t>No.22/</w:t>
      </w:r>
      <w:proofErr w:type="spellStart"/>
      <w:r w:rsidRPr="000157FB">
        <w:rPr>
          <w:rFonts w:ascii="Tw Cen MT" w:eastAsia="Twentieth Century" w:hAnsi="Tw Cen MT" w:cs="Twentieth Century"/>
          <w:sz w:val="24"/>
          <w:szCs w:val="24"/>
        </w:rPr>
        <w:t>MenKes</w:t>
      </w:r>
      <w:proofErr w:type="spellEnd"/>
      <w:r w:rsidRPr="000157FB">
        <w:rPr>
          <w:rFonts w:ascii="Tw Cen MT" w:eastAsia="Twentieth Century" w:hAnsi="Tw Cen MT" w:cs="Twentieth Century"/>
          <w:sz w:val="24"/>
          <w:szCs w:val="24"/>
        </w:rPr>
        <w:t xml:space="preserve">/Per/IX/88. </w:t>
      </w:r>
      <w:proofErr w:type="spellStart"/>
      <w:r w:rsidRPr="000157FB">
        <w:rPr>
          <w:rFonts w:ascii="Tw Cen MT" w:eastAsia="Twentieth Century" w:hAnsi="Tw Cen MT" w:cs="Twentieth Century"/>
          <w:sz w:val="24"/>
          <w:szCs w:val="24"/>
        </w:rPr>
        <w:t>Berdasarkan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Buku</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Pedoman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Pangan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Jajanan</w:t>
      </w:r>
      <w:proofErr w:type="spellEnd"/>
      <w:r w:rsidRPr="000157FB">
        <w:rPr>
          <w:rFonts w:ascii="Tw Cen MT" w:eastAsia="Twentieth Century" w:hAnsi="Tw Cen MT" w:cs="Twentieth Century"/>
          <w:sz w:val="24"/>
          <w:szCs w:val="24"/>
        </w:rPr>
        <w:t xml:space="preserve"> Anak </w:t>
      </w:r>
      <w:proofErr w:type="spellStart"/>
      <w:r w:rsidRPr="000157FB">
        <w:rPr>
          <w:rFonts w:ascii="Tw Cen MT" w:eastAsia="Twentieth Century" w:hAnsi="Tw Cen MT" w:cs="Twentieth Century"/>
          <w:sz w:val="24"/>
          <w:szCs w:val="24"/>
        </w:rPr>
        <w:t>Sekolah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Untuk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Pencapaian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Gizi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Seimbang</w:t>
      </w:r>
      <w:proofErr w:type="spellEnd"/>
      <w:r w:rsidRPr="000157FB">
        <w:rPr>
          <w:rFonts w:ascii="Tw Cen MT" w:eastAsia="Twentieth Century" w:hAnsi="Tw Cen MT" w:cs="Twentieth Century"/>
          <w:sz w:val="24"/>
          <w:szCs w:val="24"/>
        </w:rPr>
        <w:t xml:space="preserve"> (2013) </w:t>
      </w:r>
      <w:proofErr w:type="spellStart"/>
      <w:r w:rsidRPr="000157FB">
        <w:rPr>
          <w:rFonts w:ascii="Tw Cen MT" w:eastAsia="Twentieth Century" w:hAnsi="Tw Cen MT" w:cs="Twentieth Century"/>
          <w:sz w:val="24"/>
          <w:szCs w:val="24"/>
        </w:rPr>
        <w:t>bahwa</w:t>
      </w:r>
      <w:proofErr w:type="spellEnd"/>
      <w:r w:rsidRPr="000157FB">
        <w:rPr>
          <w:rFonts w:ascii="Tw Cen MT" w:eastAsia="Twentieth Century" w:hAnsi="Tw Cen MT" w:cs="Twentieth Century"/>
          <w:sz w:val="24"/>
          <w:szCs w:val="24"/>
        </w:rPr>
        <w:t xml:space="preserve"> PJAS yang </w:t>
      </w:r>
      <w:proofErr w:type="spellStart"/>
      <w:r w:rsidRPr="000157FB">
        <w:rPr>
          <w:rFonts w:ascii="Tw Cen MT" w:eastAsia="Twentieth Century" w:hAnsi="Tw Cen MT" w:cs="Twentieth Century"/>
          <w:sz w:val="24"/>
          <w:szCs w:val="24"/>
        </w:rPr>
        <w:t>sesuai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adalah</w:t>
      </w:r>
      <w:proofErr w:type="spellEnd"/>
      <w:r w:rsidRPr="000157FB">
        <w:rPr>
          <w:rFonts w:ascii="Tw Cen MT" w:eastAsia="Twentieth Century" w:hAnsi="Tw Cen MT" w:cs="Twentieth Century"/>
          <w:sz w:val="24"/>
          <w:szCs w:val="24"/>
        </w:rPr>
        <w:t xml:space="preserve"> PJAS yang </w:t>
      </w:r>
      <w:proofErr w:type="spellStart"/>
      <w:r w:rsidRPr="000157FB">
        <w:rPr>
          <w:rFonts w:ascii="Tw Cen MT" w:eastAsia="Twentieth Century" w:hAnsi="Tw Cen MT" w:cs="Twentieth Century"/>
          <w:sz w:val="24"/>
          <w:szCs w:val="24"/>
        </w:rPr>
        <w:t>aman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bermutu</w:t>
      </w:r>
      <w:proofErr w:type="spellEnd"/>
      <w:r w:rsidRPr="000157FB">
        <w:rPr>
          <w:rFonts w:ascii="Tw Cen MT" w:eastAsia="Twentieth Century" w:hAnsi="Tw Cen MT" w:cs="Twentieth Century"/>
          <w:sz w:val="24"/>
          <w:szCs w:val="24"/>
        </w:rPr>
        <w:t xml:space="preserve"> dan </w:t>
      </w:r>
      <w:proofErr w:type="spellStart"/>
      <w:r w:rsidRPr="000157FB">
        <w:rPr>
          <w:rFonts w:ascii="Tw Cen MT" w:eastAsia="Twentieth Century" w:hAnsi="Tw Cen MT" w:cs="Twentieth Century"/>
          <w:sz w:val="24"/>
          <w:szCs w:val="24"/>
        </w:rPr>
        <w:t>bergizi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serta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disukai</w:t>
      </w:r>
      <w:proofErr w:type="spellEnd"/>
      <w:r w:rsidRPr="000157FB">
        <w:rPr>
          <w:rFonts w:ascii="Tw Cen MT" w:eastAsia="Twentieth Century" w:hAnsi="Tw Cen MT" w:cs="Twentieth Century"/>
          <w:sz w:val="24"/>
          <w:szCs w:val="24"/>
        </w:rPr>
        <w:t xml:space="preserve"> oleh </w:t>
      </w:r>
      <w:proofErr w:type="spellStart"/>
      <w:r w:rsidRPr="000157FB">
        <w:rPr>
          <w:rFonts w:ascii="Tw Cen MT" w:eastAsia="Twentieth Century" w:hAnsi="Tw Cen MT" w:cs="Twentieth Century"/>
          <w:sz w:val="24"/>
          <w:szCs w:val="24"/>
        </w:rPr>
        <w:t>anak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Dengan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demikian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konsumsi</w:t>
      </w:r>
      <w:proofErr w:type="spellEnd"/>
      <w:r w:rsidRPr="000157FB">
        <w:rPr>
          <w:rFonts w:ascii="Tw Cen MT" w:eastAsia="Twentieth Century" w:hAnsi="Tw Cen MT" w:cs="Twentieth Century"/>
          <w:sz w:val="24"/>
          <w:szCs w:val="24"/>
        </w:rPr>
        <w:t xml:space="preserve"> es </w:t>
      </w:r>
      <w:proofErr w:type="spellStart"/>
      <w:r w:rsidRPr="000157FB">
        <w:rPr>
          <w:rFonts w:ascii="Tw Cen MT" w:eastAsia="Twentieth Century" w:hAnsi="Tw Cen MT" w:cs="Twentieth Century"/>
          <w:sz w:val="24"/>
          <w:szCs w:val="24"/>
        </w:rPr>
        <w:t>atau</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minuman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berwarna</w:t>
      </w:r>
      <w:proofErr w:type="spellEnd"/>
      <w:r w:rsidRPr="000157FB">
        <w:rPr>
          <w:rFonts w:ascii="Tw Cen MT" w:eastAsia="Twentieth Century" w:hAnsi="Tw Cen MT" w:cs="Twentieth Century"/>
          <w:sz w:val="24"/>
          <w:szCs w:val="24"/>
        </w:rPr>
        <w:t xml:space="preserve"> dan </w:t>
      </w:r>
      <w:proofErr w:type="spellStart"/>
      <w:r w:rsidRPr="000157FB">
        <w:rPr>
          <w:rFonts w:ascii="Tw Cen MT" w:eastAsia="Twentieth Century" w:hAnsi="Tw Cen MT" w:cs="Twentieth Century"/>
          <w:sz w:val="24"/>
          <w:szCs w:val="24"/>
        </w:rPr>
        <w:t>beraroma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contohnya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minuman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ringan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minuman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berperisa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harus</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dibatasi</w:t>
      </w:r>
      <w:proofErr w:type="spellEnd"/>
      <w:r w:rsidRPr="000157FB">
        <w:rPr>
          <w:rFonts w:ascii="Tw Cen MT" w:eastAsia="Twentieth Century" w:hAnsi="Tw Cen MT" w:cs="Twentieth Century"/>
          <w:sz w:val="24"/>
          <w:szCs w:val="24"/>
        </w:rPr>
        <w:t xml:space="preserve"> [</w:t>
      </w:r>
      <w:r w:rsidRPr="000157FB">
        <w:rPr>
          <w:rFonts w:ascii="Tw Cen MT" w:eastAsia="Twentieth Century" w:hAnsi="Tw Cen MT" w:cs="Twentieth Century"/>
          <w:sz w:val="24"/>
          <w:szCs w:val="24"/>
          <w:lang w:val="id-ID"/>
        </w:rPr>
        <w:t>4</w:t>
      </w:r>
      <w:r w:rsidRPr="000157FB">
        <w:rPr>
          <w:rFonts w:ascii="Tw Cen MT" w:eastAsia="Twentieth Century" w:hAnsi="Tw Cen MT" w:cs="Twentieth Century"/>
          <w:sz w:val="24"/>
          <w:szCs w:val="24"/>
        </w:rPr>
        <w:t>].</w:t>
      </w:r>
    </w:p>
    <w:p w14:paraId="20D2D2E5" w14:textId="77777777" w:rsidR="009812E2" w:rsidRPr="000157FB" w:rsidRDefault="009812E2" w:rsidP="009812E2">
      <w:pPr>
        <w:tabs>
          <w:tab w:val="left" w:pos="426"/>
        </w:tabs>
        <w:spacing w:after="0" w:line="240" w:lineRule="auto"/>
        <w:jc w:val="both"/>
        <w:rPr>
          <w:rFonts w:ascii="Tw Cen MT" w:eastAsia="Twentieth Century" w:hAnsi="Tw Cen MT" w:cs="Twentieth Century"/>
          <w:sz w:val="24"/>
          <w:szCs w:val="24"/>
          <w:lang w:val="id-ID"/>
        </w:rPr>
      </w:pPr>
      <w:proofErr w:type="spellStart"/>
      <w:r w:rsidRPr="000157FB">
        <w:rPr>
          <w:rFonts w:ascii="Tw Cen MT" w:eastAsia="Twentieth Century" w:hAnsi="Tw Cen MT" w:cs="Twentieth Century"/>
          <w:sz w:val="24"/>
          <w:szCs w:val="24"/>
        </w:rPr>
        <w:t>Diketahui</w:t>
      </w:r>
      <w:proofErr w:type="spellEnd"/>
      <w:r w:rsidRPr="000157FB">
        <w:rPr>
          <w:rFonts w:ascii="Tw Cen MT" w:eastAsia="Twentieth Century" w:hAnsi="Tw Cen MT" w:cs="Twentieth Century"/>
          <w:sz w:val="24"/>
          <w:szCs w:val="24"/>
        </w:rPr>
        <w:t xml:space="preserve"> 96,4% </w:t>
      </w:r>
      <w:proofErr w:type="spellStart"/>
      <w:r w:rsidRPr="000157FB">
        <w:rPr>
          <w:rFonts w:ascii="Tw Cen MT" w:eastAsia="Twentieth Century" w:hAnsi="Tw Cen MT" w:cs="Twentieth Century"/>
          <w:sz w:val="24"/>
          <w:szCs w:val="24"/>
        </w:rPr>
        <w:t>alasan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siswa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memilih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jajanan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adalah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karena</w:t>
      </w:r>
      <w:proofErr w:type="spellEnd"/>
      <w:r w:rsidRPr="000157FB">
        <w:rPr>
          <w:rFonts w:ascii="Tw Cen MT" w:eastAsia="Twentieth Century" w:hAnsi="Tw Cen MT" w:cs="Twentieth Century"/>
          <w:sz w:val="24"/>
          <w:szCs w:val="24"/>
        </w:rPr>
        <w:t xml:space="preserve"> rasa </w:t>
      </w:r>
      <w:proofErr w:type="spellStart"/>
      <w:r w:rsidRPr="000157FB">
        <w:rPr>
          <w:rFonts w:ascii="Tw Cen MT" w:eastAsia="Twentieth Century" w:hAnsi="Tw Cen MT" w:cs="Twentieth Century"/>
          <w:sz w:val="24"/>
          <w:szCs w:val="24"/>
        </w:rPr>
        <w:t>enak</w:t>
      </w:r>
      <w:proofErr w:type="spellEnd"/>
      <w:r w:rsidRPr="000157FB">
        <w:rPr>
          <w:rFonts w:ascii="Tw Cen MT" w:eastAsia="Twentieth Century" w:hAnsi="Tw Cen MT" w:cs="Twentieth Century"/>
          <w:sz w:val="24"/>
          <w:szCs w:val="24"/>
        </w:rPr>
        <w:t>.</w:t>
      </w:r>
      <w:r w:rsidRPr="000157FB">
        <w:rPr>
          <w:rFonts w:ascii="Tw Cen MT" w:eastAsia="Twentieth Century" w:hAnsi="Tw Cen MT" w:cs="Twentieth Century"/>
          <w:sz w:val="24"/>
          <w:szCs w:val="24"/>
          <w:lang w:val="id-ID"/>
        </w:rPr>
        <w:t xml:space="preserve"> </w:t>
      </w:r>
      <w:r w:rsidRPr="000157FB">
        <w:rPr>
          <w:rFonts w:ascii="Tw Cen MT" w:eastAsia="Twentieth Century" w:hAnsi="Tw Cen MT" w:cs="Twentieth Century"/>
          <w:sz w:val="24"/>
          <w:szCs w:val="24"/>
        </w:rPr>
        <w:t xml:space="preserve">Hal </w:t>
      </w:r>
      <w:proofErr w:type="spellStart"/>
      <w:r w:rsidRPr="000157FB">
        <w:rPr>
          <w:rFonts w:ascii="Tw Cen MT" w:eastAsia="Twentieth Century" w:hAnsi="Tw Cen MT" w:cs="Twentieth Century"/>
          <w:sz w:val="24"/>
          <w:szCs w:val="24"/>
        </w:rPr>
        <w:t>ini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didukung</w:t>
      </w:r>
      <w:proofErr w:type="spellEnd"/>
      <w:r w:rsidRPr="000157FB">
        <w:rPr>
          <w:rFonts w:ascii="Tw Cen MT" w:eastAsia="Twentieth Century" w:hAnsi="Tw Cen MT" w:cs="Twentieth Century"/>
          <w:sz w:val="24"/>
          <w:szCs w:val="24"/>
        </w:rPr>
        <w:t xml:space="preserve"> </w:t>
      </w:r>
      <w:r w:rsidRPr="000157FB">
        <w:rPr>
          <w:rFonts w:ascii="Tw Cen MT" w:eastAsia="Twentieth Century" w:hAnsi="Tw Cen MT" w:cs="Twentieth Century"/>
          <w:sz w:val="24"/>
          <w:szCs w:val="24"/>
          <w:lang w:val="id-ID"/>
        </w:rPr>
        <w:t xml:space="preserve">studi </w:t>
      </w:r>
      <w:r w:rsidRPr="000157FB">
        <w:rPr>
          <w:rFonts w:ascii="Tw Cen MT" w:eastAsia="Twentieth Century" w:hAnsi="Tw Cen MT" w:cs="Twentieth Century"/>
          <w:sz w:val="24"/>
          <w:szCs w:val="24"/>
        </w:rPr>
        <w:t>oleh</w:t>
      </w:r>
      <w:r w:rsidRPr="000157FB">
        <w:rPr>
          <w:rFonts w:ascii="Tw Cen MT" w:eastAsia="Twentieth Century" w:hAnsi="Tw Cen MT" w:cs="Twentieth Century"/>
          <w:sz w:val="24"/>
          <w:szCs w:val="24"/>
          <w:lang w:val="id-ID"/>
        </w:rPr>
        <w:t xml:space="preserve"> </w:t>
      </w:r>
      <w:proofErr w:type="spellStart"/>
      <w:r w:rsidRPr="000157FB">
        <w:rPr>
          <w:rFonts w:ascii="Tw Cen MT" w:eastAsia="Twentieth Century" w:hAnsi="Tw Cen MT" w:cs="Twentieth Century"/>
          <w:sz w:val="24"/>
          <w:szCs w:val="24"/>
        </w:rPr>
        <w:t>Qorrotu</w:t>
      </w:r>
      <w:proofErr w:type="spellEnd"/>
      <w:r w:rsidRPr="000157FB">
        <w:rPr>
          <w:rFonts w:ascii="Tw Cen MT" w:eastAsia="Twentieth Century" w:hAnsi="Tw Cen MT" w:cs="Twentieth Century"/>
          <w:sz w:val="24"/>
          <w:szCs w:val="24"/>
        </w:rPr>
        <w:t xml:space="preserve"> (2019)</w:t>
      </w:r>
      <w:r w:rsidRPr="000157FB">
        <w:rPr>
          <w:rFonts w:ascii="Tw Cen MT" w:eastAsia="Twentieth Century" w:hAnsi="Tw Cen MT" w:cs="Twentieth Century"/>
          <w:sz w:val="24"/>
          <w:szCs w:val="24"/>
          <w:lang w:val="id-ID"/>
        </w:rPr>
        <w:t xml:space="preserve"> </w:t>
      </w:r>
      <w:proofErr w:type="spellStart"/>
      <w:r w:rsidRPr="000157FB">
        <w:rPr>
          <w:rFonts w:ascii="Tw Cen MT" w:eastAsia="Twentieth Century" w:hAnsi="Tw Cen MT" w:cs="Twentieth Century"/>
          <w:sz w:val="24"/>
          <w:szCs w:val="24"/>
        </w:rPr>
        <w:t>bahwa</w:t>
      </w:r>
      <w:proofErr w:type="spellEnd"/>
      <w:r w:rsidRPr="000157FB">
        <w:rPr>
          <w:rFonts w:ascii="Tw Cen MT" w:eastAsia="Twentieth Century" w:hAnsi="Tw Cen MT" w:cs="Twentieth Century"/>
          <w:sz w:val="24"/>
          <w:szCs w:val="24"/>
        </w:rPr>
        <w:t xml:space="preserve"> 63,2% </w:t>
      </w:r>
      <w:r>
        <w:rPr>
          <w:rFonts w:ascii="Tw Cen MT" w:eastAsia="Twentieth Century" w:hAnsi="Tw Cen MT" w:cs="Twentieth Century"/>
          <w:sz w:val="24"/>
          <w:szCs w:val="24"/>
          <w:lang w:val="id-ID"/>
        </w:rPr>
        <w:t>siswa</w:t>
      </w:r>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membeli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makanan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jajanan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karena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rasanya</w:t>
      </w:r>
      <w:proofErr w:type="spellEnd"/>
      <w:r w:rsidRPr="000157FB">
        <w:rPr>
          <w:rFonts w:ascii="Tw Cen MT" w:eastAsia="Twentieth Century" w:hAnsi="Tw Cen MT" w:cs="Twentieth Century"/>
          <w:sz w:val="24"/>
          <w:szCs w:val="24"/>
        </w:rPr>
        <w:t xml:space="preserve"> yang </w:t>
      </w:r>
      <w:proofErr w:type="spellStart"/>
      <w:r w:rsidRPr="000157FB">
        <w:rPr>
          <w:rFonts w:ascii="Tw Cen MT" w:eastAsia="Twentieth Century" w:hAnsi="Tw Cen MT" w:cs="Twentieth Century"/>
          <w:sz w:val="24"/>
          <w:szCs w:val="24"/>
        </w:rPr>
        <w:t>enak</w:t>
      </w:r>
      <w:proofErr w:type="spellEnd"/>
      <w:r w:rsidRPr="000157FB">
        <w:rPr>
          <w:rFonts w:ascii="Tw Cen MT" w:eastAsia="Twentieth Century" w:hAnsi="Tw Cen MT" w:cs="Twentieth Century"/>
          <w:sz w:val="24"/>
          <w:szCs w:val="24"/>
        </w:rPr>
        <w:t xml:space="preserve"> [1</w:t>
      </w:r>
      <w:r w:rsidRPr="000157FB">
        <w:rPr>
          <w:rFonts w:ascii="Tw Cen MT" w:eastAsia="Twentieth Century" w:hAnsi="Tw Cen MT" w:cs="Twentieth Century"/>
          <w:sz w:val="24"/>
          <w:szCs w:val="24"/>
          <w:lang w:val="id-ID"/>
        </w:rPr>
        <w:t>3</w:t>
      </w:r>
      <w:r w:rsidRPr="000157FB">
        <w:rPr>
          <w:rFonts w:ascii="Tw Cen MT" w:eastAsia="Twentieth Century" w:hAnsi="Tw Cen MT" w:cs="Twentieth Century"/>
          <w:sz w:val="24"/>
          <w:szCs w:val="24"/>
        </w:rPr>
        <w:t xml:space="preserve">]. </w:t>
      </w:r>
      <w:r w:rsidRPr="000157FB">
        <w:rPr>
          <w:rFonts w:ascii="Tw Cen MT" w:eastAsia="Twentieth Century" w:hAnsi="Tw Cen MT" w:cs="Twentieth Century"/>
          <w:sz w:val="24"/>
          <w:szCs w:val="24"/>
          <w:lang w:val="id-ID"/>
        </w:rPr>
        <w:t>A</w:t>
      </w:r>
      <w:proofErr w:type="spellStart"/>
      <w:r w:rsidRPr="000157FB">
        <w:rPr>
          <w:rFonts w:ascii="Tw Cen MT" w:eastAsia="Twentieth Century" w:hAnsi="Tw Cen MT" w:cs="Twentieth Century"/>
          <w:sz w:val="24"/>
          <w:szCs w:val="24"/>
        </w:rPr>
        <w:t>nak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sekolah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dasar</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menganggap</w:t>
      </w:r>
      <w:proofErr w:type="spellEnd"/>
      <w:r w:rsidRPr="000157FB">
        <w:rPr>
          <w:rFonts w:ascii="Tw Cen MT" w:eastAsia="Twentieth Century" w:hAnsi="Tw Cen MT" w:cs="Twentieth Century"/>
          <w:sz w:val="24"/>
          <w:szCs w:val="24"/>
        </w:rPr>
        <w:t xml:space="preserve"> rasa </w:t>
      </w:r>
      <w:proofErr w:type="spellStart"/>
      <w:r w:rsidRPr="000157FB">
        <w:rPr>
          <w:rFonts w:ascii="Tw Cen MT" w:eastAsia="Twentieth Century" w:hAnsi="Tw Cen MT" w:cs="Twentieth Century"/>
          <w:sz w:val="24"/>
          <w:szCs w:val="24"/>
        </w:rPr>
        <w:t>lebih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penting</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daripada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kandungan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gizi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dalam</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membeli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jajanan</w:t>
      </w:r>
      <w:proofErr w:type="spellEnd"/>
      <w:r w:rsidRPr="000157FB">
        <w:rPr>
          <w:rFonts w:ascii="Tw Cen MT" w:eastAsia="Twentieth Century" w:hAnsi="Tw Cen MT" w:cs="Twentieth Century"/>
          <w:sz w:val="24"/>
          <w:szCs w:val="24"/>
        </w:rPr>
        <w:t xml:space="preserve"> [1</w:t>
      </w:r>
      <w:r w:rsidRPr="000157FB">
        <w:rPr>
          <w:rFonts w:ascii="Tw Cen MT" w:eastAsia="Twentieth Century" w:hAnsi="Tw Cen MT" w:cs="Twentieth Century"/>
          <w:sz w:val="24"/>
          <w:szCs w:val="24"/>
          <w:lang w:val="id-ID"/>
        </w:rPr>
        <w:t>4</w:t>
      </w:r>
      <w:r w:rsidRPr="000157FB">
        <w:rPr>
          <w:rFonts w:ascii="Tw Cen MT" w:eastAsia="Twentieth Century" w:hAnsi="Tw Cen MT" w:cs="Twentieth Century"/>
          <w:sz w:val="24"/>
          <w:szCs w:val="24"/>
        </w:rPr>
        <w:t>].</w:t>
      </w:r>
    </w:p>
    <w:p w14:paraId="52F16093" w14:textId="77777777" w:rsidR="009812E2" w:rsidRPr="000157FB" w:rsidRDefault="009812E2" w:rsidP="009812E2">
      <w:pPr>
        <w:tabs>
          <w:tab w:val="left" w:pos="426"/>
        </w:tabs>
        <w:spacing w:after="0" w:line="240" w:lineRule="auto"/>
        <w:jc w:val="both"/>
        <w:rPr>
          <w:rFonts w:ascii="Tw Cen MT" w:eastAsia="Twentieth Century" w:hAnsi="Tw Cen MT" w:cs="Twentieth Century"/>
          <w:sz w:val="24"/>
          <w:szCs w:val="24"/>
          <w:lang w:val="id-ID"/>
        </w:rPr>
      </w:pPr>
      <w:r w:rsidRPr="000157FB">
        <w:rPr>
          <w:rFonts w:ascii="Tw Cen MT" w:eastAsia="Twentieth Century" w:hAnsi="Tw Cen MT" w:cs="Twentieth Century"/>
          <w:sz w:val="24"/>
          <w:szCs w:val="24"/>
          <w:lang w:val="id-ID"/>
        </w:rPr>
        <w:t>R</w:t>
      </w:r>
      <w:proofErr w:type="spellStart"/>
      <w:r w:rsidRPr="000157FB">
        <w:rPr>
          <w:rFonts w:ascii="Tw Cen MT" w:eastAsia="Twentieth Century" w:hAnsi="Tw Cen MT" w:cs="Twentieth Century"/>
          <w:sz w:val="24"/>
          <w:szCs w:val="24"/>
        </w:rPr>
        <w:t>asa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enak</w:t>
      </w:r>
      <w:proofErr w:type="spellEnd"/>
      <w:r w:rsidRPr="000157FB">
        <w:rPr>
          <w:rFonts w:ascii="Tw Cen MT" w:eastAsia="Twentieth Century" w:hAnsi="Tw Cen MT" w:cs="Twentieth Century"/>
          <w:sz w:val="24"/>
          <w:szCs w:val="24"/>
        </w:rPr>
        <w:t xml:space="preserve"> </w:t>
      </w:r>
      <w:r w:rsidRPr="000157FB">
        <w:rPr>
          <w:rFonts w:ascii="Tw Cen MT" w:eastAsia="Twentieth Century" w:hAnsi="Tw Cen MT" w:cs="Twentieth Century"/>
          <w:sz w:val="24"/>
          <w:szCs w:val="24"/>
          <w:lang w:val="id-ID"/>
        </w:rPr>
        <w:t>tersebut</w:t>
      </w:r>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berasal</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dari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penyedap</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makanan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Pedagang</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seringkali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menambahkan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penyedap</w:t>
      </w:r>
      <w:proofErr w:type="spellEnd"/>
      <w:r w:rsidRPr="000157FB">
        <w:rPr>
          <w:rFonts w:ascii="Tw Cen MT" w:eastAsia="Twentieth Century" w:hAnsi="Tw Cen MT" w:cs="Twentieth Century"/>
          <w:sz w:val="24"/>
          <w:szCs w:val="24"/>
        </w:rPr>
        <w:t xml:space="preserve"> agar </w:t>
      </w:r>
      <w:proofErr w:type="spellStart"/>
      <w:r w:rsidRPr="000157FB">
        <w:rPr>
          <w:rFonts w:ascii="Tw Cen MT" w:eastAsia="Twentieth Century" w:hAnsi="Tw Cen MT" w:cs="Twentieth Century"/>
          <w:sz w:val="24"/>
          <w:szCs w:val="24"/>
        </w:rPr>
        <w:t>makanan</w:t>
      </w:r>
      <w:proofErr w:type="spellEnd"/>
      <w:r w:rsidRPr="000157FB">
        <w:rPr>
          <w:rFonts w:ascii="Tw Cen MT" w:eastAsia="Twentieth Century" w:hAnsi="Tw Cen MT" w:cs="Twentieth Century"/>
          <w:sz w:val="24"/>
          <w:szCs w:val="24"/>
        </w:rPr>
        <w:t xml:space="preserve"> yang </w:t>
      </w:r>
      <w:proofErr w:type="spellStart"/>
      <w:r w:rsidRPr="000157FB">
        <w:rPr>
          <w:rFonts w:ascii="Tw Cen MT" w:eastAsia="Twentieth Century" w:hAnsi="Tw Cen MT" w:cs="Twentieth Century"/>
          <w:sz w:val="24"/>
          <w:szCs w:val="24"/>
        </w:rPr>
        <w:t>dijajakan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laku</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tanpa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memperhatikan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faktor</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kesehatan</w:t>
      </w:r>
      <w:proofErr w:type="spellEnd"/>
      <w:r w:rsidRPr="000157FB">
        <w:rPr>
          <w:rFonts w:ascii="Tw Cen MT" w:eastAsia="Twentieth Century" w:hAnsi="Tw Cen MT" w:cs="Twentieth Century"/>
          <w:sz w:val="24"/>
          <w:szCs w:val="24"/>
        </w:rPr>
        <w:t xml:space="preserve">. Salah </w:t>
      </w:r>
      <w:proofErr w:type="spellStart"/>
      <w:r w:rsidRPr="000157FB">
        <w:rPr>
          <w:rFonts w:ascii="Tw Cen MT" w:eastAsia="Twentieth Century" w:hAnsi="Tw Cen MT" w:cs="Twentieth Century"/>
          <w:sz w:val="24"/>
          <w:szCs w:val="24"/>
        </w:rPr>
        <w:t>satu</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bumbu</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penyedap</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makanan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adalah</w:t>
      </w:r>
      <w:proofErr w:type="spellEnd"/>
      <w:r w:rsidRPr="000157FB">
        <w:rPr>
          <w:rFonts w:ascii="Tw Cen MT" w:eastAsia="Twentieth Century" w:hAnsi="Tw Cen MT" w:cs="Twentieth Century"/>
          <w:sz w:val="24"/>
          <w:szCs w:val="24"/>
        </w:rPr>
        <w:t xml:space="preserve"> MSG. </w:t>
      </w:r>
      <w:proofErr w:type="spellStart"/>
      <w:r w:rsidRPr="000157FB">
        <w:rPr>
          <w:rFonts w:ascii="Tw Cen MT" w:eastAsia="Twentieth Century" w:hAnsi="Tw Cen MT" w:cs="Twentieth Century"/>
          <w:sz w:val="24"/>
          <w:szCs w:val="24"/>
        </w:rPr>
        <w:t>Peranan</w:t>
      </w:r>
      <w:proofErr w:type="spellEnd"/>
      <w:r w:rsidRPr="000157FB">
        <w:rPr>
          <w:rFonts w:ascii="Tw Cen MT" w:eastAsia="Twentieth Century" w:hAnsi="Tw Cen MT" w:cs="Twentieth Century"/>
          <w:sz w:val="24"/>
          <w:szCs w:val="24"/>
        </w:rPr>
        <w:t xml:space="preserve"> MSG (</w:t>
      </w:r>
      <w:r w:rsidRPr="000157FB">
        <w:rPr>
          <w:rFonts w:ascii="Tw Cen MT" w:eastAsia="Twentieth Century" w:hAnsi="Tw Cen MT" w:cs="Twentieth Century"/>
          <w:i/>
          <w:sz w:val="24"/>
          <w:szCs w:val="24"/>
        </w:rPr>
        <w:t>monosodium</w:t>
      </w:r>
      <w:r w:rsidRPr="000157FB">
        <w:rPr>
          <w:rFonts w:ascii="Tw Cen MT" w:eastAsia="Twentieth Century" w:hAnsi="Tw Cen MT" w:cs="Twentieth Century"/>
          <w:i/>
          <w:sz w:val="24"/>
          <w:szCs w:val="24"/>
          <w:lang w:val="id-ID"/>
        </w:rPr>
        <w:t xml:space="preserve"> </w:t>
      </w:r>
      <w:r w:rsidRPr="000157FB">
        <w:rPr>
          <w:rFonts w:ascii="Tw Cen MT" w:eastAsia="Twentieth Century" w:hAnsi="Tw Cen MT" w:cs="Twentieth Century"/>
          <w:i/>
          <w:sz w:val="24"/>
          <w:szCs w:val="24"/>
        </w:rPr>
        <w:t>glutamate</w:t>
      </w:r>
      <w:r w:rsidRPr="000157FB">
        <w:rPr>
          <w:rFonts w:ascii="Tw Cen MT" w:eastAsia="Twentieth Century" w:hAnsi="Tw Cen MT" w:cs="Twentieth Century"/>
          <w:sz w:val="24"/>
          <w:szCs w:val="24"/>
        </w:rPr>
        <w:t>)</w:t>
      </w:r>
      <w:r w:rsidRPr="000157FB">
        <w:rPr>
          <w:rFonts w:ascii="Tw Cen MT" w:eastAsia="Twentieth Century" w:hAnsi="Tw Cen MT" w:cs="Twentieth Century"/>
          <w:sz w:val="24"/>
          <w:szCs w:val="24"/>
          <w:lang w:val="id-ID"/>
        </w:rPr>
        <w:t xml:space="preserve"> </w:t>
      </w:r>
      <w:proofErr w:type="spellStart"/>
      <w:r w:rsidRPr="000157FB">
        <w:rPr>
          <w:rFonts w:ascii="Tw Cen MT" w:eastAsia="Twentieth Century" w:hAnsi="Tw Cen MT" w:cs="Twentieth Century"/>
          <w:sz w:val="24"/>
          <w:szCs w:val="24"/>
        </w:rPr>
        <w:t>dalam</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membangkitkan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cita</w:t>
      </w:r>
      <w:proofErr w:type="spellEnd"/>
      <w:r w:rsidRPr="000157FB">
        <w:rPr>
          <w:rFonts w:ascii="Tw Cen MT" w:eastAsia="Twentieth Century" w:hAnsi="Tw Cen MT" w:cs="Twentieth Century"/>
          <w:sz w:val="24"/>
          <w:szCs w:val="24"/>
        </w:rPr>
        <w:t xml:space="preserve"> rasa </w:t>
      </w:r>
      <w:proofErr w:type="spellStart"/>
      <w:r w:rsidRPr="000157FB">
        <w:rPr>
          <w:rFonts w:ascii="Tw Cen MT" w:eastAsia="Twentieth Century" w:hAnsi="Tw Cen MT" w:cs="Twentieth Century"/>
          <w:sz w:val="24"/>
          <w:szCs w:val="24"/>
        </w:rPr>
        <w:t>adalah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menstimulasi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reseptor</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cita</w:t>
      </w:r>
      <w:proofErr w:type="spellEnd"/>
      <w:r w:rsidRPr="000157FB">
        <w:rPr>
          <w:rFonts w:ascii="Tw Cen MT" w:eastAsia="Twentieth Century" w:hAnsi="Tw Cen MT" w:cs="Twentieth Century"/>
          <w:sz w:val="24"/>
          <w:szCs w:val="24"/>
        </w:rPr>
        <w:t xml:space="preserve"> rasa pada </w:t>
      </w:r>
      <w:proofErr w:type="spellStart"/>
      <w:r w:rsidRPr="000157FB">
        <w:rPr>
          <w:rFonts w:ascii="Tw Cen MT" w:eastAsia="Twentieth Century" w:hAnsi="Tw Cen MT" w:cs="Twentieth Century"/>
          <w:sz w:val="24"/>
          <w:szCs w:val="24"/>
        </w:rPr>
        <w:t>sel</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pengecap</w:t>
      </w:r>
      <w:proofErr w:type="spellEnd"/>
      <w:r w:rsidRPr="000157FB">
        <w:rPr>
          <w:rFonts w:ascii="Tw Cen MT" w:eastAsia="Twentieth Century" w:hAnsi="Tw Cen MT" w:cs="Twentieth Century"/>
          <w:sz w:val="24"/>
          <w:szCs w:val="24"/>
        </w:rPr>
        <w:t xml:space="preserve"> yang </w:t>
      </w:r>
      <w:proofErr w:type="spellStart"/>
      <w:r w:rsidRPr="000157FB">
        <w:rPr>
          <w:rFonts w:ascii="Tw Cen MT" w:eastAsia="Twentieth Century" w:hAnsi="Tw Cen MT" w:cs="Twentieth Century"/>
          <w:sz w:val="24"/>
          <w:szCs w:val="24"/>
        </w:rPr>
        <w:t>terdapat</w:t>
      </w:r>
      <w:proofErr w:type="spellEnd"/>
      <w:r w:rsidRPr="000157FB">
        <w:rPr>
          <w:rFonts w:ascii="Tw Cen MT" w:eastAsia="Twentieth Century" w:hAnsi="Tw Cen MT" w:cs="Twentieth Century"/>
          <w:sz w:val="24"/>
          <w:szCs w:val="24"/>
        </w:rPr>
        <w:t xml:space="preserve"> di </w:t>
      </w:r>
      <w:proofErr w:type="spellStart"/>
      <w:r w:rsidRPr="000157FB">
        <w:rPr>
          <w:rFonts w:ascii="Tw Cen MT" w:eastAsia="Twentieth Century" w:hAnsi="Tw Cen MT" w:cs="Twentieth Century"/>
          <w:sz w:val="24"/>
          <w:szCs w:val="24"/>
        </w:rPr>
        <w:t>permukaan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lidah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manusia</w:t>
      </w:r>
      <w:proofErr w:type="spellEnd"/>
      <w:r w:rsidRPr="000157FB">
        <w:rPr>
          <w:rFonts w:ascii="Tw Cen MT" w:eastAsia="Twentieth Century" w:hAnsi="Tw Cen MT" w:cs="Twentieth Century"/>
          <w:sz w:val="24"/>
          <w:szCs w:val="24"/>
        </w:rPr>
        <w:t xml:space="preserve"> [1</w:t>
      </w:r>
      <w:r w:rsidRPr="000157FB">
        <w:rPr>
          <w:rFonts w:ascii="Tw Cen MT" w:eastAsia="Twentieth Century" w:hAnsi="Tw Cen MT" w:cs="Twentieth Century"/>
          <w:sz w:val="24"/>
          <w:szCs w:val="24"/>
          <w:lang w:val="id-ID"/>
        </w:rPr>
        <w:t>5</w:t>
      </w:r>
      <w:r w:rsidRPr="000157FB">
        <w:rPr>
          <w:rFonts w:ascii="Tw Cen MT" w:eastAsia="Twentieth Century" w:hAnsi="Tw Cen MT" w:cs="Twentieth Century"/>
          <w:sz w:val="24"/>
          <w:szCs w:val="24"/>
        </w:rPr>
        <w:t>].</w:t>
      </w:r>
    </w:p>
    <w:p w14:paraId="1112C8E3" w14:textId="77777777" w:rsidR="009812E2" w:rsidRPr="000157FB" w:rsidRDefault="009812E2" w:rsidP="009812E2">
      <w:pPr>
        <w:tabs>
          <w:tab w:val="left" w:pos="426"/>
        </w:tabs>
        <w:spacing w:after="0" w:line="240" w:lineRule="auto"/>
        <w:jc w:val="both"/>
        <w:rPr>
          <w:rFonts w:ascii="Tw Cen MT" w:eastAsia="Twentieth Century" w:hAnsi="Tw Cen MT" w:cs="Twentieth Century"/>
          <w:sz w:val="24"/>
          <w:szCs w:val="24"/>
          <w:lang w:val="id-ID"/>
        </w:rPr>
      </w:pPr>
      <w:proofErr w:type="spellStart"/>
      <w:r w:rsidRPr="000157FB">
        <w:rPr>
          <w:rFonts w:ascii="Tw Cen MT" w:eastAsia="Twentieth Century" w:hAnsi="Tw Cen MT" w:cs="Twentieth Century"/>
          <w:sz w:val="24"/>
          <w:szCs w:val="24"/>
        </w:rPr>
        <w:t>Sejumlah</w:t>
      </w:r>
      <w:proofErr w:type="spellEnd"/>
      <w:r w:rsidRPr="000157FB">
        <w:rPr>
          <w:rFonts w:ascii="Tw Cen MT" w:eastAsia="Twentieth Century" w:hAnsi="Tw Cen MT" w:cs="Twentieth Century"/>
          <w:sz w:val="24"/>
          <w:szCs w:val="24"/>
        </w:rPr>
        <w:t xml:space="preserve"> 58,2% </w:t>
      </w:r>
      <w:proofErr w:type="spellStart"/>
      <w:r w:rsidRPr="000157FB">
        <w:rPr>
          <w:rFonts w:ascii="Tw Cen MT" w:eastAsia="Twentieth Century" w:hAnsi="Tw Cen MT" w:cs="Twentieth Century"/>
          <w:sz w:val="24"/>
          <w:szCs w:val="24"/>
        </w:rPr>
        <w:t>jumlah</w:t>
      </w:r>
      <w:proofErr w:type="spellEnd"/>
      <w:r w:rsidRPr="000157FB">
        <w:rPr>
          <w:rFonts w:ascii="Tw Cen MT" w:eastAsia="Twentieth Century" w:hAnsi="Tw Cen MT" w:cs="Twentieth Century"/>
          <w:sz w:val="24"/>
          <w:szCs w:val="24"/>
        </w:rPr>
        <w:t xml:space="preserve"> uang </w:t>
      </w:r>
      <w:proofErr w:type="spellStart"/>
      <w:r w:rsidRPr="000157FB">
        <w:rPr>
          <w:rFonts w:ascii="Tw Cen MT" w:eastAsia="Twentieth Century" w:hAnsi="Tw Cen MT" w:cs="Twentieth Century"/>
          <w:sz w:val="24"/>
          <w:szCs w:val="24"/>
        </w:rPr>
        <w:t>saku</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siswa</w:t>
      </w:r>
      <w:proofErr w:type="spellEnd"/>
      <w:r w:rsidRPr="000157FB">
        <w:rPr>
          <w:rFonts w:ascii="Tw Cen MT" w:eastAsia="Twentieth Century" w:hAnsi="Tw Cen MT" w:cs="Twentieth Century"/>
          <w:sz w:val="24"/>
          <w:szCs w:val="24"/>
        </w:rPr>
        <w:t xml:space="preserve"> &lt;Rp7.000,00. Uang </w:t>
      </w:r>
      <w:proofErr w:type="spellStart"/>
      <w:r w:rsidRPr="000157FB">
        <w:rPr>
          <w:rFonts w:ascii="Tw Cen MT" w:eastAsia="Twentieth Century" w:hAnsi="Tw Cen MT" w:cs="Twentieth Century"/>
          <w:sz w:val="24"/>
          <w:szCs w:val="24"/>
        </w:rPr>
        <w:t>saku</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diberikan</w:t>
      </w:r>
      <w:proofErr w:type="spellEnd"/>
      <w:r w:rsidRPr="000157FB">
        <w:rPr>
          <w:rFonts w:ascii="Tw Cen MT" w:eastAsia="Twentieth Century" w:hAnsi="Tw Cen MT" w:cs="Twentieth Century"/>
          <w:sz w:val="24"/>
          <w:szCs w:val="24"/>
        </w:rPr>
        <w:t xml:space="preserve"> orang </w:t>
      </w:r>
      <w:proofErr w:type="spellStart"/>
      <w:r w:rsidRPr="000157FB">
        <w:rPr>
          <w:rFonts w:ascii="Tw Cen MT" w:eastAsia="Twentieth Century" w:hAnsi="Tw Cen MT" w:cs="Twentieth Century"/>
          <w:sz w:val="24"/>
          <w:szCs w:val="24"/>
        </w:rPr>
        <w:t>tua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dari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rumah</w:t>
      </w:r>
      <w:proofErr w:type="spellEnd"/>
      <w:r w:rsidRPr="000157FB">
        <w:rPr>
          <w:rFonts w:ascii="Tw Cen MT" w:eastAsia="Twentieth Century" w:hAnsi="Tw Cen MT" w:cs="Twentieth Century"/>
          <w:sz w:val="24"/>
          <w:szCs w:val="24"/>
        </w:rPr>
        <w:t>.</w:t>
      </w:r>
      <w:r w:rsidRPr="000157FB">
        <w:rPr>
          <w:rFonts w:ascii="Tw Cen MT" w:eastAsia="Twentieth Century" w:hAnsi="Tw Cen MT" w:cs="Twentieth Century"/>
          <w:sz w:val="24"/>
          <w:szCs w:val="24"/>
          <w:lang w:val="id-ID"/>
        </w:rPr>
        <w:t xml:space="preserve"> </w:t>
      </w:r>
      <w:proofErr w:type="spellStart"/>
      <w:r w:rsidRPr="000157FB">
        <w:rPr>
          <w:rFonts w:ascii="Tw Cen MT" w:eastAsia="Twentieth Century" w:hAnsi="Tw Cen MT" w:cs="Twentieth Century"/>
          <w:sz w:val="24"/>
          <w:szCs w:val="24"/>
        </w:rPr>
        <w:t>Jumlah</w:t>
      </w:r>
      <w:proofErr w:type="spellEnd"/>
      <w:r w:rsidRPr="000157FB">
        <w:rPr>
          <w:rFonts w:ascii="Tw Cen MT" w:eastAsia="Twentieth Century" w:hAnsi="Tw Cen MT" w:cs="Twentieth Century"/>
          <w:sz w:val="24"/>
          <w:szCs w:val="24"/>
        </w:rPr>
        <w:t xml:space="preserve"> uang </w:t>
      </w:r>
      <w:proofErr w:type="spellStart"/>
      <w:r w:rsidRPr="000157FB">
        <w:rPr>
          <w:rFonts w:ascii="Tw Cen MT" w:eastAsia="Twentieth Century" w:hAnsi="Tw Cen MT" w:cs="Twentieth Century"/>
          <w:sz w:val="24"/>
          <w:szCs w:val="24"/>
        </w:rPr>
        <w:t>saku</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siswa</w:t>
      </w:r>
      <w:proofErr w:type="spellEnd"/>
      <w:r w:rsidRPr="000157FB">
        <w:rPr>
          <w:rFonts w:ascii="Tw Cen MT" w:eastAsia="Twentieth Century" w:hAnsi="Tw Cen MT" w:cs="Twentieth Century"/>
          <w:sz w:val="24"/>
          <w:szCs w:val="24"/>
        </w:rPr>
        <w:t xml:space="preserve"> yang paling </w:t>
      </w:r>
      <w:proofErr w:type="spellStart"/>
      <w:r w:rsidRPr="000157FB">
        <w:rPr>
          <w:rFonts w:ascii="Tw Cen MT" w:eastAsia="Twentieth Century" w:hAnsi="Tw Cen MT" w:cs="Twentieth Century"/>
          <w:sz w:val="24"/>
          <w:szCs w:val="24"/>
        </w:rPr>
        <w:t>rendah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sebesar</w:t>
      </w:r>
      <w:proofErr w:type="spellEnd"/>
      <w:r w:rsidRPr="000157FB">
        <w:rPr>
          <w:rFonts w:ascii="Tw Cen MT" w:eastAsia="Twentieth Century" w:hAnsi="Tw Cen MT" w:cs="Twentieth Century"/>
          <w:sz w:val="24"/>
          <w:szCs w:val="24"/>
        </w:rPr>
        <w:t xml:space="preserve"> Rp3.000,00 dan yang </w:t>
      </w:r>
      <w:proofErr w:type="spellStart"/>
      <w:r w:rsidRPr="000157FB">
        <w:rPr>
          <w:rFonts w:ascii="Tw Cen MT" w:eastAsia="Twentieth Century" w:hAnsi="Tw Cen MT" w:cs="Twentieth Century"/>
          <w:sz w:val="24"/>
          <w:szCs w:val="24"/>
        </w:rPr>
        <w:t>tertinggi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sebesar</w:t>
      </w:r>
      <w:proofErr w:type="spellEnd"/>
      <w:r w:rsidRPr="000157FB">
        <w:rPr>
          <w:rFonts w:ascii="Tw Cen MT" w:eastAsia="Twentieth Century" w:hAnsi="Tw Cen MT" w:cs="Twentieth Century"/>
          <w:sz w:val="24"/>
          <w:szCs w:val="24"/>
        </w:rPr>
        <w:t xml:space="preserve"> Rp18.000,00. </w:t>
      </w:r>
      <w:proofErr w:type="spellStart"/>
      <w:r w:rsidRPr="000157FB">
        <w:rPr>
          <w:rFonts w:ascii="Tw Cen MT" w:eastAsia="Twentieth Century" w:hAnsi="Tw Cen MT" w:cs="Twentieth Century"/>
          <w:sz w:val="24"/>
          <w:szCs w:val="24"/>
        </w:rPr>
        <w:t>Siswa</w:t>
      </w:r>
      <w:proofErr w:type="spellEnd"/>
      <w:r w:rsidRPr="000157FB">
        <w:rPr>
          <w:rFonts w:ascii="Tw Cen MT" w:eastAsia="Twentieth Century" w:hAnsi="Tw Cen MT" w:cs="Twentieth Century"/>
          <w:sz w:val="24"/>
          <w:szCs w:val="24"/>
        </w:rPr>
        <w:t xml:space="preserve"> yang </w:t>
      </w:r>
      <w:proofErr w:type="spellStart"/>
      <w:r w:rsidRPr="000157FB">
        <w:rPr>
          <w:rFonts w:ascii="Tw Cen MT" w:eastAsia="Twentieth Century" w:hAnsi="Tw Cen MT" w:cs="Twentieth Century"/>
          <w:sz w:val="24"/>
          <w:szCs w:val="24"/>
        </w:rPr>
        <w:t>memiliki</w:t>
      </w:r>
      <w:proofErr w:type="spellEnd"/>
      <w:r w:rsidRPr="000157FB">
        <w:rPr>
          <w:rFonts w:ascii="Tw Cen MT" w:eastAsia="Twentieth Century" w:hAnsi="Tw Cen MT" w:cs="Twentieth Century"/>
          <w:sz w:val="24"/>
          <w:szCs w:val="24"/>
        </w:rPr>
        <w:t xml:space="preserve"> uang </w:t>
      </w:r>
      <w:proofErr w:type="spellStart"/>
      <w:r w:rsidRPr="000157FB">
        <w:rPr>
          <w:rFonts w:ascii="Tw Cen MT" w:eastAsia="Twentieth Century" w:hAnsi="Tw Cen MT" w:cs="Twentieth Century"/>
          <w:sz w:val="24"/>
          <w:szCs w:val="24"/>
        </w:rPr>
        <w:t>saku</w:t>
      </w:r>
      <w:proofErr w:type="spellEnd"/>
      <w:r w:rsidRPr="000157FB">
        <w:rPr>
          <w:rFonts w:ascii="Tw Cen MT" w:eastAsia="Twentieth Century" w:hAnsi="Tw Cen MT" w:cs="Twentieth Century"/>
          <w:sz w:val="24"/>
          <w:szCs w:val="24"/>
        </w:rPr>
        <w:t xml:space="preserve"> &gt;Rp7.000,00 </w:t>
      </w:r>
      <w:proofErr w:type="spellStart"/>
      <w:r w:rsidRPr="000157FB">
        <w:rPr>
          <w:rFonts w:ascii="Tw Cen MT" w:eastAsia="Twentieth Century" w:hAnsi="Tw Cen MT" w:cs="Twentieth Century"/>
          <w:sz w:val="24"/>
          <w:szCs w:val="24"/>
        </w:rPr>
        <w:t>membeli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jajanan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sebanyak</w:t>
      </w:r>
      <w:proofErr w:type="spellEnd"/>
      <w:r w:rsidRPr="000157FB">
        <w:rPr>
          <w:rFonts w:ascii="Tw Cen MT" w:eastAsia="Twentieth Century" w:hAnsi="Tw Cen MT" w:cs="Twentieth Century"/>
          <w:sz w:val="24"/>
          <w:szCs w:val="24"/>
        </w:rPr>
        <w:t xml:space="preserve"> 3 kali di </w:t>
      </w:r>
      <w:proofErr w:type="spellStart"/>
      <w:r w:rsidRPr="000157FB">
        <w:rPr>
          <w:rFonts w:ascii="Tw Cen MT" w:eastAsia="Twentieth Century" w:hAnsi="Tw Cen MT" w:cs="Twentieth Century"/>
          <w:sz w:val="24"/>
          <w:szCs w:val="24"/>
        </w:rPr>
        <w:t>sekolah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Sedangkan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siswa</w:t>
      </w:r>
      <w:proofErr w:type="spellEnd"/>
      <w:r w:rsidRPr="000157FB">
        <w:rPr>
          <w:rFonts w:ascii="Tw Cen MT" w:eastAsia="Twentieth Century" w:hAnsi="Tw Cen MT" w:cs="Twentieth Century"/>
          <w:sz w:val="24"/>
          <w:szCs w:val="24"/>
        </w:rPr>
        <w:t xml:space="preserve"> yang </w:t>
      </w:r>
      <w:proofErr w:type="spellStart"/>
      <w:r w:rsidRPr="000157FB">
        <w:rPr>
          <w:rFonts w:ascii="Tw Cen MT" w:eastAsia="Twentieth Century" w:hAnsi="Tw Cen MT" w:cs="Twentieth Century"/>
          <w:sz w:val="24"/>
          <w:szCs w:val="24"/>
        </w:rPr>
        <w:t>memiliki</w:t>
      </w:r>
      <w:proofErr w:type="spellEnd"/>
      <w:r w:rsidRPr="000157FB">
        <w:rPr>
          <w:rFonts w:ascii="Tw Cen MT" w:eastAsia="Twentieth Century" w:hAnsi="Tw Cen MT" w:cs="Twentieth Century"/>
          <w:sz w:val="24"/>
          <w:szCs w:val="24"/>
        </w:rPr>
        <w:t xml:space="preserve"> uang </w:t>
      </w:r>
      <w:proofErr w:type="spellStart"/>
      <w:r w:rsidRPr="000157FB">
        <w:rPr>
          <w:rFonts w:ascii="Tw Cen MT" w:eastAsia="Twentieth Century" w:hAnsi="Tw Cen MT" w:cs="Twentieth Century"/>
          <w:sz w:val="24"/>
          <w:szCs w:val="24"/>
        </w:rPr>
        <w:t>saku</w:t>
      </w:r>
      <w:proofErr w:type="spellEnd"/>
      <w:r w:rsidRPr="000157FB">
        <w:rPr>
          <w:rFonts w:ascii="Tw Cen MT" w:eastAsia="Twentieth Century" w:hAnsi="Tw Cen MT" w:cs="Twentieth Century"/>
          <w:sz w:val="24"/>
          <w:szCs w:val="24"/>
        </w:rPr>
        <w:t xml:space="preserve"> &lt;Rp7.000,00 </w:t>
      </w:r>
      <w:proofErr w:type="spellStart"/>
      <w:r w:rsidRPr="000157FB">
        <w:rPr>
          <w:rFonts w:ascii="Tw Cen MT" w:eastAsia="Twentieth Century" w:hAnsi="Tw Cen MT" w:cs="Twentieth Century"/>
          <w:sz w:val="24"/>
          <w:szCs w:val="24"/>
        </w:rPr>
        <w:t>membeli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jajanan</w:t>
      </w:r>
      <w:proofErr w:type="spellEnd"/>
      <w:r w:rsidRPr="000157FB">
        <w:rPr>
          <w:rFonts w:ascii="Tw Cen MT" w:eastAsia="Twentieth Century" w:hAnsi="Tw Cen MT" w:cs="Twentieth Century"/>
          <w:sz w:val="24"/>
          <w:szCs w:val="24"/>
        </w:rPr>
        <w:t xml:space="preserve"> 1-3x di </w:t>
      </w:r>
      <w:proofErr w:type="spellStart"/>
      <w:r w:rsidRPr="000157FB">
        <w:rPr>
          <w:rFonts w:ascii="Tw Cen MT" w:eastAsia="Twentieth Century" w:hAnsi="Tw Cen MT" w:cs="Twentieth Century"/>
          <w:sz w:val="24"/>
          <w:szCs w:val="24"/>
        </w:rPr>
        <w:t>sekolah</w:t>
      </w:r>
      <w:proofErr w:type="spellEnd"/>
      <w:r w:rsidRPr="000157FB">
        <w:rPr>
          <w:rFonts w:ascii="Tw Cen MT" w:eastAsia="Twentieth Century" w:hAnsi="Tw Cen MT" w:cs="Twentieth Century"/>
          <w:sz w:val="24"/>
          <w:szCs w:val="24"/>
        </w:rPr>
        <w:t>.</w:t>
      </w:r>
    </w:p>
    <w:p w14:paraId="18B16C02" w14:textId="77777777" w:rsidR="009812E2" w:rsidRDefault="009812E2" w:rsidP="009812E2">
      <w:pPr>
        <w:tabs>
          <w:tab w:val="left" w:pos="426"/>
        </w:tabs>
        <w:spacing w:after="0" w:line="240" w:lineRule="auto"/>
        <w:jc w:val="both"/>
        <w:rPr>
          <w:rFonts w:ascii="Tw Cen MT" w:eastAsia="Twentieth Century" w:hAnsi="Tw Cen MT" w:cs="Twentieth Century"/>
          <w:sz w:val="24"/>
          <w:szCs w:val="24"/>
        </w:rPr>
      </w:pPr>
      <w:proofErr w:type="spellStart"/>
      <w:r w:rsidRPr="000157FB">
        <w:rPr>
          <w:rFonts w:ascii="Tw Cen MT" w:eastAsia="Twentieth Century" w:hAnsi="Tw Cen MT" w:cs="Twentieth Century"/>
          <w:sz w:val="24"/>
          <w:szCs w:val="24"/>
        </w:rPr>
        <w:t>Penelitian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Alamin</w:t>
      </w:r>
      <w:proofErr w:type="spellEnd"/>
      <w:r w:rsidRPr="000157FB">
        <w:rPr>
          <w:rFonts w:ascii="Tw Cen MT" w:eastAsia="Twentieth Century" w:hAnsi="Tw Cen MT" w:cs="Twentieth Century"/>
          <w:sz w:val="24"/>
          <w:szCs w:val="24"/>
        </w:rPr>
        <w:t xml:space="preserve"> &amp; </w:t>
      </w:r>
      <w:proofErr w:type="spellStart"/>
      <w:r w:rsidRPr="000157FB">
        <w:rPr>
          <w:rFonts w:ascii="Tw Cen MT" w:eastAsia="Twentieth Century" w:hAnsi="Tw Cen MT" w:cs="Twentieth Century"/>
          <w:sz w:val="24"/>
          <w:szCs w:val="24"/>
        </w:rPr>
        <w:t>Syamsianah</w:t>
      </w:r>
      <w:proofErr w:type="spellEnd"/>
      <w:r w:rsidRPr="000157FB">
        <w:rPr>
          <w:rFonts w:ascii="Tw Cen MT" w:eastAsia="Twentieth Century" w:hAnsi="Tw Cen MT" w:cs="Twentieth Century"/>
          <w:sz w:val="24"/>
          <w:szCs w:val="24"/>
        </w:rPr>
        <w:t xml:space="preserve"> (2014), </w:t>
      </w:r>
      <w:proofErr w:type="spellStart"/>
      <w:r w:rsidRPr="000157FB">
        <w:rPr>
          <w:rFonts w:ascii="Tw Cen MT" w:eastAsia="Twentieth Century" w:hAnsi="Tw Cen MT" w:cs="Twentieth Century"/>
          <w:sz w:val="24"/>
          <w:szCs w:val="24"/>
        </w:rPr>
        <w:t>menyebutkan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ada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hubungan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antara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sarapan</w:t>
      </w:r>
      <w:proofErr w:type="spellEnd"/>
      <w:r w:rsidRPr="000157FB">
        <w:rPr>
          <w:rFonts w:ascii="Tw Cen MT" w:eastAsia="Twentieth Century" w:hAnsi="Tw Cen MT" w:cs="Twentieth Century"/>
          <w:sz w:val="24"/>
          <w:szCs w:val="24"/>
        </w:rPr>
        <w:t xml:space="preserve"> di </w:t>
      </w:r>
      <w:proofErr w:type="spellStart"/>
      <w:r w:rsidRPr="000157FB">
        <w:rPr>
          <w:rFonts w:ascii="Tw Cen MT" w:eastAsia="Twentieth Century" w:hAnsi="Tw Cen MT" w:cs="Twentieth Century"/>
          <w:sz w:val="24"/>
          <w:szCs w:val="24"/>
        </w:rPr>
        <w:t>rumah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dengan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konsumsi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jajanan</w:t>
      </w:r>
      <w:proofErr w:type="spellEnd"/>
      <w:r w:rsidRPr="000157FB">
        <w:rPr>
          <w:rFonts w:ascii="Tw Cen MT" w:eastAsia="Twentieth Century" w:hAnsi="Tw Cen MT" w:cs="Twentieth Century"/>
          <w:sz w:val="24"/>
          <w:szCs w:val="24"/>
        </w:rPr>
        <w:t xml:space="preserve"> di </w:t>
      </w:r>
      <w:proofErr w:type="spellStart"/>
      <w:r w:rsidRPr="000157FB">
        <w:rPr>
          <w:rFonts w:ascii="Tw Cen MT" w:eastAsia="Twentieth Century" w:hAnsi="Tw Cen MT" w:cs="Twentieth Century"/>
          <w:sz w:val="24"/>
          <w:szCs w:val="24"/>
        </w:rPr>
        <w:t>sekolah</w:t>
      </w:r>
      <w:proofErr w:type="spellEnd"/>
      <w:r w:rsidRPr="000157FB">
        <w:rPr>
          <w:rFonts w:ascii="Tw Cen MT" w:eastAsia="Twentieth Century" w:hAnsi="Tw Cen MT" w:cs="Twentieth Century"/>
          <w:sz w:val="24"/>
          <w:szCs w:val="24"/>
        </w:rPr>
        <w:t xml:space="preserve">. Anak yang </w:t>
      </w:r>
      <w:proofErr w:type="spellStart"/>
      <w:r w:rsidRPr="000157FB">
        <w:rPr>
          <w:rFonts w:ascii="Tw Cen MT" w:eastAsia="Twentieth Century" w:hAnsi="Tw Cen MT" w:cs="Twentieth Century"/>
          <w:sz w:val="24"/>
          <w:szCs w:val="24"/>
        </w:rPr>
        <w:t>sarapan</w:t>
      </w:r>
      <w:proofErr w:type="spellEnd"/>
      <w:r w:rsidRPr="000157FB">
        <w:rPr>
          <w:rFonts w:ascii="Tw Cen MT" w:eastAsia="Twentieth Century" w:hAnsi="Tw Cen MT" w:cs="Twentieth Century"/>
          <w:sz w:val="24"/>
          <w:szCs w:val="24"/>
        </w:rPr>
        <w:t xml:space="preserve"> di </w:t>
      </w:r>
      <w:proofErr w:type="spellStart"/>
      <w:r w:rsidRPr="000157FB">
        <w:rPr>
          <w:rFonts w:ascii="Tw Cen MT" w:eastAsia="Twentieth Century" w:hAnsi="Tw Cen MT" w:cs="Twentieth Century"/>
          <w:sz w:val="24"/>
          <w:szCs w:val="24"/>
        </w:rPr>
        <w:t>rumah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tidak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sering</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membeli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jajanan</w:t>
      </w:r>
      <w:proofErr w:type="spellEnd"/>
      <w:r w:rsidRPr="000157FB">
        <w:rPr>
          <w:rFonts w:ascii="Tw Cen MT" w:eastAsia="Twentieth Century" w:hAnsi="Tw Cen MT" w:cs="Twentieth Century"/>
          <w:sz w:val="24"/>
          <w:szCs w:val="24"/>
        </w:rPr>
        <w:t xml:space="preserve"> di </w:t>
      </w:r>
      <w:proofErr w:type="spellStart"/>
      <w:r w:rsidRPr="000157FB">
        <w:rPr>
          <w:rFonts w:ascii="Tw Cen MT" w:eastAsia="Twentieth Century" w:hAnsi="Tw Cen MT" w:cs="Twentieth Century"/>
          <w:sz w:val="24"/>
          <w:szCs w:val="24"/>
        </w:rPr>
        <w:t>sekolah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sebaliknya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ada</w:t>
      </w:r>
      <w:proofErr w:type="spellEnd"/>
      <w:r w:rsidRPr="000157FB">
        <w:rPr>
          <w:rFonts w:ascii="Tw Cen MT" w:eastAsia="Twentieth Century" w:hAnsi="Tw Cen MT" w:cs="Twentieth Century"/>
          <w:sz w:val="24"/>
          <w:szCs w:val="24"/>
        </w:rPr>
        <w:t xml:space="preserve"> yang </w:t>
      </w:r>
      <w:proofErr w:type="spellStart"/>
      <w:r w:rsidRPr="000157FB">
        <w:rPr>
          <w:rFonts w:ascii="Tw Cen MT" w:eastAsia="Twentieth Century" w:hAnsi="Tw Cen MT" w:cs="Twentieth Century"/>
          <w:sz w:val="24"/>
          <w:szCs w:val="24"/>
        </w:rPr>
        <w:t>tidak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sarapan</w:t>
      </w:r>
      <w:proofErr w:type="spellEnd"/>
      <w:r w:rsidRPr="000157FB">
        <w:rPr>
          <w:rFonts w:ascii="Tw Cen MT" w:eastAsia="Twentieth Century" w:hAnsi="Tw Cen MT" w:cs="Twentieth Century"/>
          <w:sz w:val="24"/>
          <w:szCs w:val="24"/>
        </w:rPr>
        <w:t xml:space="preserve"> di </w:t>
      </w:r>
      <w:proofErr w:type="spellStart"/>
      <w:r w:rsidRPr="000157FB">
        <w:rPr>
          <w:rFonts w:ascii="Tw Cen MT" w:eastAsia="Twentieth Century" w:hAnsi="Tw Cen MT" w:cs="Twentieth Century"/>
          <w:sz w:val="24"/>
          <w:szCs w:val="24"/>
        </w:rPr>
        <w:t>rumah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frekuensi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jajan</w:t>
      </w:r>
      <w:proofErr w:type="spellEnd"/>
      <w:r w:rsidRPr="000157FB">
        <w:rPr>
          <w:rFonts w:ascii="Tw Cen MT" w:eastAsia="Twentieth Century" w:hAnsi="Tw Cen MT" w:cs="Twentieth Century"/>
          <w:sz w:val="24"/>
          <w:szCs w:val="24"/>
        </w:rPr>
        <w:t xml:space="preserve"> di </w:t>
      </w:r>
      <w:proofErr w:type="spellStart"/>
      <w:r w:rsidRPr="000157FB">
        <w:rPr>
          <w:rFonts w:ascii="Tw Cen MT" w:eastAsia="Twentieth Century" w:hAnsi="Tw Cen MT" w:cs="Twentieth Century"/>
          <w:sz w:val="24"/>
          <w:szCs w:val="24"/>
        </w:rPr>
        <w:t>sekolah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tinggi</w:t>
      </w:r>
      <w:proofErr w:type="spellEnd"/>
      <w:r w:rsidRPr="000157FB">
        <w:rPr>
          <w:rFonts w:ascii="Tw Cen MT" w:eastAsia="Twentieth Century" w:hAnsi="Tw Cen MT" w:cs="Twentieth Century"/>
          <w:sz w:val="24"/>
          <w:szCs w:val="24"/>
        </w:rPr>
        <w:t xml:space="preserve"> [</w:t>
      </w:r>
      <w:r w:rsidRPr="000157FB">
        <w:rPr>
          <w:rFonts w:ascii="Tw Cen MT" w:eastAsia="Twentieth Century" w:hAnsi="Tw Cen MT" w:cs="Twentieth Century"/>
          <w:sz w:val="24"/>
          <w:szCs w:val="24"/>
          <w:lang w:val="id-ID"/>
        </w:rPr>
        <w:t>16</w:t>
      </w:r>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Selanjutnya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ada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hubungan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antara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jumlah</w:t>
      </w:r>
      <w:proofErr w:type="spellEnd"/>
      <w:r w:rsidRPr="000157FB">
        <w:rPr>
          <w:rFonts w:ascii="Tw Cen MT" w:eastAsia="Twentieth Century" w:hAnsi="Tw Cen MT" w:cs="Twentieth Century"/>
          <w:sz w:val="24"/>
          <w:szCs w:val="24"/>
        </w:rPr>
        <w:t xml:space="preserve"> uang </w:t>
      </w:r>
      <w:proofErr w:type="spellStart"/>
      <w:r w:rsidRPr="000157FB">
        <w:rPr>
          <w:rFonts w:ascii="Tw Cen MT" w:eastAsia="Twentieth Century" w:hAnsi="Tw Cen MT" w:cs="Twentieth Century"/>
          <w:sz w:val="24"/>
          <w:szCs w:val="24"/>
        </w:rPr>
        <w:t>saku</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dengan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konsumsi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jajanan</w:t>
      </w:r>
      <w:proofErr w:type="spellEnd"/>
      <w:r w:rsidRPr="000157FB">
        <w:rPr>
          <w:rFonts w:ascii="Tw Cen MT" w:eastAsia="Twentieth Century" w:hAnsi="Tw Cen MT" w:cs="Twentieth Century"/>
          <w:sz w:val="24"/>
          <w:szCs w:val="24"/>
        </w:rPr>
        <w:t xml:space="preserve"> di </w:t>
      </w:r>
      <w:proofErr w:type="spellStart"/>
      <w:r w:rsidRPr="000157FB">
        <w:rPr>
          <w:rFonts w:ascii="Tw Cen MT" w:eastAsia="Twentieth Century" w:hAnsi="Tw Cen MT" w:cs="Twentieth Century"/>
          <w:sz w:val="24"/>
          <w:szCs w:val="24"/>
        </w:rPr>
        <w:t>sekolah</w:t>
      </w:r>
      <w:proofErr w:type="spellEnd"/>
      <w:r w:rsidRPr="000157FB">
        <w:rPr>
          <w:rFonts w:ascii="Tw Cen MT" w:eastAsia="Twentieth Century" w:hAnsi="Tw Cen MT" w:cs="Twentieth Century"/>
          <w:sz w:val="24"/>
          <w:szCs w:val="24"/>
        </w:rPr>
        <w:t xml:space="preserve">. Anak </w:t>
      </w:r>
      <w:proofErr w:type="spellStart"/>
      <w:r w:rsidRPr="000157FB">
        <w:rPr>
          <w:rFonts w:ascii="Tw Cen MT" w:eastAsia="Twentieth Century" w:hAnsi="Tw Cen MT" w:cs="Twentieth Century"/>
          <w:sz w:val="24"/>
          <w:szCs w:val="24"/>
        </w:rPr>
        <w:t>dengan</w:t>
      </w:r>
      <w:proofErr w:type="spellEnd"/>
      <w:r w:rsidRPr="000157FB">
        <w:rPr>
          <w:rFonts w:ascii="Tw Cen MT" w:eastAsia="Twentieth Century" w:hAnsi="Tw Cen MT" w:cs="Twentieth Century"/>
          <w:sz w:val="24"/>
          <w:szCs w:val="24"/>
        </w:rPr>
        <w:t xml:space="preserve"> uang </w:t>
      </w:r>
      <w:proofErr w:type="spellStart"/>
      <w:r w:rsidRPr="000157FB">
        <w:rPr>
          <w:rFonts w:ascii="Tw Cen MT" w:eastAsia="Twentieth Century" w:hAnsi="Tw Cen MT" w:cs="Twentieth Century"/>
          <w:sz w:val="24"/>
          <w:szCs w:val="24"/>
        </w:rPr>
        <w:t>saku</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lebih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banyak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mengkonsumi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jajanan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lebih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banyak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atau</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sering</w:t>
      </w:r>
      <w:proofErr w:type="spellEnd"/>
      <w:r w:rsidRPr="000157FB">
        <w:rPr>
          <w:rFonts w:ascii="Tw Cen MT" w:eastAsia="Twentieth Century" w:hAnsi="Tw Cen MT" w:cs="Twentieth Century"/>
          <w:sz w:val="24"/>
          <w:szCs w:val="24"/>
        </w:rPr>
        <w:t xml:space="preserve"> [1</w:t>
      </w:r>
      <w:r w:rsidRPr="000157FB">
        <w:rPr>
          <w:rFonts w:ascii="Tw Cen MT" w:eastAsia="Twentieth Century" w:hAnsi="Tw Cen MT" w:cs="Twentieth Century"/>
          <w:sz w:val="24"/>
          <w:szCs w:val="24"/>
          <w:lang w:val="id-ID"/>
        </w:rPr>
        <w:t>5</w:t>
      </w:r>
      <w:r w:rsidRPr="000157FB">
        <w:rPr>
          <w:rFonts w:ascii="Tw Cen MT" w:eastAsia="Twentieth Century" w:hAnsi="Tw Cen MT" w:cs="Twentieth Century"/>
          <w:sz w:val="24"/>
          <w:szCs w:val="24"/>
        </w:rPr>
        <w:t>].</w:t>
      </w:r>
    </w:p>
    <w:p w14:paraId="22F8D391" w14:textId="77777777" w:rsidR="00B33DCA" w:rsidRPr="000157FB" w:rsidRDefault="00B33DCA" w:rsidP="009812E2">
      <w:pPr>
        <w:tabs>
          <w:tab w:val="left" w:pos="426"/>
        </w:tabs>
        <w:spacing w:after="0" w:line="240" w:lineRule="auto"/>
        <w:jc w:val="both"/>
        <w:rPr>
          <w:rFonts w:ascii="Tw Cen MT" w:eastAsia="Twentieth Century" w:hAnsi="Tw Cen MT" w:cs="Twentieth Century"/>
          <w:sz w:val="24"/>
          <w:szCs w:val="24"/>
          <w:lang w:val="id-ID"/>
        </w:rPr>
      </w:pPr>
    </w:p>
    <w:p w14:paraId="69893D66" w14:textId="77777777" w:rsidR="009812E2" w:rsidRPr="000157FB" w:rsidRDefault="009812E2" w:rsidP="00B33DCA">
      <w:pPr>
        <w:tabs>
          <w:tab w:val="left" w:pos="426"/>
        </w:tabs>
        <w:spacing w:after="0" w:line="240" w:lineRule="auto"/>
        <w:jc w:val="both"/>
        <w:rPr>
          <w:rFonts w:ascii="Tw Cen MT" w:eastAsia="Twentieth Century" w:hAnsi="Tw Cen MT" w:cs="Twentieth Century"/>
          <w:b/>
          <w:sz w:val="24"/>
          <w:szCs w:val="24"/>
          <w:lang w:val="id-ID"/>
        </w:rPr>
      </w:pPr>
      <w:r w:rsidRPr="000157FB">
        <w:rPr>
          <w:rFonts w:ascii="Tw Cen MT" w:eastAsia="Twentieth Century" w:hAnsi="Tw Cen MT" w:cs="Twentieth Century"/>
          <w:b/>
          <w:sz w:val="24"/>
          <w:szCs w:val="24"/>
        </w:rPr>
        <w:t xml:space="preserve">Status </w:t>
      </w:r>
      <w:proofErr w:type="spellStart"/>
      <w:r w:rsidRPr="000157FB">
        <w:rPr>
          <w:rFonts w:ascii="Tw Cen MT" w:eastAsia="Twentieth Century" w:hAnsi="Tw Cen MT" w:cs="Twentieth Century"/>
          <w:b/>
          <w:sz w:val="24"/>
          <w:szCs w:val="24"/>
        </w:rPr>
        <w:t>Gizi</w:t>
      </w:r>
      <w:proofErr w:type="spellEnd"/>
      <w:r w:rsidRPr="000157FB">
        <w:rPr>
          <w:rFonts w:ascii="Tw Cen MT" w:eastAsia="Twentieth Century" w:hAnsi="Tw Cen MT" w:cs="Twentieth Century"/>
          <w:b/>
          <w:sz w:val="24"/>
          <w:szCs w:val="24"/>
        </w:rPr>
        <w:t xml:space="preserve"> </w:t>
      </w:r>
      <w:r w:rsidRPr="000157FB">
        <w:rPr>
          <w:rFonts w:ascii="Tw Cen MT" w:eastAsia="Twentieth Century" w:hAnsi="Tw Cen MT" w:cs="Twentieth Century"/>
          <w:b/>
          <w:sz w:val="24"/>
          <w:szCs w:val="24"/>
          <w:lang w:val="id-ID"/>
        </w:rPr>
        <w:t>Siswa</w:t>
      </w:r>
    </w:p>
    <w:p w14:paraId="35F73CF2" w14:textId="6FED4BF7" w:rsidR="00B33DCA" w:rsidRDefault="009812E2" w:rsidP="009812E2">
      <w:pPr>
        <w:tabs>
          <w:tab w:val="left" w:pos="426"/>
        </w:tabs>
        <w:spacing w:after="0" w:line="240" w:lineRule="auto"/>
        <w:jc w:val="both"/>
        <w:rPr>
          <w:rFonts w:ascii="Tw Cen MT" w:eastAsia="Twentieth Century" w:hAnsi="Tw Cen MT" w:cs="Twentieth Century"/>
          <w:sz w:val="24"/>
          <w:szCs w:val="24"/>
          <w:lang w:val="id-ID"/>
        </w:rPr>
      </w:pPr>
      <w:proofErr w:type="spellStart"/>
      <w:r w:rsidRPr="000157FB">
        <w:rPr>
          <w:rFonts w:ascii="Tw Cen MT" w:eastAsia="Twentieth Century" w:hAnsi="Tw Cen MT" w:cs="Twentieth Century"/>
          <w:sz w:val="24"/>
          <w:szCs w:val="24"/>
        </w:rPr>
        <w:t>Tabel</w:t>
      </w:r>
      <w:proofErr w:type="spellEnd"/>
      <w:r w:rsidRPr="000157FB">
        <w:rPr>
          <w:rFonts w:ascii="Tw Cen MT" w:eastAsia="Twentieth Century" w:hAnsi="Tw Cen MT" w:cs="Twentieth Century"/>
          <w:sz w:val="24"/>
          <w:szCs w:val="24"/>
        </w:rPr>
        <w:t xml:space="preserve"> 8 </w:t>
      </w:r>
      <w:proofErr w:type="spellStart"/>
      <w:r w:rsidRPr="000157FB">
        <w:rPr>
          <w:rFonts w:ascii="Tw Cen MT" w:eastAsia="Twentieth Century" w:hAnsi="Tw Cen MT" w:cs="Twentieth Century"/>
          <w:sz w:val="24"/>
          <w:szCs w:val="24"/>
        </w:rPr>
        <w:t>menunjukkan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bahwa</w:t>
      </w:r>
      <w:proofErr w:type="spellEnd"/>
      <w:r w:rsidRPr="000157FB">
        <w:rPr>
          <w:rFonts w:ascii="Tw Cen MT" w:eastAsia="Twentieth Century" w:hAnsi="Tw Cen MT" w:cs="Twentieth Century"/>
          <w:sz w:val="24"/>
          <w:szCs w:val="24"/>
        </w:rPr>
        <w:t xml:space="preserve"> 70,9% </w:t>
      </w:r>
      <w:proofErr w:type="spellStart"/>
      <w:r w:rsidRPr="000157FB">
        <w:rPr>
          <w:rFonts w:ascii="Tw Cen MT" w:eastAsia="Twentieth Century" w:hAnsi="Tw Cen MT" w:cs="Twentieth Century"/>
          <w:sz w:val="24"/>
          <w:szCs w:val="24"/>
        </w:rPr>
        <w:t>siswa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memiliki</w:t>
      </w:r>
      <w:proofErr w:type="spellEnd"/>
      <w:r w:rsidRPr="000157FB">
        <w:rPr>
          <w:rFonts w:ascii="Tw Cen MT" w:eastAsia="Twentieth Century" w:hAnsi="Tw Cen MT" w:cs="Twentieth Century"/>
          <w:sz w:val="24"/>
          <w:szCs w:val="24"/>
        </w:rPr>
        <w:t xml:space="preserve"> status </w:t>
      </w:r>
      <w:proofErr w:type="spellStart"/>
      <w:r w:rsidRPr="000157FB">
        <w:rPr>
          <w:rFonts w:ascii="Tw Cen MT" w:eastAsia="Twentieth Century" w:hAnsi="Tw Cen MT" w:cs="Twentieth Century"/>
          <w:sz w:val="24"/>
          <w:szCs w:val="24"/>
        </w:rPr>
        <w:t>gizi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baik</w:t>
      </w:r>
      <w:proofErr w:type="spellEnd"/>
      <w:r w:rsidRPr="000157FB">
        <w:rPr>
          <w:rFonts w:ascii="Tw Cen MT" w:eastAsia="Twentieth Century" w:hAnsi="Tw Cen MT" w:cs="Twentieth Century"/>
          <w:sz w:val="24"/>
          <w:szCs w:val="24"/>
        </w:rPr>
        <w:t xml:space="preserve">. Status </w:t>
      </w:r>
      <w:proofErr w:type="spellStart"/>
      <w:r w:rsidRPr="000157FB">
        <w:rPr>
          <w:rFonts w:ascii="Tw Cen MT" w:eastAsia="Twentieth Century" w:hAnsi="Tw Cen MT" w:cs="Twentieth Century"/>
          <w:sz w:val="24"/>
          <w:szCs w:val="24"/>
        </w:rPr>
        <w:t>gizi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dipengaruhi</w:t>
      </w:r>
      <w:proofErr w:type="spellEnd"/>
      <w:r w:rsidRPr="000157FB">
        <w:rPr>
          <w:rFonts w:ascii="Tw Cen MT" w:eastAsia="Twentieth Century" w:hAnsi="Tw Cen MT" w:cs="Twentieth Century"/>
          <w:sz w:val="24"/>
          <w:szCs w:val="24"/>
        </w:rPr>
        <w:t xml:space="preserve"> oleh </w:t>
      </w:r>
      <w:proofErr w:type="spellStart"/>
      <w:r w:rsidRPr="000157FB">
        <w:rPr>
          <w:rFonts w:ascii="Tw Cen MT" w:eastAsia="Twentieth Century" w:hAnsi="Tw Cen MT" w:cs="Twentieth Century"/>
          <w:sz w:val="24"/>
          <w:szCs w:val="24"/>
        </w:rPr>
        <w:t>konsumsi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makanan</w:t>
      </w:r>
      <w:proofErr w:type="spellEnd"/>
      <w:r w:rsidRPr="000157FB">
        <w:rPr>
          <w:rFonts w:ascii="Tw Cen MT" w:eastAsia="Twentieth Century" w:hAnsi="Tw Cen MT" w:cs="Twentieth Century"/>
          <w:sz w:val="24"/>
          <w:szCs w:val="24"/>
        </w:rPr>
        <w:t xml:space="preserve"> dan </w:t>
      </w:r>
      <w:proofErr w:type="spellStart"/>
      <w:r w:rsidRPr="000157FB">
        <w:rPr>
          <w:rFonts w:ascii="Tw Cen MT" w:eastAsia="Twentieth Century" w:hAnsi="Tw Cen MT" w:cs="Twentieth Century"/>
          <w:sz w:val="24"/>
          <w:szCs w:val="24"/>
        </w:rPr>
        <w:t>penggunaan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zat-zat</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gizi</w:t>
      </w:r>
      <w:proofErr w:type="spellEnd"/>
      <w:r w:rsidRPr="000157FB">
        <w:rPr>
          <w:rFonts w:ascii="Tw Cen MT" w:eastAsia="Twentieth Century" w:hAnsi="Tw Cen MT" w:cs="Twentieth Century"/>
          <w:sz w:val="24"/>
          <w:szCs w:val="24"/>
        </w:rPr>
        <w:t xml:space="preserve"> di </w:t>
      </w:r>
      <w:proofErr w:type="spellStart"/>
      <w:r w:rsidRPr="000157FB">
        <w:rPr>
          <w:rFonts w:ascii="Tw Cen MT" w:eastAsia="Twentieth Century" w:hAnsi="Tw Cen MT" w:cs="Twentieth Century"/>
          <w:sz w:val="24"/>
          <w:szCs w:val="24"/>
        </w:rPr>
        <w:t>dalam</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tubuh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Bila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tubuh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memperoleh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cukup</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zat</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gizi</w:t>
      </w:r>
      <w:proofErr w:type="spellEnd"/>
      <w:r w:rsidRPr="000157FB">
        <w:rPr>
          <w:rFonts w:ascii="Tw Cen MT" w:eastAsia="Twentieth Century" w:hAnsi="Tw Cen MT" w:cs="Twentieth Century"/>
          <w:sz w:val="24"/>
          <w:szCs w:val="24"/>
        </w:rPr>
        <w:t xml:space="preserve"> dan </w:t>
      </w:r>
      <w:proofErr w:type="spellStart"/>
      <w:r w:rsidRPr="000157FB">
        <w:rPr>
          <w:rFonts w:ascii="Tw Cen MT" w:eastAsia="Twentieth Century" w:hAnsi="Tw Cen MT" w:cs="Twentieth Century"/>
          <w:sz w:val="24"/>
          <w:szCs w:val="24"/>
        </w:rPr>
        <w:t>digunakan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secara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efisien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maka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tercapai</w:t>
      </w:r>
      <w:proofErr w:type="spellEnd"/>
      <w:r w:rsidRPr="000157FB">
        <w:rPr>
          <w:rFonts w:ascii="Tw Cen MT" w:eastAsia="Twentieth Century" w:hAnsi="Tw Cen MT" w:cs="Twentieth Century"/>
          <w:sz w:val="24"/>
          <w:szCs w:val="24"/>
        </w:rPr>
        <w:t xml:space="preserve"> status </w:t>
      </w:r>
      <w:proofErr w:type="spellStart"/>
      <w:r w:rsidRPr="000157FB">
        <w:rPr>
          <w:rFonts w:ascii="Tw Cen MT" w:eastAsia="Twentieth Century" w:hAnsi="Tw Cen MT" w:cs="Twentieth Century"/>
          <w:sz w:val="24"/>
          <w:szCs w:val="24"/>
        </w:rPr>
        <w:t>gizi</w:t>
      </w:r>
      <w:proofErr w:type="spellEnd"/>
      <w:r w:rsidRPr="000157FB">
        <w:rPr>
          <w:rFonts w:ascii="Tw Cen MT" w:eastAsia="Twentieth Century" w:hAnsi="Tw Cen MT" w:cs="Twentieth Century"/>
          <w:sz w:val="24"/>
          <w:szCs w:val="24"/>
        </w:rPr>
        <w:t xml:space="preserve"> optimal yang </w:t>
      </w:r>
      <w:proofErr w:type="spellStart"/>
      <w:r w:rsidRPr="000157FB">
        <w:rPr>
          <w:rFonts w:ascii="Tw Cen MT" w:eastAsia="Twentieth Century" w:hAnsi="Tw Cen MT" w:cs="Twentieth Century"/>
          <w:sz w:val="24"/>
          <w:szCs w:val="24"/>
        </w:rPr>
        <w:t>memungkinkan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pertumbuhan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fisik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perkembangan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otak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kemampuan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kerja</w:t>
      </w:r>
      <w:proofErr w:type="spellEnd"/>
      <w:r w:rsidRPr="000157FB">
        <w:rPr>
          <w:rFonts w:ascii="Tw Cen MT" w:eastAsia="Twentieth Century" w:hAnsi="Tw Cen MT" w:cs="Twentieth Century"/>
          <w:sz w:val="24"/>
          <w:szCs w:val="24"/>
        </w:rPr>
        <w:t xml:space="preserve"> dan </w:t>
      </w:r>
      <w:proofErr w:type="spellStart"/>
      <w:r w:rsidRPr="000157FB">
        <w:rPr>
          <w:rFonts w:ascii="Tw Cen MT" w:eastAsia="Twentieth Century" w:hAnsi="Tw Cen MT" w:cs="Twentieth Century"/>
          <w:sz w:val="24"/>
          <w:szCs w:val="24"/>
        </w:rPr>
        <w:t>kesehatan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secara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umum</w:t>
      </w:r>
      <w:proofErr w:type="spellEnd"/>
      <w:r w:rsidRPr="000157FB">
        <w:rPr>
          <w:rFonts w:ascii="Tw Cen MT" w:eastAsia="Twentieth Century" w:hAnsi="Tw Cen MT" w:cs="Twentieth Century"/>
          <w:sz w:val="24"/>
          <w:szCs w:val="24"/>
        </w:rPr>
        <w:t xml:space="preserve"> pada </w:t>
      </w:r>
      <w:proofErr w:type="spellStart"/>
      <w:r w:rsidRPr="000157FB">
        <w:rPr>
          <w:rFonts w:ascii="Tw Cen MT" w:eastAsia="Twentieth Century" w:hAnsi="Tw Cen MT" w:cs="Twentieth Century"/>
          <w:sz w:val="24"/>
          <w:szCs w:val="24"/>
        </w:rPr>
        <w:t>tingkat</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setinggi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mungkin</w:t>
      </w:r>
      <w:proofErr w:type="spellEnd"/>
      <w:r w:rsidRPr="000157FB">
        <w:rPr>
          <w:rFonts w:ascii="Tw Cen MT" w:eastAsia="Twentieth Century" w:hAnsi="Tw Cen MT" w:cs="Twentieth Century"/>
          <w:sz w:val="24"/>
          <w:szCs w:val="24"/>
        </w:rPr>
        <w:t xml:space="preserve"> </w:t>
      </w:r>
      <w:r w:rsidRPr="000157FB">
        <w:rPr>
          <w:rFonts w:ascii="Tw Cen MT" w:eastAsia="Twentieth Century" w:hAnsi="Tw Cen MT" w:cs="Twentieth Century"/>
          <w:sz w:val="24"/>
          <w:szCs w:val="24"/>
          <w:lang w:val="id-ID"/>
        </w:rPr>
        <w:t>[17].</w:t>
      </w:r>
    </w:p>
    <w:p w14:paraId="6D46561F" w14:textId="77777777" w:rsidR="00B33DCA" w:rsidRPr="00B33DCA" w:rsidRDefault="00B33DCA" w:rsidP="009812E2">
      <w:pPr>
        <w:tabs>
          <w:tab w:val="left" w:pos="426"/>
        </w:tabs>
        <w:spacing w:after="0" w:line="240" w:lineRule="auto"/>
        <w:jc w:val="both"/>
        <w:rPr>
          <w:rFonts w:ascii="Tw Cen MT" w:eastAsia="Twentieth Century" w:hAnsi="Tw Cen MT" w:cs="Twentieth Century"/>
          <w:sz w:val="24"/>
          <w:szCs w:val="24"/>
          <w:lang w:val="id-ID"/>
        </w:rPr>
      </w:pPr>
    </w:p>
    <w:p w14:paraId="5739D3F4" w14:textId="68E9E46E" w:rsidR="009812E2" w:rsidRPr="00B33DCA" w:rsidRDefault="009812E2" w:rsidP="00B33DCA">
      <w:pPr>
        <w:pStyle w:val="Judul2"/>
        <w:spacing w:before="0" w:after="0" w:line="240" w:lineRule="auto"/>
        <w:jc w:val="center"/>
        <w:rPr>
          <w:rFonts w:ascii="Tw Cen MT" w:hAnsi="Tw Cen MT"/>
          <w:b w:val="0"/>
          <w:bCs/>
          <w:sz w:val="20"/>
          <w:szCs w:val="20"/>
        </w:rPr>
      </w:pPr>
      <w:proofErr w:type="spellStart"/>
      <w:r w:rsidRPr="00B33DCA">
        <w:rPr>
          <w:rFonts w:ascii="Tw Cen MT" w:hAnsi="Tw Cen MT"/>
          <w:b w:val="0"/>
          <w:bCs/>
          <w:sz w:val="20"/>
          <w:szCs w:val="20"/>
        </w:rPr>
        <w:t>Tabel</w:t>
      </w:r>
      <w:proofErr w:type="spellEnd"/>
      <w:r w:rsidRPr="00B33DCA">
        <w:rPr>
          <w:rFonts w:ascii="Tw Cen MT" w:hAnsi="Tw Cen MT"/>
          <w:b w:val="0"/>
          <w:bCs/>
          <w:sz w:val="20"/>
          <w:szCs w:val="20"/>
        </w:rPr>
        <w:t xml:space="preserve"> 8</w:t>
      </w:r>
      <w:r w:rsidR="00B33DCA">
        <w:rPr>
          <w:rFonts w:ascii="Tw Cen MT" w:hAnsi="Tw Cen MT"/>
          <w:b w:val="0"/>
          <w:bCs/>
          <w:sz w:val="20"/>
          <w:szCs w:val="20"/>
        </w:rPr>
        <w:t>.</w:t>
      </w:r>
      <w:r w:rsidRPr="00B33DCA">
        <w:rPr>
          <w:rFonts w:ascii="Tw Cen MT" w:hAnsi="Tw Cen MT"/>
          <w:b w:val="0"/>
          <w:bCs/>
          <w:sz w:val="20"/>
          <w:szCs w:val="20"/>
        </w:rPr>
        <w:t xml:space="preserve"> </w:t>
      </w:r>
      <w:r w:rsidRPr="00B33DCA">
        <w:rPr>
          <w:rFonts w:ascii="Tw Cen MT" w:hAnsi="Tw Cen MT"/>
          <w:b w:val="0"/>
          <w:bCs/>
          <w:sz w:val="20"/>
          <w:szCs w:val="20"/>
          <w:lang w:val="id-ID"/>
        </w:rPr>
        <w:t xml:space="preserve">Gambaran </w:t>
      </w:r>
      <w:r w:rsidRPr="00B33DCA">
        <w:rPr>
          <w:rFonts w:ascii="Tw Cen MT" w:hAnsi="Tw Cen MT"/>
          <w:b w:val="0"/>
          <w:bCs/>
          <w:sz w:val="20"/>
          <w:szCs w:val="20"/>
        </w:rPr>
        <w:t xml:space="preserve">Status </w:t>
      </w:r>
      <w:proofErr w:type="spellStart"/>
      <w:r w:rsidRPr="00B33DCA">
        <w:rPr>
          <w:rFonts w:ascii="Tw Cen MT" w:hAnsi="Tw Cen MT"/>
          <w:b w:val="0"/>
          <w:bCs/>
          <w:sz w:val="20"/>
          <w:szCs w:val="20"/>
        </w:rPr>
        <w:t>Gizi</w:t>
      </w:r>
      <w:proofErr w:type="spellEnd"/>
    </w:p>
    <w:tbl>
      <w:tblPr>
        <w:tblW w:w="4495" w:type="dxa"/>
        <w:jc w:val="center"/>
        <w:tblLayout w:type="fixed"/>
        <w:tblLook w:val="0400" w:firstRow="0" w:lastRow="0" w:firstColumn="0" w:lastColumn="0" w:noHBand="0" w:noVBand="1"/>
      </w:tblPr>
      <w:tblGrid>
        <w:gridCol w:w="1537"/>
        <w:gridCol w:w="1313"/>
        <w:gridCol w:w="1645"/>
      </w:tblGrid>
      <w:tr w:rsidR="009812E2" w:rsidRPr="000157FB" w14:paraId="63742BF1" w14:textId="77777777" w:rsidTr="0048388D">
        <w:trPr>
          <w:jc w:val="center"/>
        </w:trPr>
        <w:tc>
          <w:tcPr>
            <w:tcW w:w="1537" w:type="dxa"/>
            <w:tcBorders>
              <w:top w:val="single" w:sz="4" w:space="0" w:color="000000"/>
              <w:left w:val="nil"/>
              <w:bottom w:val="single" w:sz="4" w:space="0" w:color="000000"/>
              <w:right w:val="nil"/>
            </w:tcBorders>
          </w:tcPr>
          <w:p w14:paraId="60850BDC" w14:textId="77777777" w:rsidR="009812E2" w:rsidRPr="000157FB" w:rsidRDefault="009812E2" w:rsidP="0048388D">
            <w:pPr>
              <w:pBdr>
                <w:top w:val="nil"/>
                <w:left w:val="nil"/>
                <w:bottom w:val="nil"/>
                <w:right w:val="nil"/>
                <w:between w:val="nil"/>
              </w:pBdr>
              <w:tabs>
                <w:tab w:val="left" w:pos="0"/>
              </w:tabs>
              <w:spacing w:after="0" w:line="240" w:lineRule="auto"/>
              <w:jc w:val="center"/>
              <w:rPr>
                <w:rFonts w:ascii="Tw Cen MT" w:eastAsia="Twentieth Century" w:hAnsi="Tw Cen MT" w:cs="Twentieth Century"/>
                <w:sz w:val="20"/>
                <w:szCs w:val="24"/>
              </w:rPr>
            </w:pPr>
            <w:proofErr w:type="spellStart"/>
            <w:r w:rsidRPr="000157FB">
              <w:rPr>
                <w:rFonts w:ascii="Tw Cen MT" w:eastAsia="Twentieth Century" w:hAnsi="Tw Cen MT" w:cs="Twentieth Century"/>
                <w:sz w:val="20"/>
                <w:szCs w:val="24"/>
              </w:rPr>
              <w:t>Kategori</w:t>
            </w:r>
            <w:proofErr w:type="spellEnd"/>
          </w:p>
        </w:tc>
        <w:tc>
          <w:tcPr>
            <w:tcW w:w="1313" w:type="dxa"/>
            <w:tcBorders>
              <w:top w:val="single" w:sz="4" w:space="0" w:color="000000"/>
              <w:left w:val="nil"/>
              <w:bottom w:val="single" w:sz="4" w:space="0" w:color="000000"/>
              <w:right w:val="nil"/>
            </w:tcBorders>
          </w:tcPr>
          <w:p w14:paraId="6B24D70D" w14:textId="77777777" w:rsidR="009812E2" w:rsidRPr="000157FB" w:rsidRDefault="009812E2" w:rsidP="0048388D">
            <w:pPr>
              <w:pBdr>
                <w:top w:val="nil"/>
                <w:left w:val="nil"/>
                <w:bottom w:val="nil"/>
                <w:right w:val="nil"/>
                <w:between w:val="nil"/>
              </w:pBdr>
              <w:tabs>
                <w:tab w:val="left" w:pos="0"/>
              </w:tabs>
              <w:spacing w:after="0" w:line="240" w:lineRule="auto"/>
              <w:jc w:val="center"/>
              <w:rPr>
                <w:rFonts w:ascii="Tw Cen MT" w:eastAsia="Twentieth Century" w:hAnsi="Tw Cen MT" w:cs="Twentieth Century"/>
                <w:sz w:val="20"/>
                <w:szCs w:val="24"/>
              </w:rPr>
            </w:pPr>
            <w:r w:rsidRPr="000157FB">
              <w:rPr>
                <w:rFonts w:ascii="Tw Cen MT" w:eastAsia="Twentieth Century" w:hAnsi="Tw Cen MT" w:cs="Twentieth Century"/>
                <w:sz w:val="20"/>
                <w:szCs w:val="24"/>
              </w:rPr>
              <w:t>n</w:t>
            </w:r>
          </w:p>
        </w:tc>
        <w:tc>
          <w:tcPr>
            <w:tcW w:w="1645" w:type="dxa"/>
            <w:tcBorders>
              <w:top w:val="single" w:sz="4" w:space="0" w:color="000000"/>
              <w:left w:val="nil"/>
              <w:bottom w:val="single" w:sz="4" w:space="0" w:color="000000"/>
              <w:right w:val="nil"/>
            </w:tcBorders>
          </w:tcPr>
          <w:p w14:paraId="7F5B0FA5" w14:textId="77777777" w:rsidR="009812E2" w:rsidRPr="000157FB" w:rsidRDefault="009812E2" w:rsidP="0048388D">
            <w:pPr>
              <w:pBdr>
                <w:top w:val="nil"/>
                <w:left w:val="nil"/>
                <w:bottom w:val="nil"/>
                <w:right w:val="nil"/>
                <w:between w:val="nil"/>
              </w:pBdr>
              <w:tabs>
                <w:tab w:val="left" w:pos="0"/>
              </w:tabs>
              <w:spacing w:after="0" w:line="240" w:lineRule="auto"/>
              <w:jc w:val="center"/>
              <w:rPr>
                <w:rFonts w:ascii="Tw Cen MT" w:eastAsia="Twentieth Century" w:hAnsi="Tw Cen MT" w:cs="Twentieth Century"/>
                <w:sz w:val="20"/>
                <w:szCs w:val="24"/>
              </w:rPr>
            </w:pPr>
            <w:r w:rsidRPr="000157FB">
              <w:rPr>
                <w:rFonts w:ascii="Tw Cen MT" w:eastAsia="Twentieth Century" w:hAnsi="Tw Cen MT" w:cs="Twentieth Century"/>
                <w:sz w:val="20"/>
                <w:szCs w:val="24"/>
              </w:rPr>
              <w:t>%</w:t>
            </w:r>
          </w:p>
        </w:tc>
      </w:tr>
      <w:tr w:rsidR="009812E2" w:rsidRPr="000157FB" w14:paraId="58BBA6F2" w14:textId="77777777" w:rsidTr="0048388D">
        <w:trPr>
          <w:jc w:val="center"/>
        </w:trPr>
        <w:tc>
          <w:tcPr>
            <w:tcW w:w="1537" w:type="dxa"/>
            <w:tcBorders>
              <w:top w:val="nil"/>
              <w:left w:val="nil"/>
              <w:bottom w:val="nil"/>
              <w:right w:val="nil"/>
            </w:tcBorders>
          </w:tcPr>
          <w:p w14:paraId="7AC6B841" w14:textId="77777777" w:rsidR="009812E2" w:rsidRPr="000157FB" w:rsidRDefault="009812E2" w:rsidP="0048388D">
            <w:pPr>
              <w:pBdr>
                <w:top w:val="nil"/>
                <w:left w:val="nil"/>
                <w:bottom w:val="nil"/>
                <w:right w:val="nil"/>
                <w:between w:val="nil"/>
              </w:pBdr>
              <w:tabs>
                <w:tab w:val="left" w:pos="0"/>
              </w:tabs>
              <w:spacing w:after="0" w:line="240" w:lineRule="auto"/>
              <w:rPr>
                <w:rFonts w:ascii="Tw Cen MT" w:eastAsia="Twentieth Century" w:hAnsi="Tw Cen MT" w:cs="Twentieth Century"/>
                <w:sz w:val="20"/>
                <w:szCs w:val="24"/>
              </w:rPr>
            </w:pPr>
            <w:proofErr w:type="spellStart"/>
            <w:r w:rsidRPr="000157FB">
              <w:rPr>
                <w:rFonts w:ascii="Tw Cen MT" w:eastAsia="Twentieth Century" w:hAnsi="Tw Cen MT" w:cs="Twentieth Century"/>
                <w:sz w:val="20"/>
                <w:szCs w:val="24"/>
              </w:rPr>
              <w:t>Gizi</w:t>
            </w:r>
            <w:proofErr w:type="spellEnd"/>
            <w:r w:rsidRPr="000157FB">
              <w:rPr>
                <w:rFonts w:ascii="Tw Cen MT" w:eastAsia="Twentieth Century" w:hAnsi="Tw Cen MT" w:cs="Twentieth Century"/>
                <w:sz w:val="20"/>
                <w:szCs w:val="24"/>
              </w:rPr>
              <w:t xml:space="preserve"> </w:t>
            </w:r>
            <w:proofErr w:type="spellStart"/>
            <w:r w:rsidRPr="000157FB">
              <w:rPr>
                <w:rFonts w:ascii="Tw Cen MT" w:eastAsia="Twentieth Century" w:hAnsi="Tw Cen MT" w:cs="Twentieth Century"/>
                <w:sz w:val="20"/>
                <w:szCs w:val="24"/>
              </w:rPr>
              <w:t>baik</w:t>
            </w:r>
            <w:proofErr w:type="spellEnd"/>
          </w:p>
        </w:tc>
        <w:tc>
          <w:tcPr>
            <w:tcW w:w="1313" w:type="dxa"/>
            <w:tcBorders>
              <w:top w:val="nil"/>
              <w:left w:val="nil"/>
              <w:bottom w:val="nil"/>
              <w:right w:val="nil"/>
            </w:tcBorders>
          </w:tcPr>
          <w:p w14:paraId="3497918C" w14:textId="77777777" w:rsidR="009812E2" w:rsidRPr="000157FB" w:rsidRDefault="009812E2" w:rsidP="0048388D">
            <w:pPr>
              <w:pBdr>
                <w:top w:val="nil"/>
                <w:left w:val="nil"/>
                <w:bottom w:val="nil"/>
                <w:right w:val="nil"/>
                <w:between w:val="nil"/>
              </w:pBdr>
              <w:tabs>
                <w:tab w:val="left" w:pos="0"/>
              </w:tabs>
              <w:spacing w:after="0" w:line="240" w:lineRule="auto"/>
              <w:jc w:val="center"/>
              <w:rPr>
                <w:rFonts w:ascii="Tw Cen MT" w:eastAsia="Twentieth Century" w:hAnsi="Tw Cen MT" w:cs="Twentieth Century"/>
                <w:sz w:val="20"/>
                <w:szCs w:val="24"/>
                <w:lang w:val="id-ID"/>
              </w:rPr>
            </w:pPr>
            <w:r w:rsidRPr="000157FB">
              <w:rPr>
                <w:rFonts w:ascii="Tw Cen MT" w:eastAsia="Twentieth Century" w:hAnsi="Tw Cen MT" w:cs="Twentieth Century"/>
                <w:sz w:val="20"/>
                <w:szCs w:val="24"/>
                <w:lang w:val="id-ID"/>
              </w:rPr>
              <w:t>44</w:t>
            </w:r>
          </w:p>
        </w:tc>
        <w:tc>
          <w:tcPr>
            <w:tcW w:w="1645" w:type="dxa"/>
            <w:tcBorders>
              <w:top w:val="nil"/>
              <w:left w:val="nil"/>
              <w:bottom w:val="nil"/>
              <w:right w:val="nil"/>
            </w:tcBorders>
          </w:tcPr>
          <w:p w14:paraId="35B76C1F" w14:textId="77777777" w:rsidR="009812E2" w:rsidRPr="000157FB" w:rsidRDefault="009812E2" w:rsidP="0048388D">
            <w:pPr>
              <w:pBdr>
                <w:top w:val="nil"/>
                <w:left w:val="nil"/>
                <w:bottom w:val="nil"/>
                <w:right w:val="nil"/>
                <w:between w:val="nil"/>
              </w:pBdr>
              <w:tabs>
                <w:tab w:val="left" w:pos="0"/>
              </w:tabs>
              <w:spacing w:after="0" w:line="240" w:lineRule="auto"/>
              <w:jc w:val="center"/>
              <w:rPr>
                <w:rFonts w:ascii="Tw Cen MT" w:eastAsia="Twentieth Century" w:hAnsi="Tw Cen MT" w:cs="Twentieth Century"/>
                <w:sz w:val="20"/>
                <w:szCs w:val="24"/>
                <w:lang w:val="id-ID"/>
              </w:rPr>
            </w:pPr>
            <w:r w:rsidRPr="000157FB">
              <w:rPr>
                <w:rFonts w:ascii="Tw Cen MT" w:eastAsia="Twentieth Century" w:hAnsi="Tw Cen MT" w:cs="Twentieth Century"/>
                <w:sz w:val="20"/>
                <w:szCs w:val="24"/>
                <w:lang w:val="id-ID"/>
              </w:rPr>
              <w:t>80</w:t>
            </w:r>
          </w:p>
        </w:tc>
      </w:tr>
      <w:tr w:rsidR="009812E2" w:rsidRPr="000157FB" w14:paraId="031D36AB" w14:textId="77777777" w:rsidTr="0048388D">
        <w:trPr>
          <w:jc w:val="center"/>
        </w:trPr>
        <w:tc>
          <w:tcPr>
            <w:tcW w:w="1537" w:type="dxa"/>
            <w:tcBorders>
              <w:top w:val="nil"/>
              <w:left w:val="nil"/>
              <w:bottom w:val="nil"/>
              <w:right w:val="nil"/>
            </w:tcBorders>
          </w:tcPr>
          <w:p w14:paraId="320068E8" w14:textId="77777777" w:rsidR="009812E2" w:rsidRPr="000157FB" w:rsidRDefault="009812E2" w:rsidP="0048388D">
            <w:pPr>
              <w:pBdr>
                <w:top w:val="nil"/>
                <w:left w:val="nil"/>
                <w:bottom w:val="nil"/>
                <w:right w:val="nil"/>
                <w:between w:val="nil"/>
              </w:pBdr>
              <w:tabs>
                <w:tab w:val="left" w:pos="0"/>
              </w:tabs>
              <w:spacing w:after="0" w:line="240" w:lineRule="auto"/>
              <w:rPr>
                <w:rFonts w:ascii="Tw Cen MT" w:eastAsia="Twentieth Century" w:hAnsi="Tw Cen MT" w:cs="Twentieth Century"/>
                <w:sz w:val="20"/>
                <w:szCs w:val="24"/>
              </w:rPr>
            </w:pPr>
            <w:proofErr w:type="spellStart"/>
            <w:r w:rsidRPr="000157FB">
              <w:rPr>
                <w:rFonts w:ascii="Tw Cen MT" w:eastAsia="Twentieth Century" w:hAnsi="Tw Cen MT" w:cs="Twentieth Century"/>
                <w:sz w:val="20"/>
                <w:szCs w:val="24"/>
              </w:rPr>
              <w:t>Gizi</w:t>
            </w:r>
            <w:proofErr w:type="spellEnd"/>
            <w:r w:rsidRPr="000157FB">
              <w:rPr>
                <w:rFonts w:ascii="Tw Cen MT" w:eastAsia="Twentieth Century" w:hAnsi="Tw Cen MT" w:cs="Twentieth Century"/>
                <w:sz w:val="20"/>
                <w:szCs w:val="24"/>
              </w:rPr>
              <w:t xml:space="preserve"> </w:t>
            </w:r>
            <w:proofErr w:type="spellStart"/>
            <w:r w:rsidRPr="000157FB">
              <w:rPr>
                <w:rFonts w:ascii="Tw Cen MT" w:eastAsia="Twentieth Century" w:hAnsi="Tw Cen MT" w:cs="Twentieth Century"/>
                <w:sz w:val="20"/>
                <w:szCs w:val="24"/>
              </w:rPr>
              <w:t>lebih</w:t>
            </w:r>
            <w:proofErr w:type="spellEnd"/>
          </w:p>
        </w:tc>
        <w:tc>
          <w:tcPr>
            <w:tcW w:w="1313" w:type="dxa"/>
            <w:tcBorders>
              <w:top w:val="nil"/>
              <w:left w:val="nil"/>
              <w:bottom w:val="nil"/>
              <w:right w:val="nil"/>
            </w:tcBorders>
          </w:tcPr>
          <w:p w14:paraId="54C561B3" w14:textId="77777777" w:rsidR="009812E2" w:rsidRPr="000157FB" w:rsidRDefault="009812E2" w:rsidP="0048388D">
            <w:pPr>
              <w:pBdr>
                <w:top w:val="nil"/>
                <w:left w:val="nil"/>
                <w:bottom w:val="nil"/>
                <w:right w:val="nil"/>
                <w:between w:val="nil"/>
              </w:pBdr>
              <w:tabs>
                <w:tab w:val="left" w:pos="0"/>
              </w:tabs>
              <w:spacing w:after="0" w:line="240" w:lineRule="auto"/>
              <w:jc w:val="center"/>
              <w:rPr>
                <w:rFonts w:ascii="Tw Cen MT" w:eastAsia="Twentieth Century" w:hAnsi="Tw Cen MT" w:cs="Twentieth Century"/>
                <w:sz w:val="20"/>
                <w:szCs w:val="24"/>
                <w:lang w:val="id-ID"/>
              </w:rPr>
            </w:pPr>
            <w:r w:rsidRPr="000157FB">
              <w:rPr>
                <w:rFonts w:ascii="Tw Cen MT" w:eastAsia="Twentieth Century" w:hAnsi="Tw Cen MT" w:cs="Twentieth Century"/>
                <w:sz w:val="20"/>
                <w:szCs w:val="24"/>
                <w:lang w:val="id-ID"/>
              </w:rPr>
              <w:t>4</w:t>
            </w:r>
          </w:p>
        </w:tc>
        <w:tc>
          <w:tcPr>
            <w:tcW w:w="1645" w:type="dxa"/>
            <w:tcBorders>
              <w:top w:val="nil"/>
              <w:left w:val="nil"/>
              <w:bottom w:val="nil"/>
              <w:right w:val="nil"/>
            </w:tcBorders>
          </w:tcPr>
          <w:p w14:paraId="3341EC91" w14:textId="77777777" w:rsidR="009812E2" w:rsidRPr="000157FB" w:rsidRDefault="009812E2" w:rsidP="0048388D">
            <w:pPr>
              <w:pBdr>
                <w:top w:val="nil"/>
                <w:left w:val="nil"/>
                <w:bottom w:val="nil"/>
                <w:right w:val="nil"/>
                <w:between w:val="nil"/>
              </w:pBdr>
              <w:tabs>
                <w:tab w:val="left" w:pos="0"/>
              </w:tabs>
              <w:spacing w:after="0" w:line="240" w:lineRule="auto"/>
              <w:jc w:val="center"/>
              <w:rPr>
                <w:rFonts w:ascii="Tw Cen MT" w:eastAsia="Twentieth Century" w:hAnsi="Tw Cen MT" w:cs="Twentieth Century"/>
                <w:sz w:val="20"/>
                <w:szCs w:val="24"/>
                <w:lang w:val="id-ID"/>
              </w:rPr>
            </w:pPr>
            <w:r w:rsidRPr="000157FB">
              <w:rPr>
                <w:rFonts w:ascii="Tw Cen MT" w:eastAsia="Twentieth Century" w:hAnsi="Tw Cen MT" w:cs="Twentieth Century"/>
                <w:sz w:val="20"/>
                <w:szCs w:val="24"/>
                <w:lang w:val="id-ID"/>
              </w:rPr>
              <w:t>7,3</w:t>
            </w:r>
          </w:p>
        </w:tc>
      </w:tr>
      <w:tr w:rsidR="009812E2" w:rsidRPr="000157FB" w14:paraId="3DD8609B" w14:textId="77777777" w:rsidTr="0048388D">
        <w:trPr>
          <w:jc w:val="center"/>
        </w:trPr>
        <w:tc>
          <w:tcPr>
            <w:tcW w:w="1537" w:type="dxa"/>
            <w:tcBorders>
              <w:top w:val="nil"/>
              <w:left w:val="nil"/>
              <w:bottom w:val="single" w:sz="4" w:space="0" w:color="000000"/>
              <w:right w:val="nil"/>
            </w:tcBorders>
          </w:tcPr>
          <w:p w14:paraId="12C6F63F" w14:textId="77777777" w:rsidR="009812E2" w:rsidRPr="000157FB" w:rsidRDefault="009812E2" w:rsidP="0048388D">
            <w:pPr>
              <w:pBdr>
                <w:top w:val="nil"/>
                <w:left w:val="nil"/>
                <w:bottom w:val="nil"/>
                <w:right w:val="nil"/>
                <w:between w:val="nil"/>
              </w:pBdr>
              <w:tabs>
                <w:tab w:val="left" w:pos="0"/>
              </w:tabs>
              <w:spacing w:after="0" w:line="240" w:lineRule="auto"/>
              <w:rPr>
                <w:rFonts w:ascii="Tw Cen MT" w:eastAsia="Twentieth Century" w:hAnsi="Tw Cen MT" w:cs="Twentieth Century"/>
                <w:sz w:val="20"/>
                <w:szCs w:val="24"/>
              </w:rPr>
            </w:pPr>
            <w:proofErr w:type="spellStart"/>
            <w:r w:rsidRPr="000157FB">
              <w:rPr>
                <w:rFonts w:ascii="Tw Cen MT" w:eastAsia="Twentieth Century" w:hAnsi="Tw Cen MT" w:cs="Twentieth Century"/>
                <w:sz w:val="20"/>
                <w:szCs w:val="24"/>
              </w:rPr>
              <w:t>Obesitas</w:t>
            </w:r>
            <w:proofErr w:type="spellEnd"/>
          </w:p>
        </w:tc>
        <w:tc>
          <w:tcPr>
            <w:tcW w:w="1313" w:type="dxa"/>
            <w:tcBorders>
              <w:top w:val="nil"/>
              <w:left w:val="nil"/>
              <w:bottom w:val="single" w:sz="4" w:space="0" w:color="000000"/>
              <w:right w:val="nil"/>
            </w:tcBorders>
          </w:tcPr>
          <w:p w14:paraId="75E1843C" w14:textId="77777777" w:rsidR="009812E2" w:rsidRPr="000157FB" w:rsidRDefault="009812E2" w:rsidP="0048388D">
            <w:pPr>
              <w:pBdr>
                <w:top w:val="nil"/>
                <w:left w:val="nil"/>
                <w:bottom w:val="nil"/>
                <w:right w:val="nil"/>
                <w:between w:val="nil"/>
              </w:pBdr>
              <w:tabs>
                <w:tab w:val="left" w:pos="0"/>
              </w:tabs>
              <w:spacing w:after="0" w:line="240" w:lineRule="auto"/>
              <w:jc w:val="center"/>
              <w:rPr>
                <w:rFonts w:ascii="Tw Cen MT" w:eastAsia="Twentieth Century" w:hAnsi="Tw Cen MT" w:cs="Twentieth Century"/>
                <w:sz w:val="20"/>
                <w:szCs w:val="24"/>
              </w:rPr>
            </w:pPr>
            <w:r w:rsidRPr="000157FB">
              <w:rPr>
                <w:rFonts w:ascii="Tw Cen MT" w:eastAsia="Twentieth Century" w:hAnsi="Tw Cen MT" w:cs="Twentieth Century"/>
                <w:sz w:val="20"/>
                <w:szCs w:val="24"/>
              </w:rPr>
              <w:t>7</w:t>
            </w:r>
          </w:p>
        </w:tc>
        <w:tc>
          <w:tcPr>
            <w:tcW w:w="1645" w:type="dxa"/>
            <w:tcBorders>
              <w:top w:val="nil"/>
              <w:left w:val="nil"/>
              <w:bottom w:val="single" w:sz="4" w:space="0" w:color="000000"/>
              <w:right w:val="nil"/>
            </w:tcBorders>
          </w:tcPr>
          <w:p w14:paraId="679AEF3A" w14:textId="77777777" w:rsidR="009812E2" w:rsidRPr="000157FB" w:rsidRDefault="009812E2" w:rsidP="0048388D">
            <w:pPr>
              <w:pBdr>
                <w:top w:val="nil"/>
                <w:left w:val="nil"/>
                <w:bottom w:val="nil"/>
                <w:right w:val="nil"/>
                <w:between w:val="nil"/>
              </w:pBdr>
              <w:tabs>
                <w:tab w:val="left" w:pos="0"/>
              </w:tabs>
              <w:spacing w:after="0" w:line="240" w:lineRule="auto"/>
              <w:jc w:val="center"/>
              <w:rPr>
                <w:rFonts w:ascii="Tw Cen MT" w:eastAsia="Twentieth Century" w:hAnsi="Tw Cen MT" w:cs="Twentieth Century"/>
                <w:sz w:val="20"/>
                <w:szCs w:val="24"/>
              </w:rPr>
            </w:pPr>
            <w:r w:rsidRPr="000157FB">
              <w:rPr>
                <w:rFonts w:ascii="Tw Cen MT" w:eastAsia="Twentieth Century" w:hAnsi="Tw Cen MT" w:cs="Twentieth Century"/>
                <w:sz w:val="20"/>
                <w:szCs w:val="24"/>
              </w:rPr>
              <w:t>12,7</w:t>
            </w:r>
          </w:p>
        </w:tc>
      </w:tr>
      <w:tr w:rsidR="009812E2" w:rsidRPr="000157FB" w14:paraId="24000235" w14:textId="77777777" w:rsidTr="0048388D">
        <w:trPr>
          <w:jc w:val="center"/>
        </w:trPr>
        <w:tc>
          <w:tcPr>
            <w:tcW w:w="1537" w:type="dxa"/>
            <w:tcBorders>
              <w:top w:val="single" w:sz="4" w:space="0" w:color="000000"/>
              <w:left w:val="nil"/>
              <w:bottom w:val="single" w:sz="4" w:space="0" w:color="000000"/>
              <w:right w:val="nil"/>
            </w:tcBorders>
          </w:tcPr>
          <w:p w14:paraId="30FF00A9" w14:textId="77777777" w:rsidR="009812E2" w:rsidRPr="000157FB" w:rsidRDefault="009812E2" w:rsidP="0048388D">
            <w:pPr>
              <w:pBdr>
                <w:top w:val="nil"/>
                <w:left w:val="nil"/>
                <w:bottom w:val="nil"/>
                <w:right w:val="nil"/>
                <w:between w:val="nil"/>
              </w:pBdr>
              <w:tabs>
                <w:tab w:val="left" w:pos="0"/>
              </w:tabs>
              <w:spacing w:after="0" w:line="240" w:lineRule="auto"/>
              <w:rPr>
                <w:rFonts w:ascii="Tw Cen MT" w:eastAsia="Twentieth Century" w:hAnsi="Tw Cen MT" w:cs="Twentieth Century"/>
                <w:sz w:val="20"/>
                <w:szCs w:val="24"/>
              </w:rPr>
            </w:pPr>
            <w:r w:rsidRPr="000157FB">
              <w:rPr>
                <w:rFonts w:ascii="Tw Cen MT" w:eastAsia="Twentieth Century" w:hAnsi="Tw Cen MT" w:cs="Twentieth Century"/>
                <w:sz w:val="20"/>
                <w:szCs w:val="24"/>
              </w:rPr>
              <w:t>Total</w:t>
            </w:r>
          </w:p>
        </w:tc>
        <w:tc>
          <w:tcPr>
            <w:tcW w:w="1313" w:type="dxa"/>
            <w:tcBorders>
              <w:top w:val="single" w:sz="4" w:space="0" w:color="000000"/>
              <w:left w:val="nil"/>
              <w:bottom w:val="single" w:sz="4" w:space="0" w:color="000000"/>
              <w:right w:val="nil"/>
            </w:tcBorders>
          </w:tcPr>
          <w:p w14:paraId="41C931E1" w14:textId="77777777" w:rsidR="009812E2" w:rsidRPr="000157FB" w:rsidRDefault="009812E2" w:rsidP="0048388D">
            <w:pPr>
              <w:pBdr>
                <w:top w:val="nil"/>
                <w:left w:val="nil"/>
                <w:bottom w:val="nil"/>
                <w:right w:val="nil"/>
                <w:between w:val="nil"/>
              </w:pBdr>
              <w:tabs>
                <w:tab w:val="left" w:pos="0"/>
              </w:tabs>
              <w:spacing w:after="0" w:line="240" w:lineRule="auto"/>
              <w:jc w:val="center"/>
              <w:rPr>
                <w:rFonts w:ascii="Tw Cen MT" w:eastAsia="Twentieth Century" w:hAnsi="Tw Cen MT" w:cs="Twentieth Century"/>
                <w:sz w:val="20"/>
                <w:szCs w:val="24"/>
              </w:rPr>
            </w:pPr>
            <w:r w:rsidRPr="000157FB">
              <w:rPr>
                <w:rFonts w:ascii="Tw Cen MT" w:eastAsia="Twentieth Century" w:hAnsi="Tw Cen MT" w:cs="Twentieth Century"/>
                <w:sz w:val="20"/>
                <w:szCs w:val="24"/>
              </w:rPr>
              <w:t>55</w:t>
            </w:r>
          </w:p>
        </w:tc>
        <w:tc>
          <w:tcPr>
            <w:tcW w:w="1645" w:type="dxa"/>
            <w:tcBorders>
              <w:top w:val="single" w:sz="4" w:space="0" w:color="000000"/>
              <w:left w:val="nil"/>
              <w:bottom w:val="single" w:sz="4" w:space="0" w:color="000000"/>
              <w:right w:val="nil"/>
            </w:tcBorders>
          </w:tcPr>
          <w:p w14:paraId="5E8B6073" w14:textId="77777777" w:rsidR="009812E2" w:rsidRPr="000157FB" w:rsidRDefault="009812E2" w:rsidP="0048388D">
            <w:pPr>
              <w:pBdr>
                <w:top w:val="nil"/>
                <w:left w:val="nil"/>
                <w:bottom w:val="nil"/>
                <w:right w:val="nil"/>
                <w:between w:val="nil"/>
              </w:pBdr>
              <w:tabs>
                <w:tab w:val="left" w:pos="0"/>
              </w:tabs>
              <w:spacing w:after="0" w:line="240" w:lineRule="auto"/>
              <w:jc w:val="center"/>
              <w:rPr>
                <w:rFonts w:ascii="Tw Cen MT" w:eastAsia="Twentieth Century" w:hAnsi="Tw Cen MT" w:cs="Twentieth Century"/>
                <w:sz w:val="20"/>
                <w:szCs w:val="24"/>
              </w:rPr>
            </w:pPr>
            <w:r w:rsidRPr="000157FB">
              <w:rPr>
                <w:rFonts w:ascii="Tw Cen MT" w:eastAsia="Twentieth Century" w:hAnsi="Tw Cen MT" w:cs="Twentieth Century"/>
                <w:sz w:val="20"/>
                <w:szCs w:val="24"/>
              </w:rPr>
              <w:t>100</w:t>
            </w:r>
          </w:p>
        </w:tc>
      </w:tr>
    </w:tbl>
    <w:p w14:paraId="2F616A58" w14:textId="77777777" w:rsidR="009812E2" w:rsidRPr="000157FB" w:rsidRDefault="009812E2" w:rsidP="009812E2">
      <w:pPr>
        <w:tabs>
          <w:tab w:val="left" w:pos="426"/>
        </w:tabs>
        <w:spacing w:after="0" w:line="240" w:lineRule="auto"/>
        <w:jc w:val="both"/>
        <w:rPr>
          <w:rFonts w:ascii="Tw Cen MT" w:eastAsia="Twentieth Century" w:hAnsi="Tw Cen MT" w:cs="Twentieth Century"/>
          <w:sz w:val="24"/>
          <w:szCs w:val="24"/>
          <w:lang w:val="id-ID"/>
        </w:rPr>
      </w:pPr>
    </w:p>
    <w:p w14:paraId="4739898F" w14:textId="77777777" w:rsidR="009812E2" w:rsidRPr="002B138D" w:rsidRDefault="009812E2" w:rsidP="009812E2">
      <w:pPr>
        <w:tabs>
          <w:tab w:val="left" w:pos="426"/>
        </w:tabs>
        <w:spacing w:after="0" w:line="240" w:lineRule="auto"/>
        <w:jc w:val="both"/>
        <w:rPr>
          <w:rFonts w:ascii="Tw Cen MT" w:eastAsia="Twentieth Century" w:hAnsi="Tw Cen MT" w:cs="Twentieth Century"/>
          <w:sz w:val="24"/>
          <w:szCs w:val="24"/>
          <w:lang w:val="id-ID"/>
        </w:rPr>
      </w:pPr>
      <w:r w:rsidRPr="002B138D">
        <w:rPr>
          <w:rFonts w:ascii="Tw Cen MT" w:eastAsia="Twentieth Century" w:hAnsi="Tw Cen MT" w:cs="Twentieth Century"/>
          <w:sz w:val="24"/>
          <w:szCs w:val="24"/>
          <w:lang w:val="id-ID"/>
        </w:rPr>
        <w:t>Keadaan status gizi baik</w:t>
      </w:r>
      <w:r w:rsidRPr="000157FB">
        <w:rPr>
          <w:rFonts w:ascii="Tw Cen MT" w:eastAsia="Twentieth Century" w:hAnsi="Tw Cen MT" w:cs="Twentieth Century"/>
          <w:sz w:val="24"/>
          <w:szCs w:val="24"/>
          <w:lang w:val="id-ID"/>
        </w:rPr>
        <w:t xml:space="preserve"> </w:t>
      </w:r>
      <w:r w:rsidRPr="002B138D">
        <w:rPr>
          <w:rFonts w:ascii="Tw Cen MT" w:eastAsia="Twentieth Century" w:hAnsi="Tw Cen MT" w:cs="Twentieth Century"/>
          <w:sz w:val="24"/>
          <w:szCs w:val="24"/>
          <w:lang w:val="id-ID"/>
        </w:rPr>
        <w:t xml:space="preserve">menggambarkan asupan memenuhi kebutuhan Sehingga dapat dijelaskan bahwa asupan </w:t>
      </w:r>
      <w:r>
        <w:rPr>
          <w:rFonts w:ascii="Tw Cen MT" w:eastAsia="Twentieth Century" w:hAnsi="Tw Cen MT" w:cs="Twentieth Century"/>
          <w:sz w:val="24"/>
          <w:szCs w:val="24"/>
          <w:lang w:val="id-ID"/>
        </w:rPr>
        <w:t>siswa</w:t>
      </w:r>
      <w:r w:rsidRPr="002B138D">
        <w:rPr>
          <w:rFonts w:ascii="Tw Cen MT" w:eastAsia="Twentieth Century" w:hAnsi="Tw Cen MT" w:cs="Twentieth Century"/>
          <w:sz w:val="24"/>
          <w:szCs w:val="24"/>
          <w:lang w:val="id-ID"/>
        </w:rPr>
        <w:t xml:space="preserve"> sehari-hari dimungkinkan dapat dipenuhi ketika </w:t>
      </w:r>
      <w:r>
        <w:rPr>
          <w:rFonts w:ascii="Tw Cen MT" w:eastAsia="Twentieth Century" w:hAnsi="Tw Cen MT" w:cs="Twentieth Century"/>
          <w:sz w:val="24"/>
          <w:szCs w:val="24"/>
          <w:lang w:val="id-ID"/>
        </w:rPr>
        <w:t>siswa</w:t>
      </w:r>
      <w:r w:rsidRPr="002B138D">
        <w:rPr>
          <w:rFonts w:ascii="Tw Cen MT" w:eastAsia="Twentieth Century" w:hAnsi="Tw Cen MT" w:cs="Twentieth Century"/>
          <w:sz w:val="24"/>
          <w:szCs w:val="24"/>
          <w:lang w:val="id-ID"/>
        </w:rPr>
        <w:t xml:space="preserve"> berada di rumah. Selain itu, penelitian dapat diterima sebagai upaya dalam memotret kemandirian </w:t>
      </w:r>
      <w:r>
        <w:rPr>
          <w:rFonts w:ascii="Tw Cen MT" w:eastAsia="Twentieth Century" w:hAnsi="Tw Cen MT" w:cs="Twentieth Century"/>
          <w:sz w:val="24"/>
          <w:szCs w:val="24"/>
          <w:lang w:val="id-ID"/>
        </w:rPr>
        <w:t>siswa</w:t>
      </w:r>
      <w:r w:rsidRPr="002B138D">
        <w:rPr>
          <w:rFonts w:ascii="Tw Cen MT" w:eastAsia="Twentieth Century" w:hAnsi="Tw Cen MT" w:cs="Twentieth Century"/>
          <w:sz w:val="24"/>
          <w:szCs w:val="24"/>
          <w:lang w:val="id-ID"/>
        </w:rPr>
        <w:t xml:space="preserve"> dalam memutuskan perilaku makanya selama di sekolah, terutama bila dikaitkan dengan penguasaannya terhadap uang saku dan ketiadaan pengawasan orang tua ketika di sekolah.</w:t>
      </w:r>
      <w:r w:rsidRPr="000157FB">
        <w:rPr>
          <w:rFonts w:ascii="Tw Cen MT" w:eastAsia="Twentieth Century" w:hAnsi="Tw Cen MT" w:cs="Twentieth Century"/>
          <w:sz w:val="24"/>
          <w:szCs w:val="24"/>
          <w:lang w:val="id-ID"/>
        </w:rPr>
        <w:t xml:space="preserve"> </w:t>
      </w:r>
      <w:r w:rsidRPr="002B138D">
        <w:rPr>
          <w:rFonts w:ascii="Tw Cen MT" w:eastAsia="Twentieth Century" w:hAnsi="Tw Cen MT" w:cs="Twentieth Century"/>
          <w:sz w:val="24"/>
          <w:szCs w:val="24"/>
          <w:lang w:val="id-ID"/>
        </w:rPr>
        <w:t>Perilaku konsumsi di sekolah menjadi rambu bagi berbagai pihak baik orang tua, sekolah dan pihak terkait lainnya dalam menetapkan program dan intervensi agar anak-anak dipersiapkan untuk perkembangan yang lebih baik [</w:t>
      </w:r>
      <w:r w:rsidRPr="000157FB">
        <w:rPr>
          <w:rFonts w:ascii="Tw Cen MT" w:eastAsia="Twentieth Century" w:hAnsi="Tw Cen MT" w:cs="Twentieth Century"/>
          <w:sz w:val="24"/>
          <w:szCs w:val="24"/>
          <w:lang w:val="id-ID"/>
        </w:rPr>
        <w:t>18</w:t>
      </w:r>
      <w:r w:rsidRPr="002B138D">
        <w:rPr>
          <w:rFonts w:ascii="Tw Cen MT" w:eastAsia="Twentieth Century" w:hAnsi="Tw Cen MT" w:cs="Twentieth Century"/>
          <w:sz w:val="24"/>
          <w:szCs w:val="24"/>
          <w:lang w:val="id-ID"/>
        </w:rPr>
        <w:t>].</w:t>
      </w:r>
    </w:p>
    <w:p w14:paraId="055F19C1" w14:textId="77777777" w:rsidR="009812E2" w:rsidRPr="000157FB" w:rsidRDefault="009812E2" w:rsidP="009812E2">
      <w:pPr>
        <w:spacing w:before="240" w:after="0" w:line="240" w:lineRule="auto"/>
        <w:jc w:val="both"/>
        <w:rPr>
          <w:rFonts w:ascii="Tw Cen MT" w:eastAsia="Twentieth Century" w:hAnsi="Tw Cen MT" w:cs="Twentieth Century"/>
          <w:b/>
          <w:sz w:val="24"/>
          <w:szCs w:val="24"/>
          <w:lang w:val="id-ID"/>
        </w:rPr>
      </w:pPr>
      <w:r w:rsidRPr="000157FB">
        <w:rPr>
          <w:rFonts w:ascii="Tw Cen MT" w:eastAsia="Twentieth Century" w:hAnsi="Tw Cen MT" w:cs="Twentieth Century"/>
          <w:b/>
          <w:sz w:val="24"/>
          <w:szCs w:val="24"/>
          <w:lang w:val="id-ID"/>
        </w:rPr>
        <w:t>Hubungan Pengetahuan Gizi dengan Kebiasaan Sarapan dan Praktik Jajan Siswa</w:t>
      </w:r>
    </w:p>
    <w:p w14:paraId="2C6BBCAF" w14:textId="77777777" w:rsidR="009812E2" w:rsidRPr="000157FB" w:rsidRDefault="009812E2" w:rsidP="009812E2">
      <w:pPr>
        <w:spacing w:after="0" w:line="240" w:lineRule="auto"/>
        <w:jc w:val="both"/>
        <w:rPr>
          <w:rFonts w:ascii="Tw Cen MT" w:eastAsia="Twentieth Century" w:hAnsi="Tw Cen MT" w:cs="Twentieth Century"/>
          <w:sz w:val="24"/>
          <w:szCs w:val="24"/>
          <w:lang w:val="id-ID"/>
        </w:rPr>
        <w:sectPr w:rsidR="009812E2" w:rsidRPr="000157FB" w:rsidSect="009812E2">
          <w:type w:val="continuous"/>
          <w:pgSz w:w="12240" w:h="15840"/>
          <w:pgMar w:top="1440" w:right="1440" w:bottom="1440" w:left="1440" w:header="720" w:footer="720" w:gutter="0"/>
          <w:cols w:num="2" w:space="720" w:equalWidth="0">
            <w:col w:w="4495" w:space="369"/>
            <w:col w:w="4495" w:space="0"/>
          </w:cols>
        </w:sectPr>
      </w:pPr>
      <w:r w:rsidRPr="000157FB">
        <w:rPr>
          <w:rFonts w:ascii="Tw Cen MT" w:eastAsia="Twentieth Century" w:hAnsi="Tw Cen MT" w:cs="Twentieth Century"/>
          <w:sz w:val="24"/>
          <w:szCs w:val="24"/>
          <w:lang w:val="id-ID"/>
        </w:rPr>
        <w:t xml:space="preserve">Tidak terdapat kekonsistenan antara pengetahuan dengan kebiasaan sarapan siswa. Siswa dengan pengetahuan sedang </w:t>
      </w:r>
      <w:r w:rsidRPr="000157FB">
        <w:rPr>
          <w:rFonts w:ascii="Tw Cen MT" w:eastAsia="Twentieth Century" w:hAnsi="Tw Cen MT" w:cs="Twentieth Century"/>
          <w:sz w:val="24"/>
          <w:szCs w:val="24"/>
          <w:lang w:val="id-ID"/>
        </w:rPr>
        <w:lastRenderedPageBreak/>
        <w:t xml:space="preserve">ternyata memiliki persentase yang sama besar (23,6%) dalam hal tidak sarapan dan rutin sarapan. Uji korelasi </w:t>
      </w:r>
      <w:proofErr w:type="spellStart"/>
      <w:r w:rsidRPr="000157FB">
        <w:rPr>
          <w:rFonts w:ascii="Tw Cen MT" w:eastAsia="Twentieth Century" w:hAnsi="Tw Cen MT" w:cs="Twentieth Century"/>
          <w:i/>
          <w:sz w:val="24"/>
          <w:szCs w:val="24"/>
          <w:lang w:val="id-ID"/>
        </w:rPr>
        <w:t>Rank</w:t>
      </w:r>
      <w:proofErr w:type="spellEnd"/>
      <w:r w:rsidRPr="000157FB">
        <w:rPr>
          <w:rFonts w:ascii="Tw Cen MT" w:eastAsia="Twentieth Century" w:hAnsi="Tw Cen MT" w:cs="Twentieth Century"/>
          <w:i/>
          <w:sz w:val="24"/>
          <w:szCs w:val="24"/>
          <w:lang w:val="id-ID"/>
        </w:rPr>
        <w:t xml:space="preserve"> </w:t>
      </w:r>
      <w:proofErr w:type="spellStart"/>
      <w:r w:rsidRPr="000157FB">
        <w:rPr>
          <w:rFonts w:ascii="Tw Cen MT" w:eastAsia="Twentieth Century" w:hAnsi="Tw Cen MT" w:cs="Twentieth Century"/>
          <w:i/>
          <w:sz w:val="24"/>
          <w:szCs w:val="24"/>
          <w:lang w:val="id-ID"/>
        </w:rPr>
        <w:t>Spearman</w:t>
      </w:r>
      <w:proofErr w:type="spellEnd"/>
      <w:r w:rsidRPr="000157FB">
        <w:rPr>
          <w:rFonts w:ascii="Tw Cen MT" w:eastAsia="Twentieth Century" w:hAnsi="Tw Cen MT" w:cs="Twentieth Century"/>
          <w:i/>
          <w:sz w:val="24"/>
          <w:szCs w:val="24"/>
          <w:lang w:val="id-ID"/>
        </w:rPr>
        <w:t xml:space="preserve"> </w:t>
      </w:r>
      <w:r w:rsidRPr="000157FB">
        <w:rPr>
          <w:rFonts w:ascii="Tw Cen MT" w:eastAsia="Twentieth Century" w:hAnsi="Tw Cen MT" w:cs="Twentieth Century"/>
          <w:sz w:val="24"/>
          <w:szCs w:val="24"/>
          <w:lang w:val="id-ID"/>
        </w:rPr>
        <w:t xml:space="preserve">dengan </w:t>
      </w:r>
      <w:r w:rsidRPr="000157FB">
        <w:rPr>
          <w:rFonts w:ascii="Tw Cen MT" w:eastAsia="Twentieth Century" w:hAnsi="Tw Cen MT" w:cs="Twentieth Century"/>
          <w:i/>
          <w:sz w:val="24"/>
          <w:szCs w:val="24"/>
          <w:lang w:val="id-ID"/>
        </w:rPr>
        <w:t>p-</w:t>
      </w:r>
      <w:proofErr w:type="spellStart"/>
      <w:r w:rsidRPr="000157FB">
        <w:rPr>
          <w:rFonts w:ascii="Tw Cen MT" w:eastAsia="Twentieth Century" w:hAnsi="Tw Cen MT" w:cs="Twentieth Century"/>
          <w:i/>
          <w:sz w:val="24"/>
          <w:szCs w:val="24"/>
          <w:lang w:val="id-ID"/>
        </w:rPr>
        <w:t>value</w:t>
      </w:r>
      <w:proofErr w:type="spellEnd"/>
      <w:r w:rsidRPr="000157FB">
        <w:rPr>
          <w:rFonts w:ascii="Tw Cen MT" w:eastAsia="Twentieth Century" w:hAnsi="Tw Cen MT" w:cs="Twentieth Century"/>
          <w:i/>
          <w:sz w:val="24"/>
          <w:szCs w:val="24"/>
          <w:lang w:val="id-ID"/>
        </w:rPr>
        <w:t xml:space="preserve"> </w:t>
      </w:r>
      <w:r w:rsidRPr="000157FB">
        <w:rPr>
          <w:rFonts w:ascii="Tw Cen MT" w:eastAsia="Twentieth Century" w:hAnsi="Tw Cen MT" w:cs="Twentieth Century"/>
          <w:sz w:val="24"/>
          <w:szCs w:val="24"/>
          <w:lang w:val="id-ID"/>
        </w:rPr>
        <w:t>0,307 &gt; 0,05 membuktikan tidak ada hubungan antara pengetahuan gizi dengan kebiasaan sarapan siswa (Tabel 9).</w:t>
      </w:r>
    </w:p>
    <w:p w14:paraId="3C324890" w14:textId="77777777" w:rsidR="009812E2" w:rsidRPr="000157FB" w:rsidRDefault="009812E2" w:rsidP="009812E2">
      <w:pPr>
        <w:spacing w:after="0" w:line="240" w:lineRule="auto"/>
        <w:jc w:val="center"/>
        <w:rPr>
          <w:rFonts w:ascii="Tw Cen MT" w:eastAsia="Twentieth Century" w:hAnsi="Tw Cen MT" w:cs="Twentieth Century"/>
          <w:sz w:val="20"/>
          <w:szCs w:val="20"/>
          <w:lang w:val="id-ID"/>
        </w:rPr>
      </w:pPr>
    </w:p>
    <w:p w14:paraId="70167E9F" w14:textId="3E62D0E2" w:rsidR="009812E2" w:rsidRPr="000157FB" w:rsidRDefault="009812E2" w:rsidP="009812E2">
      <w:pPr>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Tabel 9</w:t>
      </w:r>
      <w:r w:rsidR="00B33DCA">
        <w:rPr>
          <w:rFonts w:ascii="Tw Cen MT" w:eastAsia="Twentieth Century" w:hAnsi="Tw Cen MT" w:cs="Twentieth Century"/>
          <w:sz w:val="20"/>
          <w:szCs w:val="20"/>
          <w:lang w:val="id-ID"/>
        </w:rPr>
        <w:t>.</w:t>
      </w:r>
      <w:r w:rsidRPr="000157FB">
        <w:rPr>
          <w:rFonts w:ascii="Tw Cen MT" w:eastAsia="Twentieth Century" w:hAnsi="Tw Cen MT" w:cs="Twentieth Century"/>
          <w:sz w:val="20"/>
          <w:szCs w:val="20"/>
          <w:lang w:val="id-ID"/>
        </w:rPr>
        <w:t xml:space="preserve"> Hubungan Pengetahuan Gizi dengan Kebiasaan Sarapan Siswa</w:t>
      </w:r>
    </w:p>
    <w:tbl>
      <w:tblPr>
        <w:tblStyle w:val="PlainTable21"/>
        <w:tblW w:w="6066" w:type="dxa"/>
        <w:jc w:val="center"/>
        <w:tblLook w:val="04A0" w:firstRow="1" w:lastRow="0" w:firstColumn="1" w:lastColumn="0" w:noHBand="0" w:noVBand="1"/>
      </w:tblPr>
      <w:tblGrid>
        <w:gridCol w:w="1308"/>
        <w:gridCol w:w="437"/>
        <w:gridCol w:w="591"/>
        <w:gridCol w:w="437"/>
        <w:gridCol w:w="591"/>
        <w:gridCol w:w="437"/>
        <w:gridCol w:w="577"/>
        <w:gridCol w:w="14"/>
        <w:gridCol w:w="437"/>
        <w:gridCol w:w="591"/>
        <w:gridCol w:w="702"/>
      </w:tblGrid>
      <w:tr w:rsidR="009812E2" w:rsidRPr="000157FB" w14:paraId="609D8A7C" w14:textId="77777777" w:rsidTr="00B33DC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2" w:type="dxa"/>
            <w:vMerge w:val="restart"/>
          </w:tcPr>
          <w:p w14:paraId="2A049073" w14:textId="77777777" w:rsidR="009812E2" w:rsidRPr="000157FB" w:rsidRDefault="009812E2" w:rsidP="0048388D">
            <w:pPr>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Pengetahuan Gizi</w:t>
            </w:r>
          </w:p>
        </w:tc>
        <w:tc>
          <w:tcPr>
            <w:tcW w:w="3070" w:type="dxa"/>
            <w:gridSpan w:val="6"/>
          </w:tcPr>
          <w:p w14:paraId="0C265AD5" w14:textId="77777777" w:rsidR="009812E2" w:rsidRPr="000157FB" w:rsidRDefault="009812E2" w:rsidP="0048388D">
            <w:pPr>
              <w:jc w:val="center"/>
              <w:cnfStyle w:val="100000000000" w:firstRow="1"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rPr>
            </w:pPr>
            <w:r w:rsidRPr="000157FB">
              <w:rPr>
                <w:rFonts w:ascii="Tw Cen MT" w:eastAsia="Twentieth Century" w:hAnsi="Tw Cen MT" w:cs="Twentieth Century"/>
                <w:sz w:val="20"/>
                <w:szCs w:val="20"/>
                <w:lang w:val="id-ID"/>
              </w:rPr>
              <w:t>Kebiasaan Sarapan</w:t>
            </w:r>
          </w:p>
        </w:tc>
        <w:tc>
          <w:tcPr>
            <w:tcW w:w="1042" w:type="dxa"/>
            <w:gridSpan w:val="3"/>
            <w:vMerge w:val="restart"/>
          </w:tcPr>
          <w:p w14:paraId="367742B2" w14:textId="77777777" w:rsidR="009812E2" w:rsidRPr="000157FB" w:rsidRDefault="009812E2" w:rsidP="0048388D">
            <w:pPr>
              <w:jc w:val="center"/>
              <w:cnfStyle w:val="100000000000" w:firstRow="1"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Jumlah</w:t>
            </w:r>
          </w:p>
        </w:tc>
        <w:tc>
          <w:tcPr>
            <w:tcW w:w="702" w:type="dxa"/>
            <w:vMerge w:val="restart"/>
          </w:tcPr>
          <w:p w14:paraId="18466BAD" w14:textId="77777777" w:rsidR="009812E2" w:rsidRPr="000157FB" w:rsidRDefault="009812E2" w:rsidP="0048388D">
            <w:pPr>
              <w:jc w:val="center"/>
              <w:cnfStyle w:val="100000000000" w:firstRow="1"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Pr>
                <w:rFonts w:ascii="Tw Cen MT" w:eastAsia="Twentieth Century" w:hAnsi="Tw Cen MT" w:cs="Twentieth Century"/>
                <w:sz w:val="20"/>
                <w:szCs w:val="20"/>
                <w:lang w:val="id-ID"/>
              </w:rPr>
              <w:t>p-</w:t>
            </w:r>
            <w:proofErr w:type="spellStart"/>
            <w:r>
              <w:rPr>
                <w:rFonts w:ascii="Tw Cen MT" w:eastAsia="Twentieth Century" w:hAnsi="Tw Cen MT" w:cs="Twentieth Century"/>
                <w:sz w:val="20"/>
                <w:szCs w:val="20"/>
                <w:lang w:val="id-ID"/>
              </w:rPr>
              <w:t>value</w:t>
            </w:r>
            <w:proofErr w:type="spellEnd"/>
          </w:p>
        </w:tc>
      </w:tr>
      <w:tr w:rsidR="009812E2" w:rsidRPr="000157FB" w14:paraId="05C5E1C3" w14:textId="77777777" w:rsidTr="00B33D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2" w:type="dxa"/>
            <w:vMerge/>
          </w:tcPr>
          <w:p w14:paraId="16D6B18F" w14:textId="77777777" w:rsidR="009812E2" w:rsidRPr="000157FB" w:rsidRDefault="009812E2" w:rsidP="0048388D">
            <w:pPr>
              <w:jc w:val="center"/>
              <w:rPr>
                <w:rFonts w:ascii="Tw Cen MT" w:eastAsia="Twentieth Century" w:hAnsi="Tw Cen MT" w:cs="Twentieth Century"/>
                <w:sz w:val="20"/>
                <w:szCs w:val="20"/>
                <w:lang w:val="id-ID"/>
              </w:rPr>
            </w:pPr>
          </w:p>
        </w:tc>
        <w:tc>
          <w:tcPr>
            <w:tcW w:w="1028" w:type="dxa"/>
            <w:gridSpan w:val="2"/>
          </w:tcPr>
          <w:p w14:paraId="45666DC0" w14:textId="77777777" w:rsidR="009812E2" w:rsidRPr="000157FB"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rPr>
            </w:pPr>
            <w:r w:rsidRPr="000157FB">
              <w:rPr>
                <w:rFonts w:ascii="Tw Cen MT" w:eastAsia="Twentieth Century" w:hAnsi="Tw Cen MT" w:cs="Twentieth Century"/>
                <w:sz w:val="20"/>
                <w:szCs w:val="20"/>
                <w:lang w:val="id-ID"/>
              </w:rPr>
              <w:t>Tidak Pernah</w:t>
            </w:r>
          </w:p>
        </w:tc>
        <w:tc>
          <w:tcPr>
            <w:tcW w:w="1028" w:type="dxa"/>
            <w:gridSpan w:val="2"/>
          </w:tcPr>
          <w:p w14:paraId="058D3E70" w14:textId="77777777" w:rsidR="009812E2" w:rsidRPr="000157FB"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rPr>
            </w:pPr>
            <w:r w:rsidRPr="000157FB">
              <w:rPr>
                <w:rFonts w:ascii="Tw Cen MT" w:eastAsia="Twentieth Century" w:hAnsi="Tw Cen MT" w:cs="Twentieth Century"/>
                <w:sz w:val="20"/>
                <w:szCs w:val="20"/>
                <w:lang w:val="id-ID"/>
              </w:rPr>
              <w:t>Kadang</w:t>
            </w:r>
          </w:p>
        </w:tc>
        <w:tc>
          <w:tcPr>
            <w:tcW w:w="1014" w:type="dxa"/>
            <w:gridSpan w:val="2"/>
          </w:tcPr>
          <w:p w14:paraId="16A10071" w14:textId="77777777" w:rsidR="009812E2" w:rsidRPr="000157FB"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rPr>
            </w:pPr>
            <w:r w:rsidRPr="000157FB">
              <w:rPr>
                <w:rFonts w:ascii="Tw Cen MT" w:eastAsia="Twentieth Century" w:hAnsi="Tw Cen MT" w:cs="Twentieth Century"/>
                <w:sz w:val="20"/>
                <w:szCs w:val="20"/>
                <w:lang w:val="id-ID"/>
              </w:rPr>
              <w:t>Selalu</w:t>
            </w:r>
          </w:p>
        </w:tc>
        <w:tc>
          <w:tcPr>
            <w:tcW w:w="1042" w:type="dxa"/>
            <w:gridSpan w:val="3"/>
            <w:vMerge/>
          </w:tcPr>
          <w:p w14:paraId="399AB9E8" w14:textId="77777777" w:rsidR="009812E2" w:rsidRPr="000157FB"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p>
        </w:tc>
        <w:tc>
          <w:tcPr>
            <w:tcW w:w="702" w:type="dxa"/>
            <w:vMerge/>
          </w:tcPr>
          <w:p w14:paraId="7FDABE5D" w14:textId="77777777" w:rsidR="009812E2" w:rsidRPr="000157FB"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p>
        </w:tc>
      </w:tr>
      <w:tr w:rsidR="009812E2" w:rsidRPr="000157FB" w14:paraId="7CCDB02A" w14:textId="77777777" w:rsidTr="00B33DCA">
        <w:trPr>
          <w:jc w:val="center"/>
        </w:trPr>
        <w:tc>
          <w:tcPr>
            <w:cnfStyle w:val="001000000000" w:firstRow="0" w:lastRow="0" w:firstColumn="1" w:lastColumn="0" w:oddVBand="0" w:evenVBand="0" w:oddHBand="0" w:evenHBand="0" w:firstRowFirstColumn="0" w:firstRowLastColumn="0" w:lastRowFirstColumn="0" w:lastRowLastColumn="0"/>
            <w:tcW w:w="1252" w:type="dxa"/>
            <w:vMerge/>
          </w:tcPr>
          <w:p w14:paraId="13729F94" w14:textId="77777777" w:rsidR="009812E2" w:rsidRPr="000157FB" w:rsidRDefault="009812E2" w:rsidP="0048388D">
            <w:pPr>
              <w:jc w:val="center"/>
              <w:rPr>
                <w:rFonts w:ascii="Tw Cen MT" w:eastAsia="Twentieth Century" w:hAnsi="Tw Cen MT" w:cs="Twentieth Century"/>
                <w:sz w:val="20"/>
                <w:szCs w:val="20"/>
              </w:rPr>
            </w:pPr>
          </w:p>
        </w:tc>
        <w:tc>
          <w:tcPr>
            <w:tcW w:w="437" w:type="dxa"/>
          </w:tcPr>
          <w:p w14:paraId="2F60AAE9" w14:textId="77777777" w:rsidR="009812E2" w:rsidRPr="000157FB"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n</w:t>
            </w:r>
          </w:p>
        </w:tc>
        <w:tc>
          <w:tcPr>
            <w:tcW w:w="591" w:type="dxa"/>
          </w:tcPr>
          <w:p w14:paraId="2A8984B0" w14:textId="77777777" w:rsidR="009812E2" w:rsidRPr="000157FB"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w:t>
            </w:r>
          </w:p>
        </w:tc>
        <w:tc>
          <w:tcPr>
            <w:tcW w:w="437" w:type="dxa"/>
          </w:tcPr>
          <w:p w14:paraId="78B417D2" w14:textId="77777777" w:rsidR="009812E2" w:rsidRPr="000157FB"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n</w:t>
            </w:r>
          </w:p>
        </w:tc>
        <w:tc>
          <w:tcPr>
            <w:tcW w:w="591" w:type="dxa"/>
          </w:tcPr>
          <w:p w14:paraId="3002C2DC" w14:textId="77777777" w:rsidR="009812E2" w:rsidRPr="000157FB"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w:t>
            </w:r>
          </w:p>
        </w:tc>
        <w:tc>
          <w:tcPr>
            <w:tcW w:w="437" w:type="dxa"/>
          </w:tcPr>
          <w:p w14:paraId="74FA373A" w14:textId="77777777" w:rsidR="009812E2" w:rsidRPr="000157FB"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n</w:t>
            </w:r>
          </w:p>
        </w:tc>
        <w:tc>
          <w:tcPr>
            <w:tcW w:w="591" w:type="dxa"/>
            <w:gridSpan w:val="2"/>
          </w:tcPr>
          <w:p w14:paraId="3E25ACF3" w14:textId="77777777" w:rsidR="009812E2" w:rsidRPr="000157FB"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w:t>
            </w:r>
          </w:p>
        </w:tc>
        <w:tc>
          <w:tcPr>
            <w:tcW w:w="437" w:type="dxa"/>
          </w:tcPr>
          <w:p w14:paraId="4668A9F0" w14:textId="77777777" w:rsidR="009812E2" w:rsidRPr="000157FB"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n</w:t>
            </w:r>
          </w:p>
        </w:tc>
        <w:tc>
          <w:tcPr>
            <w:tcW w:w="591" w:type="dxa"/>
          </w:tcPr>
          <w:p w14:paraId="384C36DA" w14:textId="77777777" w:rsidR="009812E2" w:rsidRPr="000157FB"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w:t>
            </w:r>
          </w:p>
        </w:tc>
        <w:tc>
          <w:tcPr>
            <w:tcW w:w="702" w:type="dxa"/>
            <w:vMerge/>
          </w:tcPr>
          <w:p w14:paraId="5EE11ACA" w14:textId="77777777" w:rsidR="009812E2" w:rsidRPr="000157FB"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p>
        </w:tc>
      </w:tr>
      <w:tr w:rsidR="009812E2" w:rsidRPr="000157FB" w14:paraId="0B0ED0B5" w14:textId="77777777" w:rsidTr="00B33D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2" w:type="dxa"/>
          </w:tcPr>
          <w:p w14:paraId="79EC33F7" w14:textId="77777777" w:rsidR="009812E2" w:rsidRPr="000157FB" w:rsidRDefault="009812E2" w:rsidP="0048388D">
            <w:pPr>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Kurang</w:t>
            </w:r>
          </w:p>
        </w:tc>
        <w:tc>
          <w:tcPr>
            <w:tcW w:w="437" w:type="dxa"/>
          </w:tcPr>
          <w:p w14:paraId="75927C8B" w14:textId="77777777" w:rsidR="009812E2" w:rsidRPr="000157FB"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7</w:t>
            </w:r>
          </w:p>
        </w:tc>
        <w:tc>
          <w:tcPr>
            <w:tcW w:w="591" w:type="dxa"/>
          </w:tcPr>
          <w:p w14:paraId="0FC0DD68" w14:textId="77777777" w:rsidR="009812E2" w:rsidRPr="000157FB"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12,7</w:t>
            </w:r>
          </w:p>
        </w:tc>
        <w:tc>
          <w:tcPr>
            <w:tcW w:w="437" w:type="dxa"/>
          </w:tcPr>
          <w:p w14:paraId="74FA8A76" w14:textId="77777777" w:rsidR="009812E2" w:rsidRPr="000157FB"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7</w:t>
            </w:r>
          </w:p>
        </w:tc>
        <w:tc>
          <w:tcPr>
            <w:tcW w:w="591" w:type="dxa"/>
          </w:tcPr>
          <w:p w14:paraId="4A9ECD19" w14:textId="77777777" w:rsidR="009812E2" w:rsidRPr="000157FB"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12,7</w:t>
            </w:r>
          </w:p>
        </w:tc>
        <w:tc>
          <w:tcPr>
            <w:tcW w:w="437" w:type="dxa"/>
          </w:tcPr>
          <w:p w14:paraId="492F1837" w14:textId="77777777" w:rsidR="009812E2" w:rsidRPr="000157FB"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3</w:t>
            </w:r>
          </w:p>
        </w:tc>
        <w:tc>
          <w:tcPr>
            <w:tcW w:w="591" w:type="dxa"/>
            <w:gridSpan w:val="2"/>
          </w:tcPr>
          <w:p w14:paraId="2EC0D18B" w14:textId="77777777" w:rsidR="009812E2" w:rsidRPr="000157FB"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5,5</w:t>
            </w:r>
          </w:p>
        </w:tc>
        <w:tc>
          <w:tcPr>
            <w:tcW w:w="437" w:type="dxa"/>
          </w:tcPr>
          <w:p w14:paraId="363399FD" w14:textId="77777777" w:rsidR="009812E2" w:rsidRPr="000157FB"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17</w:t>
            </w:r>
          </w:p>
        </w:tc>
        <w:tc>
          <w:tcPr>
            <w:tcW w:w="591" w:type="dxa"/>
          </w:tcPr>
          <w:p w14:paraId="74A7463D" w14:textId="77777777" w:rsidR="009812E2" w:rsidRPr="000157FB"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30,9</w:t>
            </w:r>
          </w:p>
        </w:tc>
        <w:tc>
          <w:tcPr>
            <w:tcW w:w="702" w:type="dxa"/>
            <w:vMerge w:val="restart"/>
          </w:tcPr>
          <w:p w14:paraId="503E8F5D" w14:textId="77777777" w:rsidR="009812E2" w:rsidRPr="000157FB"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Pr>
                <w:rFonts w:ascii="Tw Cen MT" w:eastAsia="Twentieth Century" w:hAnsi="Tw Cen MT" w:cs="Twentieth Century"/>
                <w:sz w:val="20"/>
                <w:szCs w:val="20"/>
                <w:lang w:val="id-ID"/>
              </w:rPr>
              <w:t>0,307</w:t>
            </w:r>
          </w:p>
        </w:tc>
      </w:tr>
      <w:tr w:rsidR="009812E2" w:rsidRPr="000157FB" w14:paraId="5F1AD7A8" w14:textId="77777777" w:rsidTr="00B33DCA">
        <w:trPr>
          <w:jc w:val="center"/>
        </w:trPr>
        <w:tc>
          <w:tcPr>
            <w:cnfStyle w:val="001000000000" w:firstRow="0" w:lastRow="0" w:firstColumn="1" w:lastColumn="0" w:oddVBand="0" w:evenVBand="0" w:oddHBand="0" w:evenHBand="0" w:firstRowFirstColumn="0" w:firstRowLastColumn="0" w:lastRowFirstColumn="0" w:lastRowLastColumn="0"/>
            <w:tcW w:w="1252" w:type="dxa"/>
          </w:tcPr>
          <w:p w14:paraId="52697523" w14:textId="77777777" w:rsidR="009812E2" w:rsidRPr="000157FB" w:rsidRDefault="009812E2" w:rsidP="0048388D">
            <w:pPr>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Sedang</w:t>
            </w:r>
          </w:p>
        </w:tc>
        <w:tc>
          <w:tcPr>
            <w:tcW w:w="437" w:type="dxa"/>
          </w:tcPr>
          <w:p w14:paraId="32BFA133" w14:textId="77777777" w:rsidR="009812E2" w:rsidRPr="000157FB"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13</w:t>
            </w:r>
          </w:p>
        </w:tc>
        <w:tc>
          <w:tcPr>
            <w:tcW w:w="591" w:type="dxa"/>
          </w:tcPr>
          <w:p w14:paraId="7C97E110" w14:textId="77777777" w:rsidR="009812E2" w:rsidRPr="000157FB"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23,6</w:t>
            </w:r>
          </w:p>
        </w:tc>
        <w:tc>
          <w:tcPr>
            <w:tcW w:w="437" w:type="dxa"/>
          </w:tcPr>
          <w:p w14:paraId="69A22436" w14:textId="77777777" w:rsidR="009812E2" w:rsidRPr="000157FB"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12</w:t>
            </w:r>
          </w:p>
        </w:tc>
        <w:tc>
          <w:tcPr>
            <w:tcW w:w="591" w:type="dxa"/>
          </w:tcPr>
          <w:p w14:paraId="0C542022" w14:textId="77777777" w:rsidR="009812E2" w:rsidRPr="000157FB"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21,8</w:t>
            </w:r>
          </w:p>
        </w:tc>
        <w:tc>
          <w:tcPr>
            <w:tcW w:w="437" w:type="dxa"/>
          </w:tcPr>
          <w:p w14:paraId="12617D24" w14:textId="77777777" w:rsidR="009812E2" w:rsidRPr="000157FB"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13</w:t>
            </w:r>
          </w:p>
        </w:tc>
        <w:tc>
          <w:tcPr>
            <w:tcW w:w="591" w:type="dxa"/>
            <w:gridSpan w:val="2"/>
          </w:tcPr>
          <w:p w14:paraId="410A77D0" w14:textId="77777777" w:rsidR="009812E2" w:rsidRPr="000157FB"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23,6</w:t>
            </w:r>
          </w:p>
        </w:tc>
        <w:tc>
          <w:tcPr>
            <w:tcW w:w="437" w:type="dxa"/>
          </w:tcPr>
          <w:p w14:paraId="49A34712" w14:textId="77777777" w:rsidR="009812E2" w:rsidRPr="000157FB"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38</w:t>
            </w:r>
          </w:p>
        </w:tc>
        <w:tc>
          <w:tcPr>
            <w:tcW w:w="591" w:type="dxa"/>
          </w:tcPr>
          <w:p w14:paraId="17EA5595" w14:textId="77777777" w:rsidR="009812E2" w:rsidRPr="000157FB"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69,1</w:t>
            </w:r>
          </w:p>
        </w:tc>
        <w:tc>
          <w:tcPr>
            <w:tcW w:w="702" w:type="dxa"/>
            <w:vMerge/>
          </w:tcPr>
          <w:p w14:paraId="13E1F904" w14:textId="77777777" w:rsidR="009812E2" w:rsidRPr="000157FB"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p>
        </w:tc>
      </w:tr>
      <w:tr w:rsidR="009812E2" w:rsidRPr="000157FB" w14:paraId="6D1942C1" w14:textId="77777777" w:rsidTr="00B33D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2" w:type="dxa"/>
          </w:tcPr>
          <w:p w14:paraId="23D033A1" w14:textId="77777777" w:rsidR="009812E2" w:rsidRPr="000157FB" w:rsidRDefault="009812E2" w:rsidP="0048388D">
            <w:pPr>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Jumlah</w:t>
            </w:r>
          </w:p>
        </w:tc>
        <w:tc>
          <w:tcPr>
            <w:tcW w:w="437" w:type="dxa"/>
          </w:tcPr>
          <w:p w14:paraId="05597B0A" w14:textId="77777777" w:rsidR="009812E2" w:rsidRPr="000157FB"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20</w:t>
            </w:r>
          </w:p>
        </w:tc>
        <w:tc>
          <w:tcPr>
            <w:tcW w:w="591" w:type="dxa"/>
          </w:tcPr>
          <w:p w14:paraId="54D1D00D" w14:textId="77777777" w:rsidR="009812E2" w:rsidRPr="000157FB"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36,4</w:t>
            </w:r>
          </w:p>
        </w:tc>
        <w:tc>
          <w:tcPr>
            <w:tcW w:w="437" w:type="dxa"/>
          </w:tcPr>
          <w:p w14:paraId="10275D04" w14:textId="77777777" w:rsidR="009812E2" w:rsidRPr="000157FB"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19</w:t>
            </w:r>
          </w:p>
        </w:tc>
        <w:tc>
          <w:tcPr>
            <w:tcW w:w="591" w:type="dxa"/>
          </w:tcPr>
          <w:p w14:paraId="51281135" w14:textId="77777777" w:rsidR="009812E2" w:rsidRPr="000157FB"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34,5</w:t>
            </w:r>
          </w:p>
        </w:tc>
        <w:tc>
          <w:tcPr>
            <w:tcW w:w="437" w:type="dxa"/>
          </w:tcPr>
          <w:p w14:paraId="09290549" w14:textId="77777777" w:rsidR="009812E2" w:rsidRPr="000157FB"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16</w:t>
            </w:r>
          </w:p>
        </w:tc>
        <w:tc>
          <w:tcPr>
            <w:tcW w:w="591" w:type="dxa"/>
            <w:gridSpan w:val="2"/>
          </w:tcPr>
          <w:p w14:paraId="05BC6BA2" w14:textId="77777777" w:rsidR="009812E2" w:rsidRPr="000157FB"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29,1</w:t>
            </w:r>
          </w:p>
        </w:tc>
        <w:tc>
          <w:tcPr>
            <w:tcW w:w="437" w:type="dxa"/>
          </w:tcPr>
          <w:p w14:paraId="2879DC7A" w14:textId="77777777" w:rsidR="009812E2" w:rsidRPr="000157FB"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55</w:t>
            </w:r>
          </w:p>
        </w:tc>
        <w:tc>
          <w:tcPr>
            <w:tcW w:w="591" w:type="dxa"/>
          </w:tcPr>
          <w:p w14:paraId="660BF7C1" w14:textId="77777777" w:rsidR="009812E2" w:rsidRPr="000157FB"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100</w:t>
            </w:r>
          </w:p>
        </w:tc>
        <w:tc>
          <w:tcPr>
            <w:tcW w:w="702" w:type="dxa"/>
            <w:vMerge/>
          </w:tcPr>
          <w:p w14:paraId="742C933B" w14:textId="77777777" w:rsidR="009812E2" w:rsidRPr="000157FB"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p>
        </w:tc>
      </w:tr>
    </w:tbl>
    <w:p w14:paraId="7D22DDEC" w14:textId="77777777" w:rsidR="009812E2" w:rsidRPr="000157FB" w:rsidRDefault="009812E2" w:rsidP="009812E2">
      <w:pPr>
        <w:spacing w:before="240" w:after="0" w:line="240" w:lineRule="auto"/>
        <w:jc w:val="both"/>
        <w:rPr>
          <w:rFonts w:ascii="Tw Cen MT" w:eastAsia="Twentieth Century" w:hAnsi="Tw Cen MT" w:cs="Twentieth Century"/>
          <w:sz w:val="24"/>
          <w:szCs w:val="24"/>
          <w:lang w:val="id-ID"/>
        </w:rPr>
        <w:sectPr w:rsidR="009812E2" w:rsidRPr="000157FB" w:rsidSect="009812E2">
          <w:type w:val="continuous"/>
          <w:pgSz w:w="12240" w:h="15840"/>
          <w:pgMar w:top="1440" w:right="1440" w:bottom="1440" w:left="1440" w:header="720" w:footer="720" w:gutter="0"/>
          <w:cols w:space="369"/>
        </w:sectPr>
      </w:pPr>
    </w:p>
    <w:p w14:paraId="3DA891A8" w14:textId="07FD4B4C" w:rsidR="009812E2" w:rsidRPr="000157FB" w:rsidRDefault="009812E2" w:rsidP="00B33DCA">
      <w:pPr>
        <w:spacing w:after="0" w:line="240" w:lineRule="auto"/>
        <w:jc w:val="both"/>
        <w:rPr>
          <w:rFonts w:ascii="Tw Cen MT" w:eastAsia="Twentieth Century" w:hAnsi="Tw Cen MT" w:cs="Twentieth Century"/>
          <w:sz w:val="24"/>
          <w:szCs w:val="24"/>
          <w:lang w:val="id-ID"/>
        </w:rPr>
      </w:pPr>
      <w:r w:rsidRPr="000157FB">
        <w:rPr>
          <w:rFonts w:ascii="Tw Cen MT" w:eastAsia="Twentieth Century" w:hAnsi="Tw Cen MT" w:cs="Twentieth Century"/>
          <w:sz w:val="24"/>
          <w:szCs w:val="24"/>
          <w:lang w:val="id-ID"/>
        </w:rPr>
        <w:t>Kebiasaan sarapan siswa dapat</w:t>
      </w:r>
      <w:r w:rsidR="00B33DCA">
        <w:rPr>
          <w:rFonts w:ascii="Tw Cen MT" w:eastAsia="Twentieth Century" w:hAnsi="Tw Cen MT" w:cs="Twentieth Century"/>
          <w:sz w:val="24"/>
          <w:szCs w:val="24"/>
          <w:lang w:val="id-ID"/>
        </w:rPr>
        <w:t xml:space="preserve"> </w:t>
      </w:r>
      <w:r w:rsidRPr="000157FB">
        <w:rPr>
          <w:rFonts w:ascii="Tw Cen MT" w:eastAsia="Twentieth Century" w:hAnsi="Tw Cen MT" w:cs="Twentieth Century"/>
          <w:sz w:val="24"/>
          <w:szCs w:val="24"/>
          <w:lang w:val="id-ID"/>
        </w:rPr>
        <w:t xml:space="preserve">berhubungan dengan faktor lain misalnya kebiasaan sarapan keluarga, </w:t>
      </w:r>
      <w:proofErr w:type="spellStart"/>
      <w:r w:rsidRPr="000157FB">
        <w:rPr>
          <w:rFonts w:ascii="Tw Cen MT" w:eastAsia="Twentieth Century" w:hAnsi="Tw Cen MT" w:cs="Twentieth Century"/>
          <w:sz w:val="24"/>
          <w:szCs w:val="24"/>
          <w:lang w:val="id-ID"/>
        </w:rPr>
        <w:t>dimana</w:t>
      </w:r>
      <w:proofErr w:type="spellEnd"/>
      <w:r w:rsidRPr="000157FB">
        <w:rPr>
          <w:rFonts w:ascii="Tw Cen MT" w:eastAsia="Twentieth Century" w:hAnsi="Tw Cen MT" w:cs="Twentieth Century"/>
          <w:sz w:val="24"/>
          <w:szCs w:val="24"/>
          <w:lang w:val="id-ID"/>
        </w:rPr>
        <w:t xml:space="preserve"> keluarga yang biasa sarapan maka anak-anak dalam keluarga tersebut juga akan terbiasa sarapan [19].  Penelitian ini menjelaskan bahwa bisa jadi kebiasaan sarapan siswa juga telah menjadi pola dalam keluarga sehingga anak tetap melakukan sarapan meski ia sendiri </w:t>
      </w:r>
    </w:p>
    <w:p w14:paraId="06E8BBAB" w14:textId="58BE28DD" w:rsidR="009812E2" w:rsidRPr="000157FB" w:rsidRDefault="009812E2" w:rsidP="00B33DCA">
      <w:pPr>
        <w:spacing w:after="0" w:line="240" w:lineRule="auto"/>
        <w:jc w:val="both"/>
        <w:rPr>
          <w:rFonts w:ascii="Tw Cen MT" w:eastAsia="Twentieth Century" w:hAnsi="Tw Cen MT" w:cs="Twentieth Century"/>
          <w:sz w:val="24"/>
          <w:szCs w:val="24"/>
          <w:lang w:val="id-ID"/>
        </w:rPr>
      </w:pPr>
      <w:r w:rsidRPr="000157FB">
        <w:rPr>
          <w:rFonts w:ascii="Tw Cen MT" w:eastAsia="Twentieth Century" w:hAnsi="Tw Cen MT" w:cs="Twentieth Century"/>
          <w:sz w:val="24"/>
          <w:szCs w:val="24"/>
          <w:lang w:val="id-ID"/>
        </w:rPr>
        <w:t>tidak mengetahui tentang sarapan lebih dalam.  Pengetahuan gizi yang baik</w:t>
      </w:r>
      <w:r w:rsidR="00B33DCA">
        <w:rPr>
          <w:rFonts w:ascii="Tw Cen MT" w:eastAsia="Twentieth Century" w:hAnsi="Tw Cen MT" w:cs="Twentieth Century"/>
          <w:sz w:val="24"/>
          <w:szCs w:val="24"/>
          <w:lang w:val="id-ID"/>
        </w:rPr>
        <w:t xml:space="preserve"> </w:t>
      </w:r>
      <w:r w:rsidRPr="000157FB">
        <w:rPr>
          <w:rFonts w:ascii="Tw Cen MT" w:eastAsia="Twentieth Century" w:hAnsi="Tw Cen MT" w:cs="Twentieth Century"/>
          <w:sz w:val="24"/>
          <w:szCs w:val="24"/>
          <w:lang w:val="id-ID"/>
        </w:rPr>
        <w:t>pun tidak menjamin si</w:t>
      </w:r>
      <w:r w:rsidR="00B33DCA">
        <w:rPr>
          <w:rFonts w:ascii="Tw Cen MT" w:eastAsia="Twentieth Century" w:hAnsi="Tw Cen MT" w:cs="Twentieth Century"/>
          <w:sz w:val="24"/>
          <w:szCs w:val="24"/>
          <w:lang w:val="id-ID"/>
        </w:rPr>
        <w:t>s</w:t>
      </w:r>
      <w:r w:rsidRPr="000157FB">
        <w:rPr>
          <w:rFonts w:ascii="Tw Cen MT" w:eastAsia="Twentieth Century" w:hAnsi="Tw Cen MT" w:cs="Twentieth Century"/>
          <w:sz w:val="24"/>
          <w:szCs w:val="24"/>
          <w:lang w:val="id-ID"/>
        </w:rPr>
        <w:t>wa akan sarapan. Terdapat kemungkinan alasan siswa tidak pernah atau jarang sarapan antara lain karena jadwal kegiatan yang sangat pagi, jarak sekolah dari tempat tinggal yang jauh, dan padatnya kegiatan [20].</w:t>
      </w:r>
    </w:p>
    <w:p w14:paraId="2974363C" w14:textId="77777777" w:rsidR="009812E2" w:rsidRPr="000157FB" w:rsidRDefault="009812E2" w:rsidP="009812E2">
      <w:pPr>
        <w:spacing w:before="240" w:after="0" w:line="240" w:lineRule="auto"/>
        <w:jc w:val="center"/>
        <w:rPr>
          <w:rFonts w:ascii="Tw Cen MT" w:eastAsia="Twentieth Century" w:hAnsi="Tw Cen MT" w:cs="Twentieth Century"/>
          <w:sz w:val="20"/>
          <w:szCs w:val="20"/>
          <w:lang w:val="id-ID"/>
        </w:rPr>
        <w:sectPr w:rsidR="009812E2" w:rsidRPr="000157FB" w:rsidSect="009812E2">
          <w:type w:val="continuous"/>
          <w:pgSz w:w="12240" w:h="15840"/>
          <w:pgMar w:top="1440" w:right="1440" w:bottom="1440" w:left="1440" w:header="720" w:footer="720" w:gutter="0"/>
          <w:cols w:num="2" w:space="720" w:equalWidth="0">
            <w:col w:w="4495" w:space="369"/>
            <w:col w:w="4495" w:space="0"/>
          </w:cols>
        </w:sectPr>
      </w:pPr>
    </w:p>
    <w:p w14:paraId="6A516E97" w14:textId="123299E7" w:rsidR="009812E2" w:rsidRPr="000157FB" w:rsidRDefault="009812E2" w:rsidP="009812E2">
      <w:pPr>
        <w:spacing w:before="240"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Tabel 10</w:t>
      </w:r>
      <w:r w:rsidR="00B33DCA">
        <w:rPr>
          <w:rFonts w:ascii="Tw Cen MT" w:eastAsia="Twentieth Century" w:hAnsi="Tw Cen MT" w:cs="Twentieth Century"/>
          <w:sz w:val="20"/>
          <w:szCs w:val="20"/>
          <w:lang w:val="id-ID"/>
        </w:rPr>
        <w:t>.</w:t>
      </w:r>
      <w:r w:rsidRPr="000157FB">
        <w:rPr>
          <w:rFonts w:ascii="Tw Cen MT" w:eastAsia="Twentieth Century" w:hAnsi="Tw Cen MT" w:cs="Twentieth Century"/>
          <w:sz w:val="20"/>
          <w:szCs w:val="20"/>
          <w:lang w:val="id-ID"/>
        </w:rPr>
        <w:t xml:space="preserve"> Hubungan Pengetahuan Gizi dengan Praktik Jajan Siswa</w:t>
      </w:r>
    </w:p>
    <w:tbl>
      <w:tblPr>
        <w:tblStyle w:val="PlainTable21"/>
        <w:tblW w:w="6437" w:type="dxa"/>
        <w:jc w:val="center"/>
        <w:tblLook w:val="04A0" w:firstRow="1" w:lastRow="0" w:firstColumn="1" w:lastColumn="0" w:noHBand="0" w:noVBand="1"/>
      </w:tblPr>
      <w:tblGrid>
        <w:gridCol w:w="1310"/>
        <w:gridCol w:w="414"/>
        <w:gridCol w:w="481"/>
        <w:gridCol w:w="470"/>
        <w:gridCol w:w="636"/>
        <w:gridCol w:w="437"/>
        <w:gridCol w:w="585"/>
        <w:gridCol w:w="6"/>
        <w:gridCol w:w="455"/>
        <w:gridCol w:w="591"/>
        <w:gridCol w:w="1052"/>
      </w:tblGrid>
      <w:tr w:rsidR="009812E2" w:rsidRPr="000157FB" w14:paraId="5F66FFC6" w14:textId="77777777" w:rsidTr="00B33DC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0" w:type="dxa"/>
            <w:vMerge w:val="restart"/>
          </w:tcPr>
          <w:p w14:paraId="510C8C0B" w14:textId="77777777" w:rsidR="009812E2" w:rsidRPr="000157FB" w:rsidRDefault="009812E2" w:rsidP="0048388D">
            <w:pPr>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Pengetahuan Gizi</w:t>
            </w:r>
          </w:p>
        </w:tc>
        <w:tc>
          <w:tcPr>
            <w:tcW w:w="3023" w:type="dxa"/>
            <w:gridSpan w:val="6"/>
          </w:tcPr>
          <w:p w14:paraId="69655F21" w14:textId="77777777" w:rsidR="009812E2" w:rsidRPr="000157FB" w:rsidRDefault="009812E2" w:rsidP="0048388D">
            <w:pPr>
              <w:jc w:val="center"/>
              <w:cnfStyle w:val="100000000000" w:firstRow="1"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rPr>
            </w:pPr>
            <w:r w:rsidRPr="000157FB">
              <w:rPr>
                <w:rFonts w:ascii="Tw Cen MT" w:eastAsia="Twentieth Century" w:hAnsi="Tw Cen MT" w:cs="Twentieth Century"/>
                <w:sz w:val="20"/>
                <w:szCs w:val="20"/>
                <w:lang w:val="id-ID"/>
              </w:rPr>
              <w:t>Praktik Jajan</w:t>
            </w:r>
          </w:p>
        </w:tc>
        <w:tc>
          <w:tcPr>
            <w:tcW w:w="1052" w:type="dxa"/>
            <w:gridSpan w:val="3"/>
            <w:vMerge w:val="restart"/>
          </w:tcPr>
          <w:p w14:paraId="70FF6CB9" w14:textId="77777777" w:rsidR="009812E2" w:rsidRPr="000157FB" w:rsidRDefault="009812E2" w:rsidP="0048388D">
            <w:pPr>
              <w:jc w:val="center"/>
              <w:cnfStyle w:val="100000000000" w:firstRow="1"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Jumlah</w:t>
            </w:r>
          </w:p>
        </w:tc>
        <w:tc>
          <w:tcPr>
            <w:tcW w:w="1052" w:type="dxa"/>
            <w:vMerge w:val="restart"/>
          </w:tcPr>
          <w:p w14:paraId="11FAD917" w14:textId="77777777" w:rsidR="009812E2" w:rsidRPr="000157FB" w:rsidRDefault="009812E2" w:rsidP="0048388D">
            <w:pPr>
              <w:jc w:val="center"/>
              <w:cnfStyle w:val="100000000000" w:firstRow="1"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Pr>
                <w:rFonts w:ascii="Tw Cen MT" w:eastAsia="Twentieth Century" w:hAnsi="Tw Cen MT" w:cs="Twentieth Century"/>
                <w:sz w:val="20"/>
                <w:szCs w:val="20"/>
                <w:lang w:val="id-ID"/>
              </w:rPr>
              <w:t>p-</w:t>
            </w:r>
            <w:proofErr w:type="spellStart"/>
            <w:r>
              <w:rPr>
                <w:rFonts w:ascii="Tw Cen MT" w:eastAsia="Twentieth Century" w:hAnsi="Tw Cen MT" w:cs="Twentieth Century"/>
                <w:sz w:val="20"/>
                <w:szCs w:val="20"/>
                <w:lang w:val="id-ID"/>
              </w:rPr>
              <w:t>value</w:t>
            </w:r>
            <w:proofErr w:type="spellEnd"/>
          </w:p>
        </w:tc>
      </w:tr>
      <w:tr w:rsidR="009812E2" w:rsidRPr="000157FB" w14:paraId="3E6A5A13" w14:textId="77777777" w:rsidTr="00B33D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0" w:type="dxa"/>
            <w:vMerge/>
          </w:tcPr>
          <w:p w14:paraId="0D6F4685" w14:textId="77777777" w:rsidR="009812E2" w:rsidRPr="000157FB" w:rsidRDefault="009812E2" w:rsidP="0048388D">
            <w:pPr>
              <w:jc w:val="center"/>
              <w:rPr>
                <w:rFonts w:ascii="Tw Cen MT" w:eastAsia="Twentieth Century" w:hAnsi="Tw Cen MT" w:cs="Twentieth Century"/>
                <w:sz w:val="20"/>
                <w:szCs w:val="20"/>
                <w:lang w:val="id-ID"/>
              </w:rPr>
            </w:pPr>
          </w:p>
        </w:tc>
        <w:tc>
          <w:tcPr>
            <w:tcW w:w="895" w:type="dxa"/>
            <w:gridSpan w:val="2"/>
          </w:tcPr>
          <w:p w14:paraId="00F10BE6" w14:textId="77777777" w:rsidR="009812E2" w:rsidRPr="000157FB"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rPr>
            </w:pPr>
            <w:r w:rsidRPr="000157FB">
              <w:rPr>
                <w:rFonts w:ascii="Tw Cen MT" w:eastAsia="Twentieth Century" w:hAnsi="Tw Cen MT" w:cs="Twentieth Century"/>
                <w:sz w:val="20"/>
                <w:szCs w:val="20"/>
                <w:lang w:val="id-ID"/>
              </w:rPr>
              <w:t>1x</w:t>
            </w:r>
          </w:p>
        </w:tc>
        <w:tc>
          <w:tcPr>
            <w:tcW w:w="1106" w:type="dxa"/>
            <w:gridSpan w:val="2"/>
          </w:tcPr>
          <w:p w14:paraId="3A623725" w14:textId="77777777" w:rsidR="009812E2" w:rsidRPr="000157FB"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rPr>
            </w:pPr>
            <w:r w:rsidRPr="000157FB">
              <w:rPr>
                <w:rFonts w:ascii="Tw Cen MT" w:eastAsia="Twentieth Century" w:hAnsi="Tw Cen MT" w:cs="Twentieth Century"/>
                <w:sz w:val="20"/>
                <w:szCs w:val="20"/>
                <w:lang w:val="id-ID"/>
              </w:rPr>
              <w:t>2x</w:t>
            </w:r>
          </w:p>
        </w:tc>
        <w:tc>
          <w:tcPr>
            <w:tcW w:w="1022" w:type="dxa"/>
            <w:gridSpan w:val="2"/>
          </w:tcPr>
          <w:p w14:paraId="64EA4FF2" w14:textId="77777777" w:rsidR="009812E2" w:rsidRPr="000157FB"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rPr>
            </w:pPr>
            <w:r w:rsidRPr="000157FB">
              <w:rPr>
                <w:rFonts w:ascii="Tw Cen MT" w:eastAsia="Twentieth Century" w:hAnsi="Tw Cen MT" w:cs="Twentieth Century"/>
                <w:sz w:val="20"/>
                <w:szCs w:val="20"/>
                <w:lang w:val="id-ID"/>
              </w:rPr>
              <w:t>3x</w:t>
            </w:r>
          </w:p>
        </w:tc>
        <w:tc>
          <w:tcPr>
            <w:tcW w:w="1052" w:type="dxa"/>
            <w:gridSpan w:val="3"/>
            <w:vMerge/>
          </w:tcPr>
          <w:p w14:paraId="0C09E37D" w14:textId="77777777" w:rsidR="009812E2" w:rsidRPr="000157FB"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p>
        </w:tc>
        <w:tc>
          <w:tcPr>
            <w:tcW w:w="1052" w:type="dxa"/>
            <w:vMerge/>
          </w:tcPr>
          <w:p w14:paraId="7268ED73" w14:textId="77777777" w:rsidR="009812E2" w:rsidRPr="000157FB"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p>
        </w:tc>
      </w:tr>
      <w:tr w:rsidR="009812E2" w:rsidRPr="000157FB" w14:paraId="001C8381" w14:textId="77777777" w:rsidTr="00B33DCA">
        <w:trPr>
          <w:jc w:val="center"/>
        </w:trPr>
        <w:tc>
          <w:tcPr>
            <w:cnfStyle w:val="001000000000" w:firstRow="0" w:lastRow="0" w:firstColumn="1" w:lastColumn="0" w:oddVBand="0" w:evenVBand="0" w:oddHBand="0" w:evenHBand="0" w:firstRowFirstColumn="0" w:firstRowLastColumn="0" w:lastRowFirstColumn="0" w:lastRowLastColumn="0"/>
            <w:tcW w:w="1310" w:type="dxa"/>
            <w:vMerge/>
          </w:tcPr>
          <w:p w14:paraId="110E6A24" w14:textId="77777777" w:rsidR="009812E2" w:rsidRPr="000157FB" w:rsidRDefault="009812E2" w:rsidP="0048388D">
            <w:pPr>
              <w:jc w:val="center"/>
              <w:rPr>
                <w:rFonts w:ascii="Tw Cen MT" w:eastAsia="Twentieth Century" w:hAnsi="Tw Cen MT" w:cs="Twentieth Century"/>
                <w:sz w:val="20"/>
                <w:szCs w:val="20"/>
              </w:rPr>
            </w:pPr>
          </w:p>
        </w:tc>
        <w:tc>
          <w:tcPr>
            <w:tcW w:w="414" w:type="dxa"/>
          </w:tcPr>
          <w:p w14:paraId="710A9562" w14:textId="77777777" w:rsidR="009812E2" w:rsidRPr="000157FB"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n</w:t>
            </w:r>
          </w:p>
        </w:tc>
        <w:tc>
          <w:tcPr>
            <w:tcW w:w="481" w:type="dxa"/>
          </w:tcPr>
          <w:p w14:paraId="3E11B42F" w14:textId="77777777" w:rsidR="009812E2" w:rsidRPr="000157FB"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w:t>
            </w:r>
          </w:p>
        </w:tc>
        <w:tc>
          <w:tcPr>
            <w:tcW w:w="470" w:type="dxa"/>
          </w:tcPr>
          <w:p w14:paraId="483A31FC" w14:textId="77777777" w:rsidR="009812E2" w:rsidRPr="000157FB"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n</w:t>
            </w:r>
          </w:p>
        </w:tc>
        <w:tc>
          <w:tcPr>
            <w:tcW w:w="636" w:type="dxa"/>
          </w:tcPr>
          <w:p w14:paraId="7B9C7240" w14:textId="77777777" w:rsidR="009812E2" w:rsidRPr="000157FB"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w:t>
            </w:r>
          </w:p>
        </w:tc>
        <w:tc>
          <w:tcPr>
            <w:tcW w:w="437" w:type="dxa"/>
          </w:tcPr>
          <w:p w14:paraId="3BD7FC0F" w14:textId="77777777" w:rsidR="009812E2" w:rsidRPr="000157FB"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n</w:t>
            </w:r>
          </w:p>
        </w:tc>
        <w:tc>
          <w:tcPr>
            <w:tcW w:w="591" w:type="dxa"/>
            <w:gridSpan w:val="2"/>
          </w:tcPr>
          <w:p w14:paraId="67ED9A32" w14:textId="77777777" w:rsidR="009812E2" w:rsidRPr="000157FB"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w:t>
            </w:r>
          </w:p>
        </w:tc>
        <w:tc>
          <w:tcPr>
            <w:tcW w:w="455" w:type="dxa"/>
          </w:tcPr>
          <w:p w14:paraId="21416CB2" w14:textId="77777777" w:rsidR="009812E2" w:rsidRPr="000157FB"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n</w:t>
            </w:r>
          </w:p>
        </w:tc>
        <w:tc>
          <w:tcPr>
            <w:tcW w:w="591" w:type="dxa"/>
          </w:tcPr>
          <w:p w14:paraId="65F3BE28" w14:textId="77777777" w:rsidR="009812E2" w:rsidRPr="000157FB"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w:t>
            </w:r>
          </w:p>
        </w:tc>
        <w:tc>
          <w:tcPr>
            <w:tcW w:w="1052" w:type="dxa"/>
            <w:vMerge/>
          </w:tcPr>
          <w:p w14:paraId="52D2E809" w14:textId="77777777" w:rsidR="009812E2" w:rsidRPr="000157FB"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p>
        </w:tc>
      </w:tr>
      <w:tr w:rsidR="009812E2" w:rsidRPr="000157FB" w14:paraId="6F644901" w14:textId="77777777" w:rsidTr="00B33D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0" w:type="dxa"/>
          </w:tcPr>
          <w:p w14:paraId="60EDA45C" w14:textId="77777777" w:rsidR="009812E2" w:rsidRPr="000157FB" w:rsidRDefault="009812E2" w:rsidP="0048388D">
            <w:pPr>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Kurang</w:t>
            </w:r>
          </w:p>
        </w:tc>
        <w:tc>
          <w:tcPr>
            <w:tcW w:w="414" w:type="dxa"/>
          </w:tcPr>
          <w:p w14:paraId="17C7359E" w14:textId="77777777" w:rsidR="009812E2" w:rsidRPr="000157FB"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0</w:t>
            </w:r>
          </w:p>
        </w:tc>
        <w:tc>
          <w:tcPr>
            <w:tcW w:w="481" w:type="dxa"/>
          </w:tcPr>
          <w:p w14:paraId="5060A83E" w14:textId="77777777" w:rsidR="009812E2" w:rsidRPr="000157FB"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0</w:t>
            </w:r>
          </w:p>
        </w:tc>
        <w:tc>
          <w:tcPr>
            <w:tcW w:w="470" w:type="dxa"/>
          </w:tcPr>
          <w:p w14:paraId="2723350E" w14:textId="77777777" w:rsidR="009812E2" w:rsidRPr="000157FB"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2</w:t>
            </w:r>
          </w:p>
        </w:tc>
        <w:tc>
          <w:tcPr>
            <w:tcW w:w="636" w:type="dxa"/>
          </w:tcPr>
          <w:p w14:paraId="0CB72E75" w14:textId="77777777" w:rsidR="009812E2" w:rsidRPr="000157FB"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3,6</w:t>
            </w:r>
          </w:p>
        </w:tc>
        <w:tc>
          <w:tcPr>
            <w:tcW w:w="437" w:type="dxa"/>
          </w:tcPr>
          <w:p w14:paraId="6A7E0635" w14:textId="77777777" w:rsidR="009812E2" w:rsidRPr="000157FB"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15</w:t>
            </w:r>
          </w:p>
        </w:tc>
        <w:tc>
          <w:tcPr>
            <w:tcW w:w="591" w:type="dxa"/>
            <w:gridSpan w:val="2"/>
          </w:tcPr>
          <w:p w14:paraId="7FC118EF" w14:textId="77777777" w:rsidR="009812E2" w:rsidRPr="000157FB"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27,3</w:t>
            </w:r>
          </w:p>
        </w:tc>
        <w:tc>
          <w:tcPr>
            <w:tcW w:w="455" w:type="dxa"/>
          </w:tcPr>
          <w:p w14:paraId="2DE6886E" w14:textId="77777777" w:rsidR="009812E2" w:rsidRPr="000157FB"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17</w:t>
            </w:r>
          </w:p>
        </w:tc>
        <w:tc>
          <w:tcPr>
            <w:tcW w:w="591" w:type="dxa"/>
          </w:tcPr>
          <w:p w14:paraId="000CA454" w14:textId="77777777" w:rsidR="009812E2" w:rsidRPr="000157FB"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30,9</w:t>
            </w:r>
          </w:p>
        </w:tc>
        <w:tc>
          <w:tcPr>
            <w:tcW w:w="1052" w:type="dxa"/>
            <w:vMerge w:val="restart"/>
          </w:tcPr>
          <w:p w14:paraId="0008DF1F" w14:textId="77777777" w:rsidR="009812E2" w:rsidRPr="000157FB"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Pr>
                <w:rFonts w:ascii="Tw Cen MT" w:eastAsia="Twentieth Century" w:hAnsi="Tw Cen MT" w:cs="Twentieth Century"/>
                <w:sz w:val="20"/>
                <w:szCs w:val="20"/>
                <w:lang w:val="id-ID"/>
              </w:rPr>
              <w:t>0,305</w:t>
            </w:r>
          </w:p>
        </w:tc>
      </w:tr>
      <w:tr w:rsidR="009812E2" w:rsidRPr="000157FB" w14:paraId="0A94B884" w14:textId="77777777" w:rsidTr="00B33DCA">
        <w:trPr>
          <w:trHeight w:val="77"/>
          <w:jc w:val="center"/>
        </w:trPr>
        <w:tc>
          <w:tcPr>
            <w:cnfStyle w:val="001000000000" w:firstRow="0" w:lastRow="0" w:firstColumn="1" w:lastColumn="0" w:oddVBand="0" w:evenVBand="0" w:oddHBand="0" w:evenHBand="0" w:firstRowFirstColumn="0" w:firstRowLastColumn="0" w:lastRowFirstColumn="0" w:lastRowLastColumn="0"/>
            <w:tcW w:w="1310" w:type="dxa"/>
          </w:tcPr>
          <w:p w14:paraId="7551A151" w14:textId="77777777" w:rsidR="009812E2" w:rsidRPr="000157FB" w:rsidRDefault="009812E2" w:rsidP="0048388D">
            <w:pPr>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Sedang</w:t>
            </w:r>
          </w:p>
        </w:tc>
        <w:tc>
          <w:tcPr>
            <w:tcW w:w="414" w:type="dxa"/>
          </w:tcPr>
          <w:p w14:paraId="57A690BE" w14:textId="77777777" w:rsidR="009812E2" w:rsidRPr="000157FB"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1</w:t>
            </w:r>
          </w:p>
        </w:tc>
        <w:tc>
          <w:tcPr>
            <w:tcW w:w="481" w:type="dxa"/>
          </w:tcPr>
          <w:p w14:paraId="2C0BADA7" w14:textId="77777777" w:rsidR="009812E2" w:rsidRPr="000157FB"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1,8</w:t>
            </w:r>
          </w:p>
        </w:tc>
        <w:tc>
          <w:tcPr>
            <w:tcW w:w="470" w:type="dxa"/>
          </w:tcPr>
          <w:p w14:paraId="5711B755" w14:textId="77777777" w:rsidR="009812E2" w:rsidRPr="000157FB"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8</w:t>
            </w:r>
          </w:p>
        </w:tc>
        <w:tc>
          <w:tcPr>
            <w:tcW w:w="636" w:type="dxa"/>
          </w:tcPr>
          <w:p w14:paraId="5DB325A6" w14:textId="77777777" w:rsidR="009812E2" w:rsidRPr="000157FB"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14,5</w:t>
            </w:r>
          </w:p>
        </w:tc>
        <w:tc>
          <w:tcPr>
            <w:tcW w:w="437" w:type="dxa"/>
          </w:tcPr>
          <w:p w14:paraId="3CB82F1E" w14:textId="77777777" w:rsidR="009812E2" w:rsidRPr="000157FB"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29</w:t>
            </w:r>
          </w:p>
        </w:tc>
        <w:tc>
          <w:tcPr>
            <w:tcW w:w="591" w:type="dxa"/>
            <w:gridSpan w:val="2"/>
          </w:tcPr>
          <w:p w14:paraId="00F45543" w14:textId="77777777" w:rsidR="009812E2" w:rsidRPr="000157FB"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52,7</w:t>
            </w:r>
          </w:p>
        </w:tc>
        <w:tc>
          <w:tcPr>
            <w:tcW w:w="455" w:type="dxa"/>
          </w:tcPr>
          <w:p w14:paraId="3877AA21" w14:textId="77777777" w:rsidR="009812E2" w:rsidRPr="000157FB"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38</w:t>
            </w:r>
          </w:p>
        </w:tc>
        <w:tc>
          <w:tcPr>
            <w:tcW w:w="591" w:type="dxa"/>
          </w:tcPr>
          <w:p w14:paraId="61C69612" w14:textId="77777777" w:rsidR="009812E2" w:rsidRPr="000157FB"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69,1</w:t>
            </w:r>
          </w:p>
        </w:tc>
        <w:tc>
          <w:tcPr>
            <w:tcW w:w="1052" w:type="dxa"/>
            <w:vMerge/>
          </w:tcPr>
          <w:p w14:paraId="1A780CEE" w14:textId="77777777" w:rsidR="009812E2" w:rsidRPr="000157FB"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p>
        </w:tc>
      </w:tr>
      <w:tr w:rsidR="009812E2" w:rsidRPr="000157FB" w14:paraId="499899E1" w14:textId="77777777" w:rsidTr="00B33D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0" w:type="dxa"/>
          </w:tcPr>
          <w:p w14:paraId="06776052" w14:textId="77777777" w:rsidR="009812E2" w:rsidRPr="000157FB" w:rsidRDefault="009812E2" w:rsidP="0048388D">
            <w:pPr>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Jumlah</w:t>
            </w:r>
          </w:p>
        </w:tc>
        <w:tc>
          <w:tcPr>
            <w:tcW w:w="414" w:type="dxa"/>
          </w:tcPr>
          <w:p w14:paraId="2CB6DE64" w14:textId="77777777" w:rsidR="009812E2" w:rsidRPr="000157FB"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1</w:t>
            </w:r>
          </w:p>
        </w:tc>
        <w:tc>
          <w:tcPr>
            <w:tcW w:w="481" w:type="dxa"/>
          </w:tcPr>
          <w:p w14:paraId="7E7E696E" w14:textId="77777777" w:rsidR="009812E2" w:rsidRPr="000157FB"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1,8</w:t>
            </w:r>
          </w:p>
        </w:tc>
        <w:tc>
          <w:tcPr>
            <w:tcW w:w="470" w:type="dxa"/>
          </w:tcPr>
          <w:p w14:paraId="529FAFA0" w14:textId="77777777" w:rsidR="009812E2" w:rsidRPr="000157FB"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10</w:t>
            </w:r>
          </w:p>
        </w:tc>
        <w:tc>
          <w:tcPr>
            <w:tcW w:w="636" w:type="dxa"/>
          </w:tcPr>
          <w:p w14:paraId="532160F8" w14:textId="77777777" w:rsidR="009812E2" w:rsidRPr="000157FB"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18,2</w:t>
            </w:r>
          </w:p>
        </w:tc>
        <w:tc>
          <w:tcPr>
            <w:tcW w:w="437" w:type="dxa"/>
          </w:tcPr>
          <w:p w14:paraId="4291EDC0" w14:textId="77777777" w:rsidR="009812E2" w:rsidRPr="000157FB"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44</w:t>
            </w:r>
          </w:p>
        </w:tc>
        <w:tc>
          <w:tcPr>
            <w:tcW w:w="591" w:type="dxa"/>
            <w:gridSpan w:val="2"/>
          </w:tcPr>
          <w:p w14:paraId="735AA88D" w14:textId="77777777" w:rsidR="009812E2" w:rsidRPr="000157FB"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80</w:t>
            </w:r>
          </w:p>
        </w:tc>
        <w:tc>
          <w:tcPr>
            <w:tcW w:w="455" w:type="dxa"/>
          </w:tcPr>
          <w:p w14:paraId="78012633" w14:textId="77777777" w:rsidR="009812E2" w:rsidRPr="000157FB"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55</w:t>
            </w:r>
          </w:p>
        </w:tc>
        <w:tc>
          <w:tcPr>
            <w:tcW w:w="591" w:type="dxa"/>
          </w:tcPr>
          <w:p w14:paraId="5F2371D4" w14:textId="77777777" w:rsidR="009812E2" w:rsidRPr="000157FB"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100</w:t>
            </w:r>
          </w:p>
        </w:tc>
        <w:tc>
          <w:tcPr>
            <w:tcW w:w="1052" w:type="dxa"/>
            <w:vMerge/>
          </w:tcPr>
          <w:p w14:paraId="6DD2C33B" w14:textId="77777777" w:rsidR="009812E2" w:rsidRPr="000157FB"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p>
        </w:tc>
      </w:tr>
    </w:tbl>
    <w:p w14:paraId="7E5438DB" w14:textId="77777777" w:rsidR="009812E2" w:rsidRPr="000157FB" w:rsidRDefault="009812E2" w:rsidP="009812E2">
      <w:pPr>
        <w:spacing w:before="240" w:after="0" w:line="240" w:lineRule="auto"/>
        <w:jc w:val="both"/>
        <w:rPr>
          <w:rFonts w:ascii="Tw Cen MT" w:eastAsia="Twentieth Century" w:hAnsi="Tw Cen MT" w:cs="Twentieth Century"/>
          <w:sz w:val="24"/>
          <w:szCs w:val="24"/>
          <w:lang w:val="id-ID"/>
        </w:rPr>
        <w:sectPr w:rsidR="009812E2" w:rsidRPr="000157FB" w:rsidSect="009812E2">
          <w:type w:val="continuous"/>
          <w:pgSz w:w="12240" w:h="15840"/>
          <w:pgMar w:top="1440" w:right="1440" w:bottom="1440" w:left="1440" w:header="720" w:footer="720" w:gutter="0"/>
          <w:cols w:space="369"/>
        </w:sectPr>
      </w:pPr>
    </w:p>
    <w:p w14:paraId="00162DE3" w14:textId="77777777" w:rsidR="009812E2" w:rsidRPr="000157FB" w:rsidRDefault="009812E2" w:rsidP="00B33DCA">
      <w:pPr>
        <w:spacing w:after="0" w:line="240" w:lineRule="auto"/>
        <w:jc w:val="both"/>
        <w:rPr>
          <w:rFonts w:ascii="Tw Cen MT" w:eastAsia="Twentieth Century" w:hAnsi="Tw Cen MT" w:cs="Twentieth Century"/>
          <w:sz w:val="24"/>
          <w:szCs w:val="24"/>
          <w:lang w:val="id-ID"/>
        </w:rPr>
      </w:pPr>
      <w:r w:rsidRPr="000157FB">
        <w:rPr>
          <w:rFonts w:ascii="Tw Cen MT" w:eastAsia="Twentieth Century" w:hAnsi="Tw Cen MT" w:cs="Twentieth Century"/>
          <w:sz w:val="24"/>
          <w:szCs w:val="24"/>
          <w:lang w:val="id-ID"/>
        </w:rPr>
        <w:t xml:space="preserve">Demikian juga, tidak terdapat konsistensi antara pengetahuan dengan praktik jajan siswa. Siswa dengan pengetahuan kurang dan sedang ternyata memiliki persentase terbesar pada praktik jajan 3 kali selama di sekolah.  Uji korelasi </w:t>
      </w:r>
      <w:proofErr w:type="spellStart"/>
      <w:r w:rsidRPr="000157FB">
        <w:rPr>
          <w:rFonts w:ascii="Tw Cen MT" w:eastAsia="Twentieth Century" w:hAnsi="Tw Cen MT" w:cs="Twentieth Century"/>
          <w:i/>
          <w:sz w:val="24"/>
          <w:szCs w:val="24"/>
          <w:lang w:val="id-ID"/>
        </w:rPr>
        <w:t>Rank</w:t>
      </w:r>
      <w:proofErr w:type="spellEnd"/>
      <w:r w:rsidRPr="000157FB">
        <w:rPr>
          <w:rFonts w:ascii="Tw Cen MT" w:eastAsia="Twentieth Century" w:hAnsi="Tw Cen MT" w:cs="Twentieth Century"/>
          <w:i/>
          <w:sz w:val="24"/>
          <w:szCs w:val="24"/>
          <w:lang w:val="id-ID"/>
        </w:rPr>
        <w:t xml:space="preserve"> </w:t>
      </w:r>
      <w:proofErr w:type="spellStart"/>
      <w:r w:rsidRPr="000157FB">
        <w:rPr>
          <w:rFonts w:ascii="Tw Cen MT" w:eastAsia="Twentieth Century" w:hAnsi="Tw Cen MT" w:cs="Twentieth Century"/>
          <w:i/>
          <w:sz w:val="24"/>
          <w:szCs w:val="24"/>
          <w:lang w:val="id-ID"/>
        </w:rPr>
        <w:t>Spearman</w:t>
      </w:r>
      <w:proofErr w:type="spellEnd"/>
      <w:r w:rsidRPr="000157FB">
        <w:rPr>
          <w:rFonts w:ascii="Tw Cen MT" w:eastAsia="Twentieth Century" w:hAnsi="Tw Cen MT" w:cs="Twentieth Century"/>
          <w:i/>
          <w:sz w:val="24"/>
          <w:szCs w:val="24"/>
          <w:lang w:val="id-ID"/>
        </w:rPr>
        <w:t xml:space="preserve"> </w:t>
      </w:r>
      <w:r w:rsidRPr="000157FB">
        <w:rPr>
          <w:rFonts w:ascii="Tw Cen MT" w:eastAsia="Twentieth Century" w:hAnsi="Tw Cen MT" w:cs="Twentieth Century"/>
          <w:sz w:val="24"/>
          <w:szCs w:val="24"/>
          <w:lang w:val="id-ID"/>
        </w:rPr>
        <w:t xml:space="preserve">dengan </w:t>
      </w:r>
      <w:r w:rsidRPr="000157FB">
        <w:rPr>
          <w:rFonts w:ascii="Tw Cen MT" w:eastAsia="Twentieth Century" w:hAnsi="Tw Cen MT" w:cs="Twentieth Century"/>
          <w:i/>
          <w:sz w:val="24"/>
          <w:szCs w:val="24"/>
          <w:lang w:val="id-ID"/>
        </w:rPr>
        <w:t>p-</w:t>
      </w:r>
      <w:proofErr w:type="spellStart"/>
      <w:r w:rsidRPr="000157FB">
        <w:rPr>
          <w:rFonts w:ascii="Tw Cen MT" w:eastAsia="Twentieth Century" w:hAnsi="Tw Cen MT" w:cs="Twentieth Century"/>
          <w:i/>
          <w:sz w:val="24"/>
          <w:szCs w:val="24"/>
          <w:lang w:val="id-ID"/>
        </w:rPr>
        <w:t>value</w:t>
      </w:r>
      <w:proofErr w:type="spellEnd"/>
      <w:r w:rsidRPr="000157FB">
        <w:rPr>
          <w:rFonts w:ascii="Tw Cen MT" w:eastAsia="Twentieth Century" w:hAnsi="Tw Cen MT" w:cs="Twentieth Century"/>
          <w:i/>
          <w:sz w:val="24"/>
          <w:szCs w:val="24"/>
          <w:lang w:val="id-ID"/>
        </w:rPr>
        <w:t xml:space="preserve"> </w:t>
      </w:r>
      <w:r w:rsidRPr="000157FB">
        <w:rPr>
          <w:rFonts w:ascii="Tw Cen MT" w:eastAsia="Twentieth Century" w:hAnsi="Tw Cen MT" w:cs="Twentieth Century"/>
          <w:sz w:val="24"/>
          <w:szCs w:val="24"/>
          <w:lang w:val="id-ID"/>
        </w:rPr>
        <w:t>0,305 &gt; 0,05 membuktikan tidak ada hubungan antara pengetahuan gizi dengan praktik jajan siswa (Tabel 10).</w:t>
      </w:r>
    </w:p>
    <w:p w14:paraId="2C938AA8" w14:textId="21677BE7" w:rsidR="009812E2" w:rsidRPr="000157FB" w:rsidRDefault="009812E2" w:rsidP="009812E2">
      <w:pPr>
        <w:spacing w:after="0" w:line="240" w:lineRule="auto"/>
        <w:jc w:val="both"/>
        <w:rPr>
          <w:rFonts w:ascii="Tw Cen MT" w:eastAsia="Twentieth Century" w:hAnsi="Tw Cen MT" w:cs="Twentieth Century"/>
          <w:sz w:val="24"/>
          <w:szCs w:val="24"/>
          <w:lang w:val="id-ID"/>
        </w:rPr>
      </w:pPr>
      <w:r w:rsidRPr="000157FB">
        <w:rPr>
          <w:rFonts w:ascii="Tw Cen MT" w:eastAsia="Twentieth Century" w:hAnsi="Tw Cen MT" w:cs="Twentieth Century"/>
          <w:sz w:val="24"/>
          <w:szCs w:val="24"/>
          <w:lang w:val="id-ID"/>
        </w:rPr>
        <w:t xml:space="preserve">Penelitian ini tidak menunjukkan pengetahuan yang sedang akan menjamin siswa akan sedikit jajan. Fakta yang ditemukan bahwa siswa tetap diberikan uang saku menjadi pemicu anak akan jajan di sekolah. Selain itu, praktik jajan dapat berhubungan dengan faktor </w:t>
      </w:r>
      <w:r w:rsidRPr="000157FB">
        <w:rPr>
          <w:rFonts w:ascii="Tw Cen MT" w:eastAsia="Twentieth Century" w:hAnsi="Tw Cen MT" w:cs="Twentieth Century"/>
          <w:sz w:val="24"/>
          <w:szCs w:val="24"/>
          <w:lang w:val="id-ID"/>
        </w:rPr>
        <w:t xml:space="preserve">sebaya, kebiasaan sarapan dan kebiasaan membawa bekal [21]. </w:t>
      </w:r>
    </w:p>
    <w:p w14:paraId="333B16D0" w14:textId="77777777" w:rsidR="009812E2" w:rsidRPr="000157FB" w:rsidRDefault="009812E2" w:rsidP="009812E2">
      <w:pPr>
        <w:spacing w:before="240" w:after="0" w:line="240" w:lineRule="auto"/>
        <w:jc w:val="both"/>
        <w:rPr>
          <w:rFonts w:ascii="Tw Cen MT" w:eastAsia="Twentieth Century" w:hAnsi="Tw Cen MT" w:cs="Twentieth Century"/>
          <w:b/>
          <w:sz w:val="24"/>
          <w:szCs w:val="24"/>
          <w:lang w:val="id-ID"/>
        </w:rPr>
      </w:pPr>
      <w:r w:rsidRPr="000157FB">
        <w:rPr>
          <w:rFonts w:ascii="Tw Cen MT" w:eastAsia="Twentieth Century" w:hAnsi="Tw Cen MT" w:cs="Twentieth Century"/>
          <w:b/>
          <w:sz w:val="24"/>
          <w:szCs w:val="24"/>
          <w:lang w:val="id-ID"/>
        </w:rPr>
        <w:t>Hubungan Kebiasaan Sarapan dan Praktik Jajan dengan Status Gizi Siswa</w:t>
      </w:r>
    </w:p>
    <w:p w14:paraId="458B9750" w14:textId="67C56453" w:rsidR="009812E2" w:rsidRPr="00B33DCA" w:rsidRDefault="009812E2" w:rsidP="00B33DCA">
      <w:pPr>
        <w:spacing w:line="240" w:lineRule="auto"/>
        <w:jc w:val="both"/>
        <w:rPr>
          <w:rFonts w:ascii="Tw Cen MT" w:eastAsia="Twentieth Century" w:hAnsi="Tw Cen MT" w:cs="Twentieth Century"/>
          <w:sz w:val="24"/>
          <w:szCs w:val="24"/>
          <w:lang w:val="id-ID"/>
        </w:rPr>
        <w:sectPr w:rsidR="009812E2" w:rsidRPr="00B33DCA" w:rsidSect="009812E2">
          <w:type w:val="continuous"/>
          <w:pgSz w:w="12240" w:h="15840"/>
          <w:pgMar w:top="1440" w:right="1440" w:bottom="1440" w:left="1440" w:header="720" w:footer="720" w:gutter="0"/>
          <w:cols w:num="2" w:space="720" w:equalWidth="0">
            <w:col w:w="4495" w:space="369"/>
            <w:col w:w="4495" w:space="0"/>
          </w:cols>
        </w:sectPr>
      </w:pPr>
      <w:r w:rsidRPr="000157FB">
        <w:rPr>
          <w:rFonts w:ascii="Tw Cen MT" w:eastAsia="Twentieth Century" w:hAnsi="Tw Cen MT" w:cs="Twentieth Century"/>
          <w:sz w:val="24"/>
          <w:szCs w:val="24"/>
          <w:lang w:val="id-ID"/>
        </w:rPr>
        <w:t>Siswa yang tidak sarapan, kadang ataupun selalu sarapan ternyata persentase terbesar memiliki s</w:t>
      </w:r>
      <w:r w:rsidR="00B33DCA">
        <w:rPr>
          <w:rFonts w:ascii="Tw Cen MT" w:eastAsia="Twentieth Century" w:hAnsi="Tw Cen MT" w:cs="Twentieth Century"/>
          <w:sz w:val="24"/>
          <w:szCs w:val="24"/>
          <w:lang w:val="id-ID"/>
        </w:rPr>
        <w:t>t</w:t>
      </w:r>
      <w:r w:rsidRPr="000157FB">
        <w:rPr>
          <w:rFonts w:ascii="Tw Cen MT" w:eastAsia="Twentieth Century" w:hAnsi="Tw Cen MT" w:cs="Twentieth Century"/>
          <w:sz w:val="24"/>
          <w:szCs w:val="24"/>
          <w:lang w:val="id-ID"/>
        </w:rPr>
        <w:t xml:space="preserve">atus gizi baik. Dalam hal ini bisa </w:t>
      </w:r>
      <w:proofErr w:type="spellStart"/>
      <w:r w:rsidRPr="000157FB">
        <w:rPr>
          <w:rFonts w:ascii="Tw Cen MT" w:eastAsia="Twentieth Century" w:hAnsi="Tw Cen MT" w:cs="Twentieth Century"/>
          <w:sz w:val="24"/>
          <w:szCs w:val="24"/>
          <w:lang w:val="id-ID"/>
        </w:rPr>
        <w:t>difahami</w:t>
      </w:r>
      <w:proofErr w:type="spellEnd"/>
      <w:r w:rsidRPr="000157FB">
        <w:rPr>
          <w:rFonts w:ascii="Tw Cen MT" w:eastAsia="Twentieth Century" w:hAnsi="Tw Cen MT" w:cs="Twentieth Century"/>
          <w:sz w:val="24"/>
          <w:szCs w:val="24"/>
          <w:lang w:val="id-ID"/>
        </w:rPr>
        <w:t xml:space="preserve"> bahwa asupan siswa secara umum mencukupi kebutuhan asupan. Sarapan bukanlah satu-satunya sumber asupan karena kebutuhan masih dapat dipenuhi dari makan siang, makan malam dan selingan.  Berdasarkan hasil uji korelasi </w:t>
      </w:r>
      <w:proofErr w:type="spellStart"/>
      <w:r w:rsidRPr="000157FB">
        <w:rPr>
          <w:rFonts w:ascii="Tw Cen MT" w:eastAsia="Twentieth Century" w:hAnsi="Tw Cen MT" w:cs="Twentieth Century"/>
          <w:i/>
          <w:sz w:val="24"/>
          <w:szCs w:val="24"/>
          <w:lang w:val="id-ID"/>
        </w:rPr>
        <w:t>Rank</w:t>
      </w:r>
      <w:proofErr w:type="spellEnd"/>
      <w:r w:rsidRPr="000157FB">
        <w:rPr>
          <w:rFonts w:ascii="Tw Cen MT" w:eastAsia="Twentieth Century" w:hAnsi="Tw Cen MT" w:cs="Twentieth Century"/>
          <w:i/>
          <w:sz w:val="24"/>
          <w:szCs w:val="24"/>
          <w:lang w:val="id-ID"/>
        </w:rPr>
        <w:t xml:space="preserve"> </w:t>
      </w:r>
      <w:proofErr w:type="spellStart"/>
      <w:r w:rsidRPr="000157FB">
        <w:rPr>
          <w:rFonts w:ascii="Tw Cen MT" w:eastAsia="Twentieth Century" w:hAnsi="Tw Cen MT" w:cs="Twentieth Century"/>
          <w:i/>
          <w:sz w:val="24"/>
          <w:szCs w:val="24"/>
          <w:lang w:val="id-ID"/>
        </w:rPr>
        <w:t>Spearman</w:t>
      </w:r>
      <w:proofErr w:type="spellEnd"/>
      <w:r w:rsidRPr="000157FB">
        <w:rPr>
          <w:rFonts w:ascii="Tw Cen MT" w:eastAsia="Twentieth Century" w:hAnsi="Tw Cen MT" w:cs="Twentieth Century"/>
          <w:i/>
          <w:sz w:val="24"/>
          <w:szCs w:val="24"/>
          <w:lang w:val="id-ID"/>
        </w:rPr>
        <w:t xml:space="preserve"> </w:t>
      </w:r>
      <w:r w:rsidRPr="000157FB">
        <w:rPr>
          <w:rFonts w:ascii="Tw Cen MT" w:eastAsia="Twentieth Century" w:hAnsi="Tw Cen MT" w:cs="Twentieth Century"/>
          <w:sz w:val="24"/>
          <w:szCs w:val="24"/>
          <w:lang w:val="id-ID"/>
        </w:rPr>
        <w:t xml:space="preserve">pada Tabel 11 diperoleh </w:t>
      </w:r>
      <w:r w:rsidRPr="000157FB">
        <w:rPr>
          <w:rFonts w:ascii="Tw Cen MT" w:eastAsia="Twentieth Century" w:hAnsi="Tw Cen MT" w:cs="Twentieth Century"/>
          <w:i/>
          <w:sz w:val="24"/>
          <w:szCs w:val="24"/>
          <w:lang w:val="id-ID"/>
        </w:rPr>
        <w:t>p-</w:t>
      </w:r>
      <w:proofErr w:type="spellStart"/>
      <w:r w:rsidRPr="000157FB">
        <w:rPr>
          <w:rFonts w:ascii="Tw Cen MT" w:eastAsia="Twentieth Century" w:hAnsi="Tw Cen MT" w:cs="Twentieth Century"/>
          <w:i/>
          <w:sz w:val="24"/>
          <w:szCs w:val="24"/>
          <w:lang w:val="id-ID"/>
        </w:rPr>
        <w:t>value</w:t>
      </w:r>
      <w:proofErr w:type="spellEnd"/>
      <w:r w:rsidRPr="000157FB">
        <w:rPr>
          <w:rFonts w:ascii="Tw Cen MT" w:eastAsia="Twentieth Century" w:hAnsi="Tw Cen MT" w:cs="Twentieth Century"/>
          <w:i/>
          <w:sz w:val="24"/>
          <w:szCs w:val="24"/>
          <w:lang w:val="id-ID"/>
        </w:rPr>
        <w:t xml:space="preserve"> </w:t>
      </w:r>
      <w:r w:rsidRPr="000157FB">
        <w:rPr>
          <w:rFonts w:ascii="Tw Cen MT" w:eastAsia="Twentieth Century" w:hAnsi="Tw Cen MT" w:cs="Twentieth Century"/>
          <w:sz w:val="24"/>
          <w:szCs w:val="24"/>
          <w:lang w:val="id-ID"/>
        </w:rPr>
        <w:t xml:space="preserve">0,608 &gt; </w:t>
      </w:r>
      <w:r w:rsidRPr="000157FB">
        <w:rPr>
          <w:rFonts w:ascii="Tw Cen MT" w:eastAsia="Twentieth Century" w:hAnsi="Tw Cen MT" w:cs="Twentieth Century"/>
          <w:sz w:val="24"/>
          <w:szCs w:val="24"/>
          <w:lang w:val="id-ID"/>
        </w:rPr>
        <w:lastRenderedPageBreak/>
        <w:t>0,05.  Nilai p membuktikan bahwa tidak ada hubungan antara kebiasaan sarapan dengan status gizi siswa.</w:t>
      </w:r>
    </w:p>
    <w:p w14:paraId="7707A5D3" w14:textId="77777777" w:rsidR="009812E2" w:rsidRPr="000157FB" w:rsidRDefault="009812E2" w:rsidP="009812E2">
      <w:pPr>
        <w:spacing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Tabel 11. Hubungan Kebiasaan Sarapan dengan Status Gizi Siswa</w:t>
      </w:r>
    </w:p>
    <w:tbl>
      <w:tblPr>
        <w:tblStyle w:val="PlainTable21"/>
        <w:tblW w:w="6337" w:type="dxa"/>
        <w:jc w:val="center"/>
        <w:tblLook w:val="04A0" w:firstRow="1" w:lastRow="0" w:firstColumn="1" w:lastColumn="0" w:noHBand="0" w:noVBand="1"/>
      </w:tblPr>
      <w:tblGrid>
        <w:gridCol w:w="1130"/>
        <w:gridCol w:w="448"/>
        <w:gridCol w:w="594"/>
        <w:gridCol w:w="404"/>
        <w:gridCol w:w="550"/>
        <w:gridCol w:w="416"/>
        <w:gridCol w:w="593"/>
        <w:gridCol w:w="450"/>
        <w:gridCol w:w="651"/>
        <w:gridCol w:w="1101"/>
      </w:tblGrid>
      <w:tr w:rsidR="009812E2" w:rsidRPr="00B33DCA" w14:paraId="11C1ED16" w14:textId="77777777" w:rsidTr="00B33DC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0" w:type="dxa"/>
            <w:vMerge w:val="restart"/>
          </w:tcPr>
          <w:p w14:paraId="7B719300" w14:textId="77777777" w:rsidR="009812E2" w:rsidRPr="00B33DCA" w:rsidRDefault="009812E2" w:rsidP="0048388D">
            <w:pPr>
              <w:jc w:val="center"/>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Kebiasaan Sarapan</w:t>
            </w:r>
          </w:p>
        </w:tc>
        <w:tc>
          <w:tcPr>
            <w:tcW w:w="3005" w:type="dxa"/>
            <w:gridSpan w:val="6"/>
          </w:tcPr>
          <w:p w14:paraId="4F2150E0" w14:textId="77777777" w:rsidR="009812E2" w:rsidRPr="00B33DCA" w:rsidRDefault="009812E2" w:rsidP="0048388D">
            <w:pPr>
              <w:jc w:val="center"/>
              <w:cnfStyle w:val="100000000000" w:firstRow="1"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rPr>
            </w:pPr>
            <w:r w:rsidRPr="00B33DCA">
              <w:rPr>
                <w:rFonts w:ascii="Tw Cen MT" w:eastAsia="Twentieth Century" w:hAnsi="Tw Cen MT" w:cs="Twentieth Century"/>
                <w:sz w:val="20"/>
                <w:szCs w:val="20"/>
                <w:lang w:val="id-ID"/>
              </w:rPr>
              <w:t>Status Gizi</w:t>
            </w:r>
          </w:p>
        </w:tc>
        <w:tc>
          <w:tcPr>
            <w:tcW w:w="1101" w:type="dxa"/>
            <w:gridSpan w:val="2"/>
            <w:vMerge w:val="restart"/>
          </w:tcPr>
          <w:p w14:paraId="4C286E2D" w14:textId="77777777" w:rsidR="009812E2" w:rsidRPr="00B33DCA" w:rsidRDefault="009812E2" w:rsidP="0048388D">
            <w:pPr>
              <w:jc w:val="center"/>
              <w:cnfStyle w:val="100000000000" w:firstRow="1"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Jumlah</w:t>
            </w:r>
          </w:p>
        </w:tc>
        <w:tc>
          <w:tcPr>
            <w:tcW w:w="1101" w:type="dxa"/>
            <w:vMerge w:val="restart"/>
          </w:tcPr>
          <w:p w14:paraId="46179528" w14:textId="77777777" w:rsidR="009812E2" w:rsidRPr="00B33DCA" w:rsidRDefault="009812E2" w:rsidP="0048388D">
            <w:pPr>
              <w:jc w:val="center"/>
              <w:cnfStyle w:val="100000000000" w:firstRow="1"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p-</w:t>
            </w:r>
            <w:proofErr w:type="spellStart"/>
            <w:r w:rsidRPr="00B33DCA">
              <w:rPr>
                <w:rFonts w:ascii="Tw Cen MT" w:eastAsia="Twentieth Century" w:hAnsi="Tw Cen MT" w:cs="Twentieth Century"/>
                <w:sz w:val="20"/>
                <w:szCs w:val="20"/>
                <w:lang w:val="id-ID"/>
              </w:rPr>
              <w:t>value</w:t>
            </w:r>
            <w:proofErr w:type="spellEnd"/>
          </w:p>
        </w:tc>
      </w:tr>
      <w:tr w:rsidR="009812E2" w:rsidRPr="00B33DCA" w14:paraId="7B432BE2" w14:textId="77777777" w:rsidTr="00B33D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0" w:type="dxa"/>
            <w:vMerge/>
          </w:tcPr>
          <w:p w14:paraId="57B11864" w14:textId="77777777" w:rsidR="009812E2" w:rsidRPr="00B33DCA" w:rsidRDefault="009812E2" w:rsidP="0048388D">
            <w:pPr>
              <w:jc w:val="center"/>
              <w:rPr>
                <w:rFonts w:ascii="Tw Cen MT" w:eastAsia="Twentieth Century" w:hAnsi="Tw Cen MT" w:cs="Twentieth Century"/>
                <w:sz w:val="20"/>
                <w:szCs w:val="20"/>
                <w:lang w:val="id-ID"/>
              </w:rPr>
            </w:pPr>
          </w:p>
        </w:tc>
        <w:tc>
          <w:tcPr>
            <w:tcW w:w="1042" w:type="dxa"/>
            <w:gridSpan w:val="2"/>
          </w:tcPr>
          <w:p w14:paraId="4001A565" w14:textId="77777777" w:rsidR="009812E2" w:rsidRPr="00B33DCA"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rPr>
            </w:pPr>
            <w:r w:rsidRPr="00B33DCA">
              <w:rPr>
                <w:rFonts w:ascii="Tw Cen MT" w:eastAsia="Twentieth Century" w:hAnsi="Tw Cen MT" w:cs="Twentieth Century"/>
                <w:sz w:val="20"/>
                <w:szCs w:val="20"/>
                <w:lang w:val="id-ID"/>
              </w:rPr>
              <w:t>Gizi Baik</w:t>
            </w:r>
          </w:p>
        </w:tc>
        <w:tc>
          <w:tcPr>
            <w:tcW w:w="954" w:type="dxa"/>
            <w:gridSpan w:val="2"/>
          </w:tcPr>
          <w:p w14:paraId="1A32F134" w14:textId="77777777" w:rsidR="009812E2" w:rsidRPr="00B33DCA"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rPr>
            </w:pPr>
            <w:r w:rsidRPr="00B33DCA">
              <w:rPr>
                <w:rFonts w:ascii="Tw Cen MT" w:eastAsia="Twentieth Century" w:hAnsi="Tw Cen MT" w:cs="Twentieth Century"/>
                <w:sz w:val="20"/>
                <w:szCs w:val="20"/>
                <w:lang w:val="id-ID"/>
              </w:rPr>
              <w:t>Gizi Lebih</w:t>
            </w:r>
          </w:p>
        </w:tc>
        <w:tc>
          <w:tcPr>
            <w:tcW w:w="1009" w:type="dxa"/>
            <w:gridSpan w:val="2"/>
          </w:tcPr>
          <w:p w14:paraId="2F5C25BE" w14:textId="77777777" w:rsidR="009812E2" w:rsidRPr="00B33DCA"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rPr>
            </w:pPr>
            <w:r w:rsidRPr="00B33DCA">
              <w:rPr>
                <w:rFonts w:ascii="Tw Cen MT" w:eastAsia="Twentieth Century" w:hAnsi="Tw Cen MT" w:cs="Twentieth Century"/>
                <w:sz w:val="20"/>
                <w:szCs w:val="20"/>
                <w:lang w:val="id-ID"/>
              </w:rPr>
              <w:t>Obesitas</w:t>
            </w:r>
          </w:p>
        </w:tc>
        <w:tc>
          <w:tcPr>
            <w:tcW w:w="1101" w:type="dxa"/>
            <w:gridSpan w:val="2"/>
            <w:vMerge/>
          </w:tcPr>
          <w:p w14:paraId="7D20B94B" w14:textId="77777777" w:rsidR="009812E2" w:rsidRPr="00B33DCA"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p>
        </w:tc>
        <w:tc>
          <w:tcPr>
            <w:tcW w:w="1101" w:type="dxa"/>
            <w:vMerge/>
          </w:tcPr>
          <w:p w14:paraId="6B717931" w14:textId="77777777" w:rsidR="009812E2" w:rsidRPr="00B33DCA"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p>
        </w:tc>
      </w:tr>
      <w:tr w:rsidR="009812E2" w:rsidRPr="00B33DCA" w14:paraId="7F5036BE" w14:textId="77777777" w:rsidTr="00B33DCA">
        <w:trPr>
          <w:jc w:val="center"/>
        </w:trPr>
        <w:tc>
          <w:tcPr>
            <w:cnfStyle w:val="001000000000" w:firstRow="0" w:lastRow="0" w:firstColumn="1" w:lastColumn="0" w:oddVBand="0" w:evenVBand="0" w:oddHBand="0" w:evenHBand="0" w:firstRowFirstColumn="0" w:firstRowLastColumn="0" w:lastRowFirstColumn="0" w:lastRowLastColumn="0"/>
            <w:tcW w:w="1130" w:type="dxa"/>
            <w:vMerge/>
          </w:tcPr>
          <w:p w14:paraId="5AF76A45" w14:textId="77777777" w:rsidR="009812E2" w:rsidRPr="00B33DCA" w:rsidRDefault="009812E2" w:rsidP="0048388D">
            <w:pPr>
              <w:jc w:val="center"/>
              <w:rPr>
                <w:rFonts w:ascii="Tw Cen MT" w:eastAsia="Twentieth Century" w:hAnsi="Tw Cen MT" w:cs="Twentieth Century"/>
                <w:sz w:val="20"/>
                <w:szCs w:val="20"/>
              </w:rPr>
            </w:pPr>
          </w:p>
        </w:tc>
        <w:tc>
          <w:tcPr>
            <w:tcW w:w="448" w:type="dxa"/>
          </w:tcPr>
          <w:p w14:paraId="60B4CBEE"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n</w:t>
            </w:r>
          </w:p>
        </w:tc>
        <w:tc>
          <w:tcPr>
            <w:tcW w:w="594" w:type="dxa"/>
          </w:tcPr>
          <w:p w14:paraId="130054C3"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w:t>
            </w:r>
          </w:p>
        </w:tc>
        <w:tc>
          <w:tcPr>
            <w:tcW w:w="404" w:type="dxa"/>
          </w:tcPr>
          <w:p w14:paraId="0EC07484"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n</w:t>
            </w:r>
          </w:p>
        </w:tc>
        <w:tc>
          <w:tcPr>
            <w:tcW w:w="550" w:type="dxa"/>
          </w:tcPr>
          <w:p w14:paraId="08429DDC"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w:t>
            </w:r>
          </w:p>
        </w:tc>
        <w:tc>
          <w:tcPr>
            <w:tcW w:w="416" w:type="dxa"/>
          </w:tcPr>
          <w:p w14:paraId="7EAEB358"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n</w:t>
            </w:r>
          </w:p>
        </w:tc>
        <w:tc>
          <w:tcPr>
            <w:tcW w:w="593" w:type="dxa"/>
          </w:tcPr>
          <w:p w14:paraId="0F23408A"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w:t>
            </w:r>
          </w:p>
        </w:tc>
        <w:tc>
          <w:tcPr>
            <w:tcW w:w="450" w:type="dxa"/>
          </w:tcPr>
          <w:p w14:paraId="566FB47D"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n</w:t>
            </w:r>
          </w:p>
        </w:tc>
        <w:tc>
          <w:tcPr>
            <w:tcW w:w="651" w:type="dxa"/>
          </w:tcPr>
          <w:p w14:paraId="166C0EC2"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w:t>
            </w:r>
          </w:p>
        </w:tc>
        <w:tc>
          <w:tcPr>
            <w:tcW w:w="1101" w:type="dxa"/>
            <w:vMerge/>
          </w:tcPr>
          <w:p w14:paraId="4A7ED8CE"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p>
        </w:tc>
      </w:tr>
      <w:tr w:rsidR="009812E2" w:rsidRPr="00B33DCA" w14:paraId="22E4AA88" w14:textId="77777777" w:rsidTr="00B33D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0" w:type="dxa"/>
          </w:tcPr>
          <w:p w14:paraId="4351040B" w14:textId="77777777" w:rsidR="009812E2" w:rsidRPr="00B33DCA" w:rsidRDefault="009812E2" w:rsidP="0048388D">
            <w:pPr>
              <w:jc w:val="center"/>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Tidak Pernah</w:t>
            </w:r>
          </w:p>
        </w:tc>
        <w:tc>
          <w:tcPr>
            <w:tcW w:w="448" w:type="dxa"/>
          </w:tcPr>
          <w:p w14:paraId="1614FEED" w14:textId="77777777" w:rsidR="009812E2" w:rsidRPr="00B33DCA"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15</w:t>
            </w:r>
          </w:p>
        </w:tc>
        <w:tc>
          <w:tcPr>
            <w:tcW w:w="594" w:type="dxa"/>
          </w:tcPr>
          <w:p w14:paraId="3E849746" w14:textId="77777777" w:rsidR="009812E2" w:rsidRPr="00B33DCA"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27,3</w:t>
            </w:r>
          </w:p>
        </w:tc>
        <w:tc>
          <w:tcPr>
            <w:tcW w:w="404" w:type="dxa"/>
          </w:tcPr>
          <w:p w14:paraId="7FAC35B6" w14:textId="77777777" w:rsidR="009812E2" w:rsidRPr="00B33DCA"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2</w:t>
            </w:r>
          </w:p>
        </w:tc>
        <w:tc>
          <w:tcPr>
            <w:tcW w:w="550" w:type="dxa"/>
          </w:tcPr>
          <w:p w14:paraId="0C958CCB" w14:textId="77777777" w:rsidR="009812E2" w:rsidRPr="00B33DCA"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3,6</w:t>
            </w:r>
          </w:p>
        </w:tc>
        <w:tc>
          <w:tcPr>
            <w:tcW w:w="416" w:type="dxa"/>
          </w:tcPr>
          <w:p w14:paraId="6046FD05" w14:textId="77777777" w:rsidR="009812E2" w:rsidRPr="00B33DCA"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3</w:t>
            </w:r>
          </w:p>
        </w:tc>
        <w:tc>
          <w:tcPr>
            <w:tcW w:w="593" w:type="dxa"/>
          </w:tcPr>
          <w:p w14:paraId="1E658847" w14:textId="77777777" w:rsidR="009812E2" w:rsidRPr="00B33DCA"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5,5</w:t>
            </w:r>
          </w:p>
        </w:tc>
        <w:tc>
          <w:tcPr>
            <w:tcW w:w="450" w:type="dxa"/>
          </w:tcPr>
          <w:p w14:paraId="3829CF01" w14:textId="77777777" w:rsidR="009812E2" w:rsidRPr="00B33DCA"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20</w:t>
            </w:r>
          </w:p>
        </w:tc>
        <w:tc>
          <w:tcPr>
            <w:tcW w:w="651" w:type="dxa"/>
          </w:tcPr>
          <w:p w14:paraId="36F73095" w14:textId="77777777" w:rsidR="009812E2" w:rsidRPr="00B33DCA"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36,4</w:t>
            </w:r>
          </w:p>
        </w:tc>
        <w:tc>
          <w:tcPr>
            <w:tcW w:w="1101" w:type="dxa"/>
            <w:vMerge w:val="restart"/>
          </w:tcPr>
          <w:p w14:paraId="440F8817" w14:textId="77777777" w:rsidR="009812E2" w:rsidRPr="00B33DCA"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0,608</w:t>
            </w:r>
          </w:p>
        </w:tc>
      </w:tr>
      <w:tr w:rsidR="009812E2" w:rsidRPr="00B33DCA" w14:paraId="6ED2E792" w14:textId="77777777" w:rsidTr="00B33DCA">
        <w:trPr>
          <w:jc w:val="center"/>
        </w:trPr>
        <w:tc>
          <w:tcPr>
            <w:cnfStyle w:val="001000000000" w:firstRow="0" w:lastRow="0" w:firstColumn="1" w:lastColumn="0" w:oddVBand="0" w:evenVBand="0" w:oddHBand="0" w:evenHBand="0" w:firstRowFirstColumn="0" w:firstRowLastColumn="0" w:lastRowFirstColumn="0" w:lastRowLastColumn="0"/>
            <w:tcW w:w="1130" w:type="dxa"/>
          </w:tcPr>
          <w:p w14:paraId="396EE485" w14:textId="77777777" w:rsidR="009812E2" w:rsidRPr="00B33DCA" w:rsidRDefault="009812E2" w:rsidP="0048388D">
            <w:pPr>
              <w:jc w:val="center"/>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Kadang</w:t>
            </w:r>
          </w:p>
        </w:tc>
        <w:tc>
          <w:tcPr>
            <w:tcW w:w="448" w:type="dxa"/>
          </w:tcPr>
          <w:p w14:paraId="6E41963C"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16</w:t>
            </w:r>
          </w:p>
        </w:tc>
        <w:tc>
          <w:tcPr>
            <w:tcW w:w="594" w:type="dxa"/>
          </w:tcPr>
          <w:p w14:paraId="652D666B"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29,1</w:t>
            </w:r>
          </w:p>
        </w:tc>
        <w:tc>
          <w:tcPr>
            <w:tcW w:w="404" w:type="dxa"/>
          </w:tcPr>
          <w:p w14:paraId="19BF02FF"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1</w:t>
            </w:r>
          </w:p>
        </w:tc>
        <w:tc>
          <w:tcPr>
            <w:tcW w:w="550" w:type="dxa"/>
          </w:tcPr>
          <w:p w14:paraId="4FE2A83C"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1,8</w:t>
            </w:r>
          </w:p>
        </w:tc>
        <w:tc>
          <w:tcPr>
            <w:tcW w:w="416" w:type="dxa"/>
          </w:tcPr>
          <w:p w14:paraId="455CD718"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2</w:t>
            </w:r>
          </w:p>
        </w:tc>
        <w:tc>
          <w:tcPr>
            <w:tcW w:w="593" w:type="dxa"/>
          </w:tcPr>
          <w:p w14:paraId="15B490A2"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3,6</w:t>
            </w:r>
          </w:p>
        </w:tc>
        <w:tc>
          <w:tcPr>
            <w:tcW w:w="450" w:type="dxa"/>
          </w:tcPr>
          <w:p w14:paraId="4B1D5351"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19</w:t>
            </w:r>
          </w:p>
        </w:tc>
        <w:tc>
          <w:tcPr>
            <w:tcW w:w="651" w:type="dxa"/>
          </w:tcPr>
          <w:p w14:paraId="3F123AAB"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34,5</w:t>
            </w:r>
          </w:p>
        </w:tc>
        <w:tc>
          <w:tcPr>
            <w:tcW w:w="1101" w:type="dxa"/>
            <w:vMerge/>
          </w:tcPr>
          <w:p w14:paraId="39618FB5"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p>
        </w:tc>
      </w:tr>
      <w:tr w:rsidR="009812E2" w:rsidRPr="00B33DCA" w14:paraId="644B9189" w14:textId="77777777" w:rsidTr="00B33D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0" w:type="dxa"/>
          </w:tcPr>
          <w:p w14:paraId="2C0ABD8F" w14:textId="77777777" w:rsidR="009812E2" w:rsidRPr="00B33DCA" w:rsidRDefault="009812E2" w:rsidP="0048388D">
            <w:pPr>
              <w:jc w:val="center"/>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Selalu</w:t>
            </w:r>
          </w:p>
        </w:tc>
        <w:tc>
          <w:tcPr>
            <w:tcW w:w="448" w:type="dxa"/>
          </w:tcPr>
          <w:p w14:paraId="3316D19F" w14:textId="77777777" w:rsidR="009812E2" w:rsidRPr="00B33DCA"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13</w:t>
            </w:r>
          </w:p>
        </w:tc>
        <w:tc>
          <w:tcPr>
            <w:tcW w:w="594" w:type="dxa"/>
          </w:tcPr>
          <w:p w14:paraId="0D747CDC" w14:textId="77777777" w:rsidR="009812E2" w:rsidRPr="00B33DCA"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23,6</w:t>
            </w:r>
          </w:p>
        </w:tc>
        <w:tc>
          <w:tcPr>
            <w:tcW w:w="404" w:type="dxa"/>
          </w:tcPr>
          <w:p w14:paraId="48E6AAF6" w14:textId="77777777" w:rsidR="009812E2" w:rsidRPr="00B33DCA"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1</w:t>
            </w:r>
          </w:p>
        </w:tc>
        <w:tc>
          <w:tcPr>
            <w:tcW w:w="550" w:type="dxa"/>
          </w:tcPr>
          <w:p w14:paraId="54396B32" w14:textId="77777777" w:rsidR="009812E2" w:rsidRPr="00B33DCA"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1,8</w:t>
            </w:r>
          </w:p>
        </w:tc>
        <w:tc>
          <w:tcPr>
            <w:tcW w:w="416" w:type="dxa"/>
          </w:tcPr>
          <w:p w14:paraId="39D2301C" w14:textId="77777777" w:rsidR="009812E2" w:rsidRPr="00B33DCA"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2</w:t>
            </w:r>
          </w:p>
        </w:tc>
        <w:tc>
          <w:tcPr>
            <w:tcW w:w="593" w:type="dxa"/>
          </w:tcPr>
          <w:p w14:paraId="4F8C7EEF" w14:textId="77777777" w:rsidR="009812E2" w:rsidRPr="00B33DCA"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3,6</w:t>
            </w:r>
          </w:p>
        </w:tc>
        <w:tc>
          <w:tcPr>
            <w:tcW w:w="450" w:type="dxa"/>
          </w:tcPr>
          <w:p w14:paraId="5BEE6BB7" w14:textId="77777777" w:rsidR="009812E2" w:rsidRPr="00B33DCA"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16</w:t>
            </w:r>
          </w:p>
        </w:tc>
        <w:tc>
          <w:tcPr>
            <w:tcW w:w="651" w:type="dxa"/>
          </w:tcPr>
          <w:p w14:paraId="64A743F7" w14:textId="77777777" w:rsidR="009812E2" w:rsidRPr="00B33DCA"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29,1</w:t>
            </w:r>
          </w:p>
        </w:tc>
        <w:tc>
          <w:tcPr>
            <w:tcW w:w="1101" w:type="dxa"/>
            <w:vMerge/>
          </w:tcPr>
          <w:p w14:paraId="7FE73790" w14:textId="77777777" w:rsidR="009812E2" w:rsidRPr="00B33DCA"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p>
        </w:tc>
      </w:tr>
      <w:tr w:rsidR="009812E2" w:rsidRPr="00B33DCA" w14:paraId="35E536A8" w14:textId="77777777" w:rsidTr="00B33DCA">
        <w:trPr>
          <w:jc w:val="center"/>
        </w:trPr>
        <w:tc>
          <w:tcPr>
            <w:cnfStyle w:val="001000000000" w:firstRow="0" w:lastRow="0" w:firstColumn="1" w:lastColumn="0" w:oddVBand="0" w:evenVBand="0" w:oddHBand="0" w:evenHBand="0" w:firstRowFirstColumn="0" w:firstRowLastColumn="0" w:lastRowFirstColumn="0" w:lastRowLastColumn="0"/>
            <w:tcW w:w="1130" w:type="dxa"/>
          </w:tcPr>
          <w:p w14:paraId="421B2949" w14:textId="77777777" w:rsidR="009812E2" w:rsidRPr="00B33DCA" w:rsidRDefault="009812E2" w:rsidP="0048388D">
            <w:pPr>
              <w:jc w:val="center"/>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Jumlah</w:t>
            </w:r>
          </w:p>
        </w:tc>
        <w:tc>
          <w:tcPr>
            <w:tcW w:w="448" w:type="dxa"/>
          </w:tcPr>
          <w:p w14:paraId="270B9A4E"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44</w:t>
            </w:r>
          </w:p>
        </w:tc>
        <w:tc>
          <w:tcPr>
            <w:tcW w:w="594" w:type="dxa"/>
          </w:tcPr>
          <w:p w14:paraId="032B7270"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80</w:t>
            </w:r>
          </w:p>
        </w:tc>
        <w:tc>
          <w:tcPr>
            <w:tcW w:w="404" w:type="dxa"/>
          </w:tcPr>
          <w:p w14:paraId="34D1ECD5"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4</w:t>
            </w:r>
          </w:p>
        </w:tc>
        <w:tc>
          <w:tcPr>
            <w:tcW w:w="550" w:type="dxa"/>
          </w:tcPr>
          <w:p w14:paraId="74777F6B"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7,3</w:t>
            </w:r>
          </w:p>
        </w:tc>
        <w:tc>
          <w:tcPr>
            <w:tcW w:w="416" w:type="dxa"/>
          </w:tcPr>
          <w:p w14:paraId="27602D20"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7</w:t>
            </w:r>
          </w:p>
        </w:tc>
        <w:tc>
          <w:tcPr>
            <w:tcW w:w="593" w:type="dxa"/>
          </w:tcPr>
          <w:p w14:paraId="2FAFE4D7"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12,7</w:t>
            </w:r>
          </w:p>
        </w:tc>
        <w:tc>
          <w:tcPr>
            <w:tcW w:w="450" w:type="dxa"/>
          </w:tcPr>
          <w:p w14:paraId="09EAD923"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55</w:t>
            </w:r>
          </w:p>
        </w:tc>
        <w:tc>
          <w:tcPr>
            <w:tcW w:w="651" w:type="dxa"/>
          </w:tcPr>
          <w:p w14:paraId="1198BCB4"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100</w:t>
            </w:r>
          </w:p>
        </w:tc>
        <w:tc>
          <w:tcPr>
            <w:tcW w:w="1101" w:type="dxa"/>
            <w:vMerge/>
          </w:tcPr>
          <w:p w14:paraId="2B8C0694"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p>
        </w:tc>
      </w:tr>
    </w:tbl>
    <w:p w14:paraId="356E8B2C" w14:textId="77777777" w:rsidR="009812E2" w:rsidRPr="000157FB" w:rsidRDefault="009812E2" w:rsidP="009812E2">
      <w:pPr>
        <w:spacing w:after="0" w:line="240" w:lineRule="auto"/>
        <w:jc w:val="both"/>
        <w:rPr>
          <w:rFonts w:ascii="Tw Cen MT" w:eastAsia="Twentieth Century" w:hAnsi="Tw Cen MT" w:cs="Twentieth Century"/>
          <w:sz w:val="24"/>
          <w:szCs w:val="24"/>
          <w:lang w:val="id-ID"/>
        </w:rPr>
        <w:sectPr w:rsidR="009812E2" w:rsidRPr="000157FB" w:rsidSect="009812E2">
          <w:type w:val="continuous"/>
          <w:pgSz w:w="12240" w:h="15840"/>
          <w:pgMar w:top="1440" w:right="1440" w:bottom="1440" w:left="1440" w:header="720" w:footer="720" w:gutter="0"/>
          <w:cols w:space="369"/>
        </w:sectPr>
      </w:pPr>
    </w:p>
    <w:p w14:paraId="1675C278" w14:textId="77777777" w:rsidR="009812E2" w:rsidRPr="000157FB" w:rsidRDefault="009812E2" w:rsidP="00B33DCA">
      <w:pPr>
        <w:spacing w:after="0" w:line="240" w:lineRule="auto"/>
        <w:jc w:val="both"/>
        <w:rPr>
          <w:rFonts w:ascii="Tw Cen MT" w:eastAsia="Twentieth Century" w:hAnsi="Tw Cen MT" w:cs="Twentieth Century"/>
          <w:b/>
          <w:sz w:val="24"/>
          <w:szCs w:val="24"/>
          <w:lang w:val="id-ID"/>
        </w:rPr>
      </w:pPr>
      <w:r w:rsidRPr="000157FB">
        <w:rPr>
          <w:rFonts w:ascii="Tw Cen MT" w:eastAsia="Twentieth Century" w:hAnsi="Tw Cen MT" w:cs="Twentieth Century"/>
          <w:sz w:val="24"/>
          <w:szCs w:val="24"/>
          <w:lang w:val="id-ID"/>
        </w:rPr>
        <w:t>Beberapa faktor lain yang dapat mempengaruhi status gizi siswa selain kebiasaan sarapan antara lain asupan gizi secara keseluruhan, aktivitas fisik, riwayat penyakit, serta faktor sosial ekonomi keluarga. Sehingga meskipun siswa tidak terbiasa sarapan, status gizi mereka dapat tetap baik jika faktor-faktor lain tersebut terpenuhi dengan baik [22].</w:t>
      </w:r>
    </w:p>
    <w:p w14:paraId="3EB2368F" w14:textId="47EB2FC1" w:rsidR="009812E2" w:rsidRPr="000157FB" w:rsidRDefault="009812E2" w:rsidP="009812E2">
      <w:pPr>
        <w:spacing w:after="0" w:line="240" w:lineRule="auto"/>
        <w:jc w:val="both"/>
        <w:rPr>
          <w:rFonts w:ascii="Tw Cen MT" w:eastAsia="Twentieth Century" w:hAnsi="Tw Cen MT" w:cs="Twentieth Century"/>
          <w:sz w:val="24"/>
          <w:szCs w:val="24"/>
          <w:lang w:val="id-ID"/>
        </w:rPr>
      </w:pPr>
      <w:r w:rsidRPr="000157FB">
        <w:rPr>
          <w:rFonts w:ascii="Tw Cen MT" w:eastAsia="Twentieth Century" w:hAnsi="Tw Cen MT" w:cs="Twentieth Century"/>
          <w:sz w:val="24"/>
          <w:szCs w:val="24"/>
          <w:lang w:val="id-ID"/>
        </w:rPr>
        <w:t>Praktik jajan di sekolah juga tidak berhubungan dengan status gizi siswa.  Tabel</w:t>
      </w:r>
      <w:r w:rsidR="00B33DCA">
        <w:rPr>
          <w:rFonts w:ascii="Tw Cen MT" w:eastAsia="Twentieth Century" w:hAnsi="Tw Cen MT" w:cs="Twentieth Century"/>
          <w:sz w:val="24"/>
          <w:szCs w:val="24"/>
          <w:lang w:val="id-ID"/>
        </w:rPr>
        <w:t xml:space="preserve"> </w:t>
      </w:r>
      <w:r w:rsidRPr="000157FB">
        <w:rPr>
          <w:rFonts w:ascii="Tw Cen MT" w:eastAsia="Twentieth Century" w:hAnsi="Tw Cen MT" w:cs="Twentieth Century"/>
          <w:sz w:val="24"/>
          <w:szCs w:val="24"/>
          <w:lang w:val="id-ID"/>
        </w:rPr>
        <w:t xml:space="preserve">12 menunjukkan bahwa persentase terbesar </w:t>
      </w:r>
    </w:p>
    <w:p w14:paraId="55E3D1EE" w14:textId="77777777" w:rsidR="009812E2" w:rsidRPr="000157FB" w:rsidRDefault="009812E2" w:rsidP="009812E2">
      <w:pPr>
        <w:spacing w:after="0" w:line="240" w:lineRule="auto"/>
        <w:jc w:val="both"/>
        <w:rPr>
          <w:rFonts w:ascii="Tw Cen MT" w:eastAsia="Twentieth Century" w:hAnsi="Tw Cen MT" w:cs="Twentieth Century"/>
          <w:sz w:val="24"/>
          <w:szCs w:val="24"/>
          <w:lang w:val="id-ID"/>
        </w:rPr>
      </w:pPr>
    </w:p>
    <w:p w14:paraId="1FF98A54" w14:textId="77777777" w:rsidR="009812E2" w:rsidRPr="000157FB" w:rsidRDefault="009812E2" w:rsidP="009812E2">
      <w:pPr>
        <w:spacing w:after="0" w:line="240" w:lineRule="auto"/>
        <w:jc w:val="both"/>
        <w:rPr>
          <w:rFonts w:ascii="Tw Cen MT" w:eastAsia="Twentieth Century" w:hAnsi="Tw Cen MT" w:cs="Twentieth Century"/>
          <w:b/>
          <w:sz w:val="24"/>
          <w:szCs w:val="24"/>
          <w:lang w:val="id-ID"/>
        </w:rPr>
      </w:pPr>
      <w:r w:rsidRPr="000157FB">
        <w:rPr>
          <w:rFonts w:ascii="Tw Cen MT" w:eastAsia="Twentieth Century" w:hAnsi="Tw Cen MT" w:cs="Twentieth Century"/>
          <w:sz w:val="24"/>
          <w:szCs w:val="24"/>
          <w:lang w:val="id-ID"/>
        </w:rPr>
        <w:t>(61,8%) siswa dengan 3x jajan justru memiliki status gizi baik.</w:t>
      </w:r>
      <w:r w:rsidRPr="000157FB">
        <w:rPr>
          <w:rFonts w:ascii="Tw Cen MT" w:eastAsia="Twentieth Century" w:hAnsi="Tw Cen MT" w:cs="Twentieth Century"/>
          <w:b/>
          <w:sz w:val="24"/>
          <w:szCs w:val="24"/>
          <w:lang w:val="id-ID"/>
        </w:rPr>
        <w:t xml:space="preserve">  </w:t>
      </w:r>
      <w:r w:rsidRPr="000157FB">
        <w:rPr>
          <w:rFonts w:ascii="Tw Cen MT" w:eastAsia="Twentieth Century" w:hAnsi="Tw Cen MT" w:cs="Twentieth Century"/>
          <w:sz w:val="24"/>
          <w:szCs w:val="24"/>
          <w:lang w:val="id-ID"/>
        </w:rPr>
        <w:t xml:space="preserve">Uji korelasi </w:t>
      </w:r>
      <w:proofErr w:type="spellStart"/>
      <w:r w:rsidRPr="000157FB">
        <w:rPr>
          <w:rFonts w:ascii="Tw Cen MT" w:eastAsia="Twentieth Century" w:hAnsi="Tw Cen MT" w:cs="Twentieth Century"/>
          <w:i/>
          <w:sz w:val="24"/>
          <w:szCs w:val="24"/>
          <w:lang w:val="id-ID"/>
        </w:rPr>
        <w:t>Rank</w:t>
      </w:r>
      <w:proofErr w:type="spellEnd"/>
      <w:r w:rsidRPr="000157FB">
        <w:rPr>
          <w:rFonts w:ascii="Tw Cen MT" w:eastAsia="Twentieth Century" w:hAnsi="Tw Cen MT" w:cs="Twentieth Century"/>
          <w:i/>
          <w:sz w:val="24"/>
          <w:szCs w:val="24"/>
          <w:lang w:val="id-ID"/>
        </w:rPr>
        <w:t xml:space="preserve"> </w:t>
      </w:r>
      <w:proofErr w:type="spellStart"/>
      <w:r w:rsidRPr="000157FB">
        <w:rPr>
          <w:rFonts w:ascii="Tw Cen MT" w:eastAsia="Twentieth Century" w:hAnsi="Tw Cen MT" w:cs="Twentieth Century"/>
          <w:i/>
          <w:sz w:val="24"/>
          <w:szCs w:val="24"/>
          <w:lang w:val="id-ID"/>
        </w:rPr>
        <w:t>Spearman</w:t>
      </w:r>
      <w:proofErr w:type="spellEnd"/>
      <w:r w:rsidRPr="000157FB">
        <w:rPr>
          <w:rFonts w:ascii="Tw Cen MT" w:eastAsia="Twentieth Century" w:hAnsi="Tw Cen MT" w:cs="Twentieth Century"/>
          <w:i/>
          <w:sz w:val="24"/>
          <w:szCs w:val="24"/>
          <w:lang w:val="id-ID"/>
        </w:rPr>
        <w:t xml:space="preserve"> </w:t>
      </w:r>
      <w:r w:rsidRPr="000157FB">
        <w:rPr>
          <w:rFonts w:ascii="Tw Cen MT" w:eastAsia="Twentieth Century" w:hAnsi="Tw Cen MT" w:cs="Twentieth Century"/>
          <w:sz w:val="24"/>
          <w:szCs w:val="24"/>
          <w:lang w:val="id-ID"/>
        </w:rPr>
        <w:t xml:space="preserve"> dengan </w:t>
      </w:r>
      <w:r w:rsidRPr="000157FB">
        <w:rPr>
          <w:rFonts w:ascii="Tw Cen MT" w:eastAsia="Twentieth Century" w:hAnsi="Tw Cen MT" w:cs="Twentieth Century"/>
          <w:i/>
          <w:sz w:val="24"/>
          <w:szCs w:val="24"/>
          <w:lang w:val="id-ID"/>
        </w:rPr>
        <w:t>p-</w:t>
      </w:r>
      <w:proofErr w:type="spellStart"/>
      <w:r w:rsidRPr="000157FB">
        <w:rPr>
          <w:rFonts w:ascii="Tw Cen MT" w:eastAsia="Twentieth Century" w:hAnsi="Tw Cen MT" w:cs="Twentieth Century"/>
          <w:i/>
          <w:sz w:val="24"/>
          <w:szCs w:val="24"/>
          <w:lang w:val="id-ID"/>
        </w:rPr>
        <w:t>value</w:t>
      </w:r>
      <w:proofErr w:type="spellEnd"/>
      <w:r w:rsidRPr="000157FB">
        <w:rPr>
          <w:rFonts w:ascii="Tw Cen MT" w:eastAsia="Twentieth Century" w:hAnsi="Tw Cen MT" w:cs="Twentieth Century"/>
          <w:i/>
          <w:sz w:val="24"/>
          <w:szCs w:val="24"/>
          <w:lang w:val="id-ID"/>
        </w:rPr>
        <w:t xml:space="preserve"> </w:t>
      </w:r>
      <w:r w:rsidRPr="000157FB">
        <w:rPr>
          <w:rFonts w:ascii="Tw Cen MT" w:eastAsia="Twentieth Century" w:hAnsi="Tw Cen MT" w:cs="Twentieth Century"/>
          <w:sz w:val="24"/>
          <w:szCs w:val="24"/>
          <w:lang w:val="id-ID"/>
        </w:rPr>
        <w:t>0,270 &gt; 0,05 membuktikan hal ini. Hasil penelitian ini menunjukkan siswa dengan frekuensi jajan 2-3 kali dalam sehari berkaitan dengan status gizi baik sejalan dengan studi yang dilakukan oleh Ramadhani (2017) bahwa tidak ada hubungan antara frekuensi konsumsi jajanan dengan status gizi IMT/U pada siswa MI Al Falah Jakarta. Hal ini berarti frekuensi jajan yang sering belum tentu menyebabkan status gizi yang berlebih.</w:t>
      </w:r>
    </w:p>
    <w:p w14:paraId="433C7D73" w14:textId="77777777" w:rsidR="009812E2" w:rsidRPr="000157FB" w:rsidRDefault="009812E2" w:rsidP="009812E2">
      <w:pPr>
        <w:spacing w:before="240" w:after="0" w:line="240" w:lineRule="auto"/>
        <w:jc w:val="center"/>
        <w:rPr>
          <w:rFonts w:ascii="Tw Cen MT" w:eastAsia="Twentieth Century" w:hAnsi="Tw Cen MT" w:cs="Twentieth Century"/>
          <w:sz w:val="20"/>
          <w:szCs w:val="20"/>
          <w:lang w:val="id-ID"/>
        </w:rPr>
        <w:sectPr w:rsidR="009812E2" w:rsidRPr="000157FB" w:rsidSect="009812E2">
          <w:type w:val="continuous"/>
          <w:pgSz w:w="12240" w:h="15840"/>
          <w:pgMar w:top="1440" w:right="1440" w:bottom="1440" w:left="1440" w:header="720" w:footer="720" w:gutter="0"/>
          <w:cols w:num="2" w:space="720" w:equalWidth="0">
            <w:col w:w="4495" w:space="369"/>
            <w:col w:w="4495" w:space="0"/>
          </w:cols>
        </w:sectPr>
      </w:pPr>
    </w:p>
    <w:p w14:paraId="02A582D1" w14:textId="77777777" w:rsidR="009812E2" w:rsidRPr="000157FB" w:rsidRDefault="009812E2" w:rsidP="009812E2">
      <w:pPr>
        <w:spacing w:before="240" w:after="0" w:line="240" w:lineRule="auto"/>
        <w:jc w:val="center"/>
        <w:rPr>
          <w:rFonts w:ascii="Tw Cen MT" w:eastAsia="Twentieth Century" w:hAnsi="Tw Cen MT" w:cs="Twentieth Century"/>
          <w:sz w:val="20"/>
          <w:szCs w:val="20"/>
          <w:lang w:val="id-ID"/>
        </w:rPr>
      </w:pPr>
      <w:r w:rsidRPr="000157FB">
        <w:rPr>
          <w:rFonts w:ascii="Tw Cen MT" w:eastAsia="Twentieth Century" w:hAnsi="Tw Cen MT" w:cs="Twentieth Century"/>
          <w:sz w:val="20"/>
          <w:szCs w:val="20"/>
          <w:lang w:val="id-ID"/>
        </w:rPr>
        <w:t>Tabel 12. Hubungan Praktik Jajan dengan Status Gizi Siswa</w:t>
      </w:r>
    </w:p>
    <w:tbl>
      <w:tblPr>
        <w:tblStyle w:val="PlainTable21"/>
        <w:tblW w:w="6260" w:type="dxa"/>
        <w:jc w:val="center"/>
        <w:tblLook w:val="04A0" w:firstRow="1" w:lastRow="0" w:firstColumn="1" w:lastColumn="0" w:noHBand="0" w:noVBand="1"/>
      </w:tblPr>
      <w:tblGrid>
        <w:gridCol w:w="947"/>
        <w:gridCol w:w="452"/>
        <w:gridCol w:w="595"/>
        <w:gridCol w:w="440"/>
        <w:gridCol w:w="582"/>
        <w:gridCol w:w="443"/>
        <w:gridCol w:w="595"/>
        <w:gridCol w:w="452"/>
        <w:gridCol w:w="651"/>
        <w:gridCol w:w="1103"/>
      </w:tblGrid>
      <w:tr w:rsidR="009812E2" w:rsidRPr="00B33DCA" w14:paraId="1BC1D47A" w14:textId="77777777" w:rsidTr="00B33DC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7" w:type="dxa"/>
            <w:vMerge w:val="restart"/>
          </w:tcPr>
          <w:p w14:paraId="22983DD5" w14:textId="77777777" w:rsidR="009812E2" w:rsidRPr="00B33DCA" w:rsidRDefault="009812E2" w:rsidP="0048388D">
            <w:pPr>
              <w:jc w:val="center"/>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Praktik Jajan</w:t>
            </w:r>
          </w:p>
        </w:tc>
        <w:tc>
          <w:tcPr>
            <w:tcW w:w="3107" w:type="dxa"/>
            <w:gridSpan w:val="6"/>
          </w:tcPr>
          <w:p w14:paraId="4588C6CF" w14:textId="77777777" w:rsidR="009812E2" w:rsidRPr="00B33DCA" w:rsidRDefault="009812E2" w:rsidP="0048388D">
            <w:pPr>
              <w:jc w:val="center"/>
              <w:cnfStyle w:val="100000000000" w:firstRow="1"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rPr>
            </w:pPr>
            <w:r w:rsidRPr="00B33DCA">
              <w:rPr>
                <w:rFonts w:ascii="Tw Cen MT" w:eastAsia="Twentieth Century" w:hAnsi="Tw Cen MT" w:cs="Twentieth Century"/>
                <w:sz w:val="20"/>
                <w:szCs w:val="20"/>
                <w:lang w:val="id-ID"/>
              </w:rPr>
              <w:t>Status Gizi</w:t>
            </w:r>
          </w:p>
        </w:tc>
        <w:tc>
          <w:tcPr>
            <w:tcW w:w="1103" w:type="dxa"/>
            <w:gridSpan w:val="2"/>
            <w:vMerge w:val="restart"/>
          </w:tcPr>
          <w:p w14:paraId="2B3FC70C" w14:textId="77777777" w:rsidR="009812E2" w:rsidRPr="00B33DCA" w:rsidRDefault="009812E2" w:rsidP="0048388D">
            <w:pPr>
              <w:jc w:val="center"/>
              <w:cnfStyle w:val="100000000000" w:firstRow="1"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Jumlah</w:t>
            </w:r>
          </w:p>
        </w:tc>
        <w:tc>
          <w:tcPr>
            <w:tcW w:w="1103" w:type="dxa"/>
            <w:vMerge w:val="restart"/>
          </w:tcPr>
          <w:p w14:paraId="48C3D4A7" w14:textId="77777777" w:rsidR="009812E2" w:rsidRPr="00B33DCA" w:rsidRDefault="009812E2" w:rsidP="0048388D">
            <w:pPr>
              <w:jc w:val="center"/>
              <w:cnfStyle w:val="100000000000" w:firstRow="1"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p-</w:t>
            </w:r>
            <w:proofErr w:type="spellStart"/>
            <w:r w:rsidRPr="00B33DCA">
              <w:rPr>
                <w:rFonts w:ascii="Tw Cen MT" w:eastAsia="Twentieth Century" w:hAnsi="Tw Cen MT" w:cs="Twentieth Century"/>
                <w:sz w:val="20"/>
                <w:szCs w:val="20"/>
                <w:lang w:val="id-ID"/>
              </w:rPr>
              <w:t>value</w:t>
            </w:r>
            <w:proofErr w:type="spellEnd"/>
          </w:p>
        </w:tc>
      </w:tr>
      <w:tr w:rsidR="009812E2" w:rsidRPr="00B33DCA" w14:paraId="50E253E5" w14:textId="77777777" w:rsidTr="00B33D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7" w:type="dxa"/>
            <w:vMerge/>
          </w:tcPr>
          <w:p w14:paraId="7600FC92" w14:textId="77777777" w:rsidR="009812E2" w:rsidRPr="00B33DCA" w:rsidRDefault="009812E2" w:rsidP="0048388D">
            <w:pPr>
              <w:jc w:val="center"/>
              <w:rPr>
                <w:rFonts w:ascii="Tw Cen MT" w:eastAsia="Twentieth Century" w:hAnsi="Tw Cen MT" w:cs="Twentieth Century"/>
                <w:sz w:val="20"/>
                <w:szCs w:val="20"/>
                <w:lang w:val="id-ID"/>
              </w:rPr>
            </w:pPr>
          </w:p>
        </w:tc>
        <w:tc>
          <w:tcPr>
            <w:tcW w:w="1047" w:type="dxa"/>
            <w:gridSpan w:val="2"/>
          </w:tcPr>
          <w:p w14:paraId="1EE66C58" w14:textId="77777777" w:rsidR="009812E2" w:rsidRPr="00B33DCA"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rPr>
            </w:pPr>
            <w:r w:rsidRPr="00B33DCA">
              <w:rPr>
                <w:rFonts w:ascii="Tw Cen MT" w:eastAsia="Twentieth Century" w:hAnsi="Tw Cen MT" w:cs="Twentieth Century"/>
                <w:sz w:val="20"/>
                <w:szCs w:val="20"/>
                <w:lang w:val="id-ID"/>
              </w:rPr>
              <w:t>Gizi Baik</w:t>
            </w:r>
          </w:p>
        </w:tc>
        <w:tc>
          <w:tcPr>
            <w:tcW w:w="1022" w:type="dxa"/>
            <w:gridSpan w:val="2"/>
          </w:tcPr>
          <w:p w14:paraId="08D736D3" w14:textId="77777777" w:rsidR="009812E2" w:rsidRPr="00B33DCA"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rPr>
            </w:pPr>
            <w:r w:rsidRPr="00B33DCA">
              <w:rPr>
                <w:rFonts w:ascii="Tw Cen MT" w:eastAsia="Twentieth Century" w:hAnsi="Tw Cen MT" w:cs="Twentieth Century"/>
                <w:sz w:val="20"/>
                <w:szCs w:val="20"/>
                <w:lang w:val="id-ID"/>
              </w:rPr>
              <w:t>Gizi Lebih</w:t>
            </w:r>
          </w:p>
        </w:tc>
        <w:tc>
          <w:tcPr>
            <w:tcW w:w="1038" w:type="dxa"/>
            <w:gridSpan w:val="2"/>
          </w:tcPr>
          <w:p w14:paraId="435F01BD" w14:textId="77777777" w:rsidR="009812E2" w:rsidRPr="00B33DCA"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rPr>
            </w:pPr>
            <w:r w:rsidRPr="00B33DCA">
              <w:rPr>
                <w:rFonts w:ascii="Tw Cen MT" w:eastAsia="Twentieth Century" w:hAnsi="Tw Cen MT" w:cs="Twentieth Century"/>
                <w:sz w:val="20"/>
                <w:szCs w:val="20"/>
                <w:lang w:val="id-ID"/>
              </w:rPr>
              <w:t>Obesitas</w:t>
            </w:r>
          </w:p>
        </w:tc>
        <w:tc>
          <w:tcPr>
            <w:tcW w:w="1103" w:type="dxa"/>
            <w:gridSpan w:val="2"/>
            <w:vMerge/>
          </w:tcPr>
          <w:p w14:paraId="2ED27545" w14:textId="77777777" w:rsidR="009812E2" w:rsidRPr="00B33DCA"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p>
        </w:tc>
        <w:tc>
          <w:tcPr>
            <w:tcW w:w="1103" w:type="dxa"/>
            <w:vMerge/>
          </w:tcPr>
          <w:p w14:paraId="5AE9A817" w14:textId="77777777" w:rsidR="009812E2" w:rsidRPr="00B33DCA"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p>
        </w:tc>
      </w:tr>
      <w:tr w:rsidR="009812E2" w:rsidRPr="00B33DCA" w14:paraId="403679EE" w14:textId="77777777" w:rsidTr="00B33DCA">
        <w:trPr>
          <w:jc w:val="center"/>
        </w:trPr>
        <w:tc>
          <w:tcPr>
            <w:cnfStyle w:val="001000000000" w:firstRow="0" w:lastRow="0" w:firstColumn="1" w:lastColumn="0" w:oddVBand="0" w:evenVBand="0" w:oddHBand="0" w:evenHBand="0" w:firstRowFirstColumn="0" w:firstRowLastColumn="0" w:lastRowFirstColumn="0" w:lastRowLastColumn="0"/>
            <w:tcW w:w="947" w:type="dxa"/>
            <w:vMerge/>
          </w:tcPr>
          <w:p w14:paraId="15B9545B" w14:textId="77777777" w:rsidR="009812E2" w:rsidRPr="00B33DCA" w:rsidRDefault="009812E2" w:rsidP="0048388D">
            <w:pPr>
              <w:jc w:val="center"/>
              <w:rPr>
                <w:rFonts w:ascii="Tw Cen MT" w:eastAsia="Twentieth Century" w:hAnsi="Tw Cen MT" w:cs="Twentieth Century"/>
                <w:sz w:val="20"/>
                <w:szCs w:val="20"/>
              </w:rPr>
            </w:pPr>
          </w:p>
        </w:tc>
        <w:tc>
          <w:tcPr>
            <w:tcW w:w="452" w:type="dxa"/>
          </w:tcPr>
          <w:p w14:paraId="01E5EA93"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n</w:t>
            </w:r>
          </w:p>
        </w:tc>
        <w:tc>
          <w:tcPr>
            <w:tcW w:w="595" w:type="dxa"/>
          </w:tcPr>
          <w:p w14:paraId="6C64AFC3"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w:t>
            </w:r>
          </w:p>
        </w:tc>
        <w:tc>
          <w:tcPr>
            <w:tcW w:w="440" w:type="dxa"/>
          </w:tcPr>
          <w:p w14:paraId="6DB7CC0B"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n</w:t>
            </w:r>
          </w:p>
        </w:tc>
        <w:tc>
          <w:tcPr>
            <w:tcW w:w="582" w:type="dxa"/>
          </w:tcPr>
          <w:p w14:paraId="3F1BAAAC"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w:t>
            </w:r>
          </w:p>
        </w:tc>
        <w:tc>
          <w:tcPr>
            <w:tcW w:w="443" w:type="dxa"/>
          </w:tcPr>
          <w:p w14:paraId="236F58E2"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n</w:t>
            </w:r>
          </w:p>
        </w:tc>
        <w:tc>
          <w:tcPr>
            <w:tcW w:w="595" w:type="dxa"/>
          </w:tcPr>
          <w:p w14:paraId="01B1AC20"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w:t>
            </w:r>
          </w:p>
        </w:tc>
        <w:tc>
          <w:tcPr>
            <w:tcW w:w="452" w:type="dxa"/>
          </w:tcPr>
          <w:p w14:paraId="1824E8D2"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n</w:t>
            </w:r>
          </w:p>
        </w:tc>
        <w:tc>
          <w:tcPr>
            <w:tcW w:w="651" w:type="dxa"/>
          </w:tcPr>
          <w:p w14:paraId="5B0485AC"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w:t>
            </w:r>
          </w:p>
        </w:tc>
        <w:tc>
          <w:tcPr>
            <w:tcW w:w="1103" w:type="dxa"/>
            <w:vMerge w:val="restart"/>
          </w:tcPr>
          <w:p w14:paraId="57890FF8"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0,270</w:t>
            </w:r>
          </w:p>
        </w:tc>
      </w:tr>
      <w:tr w:rsidR="009812E2" w:rsidRPr="00B33DCA" w14:paraId="598B8596" w14:textId="77777777" w:rsidTr="00B33D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7" w:type="dxa"/>
          </w:tcPr>
          <w:p w14:paraId="04F07B54" w14:textId="77777777" w:rsidR="009812E2" w:rsidRPr="00B33DCA" w:rsidRDefault="009812E2" w:rsidP="0048388D">
            <w:pPr>
              <w:jc w:val="center"/>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1x</w:t>
            </w:r>
          </w:p>
        </w:tc>
        <w:tc>
          <w:tcPr>
            <w:tcW w:w="452" w:type="dxa"/>
          </w:tcPr>
          <w:p w14:paraId="18B7ED28" w14:textId="77777777" w:rsidR="009812E2" w:rsidRPr="00B33DCA"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1</w:t>
            </w:r>
          </w:p>
        </w:tc>
        <w:tc>
          <w:tcPr>
            <w:tcW w:w="595" w:type="dxa"/>
          </w:tcPr>
          <w:p w14:paraId="6311CE60" w14:textId="77777777" w:rsidR="009812E2" w:rsidRPr="00B33DCA"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1,8</w:t>
            </w:r>
          </w:p>
        </w:tc>
        <w:tc>
          <w:tcPr>
            <w:tcW w:w="440" w:type="dxa"/>
          </w:tcPr>
          <w:p w14:paraId="3D273794" w14:textId="77777777" w:rsidR="009812E2" w:rsidRPr="00B33DCA"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0</w:t>
            </w:r>
          </w:p>
        </w:tc>
        <w:tc>
          <w:tcPr>
            <w:tcW w:w="582" w:type="dxa"/>
          </w:tcPr>
          <w:p w14:paraId="248C0887" w14:textId="77777777" w:rsidR="009812E2" w:rsidRPr="00B33DCA"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0</w:t>
            </w:r>
          </w:p>
        </w:tc>
        <w:tc>
          <w:tcPr>
            <w:tcW w:w="443" w:type="dxa"/>
          </w:tcPr>
          <w:p w14:paraId="2B2FDBC4" w14:textId="77777777" w:rsidR="009812E2" w:rsidRPr="00B33DCA"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0</w:t>
            </w:r>
          </w:p>
        </w:tc>
        <w:tc>
          <w:tcPr>
            <w:tcW w:w="595" w:type="dxa"/>
          </w:tcPr>
          <w:p w14:paraId="660EB4EF" w14:textId="77777777" w:rsidR="009812E2" w:rsidRPr="00B33DCA"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0</w:t>
            </w:r>
          </w:p>
        </w:tc>
        <w:tc>
          <w:tcPr>
            <w:tcW w:w="452" w:type="dxa"/>
          </w:tcPr>
          <w:p w14:paraId="5D4020A5" w14:textId="77777777" w:rsidR="009812E2" w:rsidRPr="00B33DCA"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1</w:t>
            </w:r>
          </w:p>
        </w:tc>
        <w:tc>
          <w:tcPr>
            <w:tcW w:w="651" w:type="dxa"/>
          </w:tcPr>
          <w:p w14:paraId="00314265" w14:textId="77777777" w:rsidR="009812E2" w:rsidRPr="00B33DCA"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1,8</w:t>
            </w:r>
          </w:p>
        </w:tc>
        <w:tc>
          <w:tcPr>
            <w:tcW w:w="1103" w:type="dxa"/>
            <w:vMerge/>
          </w:tcPr>
          <w:p w14:paraId="7CCCD81B" w14:textId="77777777" w:rsidR="009812E2" w:rsidRPr="00B33DCA"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p>
        </w:tc>
      </w:tr>
      <w:tr w:rsidR="009812E2" w:rsidRPr="00B33DCA" w14:paraId="462486D2" w14:textId="77777777" w:rsidTr="00B33DCA">
        <w:trPr>
          <w:jc w:val="center"/>
        </w:trPr>
        <w:tc>
          <w:tcPr>
            <w:cnfStyle w:val="001000000000" w:firstRow="0" w:lastRow="0" w:firstColumn="1" w:lastColumn="0" w:oddVBand="0" w:evenVBand="0" w:oddHBand="0" w:evenHBand="0" w:firstRowFirstColumn="0" w:firstRowLastColumn="0" w:lastRowFirstColumn="0" w:lastRowLastColumn="0"/>
            <w:tcW w:w="947" w:type="dxa"/>
          </w:tcPr>
          <w:p w14:paraId="5890A46E" w14:textId="77777777" w:rsidR="009812E2" w:rsidRPr="00B33DCA" w:rsidRDefault="009812E2" w:rsidP="0048388D">
            <w:pPr>
              <w:jc w:val="center"/>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2x</w:t>
            </w:r>
          </w:p>
        </w:tc>
        <w:tc>
          <w:tcPr>
            <w:tcW w:w="452" w:type="dxa"/>
          </w:tcPr>
          <w:p w14:paraId="4001011A"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9</w:t>
            </w:r>
          </w:p>
        </w:tc>
        <w:tc>
          <w:tcPr>
            <w:tcW w:w="595" w:type="dxa"/>
          </w:tcPr>
          <w:p w14:paraId="019426EE"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16,4</w:t>
            </w:r>
          </w:p>
        </w:tc>
        <w:tc>
          <w:tcPr>
            <w:tcW w:w="440" w:type="dxa"/>
          </w:tcPr>
          <w:p w14:paraId="2BA61BD4"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1</w:t>
            </w:r>
          </w:p>
        </w:tc>
        <w:tc>
          <w:tcPr>
            <w:tcW w:w="582" w:type="dxa"/>
          </w:tcPr>
          <w:p w14:paraId="1E8663AB"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1,8</w:t>
            </w:r>
          </w:p>
        </w:tc>
        <w:tc>
          <w:tcPr>
            <w:tcW w:w="443" w:type="dxa"/>
          </w:tcPr>
          <w:p w14:paraId="24AA5952"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0</w:t>
            </w:r>
          </w:p>
        </w:tc>
        <w:tc>
          <w:tcPr>
            <w:tcW w:w="595" w:type="dxa"/>
          </w:tcPr>
          <w:p w14:paraId="363177D8"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0</w:t>
            </w:r>
          </w:p>
        </w:tc>
        <w:tc>
          <w:tcPr>
            <w:tcW w:w="452" w:type="dxa"/>
          </w:tcPr>
          <w:p w14:paraId="22CF5B85"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10</w:t>
            </w:r>
          </w:p>
        </w:tc>
        <w:tc>
          <w:tcPr>
            <w:tcW w:w="651" w:type="dxa"/>
          </w:tcPr>
          <w:p w14:paraId="07F6C866"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18,2</w:t>
            </w:r>
          </w:p>
        </w:tc>
        <w:tc>
          <w:tcPr>
            <w:tcW w:w="1103" w:type="dxa"/>
            <w:vMerge/>
          </w:tcPr>
          <w:p w14:paraId="2172A4AF"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p>
        </w:tc>
      </w:tr>
      <w:tr w:rsidR="009812E2" w:rsidRPr="00B33DCA" w14:paraId="0001941D" w14:textId="77777777" w:rsidTr="00B33D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7" w:type="dxa"/>
          </w:tcPr>
          <w:p w14:paraId="0254F771" w14:textId="77777777" w:rsidR="009812E2" w:rsidRPr="00B33DCA" w:rsidRDefault="009812E2" w:rsidP="0048388D">
            <w:pPr>
              <w:jc w:val="center"/>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3x</w:t>
            </w:r>
          </w:p>
        </w:tc>
        <w:tc>
          <w:tcPr>
            <w:tcW w:w="452" w:type="dxa"/>
          </w:tcPr>
          <w:p w14:paraId="10A552AA" w14:textId="77777777" w:rsidR="009812E2" w:rsidRPr="00B33DCA"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34</w:t>
            </w:r>
          </w:p>
        </w:tc>
        <w:tc>
          <w:tcPr>
            <w:tcW w:w="595" w:type="dxa"/>
          </w:tcPr>
          <w:p w14:paraId="31610878" w14:textId="77777777" w:rsidR="009812E2" w:rsidRPr="00B33DCA"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61,8</w:t>
            </w:r>
          </w:p>
        </w:tc>
        <w:tc>
          <w:tcPr>
            <w:tcW w:w="440" w:type="dxa"/>
          </w:tcPr>
          <w:p w14:paraId="728EC3B9" w14:textId="77777777" w:rsidR="009812E2" w:rsidRPr="00B33DCA"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3</w:t>
            </w:r>
          </w:p>
        </w:tc>
        <w:tc>
          <w:tcPr>
            <w:tcW w:w="582" w:type="dxa"/>
          </w:tcPr>
          <w:p w14:paraId="69F79221" w14:textId="77777777" w:rsidR="009812E2" w:rsidRPr="00B33DCA"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5,5</w:t>
            </w:r>
          </w:p>
        </w:tc>
        <w:tc>
          <w:tcPr>
            <w:tcW w:w="443" w:type="dxa"/>
          </w:tcPr>
          <w:p w14:paraId="59ADFAFE" w14:textId="77777777" w:rsidR="009812E2" w:rsidRPr="00B33DCA"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7</w:t>
            </w:r>
          </w:p>
        </w:tc>
        <w:tc>
          <w:tcPr>
            <w:tcW w:w="595" w:type="dxa"/>
          </w:tcPr>
          <w:p w14:paraId="0282B78C" w14:textId="77777777" w:rsidR="009812E2" w:rsidRPr="00B33DCA"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12,7</w:t>
            </w:r>
          </w:p>
        </w:tc>
        <w:tc>
          <w:tcPr>
            <w:tcW w:w="452" w:type="dxa"/>
          </w:tcPr>
          <w:p w14:paraId="6BC81E18" w14:textId="77777777" w:rsidR="009812E2" w:rsidRPr="00B33DCA"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44</w:t>
            </w:r>
          </w:p>
        </w:tc>
        <w:tc>
          <w:tcPr>
            <w:tcW w:w="651" w:type="dxa"/>
          </w:tcPr>
          <w:p w14:paraId="77376D50" w14:textId="77777777" w:rsidR="009812E2" w:rsidRPr="00B33DCA"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80</w:t>
            </w:r>
          </w:p>
        </w:tc>
        <w:tc>
          <w:tcPr>
            <w:tcW w:w="1103" w:type="dxa"/>
            <w:vMerge/>
          </w:tcPr>
          <w:p w14:paraId="24698AE1" w14:textId="77777777" w:rsidR="009812E2" w:rsidRPr="00B33DCA" w:rsidRDefault="009812E2" w:rsidP="0048388D">
            <w:pPr>
              <w:jc w:val="center"/>
              <w:cnfStyle w:val="000000100000" w:firstRow="0" w:lastRow="0" w:firstColumn="0" w:lastColumn="0" w:oddVBand="0" w:evenVBand="0" w:oddHBand="1" w:evenHBand="0" w:firstRowFirstColumn="0" w:firstRowLastColumn="0" w:lastRowFirstColumn="0" w:lastRowLastColumn="0"/>
              <w:rPr>
                <w:rFonts w:ascii="Tw Cen MT" w:eastAsia="Twentieth Century" w:hAnsi="Tw Cen MT" w:cs="Twentieth Century"/>
                <w:sz w:val="20"/>
                <w:szCs w:val="20"/>
                <w:lang w:val="id-ID"/>
              </w:rPr>
            </w:pPr>
          </w:p>
        </w:tc>
      </w:tr>
      <w:tr w:rsidR="009812E2" w:rsidRPr="00B33DCA" w14:paraId="1CCEA363" w14:textId="77777777" w:rsidTr="00B33DCA">
        <w:trPr>
          <w:jc w:val="center"/>
        </w:trPr>
        <w:tc>
          <w:tcPr>
            <w:cnfStyle w:val="001000000000" w:firstRow="0" w:lastRow="0" w:firstColumn="1" w:lastColumn="0" w:oddVBand="0" w:evenVBand="0" w:oddHBand="0" w:evenHBand="0" w:firstRowFirstColumn="0" w:firstRowLastColumn="0" w:lastRowFirstColumn="0" w:lastRowLastColumn="0"/>
            <w:tcW w:w="947" w:type="dxa"/>
          </w:tcPr>
          <w:p w14:paraId="579BBCC1" w14:textId="77777777" w:rsidR="009812E2" w:rsidRPr="00B33DCA" w:rsidRDefault="009812E2" w:rsidP="0048388D">
            <w:pPr>
              <w:jc w:val="center"/>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Jumlah</w:t>
            </w:r>
          </w:p>
        </w:tc>
        <w:tc>
          <w:tcPr>
            <w:tcW w:w="452" w:type="dxa"/>
          </w:tcPr>
          <w:p w14:paraId="0CA51601"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44</w:t>
            </w:r>
          </w:p>
        </w:tc>
        <w:tc>
          <w:tcPr>
            <w:tcW w:w="595" w:type="dxa"/>
          </w:tcPr>
          <w:p w14:paraId="3449D631"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80</w:t>
            </w:r>
          </w:p>
        </w:tc>
        <w:tc>
          <w:tcPr>
            <w:tcW w:w="440" w:type="dxa"/>
          </w:tcPr>
          <w:p w14:paraId="0FAAE7A0"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4</w:t>
            </w:r>
          </w:p>
        </w:tc>
        <w:tc>
          <w:tcPr>
            <w:tcW w:w="582" w:type="dxa"/>
          </w:tcPr>
          <w:p w14:paraId="2A84A617"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7,3</w:t>
            </w:r>
          </w:p>
        </w:tc>
        <w:tc>
          <w:tcPr>
            <w:tcW w:w="443" w:type="dxa"/>
          </w:tcPr>
          <w:p w14:paraId="3DE48657"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7</w:t>
            </w:r>
          </w:p>
        </w:tc>
        <w:tc>
          <w:tcPr>
            <w:tcW w:w="595" w:type="dxa"/>
          </w:tcPr>
          <w:p w14:paraId="0302841C"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12,7</w:t>
            </w:r>
          </w:p>
        </w:tc>
        <w:tc>
          <w:tcPr>
            <w:tcW w:w="452" w:type="dxa"/>
          </w:tcPr>
          <w:p w14:paraId="1292EB1C"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55</w:t>
            </w:r>
          </w:p>
        </w:tc>
        <w:tc>
          <w:tcPr>
            <w:tcW w:w="651" w:type="dxa"/>
          </w:tcPr>
          <w:p w14:paraId="295248D9"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r w:rsidRPr="00B33DCA">
              <w:rPr>
                <w:rFonts w:ascii="Tw Cen MT" w:eastAsia="Twentieth Century" w:hAnsi="Tw Cen MT" w:cs="Twentieth Century"/>
                <w:sz w:val="20"/>
                <w:szCs w:val="20"/>
                <w:lang w:val="id-ID"/>
              </w:rPr>
              <w:t>100</w:t>
            </w:r>
          </w:p>
        </w:tc>
        <w:tc>
          <w:tcPr>
            <w:tcW w:w="1103" w:type="dxa"/>
            <w:vMerge/>
          </w:tcPr>
          <w:p w14:paraId="54C175BC" w14:textId="77777777" w:rsidR="009812E2" w:rsidRPr="00B33DCA" w:rsidRDefault="009812E2" w:rsidP="0048388D">
            <w:pPr>
              <w:jc w:val="center"/>
              <w:cnfStyle w:val="000000000000" w:firstRow="0" w:lastRow="0" w:firstColumn="0" w:lastColumn="0" w:oddVBand="0" w:evenVBand="0" w:oddHBand="0" w:evenHBand="0" w:firstRowFirstColumn="0" w:firstRowLastColumn="0" w:lastRowFirstColumn="0" w:lastRowLastColumn="0"/>
              <w:rPr>
                <w:rFonts w:ascii="Tw Cen MT" w:eastAsia="Twentieth Century" w:hAnsi="Tw Cen MT" w:cs="Twentieth Century"/>
                <w:sz w:val="20"/>
                <w:szCs w:val="20"/>
                <w:lang w:val="id-ID"/>
              </w:rPr>
            </w:pPr>
          </w:p>
        </w:tc>
      </w:tr>
    </w:tbl>
    <w:p w14:paraId="3E5ECAA2" w14:textId="77777777" w:rsidR="009812E2" w:rsidRPr="000157FB" w:rsidRDefault="009812E2" w:rsidP="009812E2">
      <w:pPr>
        <w:spacing w:before="240" w:after="0" w:line="240" w:lineRule="auto"/>
        <w:jc w:val="both"/>
        <w:rPr>
          <w:rFonts w:ascii="Tw Cen MT" w:eastAsia="Twentieth Century" w:hAnsi="Tw Cen MT" w:cs="Twentieth Century"/>
          <w:sz w:val="24"/>
          <w:szCs w:val="24"/>
          <w:lang w:val="id-ID"/>
        </w:rPr>
        <w:sectPr w:rsidR="009812E2" w:rsidRPr="000157FB" w:rsidSect="009812E2">
          <w:type w:val="continuous"/>
          <w:pgSz w:w="12240" w:h="15840"/>
          <w:pgMar w:top="1440" w:right="1440" w:bottom="1440" w:left="1440" w:header="720" w:footer="720" w:gutter="0"/>
          <w:cols w:space="720"/>
        </w:sectPr>
      </w:pPr>
    </w:p>
    <w:p w14:paraId="72A15077" w14:textId="56BAAB24" w:rsidR="00A942AF" w:rsidRPr="00B33DCA" w:rsidRDefault="009812E2" w:rsidP="00B33DCA">
      <w:pPr>
        <w:spacing w:after="0" w:line="240" w:lineRule="auto"/>
        <w:jc w:val="both"/>
        <w:rPr>
          <w:rFonts w:ascii="Tw Cen MT" w:eastAsia="Twentieth Century" w:hAnsi="Tw Cen MT" w:cs="Twentieth Century"/>
          <w:sz w:val="24"/>
          <w:szCs w:val="24"/>
          <w:lang w:val="id-ID"/>
        </w:rPr>
      </w:pPr>
      <w:r w:rsidRPr="000157FB">
        <w:rPr>
          <w:rFonts w:ascii="Tw Cen MT" w:eastAsia="Twentieth Century" w:hAnsi="Tw Cen MT" w:cs="Twentieth Century"/>
          <w:sz w:val="24"/>
          <w:szCs w:val="24"/>
          <w:lang w:val="id-ID"/>
        </w:rPr>
        <w:t xml:space="preserve">Anak-anak dan makanan jajanan merupakan dua hal yang sulit dipisahkan. Anak-anak memiliki kegemaran untuk </w:t>
      </w:r>
      <w:proofErr w:type="spellStart"/>
      <w:r w:rsidRPr="000157FB">
        <w:rPr>
          <w:rFonts w:ascii="Tw Cen MT" w:eastAsia="Twentieth Century" w:hAnsi="Tw Cen MT" w:cs="Twentieth Century"/>
          <w:sz w:val="24"/>
          <w:szCs w:val="24"/>
          <w:lang w:val="id-ID"/>
        </w:rPr>
        <w:t>mengkonsumsi</w:t>
      </w:r>
      <w:proofErr w:type="spellEnd"/>
      <w:r w:rsidRPr="000157FB">
        <w:rPr>
          <w:rFonts w:ascii="Tw Cen MT" w:eastAsia="Twentieth Century" w:hAnsi="Tw Cen MT" w:cs="Twentieth Century"/>
          <w:sz w:val="24"/>
          <w:szCs w:val="24"/>
          <w:lang w:val="id-ID"/>
        </w:rPr>
        <w:t xml:space="preserve"> jenis makanan jajanan secara berlebihan, </w:t>
      </w:r>
      <w:proofErr w:type="spellStart"/>
      <w:r w:rsidRPr="000157FB">
        <w:rPr>
          <w:rFonts w:ascii="Tw Cen MT" w:eastAsia="Twentieth Century" w:hAnsi="Tw Cen MT" w:cs="Twentieth Century"/>
          <w:sz w:val="24"/>
          <w:szCs w:val="24"/>
          <w:lang w:val="id-ID"/>
        </w:rPr>
        <w:t>khusunya</w:t>
      </w:r>
      <w:proofErr w:type="spellEnd"/>
      <w:r w:rsidRPr="000157FB">
        <w:rPr>
          <w:rFonts w:ascii="Tw Cen MT" w:eastAsia="Twentieth Century" w:hAnsi="Tw Cen MT" w:cs="Twentieth Century"/>
          <w:sz w:val="24"/>
          <w:szCs w:val="24"/>
          <w:lang w:val="id-ID"/>
        </w:rPr>
        <w:t xml:space="preserve"> anak usia sekolah dasar (6-12 tahun). Dalam keseharian banyak dijumpai anak-anak yang </w:t>
      </w:r>
      <w:proofErr w:type="spellStart"/>
      <w:r w:rsidRPr="000157FB">
        <w:rPr>
          <w:rFonts w:ascii="Tw Cen MT" w:eastAsia="Twentieth Century" w:hAnsi="Tw Cen MT" w:cs="Twentieth Century"/>
          <w:sz w:val="24"/>
          <w:szCs w:val="24"/>
          <w:lang w:val="id-ID"/>
        </w:rPr>
        <w:t>selalui</w:t>
      </w:r>
      <w:proofErr w:type="spellEnd"/>
      <w:r w:rsidRPr="000157FB">
        <w:rPr>
          <w:rFonts w:ascii="Tw Cen MT" w:eastAsia="Twentieth Century" w:hAnsi="Tw Cen MT" w:cs="Twentieth Century"/>
          <w:sz w:val="24"/>
          <w:szCs w:val="24"/>
          <w:lang w:val="id-ID"/>
        </w:rPr>
        <w:t xml:space="preserve"> dikel</w:t>
      </w:r>
      <w:r>
        <w:rPr>
          <w:rFonts w:ascii="Tw Cen MT" w:eastAsia="Twentieth Century" w:hAnsi="Tw Cen MT" w:cs="Twentieth Century"/>
          <w:sz w:val="24"/>
          <w:szCs w:val="24"/>
          <w:lang w:val="id-ID"/>
        </w:rPr>
        <w:t xml:space="preserve">ilingi penjual makanan jajanan, </w:t>
      </w:r>
      <w:r w:rsidRPr="000157FB">
        <w:rPr>
          <w:rFonts w:ascii="Tw Cen MT" w:eastAsia="Twentieth Century" w:hAnsi="Tw Cen MT" w:cs="Twentieth Century"/>
          <w:sz w:val="24"/>
          <w:szCs w:val="24"/>
          <w:lang w:val="id-ID"/>
        </w:rPr>
        <w:t xml:space="preserve">baik yang ada di rumah, di lingkungan tempat tinggal hingga di sekolah. Dampak buruk jajanan dapat </w:t>
      </w:r>
      <w:proofErr w:type="spellStart"/>
      <w:r w:rsidRPr="000157FB">
        <w:rPr>
          <w:rFonts w:ascii="Tw Cen MT" w:eastAsia="Twentieth Century" w:hAnsi="Tw Cen MT" w:cs="Twentieth Century"/>
          <w:sz w:val="24"/>
          <w:szCs w:val="24"/>
          <w:lang w:val="id-ID"/>
        </w:rPr>
        <w:t>diminimalisisr</w:t>
      </w:r>
      <w:proofErr w:type="spellEnd"/>
      <w:r w:rsidRPr="000157FB">
        <w:rPr>
          <w:rFonts w:ascii="Tw Cen MT" w:eastAsia="Twentieth Century" w:hAnsi="Tw Cen MT" w:cs="Twentieth Century"/>
          <w:sz w:val="24"/>
          <w:szCs w:val="24"/>
          <w:lang w:val="id-ID"/>
        </w:rPr>
        <w:t xml:space="preserve"> dengan pilihan </w:t>
      </w:r>
      <w:r w:rsidRPr="000157FB">
        <w:rPr>
          <w:rFonts w:ascii="Tw Cen MT" w:eastAsia="Twentieth Century" w:hAnsi="Tw Cen MT" w:cs="Twentieth Century"/>
          <w:sz w:val="24"/>
          <w:szCs w:val="24"/>
          <w:lang w:val="id-ID"/>
        </w:rPr>
        <w:t>menu jajanan yang harus memenuhi standar gizi dan kesehatan.  Dengan demikian jajan dapat berkontribusi dalam peningkatan asupan  dan berdampak pada status gizi yang baik, serta tidak membahayakan kesehatan.</w:t>
      </w:r>
    </w:p>
    <w:p w14:paraId="22779769" w14:textId="77777777" w:rsidR="00047F3A" w:rsidRDefault="00047F3A" w:rsidP="0020194B">
      <w:pPr>
        <w:spacing w:after="0" w:line="240" w:lineRule="auto"/>
        <w:jc w:val="both"/>
        <w:rPr>
          <w:rFonts w:ascii="Tw Cen MT" w:eastAsia="Twentieth Century" w:hAnsi="Tw Cen MT" w:cs="Twentieth Century"/>
          <w:b/>
          <w:sz w:val="24"/>
          <w:szCs w:val="24"/>
        </w:rPr>
      </w:pPr>
    </w:p>
    <w:p w14:paraId="093D6C66" w14:textId="2F3BC169" w:rsidR="007106F6" w:rsidRPr="00047F3A" w:rsidRDefault="007106F6" w:rsidP="0020194B">
      <w:pPr>
        <w:spacing w:after="0" w:line="240" w:lineRule="auto"/>
        <w:jc w:val="both"/>
        <w:rPr>
          <w:rFonts w:ascii="Tw Cen MT" w:eastAsia="Twentieth Century" w:hAnsi="Tw Cen MT" w:cs="Twentieth Century"/>
          <w:sz w:val="24"/>
          <w:szCs w:val="24"/>
        </w:rPr>
      </w:pPr>
      <w:r w:rsidRPr="00AC3AD5">
        <w:rPr>
          <w:rFonts w:ascii="Tw Cen MT" w:eastAsia="Twentieth Century" w:hAnsi="Tw Cen MT" w:cs="Twentieth Century"/>
          <w:b/>
          <w:sz w:val="24"/>
          <w:szCs w:val="24"/>
        </w:rPr>
        <w:t>S</w:t>
      </w:r>
      <w:r w:rsidRPr="00047F3A">
        <w:rPr>
          <w:rFonts w:ascii="Tw Cen MT" w:eastAsia="Twentieth Century" w:hAnsi="Tw Cen MT" w:cs="Twentieth Century"/>
          <w:b/>
          <w:sz w:val="24"/>
          <w:szCs w:val="24"/>
        </w:rPr>
        <w:t>IMPULAN</w:t>
      </w:r>
    </w:p>
    <w:p w14:paraId="3188D67C" w14:textId="000F2CDF" w:rsidR="00B33DCA" w:rsidRPr="000157FB" w:rsidRDefault="00B33DCA" w:rsidP="00B33DCA">
      <w:pPr>
        <w:spacing w:after="0" w:line="240" w:lineRule="auto"/>
        <w:jc w:val="both"/>
        <w:rPr>
          <w:rFonts w:ascii="Tw Cen MT" w:eastAsia="Twentieth Century" w:hAnsi="Tw Cen MT" w:cs="Twentieth Century"/>
          <w:sz w:val="24"/>
          <w:szCs w:val="24"/>
        </w:rPr>
      </w:pPr>
      <w:proofErr w:type="spellStart"/>
      <w:r w:rsidRPr="000157FB">
        <w:rPr>
          <w:rFonts w:ascii="Tw Cen MT" w:eastAsia="Twentieth Century" w:hAnsi="Tw Cen MT" w:cs="Twentieth Century"/>
          <w:sz w:val="24"/>
          <w:szCs w:val="24"/>
        </w:rPr>
        <w:t>Berdasarkan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hasil</w:t>
      </w:r>
      <w:proofErr w:type="spellEnd"/>
      <w:r w:rsidRPr="000157FB">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maka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didapatkan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kesimpulan</w:t>
      </w:r>
      <w:proofErr w:type="spellEnd"/>
      <w:r w:rsidRPr="000157FB">
        <w:rPr>
          <w:rFonts w:ascii="Tw Cen MT" w:eastAsia="Twentieth Century" w:hAnsi="Tw Cen MT" w:cs="Twentieth Century"/>
          <w:sz w:val="24"/>
          <w:szCs w:val="24"/>
        </w:rPr>
        <w:t xml:space="preserve"> </w:t>
      </w:r>
      <w:bookmarkStart w:id="0" w:name="_Hlk172546193"/>
      <w:proofErr w:type="spellStart"/>
      <w:r>
        <w:rPr>
          <w:rFonts w:ascii="Tw Cen MT" w:eastAsia="Twentieth Century" w:hAnsi="Tw Cen MT" w:cs="Twentieth Century"/>
          <w:sz w:val="24"/>
          <w:szCs w:val="24"/>
        </w:rPr>
        <w:t>bahwa</w:t>
      </w:r>
      <w:proofErr w:type="spellEnd"/>
      <w:r>
        <w:rPr>
          <w:rFonts w:ascii="Tw Cen MT" w:eastAsia="Twentieth Century" w:hAnsi="Tw Cen MT" w:cs="Twentieth Century"/>
          <w:sz w:val="24"/>
          <w:szCs w:val="24"/>
        </w:rPr>
        <w:t xml:space="preserve"> </w:t>
      </w:r>
      <w:r>
        <w:rPr>
          <w:rFonts w:ascii="Tw Cen MT" w:eastAsia="Twentieth Century" w:hAnsi="Tw Cen MT" w:cs="Twentieth Century"/>
          <w:sz w:val="24"/>
          <w:szCs w:val="24"/>
          <w:lang w:val="id-ID"/>
        </w:rPr>
        <w:t>p</w:t>
      </w:r>
      <w:r w:rsidRPr="000157FB">
        <w:rPr>
          <w:rFonts w:ascii="Tw Cen MT" w:eastAsia="Twentieth Century" w:hAnsi="Tw Cen MT" w:cs="Twentieth Century"/>
          <w:sz w:val="24"/>
          <w:szCs w:val="24"/>
          <w:lang w:val="id-ID"/>
        </w:rPr>
        <w:t xml:space="preserve">ersentase terbesar </w:t>
      </w:r>
      <w:bookmarkEnd w:id="0"/>
      <w:r w:rsidRPr="000157FB">
        <w:rPr>
          <w:rFonts w:ascii="Tw Cen MT" w:eastAsia="Twentieth Century" w:hAnsi="Tw Cen MT" w:cs="Twentieth Century"/>
          <w:sz w:val="24"/>
          <w:szCs w:val="24"/>
          <w:lang w:val="id-ID"/>
        </w:rPr>
        <w:t xml:space="preserve">siswa mempunyai pengetahuan gizi sedang dan </w:t>
      </w:r>
      <w:r w:rsidRPr="000157FB">
        <w:rPr>
          <w:rFonts w:ascii="Tw Cen MT" w:eastAsia="Twentieth Century" w:hAnsi="Tw Cen MT" w:cs="Twentieth Century"/>
          <w:sz w:val="24"/>
          <w:szCs w:val="24"/>
          <w:lang w:val="id-ID"/>
        </w:rPr>
        <w:lastRenderedPageBreak/>
        <w:t>mempunyai kebiasaan tidak pernah sarapan di rumah.</w:t>
      </w:r>
      <w:r>
        <w:rPr>
          <w:rFonts w:ascii="Tw Cen MT" w:eastAsia="Twentieth Century" w:hAnsi="Tw Cen MT" w:cs="Twentieth Century"/>
          <w:sz w:val="24"/>
          <w:szCs w:val="24"/>
        </w:rPr>
        <w:t xml:space="preserve"> </w:t>
      </w:r>
      <w:r>
        <w:rPr>
          <w:rFonts w:ascii="Tw Cen MT" w:eastAsia="Twentieth Century" w:hAnsi="Tw Cen MT" w:cs="Twentieth Century"/>
          <w:sz w:val="24"/>
          <w:szCs w:val="24"/>
          <w:lang w:val="id-ID"/>
        </w:rPr>
        <w:t>Sebagian besar</w:t>
      </w:r>
      <w:r w:rsidRPr="000157FB">
        <w:rPr>
          <w:rFonts w:ascii="Tw Cen MT" w:eastAsia="Twentieth Century" w:hAnsi="Tw Cen MT" w:cs="Twentieth Century"/>
          <w:sz w:val="24"/>
          <w:szCs w:val="24"/>
          <w:lang w:val="id-ID"/>
        </w:rPr>
        <w:t xml:space="preserve"> siswa mempunyai status gizi baik.</w:t>
      </w:r>
      <w:r>
        <w:rPr>
          <w:rFonts w:ascii="Tw Cen MT" w:eastAsia="Twentieth Century" w:hAnsi="Tw Cen MT" w:cs="Twentieth Century"/>
          <w:sz w:val="24"/>
          <w:szCs w:val="24"/>
        </w:rPr>
        <w:t xml:space="preserve"> </w:t>
      </w:r>
      <w:r>
        <w:rPr>
          <w:rFonts w:ascii="Tw Cen MT" w:eastAsia="Twentieth Century" w:hAnsi="Tw Cen MT" w:cs="Twentieth Century"/>
          <w:sz w:val="24"/>
          <w:szCs w:val="24"/>
          <w:lang w:val="id-ID"/>
        </w:rPr>
        <w:t>T</w:t>
      </w:r>
      <w:r w:rsidRPr="000157FB">
        <w:rPr>
          <w:rFonts w:ascii="Tw Cen MT" w:eastAsia="Twentieth Century" w:hAnsi="Tw Cen MT" w:cs="Twentieth Century"/>
          <w:sz w:val="24"/>
          <w:szCs w:val="24"/>
          <w:lang w:val="id-ID"/>
        </w:rPr>
        <w:t>idak terdapat hubungan antara pengetahuan gizi dengan kebiasaan sarapan di rumah dan praktik jajan di sekolah</w:t>
      </w:r>
      <w:r>
        <w:rPr>
          <w:rFonts w:ascii="Tw Cen MT" w:eastAsia="Twentieth Century" w:hAnsi="Tw Cen MT" w:cs="Twentieth Century"/>
          <w:sz w:val="24"/>
          <w:szCs w:val="24"/>
          <w:lang w:val="id-ID"/>
        </w:rPr>
        <w:t>,</w:t>
      </w:r>
    </w:p>
    <w:p w14:paraId="47BC2111" w14:textId="661BE632" w:rsidR="00833FF3" w:rsidRPr="0000128C" w:rsidRDefault="00B33DCA" w:rsidP="00B33DCA">
      <w:pPr>
        <w:spacing w:after="0" w:line="240" w:lineRule="auto"/>
        <w:jc w:val="both"/>
        <w:rPr>
          <w:rFonts w:ascii="Tw Cen MT" w:hAnsi="Tw Cen MT"/>
          <w:sz w:val="24"/>
          <w:szCs w:val="24"/>
        </w:rPr>
      </w:pPr>
      <w:r>
        <w:rPr>
          <w:rFonts w:ascii="Tw Cen MT" w:eastAsia="Twentieth Century" w:hAnsi="Tw Cen MT" w:cs="Twentieth Century"/>
          <w:sz w:val="24"/>
          <w:szCs w:val="24"/>
          <w:lang w:val="id-ID"/>
        </w:rPr>
        <w:t>serta t</w:t>
      </w:r>
      <w:r w:rsidRPr="000157FB">
        <w:rPr>
          <w:rFonts w:ascii="Tw Cen MT" w:eastAsia="Twentieth Century" w:hAnsi="Tw Cen MT" w:cs="Twentieth Century"/>
          <w:sz w:val="24"/>
          <w:szCs w:val="24"/>
          <w:lang w:val="id-ID"/>
        </w:rPr>
        <w:t>idak terdapat hubungan antara kebiasaan sarapan di rumah dan praktik jajan di sekolah dengan status gizi siswa.</w:t>
      </w:r>
    </w:p>
    <w:p w14:paraId="793B8CD7" w14:textId="77777777" w:rsidR="004254E7" w:rsidRDefault="004254E7" w:rsidP="00A942AF">
      <w:pPr>
        <w:tabs>
          <w:tab w:val="left" w:pos="426"/>
        </w:tabs>
        <w:spacing w:after="0" w:line="240" w:lineRule="auto"/>
        <w:jc w:val="both"/>
        <w:rPr>
          <w:rFonts w:ascii="Tw Cen MT" w:eastAsia="Twentieth Century" w:hAnsi="Tw Cen MT" w:cs="Twentieth Century"/>
          <w:b/>
          <w:sz w:val="24"/>
          <w:szCs w:val="24"/>
        </w:rPr>
      </w:pPr>
    </w:p>
    <w:p w14:paraId="7E4B783F" w14:textId="5DCF6AA8" w:rsidR="004721E3" w:rsidRPr="0020194B" w:rsidRDefault="004721E3" w:rsidP="00A942AF">
      <w:pPr>
        <w:tabs>
          <w:tab w:val="left" w:pos="426"/>
        </w:tabs>
        <w:spacing w:after="0" w:line="240" w:lineRule="auto"/>
        <w:jc w:val="both"/>
        <w:rPr>
          <w:rFonts w:ascii="Tw Cen MT" w:eastAsia="Twentieth Century" w:hAnsi="Tw Cen MT" w:cs="Twentieth Century"/>
          <w:b/>
          <w:sz w:val="24"/>
          <w:szCs w:val="24"/>
        </w:rPr>
      </w:pPr>
      <w:r w:rsidRPr="0020194B">
        <w:rPr>
          <w:rFonts w:ascii="Tw Cen MT" w:eastAsia="Twentieth Century" w:hAnsi="Tw Cen MT" w:cs="Twentieth Century"/>
          <w:b/>
          <w:sz w:val="24"/>
          <w:szCs w:val="24"/>
        </w:rPr>
        <w:t>DAFTAR PUSTAKA</w:t>
      </w:r>
    </w:p>
    <w:p w14:paraId="0636F5EF" w14:textId="77777777" w:rsidR="00BF4796" w:rsidRPr="000157FB" w:rsidRDefault="00290DEB" w:rsidP="00BF4796">
      <w:pPr>
        <w:spacing w:after="0" w:line="240" w:lineRule="auto"/>
        <w:ind w:left="567" w:hanging="567"/>
        <w:jc w:val="both"/>
        <w:rPr>
          <w:rFonts w:ascii="Tw Cen MT" w:eastAsia="Twentieth Century" w:hAnsi="Tw Cen MT" w:cs="Twentieth Century"/>
          <w:sz w:val="24"/>
          <w:szCs w:val="24"/>
          <w:lang w:val="id-ID"/>
        </w:rPr>
      </w:pPr>
      <w:r>
        <w:rPr>
          <w:rFonts w:ascii="Tw Cen MT" w:eastAsia="Times New Roman" w:hAnsi="Tw Cen MT" w:cs="Times New Roman"/>
          <w:color w:val="000000"/>
          <w:sz w:val="24"/>
          <w:szCs w:val="24"/>
        </w:rPr>
        <w:t>[1]</w:t>
      </w:r>
      <w:r>
        <w:rPr>
          <w:rFonts w:ascii="Tw Cen MT" w:eastAsia="Times New Roman" w:hAnsi="Tw Cen MT" w:cs="Times New Roman"/>
          <w:color w:val="000000"/>
          <w:sz w:val="24"/>
          <w:szCs w:val="24"/>
        </w:rPr>
        <w:tab/>
      </w:r>
      <w:r w:rsidR="00BF4796" w:rsidRPr="000157FB">
        <w:rPr>
          <w:rFonts w:ascii="Tw Cen MT" w:eastAsia="Twentieth Century" w:hAnsi="Tw Cen MT" w:cs="Twentieth Century"/>
          <w:sz w:val="24"/>
          <w:szCs w:val="24"/>
        </w:rPr>
        <w:t xml:space="preserve">S. </w:t>
      </w:r>
      <w:proofErr w:type="spellStart"/>
      <w:r w:rsidR="00BF4796" w:rsidRPr="000157FB">
        <w:rPr>
          <w:rFonts w:ascii="Tw Cen MT" w:eastAsia="Twentieth Century" w:hAnsi="Tw Cen MT" w:cs="Twentieth Century"/>
          <w:sz w:val="24"/>
          <w:szCs w:val="24"/>
        </w:rPr>
        <w:t>Notoatmodjo</w:t>
      </w:r>
      <w:proofErr w:type="spellEnd"/>
      <w:r w:rsidR="00BF4796" w:rsidRPr="000157FB">
        <w:rPr>
          <w:rFonts w:ascii="Tw Cen MT" w:eastAsia="Twentieth Century" w:hAnsi="Tw Cen MT" w:cs="Twentieth Century"/>
          <w:sz w:val="24"/>
          <w:szCs w:val="24"/>
        </w:rPr>
        <w:t xml:space="preserve">, </w:t>
      </w:r>
      <w:proofErr w:type="spellStart"/>
      <w:r w:rsidR="00BF4796" w:rsidRPr="000157FB">
        <w:rPr>
          <w:rFonts w:ascii="Tw Cen MT" w:eastAsia="Twentieth Century" w:hAnsi="Tw Cen MT" w:cs="Twentieth Century"/>
          <w:i/>
          <w:sz w:val="24"/>
          <w:szCs w:val="24"/>
        </w:rPr>
        <w:t>Promosi</w:t>
      </w:r>
      <w:proofErr w:type="spellEnd"/>
      <w:r w:rsidR="00BF4796" w:rsidRPr="000157FB">
        <w:rPr>
          <w:rFonts w:ascii="Tw Cen MT" w:eastAsia="Twentieth Century" w:hAnsi="Tw Cen MT" w:cs="Twentieth Century"/>
          <w:i/>
          <w:sz w:val="24"/>
          <w:szCs w:val="24"/>
        </w:rPr>
        <w:t xml:space="preserve"> Kesehatan dan </w:t>
      </w:r>
      <w:proofErr w:type="spellStart"/>
      <w:r w:rsidR="00BF4796" w:rsidRPr="000157FB">
        <w:rPr>
          <w:rFonts w:ascii="Tw Cen MT" w:eastAsia="Twentieth Century" w:hAnsi="Tw Cen MT" w:cs="Twentieth Century"/>
          <w:i/>
          <w:sz w:val="24"/>
          <w:szCs w:val="24"/>
        </w:rPr>
        <w:t>Perilaku</w:t>
      </w:r>
      <w:proofErr w:type="spellEnd"/>
      <w:r w:rsidR="00BF4796" w:rsidRPr="000157FB">
        <w:rPr>
          <w:rFonts w:ascii="Tw Cen MT" w:eastAsia="Twentieth Century" w:hAnsi="Tw Cen MT" w:cs="Twentieth Century"/>
          <w:i/>
          <w:sz w:val="24"/>
          <w:szCs w:val="24"/>
        </w:rPr>
        <w:t xml:space="preserve"> Kesehatan</w:t>
      </w:r>
      <w:r w:rsidR="00BF4796" w:rsidRPr="000157FB">
        <w:rPr>
          <w:rFonts w:ascii="Tw Cen MT" w:eastAsia="Twentieth Century" w:hAnsi="Tw Cen MT" w:cs="Twentieth Century"/>
          <w:sz w:val="24"/>
          <w:szCs w:val="24"/>
        </w:rPr>
        <w:t xml:space="preserve">. Jakarta: </w:t>
      </w:r>
      <w:proofErr w:type="spellStart"/>
      <w:r w:rsidR="00BF4796" w:rsidRPr="000157FB">
        <w:rPr>
          <w:rFonts w:ascii="Tw Cen MT" w:eastAsia="Twentieth Century" w:hAnsi="Tw Cen MT" w:cs="Twentieth Century"/>
          <w:sz w:val="24"/>
          <w:szCs w:val="24"/>
        </w:rPr>
        <w:t>Rineka</w:t>
      </w:r>
      <w:proofErr w:type="spellEnd"/>
      <w:r w:rsidR="00BF4796" w:rsidRPr="000157FB">
        <w:rPr>
          <w:rFonts w:ascii="Tw Cen MT" w:eastAsia="Twentieth Century" w:hAnsi="Tw Cen MT" w:cs="Twentieth Century"/>
          <w:sz w:val="24"/>
          <w:szCs w:val="24"/>
        </w:rPr>
        <w:t xml:space="preserve"> </w:t>
      </w:r>
      <w:proofErr w:type="spellStart"/>
      <w:r w:rsidR="00BF4796" w:rsidRPr="000157FB">
        <w:rPr>
          <w:rFonts w:ascii="Tw Cen MT" w:eastAsia="Twentieth Century" w:hAnsi="Tw Cen MT" w:cs="Twentieth Century"/>
          <w:sz w:val="24"/>
          <w:szCs w:val="24"/>
        </w:rPr>
        <w:t>Cipta</w:t>
      </w:r>
      <w:proofErr w:type="spellEnd"/>
      <w:r w:rsidR="00BF4796" w:rsidRPr="000157FB">
        <w:rPr>
          <w:rFonts w:ascii="Tw Cen MT" w:eastAsia="Twentieth Century" w:hAnsi="Tw Cen MT" w:cs="Twentieth Century"/>
          <w:sz w:val="24"/>
          <w:szCs w:val="24"/>
        </w:rPr>
        <w:t>, 2014.</w:t>
      </w:r>
    </w:p>
    <w:p w14:paraId="0585859B" w14:textId="77777777" w:rsidR="00BF4796" w:rsidRPr="000157FB" w:rsidRDefault="00BF4796" w:rsidP="00BF4796">
      <w:pPr>
        <w:spacing w:after="0" w:line="240" w:lineRule="auto"/>
        <w:ind w:left="567" w:hanging="567"/>
        <w:jc w:val="both"/>
        <w:rPr>
          <w:rFonts w:ascii="Tw Cen MT" w:eastAsia="Twentieth Century" w:hAnsi="Tw Cen MT" w:cs="Twentieth Century"/>
          <w:sz w:val="24"/>
          <w:szCs w:val="24"/>
          <w:lang w:val="id-ID"/>
        </w:rPr>
      </w:pPr>
      <w:r w:rsidRPr="000157FB">
        <w:rPr>
          <w:rFonts w:ascii="Tw Cen MT" w:eastAsia="Twentieth Century" w:hAnsi="Tw Cen MT" w:cs="Twentieth Century"/>
          <w:sz w:val="24"/>
          <w:szCs w:val="24"/>
        </w:rPr>
        <w:t>[2]</w:t>
      </w:r>
      <w:r w:rsidRPr="000157FB">
        <w:rPr>
          <w:rFonts w:ascii="Tw Cen MT" w:eastAsia="Twentieth Century" w:hAnsi="Tw Cen MT" w:cs="Twentieth Century"/>
          <w:sz w:val="24"/>
          <w:szCs w:val="24"/>
        </w:rPr>
        <w:tab/>
      </w:r>
      <w:proofErr w:type="spellStart"/>
      <w:r w:rsidRPr="000157FB">
        <w:rPr>
          <w:rFonts w:ascii="Tw Cen MT" w:eastAsia="Twentieth Century" w:hAnsi="Tw Cen MT" w:cs="Twentieth Century"/>
          <w:sz w:val="24"/>
          <w:szCs w:val="24"/>
        </w:rPr>
        <w:t>Kemenkes</w:t>
      </w:r>
      <w:proofErr w:type="spellEnd"/>
      <w:r w:rsidRPr="000157FB">
        <w:rPr>
          <w:rFonts w:ascii="Tw Cen MT" w:eastAsia="Twentieth Century" w:hAnsi="Tw Cen MT" w:cs="Twentieth Century"/>
          <w:sz w:val="24"/>
          <w:szCs w:val="24"/>
        </w:rPr>
        <w:t xml:space="preserve"> RI, “Hasil </w:t>
      </w:r>
      <w:proofErr w:type="spellStart"/>
      <w:r w:rsidRPr="000157FB">
        <w:rPr>
          <w:rFonts w:ascii="Tw Cen MT" w:eastAsia="Twentieth Century" w:hAnsi="Tw Cen MT" w:cs="Twentieth Century"/>
          <w:sz w:val="24"/>
          <w:szCs w:val="24"/>
        </w:rPr>
        <w:t>Riset</w:t>
      </w:r>
      <w:proofErr w:type="spellEnd"/>
      <w:r w:rsidRPr="000157FB">
        <w:rPr>
          <w:rFonts w:ascii="Tw Cen MT" w:eastAsia="Twentieth Century" w:hAnsi="Tw Cen MT" w:cs="Twentieth Century"/>
          <w:sz w:val="24"/>
          <w:szCs w:val="24"/>
        </w:rPr>
        <w:t xml:space="preserve"> Kesehatan Dasar </w:t>
      </w:r>
      <w:proofErr w:type="spellStart"/>
      <w:r w:rsidRPr="000157FB">
        <w:rPr>
          <w:rFonts w:ascii="Tw Cen MT" w:eastAsia="Twentieth Century" w:hAnsi="Tw Cen MT" w:cs="Twentieth Century"/>
          <w:sz w:val="24"/>
          <w:szCs w:val="24"/>
        </w:rPr>
        <w:t>Tahun</w:t>
      </w:r>
      <w:proofErr w:type="spellEnd"/>
      <w:r w:rsidRPr="000157FB">
        <w:rPr>
          <w:rFonts w:ascii="Tw Cen MT" w:eastAsia="Twentieth Century" w:hAnsi="Tw Cen MT" w:cs="Twentieth Century"/>
          <w:sz w:val="24"/>
          <w:szCs w:val="24"/>
        </w:rPr>
        <w:t xml:space="preserve"> 2018,” </w:t>
      </w:r>
      <w:proofErr w:type="spellStart"/>
      <w:r w:rsidRPr="000157FB">
        <w:rPr>
          <w:rFonts w:ascii="Tw Cen MT" w:eastAsia="Twentieth Century" w:hAnsi="Tw Cen MT" w:cs="Twentieth Century"/>
          <w:i/>
          <w:sz w:val="24"/>
          <w:szCs w:val="24"/>
        </w:rPr>
        <w:t>Kementrian</w:t>
      </w:r>
      <w:proofErr w:type="spellEnd"/>
      <w:r w:rsidRPr="000157FB">
        <w:rPr>
          <w:rFonts w:ascii="Tw Cen MT" w:eastAsia="Twentieth Century" w:hAnsi="Tw Cen MT" w:cs="Twentieth Century"/>
          <w:i/>
          <w:sz w:val="24"/>
          <w:szCs w:val="24"/>
        </w:rPr>
        <w:t xml:space="preserve"> </w:t>
      </w:r>
      <w:proofErr w:type="spellStart"/>
      <w:r w:rsidRPr="000157FB">
        <w:rPr>
          <w:rFonts w:ascii="Tw Cen MT" w:eastAsia="Twentieth Century" w:hAnsi="Tw Cen MT" w:cs="Twentieth Century"/>
          <w:i/>
          <w:sz w:val="24"/>
          <w:szCs w:val="24"/>
        </w:rPr>
        <w:t>Kesehat</w:t>
      </w:r>
      <w:proofErr w:type="spellEnd"/>
      <w:r w:rsidRPr="000157FB">
        <w:rPr>
          <w:rFonts w:ascii="Tw Cen MT" w:eastAsia="Twentieth Century" w:hAnsi="Tw Cen MT" w:cs="Twentieth Century"/>
          <w:i/>
          <w:sz w:val="24"/>
          <w:szCs w:val="24"/>
        </w:rPr>
        <w:t>. RI</w:t>
      </w:r>
      <w:r w:rsidRPr="000157FB">
        <w:rPr>
          <w:rFonts w:ascii="Tw Cen MT" w:eastAsia="Twentieth Century" w:hAnsi="Tw Cen MT" w:cs="Twentieth Century"/>
          <w:sz w:val="24"/>
          <w:szCs w:val="24"/>
        </w:rPr>
        <w:t>, vol. 53, no. 9, pp. 1689–1699, 2018.</w:t>
      </w:r>
    </w:p>
    <w:p w14:paraId="6E632C20" w14:textId="77777777" w:rsidR="00BF4796" w:rsidRPr="000157FB" w:rsidRDefault="00BF4796" w:rsidP="00BF4796">
      <w:pPr>
        <w:spacing w:after="0" w:line="240" w:lineRule="auto"/>
        <w:ind w:left="567" w:hanging="567"/>
        <w:jc w:val="both"/>
        <w:rPr>
          <w:rFonts w:ascii="Tw Cen MT" w:eastAsia="Twentieth Century" w:hAnsi="Tw Cen MT" w:cs="Twentieth Century"/>
          <w:sz w:val="24"/>
          <w:szCs w:val="24"/>
          <w:lang w:val="id-ID"/>
        </w:rPr>
      </w:pPr>
      <w:r w:rsidRPr="000157FB">
        <w:rPr>
          <w:rFonts w:ascii="Tw Cen MT" w:eastAsia="Twentieth Century" w:hAnsi="Tw Cen MT" w:cs="Twentieth Century"/>
          <w:sz w:val="24"/>
          <w:szCs w:val="24"/>
        </w:rPr>
        <w:t>[3]</w:t>
      </w:r>
      <w:r w:rsidRPr="000157FB">
        <w:rPr>
          <w:rFonts w:ascii="Tw Cen MT" w:eastAsia="Twentieth Century" w:hAnsi="Tw Cen MT" w:cs="Twentieth Century"/>
          <w:sz w:val="24"/>
          <w:szCs w:val="24"/>
        </w:rPr>
        <w:tab/>
        <w:t xml:space="preserve">F. </w:t>
      </w:r>
      <w:proofErr w:type="spellStart"/>
      <w:r w:rsidRPr="000157FB">
        <w:rPr>
          <w:rFonts w:ascii="Tw Cen MT" w:eastAsia="Twentieth Century" w:hAnsi="Tw Cen MT" w:cs="Twentieth Century"/>
          <w:sz w:val="24"/>
          <w:szCs w:val="24"/>
        </w:rPr>
        <w:t>Tuzzahroh</w:t>
      </w:r>
      <w:proofErr w:type="spellEnd"/>
      <w:r w:rsidRPr="000157FB">
        <w:rPr>
          <w:rFonts w:ascii="Tw Cen MT" w:eastAsia="Twentieth Century" w:hAnsi="Tw Cen MT" w:cs="Twentieth Century"/>
          <w:sz w:val="24"/>
          <w:szCs w:val="24"/>
        </w:rPr>
        <w:t>, “</w:t>
      </w:r>
      <w:proofErr w:type="spellStart"/>
      <w:r w:rsidRPr="000157FB">
        <w:rPr>
          <w:rFonts w:ascii="Tw Cen MT" w:eastAsia="Twentieth Century" w:hAnsi="Tw Cen MT" w:cs="Twentieth Century"/>
          <w:sz w:val="24"/>
          <w:szCs w:val="24"/>
        </w:rPr>
        <w:t>Pengaruh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Penyuluhan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Gizi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Seimbang</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dengan</w:t>
      </w:r>
      <w:proofErr w:type="spellEnd"/>
      <w:r w:rsidRPr="000157FB">
        <w:rPr>
          <w:rFonts w:ascii="Tw Cen MT" w:eastAsia="Twentieth Century" w:hAnsi="Tw Cen MT" w:cs="Twentieth Century"/>
          <w:sz w:val="24"/>
          <w:szCs w:val="24"/>
        </w:rPr>
        <w:t xml:space="preserve"> Media Visual, Poster dan </w:t>
      </w:r>
      <w:proofErr w:type="spellStart"/>
      <w:r w:rsidRPr="000157FB">
        <w:rPr>
          <w:rFonts w:ascii="Tw Cen MT" w:eastAsia="Twentieth Century" w:hAnsi="Tw Cen MT" w:cs="Twentieth Century"/>
          <w:sz w:val="24"/>
          <w:szCs w:val="24"/>
        </w:rPr>
        <w:t>Permainan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Kwartet</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Gizi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terhadap</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Pengetahuan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Gizi</w:t>
      </w:r>
      <w:proofErr w:type="spellEnd"/>
      <w:r w:rsidRPr="000157FB">
        <w:rPr>
          <w:rFonts w:ascii="Tw Cen MT" w:eastAsia="Twentieth Century" w:hAnsi="Tw Cen MT" w:cs="Twentieth Century"/>
          <w:sz w:val="24"/>
          <w:szCs w:val="24"/>
        </w:rPr>
        <w:t xml:space="preserve"> dan Status </w:t>
      </w:r>
      <w:proofErr w:type="spellStart"/>
      <w:r w:rsidRPr="000157FB">
        <w:rPr>
          <w:rFonts w:ascii="Tw Cen MT" w:eastAsia="Twentieth Century" w:hAnsi="Tw Cen MT" w:cs="Twentieth Century"/>
          <w:sz w:val="24"/>
          <w:szCs w:val="24"/>
        </w:rPr>
        <w:t>Gizi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Siswa</w:t>
      </w:r>
      <w:proofErr w:type="spellEnd"/>
      <w:r w:rsidRPr="000157FB">
        <w:rPr>
          <w:rFonts w:ascii="Tw Cen MT" w:eastAsia="Twentieth Century" w:hAnsi="Tw Cen MT" w:cs="Twentieth Century"/>
          <w:sz w:val="24"/>
          <w:szCs w:val="24"/>
        </w:rPr>
        <w:t xml:space="preserve"> di </w:t>
      </w:r>
      <w:proofErr w:type="spellStart"/>
      <w:r w:rsidRPr="000157FB">
        <w:rPr>
          <w:rFonts w:ascii="Tw Cen MT" w:eastAsia="Twentieth Century" w:hAnsi="Tw Cen MT" w:cs="Twentieth Century"/>
          <w:sz w:val="24"/>
          <w:szCs w:val="24"/>
        </w:rPr>
        <w:t>Sekolah</w:t>
      </w:r>
      <w:proofErr w:type="spellEnd"/>
      <w:r w:rsidRPr="000157FB">
        <w:rPr>
          <w:rFonts w:ascii="Tw Cen MT" w:eastAsia="Twentieth Century" w:hAnsi="Tw Cen MT" w:cs="Twentieth Century"/>
          <w:sz w:val="24"/>
          <w:szCs w:val="24"/>
        </w:rPr>
        <w:t xml:space="preserve"> Dasar Negeri Karangasem III Kota Surakarta,” </w:t>
      </w:r>
      <w:r w:rsidRPr="000157FB">
        <w:rPr>
          <w:rFonts w:ascii="Tw Cen MT" w:eastAsia="Twentieth Century" w:hAnsi="Tw Cen MT" w:cs="Twentieth Century"/>
          <w:i/>
          <w:sz w:val="24"/>
          <w:szCs w:val="24"/>
        </w:rPr>
        <w:t>Univ. Muhammadiyah Surakarta</w:t>
      </w:r>
      <w:r w:rsidRPr="000157FB">
        <w:rPr>
          <w:rFonts w:ascii="Tw Cen MT" w:eastAsia="Twentieth Century" w:hAnsi="Tw Cen MT" w:cs="Twentieth Century"/>
          <w:sz w:val="24"/>
          <w:szCs w:val="24"/>
        </w:rPr>
        <w:t>, 2020.</w:t>
      </w:r>
    </w:p>
    <w:p w14:paraId="6DA0B6E4" w14:textId="45EE914A" w:rsidR="00BF4796" w:rsidRPr="000157FB" w:rsidRDefault="00BF4796" w:rsidP="00BF4796">
      <w:pPr>
        <w:spacing w:after="0" w:line="240" w:lineRule="auto"/>
        <w:ind w:left="567" w:hanging="567"/>
        <w:jc w:val="both"/>
        <w:rPr>
          <w:rFonts w:ascii="Tw Cen MT" w:eastAsia="Twentieth Century" w:hAnsi="Tw Cen MT" w:cs="Twentieth Century"/>
          <w:sz w:val="24"/>
          <w:szCs w:val="24"/>
          <w:lang w:val="id-ID"/>
        </w:rPr>
      </w:pPr>
      <w:r w:rsidRPr="000157FB">
        <w:rPr>
          <w:rFonts w:ascii="Tw Cen MT" w:eastAsia="Twentieth Century" w:hAnsi="Tw Cen MT" w:cs="Twentieth Century"/>
          <w:sz w:val="24"/>
          <w:szCs w:val="24"/>
        </w:rPr>
        <w:t>[4]</w:t>
      </w:r>
      <w:r w:rsidRPr="000157FB">
        <w:rPr>
          <w:rFonts w:ascii="Tw Cen MT" w:eastAsia="Twentieth Century" w:hAnsi="Tw Cen MT" w:cs="Twentieth Century"/>
          <w:sz w:val="24"/>
          <w:szCs w:val="24"/>
        </w:rPr>
        <w:tab/>
        <w:t>BPOM, “</w:t>
      </w:r>
      <w:proofErr w:type="spellStart"/>
      <w:r w:rsidRPr="000157FB">
        <w:rPr>
          <w:rFonts w:ascii="Tw Cen MT" w:eastAsia="Twentieth Century" w:hAnsi="Tw Cen MT" w:cs="Twentieth Century"/>
          <w:sz w:val="24"/>
          <w:szCs w:val="24"/>
        </w:rPr>
        <w:t>Pedoman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Pangan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Jajanan</w:t>
      </w:r>
      <w:proofErr w:type="spellEnd"/>
      <w:r w:rsidRPr="000157FB">
        <w:rPr>
          <w:rFonts w:ascii="Tw Cen MT" w:eastAsia="Twentieth Century" w:hAnsi="Tw Cen MT" w:cs="Twentieth Century"/>
          <w:sz w:val="24"/>
          <w:szCs w:val="24"/>
        </w:rPr>
        <w:t xml:space="preserve"> Anak </w:t>
      </w:r>
      <w:proofErr w:type="spellStart"/>
      <w:r w:rsidRPr="000157FB">
        <w:rPr>
          <w:rFonts w:ascii="Tw Cen MT" w:eastAsia="Twentieth Century" w:hAnsi="Tw Cen MT" w:cs="Twentieth Century"/>
          <w:sz w:val="24"/>
          <w:szCs w:val="24"/>
        </w:rPr>
        <w:t>Sekolah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untuk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Pencapaian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Gizi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Seimbang</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Bagi</w:t>
      </w:r>
      <w:proofErr w:type="spellEnd"/>
      <w:r w:rsidRPr="000157FB">
        <w:rPr>
          <w:rFonts w:ascii="Tw Cen MT" w:eastAsia="Twentieth Century" w:hAnsi="Tw Cen MT" w:cs="Twentieth Century"/>
          <w:sz w:val="24"/>
          <w:szCs w:val="24"/>
        </w:rPr>
        <w:t xml:space="preserve"> Orang </w:t>
      </w:r>
      <w:proofErr w:type="spellStart"/>
      <w:r w:rsidRPr="000157FB">
        <w:rPr>
          <w:rFonts w:ascii="Tw Cen MT" w:eastAsia="Twentieth Century" w:hAnsi="Tw Cen MT" w:cs="Twentieth Century"/>
          <w:sz w:val="24"/>
          <w:szCs w:val="24"/>
        </w:rPr>
        <w:t>Tua</w:t>
      </w:r>
      <w:proofErr w:type="spellEnd"/>
      <w:r w:rsidRPr="000157FB">
        <w:rPr>
          <w:rFonts w:ascii="Tw Cen MT" w:eastAsia="Twentieth Century" w:hAnsi="Tw Cen MT" w:cs="Twentieth Century"/>
          <w:sz w:val="24"/>
          <w:szCs w:val="24"/>
        </w:rPr>
        <w:t xml:space="preserve">, Guru dan </w:t>
      </w:r>
      <w:proofErr w:type="spellStart"/>
      <w:r w:rsidRPr="000157FB">
        <w:rPr>
          <w:rFonts w:ascii="Tw Cen MT" w:eastAsia="Twentieth Century" w:hAnsi="Tw Cen MT" w:cs="Twentieth Century"/>
          <w:sz w:val="24"/>
          <w:szCs w:val="24"/>
        </w:rPr>
        <w:t>Pengelola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Kantin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i/>
          <w:sz w:val="24"/>
          <w:szCs w:val="24"/>
        </w:rPr>
        <w:t>Direktorat</w:t>
      </w:r>
      <w:proofErr w:type="spellEnd"/>
      <w:r w:rsidRPr="000157FB">
        <w:rPr>
          <w:rFonts w:ascii="Tw Cen MT" w:eastAsia="Twentieth Century" w:hAnsi="Tw Cen MT" w:cs="Twentieth Century"/>
          <w:i/>
          <w:sz w:val="24"/>
          <w:szCs w:val="24"/>
        </w:rPr>
        <w:t xml:space="preserve"> Stand. Prod. </w:t>
      </w:r>
      <w:proofErr w:type="spellStart"/>
      <w:r w:rsidRPr="000157FB">
        <w:rPr>
          <w:rFonts w:ascii="Tw Cen MT" w:eastAsia="Twentieth Century" w:hAnsi="Tw Cen MT" w:cs="Twentieth Century"/>
          <w:i/>
          <w:sz w:val="24"/>
          <w:szCs w:val="24"/>
        </w:rPr>
        <w:t>Pangan</w:t>
      </w:r>
      <w:proofErr w:type="spellEnd"/>
      <w:r w:rsidRPr="000157FB">
        <w:rPr>
          <w:rFonts w:ascii="Tw Cen MT" w:eastAsia="Twentieth Century" w:hAnsi="Tw Cen MT" w:cs="Twentieth Century"/>
          <w:i/>
          <w:sz w:val="24"/>
          <w:szCs w:val="24"/>
        </w:rPr>
        <w:t xml:space="preserve"> </w:t>
      </w:r>
      <w:proofErr w:type="spellStart"/>
      <w:r w:rsidRPr="000157FB">
        <w:rPr>
          <w:rFonts w:ascii="Tw Cen MT" w:eastAsia="Twentieth Century" w:hAnsi="Tw Cen MT" w:cs="Twentieth Century"/>
          <w:i/>
          <w:sz w:val="24"/>
          <w:szCs w:val="24"/>
        </w:rPr>
        <w:t>Deputi</w:t>
      </w:r>
      <w:proofErr w:type="spellEnd"/>
      <w:r w:rsidRPr="000157FB">
        <w:rPr>
          <w:rFonts w:ascii="Tw Cen MT" w:eastAsia="Twentieth Century" w:hAnsi="Tw Cen MT" w:cs="Twentieth Century"/>
          <w:i/>
          <w:sz w:val="24"/>
          <w:szCs w:val="24"/>
        </w:rPr>
        <w:t xml:space="preserve"> Bid. </w:t>
      </w:r>
      <w:proofErr w:type="spellStart"/>
      <w:r w:rsidRPr="000157FB">
        <w:rPr>
          <w:rFonts w:ascii="Tw Cen MT" w:eastAsia="Twentieth Century" w:hAnsi="Tw Cen MT" w:cs="Twentieth Century"/>
          <w:i/>
          <w:sz w:val="24"/>
          <w:szCs w:val="24"/>
        </w:rPr>
        <w:t>Pengawas</w:t>
      </w:r>
      <w:proofErr w:type="spellEnd"/>
      <w:r w:rsidRPr="000157FB">
        <w:rPr>
          <w:rFonts w:ascii="Tw Cen MT" w:eastAsia="Twentieth Century" w:hAnsi="Tw Cen MT" w:cs="Twentieth Century"/>
          <w:i/>
          <w:sz w:val="24"/>
          <w:szCs w:val="24"/>
        </w:rPr>
        <w:t xml:space="preserve">. </w:t>
      </w:r>
      <w:proofErr w:type="spellStart"/>
      <w:r w:rsidRPr="000157FB">
        <w:rPr>
          <w:rFonts w:ascii="Tw Cen MT" w:eastAsia="Twentieth Century" w:hAnsi="Tw Cen MT" w:cs="Twentieth Century"/>
          <w:i/>
          <w:sz w:val="24"/>
          <w:szCs w:val="24"/>
        </w:rPr>
        <w:t>Keamanan</w:t>
      </w:r>
      <w:proofErr w:type="spellEnd"/>
      <w:r w:rsidRPr="000157FB">
        <w:rPr>
          <w:rFonts w:ascii="Tw Cen MT" w:eastAsia="Twentieth Century" w:hAnsi="Tw Cen MT" w:cs="Twentieth Century"/>
          <w:i/>
          <w:sz w:val="24"/>
          <w:szCs w:val="24"/>
        </w:rPr>
        <w:t xml:space="preserve"> </w:t>
      </w:r>
      <w:proofErr w:type="spellStart"/>
      <w:r w:rsidRPr="000157FB">
        <w:rPr>
          <w:rFonts w:ascii="Tw Cen MT" w:eastAsia="Twentieth Century" w:hAnsi="Tw Cen MT" w:cs="Twentieth Century"/>
          <w:i/>
          <w:sz w:val="24"/>
          <w:szCs w:val="24"/>
        </w:rPr>
        <w:t>Pangan</w:t>
      </w:r>
      <w:proofErr w:type="spellEnd"/>
      <w:r w:rsidRPr="000157FB">
        <w:rPr>
          <w:rFonts w:ascii="Tw Cen MT" w:eastAsia="Twentieth Century" w:hAnsi="Tw Cen MT" w:cs="Twentieth Century"/>
          <w:i/>
          <w:sz w:val="24"/>
          <w:szCs w:val="24"/>
        </w:rPr>
        <w:t xml:space="preserve"> Dan </w:t>
      </w:r>
      <w:proofErr w:type="spellStart"/>
      <w:r w:rsidRPr="000157FB">
        <w:rPr>
          <w:rFonts w:ascii="Tw Cen MT" w:eastAsia="Twentieth Century" w:hAnsi="Tw Cen MT" w:cs="Twentieth Century"/>
          <w:i/>
          <w:sz w:val="24"/>
          <w:szCs w:val="24"/>
        </w:rPr>
        <w:t>Bahan</w:t>
      </w:r>
      <w:proofErr w:type="spellEnd"/>
      <w:r w:rsidRPr="000157FB">
        <w:rPr>
          <w:rFonts w:ascii="Tw Cen MT" w:eastAsia="Twentieth Century" w:hAnsi="Tw Cen MT" w:cs="Twentieth Century"/>
          <w:i/>
          <w:sz w:val="24"/>
          <w:szCs w:val="24"/>
        </w:rPr>
        <w:t xml:space="preserve"> </w:t>
      </w:r>
      <w:proofErr w:type="spellStart"/>
      <w:r w:rsidRPr="000157FB">
        <w:rPr>
          <w:rFonts w:ascii="Tw Cen MT" w:eastAsia="Twentieth Century" w:hAnsi="Tw Cen MT" w:cs="Twentieth Century"/>
          <w:i/>
          <w:sz w:val="24"/>
          <w:szCs w:val="24"/>
        </w:rPr>
        <w:t>Berbahaya</w:t>
      </w:r>
      <w:proofErr w:type="spellEnd"/>
      <w:r w:rsidRPr="000157FB">
        <w:rPr>
          <w:rFonts w:ascii="Tw Cen MT" w:eastAsia="Twentieth Century" w:hAnsi="Tw Cen MT" w:cs="Twentieth Century"/>
          <w:i/>
          <w:sz w:val="24"/>
          <w:szCs w:val="24"/>
        </w:rPr>
        <w:t xml:space="preserve"> Badan </w:t>
      </w:r>
      <w:proofErr w:type="spellStart"/>
      <w:r w:rsidRPr="000157FB">
        <w:rPr>
          <w:rFonts w:ascii="Tw Cen MT" w:eastAsia="Twentieth Century" w:hAnsi="Tw Cen MT" w:cs="Twentieth Century"/>
          <w:i/>
          <w:sz w:val="24"/>
          <w:szCs w:val="24"/>
        </w:rPr>
        <w:t>Pengawas</w:t>
      </w:r>
      <w:proofErr w:type="spellEnd"/>
      <w:r w:rsidRPr="000157FB">
        <w:rPr>
          <w:rFonts w:ascii="Tw Cen MT" w:eastAsia="Twentieth Century" w:hAnsi="Tw Cen MT" w:cs="Twentieth Century"/>
          <w:i/>
          <w:sz w:val="24"/>
          <w:szCs w:val="24"/>
        </w:rPr>
        <w:t xml:space="preserve"> </w:t>
      </w:r>
      <w:proofErr w:type="spellStart"/>
      <w:r w:rsidRPr="000157FB">
        <w:rPr>
          <w:rFonts w:ascii="Tw Cen MT" w:eastAsia="Twentieth Century" w:hAnsi="Tw Cen MT" w:cs="Twentieth Century"/>
          <w:i/>
          <w:sz w:val="24"/>
          <w:szCs w:val="24"/>
        </w:rPr>
        <w:t>Obat</w:t>
      </w:r>
      <w:proofErr w:type="spellEnd"/>
      <w:r w:rsidRPr="000157FB">
        <w:rPr>
          <w:rFonts w:ascii="Tw Cen MT" w:eastAsia="Twentieth Century" w:hAnsi="Tw Cen MT" w:cs="Twentieth Century"/>
          <w:i/>
          <w:sz w:val="24"/>
          <w:szCs w:val="24"/>
        </w:rPr>
        <w:t xml:space="preserve"> Dan </w:t>
      </w:r>
      <w:proofErr w:type="spellStart"/>
      <w:r w:rsidRPr="000157FB">
        <w:rPr>
          <w:rFonts w:ascii="Tw Cen MT" w:eastAsia="Twentieth Century" w:hAnsi="Tw Cen MT" w:cs="Twentieth Century"/>
          <w:i/>
          <w:sz w:val="24"/>
          <w:szCs w:val="24"/>
        </w:rPr>
        <w:t>Makanan</w:t>
      </w:r>
      <w:proofErr w:type="spellEnd"/>
      <w:r w:rsidRPr="000157FB">
        <w:rPr>
          <w:rFonts w:ascii="Tw Cen MT" w:eastAsia="Twentieth Century" w:hAnsi="Tw Cen MT" w:cs="Twentieth Century"/>
          <w:i/>
          <w:sz w:val="24"/>
          <w:szCs w:val="24"/>
        </w:rPr>
        <w:t xml:space="preserve"> </w:t>
      </w:r>
      <w:proofErr w:type="spellStart"/>
      <w:r w:rsidRPr="000157FB">
        <w:rPr>
          <w:rFonts w:ascii="Tw Cen MT" w:eastAsia="Twentieth Century" w:hAnsi="Tw Cen MT" w:cs="Twentieth Century"/>
          <w:i/>
          <w:sz w:val="24"/>
          <w:szCs w:val="24"/>
        </w:rPr>
        <w:t>Republik</w:t>
      </w:r>
      <w:proofErr w:type="spellEnd"/>
      <w:r w:rsidRPr="000157FB">
        <w:rPr>
          <w:rFonts w:ascii="Tw Cen MT" w:eastAsia="Twentieth Century" w:hAnsi="Tw Cen MT" w:cs="Twentieth Century"/>
          <w:i/>
          <w:sz w:val="24"/>
          <w:szCs w:val="24"/>
        </w:rPr>
        <w:t xml:space="preserve"> </w:t>
      </w:r>
      <w:proofErr w:type="spellStart"/>
      <w:r w:rsidRPr="000157FB">
        <w:rPr>
          <w:rFonts w:ascii="Tw Cen MT" w:eastAsia="Twentieth Century" w:hAnsi="Tw Cen MT" w:cs="Twentieth Century"/>
          <w:i/>
          <w:sz w:val="24"/>
          <w:szCs w:val="24"/>
        </w:rPr>
        <w:t>Indones</w:t>
      </w:r>
      <w:proofErr w:type="spellEnd"/>
      <w:r w:rsidRPr="000157FB">
        <w:rPr>
          <w:rFonts w:ascii="Tw Cen MT" w:eastAsia="Twentieth Century" w:hAnsi="Tw Cen MT" w:cs="Twentieth Century"/>
          <w:i/>
          <w:sz w:val="24"/>
          <w:szCs w:val="24"/>
        </w:rPr>
        <w:t>.</w:t>
      </w:r>
      <w:r w:rsidRPr="000157FB">
        <w:rPr>
          <w:rFonts w:ascii="Tw Cen MT" w:eastAsia="Twentieth Century" w:hAnsi="Tw Cen MT" w:cs="Twentieth Century"/>
          <w:sz w:val="24"/>
          <w:szCs w:val="24"/>
        </w:rPr>
        <w:t>, p. 37, 2013</w:t>
      </w:r>
      <w:r>
        <w:rPr>
          <w:rFonts w:ascii="Tw Cen MT" w:eastAsia="Twentieth Century" w:hAnsi="Tw Cen MT" w:cs="Twentieth Century"/>
          <w:sz w:val="24"/>
          <w:szCs w:val="24"/>
        </w:rPr>
        <w:t>.</w:t>
      </w:r>
      <w:r w:rsidRPr="000157FB">
        <w:rPr>
          <w:rFonts w:ascii="Tw Cen MT" w:eastAsia="Twentieth Century" w:hAnsi="Tw Cen MT" w:cs="Twentieth Century"/>
          <w:sz w:val="24"/>
          <w:szCs w:val="24"/>
        </w:rPr>
        <w:t xml:space="preserve"> </w:t>
      </w:r>
    </w:p>
    <w:p w14:paraId="49953EFD" w14:textId="77777777" w:rsidR="00BF4796" w:rsidRPr="000157FB" w:rsidRDefault="00BF4796" w:rsidP="00BF4796">
      <w:pPr>
        <w:spacing w:after="0" w:line="240" w:lineRule="auto"/>
        <w:ind w:left="567" w:hanging="567"/>
        <w:jc w:val="both"/>
        <w:rPr>
          <w:rFonts w:ascii="Tw Cen MT" w:eastAsia="Twentieth Century" w:hAnsi="Tw Cen MT" w:cs="Twentieth Century"/>
          <w:sz w:val="24"/>
          <w:szCs w:val="24"/>
          <w:lang w:val="id-ID"/>
        </w:rPr>
      </w:pPr>
      <w:r w:rsidRPr="000157FB">
        <w:rPr>
          <w:rFonts w:ascii="Tw Cen MT" w:eastAsia="Twentieth Century" w:hAnsi="Tw Cen MT" w:cs="Twentieth Century"/>
          <w:sz w:val="24"/>
          <w:szCs w:val="24"/>
        </w:rPr>
        <w:t>[5]</w:t>
      </w:r>
      <w:r w:rsidRPr="000157FB">
        <w:rPr>
          <w:rFonts w:ascii="Tw Cen MT" w:eastAsia="Twentieth Century" w:hAnsi="Tw Cen MT" w:cs="Twentieth Century"/>
          <w:sz w:val="24"/>
          <w:szCs w:val="24"/>
        </w:rPr>
        <w:tab/>
        <w:t xml:space="preserve">D. O. </w:t>
      </w:r>
      <w:proofErr w:type="spellStart"/>
      <w:r w:rsidRPr="000157FB">
        <w:rPr>
          <w:rFonts w:ascii="Tw Cen MT" w:eastAsia="Twentieth Century" w:hAnsi="Tw Cen MT" w:cs="Twentieth Century"/>
          <w:sz w:val="24"/>
          <w:szCs w:val="24"/>
        </w:rPr>
        <w:t>Anggiruling</w:t>
      </w:r>
      <w:proofErr w:type="spellEnd"/>
      <w:r w:rsidRPr="000157FB">
        <w:rPr>
          <w:rFonts w:ascii="Tw Cen MT" w:eastAsia="Twentieth Century" w:hAnsi="Tw Cen MT" w:cs="Twentieth Century"/>
          <w:sz w:val="24"/>
          <w:szCs w:val="24"/>
        </w:rPr>
        <w:t xml:space="preserve">, I. </w:t>
      </w:r>
      <w:proofErr w:type="spellStart"/>
      <w:r w:rsidRPr="000157FB">
        <w:rPr>
          <w:rFonts w:ascii="Tw Cen MT" w:eastAsia="Twentieth Century" w:hAnsi="Tw Cen MT" w:cs="Twentieth Century"/>
          <w:sz w:val="24"/>
          <w:szCs w:val="24"/>
        </w:rPr>
        <w:t>Ekayanti</w:t>
      </w:r>
      <w:proofErr w:type="spellEnd"/>
      <w:r w:rsidRPr="000157FB">
        <w:rPr>
          <w:rFonts w:ascii="Tw Cen MT" w:eastAsia="Twentieth Century" w:hAnsi="Tw Cen MT" w:cs="Twentieth Century"/>
          <w:sz w:val="24"/>
          <w:szCs w:val="24"/>
        </w:rPr>
        <w:t xml:space="preserve">, A. </w:t>
      </w:r>
      <w:proofErr w:type="spellStart"/>
      <w:r w:rsidRPr="000157FB">
        <w:rPr>
          <w:rFonts w:ascii="Tw Cen MT" w:eastAsia="Twentieth Century" w:hAnsi="Tw Cen MT" w:cs="Twentieth Century"/>
          <w:sz w:val="24"/>
          <w:szCs w:val="24"/>
        </w:rPr>
        <w:t>Khomsan</w:t>
      </w:r>
      <w:proofErr w:type="spellEnd"/>
      <w:r w:rsidRPr="000157FB">
        <w:rPr>
          <w:rFonts w:ascii="Tw Cen MT" w:eastAsia="Twentieth Century" w:hAnsi="Tw Cen MT" w:cs="Twentieth Century"/>
          <w:sz w:val="24"/>
          <w:szCs w:val="24"/>
        </w:rPr>
        <w:t xml:space="preserve">, D. G. Masyarakat, F. E. </w:t>
      </w:r>
      <w:proofErr w:type="spellStart"/>
      <w:r w:rsidRPr="000157FB">
        <w:rPr>
          <w:rFonts w:ascii="Tw Cen MT" w:eastAsia="Twentieth Century" w:hAnsi="Tw Cen MT" w:cs="Twentieth Century"/>
          <w:sz w:val="24"/>
          <w:szCs w:val="24"/>
        </w:rPr>
        <w:t>Manusia</w:t>
      </w:r>
      <w:proofErr w:type="spellEnd"/>
      <w:r w:rsidRPr="000157FB">
        <w:rPr>
          <w:rFonts w:ascii="Tw Cen MT" w:eastAsia="Twentieth Century" w:hAnsi="Tw Cen MT" w:cs="Twentieth Century"/>
          <w:sz w:val="24"/>
          <w:szCs w:val="24"/>
        </w:rPr>
        <w:t>, and I. P. Bogor, “</w:t>
      </w:r>
      <w:proofErr w:type="spellStart"/>
      <w:r w:rsidRPr="000157FB">
        <w:rPr>
          <w:rFonts w:ascii="Tw Cen MT" w:eastAsia="Twentieth Century" w:hAnsi="Tw Cen MT" w:cs="Twentieth Century"/>
          <w:sz w:val="24"/>
          <w:szCs w:val="24"/>
        </w:rPr>
        <w:t>Analisis</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Faktor</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Pemilihan</w:t>
      </w:r>
      <w:proofErr w:type="spellEnd"/>
      <w:r w:rsidRPr="000157FB">
        <w:rPr>
          <w:rFonts w:ascii="Tw Cen MT" w:eastAsia="Twentieth Century" w:hAnsi="Tw Cen MT" w:cs="Twentieth Century"/>
          <w:sz w:val="24"/>
          <w:szCs w:val="24"/>
        </w:rPr>
        <w:t xml:space="preserve"> </w:t>
      </w:r>
      <w:proofErr w:type="spellStart"/>
      <w:proofErr w:type="gramStart"/>
      <w:r w:rsidRPr="000157FB">
        <w:rPr>
          <w:rFonts w:ascii="Tw Cen MT" w:eastAsia="Twentieth Century" w:hAnsi="Tw Cen MT" w:cs="Twentieth Century"/>
          <w:sz w:val="24"/>
          <w:szCs w:val="24"/>
        </w:rPr>
        <w:t>Jajanan</w:t>
      </w:r>
      <w:proofErr w:type="spellEnd"/>
      <w:r w:rsidRPr="000157FB">
        <w:rPr>
          <w:rFonts w:ascii="Tw Cen MT" w:eastAsia="Twentieth Century" w:hAnsi="Tw Cen MT" w:cs="Twentieth Century"/>
          <w:sz w:val="24"/>
          <w:szCs w:val="24"/>
        </w:rPr>
        <w:t xml:space="preserve"> ,</w:t>
      </w:r>
      <w:proofErr w:type="gram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Kontribusi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Gizi</w:t>
      </w:r>
      <w:proofErr w:type="spellEnd"/>
      <w:r w:rsidRPr="000157FB">
        <w:rPr>
          <w:rFonts w:ascii="Tw Cen MT" w:eastAsia="Twentieth Century" w:hAnsi="Tw Cen MT" w:cs="Twentieth Century"/>
          <w:sz w:val="24"/>
          <w:szCs w:val="24"/>
        </w:rPr>
        <w:t xml:space="preserve"> dan Status </w:t>
      </w:r>
      <w:proofErr w:type="spellStart"/>
      <w:r w:rsidRPr="000157FB">
        <w:rPr>
          <w:rFonts w:ascii="Tw Cen MT" w:eastAsia="Twentieth Century" w:hAnsi="Tw Cen MT" w:cs="Twentieth Century"/>
          <w:sz w:val="24"/>
          <w:szCs w:val="24"/>
        </w:rPr>
        <w:t>Gizi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Siswa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Sekolah</w:t>
      </w:r>
      <w:proofErr w:type="spellEnd"/>
      <w:r w:rsidRPr="000157FB">
        <w:rPr>
          <w:rFonts w:ascii="Tw Cen MT" w:eastAsia="Twentieth Century" w:hAnsi="Tw Cen MT" w:cs="Twentieth Century"/>
          <w:sz w:val="24"/>
          <w:szCs w:val="24"/>
        </w:rPr>
        <w:t xml:space="preserve"> Dasar Factors Analysis of Snack Choice , Nutrition Contribution and Nutritional Status of Primary School Children,” </w:t>
      </w:r>
      <w:r w:rsidRPr="000157FB">
        <w:rPr>
          <w:rFonts w:ascii="Tw Cen MT" w:eastAsia="Twentieth Century" w:hAnsi="Tw Cen MT" w:cs="Twentieth Century"/>
          <w:i/>
          <w:sz w:val="24"/>
          <w:szCs w:val="24"/>
        </w:rPr>
        <w:t>J. MKMI</w:t>
      </w:r>
      <w:r w:rsidRPr="000157FB">
        <w:rPr>
          <w:rFonts w:ascii="Tw Cen MT" w:eastAsia="Twentieth Century" w:hAnsi="Tw Cen MT" w:cs="Twentieth Century"/>
          <w:sz w:val="24"/>
          <w:szCs w:val="24"/>
        </w:rPr>
        <w:t>, vol. 15, no. 1, pp. 81–90, 2019.</w:t>
      </w:r>
    </w:p>
    <w:p w14:paraId="7D9E5AFB" w14:textId="77777777" w:rsidR="00BF4796" w:rsidRPr="000157FB" w:rsidRDefault="00BF4796" w:rsidP="00BF4796">
      <w:pPr>
        <w:spacing w:after="0" w:line="240" w:lineRule="auto"/>
        <w:ind w:left="567" w:hanging="567"/>
        <w:jc w:val="both"/>
        <w:rPr>
          <w:rFonts w:ascii="Tw Cen MT" w:eastAsia="Twentieth Century" w:hAnsi="Tw Cen MT" w:cs="Twentieth Century"/>
          <w:sz w:val="24"/>
          <w:szCs w:val="24"/>
          <w:lang w:val="id-ID"/>
        </w:rPr>
      </w:pPr>
      <w:r w:rsidRPr="000157FB">
        <w:rPr>
          <w:rFonts w:ascii="Tw Cen MT" w:eastAsia="Twentieth Century" w:hAnsi="Tw Cen MT" w:cs="Twentieth Century"/>
          <w:sz w:val="24"/>
          <w:szCs w:val="24"/>
        </w:rPr>
        <w:t>[6]</w:t>
      </w:r>
      <w:r w:rsidRPr="000157FB">
        <w:rPr>
          <w:rFonts w:ascii="Tw Cen MT" w:eastAsia="Twentieth Century" w:hAnsi="Tw Cen MT" w:cs="Twentieth Century"/>
          <w:sz w:val="24"/>
          <w:szCs w:val="24"/>
        </w:rPr>
        <w:tab/>
        <w:t xml:space="preserve">E. </w:t>
      </w:r>
      <w:proofErr w:type="spellStart"/>
      <w:r w:rsidRPr="000157FB">
        <w:rPr>
          <w:rFonts w:ascii="Tw Cen MT" w:eastAsia="Twentieth Century" w:hAnsi="Tw Cen MT" w:cs="Twentieth Century"/>
          <w:sz w:val="24"/>
          <w:szCs w:val="24"/>
        </w:rPr>
        <w:t>Mawarni</w:t>
      </w:r>
      <w:proofErr w:type="spellEnd"/>
      <w:r w:rsidRPr="000157FB">
        <w:rPr>
          <w:rFonts w:ascii="Tw Cen MT" w:eastAsia="Twentieth Century" w:hAnsi="Tw Cen MT" w:cs="Twentieth Century"/>
          <w:sz w:val="24"/>
          <w:szCs w:val="24"/>
        </w:rPr>
        <w:t>, “</w:t>
      </w:r>
      <w:proofErr w:type="spellStart"/>
      <w:r w:rsidRPr="000157FB">
        <w:rPr>
          <w:rFonts w:ascii="Tw Cen MT" w:eastAsia="Twentieth Century" w:hAnsi="Tw Cen MT" w:cs="Twentieth Century"/>
          <w:sz w:val="24"/>
          <w:szCs w:val="24"/>
        </w:rPr>
        <w:t>Hubungan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Sarapan</w:t>
      </w:r>
      <w:proofErr w:type="spellEnd"/>
      <w:r w:rsidRPr="000157FB">
        <w:rPr>
          <w:rFonts w:ascii="Tw Cen MT" w:eastAsia="Twentieth Century" w:hAnsi="Tw Cen MT" w:cs="Twentieth Century"/>
          <w:sz w:val="24"/>
          <w:szCs w:val="24"/>
        </w:rPr>
        <w:t xml:space="preserve"> Pagi </w:t>
      </w:r>
      <w:proofErr w:type="spellStart"/>
      <w:r w:rsidRPr="000157FB">
        <w:rPr>
          <w:rFonts w:ascii="Tw Cen MT" w:eastAsia="Twentieth Century" w:hAnsi="Tw Cen MT" w:cs="Twentieth Century"/>
          <w:sz w:val="24"/>
          <w:szCs w:val="24"/>
        </w:rPr>
        <w:t>Dengan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Konsentrasi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Siswa</w:t>
      </w:r>
      <w:proofErr w:type="spellEnd"/>
      <w:r w:rsidRPr="000157FB">
        <w:rPr>
          <w:rFonts w:ascii="Tw Cen MT" w:eastAsia="Twentieth Century" w:hAnsi="Tw Cen MT" w:cs="Twentieth Century"/>
          <w:sz w:val="24"/>
          <w:szCs w:val="24"/>
        </w:rPr>
        <w:t xml:space="preserve">,” </w:t>
      </w:r>
      <w:r w:rsidRPr="000157FB">
        <w:rPr>
          <w:rFonts w:ascii="Tw Cen MT" w:eastAsia="Twentieth Century" w:hAnsi="Tw Cen MT" w:cs="Twentieth Century"/>
          <w:i/>
          <w:sz w:val="24"/>
          <w:szCs w:val="24"/>
        </w:rPr>
        <w:t xml:space="preserve">J. </w:t>
      </w:r>
      <w:proofErr w:type="spellStart"/>
      <w:r w:rsidRPr="000157FB">
        <w:rPr>
          <w:rFonts w:ascii="Tw Cen MT" w:eastAsia="Twentieth Century" w:hAnsi="Tw Cen MT" w:cs="Twentieth Century"/>
          <w:i/>
          <w:sz w:val="24"/>
          <w:szCs w:val="24"/>
        </w:rPr>
        <w:t>Kesehat</w:t>
      </w:r>
      <w:proofErr w:type="spellEnd"/>
      <w:r w:rsidRPr="000157FB">
        <w:rPr>
          <w:rFonts w:ascii="Tw Cen MT" w:eastAsia="Twentieth Century" w:hAnsi="Tw Cen MT" w:cs="Twentieth Century"/>
          <w:i/>
          <w:sz w:val="24"/>
          <w:szCs w:val="24"/>
        </w:rPr>
        <w:t xml:space="preserve">. </w:t>
      </w:r>
      <w:proofErr w:type="spellStart"/>
      <w:r w:rsidRPr="000157FB">
        <w:rPr>
          <w:rFonts w:ascii="Tw Cen MT" w:eastAsia="Twentieth Century" w:hAnsi="Tw Cen MT" w:cs="Twentieth Century"/>
          <w:i/>
          <w:sz w:val="24"/>
          <w:szCs w:val="24"/>
        </w:rPr>
        <w:t>Tambusai</w:t>
      </w:r>
      <w:proofErr w:type="spellEnd"/>
      <w:r w:rsidRPr="000157FB">
        <w:rPr>
          <w:rFonts w:ascii="Tw Cen MT" w:eastAsia="Twentieth Century" w:hAnsi="Tw Cen MT" w:cs="Twentieth Century"/>
          <w:sz w:val="24"/>
          <w:szCs w:val="24"/>
        </w:rPr>
        <w:t xml:space="preserve">, vol. 2, no. 4, pp. 159–167, 2021, </w:t>
      </w:r>
      <w:proofErr w:type="spellStart"/>
      <w:r w:rsidRPr="000157FB">
        <w:rPr>
          <w:rFonts w:ascii="Tw Cen MT" w:eastAsia="Twentieth Century" w:hAnsi="Tw Cen MT" w:cs="Twentieth Century"/>
          <w:sz w:val="24"/>
          <w:szCs w:val="24"/>
        </w:rPr>
        <w:t>doi</w:t>
      </w:r>
      <w:proofErr w:type="spellEnd"/>
      <w:r w:rsidRPr="000157FB">
        <w:rPr>
          <w:rFonts w:ascii="Tw Cen MT" w:eastAsia="Twentieth Century" w:hAnsi="Tw Cen MT" w:cs="Twentieth Century"/>
          <w:sz w:val="24"/>
          <w:szCs w:val="24"/>
        </w:rPr>
        <w:t>: 10.31004/</w:t>
      </w:r>
      <w:proofErr w:type="gramStart"/>
      <w:r w:rsidRPr="000157FB">
        <w:rPr>
          <w:rFonts w:ascii="Tw Cen MT" w:eastAsia="Twentieth Century" w:hAnsi="Tw Cen MT" w:cs="Twentieth Century"/>
          <w:sz w:val="24"/>
          <w:szCs w:val="24"/>
        </w:rPr>
        <w:t>jkt.v</w:t>
      </w:r>
      <w:proofErr w:type="gramEnd"/>
      <w:r w:rsidRPr="000157FB">
        <w:rPr>
          <w:rFonts w:ascii="Tw Cen MT" w:eastAsia="Twentieth Century" w:hAnsi="Tw Cen MT" w:cs="Twentieth Century"/>
          <w:sz w:val="24"/>
          <w:szCs w:val="24"/>
        </w:rPr>
        <w:t>2i4.2900.</w:t>
      </w:r>
    </w:p>
    <w:p w14:paraId="3F153EAD" w14:textId="77777777" w:rsidR="00BF4796" w:rsidRPr="000157FB" w:rsidRDefault="00BF4796" w:rsidP="00BF4796">
      <w:pPr>
        <w:spacing w:after="0" w:line="240" w:lineRule="auto"/>
        <w:ind w:left="567" w:hanging="567"/>
        <w:jc w:val="both"/>
        <w:rPr>
          <w:rFonts w:ascii="Tw Cen MT" w:eastAsia="Twentieth Century" w:hAnsi="Tw Cen MT" w:cs="Twentieth Century"/>
          <w:sz w:val="24"/>
          <w:szCs w:val="24"/>
          <w:lang w:val="id-ID"/>
        </w:rPr>
      </w:pPr>
      <w:r w:rsidRPr="000157FB">
        <w:rPr>
          <w:rFonts w:ascii="Tw Cen MT" w:eastAsia="Twentieth Century" w:hAnsi="Tw Cen MT" w:cs="Twentieth Century"/>
          <w:sz w:val="24"/>
          <w:szCs w:val="24"/>
        </w:rPr>
        <w:t>[7</w:t>
      </w:r>
      <w:r w:rsidRPr="000157FB">
        <w:rPr>
          <w:rFonts w:ascii="Tw Cen MT" w:eastAsia="Twentieth Century" w:hAnsi="Tw Cen MT" w:cs="Twentieth Century"/>
          <w:sz w:val="24"/>
          <w:szCs w:val="24"/>
          <w:lang w:val="id-ID"/>
        </w:rPr>
        <w:t>]</w:t>
      </w:r>
      <w:r w:rsidRPr="000157FB">
        <w:rPr>
          <w:rFonts w:ascii="Tw Cen MT" w:eastAsia="Twentieth Century" w:hAnsi="Tw Cen MT" w:cs="Twentieth Century"/>
          <w:sz w:val="24"/>
          <w:szCs w:val="24"/>
          <w:lang w:val="id-ID"/>
        </w:rPr>
        <w:tab/>
      </w:r>
      <w:proofErr w:type="spellStart"/>
      <w:r w:rsidRPr="000157FB">
        <w:rPr>
          <w:rFonts w:ascii="Tw Cen MT" w:eastAsia="Twentieth Century" w:hAnsi="Tw Cen MT" w:cs="Twentieth Century"/>
          <w:sz w:val="24"/>
          <w:szCs w:val="24"/>
          <w:lang w:val="id-ID"/>
        </w:rPr>
        <w:t>Notoatmodjo</w:t>
      </w:r>
      <w:proofErr w:type="spellEnd"/>
      <w:r w:rsidRPr="000157FB">
        <w:rPr>
          <w:rFonts w:ascii="Tw Cen MT" w:eastAsia="Twentieth Century" w:hAnsi="Tw Cen MT" w:cs="Twentieth Century"/>
          <w:sz w:val="24"/>
          <w:szCs w:val="24"/>
          <w:lang w:val="id-ID"/>
        </w:rPr>
        <w:t xml:space="preserve">, S. “Promosi Kesehatan dan Perilaku Kesehatan”, </w:t>
      </w:r>
      <w:proofErr w:type="spellStart"/>
      <w:r w:rsidRPr="000157FB">
        <w:rPr>
          <w:rFonts w:ascii="Tw Cen MT" w:eastAsia="Twentieth Century" w:hAnsi="Tw Cen MT" w:cs="Twentieth Century"/>
          <w:i/>
          <w:sz w:val="24"/>
          <w:szCs w:val="24"/>
          <w:lang w:val="id-ID"/>
        </w:rPr>
        <w:t>Rhineka</w:t>
      </w:r>
      <w:proofErr w:type="spellEnd"/>
      <w:r w:rsidRPr="000157FB">
        <w:rPr>
          <w:rFonts w:ascii="Tw Cen MT" w:eastAsia="Twentieth Century" w:hAnsi="Tw Cen MT" w:cs="Twentieth Century"/>
          <w:i/>
          <w:sz w:val="24"/>
          <w:szCs w:val="24"/>
          <w:lang w:val="id-ID"/>
        </w:rPr>
        <w:t xml:space="preserve"> Cipta.</w:t>
      </w:r>
    </w:p>
    <w:p w14:paraId="2D12577A" w14:textId="77777777" w:rsidR="00BF4796" w:rsidRPr="000157FB" w:rsidRDefault="00BF4796" w:rsidP="00BF4796">
      <w:pPr>
        <w:spacing w:after="0" w:line="240" w:lineRule="auto"/>
        <w:ind w:left="567" w:hanging="567"/>
        <w:jc w:val="both"/>
        <w:rPr>
          <w:rFonts w:ascii="Tw Cen MT" w:eastAsia="Twentieth Century" w:hAnsi="Tw Cen MT" w:cs="Twentieth Century"/>
          <w:sz w:val="24"/>
          <w:szCs w:val="24"/>
          <w:lang w:val="id-ID"/>
        </w:rPr>
      </w:pPr>
      <w:r w:rsidRPr="000157FB">
        <w:rPr>
          <w:rFonts w:ascii="Tw Cen MT" w:eastAsia="Twentieth Century" w:hAnsi="Tw Cen MT" w:cs="Twentieth Century"/>
          <w:sz w:val="24"/>
          <w:szCs w:val="24"/>
        </w:rPr>
        <w:t>[8]</w:t>
      </w:r>
      <w:r w:rsidRPr="000157FB">
        <w:rPr>
          <w:rFonts w:ascii="Tw Cen MT" w:eastAsia="Twentieth Century" w:hAnsi="Tw Cen MT" w:cs="Twentieth Century"/>
          <w:sz w:val="24"/>
          <w:szCs w:val="24"/>
        </w:rPr>
        <w:tab/>
        <w:t xml:space="preserve">V. P. </w:t>
      </w:r>
      <w:proofErr w:type="spellStart"/>
      <w:r w:rsidRPr="000157FB">
        <w:rPr>
          <w:rFonts w:ascii="Tw Cen MT" w:eastAsia="Twentieth Century" w:hAnsi="Tw Cen MT" w:cs="Twentieth Century"/>
          <w:sz w:val="24"/>
          <w:szCs w:val="24"/>
        </w:rPr>
        <w:t>Zebua</w:t>
      </w:r>
      <w:proofErr w:type="spellEnd"/>
      <w:r w:rsidRPr="000157FB">
        <w:rPr>
          <w:rFonts w:ascii="Tw Cen MT" w:eastAsia="Twentieth Century" w:hAnsi="Tw Cen MT" w:cs="Twentieth Century"/>
          <w:sz w:val="24"/>
          <w:szCs w:val="24"/>
        </w:rPr>
        <w:t xml:space="preserve">, “Gambaran </w:t>
      </w:r>
      <w:proofErr w:type="spellStart"/>
      <w:r w:rsidRPr="000157FB">
        <w:rPr>
          <w:rFonts w:ascii="Tw Cen MT" w:eastAsia="Twentieth Century" w:hAnsi="Tw Cen MT" w:cs="Twentieth Century"/>
          <w:sz w:val="24"/>
          <w:szCs w:val="24"/>
        </w:rPr>
        <w:t>Pengetahuan</w:t>
      </w:r>
      <w:proofErr w:type="spellEnd"/>
      <w:r w:rsidRPr="000157FB">
        <w:rPr>
          <w:rFonts w:ascii="Tw Cen MT" w:eastAsia="Twentieth Century" w:hAnsi="Tw Cen MT" w:cs="Twentieth Century"/>
          <w:sz w:val="24"/>
          <w:szCs w:val="24"/>
        </w:rPr>
        <w:t xml:space="preserve"> Anak Sd </w:t>
      </w:r>
      <w:proofErr w:type="spellStart"/>
      <w:r w:rsidRPr="000157FB">
        <w:rPr>
          <w:rFonts w:ascii="Tw Cen MT" w:eastAsia="Twentieth Century" w:hAnsi="Tw Cen MT" w:cs="Twentieth Century"/>
          <w:sz w:val="24"/>
          <w:szCs w:val="24"/>
        </w:rPr>
        <w:t>Kelas</w:t>
      </w:r>
      <w:proofErr w:type="spellEnd"/>
      <w:r w:rsidRPr="000157FB">
        <w:rPr>
          <w:rFonts w:ascii="Tw Cen MT" w:eastAsia="Twentieth Century" w:hAnsi="Tw Cen MT" w:cs="Twentieth Century"/>
          <w:sz w:val="24"/>
          <w:szCs w:val="24"/>
        </w:rPr>
        <w:t xml:space="preserve"> (I - Vi) </w:t>
      </w:r>
      <w:proofErr w:type="spellStart"/>
      <w:r w:rsidRPr="000157FB">
        <w:rPr>
          <w:rFonts w:ascii="Tw Cen MT" w:eastAsia="Twentieth Century" w:hAnsi="Tw Cen MT" w:cs="Twentieth Century"/>
          <w:sz w:val="24"/>
          <w:szCs w:val="24"/>
        </w:rPr>
        <w:t>Tentang</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Makanan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Jajanan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Sehat</w:t>
      </w:r>
      <w:proofErr w:type="spellEnd"/>
      <w:r w:rsidRPr="000157FB">
        <w:rPr>
          <w:rFonts w:ascii="Tw Cen MT" w:eastAsia="Twentieth Century" w:hAnsi="Tw Cen MT" w:cs="Twentieth Century"/>
          <w:sz w:val="24"/>
          <w:szCs w:val="24"/>
        </w:rPr>
        <w:t xml:space="preserve"> </w:t>
      </w:r>
      <w:proofErr w:type="gramStart"/>
      <w:r w:rsidRPr="000157FB">
        <w:rPr>
          <w:rFonts w:ascii="Tw Cen MT" w:eastAsia="Twentieth Century" w:hAnsi="Tw Cen MT" w:cs="Twentieth Century"/>
          <w:sz w:val="24"/>
          <w:szCs w:val="24"/>
        </w:rPr>
        <w:t>Di</w:t>
      </w:r>
      <w:proofErr w:type="gramEnd"/>
      <w:r w:rsidRPr="000157FB">
        <w:rPr>
          <w:rFonts w:ascii="Tw Cen MT" w:eastAsia="Twentieth Century" w:hAnsi="Tw Cen MT" w:cs="Twentieth Century"/>
          <w:sz w:val="24"/>
          <w:szCs w:val="24"/>
        </w:rPr>
        <w:t xml:space="preserve"> Sd Negeri 076691 </w:t>
      </w:r>
      <w:proofErr w:type="spellStart"/>
      <w:r w:rsidRPr="000157FB">
        <w:rPr>
          <w:rFonts w:ascii="Tw Cen MT" w:eastAsia="Twentieth Century" w:hAnsi="Tw Cen MT" w:cs="Twentieth Century"/>
          <w:sz w:val="24"/>
          <w:szCs w:val="24"/>
        </w:rPr>
        <w:t>Hilisebua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Kecamatan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Alasa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Kabupaten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Nias</w:t>
      </w:r>
      <w:proofErr w:type="spellEnd"/>
      <w:r w:rsidRPr="000157FB">
        <w:rPr>
          <w:rFonts w:ascii="Tw Cen MT" w:eastAsia="Twentieth Century" w:hAnsi="Tw Cen MT" w:cs="Twentieth Century"/>
          <w:sz w:val="24"/>
          <w:szCs w:val="24"/>
        </w:rPr>
        <w:t xml:space="preserve"> Utara,” </w:t>
      </w:r>
      <w:proofErr w:type="spellStart"/>
      <w:r w:rsidRPr="000157FB">
        <w:rPr>
          <w:rFonts w:ascii="Tw Cen MT" w:eastAsia="Twentieth Century" w:hAnsi="Tw Cen MT" w:cs="Twentieth Century"/>
          <w:i/>
          <w:sz w:val="24"/>
          <w:szCs w:val="24"/>
        </w:rPr>
        <w:t>Politek</w:t>
      </w:r>
      <w:proofErr w:type="spellEnd"/>
      <w:r w:rsidRPr="000157FB">
        <w:rPr>
          <w:rFonts w:ascii="Tw Cen MT" w:eastAsia="Twentieth Century" w:hAnsi="Tw Cen MT" w:cs="Twentieth Century"/>
          <w:i/>
          <w:sz w:val="24"/>
          <w:szCs w:val="24"/>
        </w:rPr>
        <w:t xml:space="preserve">. </w:t>
      </w:r>
      <w:proofErr w:type="spellStart"/>
      <w:r w:rsidRPr="000157FB">
        <w:rPr>
          <w:rFonts w:ascii="Tw Cen MT" w:eastAsia="Twentieth Century" w:hAnsi="Tw Cen MT" w:cs="Twentieth Century"/>
          <w:i/>
          <w:sz w:val="24"/>
          <w:szCs w:val="24"/>
        </w:rPr>
        <w:t>Kesehat</w:t>
      </w:r>
      <w:proofErr w:type="spellEnd"/>
      <w:r w:rsidRPr="000157FB">
        <w:rPr>
          <w:rFonts w:ascii="Tw Cen MT" w:eastAsia="Twentieth Century" w:hAnsi="Tw Cen MT" w:cs="Twentieth Century"/>
          <w:i/>
          <w:sz w:val="24"/>
          <w:szCs w:val="24"/>
        </w:rPr>
        <w:t>. KEMENKES Medan</w:t>
      </w:r>
      <w:r w:rsidRPr="000157FB">
        <w:rPr>
          <w:rFonts w:ascii="Tw Cen MT" w:eastAsia="Twentieth Century" w:hAnsi="Tw Cen MT" w:cs="Twentieth Century"/>
          <w:sz w:val="24"/>
          <w:szCs w:val="24"/>
        </w:rPr>
        <w:t>, pp. 1–23, 2021.</w:t>
      </w:r>
    </w:p>
    <w:p w14:paraId="33B2BAFD" w14:textId="77777777" w:rsidR="00BF4796" w:rsidRPr="000157FB" w:rsidRDefault="00BF4796" w:rsidP="00BF4796">
      <w:pPr>
        <w:spacing w:after="0" w:line="240" w:lineRule="auto"/>
        <w:ind w:left="567" w:hanging="567"/>
        <w:jc w:val="both"/>
        <w:rPr>
          <w:rFonts w:ascii="Tw Cen MT" w:eastAsia="Twentieth Century" w:hAnsi="Tw Cen MT" w:cs="Twentieth Century"/>
          <w:sz w:val="24"/>
          <w:szCs w:val="24"/>
          <w:lang w:val="id-ID"/>
        </w:rPr>
      </w:pPr>
      <w:r w:rsidRPr="000157FB">
        <w:rPr>
          <w:rFonts w:ascii="Tw Cen MT" w:eastAsia="Twentieth Century" w:hAnsi="Tw Cen MT" w:cs="Twentieth Century"/>
          <w:sz w:val="24"/>
          <w:szCs w:val="24"/>
        </w:rPr>
        <w:t>[9]</w:t>
      </w:r>
      <w:r w:rsidRPr="000157FB">
        <w:rPr>
          <w:rFonts w:ascii="Tw Cen MT" w:eastAsia="Twentieth Century" w:hAnsi="Tw Cen MT" w:cs="Twentieth Century"/>
          <w:sz w:val="24"/>
          <w:szCs w:val="24"/>
        </w:rPr>
        <w:tab/>
        <w:t xml:space="preserve">A. N. </w:t>
      </w:r>
      <w:proofErr w:type="spellStart"/>
      <w:r w:rsidRPr="000157FB">
        <w:rPr>
          <w:rFonts w:ascii="Tw Cen MT" w:eastAsia="Twentieth Century" w:hAnsi="Tw Cen MT" w:cs="Twentieth Century"/>
          <w:sz w:val="24"/>
          <w:szCs w:val="24"/>
        </w:rPr>
        <w:t>Fauziyah</w:t>
      </w:r>
      <w:proofErr w:type="spellEnd"/>
      <w:r w:rsidRPr="000157FB">
        <w:rPr>
          <w:rFonts w:ascii="Tw Cen MT" w:eastAsia="Twentieth Century" w:hAnsi="Tw Cen MT" w:cs="Twentieth Century"/>
          <w:sz w:val="24"/>
          <w:szCs w:val="24"/>
        </w:rPr>
        <w:t xml:space="preserve">, P. </w:t>
      </w:r>
      <w:proofErr w:type="spellStart"/>
      <w:r w:rsidRPr="000157FB">
        <w:rPr>
          <w:rFonts w:ascii="Tw Cen MT" w:eastAsia="Twentieth Century" w:hAnsi="Tw Cen MT" w:cs="Twentieth Century"/>
          <w:sz w:val="24"/>
          <w:szCs w:val="24"/>
        </w:rPr>
        <w:t>Astuti</w:t>
      </w:r>
      <w:proofErr w:type="spellEnd"/>
      <w:r w:rsidRPr="000157FB">
        <w:rPr>
          <w:rFonts w:ascii="Tw Cen MT" w:eastAsia="Twentieth Century" w:hAnsi="Tw Cen MT" w:cs="Twentieth Century"/>
          <w:sz w:val="24"/>
          <w:szCs w:val="24"/>
        </w:rPr>
        <w:t xml:space="preserve">, and S. </w:t>
      </w:r>
      <w:proofErr w:type="spellStart"/>
      <w:r w:rsidRPr="000157FB">
        <w:rPr>
          <w:rFonts w:ascii="Tw Cen MT" w:eastAsia="Twentieth Century" w:hAnsi="Tw Cen MT" w:cs="Twentieth Century"/>
          <w:sz w:val="24"/>
          <w:szCs w:val="24"/>
        </w:rPr>
        <w:t>Fathonah</w:t>
      </w:r>
      <w:proofErr w:type="spellEnd"/>
      <w:r w:rsidRPr="000157FB">
        <w:rPr>
          <w:rFonts w:ascii="Tw Cen MT" w:eastAsia="Twentieth Century" w:hAnsi="Tw Cen MT" w:cs="Twentieth Century"/>
          <w:sz w:val="24"/>
          <w:szCs w:val="24"/>
        </w:rPr>
        <w:t>, “</w:t>
      </w:r>
      <w:proofErr w:type="spellStart"/>
      <w:r w:rsidRPr="000157FB">
        <w:rPr>
          <w:rFonts w:ascii="Tw Cen MT" w:eastAsia="Twentieth Century" w:hAnsi="Tw Cen MT" w:cs="Twentieth Century"/>
          <w:sz w:val="24"/>
          <w:szCs w:val="24"/>
        </w:rPr>
        <w:t>Pengaruh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antara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Pengetahuan</w:t>
      </w:r>
      <w:proofErr w:type="spellEnd"/>
      <w:r w:rsidRPr="000157FB">
        <w:rPr>
          <w:rFonts w:ascii="Tw Cen MT" w:eastAsia="Twentieth Century" w:hAnsi="Tw Cen MT" w:cs="Twentieth Century"/>
          <w:sz w:val="24"/>
          <w:szCs w:val="24"/>
        </w:rPr>
        <w:t xml:space="preserve"> dan </w:t>
      </w:r>
      <w:proofErr w:type="spellStart"/>
      <w:r w:rsidRPr="000157FB">
        <w:rPr>
          <w:rFonts w:ascii="Tw Cen MT" w:eastAsia="Twentieth Century" w:hAnsi="Tw Cen MT" w:cs="Twentieth Century"/>
          <w:sz w:val="24"/>
          <w:szCs w:val="24"/>
        </w:rPr>
        <w:t>Sikap</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Gizi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Siswa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dengan</w:t>
      </w:r>
      <w:proofErr w:type="spellEnd"/>
      <w:r w:rsidRPr="000157FB">
        <w:rPr>
          <w:rFonts w:ascii="Tw Cen MT" w:eastAsia="Twentieth Century" w:hAnsi="Tw Cen MT" w:cs="Twentieth Century"/>
          <w:sz w:val="24"/>
          <w:szCs w:val="24"/>
        </w:rPr>
        <w:t xml:space="preserve"> Pola </w:t>
      </w:r>
      <w:proofErr w:type="spellStart"/>
      <w:r w:rsidRPr="000157FB">
        <w:rPr>
          <w:rFonts w:ascii="Tw Cen MT" w:eastAsia="Twentieth Century" w:hAnsi="Tw Cen MT" w:cs="Twentieth Century"/>
          <w:sz w:val="24"/>
          <w:szCs w:val="24"/>
        </w:rPr>
        <w:t>Konsumsi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Jajan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 xml:space="preserve">Siswa di </w:t>
      </w:r>
      <w:proofErr w:type="spellEnd"/>
      <w:r w:rsidRPr="000157FB">
        <w:rPr>
          <w:rFonts w:ascii="Tw Cen MT" w:eastAsia="Twentieth Century" w:hAnsi="Tw Cen MT" w:cs="Twentieth Century"/>
          <w:sz w:val="24"/>
          <w:szCs w:val="24"/>
        </w:rPr>
        <w:t xml:space="preserve">SD Negeri 08 </w:t>
      </w:r>
      <w:proofErr w:type="spellStart"/>
      <w:r w:rsidRPr="000157FB">
        <w:rPr>
          <w:rFonts w:ascii="Tw Cen MT" w:eastAsia="Twentieth Century" w:hAnsi="Tw Cen MT" w:cs="Twentieth Century"/>
          <w:sz w:val="24"/>
          <w:szCs w:val="24"/>
        </w:rPr>
        <w:t>Brebes</w:t>
      </w:r>
      <w:proofErr w:type="spellEnd"/>
      <w:r w:rsidRPr="000157FB">
        <w:rPr>
          <w:rFonts w:ascii="Tw Cen MT" w:eastAsia="Twentieth Century" w:hAnsi="Tw Cen MT" w:cs="Twentieth Century"/>
          <w:sz w:val="24"/>
          <w:szCs w:val="24"/>
        </w:rPr>
        <w:t xml:space="preserve">,” </w:t>
      </w:r>
      <w:r w:rsidRPr="000157FB">
        <w:rPr>
          <w:rFonts w:ascii="Tw Cen MT" w:eastAsia="Twentieth Century" w:hAnsi="Tw Cen MT" w:cs="Twentieth Century"/>
          <w:i/>
          <w:sz w:val="24"/>
          <w:szCs w:val="24"/>
        </w:rPr>
        <w:t xml:space="preserve">Food Sci. </w:t>
      </w:r>
      <w:proofErr w:type="spellStart"/>
      <w:r w:rsidRPr="000157FB">
        <w:rPr>
          <w:rFonts w:ascii="Tw Cen MT" w:eastAsia="Twentieth Century" w:hAnsi="Tw Cen MT" w:cs="Twentieth Century"/>
          <w:i/>
          <w:sz w:val="24"/>
          <w:szCs w:val="24"/>
        </w:rPr>
        <w:t>Culin</w:t>
      </w:r>
      <w:proofErr w:type="spellEnd"/>
      <w:r w:rsidRPr="000157FB">
        <w:rPr>
          <w:rFonts w:ascii="Tw Cen MT" w:eastAsia="Twentieth Century" w:hAnsi="Tw Cen MT" w:cs="Twentieth Century"/>
          <w:i/>
          <w:sz w:val="24"/>
          <w:szCs w:val="24"/>
        </w:rPr>
        <w:t>. Educ. J.</w:t>
      </w:r>
      <w:r w:rsidRPr="000157FB">
        <w:rPr>
          <w:rFonts w:ascii="Tw Cen MT" w:eastAsia="Twentieth Century" w:hAnsi="Tw Cen MT" w:cs="Twentieth Century"/>
          <w:sz w:val="24"/>
          <w:szCs w:val="24"/>
        </w:rPr>
        <w:t>, vol. 11, no. 1, pp. 22–30, 2022.</w:t>
      </w:r>
    </w:p>
    <w:p w14:paraId="6ABC4351" w14:textId="77777777" w:rsidR="00BF4796" w:rsidRPr="000157FB" w:rsidRDefault="00BF4796" w:rsidP="00BF4796">
      <w:pPr>
        <w:spacing w:after="0" w:line="240" w:lineRule="auto"/>
        <w:ind w:left="567" w:hanging="567"/>
        <w:jc w:val="both"/>
        <w:rPr>
          <w:rFonts w:ascii="Tw Cen MT" w:eastAsia="Twentieth Century" w:hAnsi="Tw Cen MT" w:cs="Twentieth Century"/>
          <w:sz w:val="24"/>
          <w:szCs w:val="24"/>
          <w:lang w:val="id-ID"/>
        </w:rPr>
      </w:pPr>
      <w:r w:rsidRPr="000157FB">
        <w:rPr>
          <w:rFonts w:ascii="Tw Cen MT" w:eastAsia="Twentieth Century" w:hAnsi="Tw Cen MT" w:cs="Twentieth Century"/>
          <w:sz w:val="24"/>
          <w:szCs w:val="24"/>
        </w:rPr>
        <w:t>[10]</w:t>
      </w:r>
      <w:r w:rsidRPr="000157FB">
        <w:rPr>
          <w:rFonts w:ascii="Tw Cen MT" w:eastAsia="Twentieth Century" w:hAnsi="Tw Cen MT" w:cs="Twentieth Century"/>
          <w:sz w:val="24"/>
          <w:szCs w:val="24"/>
        </w:rPr>
        <w:tab/>
        <w:t xml:space="preserve">L. </w:t>
      </w:r>
      <w:proofErr w:type="spellStart"/>
      <w:r w:rsidRPr="000157FB">
        <w:rPr>
          <w:rFonts w:ascii="Tw Cen MT" w:eastAsia="Twentieth Century" w:hAnsi="Tw Cen MT" w:cs="Twentieth Century"/>
          <w:sz w:val="24"/>
          <w:szCs w:val="24"/>
        </w:rPr>
        <w:t>Sitoayu</w:t>
      </w:r>
      <w:proofErr w:type="spellEnd"/>
      <w:r w:rsidRPr="000157FB">
        <w:rPr>
          <w:rFonts w:ascii="Tw Cen MT" w:eastAsia="Twentieth Century" w:hAnsi="Tw Cen MT" w:cs="Twentieth Century"/>
          <w:sz w:val="24"/>
          <w:szCs w:val="24"/>
        </w:rPr>
        <w:t xml:space="preserve">, Y. </w:t>
      </w:r>
      <w:proofErr w:type="spellStart"/>
      <w:r w:rsidRPr="000157FB">
        <w:rPr>
          <w:rFonts w:ascii="Tw Cen MT" w:eastAsia="Twentieth Century" w:hAnsi="Tw Cen MT" w:cs="Twentieth Century"/>
          <w:sz w:val="24"/>
          <w:szCs w:val="24"/>
        </w:rPr>
        <w:t>Wahyuni</w:t>
      </w:r>
      <w:proofErr w:type="spellEnd"/>
      <w:r w:rsidRPr="000157FB">
        <w:rPr>
          <w:rFonts w:ascii="Tw Cen MT" w:eastAsia="Twentieth Century" w:hAnsi="Tw Cen MT" w:cs="Twentieth Century"/>
          <w:sz w:val="24"/>
          <w:szCs w:val="24"/>
        </w:rPr>
        <w:t xml:space="preserve">, D. </w:t>
      </w:r>
      <w:proofErr w:type="spellStart"/>
      <w:r w:rsidRPr="000157FB">
        <w:rPr>
          <w:rFonts w:ascii="Tw Cen MT" w:eastAsia="Twentieth Century" w:hAnsi="Tw Cen MT" w:cs="Twentieth Century"/>
          <w:sz w:val="24"/>
          <w:szCs w:val="24"/>
        </w:rPr>
        <w:t>Angkasa</w:t>
      </w:r>
      <w:proofErr w:type="spellEnd"/>
      <w:r w:rsidRPr="000157FB">
        <w:rPr>
          <w:rFonts w:ascii="Tw Cen MT" w:eastAsia="Twentieth Century" w:hAnsi="Tw Cen MT" w:cs="Twentieth Century"/>
          <w:sz w:val="24"/>
          <w:szCs w:val="24"/>
        </w:rPr>
        <w:t xml:space="preserve">, and A. </w:t>
      </w:r>
      <w:proofErr w:type="spellStart"/>
      <w:r w:rsidRPr="000157FB">
        <w:rPr>
          <w:rFonts w:ascii="Tw Cen MT" w:eastAsia="Twentieth Century" w:hAnsi="Tw Cen MT" w:cs="Twentieth Century"/>
          <w:sz w:val="24"/>
          <w:szCs w:val="24"/>
        </w:rPr>
        <w:t>Noviyanti</w:t>
      </w:r>
      <w:proofErr w:type="spellEnd"/>
      <w:r w:rsidRPr="000157FB">
        <w:rPr>
          <w:rFonts w:ascii="Tw Cen MT" w:eastAsia="Twentieth Century" w:hAnsi="Tw Cen MT" w:cs="Twentieth Century"/>
          <w:sz w:val="24"/>
          <w:szCs w:val="24"/>
        </w:rPr>
        <w:t>, “</w:t>
      </w:r>
      <w:proofErr w:type="spellStart"/>
      <w:r w:rsidRPr="000157FB">
        <w:rPr>
          <w:rFonts w:ascii="Tw Cen MT" w:eastAsia="Twentieth Century" w:hAnsi="Tw Cen MT" w:cs="Twentieth Century"/>
          <w:sz w:val="24"/>
          <w:szCs w:val="24"/>
        </w:rPr>
        <w:t>Sarapan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Sehat</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Menuju</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Generasi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Sehat</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Berprestasi</w:t>
      </w:r>
      <w:proofErr w:type="spellEnd"/>
      <w:r w:rsidRPr="000157FB">
        <w:rPr>
          <w:rFonts w:ascii="Tw Cen MT" w:eastAsia="Twentieth Century" w:hAnsi="Tw Cen MT" w:cs="Twentieth Century"/>
          <w:sz w:val="24"/>
          <w:szCs w:val="24"/>
        </w:rPr>
        <w:t xml:space="preserve">,” </w:t>
      </w:r>
      <w:r w:rsidRPr="000157FB">
        <w:rPr>
          <w:rFonts w:ascii="Tw Cen MT" w:eastAsia="Twentieth Century" w:hAnsi="Tw Cen MT" w:cs="Twentieth Century"/>
          <w:i/>
          <w:sz w:val="24"/>
          <w:szCs w:val="24"/>
        </w:rPr>
        <w:t xml:space="preserve">J. Univ. </w:t>
      </w:r>
      <w:proofErr w:type="spellStart"/>
      <w:r w:rsidRPr="000157FB">
        <w:rPr>
          <w:rFonts w:ascii="Tw Cen MT" w:eastAsia="Twentieth Century" w:hAnsi="Tw Cen MT" w:cs="Twentieth Century"/>
          <w:i/>
          <w:sz w:val="24"/>
          <w:szCs w:val="24"/>
        </w:rPr>
        <w:t>Esa</w:t>
      </w:r>
      <w:proofErr w:type="spellEnd"/>
      <w:r w:rsidRPr="000157FB">
        <w:rPr>
          <w:rFonts w:ascii="Tw Cen MT" w:eastAsia="Twentieth Century" w:hAnsi="Tw Cen MT" w:cs="Twentieth Century"/>
          <w:i/>
          <w:sz w:val="24"/>
          <w:szCs w:val="24"/>
        </w:rPr>
        <w:t xml:space="preserve"> </w:t>
      </w:r>
      <w:proofErr w:type="spellStart"/>
      <w:r w:rsidRPr="000157FB">
        <w:rPr>
          <w:rFonts w:ascii="Tw Cen MT" w:eastAsia="Twentieth Century" w:hAnsi="Tw Cen MT" w:cs="Twentieth Century"/>
          <w:i/>
          <w:sz w:val="24"/>
          <w:szCs w:val="24"/>
        </w:rPr>
        <w:t>Unggul</w:t>
      </w:r>
      <w:proofErr w:type="spellEnd"/>
      <w:r w:rsidRPr="000157FB">
        <w:rPr>
          <w:rFonts w:ascii="Tw Cen MT" w:eastAsia="Twentieth Century" w:hAnsi="Tw Cen MT" w:cs="Twentieth Century"/>
          <w:sz w:val="24"/>
          <w:szCs w:val="24"/>
        </w:rPr>
        <w:t>, vol. 3, no. 37, pp. 1–31, 2016.</w:t>
      </w:r>
    </w:p>
    <w:p w14:paraId="536F583C" w14:textId="77777777" w:rsidR="00BF4796" w:rsidRPr="000157FB" w:rsidRDefault="00BF4796" w:rsidP="00BF4796">
      <w:pPr>
        <w:spacing w:after="0" w:line="240" w:lineRule="auto"/>
        <w:ind w:left="567" w:hanging="567"/>
        <w:jc w:val="both"/>
        <w:rPr>
          <w:rFonts w:ascii="Tw Cen MT" w:eastAsia="Twentieth Century" w:hAnsi="Tw Cen MT" w:cs="Twentieth Century"/>
          <w:sz w:val="24"/>
          <w:szCs w:val="24"/>
          <w:lang w:val="id-ID"/>
        </w:rPr>
      </w:pPr>
      <w:r w:rsidRPr="000157FB">
        <w:rPr>
          <w:rFonts w:ascii="Tw Cen MT" w:eastAsia="Twentieth Century" w:hAnsi="Tw Cen MT" w:cs="Twentieth Century"/>
          <w:sz w:val="24"/>
          <w:szCs w:val="24"/>
        </w:rPr>
        <w:t>[11]</w:t>
      </w:r>
      <w:r w:rsidRPr="000157FB">
        <w:rPr>
          <w:rFonts w:ascii="Tw Cen MT" w:eastAsia="Twentieth Century" w:hAnsi="Tw Cen MT" w:cs="Twentieth Century"/>
          <w:sz w:val="24"/>
          <w:szCs w:val="24"/>
        </w:rPr>
        <w:tab/>
        <w:t xml:space="preserve">N. </w:t>
      </w:r>
      <w:proofErr w:type="spellStart"/>
      <w:r w:rsidRPr="000157FB">
        <w:rPr>
          <w:rFonts w:ascii="Tw Cen MT" w:eastAsia="Twentieth Century" w:hAnsi="Tw Cen MT" w:cs="Twentieth Century"/>
          <w:sz w:val="24"/>
          <w:szCs w:val="24"/>
        </w:rPr>
        <w:t>Azizah</w:t>
      </w:r>
      <w:proofErr w:type="spellEnd"/>
      <w:r w:rsidRPr="000157FB">
        <w:rPr>
          <w:rFonts w:ascii="Tw Cen MT" w:eastAsia="Twentieth Century" w:hAnsi="Tw Cen MT" w:cs="Twentieth Century"/>
          <w:sz w:val="24"/>
          <w:szCs w:val="24"/>
        </w:rPr>
        <w:t xml:space="preserve">, D. M. </w:t>
      </w:r>
      <w:proofErr w:type="spellStart"/>
      <w:r w:rsidRPr="000157FB">
        <w:rPr>
          <w:rFonts w:ascii="Tw Cen MT" w:eastAsia="Twentieth Century" w:hAnsi="Tw Cen MT" w:cs="Twentieth Century"/>
          <w:sz w:val="24"/>
          <w:szCs w:val="24"/>
        </w:rPr>
        <w:t>Dachlan</w:t>
      </w:r>
      <w:proofErr w:type="spellEnd"/>
      <w:r w:rsidRPr="000157FB">
        <w:rPr>
          <w:rFonts w:ascii="Tw Cen MT" w:eastAsia="Twentieth Century" w:hAnsi="Tw Cen MT" w:cs="Twentieth Century"/>
          <w:sz w:val="24"/>
          <w:szCs w:val="24"/>
        </w:rPr>
        <w:t xml:space="preserve">, S. M. </w:t>
      </w:r>
      <w:proofErr w:type="spellStart"/>
      <w:r w:rsidRPr="000157FB">
        <w:rPr>
          <w:rFonts w:ascii="Tw Cen MT" w:eastAsia="Twentieth Century" w:hAnsi="Tw Cen MT" w:cs="Twentieth Century"/>
          <w:sz w:val="24"/>
          <w:szCs w:val="24"/>
        </w:rPr>
        <w:t>Battung</w:t>
      </w:r>
      <w:proofErr w:type="spellEnd"/>
      <w:r w:rsidRPr="000157FB">
        <w:rPr>
          <w:rFonts w:ascii="Tw Cen MT" w:eastAsia="Twentieth Century" w:hAnsi="Tw Cen MT" w:cs="Twentieth Century"/>
          <w:sz w:val="24"/>
          <w:szCs w:val="24"/>
        </w:rPr>
        <w:t xml:space="preserve">, and M. A. Mansur, “Gambaran Pola </w:t>
      </w:r>
      <w:proofErr w:type="spellStart"/>
      <w:r w:rsidRPr="000157FB">
        <w:rPr>
          <w:rFonts w:ascii="Tw Cen MT" w:eastAsia="Twentieth Century" w:hAnsi="Tw Cen MT" w:cs="Twentieth Century"/>
          <w:sz w:val="24"/>
          <w:szCs w:val="24"/>
        </w:rPr>
        <w:t>Kebiasaan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Sarapan</w:t>
      </w:r>
      <w:proofErr w:type="spellEnd"/>
      <w:r w:rsidRPr="000157FB">
        <w:rPr>
          <w:rFonts w:ascii="Tw Cen MT" w:eastAsia="Twentieth Century" w:hAnsi="Tw Cen MT" w:cs="Twentieth Century"/>
          <w:sz w:val="24"/>
          <w:szCs w:val="24"/>
        </w:rPr>
        <w:t xml:space="preserve"> Dan </w:t>
      </w:r>
      <w:proofErr w:type="spellStart"/>
      <w:r w:rsidRPr="000157FB">
        <w:rPr>
          <w:rFonts w:ascii="Tw Cen MT" w:eastAsia="Twentieth Century" w:hAnsi="Tw Cen MT" w:cs="Twentieth Century"/>
          <w:sz w:val="24"/>
          <w:szCs w:val="24"/>
        </w:rPr>
        <w:t>Jajan</w:t>
      </w:r>
      <w:proofErr w:type="spellEnd"/>
      <w:r w:rsidRPr="000157FB">
        <w:rPr>
          <w:rFonts w:ascii="Tw Cen MT" w:eastAsia="Twentieth Century" w:hAnsi="Tw Cen MT" w:cs="Twentieth Century"/>
          <w:sz w:val="24"/>
          <w:szCs w:val="24"/>
        </w:rPr>
        <w:t xml:space="preserve"> Di </w:t>
      </w:r>
      <w:proofErr w:type="spellStart"/>
      <w:r w:rsidRPr="000157FB">
        <w:rPr>
          <w:rFonts w:ascii="Tw Cen MT" w:eastAsia="Twentieth Century" w:hAnsi="Tw Cen MT" w:cs="Twentieth Century"/>
          <w:sz w:val="24"/>
          <w:szCs w:val="24"/>
        </w:rPr>
        <w:t>Cofee</w:t>
      </w:r>
      <w:proofErr w:type="spellEnd"/>
      <w:r w:rsidRPr="000157FB">
        <w:rPr>
          <w:rFonts w:ascii="Tw Cen MT" w:eastAsia="Twentieth Century" w:hAnsi="Tw Cen MT" w:cs="Twentieth Century"/>
          <w:sz w:val="24"/>
          <w:szCs w:val="24"/>
        </w:rPr>
        <w:t xml:space="preserve"> Break </w:t>
      </w:r>
      <w:proofErr w:type="spellStart"/>
      <w:r w:rsidRPr="000157FB">
        <w:rPr>
          <w:rFonts w:ascii="Tw Cen MT" w:eastAsia="Twentieth Century" w:hAnsi="Tw Cen MT" w:cs="Twentieth Century"/>
          <w:sz w:val="24"/>
          <w:szCs w:val="24"/>
        </w:rPr>
        <w:t>Sekolah</w:t>
      </w:r>
      <w:proofErr w:type="spellEnd"/>
      <w:r w:rsidRPr="000157FB">
        <w:rPr>
          <w:rFonts w:ascii="Tw Cen MT" w:eastAsia="Twentieth Century" w:hAnsi="Tw Cen MT" w:cs="Twentieth Century"/>
          <w:sz w:val="24"/>
          <w:szCs w:val="24"/>
        </w:rPr>
        <w:t xml:space="preserve"> Pada Anak </w:t>
      </w:r>
      <w:proofErr w:type="spellStart"/>
      <w:r w:rsidRPr="000157FB">
        <w:rPr>
          <w:rFonts w:ascii="Tw Cen MT" w:eastAsia="Twentieth Century" w:hAnsi="Tw Cen MT" w:cs="Twentieth Century"/>
          <w:sz w:val="24"/>
          <w:szCs w:val="24"/>
        </w:rPr>
        <w:t>Gizi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Lebih</w:t>
      </w:r>
      <w:proofErr w:type="spellEnd"/>
      <w:r w:rsidRPr="000157FB">
        <w:rPr>
          <w:rFonts w:ascii="Tw Cen MT" w:eastAsia="Twentieth Century" w:hAnsi="Tw Cen MT" w:cs="Twentieth Century"/>
          <w:sz w:val="24"/>
          <w:szCs w:val="24"/>
        </w:rPr>
        <w:t xml:space="preserve"> Di </w:t>
      </w:r>
      <w:proofErr w:type="spellStart"/>
      <w:r w:rsidRPr="000157FB">
        <w:rPr>
          <w:rFonts w:ascii="Tw Cen MT" w:eastAsia="Twentieth Century" w:hAnsi="Tw Cen MT" w:cs="Twentieth Century"/>
          <w:sz w:val="24"/>
          <w:szCs w:val="24"/>
        </w:rPr>
        <w:t>Sdit</w:t>
      </w:r>
      <w:proofErr w:type="spellEnd"/>
      <w:r w:rsidRPr="000157FB">
        <w:rPr>
          <w:rFonts w:ascii="Tw Cen MT" w:eastAsia="Twentieth Century" w:hAnsi="Tw Cen MT" w:cs="Twentieth Century"/>
          <w:sz w:val="24"/>
          <w:szCs w:val="24"/>
        </w:rPr>
        <w:t xml:space="preserve"> Al-Hikmah MAROS,” </w:t>
      </w:r>
      <w:r w:rsidRPr="000157FB">
        <w:rPr>
          <w:rFonts w:ascii="Tw Cen MT" w:eastAsia="Twentieth Century" w:hAnsi="Tw Cen MT" w:cs="Twentieth Century"/>
          <w:i/>
          <w:sz w:val="24"/>
          <w:szCs w:val="24"/>
        </w:rPr>
        <w:t xml:space="preserve">J. </w:t>
      </w:r>
      <w:proofErr w:type="spellStart"/>
      <w:r w:rsidRPr="000157FB">
        <w:rPr>
          <w:rFonts w:ascii="Tw Cen MT" w:eastAsia="Twentieth Century" w:hAnsi="Tw Cen MT" w:cs="Twentieth Century"/>
          <w:i/>
          <w:sz w:val="24"/>
          <w:szCs w:val="24"/>
        </w:rPr>
        <w:t>Indones</w:t>
      </w:r>
      <w:proofErr w:type="spellEnd"/>
      <w:r w:rsidRPr="000157FB">
        <w:rPr>
          <w:rFonts w:ascii="Tw Cen MT" w:eastAsia="Twentieth Century" w:hAnsi="Tw Cen MT" w:cs="Twentieth Century"/>
          <w:i/>
          <w:sz w:val="24"/>
          <w:szCs w:val="24"/>
        </w:rPr>
        <w:t xml:space="preserve">. Community </w:t>
      </w:r>
      <w:proofErr w:type="spellStart"/>
      <w:r w:rsidRPr="000157FB">
        <w:rPr>
          <w:rFonts w:ascii="Tw Cen MT" w:eastAsia="Twentieth Century" w:hAnsi="Tw Cen MT" w:cs="Twentieth Century"/>
          <w:i/>
          <w:sz w:val="24"/>
          <w:szCs w:val="24"/>
        </w:rPr>
        <w:t>Nutr</w:t>
      </w:r>
      <w:proofErr w:type="spellEnd"/>
      <w:r w:rsidRPr="000157FB">
        <w:rPr>
          <w:rFonts w:ascii="Tw Cen MT" w:eastAsia="Twentieth Century" w:hAnsi="Tw Cen MT" w:cs="Twentieth Century"/>
          <w:i/>
          <w:sz w:val="24"/>
          <w:szCs w:val="24"/>
        </w:rPr>
        <w:t>.</w:t>
      </w:r>
      <w:r w:rsidRPr="000157FB">
        <w:rPr>
          <w:rFonts w:ascii="Tw Cen MT" w:eastAsia="Twentieth Century" w:hAnsi="Tw Cen MT" w:cs="Twentieth Century"/>
          <w:sz w:val="24"/>
          <w:szCs w:val="24"/>
        </w:rPr>
        <w:t>, vol. 10, 2021.</w:t>
      </w:r>
    </w:p>
    <w:p w14:paraId="7198DF85" w14:textId="77777777" w:rsidR="00BF4796" w:rsidRPr="000157FB" w:rsidRDefault="00BF4796" w:rsidP="00BF4796">
      <w:pPr>
        <w:spacing w:after="0" w:line="240" w:lineRule="auto"/>
        <w:ind w:left="567" w:hanging="567"/>
        <w:jc w:val="both"/>
        <w:rPr>
          <w:rFonts w:ascii="Tw Cen MT" w:eastAsia="Twentieth Century" w:hAnsi="Tw Cen MT" w:cs="Twentieth Century"/>
          <w:sz w:val="24"/>
          <w:szCs w:val="24"/>
          <w:lang w:val="id-ID"/>
        </w:rPr>
      </w:pPr>
      <w:r w:rsidRPr="000157FB">
        <w:rPr>
          <w:rFonts w:ascii="Tw Cen MT" w:eastAsia="Twentieth Century" w:hAnsi="Tw Cen MT" w:cs="Twentieth Century"/>
          <w:sz w:val="24"/>
          <w:szCs w:val="24"/>
        </w:rPr>
        <w:t>[12]</w:t>
      </w:r>
      <w:r w:rsidRPr="000157FB">
        <w:rPr>
          <w:rFonts w:ascii="Tw Cen MT" w:eastAsia="Twentieth Century" w:hAnsi="Tw Cen MT" w:cs="Twentieth Century"/>
          <w:sz w:val="24"/>
          <w:szCs w:val="24"/>
        </w:rPr>
        <w:tab/>
        <w:t xml:space="preserve">I. W. </w:t>
      </w:r>
      <w:proofErr w:type="spellStart"/>
      <w:r w:rsidRPr="000157FB">
        <w:rPr>
          <w:rFonts w:ascii="Tw Cen MT" w:eastAsia="Twentieth Century" w:hAnsi="Tw Cen MT" w:cs="Twentieth Century"/>
          <w:sz w:val="24"/>
          <w:szCs w:val="24"/>
        </w:rPr>
        <w:t>Ambartana</w:t>
      </w:r>
      <w:proofErr w:type="spellEnd"/>
      <w:r w:rsidRPr="000157FB">
        <w:rPr>
          <w:rFonts w:ascii="Tw Cen MT" w:eastAsia="Twentieth Century" w:hAnsi="Tw Cen MT" w:cs="Twentieth Century"/>
          <w:sz w:val="24"/>
          <w:szCs w:val="24"/>
        </w:rPr>
        <w:t xml:space="preserve"> and N. M. Y. </w:t>
      </w:r>
      <w:proofErr w:type="spellStart"/>
      <w:r w:rsidRPr="000157FB">
        <w:rPr>
          <w:rFonts w:ascii="Tw Cen MT" w:eastAsia="Twentieth Century" w:hAnsi="Tw Cen MT" w:cs="Twentieth Century"/>
          <w:sz w:val="24"/>
          <w:szCs w:val="24"/>
        </w:rPr>
        <w:t>Gumala</w:t>
      </w:r>
      <w:proofErr w:type="spellEnd"/>
      <w:r w:rsidRPr="000157FB">
        <w:rPr>
          <w:rFonts w:ascii="Tw Cen MT" w:eastAsia="Twentieth Century" w:hAnsi="Tw Cen MT" w:cs="Twentieth Century"/>
          <w:sz w:val="24"/>
          <w:szCs w:val="24"/>
        </w:rPr>
        <w:t>, “</w:t>
      </w:r>
      <w:proofErr w:type="spellStart"/>
      <w:r w:rsidRPr="000157FB">
        <w:rPr>
          <w:rFonts w:ascii="Tw Cen MT" w:eastAsia="Twentieth Century" w:hAnsi="Tw Cen MT" w:cs="Twentieth Century"/>
          <w:sz w:val="24"/>
          <w:szCs w:val="24"/>
        </w:rPr>
        <w:t>Sosialisasi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Bahaya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Minuman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Serbuk</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Bagi</w:t>
      </w:r>
      <w:proofErr w:type="spellEnd"/>
      <w:r w:rsidRPr="000157FB">
        <w:rPr>
          <w:rFonts w:ascii="Tw Cen MT" w:eastAsia="Twentieth Century" w:hAnsi="Tw Cen MT" w:cs="Twentieth Century"/>
          <w:sz w:val="24"/>
          <w:szCs w:val="24"/>
        </w:rPr>
        <w:t xml:space="preserve"> Kesehatan Pada Anak </w:t>
      </w:r>
      <w:proofErr w:type="spellStart"/>
      <w:r w:rsidRPr="000157FB">
        <w:rPr>
          <w:rFonts w:ascii="Tw Cen MT" w:eastAsia="Twentieth Century" w:hAnsi="Tw Cen MT" w:cs="Twentieth Century"/>
          <w:sz w:val="24"/>
          <w:szCs w:val="24"/>
        </w:rPr>
        <w:t>Sekolah</w:t>
      </w:r>
      <w:proofErr w:type="spellEnd"/>
      <w:r w:rsidRPr="000157FB">
        <w:rPr>
          <w:rFonts w:ascii="Tw Cen MT" w:eastAsia="Twentieth Century" w:hAnsi="Tw Cen MT" w:cs="Twentieth Century"/>
          <w:sz w:val="24"/>
          <w:szCs w:val="24"/>
        </w:rPr>
        <w:t xml:space="preserve"> Dasar </w:t>
      </w:r>
      <w:proofErr w:type="gramStart"/>
      <w:r w:rsidRPr="000157FB">
        <w:rPr>
          <w:rFonts w:ascii="Tw Cen MT" w:eastAsia="Twentieth Century" w:hAnsi="Tw Cen MT" w:cs="Twentieth Century"/>
          <w:sz w:val="24"/>
          <w:szCs w:val="24"/>
        </w:rPr>
        <w:t>Di</w:t>
      </w:r>
      <w:proofErr w:type="gram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Kecamatan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Sukawati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Kabupaten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Gianyar</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Provinsi</w:t>
      </w:r>
      <w:proofErr w:type="spellEnd"/>
      <w:r w:rsidRPr="000157FB">
        <w:rPr>
          <w:rFonts w:ascii="Tw Cen MT" w:eastAsia="Twentieth Century" w:hAnsi="Tw Cen MT" w:cs="Twentieth Century"/>
          <w:sz w:val="24"/>
          <w:szCs w:val="24"/>
        </w:rPr>
        <w:t xml:space="preserve"> Bali,” </w:t>
      </w:r>
      <w:r w:rsidRPr="000157FB">
        <w:rPr>
          <w:rFonts w:ascii="Tw Cen MT" w:eastAsia="Twentieth Century" w:hAnsi="Tw Cen MT" w:cs="Twentieth Century"/>
          <w:i/>
          <w:sz w:val="24"/>
          <w:szCs w:val="24"/>
        </w:rPr>
        <w:t xml:space="preserve">J. </w:t>
      </w:r>
      <w:proofErr w:type="spellStart"/>
      <w:r w:rsidRPr="000157FB">
        <w:rPr>
          <w:rFonts w:ascii="Tw Cen MT" w:eastAsia="Twentieth Century" w:hAnsi="Tw Cen MT" w:cs="Twentieth Century"/>
          <w:i/>
          <w:sz w:val="24"/>
          <w:szCs w:val="24"/>
        </w:rPr>
        <w:t>Pengabmas</w:t>
      </w:r>
      <w:proofErr w:type="spellEnd"/>
      <w:r w:rsidRPr="000157FB">
        <w:rPr>
          <w:rFonts w:ascii="Tw Cen MT" w:eastAsia="Twentieth Century" w:hAnsi="Tw Cen MT" w:cs="Twentieth Century"/>
          <w:i/>
          <w:sz w:val="24"/>
          <w:szCs w:val="24"/>
        </w:rPr>
        <w:t xml:space="preserve"> </w:t>
      </w:r>
      <w:proofErr w:type="spellStart"/>
      <w:r w:rsidRPr="000157FB">
        <w:rPr>
          <w:rFonts w:ascii="Tw Cen MT" w:eastAsia="Twentieth Century" w:hAnsi="Tw Cen MT" w:cs="Twentieth Century"/>
          <w:i/>
          <w:sz w:val="24"/>
          <w:szCs w:val="24"/>
        </w:rPr>
        <w:t>Masy</w:t>
      </w:r>
      <w:proofErr w:type="spellEnd"/>
      <w:r w:rsidRPr="000157FB">
        <w:rPr>
          <w:rFonts w:ascii="Tw Cen MT" w:eastAsia="Twentieth Century" w:hAnsi="Tw Cen MT" w:cs="Twentieth Century"/>
          <w:i/>
          <w:sz w:val="24"/>
          <w:szCs w:val="24"/>
        </w:rPr>
        <w:t xml:space="preserve">. </w:t>
      </w:r>
      <w:proofErr w:type="spellStart"/>
      <w:r w:rsidRPr="000157FB">
        <w:rPr>
          <w:rFonts w:ascii="Tw Cen MT" w:eastAsia="Twentieth Century" w:hAnsi="Tw Cen MT" w:cs="Twentieth Century"/>
          <w:i/>
          <w:sz w:val="24"/>
          <w:szCs w:val="24"/>
        </w:rPr>
        <w:t>Sehat</w:t>
      </w:r>
      <w:proofErr w:type="spellEnd"/>
      <w:r w:rsidRPr="000157FB">
        <w:rPr>
          <w:rFonts w:ascii="Tw Cen MT" w:eastAsia="Twentieth Century" w:hAnsi="Tw Cen MT" w:cs="Twentieth Century"/>
          <w:sz w:val="24"/>
          <w:szCs w:val="24"/>
        </w:rPr>
        <w:t xml:space="preserve">, vol. 2, no. 3, pp. 188–195, 2020, [Online]. Available: </w:t>
      </w:r>
      <w:hyperlink r:id="rId12" w:history="1">
        <w:r w:rsidRPr="00BF4796">
          <w:rPr>
            <w:rStyle w:val="Hyperlink"/>
            <w:rFonts w:ascii="Tw Cen MT" w:eastAsia="Twentieth Century" w:hAnsi="Tw Cen MT" w:cs="Twentieth Century"/>
            <w:color w:val="000000" w:themeColor="text1"/>
            <w:sz w:val="24"/>
            <w:szCs w:val="24"/>
          </w:rPr>
          <w:t>http://ejournal.poltekkesdenpasar.ac.id/index.php/JPMS/article/view/jpms2306</w:t>
        </w:r>
      </w:hyperlink>
      <w:r w:rsidRPr="00BF4796">
        <w:rPr>
          <w:rFonts w:ascii="Tw Cen MT" w:eastAsia="Twentieth Century" w:hAnsi="Tw Cen MT" w:cs="Twentieth Century"/>
          <w:color w:val="000000" w:themeColor="text1"/>
          <w:sz w:val="24"/>
          <w:szCs w:val="24"/>
        </w:rPr>
        <w:t>.</w:t>
      </w:r>
    </w:p>
    <w:p w14:paraId="10C3D679" w14:textId="77777777" w:rsidR="00BF4796" w:rsidRPr="000157FB" w:rsidRDefault="00BF4796" w:rsidP="00BF4796">
      <w:pPr>
        <w:spacing w:after="0" w:line="240" w:lineRule="auto"/>
        <w:ind w:left="567" w:hanging="567"/>
        <w:jc w:val="both"/>
        <w:rPr>
          <w:rFonts w:ascii="Tw Cen MT" w:eastAsia="Twentieth Century" w:hAnsi="Tw Cen MT" w:cs="Twentieth Century"/>
          <w:sz w:val="24"/>
          <w:szCs w:val="24"/>
          <w:lang w:val="id-ID"/>
        </w:rPr>
      </w:pPr>
      <w:r w:rsidRPr="000157FB">
        <w:rPr>
          <w:rFonts w:ascii="Tw Cen MT" w:eastAsia="Twentieth Century" w:hAnsi="Tw Cen MT" w:cs="Twentieth Century"/>
          <w:sz w:val="24"/>
          <w:szCs w:val="24"/>
        </w:rPr>
        <w:t>[13]</w:t>
      </w:r>
      <w:r w:rsidRPr="000157FB">
        <w:rPr>
          <w:rFonts w:ascii="Tw Cen MT" w:eastAsia="Twentieth Century" w:hAnsi="Tw Cen MT" w:cs="Twentieth Century"/>
          <w:sz w:val="24"/>
          <w:szCs w:val="24"/>
        </w:rPr>
        <w:tab/>
        <w:t xml:space="preserve">S. </w:t>
      </w:r>
      <w:proofErr w:type="spellStart"/>
      <w:r w:rsidRPr="000157FB">
        <w:rPr>
          <w:rFonts w:ascii="Tw Cen MT" w:eastAsia="Twentieth Century" w:hAnsi="Tw Cen MT" w:cs="Twentieth Century"/>
          <w:sz w:val="24"/>
          <w:szCs w:val="24"/>
        </w:rPr>
        <w:t>Qorrotu</w:t>
      </w:r>
      <w:proofErr w:type="spellEnd"/>
      <w:r w:rsidRPr="000157FB">
        <w:rPr>
          <w:rFonts w:ascii="Tw Cen MT" w:eastAsia="Twentieth Century" w:hAnsi="Tw Cen MT" w:cs="Twentieth Century"/>
          <w:sz w:val="24"/>
          <w:szCs w:val="24"/>
        </w:rPr>
        <w:t>, “</w:t>
      </w:r>
      <w:proofErr w:type="spellStart"/>
      <w:r w:rsidRPr="000157FB">
        <w:rPr>
          <w:rFonts w:ascii="Tw Cen MT" w:eastAsia="Twentieth Century" w:hAnsi="Tw Cen MT" w:cs="Twentieth Century"/>
          <w:sz w:val="24"/>
          <w:szCs w:val="24"/>
        </w:rPr>
        <w:t>Perilaku</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Jajan</w:t>
      </w:r>
      <w:proofErr w:type="spellEnd"/>
      <w:r w:rsidRPr="000157FB">
        <w:rPr>
          <w:rFonts w:ascii="Tw Cen MT" w:eastAsia="Twentieth Century" w:hAnsi="Tw Cen MT" w:cs="Twentieth Century"/>
          <w:sz w:val="24"/>
          <w:szCs w:val="24"/>
        </w:rPr>
        <w:t xml:space="preserve"> Pada Anak </w:t>
      </w:r>
      <w:proofErr w:type="spellStart"/>
      <w:r w:rsidRPr="000157FB">
        <w:rPr>
          <w:rFonts w:ascii="Tw Cen MT" w:eastAsia="Twentieth Century" w:hAnsi="Tw Cen MT" w:cs="Twentieth Century"/>
          <w:sz w:val="24"/>
          <w:szCs w:val="24"/>
        </w:rPr>
        <w:t>Sekolah</w:t>
      </w:r>
      <w:proofErr w:type="spellEnd"/>
      <w:r w:rsidRPr="000157FB">
        <w:rPr>
          <w:rFonts w:ascii="Tw Cen MT" w:eastAsia="Twentieth Century" w:hAnsi="Tw Cen MT" w:cs="Twentieth Century"/>
          <w:sz w:val="24"/>
          <w:szCs w:val="24"/>
        </w:rPr>
        <w:t xml:space="preserve"> Dasar Snacking </w:t>
      </w:r>
      <w:proofErr w:type="spellStart"/>
      <w:r w:rsidRPr="000157FB">
        <w:rPr>
          <w:rFonts w:ascii="Tw Cen MT" w:eastAsia="Twentieth Century" w:hAnsi="Tw Cen MT" w:cs="Twentieth Century"/>
          <w:sz w:val="24"/>
          <w:szCs w:val="24"/>
        </w:rPr>
        <w:t>Behaviour</w:t>
      </w:r>
      <w:proofErr w:type="spellEnd"/>
      <w:r w:rsidRPr="000157FB">
        <w:rPr>
          <w:rFonts w:ascii="Tw Cen MT" w:eastAsia="Twentieth Century" w:hAnsi="Tw Cen MT" w:cs="Twentieth Century"/>
          <w:sz w:val="24"/>
          <w:szCs w:val="24"/>
        </w:rPr>
        <w:t xml:space="preserve"> of Elementary School Student,” </w:t>
      </w:r>
      <w:proofErr w:type="spellStart"/>
      <w:r w:rsidRPr="000157FB">
        <w:rPr>
          <w:rFonts w:ascii="Tw Cen MT" w:eastAsia="Twentieth Century" w:hAnsi="Tw Cen MT" w:cs="Twentieth Century"/>
          <w:i/>
          <w:sz w:val="24"/>
          <w:szCs w:val="24"/>
        </w:rPr>
        <w:t>Litbang</w:t>
      </w:r>
      <w:proofErr w:type="spellEnd"/>
      <w:r w:rsidRPr="000157FB">
        <w:rPr>
          <w:rFonts w:ascii="Tw Cen MT" w:eastAsia="Twentieth Century" w:hAnsi="Tw Cen MT" w:cs="Twentieth Century"/>
          <w:sz w:val="24"/>
          <w:szCs w:val="24"/>
        </w:rPr>
        <w:t>, vol. XV, no. 2, p. 145, 2019.</w:t>
      </w:r>
    </w:p>
    <w:p w14:paraId="44079BD3" w14:textId="77777777" w:rsidR="00BF4796" w:rsidRPr="000157FB" w:rsidRDefault="00BF4796" w:rsidP="00BF4796">
      <w:pPr>
        <w:spacing w:after="0" w:line="240" w:lineRule="auto"/>
        <w:ind w:left="567" w:hanging="567"/>
        <w:jc w:val="both"/>
        <w:rPr>
          <w:rFonts w:ascii="Tw Cen MT" w:eastAsia="Twentieth Century" w:hAnsi="Tw Cen MT" w:cs="Twentieth Century"/>
          <w:sz w:val="24"/>
          <w:szCs w:val="24"/>
          <w:lang w:val="id-ID"/>
        </w:rPr>
      </w:pPr>
      <w:r w:rsidRPr="000157FB">
        <w:rPr>
          <w:rFonts w:ascii="Tw Cen MT" w:eastAsia="Twentieth Century" w:hAnsi="Tw Cen MT" w:cs="Twentieth Century"/>
          <w:sz w:val="24"/>
          <w:szCs w:val="24"/>
        </w:rPr>
        <w:t>[14]</w:t>
      </w:r>
      <w:r w:rsidRPr="000157FB">
        <w:rPr>
          <w:rFonts w:ascii="Tw Cen MT" w:eastAsia="Twentieth Century" w:hAnsi="Tw Cen MT" w:cs="Twentieth Century"/>
          <w:sz w:val="24"/>
          <w:szCs w:val="24"/>
        </w:rPr>
        <w:tab/>
        <w:t xml:space="preserve">N. </w:t>
      </w:r>
      <w:proofErr w:type="spellStart"/>
      <w:r w:rsidRPr="000157FB">
        <w:rPr>
          <w:rFonts w:ascii="Tw Cen MT" w:eastAsia="Twentieth Century" w:hAnsi="Tw Cen MT" w:cs="Twentieth Century"/>
          <w:sz w:val="24"/>
          <w:szCs w:val="24"/>
        </w:rPr>
        <w:t>Iklima</w:t>
      </w:r>
      <w:proofErr w:type="spellEnd"/>
      <w:r w:rsidRPr="000157FB">
        <w:rPr>
          <w:rFonts w:ascii="Tw Cen MT" w:eastAsia="Twentieth Century" w:hAnsi="Tw Cen MT" w:cs="Twentieth Century"/>
          <w:sz w:val="24"/>
          <w:szCs w:val="24"/>
        </w:rPr>
        <w:t xml:space="preserve">, “Gambaran </w:t>
      </w:r>
      <w:proofErr w:type="spellStart"/>
      <w:r w:rsidRPr="000157FB">
        <w:rPr>
          <w:rFonts w:ascii="Tw Cen MT" w:eastAsia="Twentieth Century" w:hAnsi="Tw Cen MT" w:cs="Twentieth Century"/>
          <w:sz w:val="24"/>
          <w:szCs w:val="24"/>
        </w:rPr>
        <w:t>Pemilihan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Makanan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Jajanan</w:t>
      </w:r>
      <w:proofErr w:type="spellEnd"/>
      <w:r w:rsidRPr="000157FB">
        <w:rPr>
          <w:rFonts w:ascii="Tw Cen MT" w:eastAsia="Twentieth Century" w:hAnsi="Tw Cen MT" w:cs="Twentieth Century"/>
          <w:sz w:val="24"/>
          <w:szCs w:val="24"/>
        </w:rPr>
        <w:t xml:space="preserve"> Pada Anak </w:t>
      </w:r>
      <w:proofErr w:type="spellStart"/>
      <w:r w:rsidRPr="000157FB">
        <w:rPr>
          <w:rFonts w:ascii="Tw Cen MT" w:eastAsia="Twentieth Century" w:hAnsi="Tw Cen MT" w:cs="Twentieth Century"/>
          <w:sz w:val="24"/>
          <w:szCs w:val="24"/>
        </w:rPr>
        <w:t>Usia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Sekolah</w:t>
      </w:r>
      <w:proofErr w:type="spellEnd"/>
      <w:r w:rsidRPr="000157FB">
        <w:rPr>
          <w:rFonts w:ascii="Tw Cen MT" w:eastAsia="Twentieth Century" w:hAnsi="Tw Cen MT" w:cs="Twentieth Century"/>
          <w:sz w:val="24"/>
          <w:szCs w:val="24"/>
        </w:rPr>
        <w:t xml:space="preserve"> Dasar,” </w:t>
      </w:r>
      <w:r w:rsidRPr="000157FB">
        <w:rPr>
          <w:rFonts w:ascii="Tw Cen MT" w:eastAsia="Twentieth Century" w:hAnsi="Tw Cen MT" w:cs="Twentieth Century"/>
          <w:i/>
          <w:sz w:val="24"/>
          <w:szCs w:val="24"/>
        </w:rPr>
        <w:t xml:space="preserve">J. </w:t>
      </w:r>
      <w:proofErr w:type="spellStart"/>
      <w:r w:rsidRPr="000157FB">
        <w:rPr>
          <w:rFonts w:ascii="Tw Cen MT" w:eastAsia="Twentieth Century" w:hAnsi="Tw Cen MT" w:cs="Twentieth Century"/>
          <w:i/>
          <w:sz w:val="24"/>
          <w:szCs w:val="24"/>
        </w:rPr>
        <w:t>Keperawatan</w:t>
      </w:r>
      <w:proofErr w:type="spellEnd"/>
      <w:r w:rsidRPr="000157FB">
        <w:rPr>
          <w:rFonts w:ascii="Tw Cen MT" w:eastAsia="Twentieth Century" w:hAnsi="Tw Cen MT" w:cs="Twentieth Century"/>
          <w:i/>
          <w:sz w:val="24"/>
          <w:szCs w:val="24"/>
        </w:rPr>
        <w:t xml:space="preserve"> BSI</w:t>
      </w:r>
      <w:r w:rsidRPr="000157FB">
        <w:rPr>
          <w:rFonts w:ascii="Tw Cen MT" w:eastAsia="Twentieth Century" w:hAnsi="Tw Cen MT" w:cs="Twentieth Century"/>
          <w:sz w:val="24"/>
          <w:szCs w:val="24"/>
        </w:rPr>
        <w:t>, vol. 5, no. 1, pp. 8–17, 2017.</w:t>
      </w:r>
    </w:p>
    <w:p w14:paraId="72F1CC82" w14:textId="77777777" w:rsidR="00BF4796" w:rsidRPr="000157FB" w:rsidRDefault="00BF4796" w:rsidP="00BF4796">
      <w:pPr>
        <w:spacing w:after="0" w:line="240" w:lineRule="auto"/>
        <w:ind w:left="567" w:hanging="567"/>
        <w:jc w:val="both"/>
        <w:rPr>
          <w:rFonts w:ascii="Tw Cen MT" w:eastAsia="Twentieth Century" w:hAnsi="Tw Cen MT" w:cs="Twentieth Century"/>
          <w:sz w:val="24"/>
          <w:szCs w:val="24"/>
          <w:lang w:val="id-ID"/>
        </w:rPr>
      </w:pPr>
      <w:r w:rsidRPr="000157FB">
        <w:rPr>
          <w:rFonts w:ascii="Tw Cen MT" w:eastAsia="Twentieth Century" w:hAnsi="Tw Cen MT" w:cs="Twentieth Century"/>
          <w:sz w:val="24"/>
          <w:szCs w:val="24"/>
        </w:rPr>
        <w:t>[15]</w:t>
      </w:r>
      <w:r w:rsidRPr="000157FB">
        <w:rPr>
          <w:rFonts w:ascii="Tw Cen MT" w:eastAsia="Twentieth Century" w:hAnsi="Tw Cen MT" w:cs="Twentieth Century"/>
          <w:sz w:val="24"/>
          <w:szCs w:val="24"/>
        </w:rPr>
        <w:tab/>
        <w:t xml:space="preserve">A. E. Putra, “Gambaran </w:t>
      </w:r>
      <w:proofErr w:type="spellStart"/>
      <w:r w:rsidRPr="000157FB">
        <w:rPr>
          <w:rFonts w:ascii="Tw Cen MT" w:eastAsia="Twentieth Century" w:hAnsi="Tw Cen MT" w:cs="Twentieth Century"/>
          <w:sz w:val="24"/>
          <w:szCs w:val="24"/>
        </w:rPr>
        <w:t>Kebiasaan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Jajan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Siswa</w:t>
      </w:r>
      <w:proofErr w:type="spellEnd"/>
      <w:r w:rsidRPr="000157FB">
        <w:rPr>
          <w:rFonts w:ascii="Tw Cen MT" w:eastAsia="Twentieth Century" w:hAnsi="Tw Cen MT" w:cs="Twentieth Century"/>
          <w:sz w:val="24"/>
          <w:szCs w:val="24"/>
        </w:rPr>
        <w:t xml:space="preserve"> </w:t>
      </w:r>
      <w:proofErr w:type="gramStart"/>
      <w:r w:rsidRPr="000157FB">
        <w:rPr>
          <w:rFonts w:ascii="Tw Cen MT" w:eastAsia="Twentieth Century" w:hAnsi="Tw Cen MT" w:cs="Twentieth Century"/>
          <w:sz w:val="24"/>
          <w:szCs w:val="24"/>
        </w:rPr>
        <w:t>Di</w:t>
      </w:r>
      <w:proofErr w:type="gram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Sekolah</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Studi</w:t>
      </w:r>
      <w:proofErr w:type="spellEnd"/>
      <w:r w:rsidRPr="000157FB">
        <w:rPr>
          <w:rFonts w:ascii="Tw Cen MT" w:eastAsia="Twentieth Century" w:hAnsi="Tw Cen MT" w:cs="Twentieth Century"/>
          <w:sz w:val="24"/>
          <w:szCs w:val="24"/>
        </w:rPr>
        <w:t xml:space="preserve"> di </w:t>
      </w:r>
      <w:proofErr w:type="spellStart"/>
      <w:r w:rsidRPr="000157FB">
        <w:rPr>
          <w:rFonts w:ascii="Tw Cen MT" w:eastAsia="Twentieth Century" w:hAnsi="Tw Cen MT" w:cs="Twentieth Century"/>
          <w:sz w:val="24"/>
          <w:szCs w:val="24"/>
        </w:rPr>
        <w:t>Sekolah</w:t>
      </w:r>
      <w:proofErr w:type="spellEnd"/>
      <w:r w:rsidRPr="000157FB">
        <w:rPr>
          <w:rFonts w:ascii="Tw Cen MT" w:eastAsia="Twentieth Century" w:hAnsi="Tw Cen MT" w:cs="Twentieth Century"/>
          <w:sz w:val="24"/>
          <w:szCs w:val="24"/>
        </w:rPr>
        <w:t xml:space="preserve"> Dasar </w:t>
      </w:r>
      <w:proofErr w:type="spellStart"/>
      <w:r w:rsidRPr="000157FB">
        <w:rPr>
          <w:rFonts w:ascii="Tw Cen MT" w:eastAsia="Twentieth Century" w:hAnsi="Tw Cen MT" w:cs="Twentieth Century"/>
          <w:sz w:val="24"/>
          <w:szCs w:val="24"/>
        </w:rPr>
        <w:t>Hj</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Isriati</w:t>
      </w:r>
      <w:proofErr w:type="spellEnd"/>
      <w:r w:rsidRPr="000157FB">
        <w:rPr>
          <w:rFonts w:ascii="Tw Cen MT" w:eastAsia="Twentieth Century" w:hAnsi="Tw Cen MT" w:cs="Twentieth Century"/>
          <w:sz w:val="24"/>
          <w:szCs w:val="24"/>
        </w:rPr>
        <w:t xml:space="preserve"> Semarang),” </w:t>
      </w:r>
      <w:r w:rsidRPr="000157FB">
        <w:rPr>
          <w:rFonts w:ascii="Tw Cen MT" w:eastAsia="Twentieth Century" w:hAnsi="Tw Cen MT" w:cs="Twentieth Century"/>
          <w:i/>
          <w:sz w:val="24"/>
          <w:szCs w:val="24"/>
        </w:rPr>
        <w:t xml:space="preserve">Univ. </w:t>
      </w:r>
      <w:proofErr w:type="spellStart"/>
      <w:r w:rsidRPr="000157FB">
        <w:rPr>
          <w:rFonts w:ascii="Tw Cen MT" w:eastAsia="Twentieth Century" w:hAnsi="Tw Cen MT" w:cs="Twentieth Century"/>
          <w:i/>
          <w:sz w:val="24"/>
          <w:szCs w:val="24"/>
        </w:rPr>
        <w:t>Diponegoro</w:t>
      </w:r>
      <w:proofErr w:type="spellEnd"/>
      <w:r w:rsidRPr="000157FB">
        <w:rPr>
          <w:rFonts w:ascii="Tw Cen MT" w:eastAsia="Twentieth Century" w:hAnsi="Tw Cen MT" w:cs="Twentieth Century"/>
          <w:sz w:val="24"/>
          <w:szCs w:val="24"/>
        </w:rPr>
        <w:t>, pp. 1–24, 2017.</w:t>
      </w:r>
    </w:p>
    <w:p w14:paraId="413F95C8" w14:textId="77777777" w:rsidR="00BF4796" w:rsidRPr="000157FB" w:rsidRDefault="00BF4796" w:rsidP="00BF4796">
      <w:pPr>
        <w:spacing w:after="0" w:line="240" w:lineRule="auto"/>
        <w:ind w:left="567" w:hanging="567"/>
        <w:jc w:val="both"/>
        <w:rPr>
          <w:rFonts w:ascii="Tw Cen MT" w:eastAsia="Twentieth Century" w:hAnsi="Tw Cen MT" w:cs="Twentieth Century"/>
          <w:sz w:val="24"/>
          <w:szCs w:val="24"/>
          <w:lang w:val="id-ID"/>
        </w:rPr>
      </w:pPr>
      <w:r w:rsidRPr="002B138D">
        <w:rPr>
          <w:rFonts w:ascii="Tw Cen MT" w:eastAsia="Twentieth Century" w:hAnsi="Tw Cen MT" w:cs="Twentieth Century"/>
          <w:sz w:val="24"/>
          <w:szCs w:val="24"/>
          <w:lang w:val="id-ID"/>
        </w:rPr>
        <w:t>[16]</w:t>
      </w:r>
      <w:r w:rsidRPr="002B138D">
        <w:rPr>
          <w:rFonts w:ascii="Tw Cen MT" w:eastAsia="Twentieth Century" w:hAnsi="Tw Cen MT" w:cs="Twentieth Century"/>
          <w:sz w:val="24"/>
          <w:szCs w:val="24"/>
          <w:lang w:val="id-ID"/>
        </w:rPr>
        <w:tab/>
        <w:t xml:space="preserve">R. L. Alamin </w:t>
      </w:r>
      <w:proofErr w:type="spellStart"/>
      <w:r w:rsidRPr="002B138D">
        <w:rPr>
          <w:rFonts w:ascii="Tw Cen MT" w:eastAsia="Twentieth Century" w:hAnsi="Tw Cen MT" w:cs="Twentieth Century"/>
          <w:sz w:val="24"/>
          <w:szCs w:val="24"/>
          <w:lang w:val="id-ID"/>
        </w:rPr>
        <w:t>and</w:t>
      </w:r>
      <w:proofErr w:type="spellEnd"/>
      <w:r w:rsidRPr="002B138D">
        <w:rPr>
          <w:rFonts w:ascii="Tw Cen MT" w:eastAsia="Twentieth Century" w:hAnsi="Tw Cen MT" w:cs="Twentieth Century"/>
          <w:sz w:val="24"/>
          <w:szCs w:val="24"/>
          <w:lang w:val="id-ID"/>
        </w:rPr>
        <w:t xml:space="preserve"> A. </w:t>
      </w:r>
      <w:proofErr w:type="spellStart"/>
      <w:r w:rsidRPr="002B138D">
        <w:rPr>
          <w:rFonts w:ascii="Tw Cen MT" w:eastAsia="Twentieth Century" w:hAnsi="Tw Cen MT" w:cs="Twentieth Century"/>
          <w:sz w:val="24"/>
          <w:szCs w:val="24"/>
          <w:lang w:val="id-ID"/>
        </w:rPr>
        <w:t>Syamsianah</w:t>
      </w:r>
      <w:proofErr w:type="spellEnd"/>
      <w:r w:rsidRPr="002B138D">
        <w:rPr>
          <w:rFonts w:ascii="Tw Cen MT" w:eastAsia="Twentieth Century" w:hAnsi="Tw Cen MT" w:cs="Twentieth Century"/>
          <w:sz w:val="24"/>
          <w:szCs w:val="24"/>
          <w:lang w:val="id-ID"/>
        </w:rPr>
        <w:t xml:space="preserve">, “Hubungan Sarapan Pagi di Rumah dan </w:t>
      </w:r>
      <w:r w:rsidRPr="002B138D">
        <w:rPr>
          <w:rFonts w:ascii="Tw Cen MT" w:eastAsia="Twentieth Century" w:hAnsi="Tw Cen MT" w:cs="Twentieth Century"/>
          <w:sz w:val="24"/>
          <w:szCs w:val="24"/>
          <w:lang w:val="id-ID"/>
        </w:rPr>
        <w:lastRenderedPageBreak/>
        <w:t xml:space="preserve">Jumlah Uang Saku Dengan Konsumsi Makanan Jajanan di Sekolah Pada Siswa SD N </w:t>
      </w:r>
      <w:proofErr w:type="spellStart"/>
      <w:r w:rsidRPr="002B138D">
        <w:rPr>
          <w:rFonts w:ascii="Tw Cen MT" w:eastAsia="Twentieth Century" w:hAnsi="Tw Cen MT" w:cs="Twentieth Century"/>
          <w:sz w:val="24"/>
          <w:szCs w:val="24"/>
          <w:lang w:val="id-ID"/>
        </w:rPr>
        <w:t>Sukorejo</w:t>
      </w:r>
      <w:proofErr w:type="spellEnd"/>
      <w:r w:rsidRPr="002B138D">
        <w:rPr>
          <w:rFonts w:ascii="Tw Cen MT" w:eastAsia="Twentieth Century" w:hAnsi="Tw Cen MT" w:cs="Twentieth Century"/>
          <w:sz w:val="24"/>
          <w:szCs w:val="24"/>
          <w:lang w:val="id-ID"/>
        </w:rPr>
        <w:t xml:space="preserve"> 02 Semarang,” </w:t>
      </w:r>
      <w:r w:rsidRPr="002B138D">
        <w:rPr>
          <w:rFonts w:ascii="Tw Cen MT" w:eastAsia="Twentieth Century" w:hAnsi="Tw Cen MT" w:cs="Twentieth Century"/>
          <w:i/>
          <w:sz w:val="24"/>
          <w:szCs w:val="24"/>
          <w:lang w:val="id-ID"/>
        </w:rPr>
        <w:t xml:space="preserve">J. GIZI </w:t>
      </w:r>
      <w:proofErr w:type="spellStart"/>
      <w:r w:rsidRPr="002B138D">
        <w:rPr>
          <w:rFonts w:ascii="Tw Cen MT" w:eastAsia="Twentieth Century" w:hAnsi="Tw Cen MT" w:cs="Twentieth Century"/>
          <w:i/>
          <w:sz w:val="24"/>
          <w:szCs w:val="24"/>
          <w:lang w:val="id-ID"/>
        </w:rPr>
        <w:t>Univ</w:t>
      </w:r>
      <w:proofErr w:type="spellEnd"/>
      <w:r w:rsidRPr="002B138D">
        <w:rPr>
          <w:rFonts w:ascii="Tw Cen MT" w:eastAsia="Twentieth Century" w:hAnsi="Tw Cen MT" w:cs="Twentieth Century"/>
          <w:i/>
          <w:sz w:val="24"/>
          <w:szCs w:val="24"/>
          <w:lang w:val="id-ID"/>
        </w:rPr>
        <w:t xml:space="preserve">. </w:t>
      </w:r>
      <w:r w:rsidRPr="000157FB">
        <w:rPr>
          <w:rFonts w:ascii="Tw Cen MT" w:eastAsia="Twentieth Century" w:hAnsi="Tw Cen MT" w:cs="Twentieth Century"/>
          <w:i/>
          <w:sz w:val="24"/>
          <w:szCs w:val="24"/>
        </w:rPr>
        <w:t>Muhammadiyah SEMARANG</w:t>
      </w:r>
      <w:r w:rsidRPr="000157FB">
        <w:rPr>
          <w:rFonts w:ascii="Tw Cen MT" w:eastAsia="Twentieth Century" w:hAnsi="Tw Cen MT" w:cs="Twentieth Century"/>
          <w:sz w:val="24"/>
          <w:szCs w:val="24"/>
        </w:rPr>
        <w:t>, vol. 3, no. April 2014, pp. 40–50, 2014.</w:t>
      </w:r>
    </w:p>
    <w:p w14:paraId="3F61EB8E" w14:textId="77777777" w:rsidR="00BF4796" w:rsidRPr="000157FB" w:rsidRDefault="00BF4796" w:rsidP="00BF4796">
      <w:pPr>
        <w:spacing w:after="0" w:line="240" w:lineRule="auto"/>
        <w:ind w:left="567" w:hanging="567"/>
        <w:jc w:val="both"/>
        <w:rPr>
          <w:rFonts w:ascii="Tw Cen MT" w:eastAsia="Twentieth Century" w:hAnsi="Tw Cen MT" w:cs="Twentieth Century"/>
          <w:sz w:val="24"/>
          <w:szCs w:val="24"/>
          <w:lang w:val="id-ID"/>
        </w:rPr>
      </w:pPr>
      <w:r w:rsidRPr="000157FB">
        <w:rPr>
          <w:rFonts w:ascii="Tw Cen MT" w:eastAsia="Twentieth Century" w:hAnsi="Tw Cen MT" w:cs="Twentieth Century"/>
          <w:sz w:val="24"/>
          <w:szCs w:val="24"/>
        </w:rPr>
        <w:t>[17</w:t>
      </w:r>
      <w:r w:rsidRPr="000157FB">
        <w:rPr>
          <w:rFonts w:ascii="Tw Cen MT" w:eastAsia="Twentieth Century" w:hAnsi="Tw Cen MT" w:cs="Twentieth Century"/>
          <w:sz w:val="24"/>
          <w:szCs w:val="24"/>
          <w:lang w:val="id-ID"/>
        </w:rPr>
        <w:t>]</w:t>
      </w:r>
      <w:r w:rsidRPr="000157FB">
        <w:rPr>
          <w:rFonts w:ascii="Tw Cen MT" w:eastAsia="Twentieth Century" w:hAnsi="Tw Cen MT" w:cs="Twentieth Century"/>
          <w:sz w:val="24"/>
          <w:szCs w:val="24"/>
          <w:lang w:val="id-ID"/>
        </w:rPr>
        <w:tab/>
        <w:t xml:space="preserve">Almatsier, S. “Pedoman Pangan Jajanan Anak Sekolah untuk Pencapaian Gizi Seimbang”, Jakarta: </w:t>
      </w:r>
      <w:r w:rsidRPr="000157FB">
        <w:rPr>
          <w:rFonts w:ascii="Tw Cen MT" w:eastAsia="Twentieth Century" w:hAnsi="Tw Cen MT" w:cs="Twentieth Century"/>
          <w:i/>
          <w:sz w:val="24"/>
          <w:szCs w:val="24"/>
          <w:lang w:val="id-ID"/>
        </w:rPr>
        <w:t>Penebar Swadaya.</w:t>
      </w:r>
    </w:p>
    <w:p w14:paraId="2A966E85" w14:textId="77777777" w:rsidR="00BF4796" w:rsidRPr="000157FB" w:rsidRDefault="00BF4796" w:rsidP="00BF4796">
      <w:pPr>
        <w:spacing w:after="0" w:line="240" w:lineRule="auto"/>
        <w:ind w:left="567" w:hanging="567"/>
        <w:jc w:val="both"/>
        <w:rPr>
          <w:rFonts w:ascii="Tw Cen MT" w:eastAsia="Twentieth Century" w:hAnsi="Tw Cen MT" w:cs="Twentieth Century"/>
          <w:sz w:val="24"/>
          <w:szCs w:val="24"/>
          <w:lang w:val="id-ID"/>
        </w:rPr>
      </w:pPr>
      <w:r w:rsidRPr="000157FB">
        <w:rPr>
          <w:rFonts w:ascii="Tw Cen MT" w:eastAsia="Twentieth Century" w:hAnsi="Tw Cen MT" w:cs="Twentieth Century"/>
          <w:sz w:val="24"/>
          <w:szCs w:val="24"/>
        </w:rPr>
        <w:t>[18]</w:t>
      </w:r>
      <w:r w:rsidRPr="000157FB">
        <w:rPr>
          <w:rFonts w:ascii="Tw Cen MT" w:eastAsia="Twentieth Century" w:hAnsi="Tw Cen MT" w:cs="Twentieth Century"/>
          <w:sz w:val="24"/>
          <w:szCs w:val="24"/>
        </w:rPr>
        <w:tab/>
        <w:t xml:space="preserve">I. Lestari, W. </w:t>
      </w:r>
      <w:proofErr w:type="spellStart"/>
      <w:r w:rsidRPr="000157FB">
        <w:rPr>
          <w:rFonts w:ascii="Tw Cen MT" w:eastAsia="Twentieth Century" w:hAnsi="Tw Cen MT" w:cs="Twentieth Century"/>
          <w:sz w:val="24"/>
          <w:szCs w:val="24"/>
        </w:rPr>
        <w:t>Septiani</w:t>
      </w:r>
      <w:proofErr w:type="spellEnd"/>
      <w:r w:rsidRPr="000157FB">
        <w:rPr>
          <w:rFonts w:ascii="Tw Cen MT" w:eastAsia="Twentieth Century" w:hAnsi="Tw Cen MT" w:cs="Twentieth Century"/>
          <w:sz w:val="24"/>
          <w:szCs w:val="24"/>
        </w:rPr>
        <w:t xml:space="preserve">, and Y. </w:t>
      </w:r>
      <w:proofErr w:type="spellStart"/>
      <w:r w:rsidRPr="000157FB">
        <w:rPr>
          <w:rFonts w:ascii="Tw Cen MT" w:eastAsia="Twentieth Century" w:hAnsi="Tw Cen MT" w:cs="Twentieth Century"/>
          <w:sz w:val="24"/>
          <w:szCs w:val="24"/>
        </w:rPr>
        <w:t>Harnani</w:t>
      </w:r>
      <w:proofErr w:type="spellEnd"/>
      <w:r w:rsidRPr="000157FB">
        <w:rPr>
          <w:rFonts w:ascii="Tw Cen MT" w:eastAsia="Twentieth Century" w:hAnsi="Tw Cen MT" w:cs="Twentieth Century"/>
          <w:sz w:val="24"/>
          <w:szCs w:val="24"/>
        </w:rPr>
        <w:t>, “</w:t>
      </w:r>
      <w:proofErr w:type="spellStart"/>
      <w:r w:rsidRPr="000157FB">
        <w:rPr>
          <w:rFonts w:ascii="Tw Cen MT" w:eastAsia="Twentieth Century" w:hAnsi="Tw Cen MT" w:cs="Twentieth Century"/>
          <w:sz w:val="24"/>
          <w:szCs w:val="24"/>
        </w:rPr>
        <w:t>Hubungan</w:t>
      </w:r>
      <w:proofErr w:type="spellEnd"/>
      <w:r w:rsidRPr="000157FB">
        <w:rPr>
          <w:rFonts w:ascii="Tw Cen MT" w:eastAsia="Twentieth Century" w:hAnsi="Tw Cen MT" w:cs="Twentieth Century"/>
          <w:sz w:val="24"/>
          <w:szCs w:val="24"/>
        </w:rPr>
        <w:t xml:space="preserve"> Status </w:t>
      </w:r>
      <w:proofErr w:type="spellStart"/>
      <w:r w:rsidRPr="000157FB">
        <w:rPr>
          <w:rFonts w:ascii="Tw Cen MT" w:eastAsia="Twentieth Century" w:hAnsi="Tw Cen MT" w:cs="Twentieth Century"/>
          <w:sz w:val="24"/>
          <w:szCs w:val="24"/>
        </w:rPr>
        <w:t>Gizi</w:t>
      </w:r>
      <w:proofErr w:type="spellEnd"/>
      <w:r w:rsidRPr="000157FB">
        <w:rPr>
          <w:rFonts w:ascii="Tw Cen MT" w:eastAsia="Twentieth Century" w:hAnsi="Tw Cen MT" w:cs="Twentieth Century"/>
          <w:sz w:val="24"/>
          <w:szCs w:val="24"/>
        </w:rPr>
        <w:t xml:space="preserve"> Dan </w:t>
      </w:r>
      <w:proofErr w:type="spellStart"/>
      <w:r w:rsidRPr="000157FB">
        <w:rPr>
          <w:rFonts w:ascii="Tw Cen MT" w:eastAsia="Twentieth Century" w:hAnsi="Tw Cen MT" w:cs="Twentieth Century"/>
          <w:sz w:val="24"/>
          <w:szCs w:val="24"/>
        </w:rPr>
        <w:t>Sarapan</w:t>
      </w:r>
      <w:proofErr w:type="spellEnd"/>
      <w:r w:rsidRPr="000157FB">
        <w:rPr>
          <w:rFonts w:ascii="Tw Cen MT" w:eastAsia="Twentieth Century" w:hAnsi="Tw Cen MT" w:cs="Twentieth Century"/>
          <w:sz w:val="24"/>
          <w:szCs w:val="24"/>
        </w:rPr>
        <w:t xml:space="preserve"> Pagi </w:t>
      </w:r>
      <w:proofErr w:type="spellStart"/>
      <w:r w:rsidRPr="000157FB">
        <w:rPr>
          <w:rFonts w:ascii="Tw Cen MT" w:eastAsia="Twentieth Century" w:hAnsi="Tw Cen MT" w:cs="Twentieth Century"/>
          <w:sz w:val="24"/>
          <w:szCs w:val="24"/>
        </w:rPr>
        <w:t>Terhadap</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Prestasi</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Belajar</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Siswa</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Sekolah</w:t>
      </w:r>
      <w:proofErr w:type="spellEnd"/>
      <w:r w:rsidRPr="000157FB">
        <w:rPr>
          <w:rFonts w:ascii="Tw Cen MT" w:eastAsia="Twentieth Century" w:hAnsi="Tw Cen MT" w:cs="Twentieth Century"/>
          <w:sz w:val="24"/>
          <w:szCs w:val="24"/>
        </w:rPr>
        <w:t xml:space="preserve"> Dasar Negeri Di </w:t>
      </w:r>
      <w:proofErr w:type="spellStart"/>
      <w:proofErr w:type="gramStart"/>
      <w:r w:rsidRPr="000157FB">
        <w:rPr>
          <w:rFonts w:ascii="Tw Cen MT" w:eastAsia="Twentieth Century" w:hAnsi="Tw Cen MT" w:cs="Twentieth Century"/>
          <w:sz w:val="24"/>
          <w:szCs w:val="24"/>
        </w:rPr>
        <w:t>Kecamatan</w:t>
      </w:r>
      <w:proofErr w:type="spellEnd"/>
      <w:r w:rsidRPr="000157FB">
        <w:rPr>
          <w:rFonts w:ascii="Tw Cen MT" w:eastAsia="Twentieth Century" w:hAnsi="Tw Cen MT" w:cs="Twentieth Century"/>
          <w:sz w:val="24"/>
          <w:szCs w:val="24"/>
        </w:rPr>
        <w:t xml:space="preserve">  </w:t>
      </w:r>
      <w:proofErr w:type="spellStart"/>
      <w:r w:rsidRPr="000157FB">
        <w:rPr>
          <w:rFonts w:ascii="Tw Cen MT" w:eastAsia="Twentieth Century" w:hAnsi="Tw Cen MT" w:cs="Twentieth Century"/>
          <w:sz w:val="24"/>
          <w:szCs w:val="24"/>
        </w:rPr>
        <w:t>Perhentian</w:t>
      </w:r>
      <w:proofErr w:type="spellEnd"/>
      <w:proofErr w:type="gramEnd"/>
      <w:r w:rsidRPr="000157FB">
        <w:rPr>
          <w:rFonts w:ascii="Tw Cen MT" w:eastAsia="Twentieth Century" w:hAnsi="Tw Cen MT" w:cs="Twentieth Century"/>
          <w:sz w:val="24"/>
          <w:szCs w:val="24"/>
        </w:rPr>
        <w:t xml:space="preserve"> Raja </w:t>
      </w:r>
      <w:proofErr w:type="spellStart"/>
      <w:r w:rsidRPr="000157FB">
        <w:rPr>
          <w:rFonts w:ascii="Tw Cen MT" w:eastAsia="Twentieth Century" w:hAnsi="Tw Cen MT" w:cs="Twentieth Century"/>
          <w:sz w:val="24"/>
          <w:szCs w:val="24"/>
        </w:rPr>
        <w:t>Kabupaten</w:t>
      </w:r>
      <w:proofErr w:type="spellEnd"/>
      <w:r w:rsidRPr="000157FB">
        <w:rPr>
          <w:rFonts w:ascii="Tw Cen MT" w:eastAsia="Twentieth Century" w:hAnsi="Tw Cen MT" w:cs="Twentieth Century"/>
          <w:sz w:val="24"/>
          <w:szCs w:val="24"/>
        </w:rPr>
        <w:t xml:space="preserve"> Kampar,” </w:t>
      </w:r>
      <w:r w:rsidRPr="000157FB">
        <w:rPr>
          <w:rFonts w:ascii="Tw Cen MT" w:eastAsia="Twentieth Century" w:hAnsi="Tw Cen MT" w:cs="Twentieth Century"/>
          <w:i/>
          <w:sz w:val="24"/>
          <w:szCs w:val="24"/>
        </w:rPr>
        <w:t xml:space="preserve">Media </w:t>
      </w:r>
      <w:proofErr w:type="spellStart"/>
      <w:r w:rsidRPr="000157FB">
        <w:rPr>
          <w:rFonts w:ascii="Tw Cen MT" w:eastAsia="Twentieth Century" w:hAnsi="Tw Cen MT" w:cs="Twentieth Century"/>
          <w:i/>
          <w:sz w:val="24"/>
          <w:szCs w:val="24"/>
        </w:rPr>
        <w:t>Kesmas</w:t>
      </w:r>
      <w:proofErr w:type="spellEnd"/>
      <w:r w:rsidRPr="000157FB">
        <w:rPr>
          <w:rFonts w:ascii="Tw Cen MT" w:eastAsia="Twentieth Century" w:hAnsi="Tw Cen MT" w:cs="Twentieth Century"/>
          <w:i/>
          <w:sz w:val="24"/>
          <w:szCs w:val="24"/>
        </w:rPr>
        <w:t xml:space="preserve"> (Public Heal. Media)</w:t>
      </w:r>
      <w:r w:rsidRPr="000157FB">
        <w:rPr>
          <w:rFonts w:ascii="Tw Cen MT" w:eastAsia="Twentieth Century" w:hAnsi="Tw Cen MT" w:cs="Twentieth Century"/>
          <w:sz w:val="24"/>
          <w:szCs w:val="24"/>
        </w:rPr>
        <w:t xml:space="preserve">, vol. 1, no. 2, pp. 182–191, 2021, </w:t>
      </w:r>
      <w:proofErr w:type="spellStart"/>
      <w:r w:rsidRPr="000157FB">
        <w:rPr>
          <w:rFonts w:ascii="Tw Cen MT" w:eastAsia="Twentieth Century" w:hAnsi="Tw Cen MT" w:cs="Twentieth Century"/>
          <w:sz w:val="24"/>
          <w:szCs w:val="24"/>
        </w:rPr>
        <w:t>doi</w:t>
      </w:r>
      <w:proofErr w:type="spellEnd"/>
      <w:r w:rsidRPr="000157FB">
        <w:rPr>
          <w:rFonts w:ascii="Tw Cen MT" w:eastAsia="Twentieth Century" w:hAnsi="Tw Cen MT" w:cs="Twentieth Century"/>
          <w:sz w:val="24"/>
          <w:szCs w:val="24"/>
        </w:rPr>
        <w:t>: 10.25311/kesmas.vol1.iss2.44.</w:t>
      </w:r>
    </w:p>
    <w:p w14:paraId="681AA62D" w14:textId="77777777" w:rsidR="00BF4796" w:rsidRPr="000157FB" w:rsidRDefault="00BF4796" w:rsidP="00BF4796">
      <w:pPr>
        <w:spacing w:after="0" w:line="240" w:lineRule="auto"/>
        <w:ind w:left="567" w:hanging="567"/>
        <w:jc w:val="both"/>
        <w:rPr>
          <w:rFonts w:ascii="Tw Cen MT" w:eastAsia="Twentieth Century" w:hAnsi="Tw Cen MT" w:cs="Twentieth Century"/>
          <w:sz w:val="24"/>
          <w:szCs w:val="24"/>
          <w:lang w:val="id-ID"/>
        </w:rPr>
      </w:pPr>
      <w:r w:rsidRPr="000157FB">
        <w:rPr>
          <w:rFonts w:ascii="Tw Cen MT" w:eastAsia="Twentieth Century" w:hAnsi="Tw Cen MT" w:cs="Twentieth Century"/>
          <w:sz w:val="24"/>
          <w:szCs w:val="24"/>
        </w:rPr>
        <w:t>[1</w:t>
      </w:r>
      <w:r w:rsidRPr="000157FB">
        <w:rPr>
          <w:rFonts w:ascii="Tw Cen MT" w:eastAsia="Twentieth Century" w:hAnsi="Tw Cen MT" w:cs="Twentieth Century"/>
          <w:sz w:val="24"/>
          <w:szCs w:val="24"/>
          <w:lang w:val="id-ID"/>
        </w:rPr>
        <w:t>9]</w:t>
      </w:r>
      <w:r w:rsidRPr="000157FB">
        <w:rPr>
          <w:rFonts w:ascii="Tw Cen MT" w:eastAsia="Twentieth Century" w:hAnsi="Tw Cen MT" w:cs="Twentieth Century"/>
          <w:sz w:val="24"/>
          <w:szCs w:val="24"/>
          <w:lang w:val="id-ID"/>
        </w:rPr>
        <w:tab/>
      </w:r>
      <w:proofErr w:type="spellStart"/>
      <w:r w:rsidRPr="000157FB">
        <w:rPr>
          <w:rFonts w:ascii="Tw Cen MT" w:eastAsia="Twentieth Century" w:hAnsi="Tw Cen MT" w:cs="Twentieth Century"/>
          <w:sz w:val="24"/>
          <w:szCs w:val="24"/>
          <w:lang w:val="id-ID"/>
        </w:rPr>
        <w:t>Gemyli</w:t>
      </w:r>
      <w:proofErr w:type="spellEnd"/>
      <w:r w:rsidRPr="000157FB">
        <w:rPr>
          <w:rFonts w:ascii="Tw Cen MT" w:eastAsia="Twentieth Century" w:hAnsi="Tw Cen MT" w:cs="Twentieth Century"/>
          <w:sz w:val="24"/>
          <w:szCs w:val="24"/>
          <w:lang w:val="id-ID"/>
        </w:rPr>
        <w:t xml:space="preserve">, S. C., </w:t>
      </w:r>
      <w:proofErr w:type="spellStart"/>
      <w:r w:rsidRPr="000157FB">
        <w:rPr>
          <w:rFonts w:ascii="Tw Cen MT" w:eastAsia="Twentieth Century" w:hAnsi="Tw Cen MT" w:cs="Twentieth Century"/>
          <w:sz w:val="24"/>
          <w:szCs w:val="24"/>
          <w:lang w:val="id-ID"/>
        </w:rPr>
        <w:t>Aruben</w:t>
      </w:r>
      <w:proofErr w:type="spellEnd"/>
      <w:r w:rsidRPr="000157FB">
        <w:rPr>
          <w:rFonts w:ascii="Tw Cen MT" w:eastAsia="Twentieth Century" w:hAnsi="Tw Cen MT" w:cs="Twentieth Century"/>
          <w:sz w:val="24"/>
          <w:szCs w:val="24"/>
          <w:lang w:val="id-ID"/>
        </w:rPr>
        <w:t>, Ronny., Suyatno. “</w:t>
      </w:r>
      <w:proofErr w:type="spellStart"/>
      <w:r w:rsidRPr="000157FB">
        <w:rPr>
          <w:rFonts w:ascii="Tw Cen MT" w:eastAsia="Twentieth Century" w:hAnsi="Tw Cen MT" w:cs="Twentieth Century"/>
          <w:sz w:val="24"/>
          <w:szCs w:val="24"/>
          <w:lang w:val="id-ID"/>
        </w:rPr>
        <w:t>Faktor-Faktor</w:t>
      </w:r>
      <w:proofErr w:type="spellEnd"/>
      <w:r w:rsidRPr="000157FB">
        <w:rPr>
          <w:rFonts w:ascii="Tw Cen MT" w:eastAsia="Twentieth Century" w:hAnsi="Tw Cen MT" w:cs="Twentieth Century"/>
          <w:sz w:val="24"/>
          <w:szCs w:val="24"/>
          <w:lang w:val="id-ID"/>
        </w:rPr>
        <w:t xml:space="preserve"> yang Berhubungan dengan Kebiasaan dan Kualitas Sarapan Siswa Kelas V di SDN </w:t>
      </w:r>
      <w:proofErr w:type="spellStart"/>
      <w:r w:rsidRPr="000157FB">
        <w:rPr>
          <w:rFonts w:ascii="Tw Cen MT" w:eastAsia="Twentieth Century" w:hAnsi="Tw Cen MT" w:cs="Twentieth Century"/>
          <w:sz w:val="24"/>
          <w:szCs w:val="24"/>
          <w:lang w:val="id-ID"/>
        </w:rPr>
        <w:t>Sendangmulyo</w:t>
      </w:r>
      <w:proofErr w:type="spellEnd"/>
      <w:r w:rsidRPr="000157FB">
        <w:rPr>
          <w:rFonts w:ascii="Tw Cen MT" w:eastAsia="Twentieth Century" w:hAnsi="Tw Cen MT" w:cs="Twentieth Century"/>
          <w:sz w:val="24"/>
          <w:szCs w:val="24"/>
          <w:lang w:val="id-ID"/>
        </w:rPr>
        <w:t xml:space="preserve"> 04 Kecamatan </w:t>
      </w:r>
      <w:proofErr w:type="spellStart"/>
      <w:r w:rsidRPr="000157FB">
        <w:rPr>
          <w:rFonts w:ascii="Tw Cen MT" w:eastAsia="Twentieth Century" w:hAnsi="Tw Cen MT" w:cs="Twentieth Century"/>
          <w:sz w:val="24"/>
          <w:szCs w:val="24"/>
          <w:lang w:val="id-ID"/>
        </w:rPr>
        <w:t>Tembalang</w:t>
      </w:r>
      <w:proofErr w:type="spellEnd"/>
      <w:r w:rsidRPr="000157FB">
        <w:rPr>
          <w:rFonts w:ascii="Tw Cen MT" w:eastAsia="Twentieth Century" w:hAnsi="Tw Cen MT" w:cs="Twentieth Century"/>
          <w:sz w:val="24"/>
          <w:szCs w:val="24"/>
          <w:lang w:val="id-ID"/>
        </w:rPr>
        <w:t xml:space="preserve">, Semarang Tahun 2015,” </w:t>
      </w:r>
      <w:r w:rsidRPr="000157FB">
        <w:rPr>
          <w:rFonts w:ascii="Tw Cen MT" w:eastAsia="Twentieth Century" w:hAnsi="Tw Cen MT" w:cs="Twentieth Century"/>
          <w:i/>
          <w:sz w:val="24"/>
          <w:szCs w:val="24"/>
          <w:lang w:val="id-ID"/>
        </w:rPr>
        <w:t xml:space="preserve">Jurnal Kesehatan Masyarakat, </w:t>
      </w:r>
      <w:proofErr w:type="spellStart"/>
      <w:r w:rsidRPr="000157FB">
        <w:rPr>
          <w:rFonts w:ascii="Tw Cen MT" w:eastAsia="Twentieth Century" w:hAnsi="Tw Cen MT" w:cs="Twentieth Century"/>
          <w:sz w:val="24"/>
          <w:szCs w:val="24"/>
          <w:lang w:val="id-ID"/>
        </w:rPr>
        <w:t>vol</w:t>
      </w:r>
      <w:proofErr w:type="spellEnd"/>
      <w:r w:rsidRPr="000157FB">
        <w:rPr>
          <w:rFonts w:ascii="Tw Cen MT" w:eastAsia="Twentieth Century" w:hAnsi="Tw Cen MT" w:cs="Twentieth Century"/>
          <w:sz w:val="24"/>
          <w:szCs w:val="24"/>
          <w:lang w:val="id-ID"/>
        </w:rPr>
        <w:t xml:space="preserve"> 3, no. 3, </w:t>
      </w:r>
      <w:proofErr w:type="spellStart"/>
      <w:r w:rsidRPr="000157FB">
        <w:rPr>
          <w:rFonts w:ascii="Tw Cen MT" w:eastAsia="Twentieth Century" w:hAnsi="Tw Cen MT" w:cs="Twentieth Century"/>
          <w:sz w:val="24"/>
          <w:szCs w:val="24"/>
          <w:lang w:val="id-ID"/>
        </w:rPr>
        <w:t>pp</w:t>
      </w:r>
      <w:proofErr w:type="spellEnd"/>
      <w:r w:rsidRPr="000157FB">
        <w:rPr>
          <w:rFonts w:ascii="Tw Cen MT" w:eastAsia="Twentieth Century" w:hAnsi="Tw Cen MT" w:cs="Twentieth Century"/>
          <w:sz w:val="24"/>
          <w:szCs w:val="24"/>
          <w:lang w:val="id-ID"/>
        </w:rPr>
        <w:t>. 246-256, 2015.</w:t>
      </w:r>
    </w:p>
    <w:p w14:paraId="6165FF96" w14:textId="28CC4300" w:rsidR="00BF4796" w:rsidRPr="000157FB" w:rsidRDefault="00BF4796" w:rsidP="00BF4796">
      <w:pPr>
        <w:spacing w:after="0" w:line="240" w:lineRule="auto"/>
        <w:ind w:left="567" w:hanging="567"/>
        <w:jc w:val="both"/>
        <w:rPr>
          <w:rStyle w:val="Hyperlink"/>
          <w:rFonts w:ascii="Tw Cen MT" w:eastAsia="Twentieth Century" w:hAnsi="Tw Cen MT" w:cs="Twentieth Century"/>
          <w:color w:val="auto"/>
          <w:sz w:val="24"/>
          <w:szCs w:val="24"/>
          <w:u w:val="none"/>
          <w:lang w:val="id-ID"/>
        </w:rPr>
      </w:pPr>
      <w:r w:rsidRPr="000157FB">
        <w:rPr>
          <w:rFonts w:ascii="Tw Cen MT" w:hAnsi="Tw Cen MT"/>
          <w:sz w:val="24"/>
          <w:szCs w:val="24"/>
        </w:rPr>
        <w:t>[20]</w:t>
      </w:r>
      <w:r w:rsidRPr="000157FB">
        <w:rPr>
          <w:rFonts w:ascii="Tw Cen MT" w:hAnsi="Tw Cen MT"/>
          <w:sz w:val="24"/>
          <w:szCs w:val="24"/>
        </w:rPr>
        <w:tab/>
      </w:r>
      <w:proofErr w:type="spellStart"/>
      <w:r w:rsidRPr="000157FB">
        <w:rPr>
          <w:rFonts w:ascii="Tw Cen MT" w:hAnsi="Tw Cen MT"/>
          <w:sz w:val="24"/>
          <w:szCs w:val="24"/>
          <w:lang w:val="id-ID"/>
        </w:rPr>
        <w:t>Jauziyah</w:t>
      </w:r>
      <w:proofErr w:type="spellEnd"/>
      <w:r w:rsidRPr="000157FB">
        <w:rPr>
          <w:rFonts w:ascii="Tw Cen MT" w:hAnsi="Tw Cen MT"/>
          <w:sz w:val="24"/>
          <w:szCs w:val="24"/>
          <w:lang w:val="id-ID"/>
        </w:rPr>
        <w:t xml:space="preserve">, S., Nuryanto, N., Tsani, A. F. A., &amp; Purwanti, R., “Pengetahuan Gizi dan Cara Mendapatkan Makanan Berhubungan dengan Kebiasaan Makan Mahasiswa Universitas Diponegoro”, </w:t>
      </w:r>
      <w:proofErr w:type="spellStart"/>
      <w:r w:rsidRPr="000157FB">
        <w:rPr>
          <w:rFonts w:ascii="Tw Cen MT" w:hAnsi="Tw Cen MT"/>
          <w:i/>
          <w:sz w:val="24"/>
          <w:szCs w:val="24"/>
          <w:lang w:val="id-ID"/>
        </w:rPr>
        <w:t>Journal</w:t>
      </w:r>
      <w:proofErr w:type="spellEnd"/>
      <w:r w:rsidRPr="000157FB">
        <w:rPr>
          <w:rFonts w:ascii="Tw Cen MT" w:hAnsi="Tw Cen MT"/>
          <w:i/>
          <w:sz w:val="24"/>
          <w:szCs w:val="24"/>
          <w:lang w:val="id-ID"/>
        </w:rPr>
        <w:t xml:space="preserve"> </w:t>
      </w:r>
      <w:proofErr w:type="spellStart"/>
      <w:r w:rsidRPr="000157FB">
        <w:rPr>
          <w:rFonts w:ascii="Tw Cen MT" w:hAnsi="Tw Cen MT"/>
          <w:i/>
          <w:sz w:val="24"/>
          <w:szCs w:val="24"/>
          <w:lang w:val="id-ID"/>
        </w:rPr>
        <w:t>of</w:t>
      </w:r>
      <w:proofErr w:type="spellEnd"/>
      <w:r w:rsidRPr="000157FB">
        <w:rPr>
          <w:rFonts w:ascii="Tw Cen MT" w:hAnsi="Tw Cen MT"/>
          <w:i/>
          <w:sz w:val="24"/>
          <w:szCs w:val="24"/>
          <w:lang w:val="id-ID"/>
        </w:rPr>
        <w:t xml:space="preserve"> </w:t>
      </w:r>
      <w:proofErr w:type="spellStart"/>
      <w:r w:rsidRPr="000157FB">
        <w:rPr>
          <w:rFonts w:ascii="Tw Cen MT" w:hAnsi="Tw Cen MT"/>
          <w:i/>
          <w:sz w:val="24"/>
          <w:szCs w:val="24"/>
          <w:lang w:val="id-ID"/>
        </w:rPr>
        <w:t>Nutrition</w:t>
      </w:r>
      <w:proofErr w:type="spellEnd"/>
      <w:r w:rsidRPr="000157FB">
        <w:rPr>
          <w:rFonts w:ascii="Tw Cen MT" w:hAnsi="Tw Cen MT"/>
          <w:i/>
          <w:sz w:val="24"/>
          <w:szCs w:val="24"/>
          <w:lang w:val="id-ID"/>
        </w:rPr>
        <w:t xml:space="preserve"> </w:t>
      </w:r>
      <w:proofErr w:type="spellStart"/>
      <w:r w:rsidRPr="000157FB">
        <w:rPr>
          <w:rFonts w:ascii="Tw Cen MT" w:hAnsi="Tw Cen MT"/>
          <w:i/>
          <w:sz w:val="24"/>
          <w:szCs w:val="24"/>
          <w:lang w:val="id-ID"/>
        </w:rPr>
        <w:t>College</w:t>
      </w:r>
      <w:proofErr w:type="spellEnd"/>
      <w:r w:rsidRPr="000157FB">
        <w:rPr>
          <w:rFonts w:ascii="Tw Cen MT" w:hAnsi="Tw Cen MT"/>
          <w:i/>
          <w:sz w:val="24"/>
          <w:szCs w:val="24"/>
          <w:lang w:val="id-ID"/>
        </w:rPr>
        <w:t xml:space="preserve">, </w:t>
      </w:r>
      <w:r w:rsidRPr="000157FB">
        <w:rPr>
          <w:rFonts w:ascii="Tw Cen MT" w:hAnsi="Tw Cen MT"/>
          <w:sz w:val="24"/>
          <w:szCs w:val="24"/>
          <w:lang w:val="id-ID"/>
        </w:rPr>
        <w:t xml:space="preserve">vol. 10, no. 1, </w:t>
      </w:r>
      <w:proofErr w:type="spellStart"/>
      <w:r w:rsidRPr="000157FB">
        <w:rPr>
          <w:rFonts w:ascii="Tw Cen MT" w:hAnsi="Tw Cen MT"/>
          <w:sz w:val="24"/>
          <w:szCs w:val="24"/>
          <w:lang w:val="id-ID"/>
        </w:rPr>
        <w:t>pp</w:t>
      </w:r>
      <w:proofErr w:type="spellEnd"/>
      <w:r w:rsidRPr="000157FB">
        <w:rPr>
          <w:rFonts w:ascii="Tw Cen MT" w:hAnsi="Tw Cen MT"/>
          <w:sz w:val="24"/>
          <w:szCs w:val="24"/>
          <w:lang w:val="id-ID"/>
        </w:rPr>
        <w:t>. 72-81, 202</w:t>
      </w:r>
      <w:r w:rsidR="008458A6">
        <w:rPr>
          <w:rFonts w:ascii="Tw Cen MT" w:hAnsi="Tw Cen MT"/>
          <w:sz w:val="24"/>
          <w:szCs w:val="24"/>
          <w:lang w:val="id-ID"/>
        </w:rPr>
        <w:t>1.</w:t>
      </w:r>
    </w:p>
    <w:p w14:paraId="210B0545" w14:textId="77777777" w:rsidR="00BF4796" w:rsidRPr="000157FB" w:rsidRDefault="00BF4796" w:rsidP="00BF4796">
      <w:pPr>
        <w:spacing w:after="0" w:line="240" w:lineRule="auto"/>
        <w:ind w:left="567" w:hanging="567"/>
        <w:jc w:val="both"/>
        <w:rPr>
          <w:rFonts w:ascii="Tw Cen MT" w:eastAsia="Twentieth Century" w:hAnsi="Tw Cen MT" w:cs="Twentieth Century"/>
          <w:sz w:val="24"/>
          <w:szCs w:val="24"/>
          <w:lang w:val="id-ID"/>
        </w:rPr>
      </w:pPr>
      <w:r w:rsidRPr="002B138D">
        <w:rPr>
          <w:rFonts w:ascii="Tw Cen MT" w:eastAsia="Twentieth Century" w:hAnsi="Tw Cen MT" w:cs="Twentieth Century"/>
          <w:sz w:val="24"/>
          <w:szCs w:val="24"/>
          <w:lang w:val="id-ID"/>
        </w:rPr>
        <w:t>[21</w:t>
      </w:r>
      <w:r w:rsidRPr="000157FB">
        <w:rPr>
          <w:rFonts w:ascii="Tw Cen MT" w:eastAsia="Twentieth Century" w:hAnsi="Tw Cen MT" w:cs="Twentieth Century"/>
          <w:sz w:val="24"/>
          <w:szCs w:val="24"/>
          <w:lang w:val="id-ID"/>
        </w:rPr>
        <w:t>]</w:t>
      </w:r>
      <w:r w:rsidRPr="000157FB">
        <w:rPr>
          <w:rFonts w:ascii="Tw Cen MT" w:eastAsia="Twentieth Century" w:hAnsi="Tw Cen MT" w:cs="Twentieth Century"/>
          <w:sz w:val="24"/>
          <w:szCs w:val="24"/>
          <w:lang w:val="id-ID"/>
        </w:rPr>
        <w:tab/>
        <w:t xml:space="preserve">Wowor, Prisca. </w:t>
      </w:r>
      <w:proofErr w:type="spellStart"/>
      <w:r w:rsidRPr="000157FB">
        <w:rPr>
          <w:rFonts w:ascii="Tw Cen MT" w:eastAsia="Twentieth Century" w:hAnsi="Tw Cen MT" w:cs="Twentieth Century"/>
          <w:sz w:val="24"/>
          <w:szCs w:val="24"/>
          <w:lang w:val="id-ID"/>
        </w:rPr>
        <w:t>Engkeng</w:t>
      </w:r>
      <w:proofErr w:type="spellEnd"/>
      <w:r w:rsidRPr="000157FB">
        <w:rPr>
          <w:rFonts w:ascii="Tw Cen MT" w:eastAsia="Twentieth Century" w:hAnsi="Tw Cen MT" w:cs="Twentieth Century"/>
          <w:sz w:val="24"/>
          <w:szCs w:val="24"/>
          <w:lang w:val="id-ID"/>
        </w:rPr>
        <w:t xml:space="preserve">, </w:t>
      </w:r>
      <w:proofErr w:type="spellStart"/>
      <w:r w:rsidRPr="000157FB">
        <w:rPr>
          <w:rFonts w:ascii="Tw Cen MT" w:eastAsia="Twentieth Century" w:hAnsi="Tw Cen MT" w:cs="Twentieth Century"/>
          <w:sz w:val="24"/>
          <w:szCs w:val="24"/>
          <w:lang w:val="id-ID"/>
        </w:rPr>
        <w:t>Sulaemana</w:t>
      </w:r>
      <w:proofErr w:type="spellEnd"/>
      <w:r w:rsidRPr="000157FB">
        <w:rPr>
          <w:rFonts w:ascii="Tw Cen MT" w:eastAsia="Twentieth Century" w:hAnsi="Tw Cen MT" w:cs="Twentieth Century"/>
          <w:sz w:val="24"/>
          <w:szCs w:val="24"/>
          <w:lang w:val="id-ID"/>
        </w:rPr>
        <w:t>. Kalesaran, A. F. C. “</w:t>
      </w:r>
      <w:proofErr w:type="spellStart"/>
      <w:r w:rsidRPr="000157FB">
        <w:rPr>
          <w:rFonts w:ascii="Tw Cen MT" w:eastAsia="Twentieth Century" w:hAnsi="Tw Cen MT" w:cs="Twentieth Century"/>
          <w:sz w:val="24"/>
          <w:szCs w:val="24"/>
          <w:lang w:val="id-ID"/>
        </w:rPr>
        <w:t>Faktor-Faktor</w:t>
      </w:r>
      <w:proofErr w:type="spellEnd"/>
      <w:r w:rsidRPr="000157FB">
        <w:rPr>
          <w:rFonts w:ascii="Tw Cen MT" w:eastAsia="Twentieth Century" w:hAnsi="Tw Cen MT" w:cs="Twentieth Century"/>
          <w:sz w:val="24"/>
          <w:szCs w:val="24"/>
          <w:lang w:val="id-ID"/>
        </w:rPr>
        <w:t xml:space="preserve"> yang Berhubungan dengan Perilaku Konsumsi Jajanan pada Pelajar di Sekolah Dasar Negeri 16 dan Sekolah Dasar Negeri 120 Kota Manado”, </w:t>
      </w:r>
      <w:r w:rsidRPr="000157FB">
        <w:rPr>
          <w:rFonts w:ascii="Tw Cen MT" w:eastAsia="Twentieth Century" w:hAnsi="Tw Cen MT" w:cs="Twentieth Century"/>
          <w:i/>
          <w:sz w:val="24"/>
          <w:szCs w:val="24"/>
          <w:lang w:val="id-ID"/>
        </w:rPr>
        <w:t xml:space="preserve">Jurnal KESMAS, </w:t>
      </w:r>
      <w:r w:rsidRPr="000157FB">
        <w:rPr>
          <w:rFonts w:ascii="Tw Cen MT" w:eastAsia="Twentieth Century" w:hAnsi="Tw Cen MT" w:cs="Twentieth Century"/>
          <w:sz w:val="24"/>
          <w:szCs w:val="24"/>
          <w:lang w:val="id-ID"/>
        </w:rPr>
        <w:t xml:space="preserve">vol. 7, no. 5, </w:t>
      </w:r>
      <w:proofErr w:type="spellStart"/>
      <w:r w:rsidRPr="000157FB">
        <w:rPr>
          <w:rFonts w:ascii="Tw Cen MT" w:eastAsia="Twentieth Century" w:hAnsi="Tw Cen MT" w:cs="Twentieth Century"/>
          <w:sz w:val="24"/>
          <w:szCs w:val="24"/>
          <w:lang w:val="id-ID"/>
        </w:rPr>
        <w:t>pp</w:t>
      </w:r>
      <w:proofErr w:type="spellEnd"/>
      <w:r w:rsidRPr="000157FB">
        <w:rPr>
          <w:rFonts w:ascii="Tw Cen MT" w:eastAsia="Twentieth Century" w:hAnsi="Tw Cen MT" w:cs="Twentieth Century"/>
          <w:sz w:val="24"/>
          <w:szCs w:val="24"/>
          <w:lang w:val="id-ID"/>
        </w:rPr>
        <w:t>. 1-10, 2018.</w:t>
      </w:r>
    </w:p>
    <w:p w14:paraId="1ABF4AEF" w14:textId="3ED5F17F" w:rsidR="00420D35" w:rsidRPr="002F472F" w:rsidRDefault="00BF4796" w:rsidP="00BF479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57FB">
        <w:rPr>
          <w:rFonts w:ascii="Tw Cen MT" w:hAnsi="Tw Cen MT"/>
          <w:sz w:val="24"/>
          <w:szCs w:val="24"/>
        </w:rPr>
        <w:t>[22</w:t>
      </w:r>
      <w:r w:rsidRPr="000157FB">
        <w:rPr>
          <w:rFonts w:ascii="Tw Cen MT" w:hAnsi="Tw Cen MT"/>
          <w:sz w:val="24"/>
          <w:szCs w:val="24"/>
          <w:lang w:val="id-ID"/>
        </w:rPr>
        <w:t>]</w:t>
      </w:r>
      <w:r w:rsidRPr="000157FB">
        <w:rPr>
          <w:rFonts w:ascii="Tw Cen MT" w:hAnsi="Tw Cen MT"/>
          <w:sz w:val="24"/>
          <w:szCs w:val="24"/>
          <w:lang w:val="id-ID"/>
        </w:rPr>
        <w:tab/>
      </w:r>
      <w:proofErr w:type="spellStart"/>
      <w:r w:rsidRPr="000157FB">
        <w:rPr>
          <w:rFonts w:ascii="Tw Cen MT" w:hAnsi="Tw Cen MT"/>
          <w:sz w:val="24"/>
          <w:szCs w:val="24"/>
          <w:lang w:val="id-ID"/>
        </w:rPr>
        <w:t>Yunawati</w:t>
      </w:r>
      <w:proofErr w:type="spellEnd"/>
      <w:r w:rsidRPr="000157FB">
        <w:rPr>
          <w:rFonts w:ascii="Tw Cen MT" w:hAnsi="Tw Cen MT"/>
          <w:sz w:val="24"/>
          <w:szCs w:val="24"/>
          <w:lang w:val="id-ID"/>
        </w:rPr>
        <w:t xml:space="preserve">, I., Hadi, H., &amp; Julia, M., “Kebiasaan Sarapan Tidak Berhubungan dengan Statis Gizi Anak Sekolah Dasar di Kabupaten Timor Tengah Selatan, Provinsi Nusa Tenggara Timur”, </w:t>
      </w:r>
      <w:r w:rsidRPr="000157FB">
        <w:rPr>
          <w:rFonts w:ascii="Tw Cen MT" w:hAnsi="Tw Cen MT"/>
          <w:i/>
          <w:sz w:val="24"/>
          <w:szCs w:val="24"/>
          <w:lang w:val="id-ID"/>
        </w:rPr>
        <w:t xml:space="preserve">Jurnal Gizi dan </w:t>
      </w:r>
      <w:proofErr w:type="spellStart"/>
      <w:r w:rsidRPr="000157FB">
        <w:rPr>
          <w:rFonts w:ascii="Tw Cen MT" w:hAnsi="Tw Cen MT"/>
          <w:i/>
          <w:sz w:val="24"/>
          <w:szCs w:val="24"/>
          <w:lang w:val="id-ID"/>
        </w:rPr>
        <w:t>Dietetik</w:t>
      </w:r>
      <w:proofErr w:type="spellEnd"/>
      <w:r w:rsidRPr="000157FB">
        <w:rPr>
          <w:rFonts w:ascii="Tw Cen MT" w:hAnsi="Tw Cen MT"/>
          <w:i/>
          <w:sz w:val="24"/>
          <w:szCs w:val="24"/>
          <w:lang w:val="id-ID"/>
        </w:rPr>
        <w:t xml:space="preserve"> Indonesia, </w:t>
      </w:r>
      <w:r w:rsidRPr="000157FB">
        <w:rPr>
          <w:rFonts w:ascii="Tw Cen MT" w:hAnsi="Tw Cen MT"/>
          <w:sz w:val="24"/>
          <w:szCs w:val="24"/>
          <w:lang w:val="id-ID"/>
        </w:rPr>
        <w:t xml:space="preserve">vol. 3, no. 2, </w:t>
      </w:r>
      <w:proofErr w:type="spellStart"/>
      <w:r w:rsidRPr="000157FB">
        <w:rPr>
          <w:rFonts w:ascii="Tw Cen MT" w:hAnsi="Tw Cen MT"/>
          <w:sz w:val="24"/>
          <w:szCs w:val="24"/>
          <w:lang w:val="id-ID"/>
        </w:rPr>
        <w:t>pp</w:t>
      </w:r>
      <w:proofErr w:type="spellEnd"/>
      <w:r w:rsidRPr="000157FB">
        <w:rPr>
          <w:rFonts w:ascii="Tw Cen MT" w:hAnsi="Tw Cen MT"/>
          <w:sz w:val="24"/>
          <w:szCs w:val="24"/>
          <w:lang w:val="id-ID"/>
        </w:rPr>
        <w:t>. 77-86, 2015</w:t>
      </w:r>
      <w:r w:rsidRPr="000157FB">
        <w:rPr>
          <w:rFonts w:ascii="Tw Cen MT" w:eastAsia="Twentieth Century" w:hAnsi="Tw Cen MT" w:cs="Twentieth Century"/>
          <w:sz w:val="24"/>
          <w:szCs w:val="24"/>
          <w:lang w:val="id-ID"/>
        </w:rPr>
        <w:t>.</w:t>
      </w:r>
    </w:p>
    <w:p w14:paraId="1145E53C" w14:textId="37AA7D14" w:rsidR="007F4948" w:rsidRPr="00290DEB" w:rsidRDefault="007F4948" w:rsidP="00420D35">
      <w:pPr>
        <w:widowControl w:val="0"/>
        <w:autoSpaceDE w:val="0"/>
        <w:autoSpaceDN w:val="0"/>
        <w:adjustRightInd w:val="0"/>
        <w:spacing w:after="0" w:line="240" w:lineRule="auto"/>
        <w:ind w:left="640" w:hanging="640"/>
        <w:jc w:val="both"/>
        <w:rPr>
          <w:rFonts w:ascii="Tw Cen MT" w:eastAsia="Times New Roman" w:hAnsi="Tw Cen MT" w:cs="Times New Roman"/>
          <w:color w:val="000000"/>
          <w:sz w:val="24"/>
          <w:szCs w:val="24"/>
        </w:rPr>
      </w:pPr>
    </w:p>
    <w:sectPr w:rsidR="007F4948" w:rsidRPr="00290DEB" w:rsidSect="009448A2">
      <w:type w:val="continuous"/>
      <w:pgSz w:w="12240" w:h="15840"/>
      <w:pgMar w:top="1440" w:right="1440" w:bottom="1440" w:left="1440" w:header="720" w:footer="720" w:gutter="0"/>
      <w:cols w:num="2" w:space="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8BEEE" w14:textId="77777777" w:rsidR="00474575" w:rsidRDefault="00474575">
      <w:pPr>
        <w:spacing w:after="0" w:line="240" w:lineRule="auto"/>
      </w:pPr>
      <w:r>
        <w:separator/>
      </w:r>
    </w:p>
  </w:endnote>
  <w:endnote w:type="continuationSeparator" w:id="0">
    <w:p w14:paraId="5B501B51" w14:textId="77777777" w:rsidR="00474575" w:rsidRDefault="00474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40A364B3"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8E2E5E">
              <w:rPr>
                <w:rFonts w:ascii="Tw Cen MT" w:hAnsi="Tw Cen MT"/>
                <w:color w:val="000000" w:themeColor="text1"/>
                <w:sz w:val="20"/>
                <w:szCs w:val="24"/>
                <w:lang w:val="en-ID"/>
              </w:rPr>
              <w:t>Dewi</w:t>
            </w:r>
            <w:proofErr w:type="spellEnd"/>
            <w:r w:rsidR="008E2E5E">
              <w:rPr>
                <w:rFonts w:ascii="Tw Cen MT" w:hAnsi="Tw Cen MT"/>
                <w:color w:val="000000" w:themeColor="text1"/>
                <w:sz w:val="20"/>
                <w:szCs w:val="24"/>
                <w:lang w:val="en-ID"/>
              </w:rPr>
              <w:t xml:space="preserve"> </w:t>
            </w:r>
            <w:proofErr w:type="spellStart"/>
            <w:r w:rsidR="008E2E5E">
              <w:rPr>
                <w:rFonts w:ascii="Tw Cen MT" w:hAnsi="Tw Cen MT"/>
                <w:color w:val="000000" w:themeColor="text1"/>
                <w:sz w:val="20"/>
                <w:szCs w:val="24"/>
                <w:lang w:val="en-ID"/>
              </w:rPr>
              <w:t>Rahayu</w:t>
            </w:r>
            <w:proofErr w:type="spellEnd"/>
            <w:r w:rsidR="009D757F">
              <w:rPr>
                <w:rFonts w:ascii="Tw Cen MT" w:hAnsi="Tw Cen MT"/>
                <w:color w:val="000000" w:themeColor="text1"/>
                <w:sz w:val="20"/>
                <w:szCs w:val="24"/>
                <w:lang w:val="en-ID"/>
              </w:rPr>
              <w:t xml:space="preserve"> and </w:t>
            </w:r>
            <w:r w:rsidR="008E2E5E">
              <w:rPr>
                <w:rFonts w:ascii="Tw Cen MT" w:hAnsi="Tw Cen MT"/>
                <w:color w:val="000000" w:themeColor="text1"/>
                <w:sz w:val="20"/>
                <w:szCs w:val="24"/>
                <w:lang w:val="en-ID"/>
              </w:rPr>
              <w:t>dewirahayu@pkr</w:t>
            </w:r>
            <w:r w:rsidR="00420D35">
              <w:rPr>
                <w:rFonts w:ascii="Tw Cen MT" w:hAnsi="Tw Cen MT"/>
                <w:color w:val="000000" w:themeColor="text1"/>
                <w:sz w:val="20"/>
                <w:szCs w:val="24"/>
                <w:lang w:val="en-ID"/>
              </w:rPr>
              <w:t>.ac.id</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1924F" w14:textId="77777777" w:rsidR="00474575" w:rsidRDefault="00474575">
      <w:pPr>
        <w:spacing w:after="0" w:line="240" w:lineRule="auto"/>
      </w:pPr>
      <w:r>
        <w:separator/>
      </w:r>
    </w:p>
  </w:footnote>
  <w:footnote w:type="continuationSeparator" w:id="0">
    <w:p w14:paraId="29D43410" w14:textId="77777777" w:rsidR="00474575" w:rsidRDefault="00474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6CF201F4"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B7A9D">
          <w:rPr>
            <w:rFonts w:ascii="Tw Cen MT" w:hAnsi="Tw Cen MT" w:cstheme="minorBidi"/>
            <w:sz w:val="20"/>
            <w:szCs w:val="20"/>
          </w:rPr>
          <w:t>3</w:t>
        </w:r>
        <w:r>
          <w:rPr>
            <w:rFonts w:ascii="Tw Cen MT" w:hAnsi="Tw Cen MT" w:cstheme="minorBidi"/>
            <w:sz w:val="20"/>
            <w:szCs w:val="20"/>
          </w:rPr>
          <w:t>, N</w:t>
        </w:r>
        <w:r w:rsidR="00372502">
          <w:rPr>
            <w:rFonts w:ascii="Tw Cen MT" w:hAnsi="Tw Cen MT" w:cstheme="minorBidi"/>
            <w:sz w:val="20"/>
            <w:szCs w:val="20"/>
          </w:rPr>
          <w:t>o.</w:t>
        </w:r>
        <w:r w:rsidR="00AF5530">
          <w:rPr>
            <w:rFonts w:ascii="Tw Cen MT" w:hAnsi="Tw Cen MT" w:cstheme="minorBidi"/>
            <w:sz w:val="20"/>
            <w:szCs w:val="20"/>
          </w:rPr>
          <w:t>2</w:t>
        </w:r>
        <w:r w:rsidR="00372502">
          <w:rPr>
            <w:rFonts w:ascii="Tw Cen MT" w:hAnsi="Tw Cen MT" w:cstheme="minorBidi"/>
            <w:sz w:val="20"/>
            <w:szCs w:val="20"/>
          </w:rPr>
          <w:t xml:space="preserve">, </w:t>
        </w:r>
        <w:r w:rsidR="00AF5530">
          <w:rPr>
            <w:rFonts w:ascii="Tw Cen MT" w:hAnsi="Tw Cen MT" w:cstheme="minorBidi"/>
            <w:sz w:val="20"/>
            <w:szCs w:val="20"/>
          </w:rPr>
          <w:t>November</w:t>
        </w:r>
        <w:r w:rsidR="00372502">
          <w:rPr>
            <w:rFonts w:ascii="Tw Cen MT" w:hAnsi="Tw Cen MT" w:cstheme="minorBidi"/>
            <w:sz w:val="20"/>
            <w:szCs w:val="20"/>
          </w:rPr>
          <w:t xml:space="preserve"> 202</w:t>
        </w:r>
        <w:r w:rsidR="00DB7A9D">
          <w:rPr>
            <w:rFonts w:ascii="Tw Cen MT" w:hAnsi="Tw Cen MT" w:cstheme="minorBidi"/>
            <w:sz w:val="20"/>
            <w:szCs w:val="20"/>
          </w:rPr>
          <w:t>4</w:t>
        </w:r>
        <w:r w:rsidR="00372502">
          <w:rPr>
            <w:rFonts w:ascii="Tw Cen MT" w:hAnsi="Tw Cen MT" w:cstheme="minorBidi"/>
            <w:sz w:val="20"/>
            <w:szCs w:val="20"/>
          </w:rPr>
          <w:t xml:space="preserve">, pp. </w:t>
        </w:r>
        <w:r w:rsidR="00D0123F">
          <w:rPr>
            <w:rFonts w:ascii="Tw Cen MT" w:hAnsi="Tw Cen MT" w:cstheme="minorBidi"/>
            <w:sz w:val="20"/>
            <w:szCs w:val="20"/>
          </w:rPr>
          <w:t>1</w:t>
        </w:r>
        <w:r w:rsidR="008458A6">
          <w:rPr>
            <w:rFonts w:ascii="Tw Cen MT" w:hAnsi="Tw Cen MT" w:cstheme="minorBidi"/>
            <w:sz w:val="20"/>
            <w:szCs w:val="20"/>
          </w:rPr>
          <w:t>93</w:t>
        </w:r>
        <w:r w:rsidR="00DE52A6">
          <w:rPr>
            <w:rFonts w:ascii="Tw Cen MT" w:hAnsi="Tw Cen MT" w:cstheme="minorBidi"/>
            <w:sz w:val="20"/>
            <w:szCs w:val="20"/>
          </w:rPr>
          <w:t>-</w:t>
        </w:r>
        <w:r w:rsidR="008458A6">
          <w:rPr>
            <w:rFonts w:ascii="Tw Cen MT" w:hAnsi="Tw Cen MT" w:cstheme="minorBidi"/>
            <w:sz w:val="20"/>
            <w:szCs w:val="20"/>
          </w:rPr>
          <w:t>202</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9FCE823">
              <wp:simplePos x="0" y="0"/>
              <wp:positionH relativeFrom="column">
                <wp:posOffset>0</wp:posOffset>
              </wp:positionH>
              <wp:positionV relativeFrom="paragraph">
                <wp:posOffset>192809</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4C9E6142" id="_x0000_t32" coordsize="21600,21600" o:spt="32" o:oned="t" path="m,l21600,21600e" filled="f">
              <v:path arrowok="t" fillok="f" o:connecttype="none"/>
              <o:lock v:ext="edit" shapetype="t"/>
            </v:shapetype>
            <v:shape id="Straight Arrow Connector 65" o:spid="_x0000_s1026" type="#_x0000_t32" style="position:absolute;margin-left:0;margin-top:15.2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EbpeNfgAAAACwEAAA8AAABkcnMv&#13;&#10;ZG93bnJldi54bWxMj81OwzAQhO9IvIO1SNyoEwiopHEqRPmRekAi5cJtG2/jQGxHsdOEt2cRB7is&#13;&#10;tDua2fmK9Ww7caQhtN4pSBcJCHK1161rFLztHi+WIEJEp7HzjhR8UYB1eXpSYK795F7pWMVGcIgL&#13;&#10;OSowMfa5lKE2ZDEsfE+OtYMfLEZeh0bqAScOt528TJIbabF1/MFgT/eG6s9qtAqeaFO9HB6m5pne&#13;&#10;x+vsY+txMl6p87N5s+JxtwIRaY5/Dvhh4P5QcrG9H50OolPANFHBVZKBYPU2S1MQ+9+DLAv5n6H8&#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EbpeNf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9B3536F"/>
    <w:multiLevelType w:val="hybridMultilevel"/>
    <w:tmpl w:val="C36820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249321C"/>
    <w:multiLevelType w:val="hybridMultilevel"/>
    <w:tmpl w:val="EB02427A"/>
    <w:lvl w:ilvl="0" w:tplc="38090015">
      <w:start w:val="1"/>
      <w:numFmt w:val="upperLetter"/>
      <w:lvlText w:val="%1."/>
      <w:lvlJc w:val="left"/>
      <w:pPr>
        <w:ind w:left="1637" w:hanging="360"/>
      </w:pPr>
      <w:rPr>
        <w:rFonts w:hint="default"/>
      </w:rPr>
    </w:lvl>
    <w:lvl w:ilvl="1" w:tplc="38090019" w:tentative="1">
      <w:start w:val="1"/>
      <w:numFmt w:val="lowerLetter"/>
      <w:lvlText w:val="%2."/>
      <w:lvlJc w:val="left"/>
      <w:pPr>
        <w:ind w:left="2357" w:hanging="360"/>
      </w:pPr>
    </w:lvl>
    <w:lvl w:ilvl="2" w:tplc="3809001B" w:tentative="1">
      <w:start w:val="1"/>
      <w:numFmt w:val="lowerRoman"/>
      <w:lvlText w:val="%3."/>
      <w:lvlJc w:val="right"/>
      <w:pPr>
        <w:ind w:left="3077" w:hanging="180"/>
      </w:pPr>
    </w:lvl>
    <w:lvl w:ilvl="3" w:tplc="3809000F" w:tentative="1">
      <w:start w:val="1"/>
      <w:numFmt w:val="decimal"/>
      <w:lvlText w:val="%4."/>
      <w:lvlJc w:val="left"/>
      <w:pPr>
        <w:ind w:left="3797" w:hanging="360"/>
      </w:pPr>
    </w:lvl>
    <w:lvl w:ilvl="4" w:tplc="38090019" w:tentative="1">
      <w:start w:val="1"/>
      <w:numFmt w:val="lowerLetter"/>
      <w:lvlText w:val="%5."/>
      <w:lvlJc w:val="left"/>
      <w:pPr>
        <w:ind w:left="4517" w:hanging="360"/>
      </w:pPr>
    </w:lvl>
    <w:lvl w:ilvl="5" w:tplc="3809001B" w:tentative="1">
      <w:start w:val="1"/>
      <w:numFmt w:val="lowerRoman"/>
      <w:lvlText w:val="%6."/>
      <w:lvlJc w:val="right"/>
      <w:pPr>
        <w:ind w:left="5237" w:hanging="180"/>
      </w:pPr>
    </w:lvl>
    <w:lvl w:ilvl="6" w:tplc="3809000F" w:tentative="1">
      <w:start w:val="1"/>
      <w:numFmt w:val="decimal"/>
      <w:lvlText w:val="%7."/>
      <w:lvlJc w:val="left"/>
      <w:pPr>
        <w:ind w:left="5957" w:hanging="360"/>
      </w:pPr>
    </w:lvl>
    <w:lvl w:ilvl="7" w:tplc="38090019" w:tentative="1">
      <w:start w:val="1"/>
      <w:numFmt w:val="lowerLetter"/>
      <w:lvlText w:val="%8."/>
      <w:lvlJc w:val="left"/>
      <w:pPr>
        <w:ind w:left="6677" w:hanging="360"/>
      </w:pPr>
    </w:lvl>
    <w:lvl w:ilvl="8" w:tplc="3809001B" w:tentative="1">
      <w:start w:val="1"/>
      <w:numFmt w:val="lowerRoman"/>
      <w:lvlText w:val="%9."/>
      <w:lvlJc w:val="right"/>
      <w:pPr>
        <w:ind w:left="7397" w:hanging="180"/>
      </w:pPr>
    </w:lvl>
  </w:abstractNum>
  <w:abstractNum w:abstractNumId="4" w15:restartNumberingAfterBreak="0">
    <w:nsid w:val="160E4176"/>
    <w:multiLevelType w:val="multilevel"/>
    <w:tmpl w:val="2988C6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BAC45E4"/>
    <w:multiLevelType w:val="hybridMultilevel"/>
    <w:tmpl w:val="59E898F6"/>
    <w:lvl w:ilvl="0" w:tplc="B8CCD82C">
      <w:start w:val="1"/>
      <w:numFmt w:val="decimal"/>
      <w:lvlText w:val="[%1]"/>
      <w:lvlJc w:val="left"/>
      <w:pPr>
        <w:ind w:left="720" w:hanging="360"/>
      </w:pPr>
      <w:rPr>
        <w:rFonts w:ascii="Tw Cen MT" w:hAnsi="Tw Cen MT"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D52B8D"/>
    <w:multiLevelType w:val="hybridMultilevel"/>
    <w:tmpl w:val="E9028510"/>
    <w:lvl w:ilvl="0" w:tplc="34C6FD24">
      <w:start w:val="1"/>
      <w:numFmt w:val="decimal"/>
      <w:lvlText w:val="%1."/>
      <w:lvlJc w:val="left"/>
      <w:pPr>
        <w:ind w:left="1020" w:hanging="360"/>
      </w:pPr>
    </w:lvl>
    <w:lvl w:ilvl="1" w:tplc="175474D8">
      <w:start w:val="1"/>
      <w:numFmt w:val="decimal"/>
      <w:lvlText w:val="%2."/>
      <w:lvlJc w:val="left"/>
      <w:pPr>
        <w:ind w:left="1020" w:hanging="360"/>
      </w:pPr>
    </w:lvl>
    <w:lvl w:ilvl="2" w:tplc="F26A6A02">
      <w:start w:val="1"/>
      <w:numFmt w:val="decimal"/>
      <w:lvlText w:val="%3."/>
      <w:lvlJc w:val="left"/>
      <w:pPr>
        <w:ind w:left="1020" w:hanging="360"/>
      </w:pPr>
    </w:lvl>
    <w:lvl w:ilvl="3" w:tplc="5C7804C4">
      <w:start w:val="1"/>
      <w:numFmt w:val="decimal"/>
      <w:lvlText w:val="%4."/>
      <w:lvlJc w:val="left"/>
      <w:pPr>
        <w:ind w:left="1020" w:hanging="360"/>
      </w:pPr>
    </w:lvl>
    <w:lvl w:ilvl="4" w:tplc="48E262AA">
      <w:start w:val="1"/>
      <w:numFmt w:val="decimal"/>
      <w:lvlText w:val="%5."/>
      <w:lvlJc w:val="left"/>
      <w:pPr>
        <w:ind w:left="1020" w:hanging="360"/>
      </w:pPr>
    </w:lvl>
    <w:lvl w:ilvl="5" w:tplc="9E12907C">
      <w:start w:val="1"/>
      <w:numFmt w:val="decimal"/>
      <w:lvlText w:val="%6."/>
      <w:lvlJc w:val="left"/>
      <w:pPr>
        <w:ind w:left="1020" w:hanging="360"/>
      </w:pPr>
    </w:lvl>
    <w:lvl w:ilvl="6" w:tplc="8E74944E">
      <w:start w:val="1"/>
      <w:numFmt w:val="decimal"/>
      <w:lvlText w:val="%7."/>
      <w:lvlJc w:val="left"/>
      <w:pPr>
        <w:ind w:left="1020" w:hanging="360"/>
      </w:pPr>
    </w:lvl>
    <w:lvl w:ilvl="7" w:tplc="F5624872">
      <w:start w:val="1"/>
      <w:numFmt w:val="decimal"/>
      <w:lvlText w:val="%8."/>
      <w:lvlJc w:val="left"/>
      <w:pPr>
        <w:ind w:left="1020" w:hanging="360"/>
      </w:pPr>
    </w:lvl>
    <w:lvl w:ilvl="8" w:tplc="8BC2F8B2">
      <w:start w:val="1"/>
      <w:numFmt w:val="decimal"/>
      <w:lvlText w:val="%9."/>
      <w:lvlJc w:val="left"/>
      <w:pPr>
        <w:ind w:left="1020" w:hanging="360"/>
      </w:pPr>
    </w:lvl>
  </w:abstractNum>
  <w:abstractNum w:abstractNumId="7" w15:restartNumberingAfterBreak="0">
    <w:nsid w:val="43FD0A7D"/>
    <w:multiLevelType w:val="multilevel"/>
    <w:tmpl w:val="D556E1BE"/>
    <w:lvl w:ilvl="0">
      <w:start w:val="1"/>
      <w:numFmt w:val="decimal"/>
      <w:lvlText w:val="%1)"/>
      <w:lvlJc w:val="right"/>
      <w:pPr>
        <w:ind w:left="2280" w:hanging="360"/>
      </w:pPr>
      <w:rPr>
        <w:rFonts w:ascii="Tw Cen MT" w:eastAsia="Times New Roman" w:hAnsi="Tw Cen MT" w:cs="Times New Roman" w:hint="default"/>
        <w:vertAlign w:val="baseline"/>
      </w:rPr>
    </w:lvl>
    <w:lvl w:ilvl="1">
      <w:start w:val="1"/>
      <w:numFmt w:val="lowerLetter"/>
      <w:lvlText w:val="%2."/>
      <w:lvlJc w:val="left"/>
      <w:pPr>
        <w:ind w:left="3000" w:hanging="360"/>
      </w:pPr>
      <w:rPr>
        <w:vertAlign w:val="baseline"/>
      </w:rPr>
    </w:lvl>
    <w:lvl w:ilvl="2">
      <w:start w:val="1"/>
      <w:numFmt w:val="lowerRoman"/>
      <w:lvlText w:val="%3."/>
      <w:lvlJc w:val="right"/>
      <w:pPr>
        <w:ind w:left="3720" w:hanging="180"/>
      </w:pPr>
      <w:rPr>
        <w:vertAlign w:val="baseline"/>
      </w:rPr>
    </w:lvl>
    <w:lvl w:ilvl="3">
      <w:start w:val="1"/>
      <w:numFmt w:val="decimal"/>
      <w:lvlText w:val="%4."/>
      <w:lvlJc w:val="left"/>
      <w:pPr>
        <w:ind w:left="4440" w:hanging="360"/>
      </w:pPr>
      <w:rPr>
        <w:vertAlign w:val="baseline"/>
      </w:rPr>
    </w:lvl>
    <w:lvl w:ilvl="4">
      <w:start w:val="1"/>
      <w:numFmt w:val="lowerLetter"/>
      <w:lvlText w:val="%5."/>
      <w:lvlJc w:val="left"/>
      <w:pPr>
        <w:ind w:left="5160" w:hanging="360"/>
      </w:pPr>
      <w:rPr>
        <w:vertAlign w:val="baseline"/>
      </w:rPr>
    </w:lvl>
    <w:lvl w:ilvl="5">
      <w:start w:val="1"/>
      <w:numFmt w:val="lowerRoman"/>
      <w:lvlText w:val="%6."/>
      <w:lvlJc w:val="right"/>
      <w:pPr>
        <w:ind w:left="5880" w:hanging="180"/>
      </w:pPr>
      <w:rPr>
        <w:vertAlign w:val="baseline"/>
      </w:rPr>
    </w:lvl>
    <w:lvl w:ilvl="6">
      <w:start w:val="1"/>
      <w:numFmt w:val="decimal"/>
      <w:lvlText w:val="%7."/>
      <w:lvlJc w:val="left"/>
      <w:pPr>
        <w:ind w:left="6600" w:hanging="360"/>
      </w:pPr>
      <w:rPr>
        <w:vertAlign w:val="baseline"/>
      </w:rPr>
    </w:lvl>
    <w:lvl w:ilvl="7">
      <w:start w:val="1"/>
      <w:numFmt w:val="lowerLetter"/>
      <w:lvlText w:val="%8."/>
      <w:lvlJc w:val="left"/>
      <w:pPr>
        <w:ind w:left="7320" w:hanging="360"/>
      </w:pPr>
      <w:rPr>
        <w:vertAlign w:val="baseline"/>
      </w:rPr>
    </w:lvl>
    <w:lvl w:ilvl="8">
      <w:start w:val="1"/>
      <w:numFmt w:val="lowerRoman"/>
      <w:lvlText w:val="%9."/>
      <w:lvlJc w:val="right"/>
      <w:pPr>
        <w:ind w:left="8040" w:hanging="180"/>
      </w:pPr>
      <w:rPr>
        <w:vertAlign w:val="baseline"/>
      </w:rPr>
    </w:lvl>
  </w:abstractNum>
  <w:abstractNum w:abstractNumId="8" w15:restartNumberingAfterBreak="0">
    <w:nsid w:val="471C4F2F"/>
    <w:multiLevelType w:val="hybridMultilevel"/>
    <w:tmpl w:val="5304197C"/>
    <w:lvl w:ilvl="0" w:tplc="1B1A363C">
      <w:start w:val="1"/>
      <w:numFmt w:val="decimal"/>
      <w:lvlText w:val="[%1]"/>
      <w:lvlJc w:val="left"/>
      <w:pPr>
        <w:ind w:left="735"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8D7FB5"/>
    <w:multiLevelType w:val="multilevel"/>
    <w:tmpl w:val="4CA4B756"/>
    <w:lvl w:ilvl="0">
      <w:start w:val="1"/>
      <w:numFmt w:val="decimal"/>
      <w:lvlText w:val="%1)"/>
      <w:lvlJc w:val="right"/>
      <w:pPr>
        <w:ind w:left="2520" w:hanging="360"/>
      </w:pPr>
      <w:rPr>
        <w:rFonts w:ascii="Tw Cen MT" w:eastAsia="Times New Roman" w:hAnsi="Tw Cen MT" w:cs="Times New Roman" w:hint="default"/>
        <w:vertAlign w:val="baseline"/>
      </w:rPr>
    </w:lvl>
    <w:lvl w:ilvl="1">
      <w:start w:val="1"/>
      <w:numFmt w:val="lowerLetter"/>
      <w:lvlText w:val="%2."/>
      <w:lvlJc w:val="left"/>
      <w:pPr>
        <w:ind w:left="3240" w:hanging="360"/>
      </w:pPr>
      <w:rPr>
        <w:vertAlign w:val="baseline"/>
      </w:rPr>
    </w:lvl>
    <w:lvl w:ilvl="2">
      <w:start w:val="1"/>
      <w:numFmt w:val="lowerRoman"/>
      <w:lvlText w:val="%3."/>
      <w:lvlJc w:val="right"/>
      <w:pPr>
        <w:ind w:left="3960" w:hanging="180"/>
      </w:pPr>
      <w:rPr>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abstractNum w:abstractNumId="10"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EE5AF5"/>
    <w:multiLevelType w:val="hybridMultilevel"/>
    <w:tmpl w:val="7414BD12"/>
    <w:lvl w:ilvl="0" w:tplc="E418013E">
      <w:start w:val="1"/>
      <w:numFmt w:val="decimal"/>
      <w:lvlText w:val="%1."/>
      <w:lvlJc w:val="left"/>
      <w:pPr>
        <w:ind w:left="360" w:hanging="360"/>
      </w:pPr>
      <w:rPr>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887106982">
    <w:abstractNumId w:val="10"/>
  </w:num>
  <w:num w:numId="2" w16cid:durableId="1719863263">
    <w:abstractNumId w:val="12"/>
  </w:num>
  <w:num w:numId="3" w16cid:durableId="635376201">
    <w:abstractNumId w:val="1"/>
  </w:num>
  <w:num w:numId="4" w16cid:durableId="1871989975">
    <w:abstractNumId w:val="0"/>
  </w:num>
  <w:num w:numId="5" w16cid:durableId="227691959">
    <w:abstractNumId w:val="5"/>
  </w:num>
  <w:num w:numId="6" w16cid:durableId="1291015453">
    <w:abstractNumId w:val="6"/>
  </w:num>
  <w:num w:numId="7" w16cid:durableId="1187019960">
    <w:abstractNumId w:val="11"/>
  </w:num>
  <w:num w:numId="8" w16cid:durableId="1224953252">
    <w:abstractNumId w:val="8"/>
  </w:num>
  <w:num w:numId="9" w16cid:durableId="1444299904">
    <w:abstractNumId w:val="7"/>
  </w:num>
  <w:num w:numId="10" w16cid:durableId="1023475932">
    <w:abstractNumId w:val="9"/>
  </w:num>
  <w:num w:numId="11" w16cid:durableId="832647287">
    <w:abstractNumId w:val="3"/>
  </w:num>
  <w:num w:numId="12" w16cid:durableId="2136874838">
    <w:abstractNumId w:val="2"/>
  </w:num>
  <w:num w:numId="13" w16cid:durableId="1124615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128C"/>
    <w:rsid w:val="00003082"/>
    <w:rsid w:val="0001064E"/>
    <w:rsid w:val="00035A37"/>
    <w:rsid w:val="00044E41"/>
    <w:rsid w:val="000462C7"/>
    <w:rsid w:val="00046906"/>
    <w:rsid w:val="00047F3A"/>
    <w:rsid w:val="00056A83"/>
    <w:rsid w:val="000610C6"/>
    <w:rsid w:val="00082EFF"/>
    <w:rsid w:val="00096D8F"/>
    <w:rsid w:val="000A46F4"/>
    <w:rsid w:val="000B0C4B"/>
    <w:rsid w:val="000B1F81"/>
    <w:rsid w:val="000B75DE"/>
    <w:rsid w:val="000C4719"/>
    <w:rsid w:val="000D0DFF"/>
    <w:rsid w:val="00102D80"/>
    <w:rsid w:val="00106CE2"/>
    <w:rsid w:val="00106D4F"/>
    <w:rsid w:val="00111544"/>
    <w:rsid w:val="0011263D"/>
    <w:rsid w:val="00113901"/>
    <w:rsid w:val="00114B77"/>
    <w:rsid w:val="00125590"/>
    <w:rsid w:val="00136E70"/>
    <w:rsid w:val="001545D6"/>
    <w:rsid w:val="00160FDD"/>
    <w:rsid w:val="0016328E"/>
    <w:rsid w:val="00163BA7"/>
    <w:rsid w:val="0016482E"/>
    <w:rsid w:val="00165829"/>
    <w:rsid w:val="00166BFA"/>
    <w:rsid w:val="00181B6B"/>
    <w:rsid w:val="00194C11"/>
    <w:rsid w:val="00196C16"/>
    <w:rsid w:val="001A0D5E"/>
    <w:rsid w:val="001A5C50"/>
    <w:rsid w:val="001C7E0C"/>
    <w:rsid w:val="001F1073"/>
    <w:rsid w:val="0020194B"/>
    <w:rsid w:val="0021109C"/>
    <w:rsid w:val="002113FB"/>
    <w:rsid w:val="0022008E"/>
    <w:rsid w:val="00222E32"/>
    <w:rsid w:val="00223B20"/>
    <w:rsid w:val="002269E5"/>
    <w:rsid w:val="002367C1"/>
    <w:rsid w:val="00261BB2"/>
    <w:rsid w:val="00271C36"/>
    <w:rsid w:val="00271F1C"/>
    <w:rsid w:val="0027621D"/>
    <w:rsid w:val="00276857"/>
    <w:rsid w:val="00290DEB"/>
    <w:rsid w:val="00292E42"/>
    <w:rsid w:val="00293DB9"/>
    <w:rsid w:val="002B20BA"/>
    <w:rsid w:val="002B7E2B"/>
    <w:rsid w:val="002C693D"/>
    <w:rsid w:val="002C73F4"/>
    <w:rsid w:val="002D30A7"/>
    <w:rsid w:val="002E7BE2"/>
    <w:rsid w:val="00301611"/>
    <w:rsid w:val="003069B5"/>
    <w:rsid w:val="00306DA7"/>
    <w:rsid w:val="00307CDB"/>
    <w:rsid w:val="00314849"/>
    <w:rsid w:val="00360085"/>
    <w:rsid w:val="00361BBD"/>
    <w:rsid w:val="00371462"/>
    <w:rsid w:val="00372502"/>
    <w:rsid w:val="003769B9"/>
    <w:rsid w:val="00380121"/>
    <w:rsid w:val="003A0DAD"/>
    <w:rsid w:val="003B351A"/>
    <w:rsid w:val="003F1CAA"/>
    <w:rsid w:val="003F63A7"/>
    <w:rsid w:val="003F6489"/>
    <w:rsid w:val="003F6B0D"/>
    <w:rsid w:val="00413D75"/>
    <w:rsid w:val="00414DF2"/>
    <w:rsid w:val="00420D35"/>
    <w:rsid w:val="00420F93"/>
    <w:rsid w:val="004254E7"/>
    <w:rsid w:val="00431AAB"/>
    <w:rsid w:val="004461A6"/>
    <w:rsid w:val="00454C76"/>
    <w:rsid w:val="00463B9A"/>
    <w:rsid w:val="00464464"/>
    <w:rsid w:val="0046541C"/>
    <w:rsid w:val="00470432"/>
    <w:rsid w:val="004721E3"/>
    <w:rsid w:val="00474575"/>
    <w:rsid w:val="004A3EFA"/>
    <w:rsid w:val="004B3C37"/>
    <w:rsid w:val="004B41B7"/>
    <w:rsid w:val="004C01E6"/>
    <w:rsid w:val="004E128A"/>
    <w:rsid w:val="004E6F1F"/>
    <w:rsid w:val="004F0C66"/>
    <w:rsid w:val="005123C5"/>
    <w:rsid w:val="005150D6"/>
    <w:rsid w:val="00521583"/>
    <w:rsid w:val="005424FD"/>
    <w:rsid w:val="005458B9"/>
    <w:rsid w:val="005471FC"/>
    <w:rsid w:val="005613BF"/>
    <w:rsid w:val="005642A1"/>
    <w:rsid w:val="00565328"/>
    <w:rsid w:val="00566E87"/>
    <w:rsid w:val="005A2EE5"/>
    <w:rsid w:val="005C1635"/>
    <w:rsid w:val="005C30BC"/>
    <w:rsid w:val="005C5210"/>
    <w:rsid w:val="005E0707"/>
    <w:rsid w:val="005E22BD"/>
    <w:rsid w:val="005F6E24"/>
    <w:rsid w:val="00624B47"/>
    <w:rsid w:val="006334E1"/>
    <w:rsid w:val="0063375D"/>
    <w:rsid w:val="006431BA"/>
    <w:rsid w:val="006431E7"/>
    <w:rsid w:val="00655189"/>
    <w:rsid w:val="00665737"/>
    <w:rsid w:val="006666E6"/>
    <w:rsid w:val="00670815"/>
    <w:rsid w:val="0069167B"/>
    <w:rsid w:val="00692718"/>
    <w:rsid w:val="006B1D84"/>
    <w:rsid w:val="006B4379"/>
    <w:rsid w:val="006C2E4A"/>
    <w:rsid w:val="006D261F"/>
    <w:rsid w:val="007006B9"/>
    <w:rsid w:val="007106F6"/>
    <w:rsid w:val="00716EC8"/>
    <w:rsid w:val="00717864"/>
    <w:rsid w:val="0072661E"/>
    <w:rsid w:val="00727F5C"/>
    <w:rsid w:val="007368A2"/>
    <w:rsid w:val="00760EC8"/>
    <w:rsid w:val="007610F3"/>
    <w:rsid w:val="00762C0B"/>
    <w:rsid w:val="0076490F"/>
    <w:rsid w:val="00765F40"/>
    <w:rsid w:val="00772592"/>
    <w:rsid w:val="007837DA"/>
    <w:rsid w:val="00785008"/>
    <w:rsid w:val="007853C2"/>
    <w:rsid w:val="007A1AEF"/>
    <w:rsid w:val="007A770B"/>
    <w:rsid w:val="007D12CC"/>
    <w:rsid w:val="007D6D24"/>
    <w:rsid w:val="007D6D9D"/>
    <w:rsid w:val="007E145F"/>
    <w:rsid w:val="007E1E7C"/>
    <w:rsid w:val="007E655E"/>
    <w:rsid w:val="007E6A66"/>
    <w:rsid w:val="007E6B7C"/>
    <w:rsid w:val="007F4948"/>
    <w:rsid w:val="007F717D"/>
    <w:rsid w:val="00812425"/>
    <w:rsid w:val="0081569B"/>
    <w:rsid w:val="00817D1F"/>
    <w:rsid w:val="00833FF3"/>
    <w:rsid w:val="008458A6"/>
    <w:rsid w:val="00855979"/>
    <w:rsid w:val="0086728C"/>
    <w:rsid w:val="00897690"/>
    <w:rsid w:val="008A1E26"/>
    <w:rsid w:val="008A326F"/>
    <w:rsid w:val="008D2E06"/>
    <w:rsid w:val="008E2E5E"/>
    <w:rsid w:val="009175F5"/>
    <w:rsid w:val="00931415"/>
    <w:rsid w:val="00942731"/>
    <w:rsid w:val="00943EB9"/>
    <w:rsid w:val="009448A2"/>
    <w:rsid w:val="00945ED1"/>
    <w:rsid w:val="009578C8"/>
    <w:rsid w:val="0096335E"/>
    <w:rsid w:val="009700D2"/>
    <w:rsid w:val="009812E2"/>
    <w:rsid w:val="00997349"/>
    <w:rsid w:val="009A70E3"/>
    <w:rsid w:val="009D2B83"/>
    <w:rsid w:val="009D73CD"/>
    <w:rsid w:val="009D757F"/>
    <w:rsid w:val="009F5E84"/>
    <w:rsid w:val="009F6554"/>
    <w:rsid w:val="00A07B8A"/>
    <w:rsid w:val="00A1301E"/>
    <w:rsid w:val="00A201EE"/>
    <w:rsid w:val="00A2787A"/>
    <w:rsid w:val="00A343E3"/>
    <w:rsid w:val="00A36329"/>
    <w:rsid w:val="00A52724"/>
    <w:rsid w:val="00A71279"/>
    <w:rsid w:val="00A942AF"/>
    <w:rsid w:val="00A975E3"/>
    <w:rsid w:val="00AA5B09"/>
    <w:rsid w:val="00AB2BCC"/>
    <w:rsid w:val="00AC3AD5"/>
    <w:rsid w:val="00AD6B5B"/>
    <w:rsid w:val="00AE2862"/>
    <w:rsid w:val="00AF5530"/>
    <w:rsid w:val="00B057E2"/>
    <w:rsid w:val="00B07CD9"/>
    <w:rsid w:val="00B241B6"/>
    <w:rsid w:val="00B25240"/>
    <w:rsid w:val="00B33DCA"/>
    <w:rsid w:val="00B41001"/>
    <w:rsid w:val="00B63555"/>
    <w:rsid w:val="00B674AF"/>
    <w:rsid w:val="00B9516E"/>
    <w:rsid w:val="00BA4DCE"/>
    <w:rsid w:val="00BA7D9F"/>
    <w:rsid w:val="00BC34CC"/>
    <w:rsid w:val="00BC6861"/>
    <w:rsid w:val="00BE7B4C"/>
    <w:rsid w:val="00BF4796"/>
    <w:rsid w:val="00C133E7"/>
    <w:rsid w:val="00C1744D"/>
    <w:rsid w:val="00C20FA8"/>
    <w:rsid w:val="00C812B9"/>
    <w:rsid w:val="00C9021E"/>
    <w:rsid w:val="00C91931"/>
    <w:rsid w:val="00C960E4"/>
    <w:rsid w:val="00C96B4B"/>
    <w:rsid w:val="00CB0A6C"/>
    <w:rsid w:val="00CB3237"/>
    <w:rsid w:val="00CD6253"/>
    <w:rsid w:val="00CD7AF7"/>
    <w:rsid w:val="00CF5715"/>
    <w:rsid w:val="00D0123F"/>
    <w:rsid w:val="00D06530"/>
    <w:rsid w:val="00D2571D"/>
    <w:rsid w:val="00D31D13"/>
    <w:rsid w:val="00D37FC1"/>
    <w:rsid w:val="00D409CE"/>
    <w:rsid w:val="00D428B5"/>
    <w:rsid w:val="00D42D7F"/>
    <w:rsid w:val="00D44301"/>
    <w:rsid w:val="00D466FC"/>
    <w:rsid w:val="00D54496"/>
    <w:rsid w:val="00D56013"/>
    <w:rsid w:val="00D62228"/>
    <w:rsid w:val="00D70D6D"/>
    <w:rsid w:val="00D73FC5"/>
    <w:rsid w:val="00D74705"/>
    <w:rsid w:val="00D9262D"/>
    <w:rsid w:val="00D9785A"/>
    <w:rsid w:val="00DB156A"/>
    <w:rsid w:val="00DB7592"/>
    <w:rsid w:val="00DB7A9D"/>
    <w:rsid w:val="00DC2BB5"/>
    <w:rsid w:val="00DE3780"/>
    <w:rsid w:val="00DE52A6"/>
    <w:rsid w:val="00DF0B65"/>
    <w:rsid w:val="00DF6E07"/>
    <w:rsid w:val="00E00E3E"/>
    <w:rsid w:val="00E03962"/>
    <w:rsid w:val="00E067A8"/>
    <w:rsid w:val="00E23D7B"/>
    <w:rsid w:val="00E35611"/>
    <w:rsid w:val="00E37E90"/>
    <w:rsid w:val="00E81E13"/>
    <w:rsid w:val="00E8508C"/>
    <w:rsid w:val="00EA57B9"/>
    <w:rsid w:val="00EC1EBD"/>
    <w:rsid w:val="00EC3BA0"/>
    <w:rsid w:val="00ED0E10"/>
    <w:rsid w:val="00ED4C53"/>
    <w:rsid w:val="00ED4CAD"/>
    <w:rsid w:val="00F1133F"/>
    <w:rsid w:val="00F23D9D"/>
    <w:rsid w:val="00F267B9"/>
    <w:rsid w:val="00F51EF0"/>
    <w:rsid w:val="00F5431A"/>
    <w:rsid w:val="00F6187B"/>
    <w:rsid w:val="00F64252"/>
    <w:rsid w:val="00F67A6A"/>
    <w:rsid w:val="00F817F4"/>
    <w:rsid w:val="00F83AEA"/>
    <w:rsid w:val="00F841D1"/>
    <w:rsid w:val="00F9233C"/>
    <w:rsid w:val="00F97F3E"/>
    <w:rsid w:val="00FB52E4"/>
    <w:rsid w:val="00FE0EBE"/>
    <w:rsid w:val="00FE0ED5"/>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link w:val="Judul2KAR"/>
    <w:uiPriority w:val="9"/>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uiPriority w:val="11"/>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aliases w:val="Britannic Bold,Body of text,kutipan,List Paragraph1,kepala 1,KEPALA 3,kepala,Heading 10,Body Text Char1,Char Char2,Heading 2 Char1,Char Char,List Paragraph11,heading 3,list paragraph,Tabel,point-point,Recommendation,coba1,HEADING 1,1.2"/>
    <w:basedOn w:val="Normal"/>
    <w:link w:val="DaftarParagrafK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qForma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qFormat/>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table" w:styleId="TabelBiasa2">
    <w:name w:val="Plain Table 2"/>
    <w:basedOn w:val="TabelNormal"/>
    <w:uiPriority w:val="42"/>
    <w:rsid w:val="0022008E"/>
    <w:pPr>
      <w:spacing w:after="0" w:line="240" w:lineRule="auto"/>
    </w:pPr>
    <w:rPr>
      <w:rFonts w:cs="Arial"/>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enekanan">
    <w:name w:val="Emphasis"/>
    <w:basedOn w:val="FontParagrafDefault"/>
    <w:uiPriority w:val="20"/>
    <w:qFormat/>
    <w:rsid w:val="00D73FC5"/>
    <w:rPr>
      <w:i/>
      <w:iCs/>
    </w:rPr>
  </w:style>
  <w:style w:type="character" w:customStyle="1" w:styleId="DaftarParagrafKAR">
    <w:name w:val="Daftar Paragraf KAR"/>
    <w:aliases w:val="Britannic Bold KAR,Body of text KAR,kutipan KAR,List Paragraph1 KAR,kepala 1 KAR,KEPALA 3 KAR,kepala KAR,Heading 10 KAR,Body Text Char1 KAR,Char Char2 KAR,Heading 2 Char1 KAR,Char Char KAR,List Paragraph11 KAR,heading 3 KAR,Tabel KAR"/>
    <w:link w:val="DaftarParagraf"/>
    <w:uiPriority w:val="34"/>
    <w:qFormat/>
    <w:rsid w:val="00C9021E"/>
    <w:rPr>
      <w:rFonts w:eastAsia="Times New Roman" w:cs="Times New Roman"/>
      <w:sz w:val="22"/>
      <w:szCs w:val="22"/>
      <w:lang w:val="en-GB" w:eastAsia="en-GB"/>
    </w:rPr>
  </w:style>
  <w:style w:type="character" w:styleId="SebutanHTML">
    <w:name w:val="HTML Cite"/>
    <w:basedOn w:val="FontParagrafDefault"/>
    <w:uiPriority w:val="99"/>
    <w:semiHidden/>
    <w:unhideWhenUsed/>
    <w:rsid w:val="00C9021E"/>
    <w:rPr>
      <w:i/>
      <w:iCs/>
    </w:rPr>
  </w:style>
  <w:style w:type="paragraph" w:styleId="TeksIsi">
    <w:name w:val="Body Text"/>
    <w:basedOn w:val="Normal"/>
    <w:link w:val="TeksIsiKAR"/>
    <w:uiPriority w:val="1"/>
    <w:qFormat/>
    <w:rsid w:val="00A942AF"/>
    <w:pPr>
      <w:widowControl w:val="0"/>
      <w:autoSpaceDE w:val="0"/>
      <w:autoSpaceDN w:val="0"/>
      <w:spacing w:after="0" w:line="240" w:lineRule="auto"/>
    </w:pPr>
    <w:rPr>
      <w:rFonts w:eastAsia="Calibri"/>
      <w:sz w:val="22"/>
      <w:szCs w:val="22"/>
      <w:lang w:val="id"/>
    </w:rPr>
  </w:style>
  <w:style w:type="character" w:customStyle="1" w:styleId="TeksIsiKAR">
    <w:name w:val="Teks Isi KAR"/>
    <w:basedOn w:val="FontParagrafDefault"/>
    <w:link w:val="TeksIsi"/>
    <w:uiPriority w:val="1"/>
    <w:rsid w:val="00A942AF"/>
    <w:rPr>
      <w:sz w:val="22"/>
      <w:szCs w:val="22"/>
      <w:lang w:val="id"/>
    </w:rPr>
  </w:style>
  <w:style w:type="character" w:styleId="SebutanYangBelumTerselesaikan">
    <w:name w:val="Unresolved Mention"/>
    <w:basedOn w:val="FontParagrafDefault"/>
    <w:uiPriority w:val="99"/>
    <w:semiHidden/>
    <w:unhideWhenUsed/>
    <w:rsid w:val="00276857"/>
    <w:rPr>
      <w:color w:val="605E5C"/>
      <w:shd w:val="clear" w:color="auto" w:fill="E1DFDD"/>
    </w:rPr>
  </w:style>
  <w:style w:type="character" w:styleId="HiperlinkyangDiikuti">
    <w:name w:val="FollowedHyperlink"/>
    <w:basedOn w:val="FontParagrafDefault"/>
    <w:uiPriority w:val="99"/>
    <w:semiHidden/>
    <w:unhideWhenUsed/>
    <w:rsid w:val="00276857"/>
    <w:rPr>
      <w:color w:val="800080" w:themeColor="followedHyperlink"/>
      <w:u w:val="single"/>
    </w:rPr>
  </w:style>
  <w:style w:type="paragraph" w:styleId="TidakAdaSpasi">
    <w:name w:val="No Spacing"/>
    <w:uiPriority w:val="1"/>
    <w:qFormat/>
    <w:rsid w:val="006C2E4A"/>
    <w:pPr>
      <w:spacing w:after="0" w:line="240" w:lineRule="auto"/>
    </w:pPr>
    <w:rPr>
      <w:rFonts w:asciiTheme="minorHAnsi" w:eastAsiaTheme="minorHAnsi" w:hAnsiTheme="minorHAnsi" w:cstheme="minorBidi"/>
      <w:sz w:val="22"/>
      <w:szCs w:val="22"/>
      <w:lang w:val="id-ID"/>
    </w:rPr>
  </w:style>
  <w:style w:type="character" w:styleId="ReferensiCatatanKaki">
    <w:name w:val="footnote reference"/>
    <w:basedOn w:val="FontParagrafDefault"/>
    <w:uiPriority w:val="99"/>
    <w:semiHidden/>
    <w:unhideWhenUsed/>
    <w:rsid w:val="00B07CD9"/>
    <w:rPr>
      <w:vertAlign w:val="superscript"/>
    </w:rPr>
  </w:style>
  <w:style w:type="table" w:customStyle="1" w:styleId="2">
    <w:name w:val="2"/>
    <w:basedOn w:val="TabelNormal"/>
    <w:rsid w:val="009812E2"/>
    <w:tblPr>
      <w:tblStyleRowBandSize w:val="1"/>
      <w:tblStyleColBandSize w:val="1"/>
      <w:tblCellMar>
        <w:left w:w="115" w:type="dxa"/>
        <w:right w:w="115" w:type="dxa"/>
      </w:tblCellMar>
    </w:tblPr>
  </w:style>
  <w:style w:type="table" w:customStyle="1" w:styleId="1">
    <w:name w:val="1"/>
    <w:basedOn w:val="TabelNormal"/>
    <w:rsid w:val="009812E2"/>
    <w:tblPr>
      <w:tblStyleRowBandSize w:val="1"/>
      <w:tblStyleColBandSize w:val="1"/>
      <w:tblCellMar>
        <w:left w:w="115" w:type="dxa"/>
        <w:right w:w="115" w:type="dxa"/>
      </w:tblCellMar>
    </w:tblPr>
  </w:style>
  <w:style w:type="paragraph" w:styleId="Keterangan">
    <w:name w:val="caption"/>
    <w:basedOn w:val="Normal"/>
    <w:next w:val="Normal"/>
    <w:uiPriority w:val="35"/>
    <w:unhideWhenUsed/>
    <w:qFormat/>
    <w:rsid w:val="009812E2"/>
    <w:pPr>
      <w:spacing w:line="240" w:lineRule="auto"/>
    </w:pPr>
    <w:rPr>
      <w:i/>
      <w:iCs/>
      <w:color w:val="1F497D" w:themeColor="text2"/>
      <w:sz w:val="18"/>
      <w:szCs w:val="18"/>
    </w:rPr>
  </w:style>
  <w:style w:type="paragraph" w:styleId="HTMLSudahDiformat">
    <w:name w:val="HTML Preformatted"/>
    <w:basedOn w:val="Normal"/>
    <w:link w:val="HTMLSudahDiformatKAR"/>
    <w:uiPriority w:val="99"/>
    <w:semiHidden/>
    <w:unhideWhenUsed/>
    <w:rsid w:val="009812E2"/>
    <w:pPr>
      <w:spacing w:after="0" w:line="240" w:lineRule="auto"/>
    </w:pPr>
    <w:rPr>
      <w:rFonts w:ascii="Consolas" w:hAnsi="Consolas"/>
      <w:sz w:val="20"/>
      <w:szCs w:val="20"/>
    </w:rPr>
  </w:style>
  <w:style w:type="character" w:customStyle="1" w:styleId="HTMLSudahDiformatKAR">
    <w:name w:val="HTML Sudah Diformat KAR"/>
    <w:basedOn w:val="FontParagrafDefault"/>
    <w:link w:val="HTMLSudahDiformat"/>
    <w:uiPriority w:val="99"/>
    <w:semiHidden/>
    <w:rsid w:val="009812E2"/>
    <w:rPr>
      <w:rFonts w:ascii="Consolas" w:eastAsiaTheme="minorEastAsia" w:hAnsi="Consolas"/>
      <w:sz w:val="20"/>
      <w:szCs w:val="20"/>
    </w:rPr>
  </w:style>
  <w:style w:type="character" w:styleId="Tempatpenampungteks">
    <w:name w:val="Placeholder Text"/>
    <w:basedOn w:val="FontParagrafDefault"/>
    <w:uiPriority w:val="99"/>
    <w:semiHidden/>
    <w:rsid w:val="009812E2"/>
    <w:rPr>
      <w:color w:val="808080"/>
    </w:rPr>
  </w:style>
  <w:style w:type="character" w:customStyle="1" w:styleId="Judul2KAR">
    <w:name w:val="Judul 2 KAR"/>
    <w:basedOn w:val="FontParagrafDefault"/>
    <w:link w:val="Judul2"/>
    <w:uiPriority w:val="9"/>
    <w:rsid w:val="009812E2"/>
    <w:rPr>
      <w:rFonts w:eastAsiaTheme="minorEastAsia"/>
      <w:b/>
      <w:sz w:val="36"/>
      <w:szCs w:val="36"/>
    </w:rPr>
  </w:style>
  <w:style w:type="table" w:styleId="TabelKisi1Terang">
    <w:name w:val="Grid Table 1 Light"/>
    <w:basedOn w:val="TabelNormal"/>
    <w:uiPriority w:val="46"/>
    <w:rsid w:val="00B33D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064569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ejournal.poltekkesdenpasar.ac.id/index.php/JPMS/article/view/jpms230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172F8"/>
    <w:rsid w:val="000462C7"/>
    <w:rsid w:val="00115E22"/>
    <w:rsid w:val="00171C26"/>
    <w:rsid w:val="00253178"/>
    <w:rsid w:val="00287697"/>
    <w:rsid w:val="00342DE1"/>
    <w:rsid w:val="003D7BD9"/>
    <w:rsid w:val="00467FE0"/>
    <w:rsid w:val="004B1994"/>
    <w:rsid w:val="005455EC"/>
    <w:rsid w:val="00566E87"/>
    <w:rsid w:val="00637CD0"/>
    <w:rsid w:val="00723D72"/>
    <w:rsid w:val="00733DA2"/>
    <w:rsid w:val="00751F7D"/>
    <w:rsid w:val="007610F3"/>
    <w:rsid w:val="008B64AB"/>
    <w:rsid w:val="008F316E"/>
    <w:rsid w:val="00930F0A"/>
    <w:rsid w:val="00A85543"/>
    <w:rsid w:val="00B42C86"/>
    <w:rsid w:val="00B667C1"/>
    <w:rsid w:val="00DB1094"/>
    <w:rsid w:val="00DF2BBE"/>
    <w:rsid w:val="00E62017"/>
    <w:rsid w:val="00EB60D4"/>
    <w:rsid w:val="00EC25AB"/>
    <w:rsid w:val="00F1158D"/>
    <w:rsid w:val="00FD2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31F1A6B4-E586-8640-97E1-47365897319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4280</Words>
  <Characters>24399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28622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Vol.13, No.2, November 2024, pp. 193-202		                                                                                                        ISSN 2715-1115 (Online), ISSN 2302 – 8610 (Print)</dc:title>
  <dc:creator>Dewi Rahayu and dewirahayu@pkr.ac.id</dc:creator>
  <cp:lastModifiedBy>iraoktavianirz@gmail.com</cp:lastModifiedBy>
  <cp:revision>3</cp:revision>
  <cp:lastPrinted>2024-10-04T05:30:00Z</cp:lastPrinted>
  <dcterms:created xsi:type="dcterms:W3CDTF">2025-01-08T08:40:00Z</dcterms:created>
  <dcterms:modified xsi:type="dcterms:W3CDTF">2025-01-08T08:55:00Z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