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995" w:rsidRPr="00FB4A4D" w:rsidRDefault="00B03995" w:rsidP="00B03995">
      <w:pPr>
        <w:rPr>
          <w:rFonts w:ascii="Times New Roman" w:hAnsi="Times New Roman" w:cs="Times New Roman"/>
          <w:noProof/>
          <w:sz w:val="20"/>
          <w:szCs w:val="20"/>
        </w:rPr>
      </w:pPr>
      <w:r w:rsidRPr="00FB4A4D">
        <w:rPr>
          <w:rFonts w:ascii="Times New Roman" w:hAnsi="Times New Roman" w:cs="Times New Roman"/>
          <w:noProof/>
          <w:sz w:val="20"/>
          <w:szCs w:val="20"/>
        </w:rPr>
        <w:t>Pengisian poin C sampai dengan poin H mengikuti template berikut dan tidak dibatasi jumlah kata atau halaman namun disarankan seringkas mungkin. Dilarang menghapus/memodifikasi template ataupun menghapus penjelasan di setiap poin.</w:t>
      </w:r>
    </w:p>
    <w:tbl>
      <w:tblPr>
        <w:tblStyle w:val="TableGrid"/>
        <w:tblpPr w:leftFromText="180" w:rightFromText="180" w:vertAnchor="page" w:horzAnchor="margin" w:tblpY="2281"/>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 xml:space="preserve">C. </w:t>
            </w:r>
            <w:r w:rsidRPr="00FB4A4D">
              <w:rPr>
                <w:rFonts w:ascii="Times New Roman" w:hAnsi="Times New Roman" w:cs="Times New Roman"/>
                <w:noProof/>
                <w:sz w:val="20"/>
                <w:szCs w:val="20"/>
                <w:lang w:val="id-ID"/>
              </w:rPr>
              <w:tab/>
            </w:r>
            <w:r w:rsidRPr="00FB4A4D">
              <w:rPr>
                <w:rFonts w:ascii="Times New Roman" w:hAnsi="Times New Roman" w:cs="Times New Roman"/>
                <w:b/>
                <w:noProof/>
                <w:sz w:val="20"/>
                <w:szCs w:val="20"/>
                <w:lang w:val="id-ID"/>
              </w:rPr>
              <w:t xml:space="preserve">HASIL PELAKSANAAN PENELITIAN: </w:t>
            </w:r>
            <w:r w:rsidRPr="00FB4A4D">
              <w:rPr>
                <w:rFonts w:ascii="Times New Roman" w:hAnsi="Times New Roman" w:cs="Times New Roman"/>
                <w:noProof/>
                <w:sz w:val="20"/>
                <w:szCs w:val="20"/>
                <w:lang w:val="id-ID"/>
              </w:rPr>
              <w:t xml:space="preserve">Tuliskan secara ringkas hasil pelaksanaan penelitian yang telah dicapai sesuai tahun pelaksanaan penelitian. Penyajian </w:t>
            </w:r>
            <w:r w:rsidRPr="00FB4A4D">
              <w:rPr>
                <w:rFonts w:ascii="Times New Roman" w:hAnsi="Times New Roman" w:cs="Times New Roman"/>
                <w:noProof/>
                <w:sz w:val="20"/>
                <w:szCs w:val="20"/>
              </w:rPr>
              <w:t>meliputi</w:t>
            </w:r>
            <w:r w:rsidRPr="00FB4A4D">
              <w:rPr>
                <w:rFonts w:ascii="Times New Roman" w:hAnsi="Times New Roman" w:cs="Times New Roman"/>
                <w:noProof/>
                <w:sz w:val="20"/>
                <w:szCs w:val="20"/>
                <w:lang w:val="id-ID"/>
              </w:rPr>
              <w:t xml:space="preserve"> data, hasil analisis, dan </w:t>
            </w:r>
            <w:r w:rsidRPr="00FB4A4D">
              <w:rPr>
                <w:rFonts w:ascii="Times New Roman" w:hAnsi="Times New Roman" w:cs="Times New Roman"/>
                <w:noProof/>
                <w:sz w:val="20"/>
                <w:szCs w:val="20"/>
                <w:lang w:val="en-ID"/>
              </w:rPr>
              <w:t xml:space="preserve">capaian </w:t>
            </w:r>
            <w:r w:rsidRPr="00FB4A4D">
              <w:rPr>
                <w:rFonts w:ascii="Times New Roman" w:hAnsi="Times New Roman" w:cs="Times New Roman"/>
                <w:noProof/>
                <w:sz w:val="20"/>
                <w:szCs w:val="20"/>
                <w:lang w:val="id-ID"/>
              </w:rPr>
              <w:t xml:space="preserve">luaran (wajib dan atau tambahan). Seluruh hasil atau capaian yang </w:t>
            </w:r>
            <w:r w:rsidRPr="00FB4A4D">
              <w:rPr>
                <w:rFonts w:ascii="Times New Roman" w:hAnsi="Times New Roman" w:cs="Times New Roman"/>
                <w:noProof/>
                <w:sz w:val="20"/>
                <w:szCs w:val="20"/>
                <w:lang w:val="en-ID"/>
              </w:rPr>
              <w:t xml:space="preserve">dilaporkan </w:t>
            </w:r>
            <w:r w:rsidRPr="00FB4A4D">
              <w:rPr>
                <w:rFonts w:ascii="Times New Roman" w:hAnsi="Times New Roman" w:cs="Times New Roman"/>
                <w:noProof/>
                <w:sz w:val="20"/>
                <w:szCs w:val="20"/>
                <w:lang w:val="id-ID"/>
              </w:rPr>
              <w:t>harus berkaitan dengan tahapan pelaksanaan</w:t>
            </w:r>
            <w:r w:rsidRPr="00FB4A4D">
              <w:rPr>
                <w:rFonts w:ascii="Times New Roman" w:hAnsi="Times New Roman" w:cs="Times New Roman"/>
                <w:noProof/>
                <w:sz w:val="20"/>
                <w:szCs w:val="20"/>
                <w:lang w:val="en-ID"/>
              </w:rPr>
              <w:t xml:space="preserve"> penelitian sebagaimana direncanakan pada</w:t>
            </w:r>
            <w:r w:rsidRPr="00FB4A4D">
              <w:rPr>
                <w:rFonts w:ascii="Times New Roman" w:hAnsi="Times New Roman" w:cs="Times New Roman"/>
                <w:noProof/>
                <w:sz w:val="20"/>
                <w:szCs w:val="20"/>
                <w:lang w:val="id-ID"/>
              </w:rPr>
              <w:t xml:space="preserve"> proposal. </w:t>
            </w:r>
            <w:r w:rsidRPr="00FB4A4D">
              <w:rPr>
                <w:rFonts w:ascii="Times New Roman" w:hAnsi="Times New Roman" w:cs="Times New Roman"/>
                <w:noProof/>
                <w:sz w:val="20"/>
                <w:szCs w:val="20"/>
                <w:lang w:val="en-ID"/>
              </w:rPr>
              <w:t>P</w:t>
            </w:r>
            <w:r w:rsidRPr="00FB4A4D">
              <w:rPr>
                <w:rFonts w:ascii="Times New Roman" w:hAnsi="Times New Roman" w:cs="Times New Roman"/>
                <w:noProof/>
                <w:sz w:val="20"/>
                <w:szCs w:val="20"/>
                <w:lang w:val="id-ID"/>
              </w:rPr>
              <w:t xml:space="preserve">enyajian data dapat berupa gambar, tabel, grafik, dan sejenisnya, serta </w:t>
            </w:r>
            <w:r w:rsidRPr="00FB4A4D">
              <w:rPr>
                <w:rFonts w:ascii="Times New Roman" w:hAnsi="Times New Roman" w:cs="Times New Roman"/>
                <w:noProof/>
                <w:sz w:val="20"/>
                <w:szCs w:val="20"/>
                <w:lang w:val="en-ID"/>
              </w:rPr>
              <w:t xml:space="preserve">analisis </w:t>
            </w:r>
            <w:r w:rsidRPr="00FB4A4D">
              <w:rPr>
                <w:rFonts w:ascii="Times New Roman" w:hAnsi="Times New Roman" w:cs="Times New Roman"/>
                <w:noProof/>
                <w:sz w:val="20"/>
                <w:szCs w:val="20"/>
                <w:lang w:val="id-ID"/>
              </w:rPr>
              <w:t xml:space="preserve">didukung dengan sumber </w:t>
            </w:r>
            <w:r w:rsidRPr="00FB4A4D">
              <w:rPr>
                <w:rFonts w:ascii="Times New Roman" w:hAnsi="Times New Roman" w:cs="Times New Roman"/>
                <w:noProof/>
                <w:sz w:val="20"/>
                <w:szCs w:val="20"/>
                <w:lang w:val="en-ID"/>
              </w:rPr>
              <w:t xml:space="preserve">pustaka </w:t>
            </w:r>
            <w:r w:rsidRPr="00FB4A4D">
              <w:rPr>
                <w:rFonts w:ascii="Times New Roman" w:hAnsi="Times New Roman" w:cs="Times New Roman"/>
                <w:noProof/>
                <w:sz w:val="20"/>
                <w:szCs w:val="20"/>
                <w:lang w:val="id-ID"/>
              </w:rPr>
              <w:t>primer yang relevan dan terkini.</w:t>
            </w:r>
          </w:p>
        </w:tc>
      </w:tr>
    </w:tbl>
    <w:p w:rsidR="00933F1A" w:rsidRDefault="00933F1A" w:rsidP="001E3861">
      <w:pPr>
        <w:rPr>
          <w:rFonts w:ascii="Times New Roman" w:hAnsi="Times New Roman" w:cs="Times New Roman"/>
          <w:noProof/>
          <w:sz w:val="20"/>
          <w:szCs w:val="20"/>
        </w:rPr>
      </w:pPr>
      <w:r>
        <w:rPr>
          <w:rFonts w:ascii="Times New Roman" w:hAnsi="Times New Roman" w:cs="Times New Roman"/>
          <w:noProof/>
          <w:sz w:val="20"/>
          <w:szCs w:val="20"/>
        </w:rPr>
        <w:t xml:space="preserve">Berikut ini adalah merupakan hasil penelitian yang dilakukan terhadap 20 orang responden ( kader kesehatan jiwa) untuk melihat perbandingan pengetahuan sikap kader kesehatan jiwa yang dilatih dengan memberi penjelasan tentang buku kerja kader dengan yang tidak dalam merawat Orang Dengan Gangguan JIwa ( ODGJ ) </w:t>
      </w:r>
    </w:p>
    <w:p w:rsidR="00933F1A" w:rsidRDefault="00933F1A" w:rsidP="001E3861">
      <w:pPr>
        <w:rPr>
          <w:rFonts w:ascii="Times New Roman" w:hAnsi="Times New Roman" w:cs="Times New Roman"/>
          <w:noProof/>
          <w:sz w:val="20"/>
          <w:szCs w:val="20"/>
        </w:rPr>
      </w:pPr>
      <w:proofErr w:type="gramStart"/>
      <w:r>
        <w:rPr>
          <w:rFonts w:ascii="Times New Roman" w:hAnsi="Times New Roman" w:cs="Times New Roman"/>
          <w:noProof/>
          <w:sz w:val="20"/>
          <w:szCs w:val="20"/>
        </w:rPr>
        <w:t xml:space="preserve">Tabel 1 menjelaskan tentang </w:t>
      </w:r>
      <w:proofErr w:type="spellStart"/>
      <w:r w:rsidRPr="002E3438">
        <w:rPr>
          <w:rFonts w:ascii="Times New Roman" w:hAnsi="Times New Roman" w:cs="Times New Roman"/>
          <w:sz w:val="20"/>
          <w:szCs w:val="20"/>
        </w:rPr>
        <w:t>distribusi</w:t>
      </w:r>
      <w:proofErr w:type="spellEnd"/>
      <w:r w:rsidRPr="002E3438">
        <w:rPr>
          <w:rFonts w:ascii="Times New Roman" w:hAnsi="Times New Roman" w:cs="Times New Roman"/>
          <w:sz w:val="20"/>
          <w:szCs w:val="20"/>
        </w:rPr>
        <w:t xml:space="preserve"> rata-rata </w:t>
      </w:r>
      <w:proofErr w:type="spellStart"/>
      <w:r w:rsidRPr="002E3438">
        <w:rPr>
          <w:rFonts w:ascii="Times New Roman" w:hAnsi="Times New Roman" w:cs="Times New Roman"/>
          <w:sz w:val="20"/>
          <w:szCs w:val="20"/>
        </w:rPr>
        <w:t>pengetahuan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kesehatan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jiwa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penjelasan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penjelasan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w:t>
      </w:r>
      <w:proofErr w:type="gramEnd"/>
    </w:p>
    <w:p w:rsidR="002E3438" w:rsidRPr="002E3438" w:rsidRDefault="002E3438" w:rsidP="008A7BB0">
      <w:pPr>
        <w:jc w:val="center"/>
        <w:rPr>
          <w:rFonts w:ascii="Times New Roman" w:hAnsi="Times New Roman" w:cs="Times New Roman"/>
          <w:sz w:val="20"/>
          <w:szCs w:val="20"/>
        </w:rPr>
      </w:pPr>
      <w:proofErr w:type="spellStart"/>
      <w:proofErr w:type="gramStart"/>
      <w:r w:rsidRPr="002E3438">
        <w:rPr>
          <w:rFonts w:ascii="Times New Roman" w:hAnsi="Times New Roman" w:cs="Times New Roman"/>
          <w:sz w:val="20"/>
          <w:szCs w:val="20"/>
        </w:rPr>
        <w:t>Tabel</w:t>
      </w:r>
      <w:proofErr w:type="spellEnd"/>
      <w:r w:rsidRPr="002E3438">
        <w:rPr>
          <w:rFonts w:ascii="Times New Roman" w:hAnsi="Times New Roman" w:cs="Times New Roman"/>
          <w:sz w:val="20"/>
          <w:szCs w:val="20"/>
        </w:rPr>
        <w:t>.</w:t>
      </w:r>
      <w:proofErr w:type="gramEnd"/>
      <w:r w:rsidRPr="002E3438">
        <w:rPr>
          <w:rFonts w:ascii="Times New Roman" w:hAnsi="Times New Roman" w:cs="Times New Roman"/>
          <w:sz w:val="20"/>
          <w:szCs w:val="20"/>
        </w:rPr>
        <w:t xml:space="preserve"> 1</w:t>
      </w:r>
    </w:p>
    <w:p w:rsidR="002E3438" w:rsidRDefault="002E3438" w:rsidP="008A7BB0">
      <w:pPr>
        <w:jc w:val="center"/>
        <w:rPr>
          <w:rFonts w:ascii="Times New Roman" w:hAnsi="Times New Roman" w:cs="Times New Roman"/>
          <w:sz w:val="20"/>
          <w:szCs w:val="20"/>
        </w:rPr>
      </w:pPr>
      <w:proofErr w:type="spellStart"/>
      <w:r w:rsidRPr="002E3438">
        <w:rPr>
          <w:rFonts w:ascii="Times New Roman" w:hAnsi="Times New Roman" w:cs="Times New Roman"/>
          <w:sz w:val="20"/>
          <w:szCs w:val="20"/>
        </w:rPr>
        <w:t>Distribusi</w:t>
      </w:r>
      <w:proofErr w:type="spellEnd"/>
      <w:r w:rsidRPr="002E3438">
        <w:rPr>
          <w:rFonts w:ascii="Times New Roman" w:hAnsi="Times New Roman" w:cs="Times New Roman"/>
          <w:sz w:val="20"/>
          <w:szCs w:val="20"/>
        </w:rPr>
        <w:t xml:space="preserve"> Rata-Rata </w:t>
      </w:r>
      <w:proofErr w:type="spellStart"/>
      <w:r w:rsidRPr="002E3438">
        <w:rPr>
          <w:rFonts w:ascii="Times New Roman" w:hAnsi="Times New Roman" w:cs="Times New Roman"/>
          <w:sz w:val="20"/>
          <w:szCs w:val="20"/>
        </w:rPr>
        <w:t>Pengetahuan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008A7BB0">
        <w:rPr>
          <w:rFonts w:ascii="Times New Roman" w:hAnsi="Times New Roman" w:cs="Times New Roman"/>
          <w:sz w:val="20"/>
          <w:szCs w:val="20"/>
        </w:rPr>
        <w:t xml:space="preserve"> </w:t>
      </w:r>
      <w:proofErr w:type="spellStart"/>
      <w:r w:rsidR="008A7BB0">
        <w:rPr>
          <w:rFonts w:ascii="Times New Roman" w:hAnsi="Times New Roman" w:cs="Times New Roman"/>
          <w:sz w:val="20"/>
          <w:szCs w:val="20"/>
        </w:rPr>
        <w:t>kesehatan</w:t>
      </w:r>
      <w:proofErr w:type="spellEnd"/>
      <w:r w:rsidR="008A7BB0">
        <w:rPr>
          <w:rFonts w:ascii="Times New Roman" w:hAnsi="Times New Roman" w:cs="Times New Roman"/>
          <w:sz w:val="20"/>
          <w:szCs w:val="20"/>
        </w:rPr>
        <w:t xml:space="preserve"> </w:t>
      </w:r>
      <w:proofErr w:type="spellStart"/>
      <w:r w:rsidR="008A7BB0">
        <w:rPr>
          <w:rFonts w:ascii="Times New Roman" w:hAnsi="Times New Roman" w:cs="Times New Roman"/>
          <w:sz w:val="20"/>
          <w:szCs w:val="20"/>
        </w:rPr>
        <w:t>jiwa</w:t>
      </w:r>
      <w:proofErr w:type="spellEnd"/>
    </w:p>
    <w:tbl>
      <w:tblPr>
        <w:tblStyle w:val="TableGrid"/>
        <w:tblW w:w="0" w:type="auto"/>
        <w:tblLook w:val="04A0" w:firstRow="1" w:lastRow="0" w:firstColumn="1" w:lastColumn="0" w:noHBand="0" w:noVBand="1"/>
      </w:tblPr>
      <w:tblGrid>
        <w:gridCol w:w="1563"/>
        <w:gridCol w:w="1539"/>
        <w:gridCol w:w="1539"/>
        <w:gridCol w:w="1539"/>
        <w:gridCol w:w="1539"/>
        <w:gridCol w:w="1524"/>
      </w:tblGrid>
      <w:tr w:rsidR="002E3438" w:rsidRPr="002E3438" w:rsidTr="004A165F">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Kader</w:t>
            </w:r>
          </w:p>
        </w:tc>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Mean</w:t>
            </w:r>
          </w:p>
        </w:tc>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SD</w:t>
            </w:r>
          </w:p>
        </w:tc>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SE</w:t>
            </w:r>
          </w:p>
        </w:tc>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P value</w:t>
            </w:r>
          </w:p>
        </w:tc>
        <w:tc>
          <w:tcPr>
            <w:tcW w:w="1596" w:type="dxa"/>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N</w:t>
            </w:r>
          </w:p>
        </w:tc>
      </w:tr>
      <w:tr w:rsidR="002E3438" w:rsidRPr="002E3438" w:rsidTr="008A7BB0">
        <w:tc>
          <w:tcPr>
            <w:tcW w:w="1596" w:type="dxa"/>
          </w:tcPr>
          <w:p w:rsidR="002E3438" w:rsidRPr="002E3438" w:rsidRDefault="008A7BB0" w:rsidP="004A165F">
            <w:pPr>
              <w:rPr>
                <w:rFonts w:ascii="Times New Roman" w:hAnsi="Times New Roman" w:cs="Times New Roman"/>
                <w:sz w:val="20"/>
                <w:szCs w:val="20"/>
              </w:rPr>
            </w:pPr>
            <w:proofErr w:type="spellStart"/>
            <w:r>
              <w:rPr>
                <w:rFonts w:ascii="Times New Roman" w:hAnsi="Times New Roman" w:cs="Times New Roman"/>
                <w:sz w:val="20"/>
                <w:szCs w:val="20"/>
              </w:rPr>
              <w:t>Mengikuti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pelatihan</w:t>
            </w:r>
            <w:proofErr w:type="spellEnd"/>
          </w:p>
          <w:p w:rsidR="002E3438" w:rsidRPr="002E3438" w:rsidRDefault="002E3438" w:rsidP="004A165F">
            <w:pPr>
              <w:rPr>
                <w:rFonts w:ascii="Times New Roman" w:hAnsi="Times New Roman" w:cs="Times New Roman"/>
                <w:sz w:val="20"/>
                <w:szCs w:val="20"/>
              </w:rPr>
            </w:pP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008A7BB0">
              <w:rPr>
                <w:rFonts w:ascii="Times New Roman" w:hAnsi="Times New Roman" w:cs="Times New Roman"/>
                <w:sz w:val="20"/>
                <w:szCs w:val="20"/>
              </w:rPr>
              <w:t>mengikuti</w:t>
            </w:r>
            <w:proofErr w:type="spellEnd"/>
            <w:r w:rsidR="008A7BB0">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p>
          <w:p w:rsidR="002E3438" w:rsidRPr="002E3438" w:rsidRDefault="002E3438" w:rsidP="004A165F">
            <w:pPr>
              <w:rPr>
                <w:rFonts w:ascii="Times New Roman" w:hAnsi="Times New Roman" w:cs="Times New Roman"/>
                <w:sz w:val="20"/>
                <w:szCs w:val="20"/>
              </w:rPr>
            </w:pP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78,00</w:t>
            </w:r>
          </w:p>
          <w:p w:rsidR="008A7BB0" w:rsidRDefault="008A7BB0" w:rsidP="004A165F">
            <w:pPr>
              <w:rPr>
                <w:rFonts w:ascii="Times New Roman" w:hAnsi="Times New Roman" w:cs="Times New Roman"/>
                <w:sz w:val="20"/>
                <w:szCs w:val="20"/>
              </w:rPr>
            </w:pP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61,99</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8,914</w:t>
            </w:r>
          </w:p>
          <w:p w:rsidR="008A7BB0" w:rsidRDefault="008A7BB0" w:rsidP="004A165F">
            <w:pPr>
              <w:rPr>
                <w:rFonts w:ascii="Times New Roman" w:hAnsi="Times New Roman" w:cs="Times New Roman"/>
                <w:sz w:val="20"/>
                <w:szCs w:val="20"/>
              </w:rPr>
            </w:pP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12,19</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2,819</w:t>
            </w:r>
          </w:p>
          <w:p w:rsidR="008A7BB0" w:rsidRDefault="008A7BB0" w:rsidP="004A165F">
            <w:pPr>
              <w:rPr>
                <w:rFonts w:ascii="Times New Roman" w:hAnsi="Times New Roman" w:cs="Times New Roman"/>
                <w:sz w:val="20"/>
                <w:szCs w:val="20"/>
              </w:rPr>
            </w:pP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3,856</w:t>
            </w:r>
          </w:p>
        </w:tc>
        <w:tc>
          <w:tcPr>
            <w:tcW w:w="1596" w:type="dxa"/>
            <w:vAlign w:val="center"/>
          </w:tcPr>
          <w:p w:rsidR="002E3438" w:rsidRPr="002E3438" w:rsidRDefault="002E3438" w:rsidP="008A7BB0">
            <w:pPr>
              <w:jc w:val="center"/>
              <w:rPr>
                <w:rFonts w:ascii="Times New Roman" w:hAnsi="Times New Roman" w:cs="Times New Roman"/>
                <w:sz w:val="20"/>
                <w:szCs w:val="20"/>
              </w:rPr>
            </w:pPr>
            <w:r w:rsidRPr="002E3438">
              <w:rPr>
                <w:rFonts w:ascii="Times New Roman" w:hAnsi="Times New Roman" w:cs="Times New Roman"/>
                <w:sz w:val="20"/>
                <w:szCs w:val="20"/>
              </w:rPr>
              <w:t>0,004</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10</w:t>
            </w:r>
          </w:p>
          <w:p w:rsidR="008A7BB0" w:rsidRDefault="008A7BB0" w:rsidP="004A165F">
            <w:pPr>
              <w:rPr>
                <w:rFonts w:ascii="Times New Roman" w:hAnsi="Times New Roman" w:cs="Times New Roman"/>
                <w:sz w:val="20"/>
                <w:szCs w:val="20"/>
              </w:rPr>
            </w:pP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10</w:t>
            </w:r>
          </w:p>
        </w:tc>
      </w:tr>
    </w:tbl>
    <w:p w:rsidR="002E3438" w:rsidRPr="002E3438" w:rsidRDefault="002E3438" w:rsidP="002E3438">
      <w:pPr>
        <w:rPr>
          <w:rFonts w:ascii="Times New Roman" w:hAnsi="Times New Roman" w:cs="Times New Roman"/>
          <w:sz w:val="20"/>
          <w:szCs w:val="20"/>
        </w:rPr>
      </w:pPr>
    </w:p>
    <w:p w:rsidR="002E3438" w:rsidRPr="002E3438" w:rsidRDefault="002E3438" w:rsidP="002E3438">
      <w:pPr>
        <w:rPr>
          <w:rFonts w:ascii="Times New Roman" w:hAnsi="Times New Roman" w:cs="Times New Roman"/>
          <w:color w:val="374151"/>
          <w:sz w:val="20"/>
          <w:szCs w:val="20"/>
          <w:shd w:val="clear" w:color="auto" w:fill="F7F7F8"/>
        </w:rPr>
      </w:pPr>
      <w:r w:rsidRPr="002E3438">
        <w:rPr>
          <w:rFonts w:ascii="Times New Roman" w:hAnsi="Times New Roman" w:cs="Times New Roman"/>
          <w:sz w:val="20"/>
          <w:szCs w:val="20"/>
        </w:rPr>
        <w:t xml:space="preserve">Rata-rata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pengetahuan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78,00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standar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deviasi</w:t>
      </w:r>
      <w:proofErr w:type="spellEnd"/>
      <w:r w:rsidRPr="002E3438">
        <w:rPr>
          <w:rFonts w:ascii="Times New Roman" w:hAnsi="Times New Roman" w:cs="Times New Roman"/>
          <w:sz w:val="20"/>
          <w:szCs w:val="20"/>
        </w:rPr>
        <w:t xml:space="preserve"> 8,914 </w:t>
      </w:r>
      <w:proofErr w:type="spellStart"/>
      <w:r w:rsidRPr="002E3438">
        <w:rPr>
          <w:rFonts w:ascii="Times New Roman" w:hAnsi="Times New Roman" w:cs="Times New Roman"/>
          <w:sz w:val="20"/>
          <w:szCs w:val="20"/>
        </w:rPr>
        <w:t>sedangkan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untuk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pengetahuan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mendapat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14,20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standar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deviasi</w:t>
      </w:r>
      <w:proofErr w:type="spellEnd"/>
      <w:r w:rsidRPr="002E3438">
        <w:rPr>
          <w:rFonts w:ascii="Times New Roman" w:hAnsi="Times New Roman" w:cs="Times New Roman"/>
          <w:sz w:val="20"/>
          <w:szCs w:val="20"/>
        </w:rPr>
        <w:t xml:space="preserve"> 12,19. </w:t>
      </w:r>
      <w:proofErr w:type="spellStart"/>
      <w:r w:rsidRPr="002E3438">
        <w:rPr>
          <w:rFonts w:ascii="Times New Roman" w:hAnsi="Times New Roman" w:cs="Times New Roman"/>
          <w:sz w:val="20"/>
          <w:szCs w:val="20"/>
        </w:rPr>
        <w:t>Hasil</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uji</w:t>
      </w:r>
      <w:proofErr w:type="spellEnd"/>
      <w:r w:rsidRPr="002E3438">
        <w:rPr>
          <w:rFonts w:ascii="Times New Roman" w:hAnsi="Times New Roman" w:cs="Times New Roman"/>
          <w:sz w:val="20"/>
          <w:szCs w:val="20"/>
        </w:rPr>
        <w:t xml:space="preserve"> statistic </w:t>
      </w:r>
      <w:proofErr w:type="spellStart"/>
      <w:r w:rsidRPr="002E3438">
        <w:rPr>
          <w:rFonts w:ascii="Times New Roman" w:hAnsi="Times New Roman" w:cs="Times New Roman"/>
          <w:sz w:val="20"/>
          <w:szCs w:val="20"/>
        </w:rPr>
        <w:t>didapat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p = 0,004. </w:t>
      </w:r>
    </w:p>
    <w:p w:rsidR="002E3438" w:rsidRPr="00E17AB7" w:rsidRDefault="002E3438" w:rsidP="002E3438">
      <w:pPr>
        <w:pBdr>
          <w:top w:val="single" w:sz="2" w:space="0" w:color="D9D9E3"/>
          <w:left w:val="single" w:sz="2" w:space="0" w:color="D9D9E3"/>
          <w:bottom w:val="single" w:sz="2" w:space="0" w:color="D9D9E3"/>
          <w:right w:val="single" w:sz="2" w:space="0" w:color="D9D9E3"/>
        </w:pBdr>
        <w:shd w:val="clear" w:color="auto" w:fill="F7F7F8"/>
        <w:spacing w:after="300"/>
        <w:rPr>
          <w:rFonts w:ascii="Times New Roman" w:eastAsia="Times New Roman" w:hAnsi="Times New Roman" w:cs="Times New Roman"/>
          <w:color w:val="374151"/>
          <w:sz w:val="20"/>
          <w:szCs w:val="20"/>
        </w:rPr>
      </w:pPr>
      <w:proofErr w:type="spellStart"/>
      <w:r w:rsidRPr="00E17AB7">
        <w:rPr>
          <w:rFonts w:ascii="Times New Roman" w:eastAsia="Times New Roman" w:hAnsi="Times New Roman" w:cs="Times New Roman"/>
          <w:color w:val="374151"/>
          <w:sz w:val="20"/>
          <w:szCs w:val="20"/>
        </w:rPr>
        <w:t>Berdasarkan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hasil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uji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 xml:space="preserve"> yang </w:t>
      </w:r>
      <w:proofErr w:type="spellStart"/>
      <w:r w:rsidR="008A7BB0">
        <w:rPr>
          <w:rFonts w:ascii="Times New Roman" w:eastAsia="Times New Roman" w:hAnsi="Times New Roman" w:cs="Times New Roman"/>
          <w:color w:val="374151"/>
          <w:sz w:val="20"/>
          <w:szCs w:val="20"/>
        </w:rPr>
        <w:t>dilakukan</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dis</w:t>
      </w:r>
      <w:r w:rsidRPr="00E17AB7">
        <w:rPr>
          <w:rFonts w:ascii="Times New Roman" w:eastAsia="Times New Roman" w:hAnsi="Times New Roman" w:cs="Times New Roman"/>
          <w:color w:val="374151"/>
          <w:sz w:val="20"/>
          <w:szCs w:val="20"/>
        </w:rPr>
        <w:t>impulkan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perbedaan</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antara</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diberi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dengan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menggunakan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buku</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kerja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tentang</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merawat</w:t>
      </w:r>
      <w:proofErr w:type="spellEnd"/>
      <w:r w:rsidRPr="00E17AB7">
        <w:rPr>
          <w:rFonts w:ascii="Times New Roman" w:eastAsia="Times New Roman" w:hAnsi="Times New Roman" w:cs="Times New Roman"/>
          <w:color w:val="374151"/>
          <w:sz w:val="20"/>
          <w:szCs w:val="20"/>
        </w:rPr>
        <w:t xml:space="preserve"> orang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gangguan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jiwa</w:t>
      </w:r>
      <w:proofErr w:type="spellEnd"/>
      <w:r w:rsidRPr="00E17AB7">
        <w:rPr>
          <w:rFonts w:ascii="Times New Roman" w:eastAsia="Times New Roman" w:hAnsi="Times New Roman" w:cs="Times New Roman"/>
          <w:color w:val="374151"/>
          <w:sz w:val="20"/>
          <w:szCs w:val="20"/>
        </w:rPr>
        <w:t xml:space="preserve"> </w:t>
      </w:r>
      <w:proofErr w:type="gramStart"/>
      <w:r w:rsidR="008A7BB0">
        <w:rPr>
          <w:rFonts w:ascii="Times New Roman" w:eastAsia="Times New Roman" w:hAnsi="Times New Roman" w:cs="Times New Roman"/>
          <w:color w:val="374151"/>
          <w:sz w:val="20"/>
          <w:szCs w:val="20"/>
        </w:rPr>
        <w:t>( ODGJ</w:t>
      </w:r>
      <w:proofErr w:type="gramEnd"/>
      <w:r w:rsidR="008A7BB0">
        <w:rPr>
          <w:rFonts w:ascii="Times New Roman" w:eastAsia="Times New Roman" w:hAnsi="Times New Roman" w:cs="Times New Roman"/>
          <w:color w:val="374151"/>
          <w:sz w:val="20"/>
          <w:szCs w:val="20"/>
        </w:rPr>
        <w:t xml:space="preserve"> ) </w:t>
      </w:r>
      <w:proofErr w:type="spellStart"/>
      <w:r w:rsidRPr="00E17AB7">
        <w:rPr>
          <w:rFonts w:ascii="Times New Roman" w:eastAsia="Times New Roman" w:hAnsi="Times New Roman" w:cs="Times New Roman"/>
          <w:color w:val="374151"/>
          <w:sz w:val="20"/>
          <w:szCs w:val="20"/>
        </w:rPr>
        <w:t>dibandingkan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w:t>
      </w:r>
      <w:r w:rsidR="008A7BB0">
        <w:rPr>
          <w:rFonts w:ascii="Times New Roman" w:eastAsia="Times New Roman" w:hAnsi="Times New Roman" w:cs="Times New Roman"/>
          <w:color w:val="374151"/>
          <w:sz w:val="20"/>
          <w:szCs w:val="20"/>
        </w:rPr>
        <w:t xml:space="preserve"> Hal</w:t>
      </w:r>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Ini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diinterpretasikan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sebagai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berikut</w:t>
      </w:r>
      <w:proofErr w:type="spellEnd"/>
      <w:r w:rsidRPr="00E17AB7">
        <w:rPr>
          <w:rFonts w:ascii="Times New Roman" w:eastAsia="Times New Roman" w:hAnsi="Times New Roman" w:cs="Times New Roman"/>
          <w:color w:val="374151"/>
          <w:sz w:val="20"/>
          <w:szCs w:val="20"/>
        </w:rPr>
        <w:t>:</w:t>
      </w:r>
    </w:p>
    <w:p w:rsidR="002E3438" w:rsidRPr="00E17AB7" w:rsidRDefault="002E3438" w:rsidP="002E3438">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imes New Roman" w:eastAsia="Times New Roman" w:hAnsi="Times New Roman" w:cs="Times New Roman"/>
          <w:color w:val="374151"/>
          <w:sz w:val="20"/>
          <w:szCs w:val="20"/>
        </w:rPr>
      </w:pPr>
      <w:proofErr w:type="spellStart"/>
      <w:proofErr w:type="gramStart"/>
      <w:r w:rsidRPr="00E17AB7">
        <w:rPr>
          <w:rFonts w:ascii="Times New Roman" w:eastAsia="Times New Roman" w:hAnsi="Times New Roman" w:cs="Times New Roman"/>
          <w:color w:val="374151"/>
          <w:sz w:val="20"/>
          <w:szCs w:val="20"/>
        </w:rPr>
        <w:t>Hasil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uji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menunjukkan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p </w:t>
      </w:r>
      <w:proofErr w:type="spellStart"/>
      <w:r w:rsidRPr="00E17AB7">
        <w:rPr>
          <w:rFonts w:ascii="Times New Roman" w:eastAsia="Times New Roman" w:hAnsi="Times New Roman" w:cs="Times New Roman"/>
          <w:color w:val="374151"/>
          <w:sz w:val="20"/>
          <w:szCs w:val="20"/>
        </w:rPr>
        <w:t>sebesar</w:t>
      </w:r>
      <w:proofErr w:type="spellEnd"/>
      <w:r w:rsidRPr="00E17AB7">
        <w:rPr>
          <w:rFonts w:ascii="Times New Roman" w:eastAsia="Times New Roman" w:hAnsi="Times New Roman" w:cs="Times New Roman"/>
          <w:color w:val="374151"/>
          <w:sz w:val="20"/>
          <w:szCs w:val="20"/>
        </w:rPr>
        <w:t xml:space="preserve"> 0,004.</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tingkat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signifikansi</w:t>
      </w:r>
      <w:proofErr w:type="spellEnd"/>
      <w:r w:rsidRPr="00E17AB7">
        <w:rPr>
          <w:rFonts w:ascii="Times New Roman" w:eastAsia="Times New Roman" w:hAnsi="Times New Roman" w:cs="Times New Roman"/>
          <w:color w:val="374151"/>
          <w:sz w:val="20"/>
          <w:szCs w:val="20"/>
        </w:rPr>
        <w:t xml:space="preserve"> α = 0</w:t>
      </w:r>
      <w:proofErr w:type="gramStart"/>
      <w:r w:rsidRPr="00E17AB7">
        <w:rPr>
          <w:rFonts w:ascii="Times New Roman" w:eastAsia="Times New Roman" w:hAnsi="Times New Roman" w:cs="Times New Roman"/>
          <w:color w:val="374151"/>
          <w:sz w:val="20"/>
          <w:szCs w:val="20"/>
        </w:rPr>
        <w:t>,05</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tingkat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signifikansi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umum</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digunakan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karena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p (0,004) </w:t>
      </w:r>
      <w:proofErr w:type="spellStart"/>
      <w:r w:rsidRPr="00E17AB7">
        <w:rPr>
          <w:rFonts w:ascii="Times New Roman" w:eastAsia="Times New Roman" w:hAnsi="Times New Roman" w:cs="Times New Roman"/>
          <w:color w:val="374151"/>
          <w:sz w:val="20"/>
          <w:szCs w:val="20"/>
        </w:rPr>
        <w:t>lebih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rendah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dari</w:t>
      </w:r>
      <w:proofErr w:type="spellEnd"/>
      <w:r w:rsidRPr="00E17AB7">
        <w:rPr>
          <w:rFonts w:ascii="Times New Roman" w:eastAsia="Times New Roman" w:hAnsi="Times New Roman" w:cs="Times New Roman"/>
          <w:color w:val="374151"/>
          <w:sz w:val="20"/>
          <w:szCs w:val="20"/>
        </w:rPr>
        <w:t xml:space="preserve"> α, </w:t>
      </w:r>
      <w:proofErr w:type="spellStart"/>
      <w:r w:rsidRPr="00E17AB7">
        <w:rPr>
          <w:rFonts w:ascii="Times New Roman" w:eastAsia="Times New Roman" w:hAnsi="Times New Roman" w:cs="Times New Roman"/>
          <w:color w:val="374151"/>
          <w:sz w:val="20"/>
          <w:szCs w:val="20"/>
        </w:rPr>
        <w:t>kita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menyimpulkan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perbedaan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antara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dua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kelompok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tersebut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secara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w:t>
      </w:r>
    </w:p>
    <w:p w:rsidR="002E3438" w:rsidRPr="00E17AB7" w:rsidRDefault="002E3438" w:rsidP="002E3438">
      <w:pPr>
        <w:pBdr>
          <w:top w:val="single" w:sz="2" w:space="0" w:color="D9D9E3"/>
          <w:left w:val="single" w:sz="2" w:space="0" w:color="D9D9E3"/>
          <w:bottom w:val="single" w:sz="2" w:space="0" w:color="D9D9E3"/>
          <w:right w:val="single" w:sz="2" w:space="0" w:color="D9D9E3"/>
        </w:pBdr>
        <w:shd w:val="clear" w:color="auto" w:fill="F7F7F8"/>
        <w:spacing w:before="300" w:after="300"/>
        <w:rPr>
          <w:rFonts w:ascii="Times New Roman" w:eastAsia="Times New Roman" w:hAnsi="Times New Roman" w:cs="Times New Roman"/>
          <w:color w:val="374151"/>
          <w:sz w:val="20"/>
          <w:szCs w:val="20"/>
        </w:rPr>
      </w:pP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hal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ini</w:t>
      </w:r>
      <w:proofErr w:type="spellEnd"/>
      <w:r w:rsidRPr="00E17AB7">
        <w:rPr>
          <w:rFonts w:ascii="Times New Roman" w:eastAsia="Times New Roman" w:hAnsi="Times New Roman" w:cs="Times New Roman"/>
          <w:color w:val="374151"/>
          <w:sz w:val="20"/>
          <w:szCs w:val="20"/>
        </w:rPr>
        <w:t>:</w:t>
      </w:r>
    </w:p>
    <w:p w:rsidR="002E3438" w:rsidRPr="00E17AB7" w:rsidRDefault="002E3438" w:rsidP="002E3438">
      <w:pPr>
        <w:pBdr>
          <w:top w:val="single" w:sz="2" w:space="0" w:color="D9D9E3"/>
          <w:left w:val="single" w:sz="2" w:space="5" w:color="D9D9E3"/>
          <w:bottom w:val="single" w:sz="2" w:space="0" w:color="D9D9E3"/>
          <w:right w:val="single" w:sz="2" w:space="0" w:color="D9D9E3"/>
        </w:pBdr>
        <w:shd w:val="clear" w:color="auto" w:fill="F7F7F8"/>
        <w:spacing w:after="0"/>
        <w:rPr>
          <w:rFonts w:ascii="Times New Roman" w:eastAsia="Times New Roman" w:hAnsi="Times New Roman" w:cs="Times New Roman"/>
          <w:color w:val="374151"/>
          <w:sz w:val="20"/>
          <w:szCs w:val="20"/>
        </w:rPr>
      </w:pPr>
      <w:r w:rsidRPr="00E17AB7">
        <w:rPr>
          <w:rFonts w:ascii="Times New Roman" w:eastAsia="Times New Roman" w:hAnsi="Times New Roman" w:cs="Times New Roman"/>
          <w:color w:val="374151"/>
          <w:sz w:val="20"/>
          <w:szCs w:val="20"/>
        </w:rPr>
        <w:t xml:space="preserve">Rata-rata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responden</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r w:rsidRPr="00E17AB7">
        <w:rPr>
          <w:rFonts w:ascii="Times New Roman" w:eastAsia="Times New Roman" w:hAnsi="Times New Roman" w:cs="Times New Roman"/>
          <w:color w:val="374151"/>
          <w:sz w:val="20"/>
          <w:szCs w:val="20"/>
        </w:rPr>
        <w:t xml:space="preserve"> 78</w:t>
      </w:r>
      <w:proofErr w:type="gramStart"/>
      <w:r w:rsidRPr="00E17AB7">
        <w:rPr>
          <w:rFonts w:ascii="Times New Roman" w:eastAsia="Times New Roman" w:hAnsi="Times New Roman" w:cs="Times New Roman"/>
          <w:color w:val="374151"/>
          <w:sz w:val="20"/>
          <w:szCs w:val="20"/>
        </w:rPr>
        <w:t>,00</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standar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deviasi</w:t>
      </w:r>
      <w:proofErr w:type="spellEnd"/>
      <w:r w:rsidRPr="00E17AB7">
        <w:rPr>
          <w:rFonts w:ascii="Times New Roman" w:eastAsia="Times New Roman" w:hAnsi="Times New Roman" w:cs="Times New Roman"/>
          <w:color w:val="374151"/>
          <w:sz w:val="20"/>
          <w:szCs w:val="20"/>
        </w:rPr>
        <w:t xml:space="preserve"> 8,914.</w:t>
      </w:r>
    </w:p>
    <w:p w:rsidR="002E3438" w:rsidRPr="00E17AB7" w:rsidRDefault="002E3438" w:rsidP="002E3438">
      <w:pPr>
        <w:pBdr>
          <w:top w:val="single" w:sz="2" w:space="0" w:color="D9D9E3"/>
          <w:left w:val="single" w:sz="2" w:space="5" w:color="D9D9E3"/>
          <w:bottom w:val="single" w:sz="2" w:space="0" w:color="D9D9E3"/>
          <w:right w:val="single" w:sz="2" w:space="0" w:color="D9D9E3"/>
        </w:pBdr>
        <w:shd w:val="clear" w:color="auto" w:fill="F7F7F8"/>
        <w:spacing w:after="0"/>
        <w:rPr>
          <w:rFonts w:ascii="Times New Roman" w:eastAsia="Times New Roman" w:hAnsi="Times New Roman" w:cs="Times New Roman"/>
          <w:color w:val="374151"/>
          <w:sz w:val="20"/>
          <w:szCs w:val="20"/>
        </w:rPr>
      </w:pPr>
      <w:r w:rsidRPr="00E17AB7">
        <w:rPr>
          <w:rFonts w:ascii="Times New Roman" w:eastAsia="Times New Roman" w:hAnsi="Times New Roman" w:cs="Times New Roman"/>
          <w:color w:val="374151"/>
          <w:sz w:val="20"/>
          <w:szCs w:val="20"/>
        </w:rPr>
        <w:t xml:space="preserve">Rata-rata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r w:rsidRPr="00E17AB7">
        <w:rPr>
          <w:rFonts w:ascii="Times New Roman" w:eastAsia="Times New Roman" w:hAnsi="Times New Roman" w:cs="Times New Roman"/>
          <w:color w:val="374151"/>
          <w:sz w:val="20"/>
          <w:szCs w:val="20"/>
        </w:rPr>
        <w:t xml:space="preserve"> 14</w:t>
      </w:r>
      <w:proofErr w:type="gramStart"/>
      <w:r w:rsidRPr="00E17AB7">
        <w:rPr>
          <w:rFonts w:ascii="Times New Roman" w:eastAsia="Times New Roman" w:hAnsi="Times New Roman" w:cs="Times New Roman"/>
          <w:color w:val="374151"/>
          <w:sz w:val="20"/>
          <w:szCs w:val="20"/>
        </w:rPr>
        <w:t>,20</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standar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deviasi</w:t>
      </w:r>
      <w:proofErr w:type="spellEnd"/>
      <w:r w:rsidRPr="00E17AB7">
        <w:rPr>
          <w:rFonts w:ascii="Times New Roman" w:eastAsia="Times New Roman" w:hAnsi="Times New Roman" w:cs="Times New Roman"/>
          <w:color w:val="374151"/>
          <w:sz w:val="20"/>
          <w:szCs w:val="20"/>
        </w:rPr>
        <w:t xml:space="preserve"> 12,19.</w:t>
      </w:r>
    </w:p>
    <w:p w:rsidR="002E3438" w:rsidRPr="00E17AB7" w:rsidRDefault="002E3438" w:rsidP="002E3438">
      <w:pPr>
        <w:pBdr>
          <w:top w:val="single" w:sz="2" w:space="0" w:color="D9D9E3"/>
          <w:left w:val="single" w:sz="2" w:space="0" w:color="D9D9E3"/>
          <w:bottom w:val="single" w:sz="2" w:space="0" w:color="D9D9E3"/>
          <w:right w:val="single" w:sz="2" w:space="0" w:color="D9D9E3"/>
        </w:pBdr>
        <w:shd w:val="clear" w:color="auto" w:fill="F7F7F8"/>
        <w:spacing w:before="300" w:after="0"/>
        <w:rPr>
          <w:rFonts w:ascii="Times New Roman" w:eastAsia="Times New Roman" w:hAnsi="Times New Roman" w:cs="Times New Roman"/>
          <w:color w:val="374151"/>
          <w:sz w:val="20"/>
          <w:szCs w:val="20"/>
        </w:rPr>
      </w:pP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demikian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kita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menyimpulkan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r w:rsidR="008A7BB0">
        <w:rPr>
          <w:rFonts w:ascii="Times New Roman" w:eastAsia="Times New Roman" w:hAnsi="Times New Roman" w:cs="Times New Roman"/>
          <w:color w:val="374151"/>
          <w:sz w:val="20"/>
          <w:szCs w:val="20"/>
        </w:rPr>
        <w:t xml:space="preserve">yang </w:t>
      </w:r>
      <w:proofErr w:type="spellStart"/>
      <w:r w:rsidR="008A7BB0">
        <w:rPr>
          <w:rFonts w:ascii="Times New Roman" w:eastAsia="Times New Roman" w:hAnsi="Times New Roman" w:cs="Times New Roman"/>
          <w:color w:val="374151"/>
          <w:sz w:val="20"/>
          <w:szCs w:val="20"/>
        </w:rPr>
        <w:t>diberikan</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merawat</w:t>
      </w:r>
      <w:proofErr w:type="spellEnd"/>
      <w:r w:rsidRPr="00E17AB7">
        <w:rPr>
          <w:rFonts w:ascii="Times New Roman" w:eastAsia="Times New Roman" w:hAnsi="Times New Roman" w:cs="Times New Roman"/>
          <w:color w:val="374151"/>
          <w:sz w:val="20"/>
          <w:szCs w:val="20"/>
        </w:rPr>
        <w:t xml:space="preserve"> orang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gangguan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jiwa</w:t>
      </w:r>
      <w:proofErr w:type="spellEnd"/>
      <w:r w:rsidR="008A7BB0">
        <w:rPr>
          <w:rFonts w:ascii="Times New Roman" w:eastAsia="Times New Roman" w:hAnsi="Times New Roman" w:cs="Times New Roman"/>
          <w:color w:val="374151"/>
          <w:sz w:val="20"/>
          <w:szCs w:val="20"/>
        </w:rPr>
        <w:t xml:space="preserve"> (ODGJ) </w:t>
      </w:r>
      <w:proofErr w:type="spellStart"/>
      <w:r w:rsidR="008A7BB0">
        <w:rPr>
          <w:rFonts w:ascii="Times New Roman" w:eastAsia="Times New Roman" w:hAnsi="Times New Roman" w:cs="Times New Roman"/>
          <w:color w:val="374151"/>
          <w:sz w:val="20"/>
          <w:szCs w:val="20"/>
        </w:rPr>
        <w:t>dengan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menggunakan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buku</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kerja</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memiliki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dampak</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terhadap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peningkatan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memiliki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pengetahuan</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lebih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tinggi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daripada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mereka</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00975F8A">
        <w:rPr>
          <w:rFonts w:ascii="Times New Roman" w:eastAsia="Times New Roman" w:hAnsi="Times New Roman" w:cs="Times New Roman"/>
          <w:color w:val="374151"/>
          <w:sz w:val="20"/>
          <w:szCs w:val="20"/>
        </w:rPr>
        <w:fldChar w:fldCharType="begin" w:fldLock="1"/>
      </w:r>
      <w:r w:rsidR="00975F8A">
        <w:rPr>
          <w:rFonts w:ascii="Times New Roman" w:eastAsia="Times New Roman" w:hAnsi="Times New Roman" w:cs="Times New Roman"/>
          <w:color w:val="374151"/>
          <w:sz w:val="20"/>
          <w:szCs w:val="20"/>
        </w:rPr>
        <w:instrText>ADDIN CSL_CITATION {"citationItems":[{"id":"ITEM-1","itemData":{"ISSN":"2656-0364","author":[{"dropping-particle":"","family":"Hidayat","given":"Eyet","non-dropping-particle":"","parse-names":false,"suffix":""},{"dropping-particle":"","family":"Santoso","given":"Aman Budi","non-dropping-particle":"","parse-names":false,"suffix":""}],"container-title":"Edukasi Masyarakat Sehat Sejahtera (EMaSS): Jurnal Pengabdian kepada Masyarakat","id":"ITEM-1","issue":"1","issued":{"date-parts":[["2019"]]},"page":"42-49","title":"Upaya Peningkatan Kesehatan Jiwa Masayarakat melalui Pelatihan Kader Kesehatan Jiwadi Wilayah KerjaPuskesmas Sunyaragi Kota Cirebon","type":"article-journal","volume":"1"},"uris":["http://www.mendeley.com/documents/?uuid=c5da9ecf-f548-4b36-8fff-9b9a7364d657"]},{"id":"ITEM-2","itemData":{"ISSN":"2656-0364","author":[{"dropping-particle":"","family":"Kustiawan","given":"Ridwan","non-dropping-particle":"","parse-names":false,"suffix":""},{"dropping-particle":"","family":"Somantri","given":"Iwan","non-dropping-particle":"","parse-names":false,"suffix":""},{"dropping-particle":"","family":"Aryanti","given":"Dewi","non-dropping-particle":"","parse-names":false,"suffix":""}],"container-title":"Edukasi Masyarakat Sehat Sejahtera (EMaSS): Jurnal Pengabdian kepada Masyarakat","id":"ITEM-2","issue":"2","issued":{"date-parts":[["2022"]]},"page":"1-4","title":"PELATIHAN KADER SEHAT JIWA DENGAN PENDEKATAN MANAJEMEN STRESS DAN TERAPI SEFT SEBAGAI UPAYA TANGGAP BENCANA","type":"article-journal","volume":"4"},"uris":["http://www.mendeley.com/documents/?uuid=fd07c6e7-d877-405f-b101-85273af67c4c"]},{"id":"ITEM-3","itemData":{"ISSN":"2549-2748","author":[{"dropping-particle":"","family":"Hendrawati","given":"Gandes Widya","non-dropping-particle":"","parse-names":false,"suffix":""},{"dropping-particle":"","family":"Hartanto","given":"Agung Eko","non-dropping-particle":"","parse-names":false,"suffix":""},{"dropping-particle":"","family":"Purwaningsih","given":"Yustina","non-dropping-particle":"","parse-names":false,"suffix":""}],"container-title":"Indonesian Journal for Health Sciences","id":"ITEM-3","issue":"2","issued":{"date-parts":[["2022"]]},"page":"72-77","publisher":"Universitas Muhammadiyah Ponorogo","title":"EFEKTIFITAS PELATIHAN KADER KESEHATAN JIWA TERHADAP KEMAMPUAN DETEKSI DINI MASALAH PSIKOSOSIAL AKIBAT PANDEMI COVID-19 DI KABUPATEN MADIUN","type":"article-journal","volume":"6"},"uris":["http://www.mendeley.com/documents/?uuid=ab3a7f8f-c1c1-4252-bfe5-a6b8657a539e"]},{"id":"ITEM-4","itemData":{"ISSN":"2598-1226","author":[{"dropping-particle":"","family":"Yuliasari","given":"Hesty","non-dropping-particle":"","parse-names":false,"suffix":""},{"dropping-particle":"","family":"Pusvitasari","given":"Putri","non-dropping-particle":"","parse-names":false,"suffix":""}],"container-title":"Martabe: Jurnal Pengabdian Kepada Masyarakat","id":"ITEM-4","issue":"4","issued":{"date-parts":[["2023"]]},"page":"1299-1306","title":"PELATIHAN LITERASI KESEHATAN MENTAL UNTUK KADER KESEHATAN JIWA SEBAGAI UPAYA PREVENTIF KASUS","type":"article-journal","volume":"6"},"uris":["http://www.mendeley.com/documents/?uuid=3eb8723c-609a-487f-a964-4288df2ac5ef"]}],"mendeley":{"formattedCitation":"(Hidayat and Santoso, 2019; Hendrawati, Hartanto and Purwaningsih, 2022; Kustiawan, Somantri and Aryanti, 2022; Yuliasari and Pusvitasari, 2023)","plainTextFormattedCitation":"(Hidayat and Santoso, 2019; Hendrawati, Hartanto and Purwaningsih, 2022; Kustiawan, Somantri and Aryanti, 2022; Yuliasari and Pusvitasari, 2023)","previouslyFormattedCitation":"(Hidayat and Santoso, 2019; Hendrawati, Hartanto and Purwaningsih, 2022; Kustiawan, Somantri and Aryanti, 2022; Yuliasari and Pusvitasari, 2023)"},"properties":{"noteIndex":0},"schema":"https://github.com/citation-style-language/schema/raw/master/csl-citation.json"}</w:instrText>
      </w:r>
      <w:r w:rsidR="00975F8A">
        <w:rPr>
          <w:rFonts w:ascii="Times New Roman" w:eastAsia="Times New Roman" w:hAnsi="Times New Roman" w:cs="Times New Roman"/>
          <w:color w:val="374151"/>
          <w:sz w:val="20"/>
          <w:szCs w:val="20"/>
        </w:rPr>
        <w:fldChar w:fldCharType="separate"/>
      </w:r>
      <w:r w:rsidR="00975F8A" w:rsidRPr="00975F8A">
        <w:rPr>
          <w:rFonts w:ascii="Times New Roman" w:eastAsia="Times New Roman" w:hAnsi="Times New Roman" w:cs="Times New Roman"/>
          <w:noProof/>
          <w:color w:val="374151"/>
          <w:sz w:val="20"/>
          <w:szCs w:val="20"/>
        </w:rPr>
        <w:t>(Hidayat and Santoso, 2019; Hendrawati, Hartanto and Purwaningsih, 2022; Kustiawan, Somantri and Aryanti, 2022; Yuliasari and Pusvitasari, 2023)</w:t>
      </w:r>
      <w:r w:rsidR="00975F8A">
        <w:rPr>
          <w:rFonts w:ascii="Times New Roman" w:eastAsia="Times New Roman" w:hAnsi="Times New Roman" w:cs="Times New Roman"/>
          <w:color w:val="374151"/>
          <w:sz w:val="20"/>
          <w:szCs w:val="20"/>
        </w:rPr>
        <w:fldChar w:fldCharType="end"/>
      </w:r>
      <w:r w:rsidRPr="00E17AB7">
        <w:rPr>
          <w:rFonts w:ascii="Times New Roman" w:eastAsia="Times New Roman" w:hAnsi="Times New Roman" w:cs="Times New Roman"/>
          <w:color w:val="374151"/>
          <w:sz w:val="20"/>
          <w:szCs w:val="20"/>
        </w:rPr>
        <w:t>.</w:t>
      </w:r>
    </w:p>
    <w:p w:rsidR="00933F1A" w:rsidRDefault="00933F1A" w:rsidP="008A7BB0">
      <w:pPr>
        <w:jc w:val="center"/>
        <w:rPr>
          <w:rFonts w:ascii="Times New Roman" w:hAnsi="Times New Roman" w:cs="Times New Roman"/>
          <w:sz w:val="20"/>
          <w:szCs w:val="20"/>
        </w:rPr>
      </w:pPr>
    </w:p>
    <w:p w:rsidR="00933F1A" w:rsidRDefault="00933F1A" w:rsidP="00933F1A">
      <w:pPr>
        <w:rPr>
          <w:rFonts w:ascii="Times New Roman" w:hAnsi="Times New Roman" w:cs="Times New Roman"/>
          <w:sz w:val="20"/>
          <w:szCs w:val="20"/>
        </w:rPr>
      </w:pPr>
      <w:proofErr w:type="spellStart"/>
      <w:r>
        <w:rPr>
          <w:rFonts w:ascii="Times New Roman" w:hAnsi="Times New Roman" w:cs="Times New Roman"/>
          <w:sz w:val="20"/>
          <w:szCs w:val="20"/>
        </w:rPr>
        <w:t>Tabel</w:t>
      </w:r>
      <w:proofErr w:type="spellEnd"/>
      <w:r>
        <w:rPr>
          <w:rFonts w:ascii="Times New Roman" w:hAnsi="Times New Roman" w:cs="Times New Roman"/>
          <w:sz w:val="20"/>
          <w:szCs w:val="20"/>
        </w:rPr>
        <w:t xml:space="preserve"> 2 </w:t>
      </w:r>
      <w:proofErr w:type="spellStart"/>
      <w:r>
        <w:rPr>
          <w:rFonts w:ascii="Times New Roman" w:hAnsi="Times New Roman" w:cs="Times New Roman"/>
          <w:sz w:val="20"/>
          <w:szCs w:val="20"/>
        </w:rPr>
        <w:t>menjelaskan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tentang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perbandingan</w:t>
      </w:r>
      <w:proofErr w:type="spellEnd"/>
      <w:r>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Distribusi</w:t>
      </w:r>
      <w:proofErr w:type="spellEnd"/>
      <w:r w:rsidRPr="002E3438">
        <w:rPr>
          <w:rFonts w:ascii="Times New Roman" w:hAnsi="Times New Roman" w:cs="Times New Roman"/>
          <w:sz w:val="20"/>
          <w:szCs w:val="20"/>
        </w:rPr>
        <w:t xml:space="preserve"> Rata-Rata </w:t>
      </w:r>
      <w:proofErr w:type="spellStart"/>
      <w:r w:rsidRPr="002E3438">
        <w:rPr>
          <w:rFonts w:ascii="Times New Roman" w:hAnsi="Times New Roman" w:cs="Times New Roman"/>
          <w:sz w:val="20"/>
          <w:szCs w:val="20"/>
        </w:rPr>
        <w:t>Sikap</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penjelasan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buku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kerja</w:t>
      </w:r>
      <w:proofErr w:type="spellEnd"/>
      <w:r>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kesehatan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jiwa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tidak</w:t>
      </w:r>
      <w:proofErr w:type="spellEnd"/>
    </w:p>
    <w:p w:rsidR="00C7401B" w:rsidRDefault="00C7401B" w:rsidP="008A7BB0">
      <w:pPr>
        <w:jc w:val="center"/>
        <w:rPr>
          <w:rFonts w:ascii="Times New Roman" w:hAnsi="Times New Roman" w:cs="Times New Roman"/>
          <w:sz w:val="20"/>
          <w:szCs w:val="20"/>
        </w:rPr>
      </w:pPr>
    </w:p>
    <w:p w:rsidR="00C7401B" w:rsidRDefault="00C7401B" w:rsidP="008A7BB0">
      <w:pPr>
        <w:jc w:val="center"/>
        <w:rPr>
          <w:rFonts w:ascii="Times New Roman" w:hAnsi="Times New Roman" w:cs="Times New Roman"/>
          <w:sz w:val="20"/>
          <w:szCs w:val="20"/>
        </w:rPr>
      </w:pPr>
    </w:p>
    <w:p w:rsidR="002E3438" w:rsidRPr="002E3438" w:rsidRDefault="002E3438" w:rsidP="008A7BB0">
      <w:pPr>
        <w:jc w:val="center"/>
        <w:rPr>
          <w:rFonts w:ascii="Times New Roman" w:hAnsi="Times New Roman" w:cs="Times New Roman"/>
          <w:sz w:val="20"/>
          <w:szCs w:val="20"/>
        </w:rPr>
      </w:pPr>
      <w:proofErr w:type="spellStart"/>
      <w:proofErr w:type="gramStart"/>
      <w:r w:rsidRPr="002E3438">
        <w:rPr>
          <w:rFonts w:ascii="Times New Roman" w:hAnsi="Times New Roman" w:cs="Times New Roman"/>
          <w:sz w:val="20"/>
          <w:szCs w:val="20"/>
        </w:rPr>
        <w:lastRenderedPageBreak/>
        <w:t>Tabel</w:t>
      </w:r>
      <w:proofErr w:type="spellEnd"/>
      <w:r w:rsidRPr="002E3438">
        <w:rPr>
          <w:rFonts w:ascii="Times New Roman" w:hAnsi="Times New Roman" w:cs="Times New Roman"/>
          <w:sz w:val="20"/>
          <w:szCs w:val="20"/>
        </w:rPr>
        <w:t>.</w:t>
      </w:r>
      <w:proofErr w:type="gramEnd"/>
      <w:r w:rsidRPr="002E3438">
        <w:rPr>
          <w:rFonts w:ascii="Times New Roman" w:hAnsi="Times New Roman" w:cs="Times New Roman"/>
          <w:sz w:val="20"/>
          <w:szCs w:val="20"/>
        </w:rPr>
        <w:t xml:space="preserve"> 2</w:t>
      </w:r>
    </w:p>
    <w:p w:rsidR="002E3438" w:rsidRPr="002E3438" w:rsidRDefault="002E3438" w:rsidP="008A7BB0">
      <w:pPr>
        <w:jc w:val="center"/>
        <w:rPr>
          <w:rFonts w:ascii="Times New Roman" w:hAnsi="Times New Roman" w:cs="Times New Roman"/>
          <w:sz w:val="20"/>
          <w:szCs w:val="20"/>
        </w:rPr>
      </w:pPr>
      <w:proofErr w:type="spellStart"/>
      <w:r w:rsidRPr="002E3438">
        <w:rPr>
          <w:rFonts w:ascii="Times New Roman" w:hAnsi="Times New Roman" w:cs="Times New Roman"/>
          <w:sz w:val="20"/>
          <w:szCs w:val="20"/>
        </w:rPr>
        <w:t>Distribusi</w:t>
      </w:r>
      <w:proofErr w:type="spellEnd"/>
      <w:r w:rsidRPr="002E3438">
        <w:rPr>
          <w:rFonts w:ascii="Times New Roman" w:hAnsi="Times New Roman" w:cs="Times New Roman"/>
          <w:sz w:val="20"/>
          <w:szCs w:val="20"/>
        </w:rPr>
        <w:t xml:space="preserve"> Rata-Rata </w:t>
      </w:r>
      <w:proofErr w:type="spellStart"/>
      <w:r w:rsidRPr="002E3438">
        <w:rPr>
          <w:rFonts w:ascii="Times New Roman" w:hAnsi="Times New Roman" w:cs="Times New Roman"/>
          <w:sz w:val="20"/>
          <w:szCs w:val="20"/>
        </w:rPr>
        <w:t>Sikap</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dengan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penjelasan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buku</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kerja</w:t>
      </w:r>
      <w:proofErr w:type="spellEnd"/>
      <w:r w:rsidR="00933F1A">
        <w:rPr>
          <w:rFonts w:ascii="Times New Roman" w:hAnsi="Times New Roman" w:cs="Times New Roman"/>
          <w:sz w:val="20"/>
          <w:szCs w:val="20"/>
        </w:rPr>
        <w:t xml:space="preserve"> </w:t>
      </w:r>
      <w:proofErr w:type="spellStart"/>
      <w:proofErr w:type="gramStart"/>
      <w:r w:rsidR="00933F1A">
        <w:rPr>
          <w:rFonts w:ascii="Times New Roman" w:hAnsi="Times New Roman" w:cs="Times New Roman"/>
          <w:sz w:val="20"/>
          <w:szCs w:val="20"/>
        </w:rPr>
        <w:t>kader</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dengan</w:t>
      </w:r>
      <w:proofErr w:type="spellEnd"/>
      <w:proofErr w:type="gramEnd"/>
      <w:r w:rsidR="00933F1A">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diberikan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penjelasan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buku</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kerja</w:t>
      </w:r>
      <w:proofErr w:type="spellEnd"/>
      <w:r w:rsidR="00933F1A">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kesehatan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jiwa</w:t>
      </w:r>
      <w:proofErr w:type="spellEnd"/>
      <w:r w:rsidR="00933F1A">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1558"/>
        <w:gridCol w:w="1540"/>
        <w:gridCol w:w="1540"/>
        <w:gridCol w:w="1540"/>
        <w:gridCol w:w="1540"/>
        <w:gridCol w:w="1525"/>
      </w:tblGrid>
      <w:tr w:rsidR="002E3438" w:rsidRPr="002E3438" w:rsidTr="004A165F">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Kader</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Mean</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SD</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SE</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P value</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N</w:t>
            </w:r>
          </w:p>
        </w:tc>
      </w:tr>
      <w:tr w:rsidR="002E3438" w:rsidRPr="002E3438" w:rsidTr="004A165F">
        <w:tc>
          <w:tcPr>
            <w:tcW w:w="1596" w:type="dxa"/>
          </w:tcPr>
          <w:p w:rsidR="002E3438" w:rsidRPr="002E3438" w:rsidRDefault="002E3438" w:rsidP="004A165F">
            <w:pPr>
              <w:rPr>
                <w:rFonts w:ascii="Times New Roman" w:hAnsi="Times New Roman" w:cs="Times New Roman"/>
                <w:sz w:val="20"/>
                <w:szCs w:val="20"/>
              </w:rPr>
            </w:pPr>
            <w:proofErr w:type="spellStart"/>
            <w:r w:rsidRPr="002E3438">
              <w:rPr>
                <w:rFonts w:ascii="Times New Roman" w:hAnsi="Times New Roman" w:cs="Times New Roman"/>
                <w:sz w:val="20"/>
                <w:szCs w:val="20"/>
              </w:rPr>
              <w:t>Pelatihan</w:t>
            </w:r>
            <w:proofErr w:type="spellEnd"/>
          </w:p>
          <w:p w:rsidR="002E3438" w:rsidRPr="002E3438" w:rsidRDefault="002E3438" w:rsidP="004A165F">
            <w:pPr>
              <w:rPr>
                <w:rFonts w:ascii="Times New Roman" w:hAnsi="Times New Roman" w:cs="Times New Roman"/>
                <w:sz w:val="20"/>
                <w:szCs w:val="20"/>
              </w:rPr>
            </w:pP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p>
          <w:p w:rsidR="002E3438" w:rsidRPr="002E3438" w:rsidRDefault="002E3438" w:rsidP="004A165F">
            <w:pPr>
              <w:rPr>
                <w:rFonts w:ascii="Times New Roman" w:hAnsi="Times New Roman" w:cs="Times New Roman"/>
                <w:sz w:val="20"/>
                <w:szCs w:val="20"/>
              </w:rPr>
            </w:pP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78,00</w:t>
            </w: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14,20</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8,914</w:t>
            </w: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1,229</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2,819</w:t>
            </w: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0,389</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0,001</w:t>
            </w:r>
          </w:p>
        </w:tc>
        <w:tc>
          <w:tcPr>
            <w:tcW w:w="1596" w:type="dxa"/>
          </w:tcPr>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10</w:t>
            </w:r>
          </w:p>
          <w:p w:rsidR="002E3438" w:rsidRPr="002E3438" w:rsidRDefault="002E3438" w:rsidP="004A165F">
            <w:pPr>
              <w:rPr>
                <w:rFonts w:ascii="Times New Roman" w:hAnsi="Times New Roman" w:cs="Times New Roman"/>
                <w:sz w:val="20"/>
                <w:szCs w:val="20"/>
              </w:rPr>
            </w:pPr>
            <w:r w:rsidRPr="002E3438">
              <w:rPr>
                <w:rFonts w:ascii="Times New Roman" w:hAnsi="Times New Roman" w:cs="Times New Roman"/>
                <w:sz w:val="20"/>
                <w:szCs w:val="20"/>
              </w:rPr>
              <w:t>10</w:t>
            </w:r>
          </w:p>
        </w:tc>
      </w:tr>
    </w:tbl>
    <w:p w:rsidR="002E3438" w:rsidRPr="002E3438" w:rsidRDefault="002E3438" w:rsidP="002E3438">
      <w:pPr>
        <w:rPr>
          <w:rFonts w:ascii="Times New Roman" w:hAnsi="Times New Roman" w:cs="Times New Roman"/>
          <w:sz w:val="20"/>
          <w:szCs w:val="20"/>
        </w:rPr>
      </w:pPr>
    </w:p>
    <w:p w:rsidR="002E3438" w:rsidRPr="002E3438" w:rsidRDefault="002E3438" w:rsidP="00C7401B">
      <w:pPr>
        <w:shd w:val="clear" w:color="auto" w:fill="FFFFFF" w:themeFill="background1"/>
        <w:rPr>
          <w:rFonts w:ascii="Times New Roman" w:hAnsi="Times New Roman" w:cs="Times New Roman"/>
          <w:sz w:val="20"/>
          <w:szCs w:val="20"/>
        </w:rPr>
      </w:pPr>
      <w:r w:rsidRPr="002E3438">
        <w:rPr>
          <w:rFonts w:ascii="Times New Roman" w:hAnsi="Times New Roman" w:cs="Times New Roman"/>
          <w:sz w:val="20"/>
          <w:szCs w:val="20"/>
        </w:rPr>
        <w:t xml:space="preserve">Rata-rata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sikap</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responden</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mendapat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dan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penjelasan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tentang</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buku</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kerja</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kader</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adalah</w:t>
      </w:r>
      <w:proofErr w:type="spellEnd"/>
      <w:r w:rsidR="00933F1A">
        <w:rPr>
          <w:rFonts w:ascii="Times New Roman" w:hAnsi="Times New Roman" w:cs="Times New Roman"/>
          <w:sz w:val="20"/>
          <w:szCs w:val="20"/>
        </w:rPr>
        <w:t xml:space="preserve"> </w:t>
      </w:r>
      <w:r w:rsidRPr="002E3438">
        <w:rPr>
          <w:rFonts w:ascii="Times New Roman" w:hAnsi="Times New Roman" w:cs="Times New Roman"/>
          <w:sz w:val="20"/>
          <w:szCs w:val="20"/>
        </w:rPr>
        <w:t xml:space="preserve"> 78,00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standar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deviasi</w:t>
      </w:r>
      <w:proofErr w:type="spellEnd"/>
      <w:r w:rsidRPr="002E3438">
        <w:rPr>
          <w:rFonts w:ascii="Times New Roman" w:hAnsi="Times New Roman" w:cs="Times New Roman"/>
          <w:sz w:val="20"/>
          <w:szCs w:val="20"/>
        </w:rPr>
        <w:t xml:space="preserve"> 8,914 </w:t>
      </w:r>
      <w:proofErr w:type="spellStart"/>
      <w:r w:rsidRPr="002E3438">
        <w:rPr>
          <w:rFonts w:ascii="Times New Roman" w:hAnsi="Times New Roman" w:cs="Times New Roman"/>
          <w:sz w:val="20"/>
          <w:szCs w:val="20"/>
        </w:rPr>
        <w:t>sedangkan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untuk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pengetahuan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z w:val="20"/>
          <w:szCs w:val="20"/>
        </w:rPr>
        <w:t xml:space="preserve"> yang </w:t>
      </w:r>
      <w:proofErr w:type="spellStart"/>
      <w:r w:rsidRPr="002E3438">
        <w:rPr>
          <w:rFonts w:ascii="Times New Roman" w:hAnsi="Times New Roman" w:cs="Times New Roman"/>
          <w:sz w:val="20"/>
          <w:szCs w:val="20"/>
        </w:rPr>
        <w:t>tidak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mendapat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dan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penjelasan</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tentang</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buku</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kerja</w:t>
      </w:r>
      <w:proofErr w:type="spellEnd"/>
      <w:r w:rsidR="00933F1A">
        <w:rPr>
          <w:rFonts w:ascii="Times New Roman" w:hAnsi="Times New Roman" w:cs="Times New Roman"/>
          <w:sz w:val="20"/>
          <w:szCs w:val="20"/>
        </w:rPr>
        <w:t xml:space="preserve"> </w:t>
      </w:r>
      <w:proofErr w:type="spellStart"/>
      <w:r w:rsidR="00933F1A">
        <w:rPr>
          <w:rFonts w:ascii="Times New Roman" w:hAnsi="Times New Roman" w:cs="Times New Roman"/>
          <w:sz w:val="20"/>
          <w:szCs w:val="20"/>
        </w:rPr>
        <w:t>adalah</w:t>
      </w:r>
      <w:proofErr w:type="spellEnd"/>
      <w:r w:rsidR="00933F1A">
        <w:rPr>
          <w:rFonts w:ascii="Times New Roman" w:hAnsi="Times New Roman" w:cs="Times New Roman"/>
          <w:sz w:val="20"/>
          <w:szCs w:val="20"/>
        </w:rPr>
        <w:t xml:space="preserve"> </w:t>
      </w:r>
      <w:r w:rsidRPr="002E3438">
        <w:rPr>
          <w:rFonts w:ascii="Times New Roman" w:hAnsi="Times New Roman" w:cs="Times New Roman"/>
          <w:sz w:val="20"/>
          <w:szCs w:val="20"/>
        </w:rPr>
        <w:t xml:space="preserve"> 14,20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standar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deviasi</w:t>
      </w:r>
      <w:proofErr w:type="spellEnd"/>
      <w:r w:rsidRPr="002E3438">
        <w:rPr>
          <w:rFonts w:ascii="Times New Roman" w:hAnsi="Times New Roman" w:cs="Times New Roman"/>
          <w:sz w:val="20"/>
          <w:szCs w:val="20"/>
        </w:rPr>
        <w:t xml:space="preserve"> 1,229. </w:t>
      </w:r>
      <w:proofErr w:type="spellStart"/>
      <w:r w:rsidRPr="002E3438">
        <w:rPr>
          <w:rFonts w:ascii="Times New Roman" w:hAnsi="Times New Roman" w:cs="Times New Roman"/>
          <w:sz w:val="20"/>
          <w:szCs w:val="20"/>
        </w:rPr>
        <w:t>Hasil</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uji</w:t>
      </w:r>
      <w:proofErr w:type="spellEnd"/>
      <w:r w:rsidRPr="002E3438">
        <w:rPr>
          <w:rFonts w:ascii="Times New Roman" w:hAnsi="Times New Roman" w:cs="Times New Roman"/>
          <w:sz w:val="20"/>
          <w:szCs w:val="20"/>
        </w:rPr>
        <w:t xml:space="preserve"> statistic </w:t>
      </w:r>
      <w:proofErr w:type="spellStart"/>
      <w:r w:rsidRPr="002E3438">
        <w:rPr>
          <w:rFonts w:ascii="Times New Roman" w:hAnsi="Times New Roman" w:cs="Times New Roman"/>
          <w:sz w:val="20"/>
          <w:szCs w:val="20"/>
        </w:rPr>
        <w:t>didapat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nilai</w:t>
      </w:r>
      <w:proofErr w:type="spellEnd"/>
      <w:r w:rsidRPr="002E3438">
        <w:rPr>
          <w:rFonts w:ascii="Times New Roman" w:hAnsi="Times New Roman" w:cs="Times New Roman"/>
          <w:sz w:val="20"/>
          <w:szCs w:val="20"/>
        </w:rPr>
        <w:t xml:space="preserve"> p = 0,001. </w:t>
      </w:r>
    </w:p>
    <w:p w:rsidR="002E3438" w:rsidRPr="00E17AB7" w:rsidRDefault="002E3438" w:rsidP="00C7401B">
      <w:pPr>
        <w:pBdr>
          <w:top w:val="single" w:sz="2" w:space="0" w:color="D9D9E3"/>
          <w:left w:val="single" w:sz="2" w:space="0" w:color="D9D9E3"/>
          <w:bottom w:val="single" w:sz="2" w:space="1" w:color="D9D9E3"/>
          <w:right w:val="single" w:sz="2" w:space="0" w:color="D9D9E3"/>
        </w:pBdr>
        <w:shd w:val="clear" w:color="auto" w:fill="FFFFFF" w:themeFill="background1"/>
        <w:spacing w:after="300"/>
        <w:rPr>
          <w:rFonts w:ascii="Times New Roman" w:eastAsia="Times New Roman" w:hAnsi="Times New Roman" w:cs="Times New Roman"/>
          <w:color w:val="374151"/>
          <w:sz w:val="20"/>
          <w:szCs w:val="20"/>
        </w:rPr>
      </w:pPr>
      <w:proofErr w:type="spellStart"/>
      <w:proofErr w:type="gramStart"/>
      <w:r w:rsidRPr="00E17AB7">
        <w:rPr>
          <w:rFonts w:ascii="Times New Roman" w:eastAsia="Times New Roman" w:hAnsi="Times New Roman" w:cs="Times New Roman"/>
          <w:color w:val="374151"/>
          <w:sz w:val="20"/>
          <w:szCs w:val="20"/>
        </w:rPr>
        <w:t>Berdasarkan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hasil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uji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 xml:space="preserve"> yang </w:t>
      </w:r>
      <w:proofErr w:type="spellStart"/>
      <w:r w:rsidR="008A7BB0">
        <w:rPr>
          <w:rFonts w:ascii="Times New Roman" w:eastAsia="Times New Roman" w:hAnsi="Times New Roman" w:cs="Times New Roman"/>
          <w:color w:val="374151"/>
          <w:sz w:val="20"/>
          <w:szCs w:val="20"/>
        </w:rPr>
        <w:t>dilakukan</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disi</w:t>
      </w:r>
      <w:r w:rsidRPr="00E17AB7">
        <w:rPr>
          <w:rFonts w:ascii="Times New Roman" w:eastAsia="Times New Roman" w:hAnsi="Times New Roman" w:cs="Times New Roman"/>
          <w:color w:val="374151"/>
          <w:sz w:val="20"/>
          <w:szCs w:val="20"/>
        </w:rPr>
        <w:t>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perbedaan</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008A7BB0">
        <w:rPr>
          <w:rFonts w:ascii="Times New Roman" w:eastAsia="Times New Roman" w:hAnsi="Times New Roman" w:cs="Times New Roman"/>
          <w:color w:val="374151"/>
          <w:sz w:val="20"/>
          <w:szCs w:val="20"/>
        </w:rPr>
        <w:t>men</w:t>
      </w:r>
      <w:r w:rsidR="00C7401B">
        <w:rPr>
          <w:rFonts w:ascii="Times New Roman" w:eastAsia="Times New Roman" w:hAnsi="Times New Roman" w:cs="Times New Roman"/>
          <w:color w:val="374151"/>
          <w:sz w:val="20"/>
          <w:szCs w:val="20"/>
        </w:rPr>
        <w:t>dapat</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pelatihan</w:t>
      </w:r>
      <w:proofErr w:type="spellEnd"/>
      <w:r w:rsidR="008A7BB0">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tentang</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kerja</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kader</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kesehatan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jiwa</w:t>
      </w:r>
      <w:proofErr w:type="spellEnd"/>
      <w:r w:rsidR="00C7401B">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merawat</w:t>
      </w:r>
      <w:proofErr w:type="spellEnd"/>
      <w:r w:rsidRPr="00E17AB7">
        <w:rPr>
          <w:rFonts w:ascii="Times New Roman" w:eastAsia="Times New Roman" w:hAnsi="Times New Roman" w:cs="Times New Roman"/>
          <w:color w:val="374151"/>
          <w:sz w:val="20"/>
          <w:szCs w:val="20"/>
        </w:rPr>
        <w:t xml:space="preserve"> orang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gangguan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jiwa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dibandingkan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Ini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diinterpretasikan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sebagai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berikut</w:t>
      </w:r>
      <w:proofErr w:type="spellEnd"/>
      <w:r w:rsidRPr="00E17AB7">
        <w:rPr>
          <w:rFonts w:ascii="Times New Roman" w:eastAsia="Times New Roman" w:hAnsi="Times New Roman" w:cs="Times New Roman"/>
          <w:color w:val="374151"/>
          <w:sz w:val="20"/>
          <w:szCs w:val="20"/>
        </w:rPr>
        <w:t>:</w:t>
      </w:r>
    </w:p>
    <w:p w:rsidR="002E3438" w:rsidRPr="00E17AB7" w:rsidRDefault="002E3438" w:rsidP="00C7401B">
      <w:pPr>
        <w:pBdr>
          <w:top w:val="single" w:sz="2" w:space="0" w:color="D9D9E3"/>
          <w:left w:val="single" w:sz="2" w:space="0" w:color="D9D9E3"/>
          <w:bottom w:val="single" w:sz="2" w:space="1" w:color="D9D9E3"/>
          <w:right w:val="single" w:sz="2" w:space="0" w:color="D9D9E3"/>
        </w:pBdr>
        <w:shd w:val="clear" w:color="auto" w:fill="FFFFFF" w:themeFill="background1"/>
        <w:spacing w:before="300" w:after="300"/>
        <w:rPr>
          <w:rFonts w:ascii="Times New Roman" w:eastAsia="Times New Roman" w:hAnsi="Times New Roman" w:cs="Times New Roman"/>
          <w:color w:val="374151"/>
          <w:sz w:val="20"/>
          <w:szCs w:val="20"/>
        </w:rPr>
      </w:pPr>
      <w:proofErr w:type="spellStart"/>
      <w:proofErr w:type="gramStart"/>
      <w:r w:rsidRPr="00E17AB7">
        <w:rPr>
          <w:rFonts w:ascii="Times New Roman" w:eastAsia="Times New Roman" w:hAnsi="Times New Roman" w:cs="Times New Roman"/>
          <w:color w:val="374151"/>
          <w:sz w:val="20"/>
          <w:szCs w:val="20"/>
        </w:rPr>
        <w:t>Hasil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uji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menunjukkan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p </w:t>
      </w:r>
      <w:proofErr w:type="spellStart"/>
      <w:r w:rsidRPr="00E17AB7">
        <w:rPr>
          <w:rFonts w:ascii="Times New Roman" w:eastAsia="Times New Roman" w:hAnsi="Times New Roman" w:cs="Times New Roman"/>
          <w:color w:val="374151"/>
          <w:sz w:val="20"/>
          <w:szCs w:val="20"/>
        </w:rPr>
        <w:t>sebesar</w:t>
      </w:r>
      <w:proofErr w:type="spellEnd"/>
      <w:r w:rsidRPr="00E17AB7">
        <w:rPr>
          <w:rFonts w:ascii="Times New Roman" w:eastAsia="Times New Roman" w:hAnsi="Times New Roman" w:cs="Times New Roman"/>
          <w:color w:val="374151"/>
          <w:sz w:val="20"/>
          <w:szCs w:val="20"/>
        </w:rPr>
        <w:t xml:space="preserve"> 0,001.</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tingkat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signifikansi</w:t>
      </w:r>
      <w:proofErr w:type="spellEnd"/>
      <w:r w:rsidRPr="00E17AB7">
        <w:rPr>
          <w:rFonts w:ascii="Times New Roman" w:eastAsia="Times New Roman" w:hAnsi="Times New Roman" w:cs="Times New Roman"/>
          <w:color w:val="374151"/>
          <w:sz w:val="20"/>
          <w:szCs w:val="20"/>
        </w:rPr>
        <w:t xml:space="preserve"> α = 0</w:t>
      </w:r>
      <w:proofErr w:type="gramStart"/>
      <w:r w:rsidRPr="00E17AB7">
        <w:rPr>
          <w:rFonts w:ascii="Times New Roman" w:eastAsia="Times New Roman" w:hAnsi="Times New Roman" w:cs="Times New Roman"/>
          <w:color w:val="374151"/>
          <w:sz w:val="20"/>
          <w:szCs w:val="20"/>
        </w:rPr>
        <w:t>,05</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tingkat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signifikansi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umum</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digunakan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karena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p (0,001) </w:t>
      </w:r>
      <w:proofErr w:type="spellStart"/>
      <w:r w:rsidRPr="00E17AB7">
        <w:rPr>
          <w:rFonts w:ascii="Times New Roman" w:eastAsia="Times New Roman" w:hAnsi="Times New Roman" w:cs="Times New Roman"/>
          <w:color w:val="374151"/>
          <w:sz w:val="20"/>
          <w:szCs w:val="20"/>
        </w:rPr>
        <w:t>lebih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rendah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dari</w:t>
      </w:r>
      <w:proofErr w:type="spellEnd"/>
      <w:r w:rsidRPr="00E17AB7">
        <w:rPr>
          <w:rFonts w:ascii="Times New Roman" w:eastAsia="Times New Roman" w:hAnsi="Times New Roman" w:cs="Times New Roman"/>
          <w:color w:val="374151"/>
          <w:sz w:val="20"/>
          <w:szCs w:val="20"/>
        </w:rPr>
        <w:t xml:space="preserve"> α, </w:t>
      </w:r>
      <w:proofErr w:type="spellStart"/>
      <w:r w:rsidRPr="00E17AB7">
        <w:rPr>
          <w:rFonts w:ascii="Times New Roman" w:eastAsia="Times New Roman" w:hAnsi="Times New Roman" w:cs="Times New Roman"/>
          <w:color w:val="374151"/>
          <w:sz w:val="20"/>
          <w:szCs w:val="20"/>
        </w:rPr>
        <w:t>kita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menyimpulkan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terdapat</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perbedaan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antara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dua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kelompok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tersebut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secara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statistik</w:t>
      </w:r>
      <w:proofErr w:type="spellEnd"/>
      <w:r w:rsidRPr="00E17AB7">
        <w:rPr>
          <w:rFonts w:ascii="Times New Roman" w:eastAsia="Times New Roman" w:hAnsi="Times New Roman" w:cs="Times New Roman"/>
          <w:color w:val="374151"/>
          <w:sz w:val="20"/>
          <w:szCs w:val="20"/>
        </w:rPr>
        <w:t>.</w:t>
      </w:r>
    </w:p>
    <w:p w:rsidR="002E3438" w:rsidRPr="00E17AB7" w:rsidRDefault="002E3438" w:rsidP="00C7401B">
      <w:pPr>
        <w:pBdr>
          <w:top w:val="single" w:sz="2" w:space="0" w:color="D9D9E3"/>
          <w:left w:val="single" w:sz="2" w:space="0" w:color="D9D9E3"/>
          <w:bottom w:val="single" w:sz="2" w:space="1" w:color="D9D9E3"/>
          <w:right w:val="single" w:sz="2" w:space="0" w:color="D9D9E3"/>
        </w:pBdr>
        <w:shd w:val="clear" w:color="auto" w:fill="FFFFFF" w:themeFill="background1"/>
        <w:spacing w:before="300" w:after="300"/>
        <w:rPr>
          <w:rFonts w:ascii="Times New Roman" w:eastAsia="Times New Roman" w:hAnsi="Times New Roman" w:cs="Times New Roman"/>
          <w:color w:val="374151"/>
          <w:sz w:val="20"/>
          <w:szCs w:val="20"/>
        </w:rPr>
      </w:pP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hal</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ini</w:t>
      </w:r>
      <w:proofErr w:type="spellEnd"/>
      <w:r w:rsidRPr="00E17AB7">
        <w:rPr>
          <w:rFonts w:ascii="Times New Roman" w:eastAsia="Times New Roman" w:hAnsi="Times New Roman" w:cs="Times New Roman"/>
          <w:color w:val="374151"/>
          <w:sz w:val="20"/>
          <w:szCs w:val="20"/>
        </w:rPr>
        <w:t>:</w:t>
      </w:r>
    </w:p>
    <w:p w:rsidR="002E3438" w:rsidRPr="00E17AB7" w:rsidRDefault="002E3438" w:rsidP="00C7401B">
      <w:pPr>
        <w:pBdr>
          <w:top w:val="single" w:sz="2" w:space="0" w:color="D9D9E3"/>
          <w:left w:val="single" w:sz="2" w:space="5" w:color="D9D9E3"/>
          <w:bottom w:val="single" w:sz="2" w:space="0" w:color="D9D9E3"/>
          <w:right w:val="single" w:sz="2" w:space="0" w:color="D9D9E3"/>
        </w:pBdr>
        <w:shd w:val="clear" w:color="auto" w:fill="FFFFFF" w:themeFill="background1"/>
        <w:spacing w:after="0"/>
        <w:rPr>
          <w:rFonts w:ascii="Times New Roman" w:eastAsia="Times New Roman" w:hAnsi="Times New Roman" w:cs="Times New Roman"/>
          <w:color w:val="374151"/>
          <w:sz w:val="20"/>
          <w:szCs w:val="20"/>
        </w:rPr>
      </w:pPr>
      <w:r w:rsidRPr="00E17AB7">
        <w:rPr>
          <w:rFonts w:ascii="Times New Roman" w:eastAsia="Times New Roman" w:hAnsi="Times New Roman" w:cs="Times New Roman"/>
          <w:color w:val="374151"/>
          <w:sz w:val="20"/>
          <w:szCs w:val="20"/>
        </w:rPr>
        <w:t xml:space="preserve">Rata-rata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responden</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proofErr w:type="gramStart"/>
      <w:r w:rsidR="00C7401B">
        <w:rPr>
          <w:rFonts w:ascii="Times New Roman" w:eastAsia="Times New Roman" w:hAnsi="Times New Roman" w:cs="Times New Roman"/>
          <w:color w:val="374151"/>
          <w:sz w:val="20"/>
          <w:szCs w:val="20"/>
        </w:rPr>
        <w:t>kerja</w:t>
      </w:r>
      <w:proofErr w:type="spellEnd"/>
      <w:r w:rsidR="00C7401B">
        <w:rPr>
          <w:rFonts w:ascii="Times New Roman" w:eastAsia="Times New Roman" w:hAnsi="Times New Roman" w:cs="Times New Roman"/>
          <w:color w:val="374151"/>
          <w:sz w:val="20"/>
          <w:szCs w:val="20"/>
        </w:rPr>
        <w:t xml:space="preserve"> </w:t>
      </w:r>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proofErr w:type="gramEnd"/>
      <w:r w:rsidRPr="00E17AB7">
        <w:rPr>
          <w:rFonts w:ascii="Times New Roman" w:eastAsia="Times New Roman" w:hAnsi="Times New Roman" w:cs="Times New Roman"/>
          <w:color w:val="374151"/>
          <w:sz w:val="20"/>
          <w:szCs w:val="20"/>
        </w:rPr>
        <w:t xml:space="preserve"> 78,00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standar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deviasi</w:t>
      </w:r>
      <w:proofErr w:type="spellEnd"/>
      <w:r w:rsidRPr="00E17AB7">
        <w:rPr>
          <w:rFonts w:ascii="Times New Roman" w:eastAsia="Times New Roman" w:hAnsi="Times New Roman" w:cs="Times New Roman"/>
          <w:color w:val="374151"/>
          <w:sz w:val="20"/>
          <w:szCs w:val="20"/>
        </w:rPr>
        <w:t xml:space="preserve"> 8,914.</w:t>
      </w:r>
    </w:p>
    <w:p w:rsidR="002E3438" w:rsidRPr="00E17AB7" w:rsidRDefault="002E3438" w:rsidP="00C7401B">
      <w:pPr>
        <w:pBdr>
          <w:top w:val="single" w:sz="2" w:space="0" w:color="D9D9E3"/>
          <w:left w:val="single" w:sz="2" w:space="5" w:color="D9D9E3"/>
          <w:bottom w:val="single" w:sz="2" w:space="0" w:color="D9D9E3"/>
          <w:right w:val="single" w:sz="2" w:space="0" w:color="D9D9E3"/>
        </w:pBdr>
        <w:shd w:val="clear" w:color="auto" w:fill="FFFFFF" w:themeFill="background1"/>
        <w:spacing w:after="0"/>
        <w:rPr>
          <w:rFonts w:ascii="Times New Roman" w:eastAsia="Times New Roman" w:hAnsi="Times New Roman" w:cs="Times New Roman"/>
          <w:color w:val="374151"/>
          <w:sz w:val="20"/>
          <w:szCs w:val="20"/>
        </w:rPr>
      </w:pPr>
      <w:r w:rsidRPr="00E17AB7">
        <w:rPr>
          <w:rFonts w:ascii="Times New Roman" w:eastAsia="Times New Roman" w:hAnsi="Times New Roman" w:cs="Times New Roman"/>
          <w:color w:val="374151"/>
          <w:sz w:val="20"/>
          <w:szCs w:val="20"/>
        </w:rPr>
        <w:t xml:space="preserve">Rata-rata </w:t>
      </w:r>
      <w:proofErr w:type="spellStart"/>
      <w:r w:rsidRPr="00E17AB7">
        <w:rPr>
          <w:rFonts w:ascii="Times New Roman" w:eastAsia="Times New Roman" w:hAnsi="Times New Roman" w:cs="Times New Roman"/>
          <w:color w:val="374151"/>
          <w:sz w:val="20"/>
          <w:szCs w:val="20"/>
        </w:rPr>
        <w:t>nilai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tentang</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kerja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adalah</w:t>
      </w:r>
      <w:proofErr w:type="spellEnd"/>
      <w:r w:rsidRPr="00E17AB7">
        <w:rPr>
          <w:rFonts w:ascii="Times New Roman" w:eastAsia="Times New Roman" w:hAnsi="Times New Roman" w:cs="Times New Roman"/>
          <w:color w:val="374151"/>
          <w:sz w:val="20"/>
          <w:szCs w:val="20"/>
        </w:rPr>
        <w:t xml:space="preserve"> 14</w:t>
      </w:r>
      <w:proofErr w:type="gramStart"/>
      <w:r w:rsidRPr="00E17AB7">
        <w:rPr>
          <w:rFonts w:ascii="Times New Roman" w:eastAsia="Times New Roman" w:hAnsi="Times New Roman" w:cs="Times New Roman"/>
          <w:color w:val="374151"/>
          <w:sz w:val="20"/>
          <w:szCs w:val="20"/>
        </w:rPr>
        <w:t>,20</w:t>
      </w:r>
      <w:proofErr w:type="gram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standar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deviasi</w:t>
      </w:r>
      <w:proofErr w:type="spellEnd"/>
      <w:r w:rsidRPr="00E17AB7">
        <w:rPr>
          <w:rFonts w:ascii="Times New Roman" w:eastAsia="Times New Roman" w:hAnsi="Times New Roman" w:cs="Times New Roman"/>
          <w:color w:val="374151"/>
          <w:sz w:val="20"/>
          <w:szCs w:val="20"/>
        </w:rPr>
        <w:t xml:space="preserve"> 1,229.</w:t>
      </w:r>
    </w:p>
    <w:p w:rsidR="002E3438" w:rsidRDefault="002E3438" w:rsidP="00C7401B">
      <w:pPr>
        <w:pBdr>
          <w:top w:val="single" w:sz="2" w:space="0" w:color="D9D9E3"/>
          <w:left w:val="single" w:sz="2" w:space="0" w:color="D9D9E3"/>
          <w:bottom w:val="single" w:sz="2" w:space="0" w:color="D9D9E3"/>
          <w:right w:val="single" w:sz="2" w:space="0" w:color="D9D9E3"/>
        </w:pBdr>
        <w:shd w:val="clear" w:color="auto" w:fill="FFFFFF" w:themeFill="background1"/>
        <w:spacing w:before="300" w:after="0"/>
        <w:rPr>
          <w:rFonts w:ascii="Times New Roman" w:eastAsia="Times New Roman" w:hAnsi="Times New Roman" w:cs="Times New Roman"/>
          <w:color w:val="374151"/>
          <w:sz w:val="20"/>
          <w:szCs w:val="20"/>
        </w:rPr>
      </w:pP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demikian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kita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menyimpulkan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bahwa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kader</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tentang</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kerja</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kader</w:t>
      </w:r>
      <w:proofErr w:type="spellEnd"/>
      <w:r w:rsidR="008A7BB0">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dalam</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merawat</w:t>
      </w:r>
      <w:proofErr w:type="spellEnd"/>
      <w:r w:rsidRPr="00E17AB7">
        <w:rPr>
          <w:rFonts w:ascii="Times New Roman" w:eastAsia="Times New Roman" w:hAnsi="Times New Roman" w:cs="Times New Roman"/>
          <w:color w:val="374151"/>
          <w:sz w:val="20"/>
          <w:szCs w:val="20"/>
        </w:rPr>
        <w:t xml:space="preserve"> orang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gangguan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jiwa</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dengan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menggunakan</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buku</w:t>
      </w:r>
      <w:proofErr w:type="spellEnd"/>
      <w:r w:rsidR="008A7BB0">
        <w:rPr>
          <w:rFonts w:ascii="Times New Roman" w:eastAsia="Times New Roman" w:hAnsi="Times New Roman" w:cs="Times New Roman"/>
          <w:color w:val="374151"/>
          <w:sz w:val="20"/>
          <w:szCs w:val="20"/>
        </w:rPr>
        <w:t xml:space="preserve"> </w:t>
      </w:r>
      <w:proofErr w:type="spellStart"/>
      <w:r w:rsidR="008A7BB0">
        <w:rPr>
          <w:rFonts w:ascii="Times New Roman" w:eastAsia="Times New Roman" w:hAnsi="Times New Roman" w:cs="Times New Roman"/>
          <w:color w:val="374151"/>
          <w:sz w:val="20"/>
          <w:szCs w:val="20"/>
        </w:rPr>
        <w:t>kerja</w:t>
      </w:r>
      <w:proofErr w:type="spellEnd"/>
      <w:r w:rsidR="008A7BB0">
        <w:rPr>
          <w:rFonts w:ascii="Times New Roman" w:eastAsia="Times New Roman" w:hAnsi="Times New Roman" w:cs="Times New Roman"/>
          <w:color w:val="374151"/>
          <w:sz w:val="20"/>
          <w:szCs w:val="20"/>
        </w:rPr>
        <w:t>,</w:t>
      </w:r>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memiliki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dampak</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signifikan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terhadap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dengan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kader</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Pr="00E17AB7">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kerja</w:t>
      </w:r>
      <w:proofErr w:type="spellEnd"/>
      <w:r w:rsidR="00C7401B">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memiliki</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sikap</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berbeda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dan</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lebih</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positif</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daripada</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mereka</w:t>
      </w:r>
      <w:proofErr w:type="spellEnd"/>
      <w:r w:rsidRPr="00E17AB7">
        <w:rPr>
          <w:rFonts w:ascii="Times New Roman" w:eastAsia="Times New Roman" w:hAnsi="Times New Roman" w:cs="Times New Roman"/>
          <w:color w:val="374151"/>
          <w:sz w:val="20"/>
          <w:szCs w:val="20"/>
        </w:rPr>
        <w:t xml:space="preserve"> yang </w:t>
      </w:r>
      <w:proofErr w:type="spellStart"/>
      <w:r w:rsidRPr="00E17AB7">
        <w:rPr>
          <w:rFonts w:ascii="Times New Roman" w:eastAsia="Times New Roman" w:hAnsi="Times New Roman" w:cs="Times New Roman"/>
          <w:color w:val="374151"/>
          <w:sz w:val="20"/>
          <w:szCs w:val="20"/>
        </w:rPr>
        <w:t>tidak</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mendapat</w:t>
      </w:r>
      <w:proofErr w:type="spellEnd"/>
      <w:r w:rsidRPr="00E17AB7">
        <w:rPr>
          <w:rFonts w:ascii="Times New Roman" w:eastAsia="Times New Roman" w:hAnsi="Times New Roman" w:cs="Times New Roman"/>
          <w:color w:val="374151"/>
          <w:sz w:val="20"/>
          <w:szCs w:val="20"/>
        </w:rPr>
        <w:t xml:space="preserve"> </w:t>
      </w:r>
      <w:proofErr w:type="spellStart"/>
      <w:r w:rsidRPr="00E17AB7">
        <w:rPr>
          <w:rFonts w:ascii="Times New Roman" w:eastAsia="Times New Roman" w:hAnsi="Times New Roman" w:cs="Times New Roman"/>
          <w:color w:val="374151"/>
          <w:sz w:val="20"/>
          <w:szCs w:val="20"/>
        </w:rPr>
        <w:t>pelatihan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dan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penjelasan</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tentang</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buku</w:t>
      </w:r>
      <w:proofErr w:type="spellEnd"/>
      <w:r w:rsidR="00C7401B">
        <w:rPr>
          <w:rFonts w:ascii="Times New Roman" w:eastAsia="Times New Roman" w:hAnsi="Times New Roman" w:cs="Times New Roman"/>
          <w:color w:val="374151"/>
          <w:sz w:val="20"/>
          <w:szCs w:val="20"/>
        </w:rPr>
        <w:t xml:space="preserve"> </w:t>
      </w:r>
      <w:proofErr w:type="spellStart"/>
      <w:r w:rsidR="00C7401B">
        <w:rPr>
          <w:rFonts w:ascii="Times New Roman" w:eastAsia="Times New Roman" w:hAnsi="Times New Roman" w:cs="Times New Roman"/>
          <w:color w:val="374151"/>
          <w:sz w:val="20"/>
          <w:szCs w:val="20"/>
        </w:rPr>
        <w:t>kerja</w:t>
      </w:r>
      <w:proofErr w:type="spellEnd"/>
      <w:r w:rsidRPr="00E17AB7">
        <w:rPr>
          <w:rFonts w:ascii="Times New Roman" w:eastAsia="Times New Roman" w:hAnsi="Times New Roman" w:cs="Times New Roman"/>
          <w:color w:val="374151"/>
          <w:sz w:val="20"/>
          <w:szCs w:val="20"/>
        </w:rPr>
        <w:t>.</w:t>
      </w:r>
    </w:p>
    <w:p w:rsidR="00A01C3A" w:rsidRPr="00A01C3A" w:rsidRDefault="00A01C3A" w:rsidP="00C7401B">
      <w:pPr>
        <w:pBdr>
          <w:top w:val="single" w:sz="2" w:space="0" w:color="D9D9E3"/>
          <w:left w:val="single" w:sz="2" w:space="0" w:color="D9D9E3"/>
          <w:bottom w:val="single" w:sz="2" w:space="0" w:color="D9D9E3"/>
          <w:right w:val="single" w:sz="2" w:space="0" w:color="D9D9E3"/>
        </w:pBdr>
        <w:shd w:val="clear" w:color="auto" w:fill="FFFFFF" w:themeFill="background1"/>
        <w:spacing w:before="300" w:after="0"/>
        <w:rPr>
          <w:rFonts w:ascii="Times New Roman" w:eastAsia="Times New Roman" w:hAnsi="Times New Roman" w:cs="Times New Roman"/>
          <w:color w:val="374151"/>
          <w:sz w:val="20"/>
          <w:szCs w:val="20"/>
        </w:rPr>
      </w:pPr>
      <w:proofErr w:type="spellStart"/>
      <w:r w:rsidRPr="00A01C3A">
        <w:rPr>
          <w:rFonts w:ascii="Times New Roman" w:eastAsia="Times New Roman" w:hAnsi="Times New Roman" w:cs="Times New Roman"/>
          <w:color w:val="374151"/>
          <w:sz w:val="20"/>
          <w:szCs w:val="36"/>
        </w:rPr>
        <w:t>Sikap</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kader</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kesehatan</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jiwa</w:t>
      </w:r>
      <w:proofErr w:type="spellEnd"/>
      <w:r w:rsidRPr="00A01C3A">
        <w:rPr>
          <w:rFonts w:ascii="Times New Roman" w:eastAsia="Times New Roman" w:hAnsi="Times New Roman" w:cs="Times New Roman"/>
          <w:color w:val="374151"/>
          <w:sz w:val="20"/>
          <w:szCs w:val="36"/>
        </w:rPr>
        <w:t xml:space="preserve"> yang </w:t>
      </w:r>
      <w:proofErr w:type="spellStart"/>
      <w:r w:rsidRPr="00A01C3A">
        <w:rPr>
          <w:rFonts w:ascii="Times New Roman" w:eastAsia="Times New Roman" w:hAnsi="Times New Roman" w:cs="Times New Roman"/>
          <w:color w:val="374151"/>
          <w:sz w:val="20"/>
          <w:szCs w:val="36"/>
        </w:rPr>
        <w:t>baik</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adalah</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kunci</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untuk</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memberikan</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dukungan</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dan</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bantuan</w:t>
      </w:r>
      <w:proofErr w:type="spellEnd"/>
      <w:r w:rsidRPr="00A01C3A">
        <w:rPr>
          <w:rFonts w:ascii="Times New Roman" w:eastAsia="Times New Roman" w:hAnsi="Times New Roman" w:cs="Times New Roman"/>
          <w:color w:val="374151"/>
          <w:sz w:val="20"/>
          <w:szCs w:val="36"/>
        </w:rPr>
        <w:t xml:space="preserve"> yang </w:t>
      </w:r>
      <w:proofErr w:type="spellStart"/>
      <w:r w:rsidRPr="00A01C3A">
        <w:rPr>
          <w:rFonts w:ascii="Times New Roman" w:eastAsia="Times New Roman" w:hAnsi="Times New Roman" w:cs="Times New Roman"/>
          <w:color w:val="374151"/>
          <w:sz w:val="20"/>
          <w:szCs w:val="36"/>
        </w:rPr>
        <w:t>efektif</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kepada</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individu</w:t>
      </w:r>
      <w:proofErr w:type="spellEnd"/>
      <w:r w:rsidRPr="00A01C3A">
        <w:rPr>
          <w:rFonts w:ascii="Times New Roman" w:eastAsia="Times New Roman" w:hAnsi="Times New Roman" w:cs="Times New Roman"/>
          <w:color w:val="374151"/>
          <w:sz w:val="20"/>
          <w:szCs w:val="36"/>
        </w:rPr>
        <w:t xml:space="preserve"> yang </w:t>
      </w:r>
      <w:proofErr w:type="spellStart"/>
      <w:r w:rsidRPr="00A01C3A">
        <w:rPr>
          <w:rFonts w:ascii="Times New Roman" w:eastAsia="Times New Roman" w:hAnsi="Times New Roman" w:cs="Times New Roman"/>
          <w:color w:val="374151"/>
          <w:sz w:val="20"/>
          <w:szCs w:val="36"/>
        </w:rPr>
        <w:t>mengalami</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masalah</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kesehatan</w:t>
      </w:r>
      <w:proofErr w:type="spellEnd"/>
      <w:r w:rsidRPr="00A01C3A">
        <w:rPr>
          <w:rFonts w:ascii="Times New Roman" w:eastAsia="Times New Roman" w:hAnsi="Times New Roman" w:cs="Times New Roman"/>
          <w:color w:val="374151"/>
          <w:sz w:val="20"/>
          <w:szCs w:val="36"/>
        </w:rPr>
        <w:t xml:space="preserve"> </w:t>
      </w:r>
      <w:proofErr w:type="spellStart"/>
      <w:r w:rsidRPr="00A01C3A">
        <w:rPr>
          <w:rFonts w:ascii="Times New Roman" w:eastAsia="Times New Roman" w:hAnsi="Times New Roman" w:cs="Times New Roman"/>
          <w:color w:val="374151"/>
          <w:sz w:val="20"/>
          <w:szCs w:val="36"/>
        </w:rPr>
        <w:t>jiwa</w:t>
      </w:r>
      <w:proofErr w:type="spellEnd"/>
      <w:r w:rsidR="00975F8A">
        <w:rPr>
          <w:rFonts w:ascii="Times New Roman" w:eastAsia="Times New Roman" w:hAnsi="Times New Roman" w:cs="Times New Roman"/>
          <w:color w:val="374151"/>
          <w:sz w:val="20"/>
          <w:szCs w:val="36"/>
        </w:rPr>
        <w:fldChar w:fldCharType="begin" w:fldLock="1"/>
      </w:r>
      <w:r w:rsidR="00975F8A">
        <w:rPr>
          <w:rFonts w:ascii="Times New Roman" w:eastAsia="Times New Roman" w:hAnsi="Times New Roman" w:cs="Times New Roman"/>
          <w:color w:val="374151"/>
          <w:sz w:val="20"/>
          <w:szCs w:val="36"/>
        </w:rPr>
        <w:instrText>ADDIN CSL_CITATION {"citationItems":[{"id":"ITEM-1","itemData":{"ISSN":"2407-8980","author":[{"dropping-particle":"","family":"Fitriani","given":"Wiwik Khabibah","non-dropping-particle":"","parse-names":false,"suffix":""},{"dropping-particle":"","family":"Surtinah","given":"Nani","non-dropping-particle":"","parse-names":false,"suffix":""},{"dropping-particle":"","family":"Wisnu","given":"Nurwening Tyas","non-dropping-particle":"","parse-names":false,"suffix":""}],"container-title":"Gema Bidan Indonesia","id":"ITEM-1","issue":"1","issued":{"date-parts":[["2021"]]},"title":"Efektifitas Pelatihan Kader Dalam Meningkatkan Pengetahuan, Sikap Dan Keterampilan Kader MAYANGSARII","type":"article-journal","volume":"10"},"uris":["http://www.mendeley.com/documents/?uuid=468e80b9-ed96-4583-8fef-b98bfc96cac5"]},{"id":"ITEM-2","itemData":{"ISSN":"2442-9902","author":[{"dropping-particle":"","family":"Ulfa","given":"Miftakhul","non-dropping-particle":"","parse-names":false,"suffix":""}],"container-title":"Jurnal Ilmu Keperawatan dan Kebidanan","id":"ITEM-2","issue":"2","issued":{"date-parts":[["2023"]]},"page":"499-506","title":"PENINGKATAN PENGETAHUAN DAN KETERAMPILAN KADER TERHADAP PENATALAKSANAAN POSYANDU JIWA","type":"article-journal","volume":"14"},"uris":["http://www.mendeley.com/documents/?uuid=125c27b3-fb03-4160-ba31-4e8bf2915dc7"]},{"id":"ITEM-3","itemData":{"author":[{"dropping-particle":"","family":"Rua","given":"Yusfina Modesta","non-dropping-particle":"","parse-names":false,"suffix":""},{"dropping-particle":"","family":"Naibili","given":"Maria Julieta Esperanca","non-dropping-particle":"","parse-names":false,"suffix":""},{"dropping-particle":"","family":"Bete","given":"Rufina Nenitriana S","non-dropping-particle":"","parse-names":false,"suffix":""},{"dropping-particle":"","family":"Asa","given":"Sefrina Maria Seuk","non-dropping-particle":"","parse-names":false,"suffix":""}],"id":"ITEM-3","issued":{"date-parts":[["2023"]]},"title":"Pelatihan Kader Sekolah Sehat Jiwa (SEHATI) dalam Deteksi Dini Kesehatan Jiwa di SMA","type":"article-journal"},"uris":["http://www.mendeley.com/documents/?uuid=cb27d606-62f2-48b7-9a41-c5652141c09a"]},{"id":"ITEM-4","itemData":{"ISSN":"2614-526X","author":[{"dropping-particle":"","family":"Elviani","given":"Yeni","non-dropping-particle":"","parse-names":false,"suffix":""},{"dropping-particle":"","family":"Gani","given":"A","non-dropping-particle":"","parse-names":false,"suffix":""},{"dropping-particle":"","family":"Wibowo","given":"Wahyu Dwi Ari","non-dropping-particle":"","parse-names":false,"suffix":""}],"container-title":"SELAPARANG: Jurnal Pengabdian Masyarakat Berkemajuan","id":"ITEM-4","issue":"1","issued":{"date-parts":[["2021"]]},"page":"433-437","title":"Pembentukan dan Pendidikan Kader Kesehatan Jiwa Dalam Mendeteksi Gangguan Jiwa di Wilayah Kerja Puskesmas Bandar Jaya Kabupaten Lahat Tahun 2020","type":"article-journal","volume":"5"},"uris":["http://www.mendeley.com/documents/?uuid=89833944-9b29-4aab-b923-6e8cb3b2a884"]},{"id":"ITEM-5","itemData":{"ISSN":"2723-4339","author":[{"dropping-particle":"","family":"Hasan","given":"Linda Amiyati","non-dropping-particle":"","parse-names":false,"suffix":""},{"dropping-particle":"","family":"Pratiwi","given":"Ayu","non-dropping-particle":"","parse-names":false,"suffix":""},{"dropping-particle":"","family":"Sari","given":"Rina Puspita","non-dropping-particle":"","parse-names":false,"suffix":""}],"container-title":"Jurnal Health Sains","id":"ITEM-5","issue":"6","issued":{"date-parts":[["2020"]]},"page":"377-384","title":"Pengaruh pelatihan kader kesehatan jiwa dalam peningkatan pengetahuan, keterampilan, sikap, persepsi dan self efficacy kader kesehatan jiwa dalam merawat orang dengan gangguan jiwa","type":"article-journal","volume":"1"},"uris":["http://www.mendeley.com/documents/?uuid=f8510d7c-15a4-4fc2-938f-52354ab3aa15"]}],"mendeley":{"formattedCitation":"(Hasan, Pratiwi and Sari, 2020; Elviani, Gani and Wibowo, 2021; Fitriani, Surtinah and Wisnu, 2021; Rua &lt;i&gt;et al.&lt;/i&gt;, 2023; Ulfa, 2023)","plainTextFormattedCitation":"(Hasan, Pratiwi and Sari, 2020; Elviani, Gani and Wibowo, 2021; Fitriani, Surtinah and Wisnu, 2021; Rua et al., 2023; Ulfa, 2023)","previouslyFormattedCitation":"(Hasan, Pratiwi and Sari, 2020; Elviani, Gani and Wibowo, 2021; Fitriani, Surtinah and Wisnu, 2021; Rua &lt;i&gt;et al.&lt;/i&gt;, 2023; Ulfa, 2023)"},"properties":{"noteIndex":0},"schema":"https://github.com/citation-style-language/schema/raw/master/csl-citation.json"}</w:instrText>
      </w:r>
      <w:r w:rsidR="00975F8A">
        <w:rPr>
          <w:rFonts w:ascii="Times New Roman" w:eastAsia="Times New Roman" w:hAnsi="Times New Roman" w:cs="Times New Roman"/>
          <w:color w:val="374151"/>
          <w:sz w:val="20"/>
          <w:szCs w:val="36"/>
        </w:rPr>
        <w:fldChar w:fldCharType="separate"/>
      </w:r>
      <w:r w:rsidR="00975F8A" w:rsidRPr="00975F8A">
        <w:rPr>
          <w:rFonts w:ascii="Times New Roman" w:eastAsia="Times New Roman" w:hAnsi="Times New Roman" w:cs="Times New Roman"/>
          <w:noProof/>
          <w:color w:val="374151"/>
          <w:sz w:val="20"/>
          <w:szCs w:val="36"/>
        </w:rPr>
        <w:t xml:space="preserve">(Hasan, Pratiwi and Sari, 2020; Elviani, Gani and Wibowo, 2021; Fitriani, Surtinah and Wisnu, 2021; Rua </w:t>
      </w:r>
      <w:r w:rsidR="00975F8A" w:rsidRPr="00975F8A">
        <w:rPr>
          <w:rFonts w:ascii="Times New Roman" w:eastAsia="Times New Roman" w:hAnsi="Times New Roman" w:cs="Times New Roman"/>
          <w:i/>
          <w:noProof/>
          <w:color w:val="374151"/>
          <w:sz w:val="20"/>
          <w:szCs w:val="36"/>
        </w:rPr>
        <w:t>et al.</w:t>
      </w:r>
      <w:r w:rsidR="00975F8A" w:rsidRPr="00975F8A">
        <w:rPr>
          <w:rFonts w:ascii="Times New Roman" w:eastAsia="Times New Roman" w:hAnsi="Times New Roman" w:cs="Times New Roman"/>
          <w:noProof/>
          <w:color w:val="374151"/>
          <w:sz w:val="20"/>
          <w:szCs w:val="36"/>
        </w:rPr>
        <w:t>, 2023; Ulfa, 2023)</w:t>
      </w:r>
      <w:r w:rsidR="00975F8A">
        <w:rPr>
          <w:rFonts w:ascii="Times New Roman" w:eastAsia="Times New Roman" w:hAnsi="Times New Roman" w:cs="Times New Roman"/>
          <w:color w:val="374151"/>
          <w:sz w:val="20"/>
          <w:szCs w:val="36"/>
        </w:rPr>
        <w:fldChar w:fldCharType="end"/>
      </w:r>
      <w:r w:rsidRPr="00A01C3A">
        <w:rPr>
          <w:rFonts w:ascii="Times New Roman" w:eastAsia="Times New Roman" w:hAnsi="Times New Roman" w:cs="Times New Roman"/>
          <w:color w:val="374151"/>
          <w:sz w:val="20"/>
          <w:szCs w:val="36"/>
        </w:rPr>
        <w:t xml:space="preserve">. </w:t>
      </w:r>
    </w:p>
    <w:p w:rsidR="00B03995" w:rsidRPr="00FB4A4D" w:rsidRDefault="00B03995" w:rsidP="00B03995">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 xml:space="preserve">D. </w:t>
            </w:r>
            <w:r w:rsidRPr="00FB4A4D">
              <w:rPr>
                <w:rFonts w:ascii="Times New Roman" w:hAnsi="Times New Roman" w:cs="Times New Roman"/>
                <w:noProof/>
                <w:sz w:val="20"/>
                <w:szCs w:val="20"/>
                <w:lang w:val="id-ID"/>
              </w:rPr>
              <w:tab/>
            </w:r>
            <w:r w:rsidRPr="00FB4A4D">
              <w:rPr>
                <w:rFonts w:ascii="Times New Roman" w:hAnsi="Times New Roman" w:cs="Times New Roman"/>
                <w:b/>
                <w:noProof/>
                <w:sz w:val="20"/>
                <w:szCs w:val="20"/>
                <w:lang w:val="id-ID"/>
              </w:rPr>
              <w:t>STATUS LUARAN</w:t>
            </w:r>
            <w:r w:rsidRPr="00FB4A4D">
              <w:rPr>
                <w:rFonts w:ascii="Times New Roman" w:hAnsi="Times New Roman" w:cs="Times New Roman"/>
                <w:noProof/>
                <w:sz w:val="20"/>
                <w:szCs w:val="20"/>
                <w:lang w:val="id-ID"/>
              </w:rPr>
              <w:t>:  Tuliskan jenis, identitas dan status ketercapaian setiap luaran wajib dan luaran tambahan (jika ada)</w:t>
            </w:r>
            <w:r w:rsidRPr="00FB4A4D">
              <w:rPr>
                <w:rFonts w:ascii="Times New Roman" w:hAnsi="Times New Roman" w:cs="Times New Roman"/>
                <w:noProof/>
                <w:sz w:val="20"/>
                <w:szCs w:val="20"/>
                <w:lang w:val="en-ID"/>
              </w:rPr>
              <w:t xml:space="preserve"> </w:t>
            </w:r>
            <w:r w:rsidRPr="00FB4A4D">
              <w:rPr>
                <w:rFonts w:ascii="Times New Roman" w:hAnsi="Times New Roman" w:cs="Times New Roman"/>
                <w:noProof/>
                <w:sz w:val="20"/>
                <w:szCs w:val="20"/>
                <w:lang w:val="id-ID"/>
              </w:rPr>
              <w:t xml:space="preserve">yang dijanjikan. Jenis luaran dapat berupa publikasi, perolehan kekayaan intelektual, hasil pengujian atau luaran lainnya yang telah </w:t>
            </w:r>
            <w:r w:rsidRPr="00FB4A4D">
              <w:rPr>
                <w:rFonts w:ascii="Times New Roman" w:hAnsi="Times New Roman" w:cs="Times New Roman"/>
                <w:noProof/>
                <w:sz w:val="20"/>
                <w:szCs w:val="20"/>
                <w:lang w:val="en-ID"/>
              </w:rPr>
              <w:t>dijanjikan pada proposal</w:t>
            </w:r>
            <w:r w:rsidRPr="00FB4A4D">
              <w:rPr>
                <w:rFonts w:ascii="Times New Roman" w:hAnsi="Times New Roman" w:cs="Times New Roman"/>
                <w:noProof/>
                <w:sz w:val="20"/>
                <w:szCs w:val="20"/>
                <w:lang w:val="id-ID"/>
              </w:rPr>
              <w:t xml:space="preserve">. Uraian status luaran harus didukung dengan bukti kemajuan ketercapaian luaran sesuai dengan luaran yang dijanjikan. </w:t>
            </w:r>
            <w:r w:rsidRPr="00FB4A4D">
              <w:rPr>
                <w:rFonts w:ascii="Times New Roman" w:hAnsi="Times New Roman" w:cs="Times New Roman"/>
                <w:noProof/>
                <w:sz w:val="20"/>
                <w:szCs w:val="20"/>
                <w:lang w:val="en-ID"/>
              </w:rPr>
              <w:t xml:space="preserve">Lengkapi </w:t>
            </w:r>
            <w:r w:rsidRPr="00FB4A4D">
              <w:rPr>
                <w:rFonts w:ascii="Times New Roman" w:hAnsi="Times New Roman" w:cs="Times New Roman"/>
                <w:noProof/>
                <w:sz w:val="20"/>
                <w:szCs w:val="20"/>
                <w:lang w:val="id-ID"/>
              </w:rPr>
              <w:t>isian jenis luaran yang dijanjikan</w:t>
            </w:r>
            <w:r w:rsidRPr="00FB4A4D">
              <w:rPr>
                <w:rFonts w:ascii="Times New Roman" w:hAnsi="Times New Roman" w:cs="Times New Roman"/>
                <w:noProof/>
                <w:sz w:val="20"/>
                <w:szCs w:val="20"/>
                <w:lang w:val="en-ID"/>
              </w:rPr>
              <w:t xml:space="preserve"> serta mengunggah b</w:t>
            </w:r>
            <w:r w:rsidRPr="00FB4A4D">
              <w:rPr>
                <w:rFonts w:ascii="Times New Roman" w:hAnsi="Times New Roman" w:cs="Times New Roman"/>
                <w:noProof/>
                <w:sz w:val="20"/>
                <w:szCs w:val="20"/>
                <w:lang w:val="id-ID"/>
              </w:rPr>
              <w:t>ukti dokumen ketercapaian luaran wajib</w:t>
            </w:r>
            <w:r w:rsidRPr="00FB4A4D">
              <w:rPr>
                <w:rFonts w:ascii="Times New Roman" w:hAnsi="Times New Roman" w:cs="Times New Roman"/>
                <w:noProof/>
                <w:sz w:val="20"/>
                <w:szCs w:val="20"/>
                <w:lang w:val="en-ID"/>
              </w:rPr>
              <w:t xml:space="preserve"> dan luaran tambahan melalui Simlitab</w:t>
            </w:r>
            <w:r>
              <w:rPr>
                <w:rFonts w:ascii="Times New Roman" w:hAnsi="Times New Roman" w:cs="Times New Roman"/>
                <w:noProof/>
                <w:sz w:val="20"/>
                <w:szCs w:val="20"/>
                <w:lang w:val="en-ID"/>
              </w:rPr>
              <w:t>kes</w:t>
            </w:r>
            <w:r w:rsidRPr="00FB4A4D">
              <w:rPr>
                <w:rFonts w:ascii="Times New Roman" w:hAnsi="Times New Roman" w:cs="Times New Roman"/>
                <w:noProof/>
                <w:sz w:val="20"/>
                <w:szCs w:val="20"/>
                <w:lang w:val="en-ID"/>
              </w:rPr>
              <w:t>.</w:t>
            </w:r>
          </w:p>
        </w:tc>
      </w:tr>
    </w:tbl>
    <w:p w:rsidR="00B03995" w:rsidRPr="00FB4A4D" w:rsidRDefault="00C7401B" w:rsidP="00B03995">
      <w:pPr>
        <w:rPr>
          <w:rFonts w:ascii="Times New Roman" w:hAnsi="Times New Roman" w:cs="Times New Roman"/>
          <w:noProof/>
          <w:sz w:val="20"/>
          <w:szCs w:val="20"/>
          <w:lang w:val="id-ID"/>
        </w:rPr>
      </w:pPr>
      <w:r>
        <w:rPr>
          <w:rFonts w:ascii="Times New Roman" w:hAnsi="Times New Roman" w:cs="Times New Roman"/>
          <w:noProof/>
          <w:sz w:val="20"/>
          <w:szCs w:val="20"/>
        </w:rPr>
        <w:t>L</w:t>
      </w:r>
      <w:r w:rsidR="002B29C9">
        <w:rPr>
          <w:rFonts w:ascii="Times New Roman" w:hAnsi="Times New Roman" w:cs="Times New Roman"/>
          <w:noProof/>
          <w:sz w:val="20"/>
          <w:szCs w:val="20"/>
        </w:rPr>
        <w:t>uaran wajib pada penelitian ini adalah publikasi</w:t>
      </w:r>
      <w:r w:rsidR="00B27592">
        <w:rPr>
          <w:rFonts w:ascii="Times New Roman" w:hAnsi="Times New Roman" w:cs="Times New Roman"/>
          <w:noProof/>
          <w:sz w:val="20"/>
          <w:szCs w:val="20"/>
        </w:rPr>
        <w:t xml:space="preserve"> pada jurnal nasional ber ISSN</w:t>
      </w:r>
      <w:r w:rsidR="002B29C9">
        <w:rPr>
          <w:rFonts w:ascii="Times New Roman" w:hAnsi="Times New Roman" w:cs="Times New Roman"/>
          <w:noProof/>
          <w:sz w:val="20"/>
          <w:szCs w:val="20"/>
        </w:rPr>
        <w:t xml:space="preserve">. </w:t>
      </w:r>
      <w:r w:rsidR="00B03995" w:rsidRPr="00FB4A4D">
        <w:rPr>
          <w:rFonts w:ascii="Times New Roman" w:hAnsi="Times New Roman" w:cs="Times New Roman"/>
          <w:noProof/>
          <w:sz w:val="20"/>
          <w:szCs w:val="20"/>
          <w:lang w:val="id-ID"/>
        </w:rPr>
        <w:t>………………………………………………………………………………………………………………………………………………………………………………………………………………………………………………………………………………………………………………………………………………………………………………………………………………………………………………………………………………………………………………………………………………………………………………………………………………………</w:t>
      </w:r>
    </w:p>
    <w:p w:rsidR="00B03995" w:rsidRPr="00FB4A4D" w:rsidRDefault="00B03995" w:rsidP="00B03995">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b/>
                <w:noProof/>
                <w:sz w:val="20"/>
                <w:szCs w:val="20"/>
                <w:lang w:val="id-ID"/>
              </w:rPr>
            </w:pPr>
            <w:r w:rsidRPr="00FB4A4D">
              <w:rPr>
                <w:rFonts w:ascii="Times New Roman" w:hAnsi="Times New Roman" w:cs="Times New Roman"/>
                <w:noProof/>
                <w:sz w:val="20"/>
                <w:szCs w:val="20"/>
                <w:lang w:val="id-ID"/>
              </w:rPr>
              <w:t>E</w:t>
            </w:r>
            <w:r w:rsidRPr="00FB4A4D">
              <w:rPr>
                <w:rFonts w:ascii="Times New Roman" w:hAnsi="Times New Roman" w:cs="Times New Roman"/>
                <w:b/>
                <w:noProof/>
                <w:sz w:val="20"/>
                <w:szCs w:val="20"/>
                <w:lang w:val="id-ID"/>
              </w:rPr>
              <w:t xml:space="preserve">. </w:t>
            </w:r>
            <w:r w:rsidRPr="00FB4A4D">
              <w:rPr>
                <w:rFonts w:ascii="Times New Roman" w:hAnsi="Times New Roman" w:cs="Times New Roman"/>
                <w:b/>
                <w:noProof/>
                <w:sz w:val="20"/>
                <w:szCs w:val="20"/>
                <w:lang w:val="id-ID"/>
              </w:rPr>
              <w:tab/>
              <w:t xml:space="preserve">PERAN MITRA: </w:t>
            </w:r>
            <w:r w:rsidRPr="00FB4A4D">
              <w:rPr>
                <w:rFonts w:ascii="Times New Roman" w:hAnsi="Times New Roman" w:cs="Times New Roman"/>
                <w:noProof/>
                <w:sz w:val="20"/>
                <w:szCs w:val="20"/>
                <w:lang w:val="id-ID"/>
              </w:rPr>
              <w:t xml:space="preserve">Tuliskan realisasi kerjasama dan kontribusi Mitra baik </w:t>
            </w:r>
            <w:r w:rsidRPr="00FB4A4D">
              <w:rPr>
                <w:rFonts w:ascii="Times New Roman" w:hAnsi="Times New Roman" w:cs="Times New Roman"/>
                <w:i/>
                <w:noProof/>
                <w:sz w:val="20"/>
                <w:szCs w:val="20"/>
                <w:lang w:val="id-ID"/>
              </w:rPr>
              <w:t>in-kind</w:t>
            </w:r>
            <w:r w:rsidRPr="00FB4A4D">
              <w:rPr>
                <w:rFonts w:ascii="Times New Roman" w:hAnsi="Times New Roman" w:cs="Times New Roman"/>
                <w:noProof/>
                <w:sz w:val="20"/>
                <w:szCs w:val="20"/>
                <w:lang w:val="id-ID"/>
              </w:rPr>
              <w:t xml:space="preserve"> maupun </w:t>
            </w:r>
            <w:r w:rsidRPr="00FB4A4D">
              <w:rPr>
                <w:rFonts w:ascii="Times New Roman" w:hAnsi="Times New Roman" w:cs="Times New Roman"/>
                <w:i/>
                <w:noProof/>
                <w:sz w:val="20"/>
                <w:szCs w:val="20"/>
                <w:lang w:val="id-ID"/>
              </w:rPr>
              <w:t>in-cash</w:t>
            </w:r>
            <w:r w:rsidRPr="00FB4A4D">
              <w:rPr>
                <w:rFonts w:ascii="Times New Roman" w:hAnsi="Times New Roman" w:cs="Times New Roman"/>
                <w:noProof/>
                <w:sz w:val="20"/>
                <w:szCs w:val="20"/>
                <w:lang w:val="id-ID"/>
              </w:rPr>
              <w:t xml:space="preserve"> (untuk </w:t>
            </w:r>
            <w:r w:rsidRPr="00FB4A4D">
              <w:rPr>
                <w:rFonts w:ascii="Times New Roman" w:hAnsi="Times New Roman" w:cs="Times New Roman"/>
                <w:noProof/>
                <w:sz w:val="20"/>
                <w:szCs w:val="20"/>
                <w:lang w:val="id-ID"/>
              </w:rPr>
              <w:lastRenderedPageBreak/>
              <w:t xml:space="preserve">PTUPT, </w:t>
            </w:r>
            <w:r>
              <w:rPr>
                <w:rFonts w:ascii="Times New Roman" w:hAnsi="Times New Roman" w:cs="Times New Roman"/>
                <w:noProof/>
                <w:sz w:val="20"/>
                <w:szCs w:val="20"/>
                <w:lang w:val="id-ID"/>
              </w:rPr>
              <w:t>P</w:t>
            </w:r>
            <w:r>
              <w:rPr>
                <w:rFonts w:ascii="Times New Roman" w:hAnsi="Times New Roman" w:cs="Times New Roman"/>
                <w:noProof/>
                <w:sz w:val="20"/>
                <w:szCs w:val="20"/>
              </w:rPr>
              <w:t>P</w:t>
            </w:r>
            <w:r w:rsidRPr="00FB4A4D">
              <w:rPr>
                <w:rFonts w:ascii="Times New Roman" w:hAnsi="Times New Roman" w:cs="Times New Roman"/>
                <w:noProof/>
                <w:sz w:val="20"/>
                <w:szCs w:val="20"/>
                <w:lang w:val="id-ID"/>
              </w:rPr>
              <w:t>UPT serta KRUPT). Bukti pendukung realisasi kerjasama dan realisasi kontribusi mitra dilaporkan sesuai dengan kondisi yang sebenarnya. Bukti dokumen realisasi kerjasama dengan Mitra</w:t>
            </w:r>
            <w:r w:rsidRPr="00FB4A4D">
              <w:rPr>
                <w:rFonts w:ascii="Times New Roman" w:hAnsi="Times New Roman" w:cs="Times New Roman"/>
                <w:noProof/>
                <w:sz w:val="20"/>
                <w:szCs w:val="20"/>
                <w:lang w:val="en-ID"/>
              </w:rPr>
              <w:t xml:space="preserve"> diunggah melalui Simlitab</w:t>
            </w:r>
            <w:r>
              <w:rPr>
                <w:rFonts w:ascii="Times New Roman" w:hAnsi="Times New Roman" w:cs="Times New Roman"/>
                <w:noProof/>
                <w:sz w:val="20"/>
                <w:szCs w:val="20"/>
                <w:lang w:val="en-ID"/>
              </w:rPr>
              <w:t>kes</w:t>
            </w:r>
            <w:r w:rsidRPr="00FB4A4D">
              <w:rPr>
                <w:rFonts w:ascii="Times New Roman" w:hAnsi="Times New Roman" w:cs="Times New Roman"/>
                <w:noProof/>
                <w:sz w:val="20"/>
                <w:szCs w:val="20"/>
                <w:lang w:val="en-ID"/>
              </w:rPr>
              <w:t>.</w:t>
            </w:r>
          </w:p>
        </w:tc>
      </w:tr>
    </w:tbl>
    <w:p w:rsidR="00B03995" w:rsidRPr="00FB4A4D" w:rsidRDefault="00B27592" w:rsidP="00B03995">
      <w:pPr>
        <w:rPr>
          <w:rFonts w:ascii="Times New Roman" w:hAnsi="Times New Roman" w:cs="Times New Roman"/>
          <w:noProof/>
          <w:sz w:val="20"/>
          <w:szCs w:val="20"/>
          <w:lang w:val="id-ID"/>
        </w:rPr>
      </w:pPr>
      <w:r>
        <w:rPr>
          <w:rFonts w:ascii="Times New Roman" w:hAnsi="Times New Roman" w:cs="Times New Roman"/>
          <w:noProof/>
          <w:sz w:val="20"/>
          <w:szCs w:val="20"/>
        </w:rPr>
        <w:lastRenderedPageBreak/>
        <w:t xml:space="preserve">Mitra pada penelitian ini adalah kader kesehatan jiwa di wilayah kerja Puskesmas Pekanheran </w:t>
      </w:r>
      <w:r w:rsidR="00B03995" w:rsidRPr="00FB4A4D">
        <w:rPr>
          <w:rFonts w:ascii="Times New Roman" w:hAnsi="Times New Roman" w:cs="Times New Roman"/>
          <w:noProof/>
          <w:sz w:val="20"/>
          <w:szCs w:val="20"/>
          <w:lang w:val="id-ID"/>
        </w:rPr>
        <w:t>………………………………………………………………………………………………………………………………………………………………………………………………………………………………………………………………………………………………………………………………………………………………………………………………………………………………………………………………………………………………………………………………………………………………………………………………………………………</w:t>
      </w:r>
    </w:p>
    <w:p w:rsidR="00B03995" w:rsidRPr="00FB4A4D" w:rsidRDefault="00B03995" w:rsidP="00B03995">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F.</w:t>
            </w:r>
            <w:r w:rsidRPr="00FB4A4D">
              <w:rPr>
                <w:rFonts w:ascii="Times New Roman" w:hAnsi="Times New Roman" w:cs="Times New Roman"/>
                <w:noProof/>
                <w:sz w:val="20"/>
                <w:szCs w:val="20"/>
                <w:lang w:val="id-ID"/>
              </w:rPr>
              <w:tab/>
            </w:r>
            <w:r w:rsidRPr="00FB4A4D">
              <w:rPr>
                <w:rFonts w:ascii="Times New Roman" w:hAnsi="Times New Roman" w:cs="Times New Roman"/>
                <w:b/>
                <w:noProof/>
                <w:sz w:val="20"/>
                <w:szCs w:val="20"/>
                <w:lang w:val="id-ID"/>
              </w:rPr>
              <w:t>KENDALA PELAKSANAAN PENELITIAN</w:t>
            </w:r>
            <w:r w:rsidRPr="00FB4A4D">
              <w:rPr>
                <w:rFonts w:ascii="Times New Roman" w:hAnsi="Times New Roman" w:cs="Times New Roman"/>
                <w:noProof/>
                <w:sz w:val="20"/>
                <w:szCs w:val="20"/>
                <w:lang w:val="id-ID"/>
              </w:rPr>
              <w:t>: Tuliskan kesulitan atau hambatan yang dihadapi selama melakukan penelitian dan mencapai luaran yang dijanjikan, termasuk penjelasan jika pelaksanaan penelitian dan luaran penelitian tidak sesuai dengan yang direncanakan atau dijanjikan.</w:t>
            </w:r>
          </w:p>
        </w:tc>
      </w:tr>
    </w:tbl>
    <w:p w:rsidR="00B03995" w:rsidRPr="00FB4A4D" w:rsidRDefault="00B27592" w:rsidP="00B03995">
      <w:pPr>
        <w:rPr>
          <w:rFonts w:ascii="Times New Roman" w:hAnsi="Times New Roman" w:cs="Times New Roman"/>
          <w:noProof/>
          <w:sz w:val="20"/>
          <w:szCs w:val="20"/>
          <w:lang w:val="id-ID"/>
        </w:rPr>
      </w:pPr>
      <w:r>
        <w:rPr>
          <w:rFonts w:ascii="Times New Roman" w:hAnsi="Times New Roman" w:cs="Times New Roman"/>
          <w:noProof/>
          <w:sz w:val="20"/>
          <w:szCs w:val="20"/>
        </w:rPr>
        <w:t xml:space="preserve">Selama melaksanakan penelitian ini baik dari awal pengurusan surat izin penelitian sampai pada tahap pelaksanaan  peneliti tidak menemukan kesulitan dan hambatan yang berarti, semua responden </w:t>
      </w:r>
      <w:r w:rsidR="00A01C3A">
        <w:rPr>
          <w:rFonts w:ascii="Times New Roman" w:hAnsi="Times New Roman" w:cs="Times New Roman"/>
          <w:noProof/>
          <w:sz w:val="20"/>
          <w:szCs w:val="20"/>
        </w:rPr>
        <w:t xml:space="preserve">dan pihak mitra </w:t>
      </w:r>
      <w:r>
        <w:rPr>
          <w:rFonts w:ascii="Times New Roman" w:hAnsi="Times New Roman" w:cs="Times New Roman"/>
          <w:noProof/>
          <w:sz w:val="20"/>
          <w:szCs w:val="20"/>
        </w:rPr>
        <w:t xml:space="preserve">dapat bekerja sama dengan baik dan cukup kooperatif. </w:t>
      </w:r>
      <w:r w:rsidR="00B03995" w:rsidRPr="00FB4A4D">
        <w:rPr>
          <w:rFonts w:ascii="Times New Roman" w:hAnsi="Times New Roman" w:cs="Times New Roman"/>
          <w:noProof/>
          <w:sz w:val="20"/>
          <w:szCs w:val="20"/>
          <w:lang w:val="id-ID"/>
        </w:rPr>
        <w:t>………………………………………………………………………………………………………………………………………………………………………………………………………………………………………………………………………………………………………………………………………………………………………………………………………………………………………………………………………………………………………………………………………………………………………………………………………………………</w:t>
      </w:r>
    </w:p>
    <w:tbl>
      <w:tblPr>
        <w:tblStyle w:val="TableGrid"/>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b/>
                <w:noProof/>
                <w:sz w:val="20"/>
                <w:szCs w:val="20"/>
                <w:lang w:val="id-ID"/>
              </w:rPr>
            </w:pPr>
            <w:r>
              <w:rPr>
                <w:rFonts w:ascii="Times New Roman" w:hAnsi="Times New Roman" w:cs="Times New Roman"/>
                <w:noProof/>
                <w:sz w:val="20"/>
                <w:szCs w:val="20"/>
                <w:lang w:val="id-ID"/>
              </w:rPr>
              <w:br w:type="page"/>
            </w:r>
            <w:r w:rsidRPr="00FB4A4D">
              <w:rPr>
                <w:rFonts w:ascii="Times New Roman" w:hAnsi="Times New Roman" w:cs="Times New Roman"/>
                <w:noProof/>
                <w:sz w:val="20"/>
                <w:szCs w:val="20"/>
                <w:lang w:val="id-ID"/>
              </w:rPr>
              <w:t>G</w:t>
            </w:r>
            <w:r w:rsidRPr="00FB4A4D">
              <w:rPr>
                <w:rFonts w:ascii="Times New Roman" w:hAnsi="Times New Roman" w:cs="Times New Roman"/>
                <w:b/>
                <w:noProof/>
                <w:sz w:val="20"/>
                <w:szCs w:val="20"/>
                <w:lang w:val="id-ID"/>
              </w:rPr>
              <w:t>.</w:t>
            </w:r>
            <w:r w:rsidRPr="00FB4A4D">
              <w:rPr>
                <w:rFonts w:ascii="Times New Roman" w:hAnsi="Times New Roman" w:cs="Times New Roman"/>
                <w:b/>
                <w:noProof/>
                <w:sz w:val="20"/>
                <w:szCs w:val="20"/>
                <w:lang w:val="id-ID"/>
              </w:rPr>
              <w:tab/>
              <w:t xml:space="preserve">RENCANA TAHAPAN SELANJUTNYA: </w:t>
            </w:r>
            <w:r w:rsidRPr="00FB4A4D">
              <w:rPr>
                <w:rFonts w:ascii="Times New Roman" w:hAnsi="Times New Roman" w:cs="Times New Roman"/>
                <w:noProof/>
                <w:sz w:val="20"/>
                <w:szCs w:val="20"/>
                <w:lang w:val="id-ID"/>
              </w:rPr>
              <w:t xml:space="preserve">Tuliskan dan uraikan rencana penelitian di tahun berikutnya berdasarkan indikator luaran yang telah dicapai, rencana realisasi luaran wajib yang dijanjikan dan tambahan (jika ada) di tahun berikutnya serta </w:t>
            </w:r>
            <w:r w:rsidRPr="00FB4A4D">
              <w:rPr>
                <w:rFonts w:ascii="Times New Roman" w:hAnsi="Times New Roman" w:cs="Times New Roman"/>
                <w:i/>
                <w:noProof/>
                <w:sz w:val="20"/>
                <w:szCs w:val="20"/>
                <w:lang w:val="id-ID"/>
              </w:rPr>
              <w:t>roadmap</w:t>
            </w:r>
            <w:r w:rsidRPr="00FB4A4D">
              <w:rPr>
                <w:rFonts w:ascii="Times New Roman" w:hAnsi="Times New Roman" w:cs="Times New Roman"/>
                <w:noProof/>
                <w:sz w:val="20"/>
                <w:szCs w:val="20"/>
                <w:lang w:val="id-ID"/>
              </w:rPr>
              <w:t xml:space="preserve"> penelitian keseluruhan.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Pr="00FB4A4D">
              <w:rPr>
                <w:rFonts w:ascii="Times New Roman" w:hAnsi="Times New Roman" w:cs="Times New Roman"/>
                <w:noProof/>
                <w:sz w:val="20"/>
                <w:szCs w:val="20"/>
                <w:lang w:val="en-ID"/>
              </w:rPr>
              <w:t xml:space="preserve"> Jika laporan kemajuan merupakan laporan pelaksanaan tahun terakhir, pada bagian ini dapat dituliskan rencana penyelesaian target yang belum tercapai.</w:t>
            </w:r>
          </w:p>
        </w:tc>
      </w:tr>
    </w:tbl>
    <w:p w:rsidR="00B03995" w:rsidRPr="00FB4A4D" w:rsidRDefault="00B03995" w:rsidP="00B03995">
      <w:pPr>
        <w:rPr>
          <w:rFonts w:ascii="Times New Roman" w:hAnsi="Times New Roman" w:cs="Times New Roman"/>
          <w:noProof/>
          <w:sz w:val="20"/>
          <w:szCs w:val="20"/>
          <w:lang w:val="id-ID"/>
        </w:rPr>
      </w:pPr>
    </w:p>
    <w:p w:rsidR="00B03995" w:rsidRPr="00FB4A4D" w:rsidRDefault="00AF6C3E" w:rsidP="00B03995">
      <w:pPr>
        <w:rPr>
          <w:rFonts w:ascii="Times New Roman" w:hAnsi="Times New Roman" w:cs="Times New Roman"/>
          <w:noProof/>
          <w:sz w:val="20"/>
          <w:szCs w:val="20"/>
          <w:lang w:val="id-ID"/>
        </w:rPr>
      </w:pPr>
      <w:r>
        <w:rPr>
          <w:rFonts w:ascii="Times New Roman" w:hAnsi="Times New Roman" w:cs="Times New Roman"/>
          <w:noProof/>
          <w:sz w:val="20"/>
          <w:szCs w:val="20"/>
        </w:rPr>
        <w:t>Luaran wajib penelitian ini adalah publish di jurnal nasional ber ISSN</w:t>
      </w:r>
      <w:r w:rsidR="00C514AE">
        <w:rPr>
          <w:rFonts w:ascii="Times New Roman" w:hAnsi="Times New Roman" w:cs="Times New Roman"/>
          <w:noProof/>
          <w:sz w:val="20"/>
          <w:szCs w:val="20"/>
        </w:rPr>
        <w:t xml:space="preserve"> namun saat ini </w:t>
      </w:r>
      <w:r>
        <w:rPr>
          <w:rFonts w:ascii="Times New Roman" w:hAnsi="Times New Roman" w:cs="Times New Roman"/>
          <w:noProof/>
          <w:sz w:val="20"/>
          <w:szCs w:val="20"/>
        </w:rPr>
        <w:t xml:space="preserve">masih dalam bentuk manuskrip </w:t>
      </w:r>
      <w:r w:rsidR="00C514AE">
        <w:rPr>
          <w:rFonts w:ascii="Times New Roman" w:hAnsi="Times New Roman" w:cs="Times New Roman"/>
          <w:noProof/>
          <w:sz w:val="20"/>
          <w:szCs w:val="20"/>
        </w:rPr>
        <w:t xml:space="preserve">sehingga peneliti akan segera melakukan submit pada jurnal yang telah ber ISSN </w:t>
      </w:r>
      <w:r w:rsidR="00B03995" w:rsidRPr="00FB4A4D">
        <w:rPr>
          <w:rFonts w:ascii="Times New Roman" w:hAnsi="Times New Roman" w:cs="Times New Roman"/>
          <w:noProof/>
          <w:sz w:val="20"/>
          <w:szCs w:val="20"/>
          <w:lang w:val="id-ID"/>
        </w:rPr>
        <w:t>………………………………………………………………………………………………………………………………………………………………………………………………………………………………………………………………………………………………………………………………………………………………………………………………………………………………………………………………………………………………………………………………………………………………………………………………………………………</w:t>
      </w:r>
    </w:p>
    <w:p w:rsidR="00B03995" w:rsidRPr="00FB4A4D" w:rsidRDefault="00B03995" w:rsidP="00B03995">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B03995" w:rsidRPr="00FB4A4D" w:rsidTr="00CF2F51">
        <w:tc>
          <w:tcPr>
            <w:tcW w:w="9017" w:type="dxa"/>
          </w:tcPr>
          <w:p w:rsidR="00B03995" w:rsidRPr="00FB4A4D" w:rsidRDefault="00B03995" w:rsidP="00CF2F51">
            <w:pPr>
              <w:tabs>
                <w:tab w:val="left" w:pos="247"/>
              </w:tabs>
              <w:ind w:left="247" w:hanging="247"/>
              <w:rPr>
                <w:rFonts w:ascii="Times New Roman" w:hAnsi="Times New Roman" w:cs="Times New Roman"/>
                <w:b/>
                <w:noProof/>
                <w:sz w:val="20"/>
                <w:szCs w:val="20"/>
                <w:lang w:val="id-ID"/>
              </w:rPr>
            </w:pPr>
            <w:r w:rsidRPr="00FB4A4D">
              <w:rPr>
                <w:rFonts w:ascii="Times New Roman" w:hAnsi="Times New Roman" w:cs="Times New Roman"/>
                <w:b/>
                <w:noProof/>
                <w:sz w:val="20"/>
                <w:szCs w:val="20"/>
                <w:lang w:val="id-ID"/>
              </w:rPr>
              <w:t>H.</w:t>
            </w:r>
            <w:r w:rsidRPr="00FB4A4D">
              <w:rPr>
                <w:rFonts w:ascii="Times New Roman" w:hAnsi="Times New Roman" w:cs="Times New Roman"/>
                <w:b/>
                <w:noProof/>
                <w:sz w:val="20"/>
                <w:szCs w:val="20"/>
                <w:lang w:val="id-ID"/>
              </w:rPr>
              <w:tab/>
              <w:t xml:space="preserve">DAFTAR PUSTAKA: </w:t>
            </w:r>
            <w:r w:rsidRPr="00FB4A4D">
              <w:rPr>
                <w:rFonts w:ascii="Times New Roman" w:hAnsi="Times New Roman" w:cs="Times New Roman"/>
                <w:noProof/>
                <w:sz w:val="20"/>
                <w:szCs w:val="20"/>
                <w:lang w:val="id-ID"/>
              </w:rPr>
              <w:t>Penyusunan</w:t>
            </w:r>
            <w:r w:rsidRPr="00FB4A4D">
              <w:rPr>
                <w:rFonts w:ascii="Times New Roman" w:hAnsi="Times New Roman" w:cs="Times New Roman"/>
                <w:b/>
                <w:noProof/>
                <w:sz w:val="20"/>
                <w:szCs w:val="20"/>
                <w:lang w:val="id-ID"/>
              </w:rPr>
              <w:t xml:space="preserve"> </w:t>
            </w:r>
            <w:r w:rsidRPr="00FB4A4D">
              <w:rPr>
                <w:rFonts w:ascii="Times New Roman" w:hAnsi="Times New Roman" w:cs="Times New Roman"/>
                <w:noProof/>
                <w:sz w:val="20"/>
                <w:szCs w:val="20"/>
                <w:lang w:val="id-ID"/>
              </w:rPr>
              <w:t>Daftar Pustaka berdasarkan sistem nomor sesuai dengan urutan pengutipan. Hanya pustaka yang disitasi pada laporan kemajuan yang dicantumkan dalam Daftar Pustaka.</w:t>
            </w:r>
          </w:p>
        </w:tc>
      </w:tr>
    </w:tbl>
    <w:p w:rsidR="002D41DF" w:rsidRPr="002E3438" w:rsidRDefault="002D41DF" w:rsidP="00761571">
      <w:pPr>
        <w:pStyle w:val="ListParagraph"/>
        <w:numPr>
          <w:ilvl w:val="0"/>
          <w:numId w:val="1"/>
        </w:numPr>
        <w:tabs>
          <w:tab w:val="left" w:pos="501"/>
        </w:tabs>
        <w:autoSpaceDE w:val="0"/>
        <w:autoSpaceDN w:val="0"/>
        <w:spacing w:before="1"/>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Aromaa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Esa</w:t>
      </w:r>
      <w:proofErr w:type="spellEnd"/>
      <w:r w:rsidRPr="002E3438">
        <w:rPr>
          <w:rFonts w:ascii="Times New Roman" w:hAnsi="Times New Roman" w:cs="Times New Roman"/>
          <w:sz w:val="20"/>
          <w:szCs w:val="20"/>
        </w:rPr>
        <w:t xml:space="preserve">. (2011). Attitudes towards people with mental disorders in a general population in Finland. Academic </w:t>
      </w:r>
      <w:proofErr w:type="spellStart"/>
      <w:r w:rsidRPr="002E3438">
        <w:rPr>
          <w:rFonts w:ascii="Times New Roman" w:hAnsi="Times New Roman" w:cs="Times New Roman"/>
          <w:sz w:val="20"/>
          <w:szCs w:val="20"/>
        </w:rPr>
        <w:t>Disertation</w:t>
      </w:r>
      <w:proofErr w:type="spellEnd"/>
      <w:r w:rsidRPr="002E3438">
        <w:rPr>
          <w:rFonts w:ascii="Times New Roman" w:hAnsi="Times New Roman" w:cs="Times New Roman"/>
          <w:sz w:val="20"/>
          <w:szCs w:val="20"/>
        </w:rPr>
        <w:t xml:space="preserve">. Faculty of Social Sciences, University of </w:t>
      </w:r>
      <w:proofErr w:type="spellStart"/>
      <w:r w:rsidRPr="002E3438">
        <w:rPr>
          <w:rFonts w:ascii="Times New Roman" w:hAnsi="Times New Roman" w:cs="Times New Roman"/>
          <w:sz w:val="20"/>
          <w:szCs w:val="20"/>
        </w:rPr>
        <w:t>Jyväskylä</w:t>
      </w:r>
      <w:proofErr w:type="spellEnd"/>
      <w:r w:rsidRPr="002E3438">
        <w:rPr>
          <w:rFonts w:ascii="Times New Roman" w:hAnsi="Times New Roman" w:cs="Times New Roman"/>
          <w:sz w:val="20"/>
          <w:szCs w:val="20"/>
        </w:rPr>
        <w:t>,</w:t>
      </w:r>
      <w:r w:rsidRPr="002E3438">
        <w:rPr>
          <w:rFonts w:ascii="Times New Roman" w:hAnsi="Times New Roman" w:cs="Times New Roman"/>
          <w:spacing w:val="2"/>
          <w:sz w:val="20"/>
          <w:szCs w:val="20"/>
        </w:rPr>
        <w:t xml:space="preserve"> </w:t>
      </w:r>
      <w:r w:rsidRPr="002E3438">
        <w:rPr>
          <w:rFonts w:ascii="Times New Roman" w:hAnsi="Times New Roman" w:cs="Times New Roman"/>
          <w:sz w:val="20"/>
          <w:szCs w:val="20"/>
        </w:rPr>
        <w:t>Finland</w:t>
      </w:r>
    </w:p>
    <w:p w:rsidR="002D41DF" w:rsidRPr="002E3438" w:rsidRDefault="002D41DF" w:rsidP="00761571">
      <w:pPr>
        <w:pStyle w:val="BodyText"/>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Yuliastini</w:t>
      </w:r>
      <w:proofErr w:type="spellEnd"/>
      <w:r w:rsidRPr="002E3438">
        <w:rPr>
          <w:rFonts w:ascii="Times New Roman" w:hAnsi="Times New Roman" w:cs="Times New Roman"/>
          <w:sz w:val="20"/>
          <w:szCs w:val="20"/>
        </w:rPr>
        <w:t xml:space="preserve">, P. (2015). </w:t>
      </w:r>
      <w:proofErr w:type="spellStart"/>
      <w:r w:rsidRPr="002E3438">
        <w:rPr>
          <w:rFonts w:ascii="Times New Roman" w:hAnsi="Times New Roman" w:cs="Times New Roman"/>
          <w:sz w:val="20"/>
          <w:szCs w:val="20"/>
        </w:rPr>
        <w:t>Hubungan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Persepsi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Keluarga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Tentang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Skizofrenia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dan</w:t>
      </w:r>
      <w:proofErr w:type="spellEnd"/>
      <w:r w:rsidRPr="002E3438">
        <w:rPr>
          <w:rFonts w:ascii="Times New Roman" w:hAnsi="Times New Roman" w:cs="Times New Roman"/>
          <w:spacing w:val="-31"/>
          <w:sz w:val="20"/>
          <w:szCs w:val="20"/>
        </w:rPr>
        <w:t xml:space="preserve"> </w:t>
      </w:r>
      <w:proofErr w:type="spellStart"/>
      <w:r w:rsidRPr="002E3438">
        <w:rPr>
          <w:rFonts w:ascii="Times New Roman" w:hAnsi="Times New Roman" w:cs="Times New Roman"/>
          <w:sz w:val="20"/>
          <w:szCs w:val="20"/>
        </w:rPr>
        <w:t>Ekspresi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Emosi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Keluarga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Frekuensi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Kekambuhan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Skizofrenia</w:t>
      </w:r>
      <w:proofErr w:type="spellEnd"/>
      <w:r w:rsidRPr="002E3438">
        <w:rPr>
          <w:rFonts w:ascii="Times New Roman" w:hAnsi="Times New Roman" w:cs="Times New Roman"/>
          <w:sz w:val="20"/>
          <w:szCs w:val="20"/>
        </w:rPr>
        <w:t xml:space="preserve"> di IRD RSJ </w:t>
      </w:r>
      <w:proofErr w:type="spellStart"/>
      <w:r w:rsidRPr="002E3438">
        <w:rPr>
          <w:rFonts w:ascii="Times New Roman" w:hAnsi="Times New Roman" w:cs="Times New Roman"/>
          <w:sz w:val="20"/>
          <w:szCs w:val="20"/>
        </w:rPr>
        <w:t>Provinsi</w:t>
      </w:r>
      <w:proofErr w:type="spellEnd"/>
      <w:r w:rsidRPr="002E3438">
        <w:rPr>
          <w:rFonts w:ascii="Times New Roman" w:hAnsi="Times New Roman" w:cs="Times New Roman"/>
          <w:sz w:val="20"/>
          <w:szCs w:val="20"/>
        </w:rPr>
        <w:t xml:space="preserve"> Bali. </w:t>
      </w:r>
      <w:proofErr w:type="spellStart"/>
      <w:r w:rsidRPr="002E3438">
        <w:rPr>
          <w:rFonts w:ascii="Times New Roman" w:hAnsi="Times New Roman" w:cs="Times New Roman"/>
          <w:sz w:val="20"/>
          <w:szCs w:val="20"/>
        </w:rPr>
        <w:t>Universitas</w:t>
      </w:r>
      <w:proofErr w:type="spellEnd"/>
      <w:r w:rsidRPr="002E3438">
        <w:rPr>
          <w:rFonts w:ascii="Times New Roman" w:hAnsi="Times New Roman" w:cs="Times New Roman"/>
          <w:spacing w:val="-3"/>
          <w:sz w:val="20"/>
          <w:szCs w:val="20"/>
        </w:rPr>
        <w:t xml:space="preserve"> </w:t>
      </w:r>
      <w:proofErr w:type="spellStart"/>
      <w:r w:rsidRPr="002E3438">
        <w:rPr>
          <w:rFonts w:ascii="Times New Roman" w:hAnsi="Times New Roman" w:cs="Times New Roman"/>
          <w:sz w:val="20"/>
          <w:szCs w:val="20"/>
        </w:rPr>
        <w:t>Udayana</w:t>
      </w:r>
      <w:proofErr w:type="spellEnd"/>
      <w:r w:rsidRPr="002E3438">
        <w:rPr>
          <w:rFonts w:ascii="Times New Roman" w:hAnsi="Times New Roman" w:cs="Times New Roman"/>
          <w:sz w:val="20"/>
          <w:szCs w:val="20"/>
        </w:rPr>
        <w:t>.</w:t>
      </w:r>
    </w:p>
    <w:p w:rsidR="002D41DF" w:rsidRPr="002E3438" w:rsidRDefault="002D41DF" w:rsidP="00761571">
      <w:pPr>
        <w:pStyle w:val="BodyText"/>
        <w:spacing w:before="9"/>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spacing w:line="235" w:lineRule="auto"/>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Undang-Undang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Republi</w:t>
      </w:r>
      <w:bookmarkStart w:id="0" w:name="_GoBack"/>
      <w:bookmarkEnd w:id="0"/>
      <w:r w:rsidRPr="002E3438">
        <w:rPr>
          <w:rFonts w:ascii="Times New Roman" w:hAnsi="Times New Roman" w:cs="Times New Roman"/>
          <w:sz w:val="20"/>
          <w:szCs w:val="20"/>
        </w:rPr>
        <w:t>k</w:t>
      </w:r>
      <w:proofErr w:type="spellEnd"/>
      <w:r w:rsidRPr="002E3438">
        <w:rPr>
          <w:rFonts w:ascii="Times New Roman" w:hAnsi="Times New Roman" w:cs="Times New Roman"/>
          <w:sz w:val="20"/>
          <w:szCs w:val="20"/>
        </w:rPr>
        <w:t xml:space="preserve"> Indonesia </w:t>
      </w:r>
      <w:proofErr w:type="spellStart"/>
      <w:r w:rsidRPr="002E3438">
        <w:rPr>
          <w:rFonts w:ascii="Times New Roman" w:hAnsi="Times New Roman" w:cs="Times New Roman"/>
          <w:sz w:val="20"/>
          <w:szCs w:val="20"/>
        </w:rPr>
        <w:t>Nomor</w:t>
      </w:r>
      <w:proofErr w:type="spellEnd"/>
      <w:r w:rsidRPr="002E3438">
        <w:rPr>
          <w:rFonts w:ascii="Times New Roman" w:hAnsi="Times New Roman" w:cs="Times New Roman"/>
          <w:sz w:val="20"/>
          <w:szCs w:val="20"/>
        </w:rPr>
        <w:t xml:space="preserve"> 18 </w:t>
      </w:r>
      <w:proofErr w:type="spellStart"/>
      <w:r w:rsidRPr="002E3438">
        <w:rPr>
          <w:rFonts w:ascii="Times New Roman" w:hAnsi="Times New Roman" w:cs="Times New Roman"/>
          <w:sz w:val="20"/>
          <w:szCs w:val="20"/>
        </w:rPr>
        <w:t>Tahun</w:t>
      </w:r>
      <w:proofErr w:type="spellEnd"/>
      <w:r w:rsidRPr="002E3438">
        <w:rPr>
          <w:rFonts w:ascii="Times New Roman" w:hAnsi="Times New Roman" w:cs="Times New Roman"/>
          <w:sz w:val="20"/>
          <w:szCs w:val="20"/>
        </w:rPr>
        <w:t xml:space="preserve"> 2014 </w:t>
      </w:r>
      <w:proofErr w:type="spellStart"/>
      <w:r w:rsidRPr="002E3438">
        <w:rPr>
          <w:rFonts w:ascii="Times New Roman" w:hAnsi="Times New Roman" w:cs="Times New Roman"/>
          <w:sz w:val="20"/>
          <w:szCs w:val="20"/>
        </w:rPr>
        <w:t>Tentang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Kesehatan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(2014)</w:t>
      </w:r>
    </w:p>
    <w:p w:rsidR="002D41DF" w:rsidRPr="002E3438" w:rsidRDefault="002D41DF" w:rsidP="00761571">
      <w:pPr>
        <w:pStyle w:val="BodyText"/>
        <w:spacing w:before="8"/>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spacing w:before="1" w:line="237" w:lineRule="auto"/>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Keliat</w:t>
      </w:r>
      <w:proofErr w:type="spellEnd"/>
      <w:r w:rsidRPr="002E3438">
        <w:rPr>
          <w:rFonts w:ascii="Times New Roman" w:hAnsi="Times New Roman" w:cs="Times New Roman"/>
          <w:sz w:val="20"/>
          <w:szCs w:val="20"/>
        </w:rPr>
        <w:t xml:space="preserve">, </w:t>
      </w:r>
      <w:r w:rsidRPr="002E3438">
        <w:rPr>
          <w:rFonts w:ascii="Times New Roman" w:hAnsi="Times New Roman" w:cs="Times New Roman"/>
          <w:spacing w:val="-3"/>
          <w:sz w:val="20"/>
          <w:szCs w:val="20"/>
        </w:rPr>
        <w:t xml:space="preserve">B. </w:t>
      </w:r>
      <w:r w:rsidRPr="002E3438">
        <w:rPr>
          <w:rFonts w:ascii="Times New Roman" w:hAnsi="Times New Roman" w:cs="Times New Roman"/>
          <w:sz w:val="20"/>
          <w:szCs w:val="20"/>
        </w:rPr>
        <w:t xml:space="preserve">A., </w:t>
      </w:r>
      <w:proofErr w:type="spellStart"/>
      <w:r w:rsidRPr="002E3438">
        <w:rPr>
          <w:rFonts w:ascii="Times New Roman" w:hAnsi="Times New Roman" w:cs="Times New Roman"/>
          <w:sz w:val="20"/>
          <w:szCs w:val="20"/>
        </w:rPr>
        <w:t>Akemat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Daulima</w:t>
      </w:r>
      <w:proofErr w:type="spellEnd"/>
      <w:r w:rsidRPr="002E3438">
        <w:rPr>
          <w:rFonts w:ascii="Times New Roman" w:hAnsi="Times New Roman" w:cs="Times New Roman"/>
          <w:sz w:val="20"/>
          <w:szCs w:val="20"/>
        </w:rPr>
        <w:t xml:space="preserve">, N. H., &amp; </w:t>
      </w:r>
      <w:proofErr w:type="spellStart"/>
      <w:r w:rsidRPr="002E3438">
        <w:rPr>
          <w:rFonts w:ascii="Times New Roman" w:hAnsi="Times New Roman" w:cs="Times New Roman"/>
          <w:sz w:val="20"/>
          <w:szCs w:val="20"/>
        </w:rPr>
        <w:t>Nurhaeni</w:t>
      </w:r>
      <w:proofErr w:type="spellEnd"/>
      <w:r w:rsidRPr="002E3438">
        <w:rPr>
          <w:rFonts w:ascii="Times New Roman" w:hAnsi="Times New Roman" w:cs="Times New Roman"/>
          <w:sz w:val="20"/>
          <w:szCs w:val="20"/>
        </w:rPr>
        <w:t xml:space="preserve">, </w:t>
      </w:r>
      <w:r w:rsidRPr="002E3438">
        <w:rPr>
          <w:rFonts w:ascii="Times New Roman" w:hAnsi="Times New Roman" w:cs="Times New Roman"/>
          <w:spacing w:val="-3"/>
          <w:sz w:val="20"/>
          <w:szCs w:val="20"/>
        </w:rPr>
        <w:t xml:space="preserve">H. </w:t>
      </w:r>
      <w:r w:rsidRPr="002E3438">
        <w:rPr>
          <w:rFonts w:ascii="Times New Roman" w:hAnsi="Times New Roman" w:cs="Times New Roman"/>
          <w:sz w:val="20"/>
          <w:szCs w:val="20"/>
        </w:rPr>
        <w:t xml:space="preserve">(2013).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Kesehatan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w:t>
      </w:r>
      <w:proofErr w:type="spellStart"/>
      <w:proofErr w:type="gramStart"/>
      <w:r w:rsidRPr="002E3438">
        <w:rPr>
          <w:rFonts w:ascii="Times New Roman" w:hAnsi="Times New Roman" w:cs="Times New Roman"/>
          <w:sz w:val="20"/>
          <w:szCs w:val="20"/>
        </w:rPr>
        <w:t>Komunitas</w:t>
      </w:r>
      <w:proofErr w:type="spellEnd"/>
      <w:r w:rsidRPr="002E3438">
        <w:rPr>
          <w:rFonts w:ascii="Times New Roman" w:hAnsi="Times New Roman" w:cs="Times New Roman"/>
          <w:sz w:val="20"/>
          <w:szCs w:val="20"/>
        </w:rPr>
        <w:t xml:space="preserve"> :</w:t>
      </w:r>
      <w:proofErr w:type="gramEnd"/>
      <w:r w:rsidRPr="002E3438">
        <w:rPr>
          <w:rFonts w:ascii="Times New Roman" w:hAnsi="Times New Roman" w:cs="Times New Roman"/>
          <w:sz w:val="20"/>
          <w:szCs w:val="20"/>
        </w:rPr>
        <w:t xml:space="preserve"> CMHN (Basic Course). Jakarta:</w:t>
      </w:r>
      <w:r w:rsidRPr="002E3438">
        <w:rPr>
          <w:rFonts w:ascii="Times New Roman" w:hAnsi="Times New Roman" w:cs="Times New Roman"/>
          <w:spacing w:val="-19"/>
          <w:sz w:val="20"/>
          <w:szCs w:val="20"/>
        </w:rPr>
        <w:t xml:space="preserve"> </w:t>
      </w:r>
      <w:r w:rsidRPr="002E3438">
        <w:rPr>
          <w:rFonts w:ascii="Times New Roman" w:hAnsi="Times New Roman" w:cs="Times New Roman"/>
          <w:sz w:val="20"/>
          <w:szCs w:val="20"/>
        </w:rPr>
        <w:t>EGC</w:t>
      </w:r>
    </w:p>
    <w:p w:rsidR="002D41DF" w:rsidRPr="002E3438" w:rsidRDefault="002D41DF" w:rsidP="00761571">
      <w:pPr>
        <w:pStyle w:val="BodyText"/>
        <w:spacing w:before="3"/>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spacing w:before="1"/>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Isnawati</w:t>
      </w:r>
      <w:proofErr w:type="spellEnd"/>
      <w:r w:rsidRPr="002E3438">
        <w:rPr>
          <w:rFonts w:ascii="Times New Roman" w:hAnsi="Times New Roman" w:cs="Times New Roman"/>
          <w:sz w:val="20"/>
          <w:szCs w:val="20"/>
        </w:rPr>
        <w:t xml:space="preserve">, IA &amp; </w:t>
      </w:r>
      <w:proofErr w:type="spellStart"/>
      <w:r w:rsidRPr="002E3438">
        <w:rPr>
          <w:rFonts w:ascii="Times New Roman" w:hAnsi="Times New Roman" w:cs="Times New Roman"/>
          <w:sz w:val="20"/>
          <w:szCs w:val="20"/>
        </w:rPr>
        <w:t>Yunita</w:t>
      </w:r>
      <w:proofErr w:type="spellEnd"/>
      <w:r w:rsidRPr="002E3438">
        <w:rPr>
          <w:rFonts w:ascii="Times New Roman" w:hAnsi="Times New Roman" w:cs="Times New Roman"/>
          <w:sz w:val="20"/>
          <w:szCs w:val="20"/>
        </w:rPr>
        <w:t xml:space="preserve">, (2019), </w:t>
      </w:r>
      <w:proofErr w:type="spellStart"/>
      <w:r w:rsidRPr="002E3438">
        <w:rPr>
          <w:rFonts w:ascii="Times New Roman" w:hAnsi="Times New Roman" w:cs="Times New Roman"/>
          <w:sz w:val="20"/>
          <w:szCs w:val="20"/>
        </w:rPr>
        <w:t>Buku</w:t>
      </w:r>
      <w:proofErr w:type="spellEnd"/>
      <w:r w:rsidRPr="002E3438">
        <w:rPr>
          <w:rFonts w:ascii="Times New Roman" w:hAnsi="Times New Roman" w:cs="Times New Roman"/>
          <w:sz w:val="20"/>
          <w:szCs w:val="20"/>
        </w:rPr>
        <w:t xml:space="preserve"> Ajar </w:t>
      </w:r>
      <w:proofErr w:type="spellStart"/>
      <w:r w:rsidRPr="002E3438">
        <w:rPr>
          <w:rFonts w:ascii="Times New Roman" w:hAnsi="Times New Roman" w:cs="Times New Roman"/>
          <w:sz w:val="20"/>
          <w:szCs w:val="20"/>
        </w:rPr>
        <w:t>Konsep</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Pembentukan</w:t>
      </w:r>
      <w:proofErr w:type="spellEnd"/>
      <w:r w:rsidRPr="002E3438">
        <w:rPr>
          <w:rFonts w:ascii="Times New Roman" w:hAnsi="Times New Roman" w:cs="Times New Roman"/>
          <w:sz w:val="20"/>
          <w:szCs w:val="20"/>
        </w:rPr>
        <w:t xml:space="preserve"> Kader </w:t>
      </w:r>
      <w:proofErr w:type="spellStart"/>
      <w:r w:rsidRPr="002E3438">
        <w:rPr>
          <w:rFonts w:ascii="Times New Roman" w:hAnsi="Times New Roman" w:cs="Times New Roman"/>
          <w:sz w:val="20"/>
          <w:szCs w:val="20"/>
        </w:rPr>
        <w:t>Kesehatan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di </w:t>
      </w:r>
      <w:proofErr w:type="spellStart"/>
      <w:r w:rsidRPr="002E3438">
        <w:rPr>
          <w:rFonts w:ascii="Times New Roman" w:hAnsi="Times New Roman" w:cs="Times New Roman"/>
          <w:sz w:val="20"/>
          <w:szCs w:val="20"/>
        </w:rPr>
        <w:t>masyarakat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Yayasan</w:t>
      </w:r>
      <w:proofErr w:type="spellEnd"/>
      <w:r w:rsidRPr="002E3438">
        <w:rPr>
          <w:rFonts w:ascii="Times New Roman" w:hAnsi="Times New Roman" w:cs="Times New Roman"/>
          <w:sz w:val="20"/>
          <w:szCs w:val="20"/>
        </w:rPr>
        <w:t xml:space="preserve"> Ahmad </w:t>
      </w:r>
      <w:proofErr w:type="spellStart"/>
      <w:r w:rsidRPr="002E3438">
        <w:rPr>
          <w:rFonts w:ascii="Times New Roman" w:hAnsi="Times New Roman" w:cs="Times New Roman"/>
          <w:sz w:val="20"/>
          <w:szCs w:val="20"/>
        </w:rPr>
        <w:t>Cendikia</w:t>
      </w:r>
      <w:proofErr w:type="spellEnd"/>
      <w:r w:rsidRPr="002E3438">
        <w:rPr>
          <w:rFonts w:ascii="Times New Roman" w:hAnsi="Times New Roman" w:cs="Times New Roman"/>
          <w:sz w:val="20"/>
          <w:szCs w:val="20"/>
        </w:rPr>
        <w:t xml:space="preserve"> Indonesia, Sulawesi</w:t>
      </w:r>
      <w:r w:rsidRPr="002E3438">
        <w:rPr>
          <w:rFonts w:ascii="Times New Roman" w:hAnsi="Times New Roman" w:cs="Times New Roman"/>
          <w:spacing w:val="-9"/>
          <w:sz w:val="20"/>
          <w:szCs w:val="20"/>
        </w:rPr>
        <w:t xml:space="preserve"> </w:t>
      </w:r>
      <w:r w:rsidRPr="002E3438">
        <w:rPr>
          <w:rFonts w:ascii="Times New Roman" w:hAnsi="Times New Roman" w:cs="Times New Roman"/>
          <w:sz w:val="20"/>
          <w:szCs w:val="20"/>
        </w:rPr>
        <w:t>Selatan</w:t>
      </w:r>
    </w:p>
    <w:p w:rsidR="002D41DF" w:rsidRPr="002E3438" w:rsidRDefault="002D41DF" w:rsidP="00761571">
      <w:pPr>
        <w:pStyle w:val="BodyText"/>
        <w:spacing w:before="6"/>
        <w:ind w:left="426" w:right="96"/>
        <w:jc w:val="both"/>
        <w:rPr>
          <w:sz w:val="20"/>
          <w:szCs w:val="20"/>
        </w:rPr>
      </w:pPr>
    </w:p>
    <w:p w:rsidR="00975F8A" w:rsidRDefault="002D41DF"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2E3438">
        <w:rPr>
          <w:rFonts w:ascii="Times New Roman" w:hAnsi="Times New Roman" w:cs="Times New Roman"/>
          <w:sz w:val="20"/>
          <w:szCs w:val="20"/>
        </w:rPr>
        <w:t xml:space="preserve">Elsa </w:t>
      </w:r>
      <w:proofErr w:type="spellStart"/>
      <w:r w:rsidRPr="002E3438">
        <w:rPr>
          <w:rFonts w:ascii="Times New Roman" w:hAnsi="Times New Roman" w:cs="Times New Roman"/>
          <w:sz w:val="20"/>
          <w:szCs w:val="20"/>
        </w:rPr>
        <w:t>kristiani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edi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Suwarsi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endang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nurul</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syafitri</w:t>
      </w:r>
      <w:proofErr w:type="spellEnd"/>
      <w:r w:rsidRPr="002E3438">
        <w:rPr>
          <w:rFonts w:ascii="Times New Roman" w:hAnsi="Times New Roman" w:cs="Times New Roman"/>
          <w:sz w:val="20"/>
          <w:szCs w:val="20"/>
        </w:rPr>
        <w:t xml:space="preserve">. (2013). </w:t>
      </w:r>
      <w:proofErr w:type="spellStart"/>
      <w:r w:rsidRPr="002E3438">
        <w:rPr>
          <w:rFonts w:ascii="Times New Roman" w:hAnsi="Times New Roman" w:cs="Times New Roman"/>
          <w:sz w:val="20"/>
          <w:szCs w:val="20"/>
        </w:rPr>
        <w:t>Hubungan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antara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peran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dengan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lastRenderedPageBreak/>
        <w:t>motivasi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keluarga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dalam</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merawat</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pasien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gangguan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di </w:t>
      </w:r>
      <w:proofErr w:type="spellStart"/>
      <w:r w:rsidRPr="002E3438">
        <w:rPr>
          <w:rFonts w:ascii="Times New Roman" w:hAnsi="Times New Roman" w:cs="Times New Roman"/>
          <w:sz w:val="20"/>
          <w:szCs w:val="20"/>
        </w:rPr>
        <w:t>wilayah</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kerja</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Puskesmas</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Kotagede</w:t>
      </w:r>
      <w:proofErr w:type="spellEnd"/>
      <w:r w:rsidRPr="002E3438">
        <w:rPr>
          <w:rFonts w:ascii="Times New Roman" w:hAnsi="Times New Roman" w:cs="Times New Roman"/>
          <w:spacing w:val="2"/>
          <w:sz w:val="20"/>
          <w:szCs w:val="20"/>
        </w:rPr>
        <w:t xml:space="preserve"> </w:t>
      </w:r>
      <w:r w:rsidRPr="002E3438">
        <w:rPr>
          <w:rFonts w:ascii="Times New Roman" w:hAnsi="Times New Roman" w:cs="Times New Roman"/>
          <w:sz w:val="20"/>
          <w:szCs w:val="20"/>
        </w:rPr>
        <w:t>I</w:t>
      </w:r>
      <w:proofErr w:type="gramStart"/>
      <w:r w:rsidRPr="002E3438">
        <w:rPr>
          <w:rFonts w:ascii="Times New Roman" w:hAnsi="Times New Roman" w:cs="Times New Roman"/>
          <w:sz w:val="20"/>
          <w:szCs w:val="20"/>
        </w:rPr>
        <w:t>..</w:t>
      </w:r>
      <w:proofErr w:type="gramEnd"/>
    </w:p>
    <w:p w:rsidR="00975F8A" w:rsidRPr="00975F8A" w:rsidRDefault="00975F8A" w:rsidP="00761571">
      <w:pPr>
        <w:pStyle w:val="ListParagraph"/>
        <w:ind w:left="426" w:right="96"/>
        <w:rPr>
          <w:rFonts w:ascii="Times New Roman" w:hAnsi="Times New Roman" w:cs="Times New Roman"/>
          <w:sz w:val="20"/>
          <w:szCs w:val="20"/>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Pr>
          <w:rFonts w:ascii="Times New Roman" w:hAnsi="Times New Roman" w:cs="Times New Roman"/>
          <w:sz w:val="20"/>
          <w:szCs w:val="20"/>
        </w:rPr>
        <w:fldChar w:fldCharType="begin" w:fldLock="1"/>
      </w:r>
      <w:r w:rsidRPr="00975F8A">
        <w:rPr>
          <w:rFonts w:ascii="Times New Roman" w:hAnsi="Times New Roman" w:cs="Times New Roman"/>
          <w:sz w:val="20"/>
          <w:szCs w:val="20"/>
        </w:rPr>
        <w:instrText xml:space="preserve">ADDIN Mendeley Bibliography CSL_BIBLIOGRAPHY </w:instrText>
      </w:r>
      <w:r>
        <w:rPr>
          <w:rFonts w:ascii="Times New Roman" w:hAnsi="Times New Roman" w:cs="Times New Roman"/>
          <w:sz w:val="20"/>
          <w:szCs w:val="20"/>
        </w:rPr>
        <w:fldChar w:fldCharType="separate"/>
      </w:r>
      <w:r w:rsidRPr="00975F8A">
        <w:rPr>
          <w:rFonts w:ascii="Times New Roman" w:hAnsi="Times New Roman" w:cs="Times New Roman"/>
          <w:noProof/>
          <w:sz w:val="20"/>
          <w:szCs w:val="24"/>
        </w:rPr>
        <w:t xml:space="preserve">Elviani, Y., Gani, A. and Wibowo, W.D.A. (2021) ‘Pembentukan dan Pendidikan Kader Kesehatan Jiwa Dalam Mendeteksi Gangguan Jiwa di Wilayah Kerja Puskesmas Bandar Jaya Kabupaten Lahat Tahun 2020’, </w:t>
      </w:r>
      <w:r w:rsidRPr="00975F8A">
        <w:rPr>
          <w:rFonts w:ascii="Times New Roman" w:hAnsi="Times New Roman" w:cs="Times New Roman"/>
          <w:i/>
          <w:iCs/>
          <w:noProof/>
          <w:sz w:val="20"/>
          <w:szCs w:val="24"/>
        </w:rPr>
        <w:t>SELAPARANG: Jurnal Pengabdian Masyarakat Berkemajuan</w:t>
      </w:r>
      <w:r w:rsidRPr="00975F8A">
        <w:rPr>
          <w:rFonts w:ascii="Times New Roman" w:hAnsi="Times New Roman" w:cs="Times New Roman"/>
          <w:noProof/>
          <w:sz w:val="20"/>
          <w:szCs w:val="24"/>
        </w:rPr>
        <w:t>, 5(1), pp. 433–437.</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Fitriani, W.K., Surtinah, N. and Wisnu, N.T. (2021) ‘Efektifitas Pelatihan Kader Dalam Meningkatkan Pengetahuan, Sikap Dan Keterampilan Kader MAYANGSARII’, </w:t>
      </w:r>
      <w:r w:rsidRPr="00975F8A">
        <w:rPr>
          <w:rFonts w:ascii="Times New Roman" w:hAnsi="Times New Roman" w:cs="Times New Roman"/>
          <w:i/>
          <w:iCs/>
          <w:noProof/>
          <w:sz w:val="20"/>
          <w:szCs w:val="24"/>
        </w:rPr>
        <w:t>Gema Bidan Indonesia</w:t>
      </w:r>
      <w:r w:rsidRPr="00975F8A">
        <w:rPr>
          <w:rFonts w:ascii="Times New Roman" w:hAnsi="Times New Roman" w:cs="Times New Roman"/>
          <w:noProof/>
          <w:sz w:val="20"/>
          <w:szCs w:val="24"/>
        </w:rPr>
        <w:t>, 10(1).</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Hasan, L.A., Pratiwi, A. and Sari, R.P. (2020) ‘Pengaruh pelatihan kader kesehatan jiwa dalam peningkatan pengetahuan, keterampilan, sikap, persepsi dan self efficacy kader kesehatan jiwa dalam merawat orang dengan gangguan jiwa’, </w:t>
      </w:r>
      <w:r w:rsidRPr="00975F8A">
        <w:rPr>
          <w:rFonts w:ascii="Times New Roman" w:hAnsi="Times New Roman" w:cs="Times New Roman"/>
          <w:i/>
          <w:iCs/>
          <w:noProof/>
          <w:sz w:val="20"/>
          <w:szCs w:val="24"/>
        </w:rPr>
        <w:t>Jurnal Health Sains</w:t>
      </w:r>
      <w:r w:rsidRPr="00975F8A">
        <w:rPr>
          <w:rFonts w:ascii="Times New Roman" w:hAnsi="Times New Roman" w:cs="Times New Roman"/>
          <w:noProof/>
          <w:sz w:val="20"/>
          <w:szCs w:val="24"/>
        </w:rPr>
        <w:t>, 1(6), pp. 377–384.</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Hendrawati, G.W., Hartanto, A.E. and Purwaningsih, Y. (2022) ‘EFEKTIFITAS PELATIHAN KADER KESEHATAN JIWA TERHADAP KEMAMPUAN DETEKSI DINI MASALAH PSIKOSOSIAL AKIBAT PANDEMI COVID-19 DI KABUPATEN MADIUN’, </w:t>
      </w:r>
      <w:r w:rsidRPr="00975F8A">
        <w:rPr>
          <w:rFonts w:ascii="Times New Roman" w:hAnsi="Times New Roman" w:cs="Times New Roman"/>
          <w:i/>
          <w:iCs/>
          <w:noProof/>
          <w:sz w:val="20"/>
          <w:szCs w:val="24"/>
        </w:rPr>
        <w:t>Indonesian Journal for Health Sciences</w:t>
      </w:r>
      <w:r w:rsidRPr="00975F8A">
        <w:rPr>
          <w:rFonts w:ascii="Times New Roman" w:hAnsi="Times New Roman" w:cs="Times New Roman"/>
          <w:noProof/>
          <w:sz w:val="20"/>
          <w:szCs w:val="24"/>
        </w:rPr>
        <w:t>, 6(2), pp. 72–77.</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Hidayat, E. and Santoso, A.B. (2019) ‘Upaya Peningkatan Kesehatan Jiwa Masayarakat melalui Pelatihan Kader Kesehatan Jiwadi Wilayah KerjaPuskesmas Sunyaragi Kota Cirebon’, </w:t>
      </w:r>
      <w:r w:rsidRPr="00975F8A">
        <w:rPr>
          <w:rFonts w:ascii="Times New Roman" w:hAnsi="Times New Roman" w:cs="Times New Roman"/>
          <w:i/>
          <w:iCs/>
          <w:noProof/>
          <w:sz w:val="20"/>
          <w:szCs w:val="24"/>
        </w:rPr>
        <w:t>Edukasi Masyarakat Sehat Sejahtera (EMaSS): Jurnal Pengabdian kepada Masyarakat</w:t>
      </w:r>
      <w:r w:rsidRPr="00975F8A">
        <w:rPr>
          <w:rFonts w:ascii="Times New Roman" w:hAnsi="Times New Roman" w:cs="Times New Roman"/>
          <w:noProof/>
          <w:sz w:val="20"/>
          <w:szCs w:val="24"/>
        </w:rPr>
        <w:t>, 1(1), pp. 42–49.</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Kustiawan, R., Somantri, I. and Aryanti, D. (2022) ‘PELATIHAN KADER SEHAT JIWA DENGAN PENDEKATAN MANAJEMEN STRESS DAN TERAPI SEFT SEBAGAI UPAYA TANGGAP BENCANA’, </w:t>
      </w:r>
      <w:r w:rsidRPr="00975F8A">
        <w:rPr>
          <w:rFonts w:ascii="Times New Roman" w:hAnsi="Times New Roman" w:cs="Times New Roman"/>
          <w:i/>
          <w:iCs/>
          <w:noProof/>
          <w:sz w:val="20"/>
          <w:szCs w:val="24"/>
        </w:rPr>
        <w:t>Edukasi Masyarakat Sehat Sejahtera (EMaSS): Jurnal Pengabdian kepada Masyarakat</w:t>
      </w:r>
      <w:r w:rsidRPr="00975F8A">
        <w:rPr>
          <w:rFonts w:ascii="Times New Roman" w:hAnsi="Times New Roman" w:cs="Times New Roman"/>
          <w:noProof/>
          <w:sz w:val="20"/>
          <w:szCs w:val="24"/>
        </w:rPr>
        <w:t>, 4(2), pp. 1–4.</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Rua, Y.M. </w:t>
      </w:r>
      <w:r w:rsidRPr="00975F8A">
        <w:rPr>
          <w:rFonts w:ascii="Times New Roman" w:hAnsi="Times New Roman" w:cs="Times New Roman"/>
          <w:i/>
          <w:iCs/>
          <w:noProof/>
          <w:sz w:val="20"/>
          <w:szCs w:val="24"/>
        </w:rPr>
        <w:t>et al.</w:t>
      </w:r>
      <w:r w:rsidRPr="00975F8A">
        <w:rPr>
          <w:rFonts w:ascii="Times New Roman" w:hAnsi="Times New Roman" w:cs="Times New Roman"/>
          <w:noProof/>
          <w:sz w:val="20"/>
          <w:szCs w:val="24"/>
        </w:rPr>
        <w:t xml:space="preserve"> (2023) ‘Pelatihan Kader Sekolah Sehat Jiwa (SEHATI) dalam Deteksi Dini Kesehatan Jiwa di SMA’.</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Ulfa, M. (2023) ‘PENINGKATAN PENGETAHUAN DAN KETERAMPILAN KADER TERHADAP PENATALAKSANAAN POSYANDU JIWA’, </w:t>
      </w:r>
      <w:r w:rsidRPr="00975F8A">
        <w:rPr>
          <w:rFonts w:ascii="Times New Roman" w:hAnsi="Times New Roman" w:cs="Times New Roman"/>
          <w:i/>
          <w:iCs/>
          <w:noProof/>
          <w:sz w:val="20"/>
          <w:szCs w:val="24"/>
        </w:rPr>
        <w:t>Jurnal Ilmu Keperawatan dan Kebidanan</w:t>
      </w:r>
      <w:r w:rsidRPr="00975F8A">
        <w:rPr>
          <w:rFonts w:ascii="Times New Roman" w:hAnsi="Times New Roman" w:cs="Times New Roman"/>
          <w:noProof/>
          <w:sz w:val="20"/>
          <w:szCs w:val="24"/>
        </w:rPr>
        <w:t>, 14(2), pp. 499–506.</w:t>
      </w:r>
    </w:p>
    <w:p w:rsidR="00975F8A" w:rsidRPr="00975F8A" w:rsidRDefault="00975F8A" w:rsidP="00761571">
      <w:pPr>
        <w:pStyle w:val="ListParagraph"/>
        <w:ind w:left="426" w:right="96"/>
        <w:rPr>
          <w:rFonts w:ascii="Times New Roman" w:hAnsi="Times New Roman" w:cs="Times New Roman"/>
          <w:noProof/>
          <w:sz w:val="20"/>
          <w:szCs w:val="24"/>
        </w:rPr>
      </w:pPr>
    </w:p>
    <w:p w:rsidR="00975F8A" w:rsidRPr="00975F8A" w:rsidRDefault="00975F8A"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r w:rsidRPr="00975F8A">
        <w:rPr>
          <w:rFonts w:ascii="Times New Roman" w:hAnsi="Times New Roman" w:cs="Times New Roman"/>
          <w:noProof/>
          <w:sz w:val="20"/>
          <w:szCs w:val="24"/>
        </w:rPr>
        <w:t xml:space="preserve">Yuliasari, H. and Pusvitasari, P. (2023) ‘PELATIHAN LITERASI KESEHATAN MENTAL UNTUK KADER KESEHATAN JIWA SEBAGAI UPAYA PREVENTIF KASUS’, </w:t>
      </w:r>
      <w:r w:rsidRPr="00975F8A">
        <w:rPr>
          <w:rFonts w:ascii="Times New Roman" w:hAnsi="Times New Roman" w:cs="Times New Roman"/>
          <w:i/>
          <w:iCs/>
          <w:noProof/>
          <w:sz w:val="20"/>
          <w:szCs w:val="24"/>
        </w:rPr>
        <w:t>Martabe: Jurnal Pengabdian Kepada Masyarakat</w:t>
      </w:r>
      <w:r w:rsidRPr="00975F8A">
        <w:rPr>
          <w:rFonts w:ascii="Times New Roman" w:hAnsi="Times New Roman" w:cs="Times New Roman"/>
          <w:noProof/>
          <w:sz w:val="20"/>
          <w:szCs w:val="24"/>
        </w:rPr>
        <w:t>, 6(4), pp. 1299–1306.</w:t>
      </w:r>
    </w:p>
    <w:p w:rsidR="00975F8A" w:rsidRDefault="00975F8A" w:rsidP="00761571">
      <w:pPr>
        <w:pStyle w:val="ListParagraph"/>
        <w:tabs>
          <w:tab w:val="left" w:pos="501"/>
        </w:tabs>
        <w:autoSpaceDE w:val="0"/>
        <w:autoSpaceDN w:val="0"/>
        <w:spacing w:line="237" w:lineRule="auto"/>
        <w:ind w:left="426" w:right="96"/>
        <w:rPr>
          <w:rFonts w:ascii="Times New Roman" w:hAnsi="Times New Roman" w:cs="Times New Roman"/>
          <w:sz w:val="20"/>
          <w:szCs w:val="20"/>
        </w:rPr>
      </w:pPr>
      <w:r>
        <w:rPr>
          <w:rFonts w:ascii="Times New Roman" w:hAnsi="Times New Roman" w:cs="Times New Roman"/>
          <w:sz w:val="20"/>
          <w:szCs w:val="20"/>
        </w:rPr>
        <w:fldChar w:fldCharType="end"/>
      </w:r>
    </w:p>
    <w:p w:rsidR="002D41DF" w:rsidRPr="00975F8A" w:rsidRDefault="002D41DF" w:rsidP="00761571">
      <w:pPr>
        <w:pStyle w:val="ListParagraph"/>
        <w:tabs>
          <w:tab w:val="left" w:pos="501"/>
        </w:tabs>
        <w:autoSpaceDE w:val="0"/>
        <w:autoSpaceDN w:val="0"/>
        <w:spacing w:line="237" w:lineRule="auto"/>
        <w:ind w:left="426" w:right="96"/>
        <w:rPr>
          <w:rFonts w:ascii="Times New Roman" w:hAnsi="Times New Roman" w:cs="Times New Roman"/>
          <w:sz w:val="20"/>
          <w:szCs w:val="20"/>
        </w:rPr>
      </w:pPr>
      <w:proofErr w:type="spellStart"/>
      <w:proofErr w:type="gramStart"/>
      <w:r w:rsidRPr="00975F8A">
        <w:rPr>
          <w:rFonts w:ascii="Times New Roman" w:hAnsi="Times New Roman" w:cs="Times New Roman"/>
          <w:sz w:val="20"/>
          <w:szCs w:val="20"/>
        </w:rPr>
        <w:t>tuart.Gail.W</w:t>
      </w:r>
      <w:proofErr w:type="spellEnd"/>
      <w:r w:rsidRPr="00975F8A">
        <w:rPr>
          <w:rFonts w:ascii="Times New Roman" w:hAnsi="Times New Roman" w:cs="Times New Roman"/>
          <w:sz w:val="20"/>
          <w:szCs w:val="20"/>
        </w:rPr>
        <w:t xml:space="preserve"> (2016).</w:t>
      </w:r>
      <w:proofErr w:type="gramEnd"/>
      <w:r w:rsidRPr="00975F8A">
        <w:rPr>
          <w:rFonts w:ascii="Times New Roman" w:hAnsi="Times New Roman" w:cs="Times New Roman"/>
          <w:sz w:val="20"/>
          <w:szCs w:val="20"/>
        </w:rPr>
        <w:t xml:space="preserve"> </w:t>
      </w:r>
      <w:proofErr w:type="spellStart"/>
      <w:r w:rsidRPr="00975F8A">
        <w:rPr>
          <w:rFonts w:ascii="Times New Roman" w:hAnsi="Times New Roman" w:cs="Times New Roman"/>
          <w:sz w:val="20"/>
          <w:szCs w:val="20"/>
        </w:rPr>
        <w:t>Keperawatan</w:t>
      </w:r>
      <w:proofErr w:type="spellEnd"/>
      <w:r w:rsidRPr="00975F8A">
        <w:rPr>
          <w:rFonts w:ascii="Times New Roman" w:hAnsi="Times New Roman" w:cs="Times New Roman"/>
          <w:sz w:val="20"/>
          <w:szCs w:val="20"/>
        </w:rPr>
        <w:t xml:space="preserve"> </w:t>
      </w:r>
      <w:proofErr w:type="spellStart"/>
      <w:r w:rsidRPr="00975F8A">
        <w:rPr>
          <w:rFonts w:ascii="Times New Roman" w:hAnsi="Times New Roman" w:cs="Times New Roman"/>
          <w:sz w:val="20"/>
          <w:szCs w:val="20"/>
        </w:rPr>
        <w:t>Kesehatan</w:t>
      </w:r>
      <w:proofErr w:type="spellEnd"/>
      <w:r w:rsidRPr="00975F8A">
        <w:rPr>
          <w:rFonts w:ascii="Times New Roman" w:hAnsi="Times New Roman" w:cs="Times New Roman"/>
          <w:sz w:val="20"/>
          <w:szCs w:val="20"/>
        </w:rPr>
        <w:t xml:space="preserve"> </w:t>
      </w:r>
      <w:proofErr w:type="spellStart"/>
      <w:proofErr w:type="gramStart"/>
      <w:r w:rsidRPr="00975F8A">
        <w:rPr>
          <w:rFonts w:ascii="Times New Roman" w:hAnsi="Times New Roman" w:cs="Times New Roman"/>
          <w:sz w:val="20"/>
          <w:szCs w:val="20"/>
        </w:rPr>
        <w:t>Jiwa</w:t>
      </w:r>
      <w:proofErr w:type="spellEnd"/>
      <w:r w:rsidRPr="00975F8A">
        <w:rPr>
          <w:rFonts w:ascii="Times New Roman" w:hAnsi="Times New Roman" w:cs="Times New Roman"/>
          <w:sz w:val="20"/>
          <w:szCs w:val="20"/>
        </w:rPr>
        <w:t xml:space="preserve"> :</w:t>
      </w:r>
      <w:proofErr w:type="gramEnd"/>
      <w:r w:rsidRPr="00975F8A">
        <w:rPr>
          <w:rFonts w:ascii="Times New Roman" w:hAnsi="Times New Roman" w:cs="Times New Roman"/>
          <w:sz w:val="20"/>
          <w:szCs w:val="20"/>
        </w:rPr>
        <w:t xml:space="preserve"> Indonesia:</w:t>
      </w:r>
      <w:r w:rsidRPr="00975F8A">
        <w:rPr>
          <w:rFonts w:ascii="Times New Roman" w:hAnsi="Times New Roman" w:cs="Times New Roman"/>
          <w:spacing w:val="-17"/>
          <w:sz w:val="20"/>
          <w:szCs w:val="20"/>
        </w:rPr>
        <w:t xml:space="preserve"> </w:t>
      </w:r>
      <w:proofErr w:type="spellStart"/>
      <w:r w:rsidRPr="00975F8A">
        <w:rPr>
          <w:rFonts w:ascii="Times New Roman" w:hAnsi="Times New Roman" w:cs="Times New Roman"/>
          <w:sz w:val="20"/>
          <w:szCs w:val="20"/>
        </w:rPr>
        <w:t>Elsever</w:t>
      </w:r>
      <w:proofErr w:type="spellEnd"/>
      <w:r w:rsidRPr="00975F8A">
        <w:rPr>
          <w:rFonts w:ascii="Times New Roman" w:hAnsi="Times New Roman" w:cs="Times New Roman"/>
          <w:sz w:val="20"/>
          <w:szCs w:val="20"/>
        </w:rPr>
        <w:t>.</w:t>
      </w:r>
    </w:p>
    <w:p w:rsidR="002D41DF" w:rsidRPr="002E3438" w:rsidRDefault="002D41DF" w:rsidP="00761571">
      <w:pPr>
        <w:pStyle w:val="BodyText"/>
        <w:spacing w:before="2"/>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spacing w:line="237" w:lineRule="auto"/>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Undang-Undang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Republik</w:t>
      </w:r>
      <w:proofErr w:type="spellEnd"/>
      <w:r w:rsidRPr="002E3438">
        <w:rPr>
          <w:rFonts w:ascii="Times New Roman" w:hAnsi="Times New Roman" w:cs="Times New Roman"/>
          <w:sz w:val="20"/>
          <w:szCs w:val="20"/>
        </w:rPr>
        <w:t xml:space="preserve"> Indonesia </w:t>
      </w:r>
      <w:proofErr w:type="spellStart"/>
      <w:r w:rsidRPr="002E3438">
        <w:rPr>
          <w:rFonts w:ascii="Times New Roman" w:hAnsi="Times New Roman" w:cs="Times New Roman"/>
          <w:sz w:val="20"/>
          <w:szCs w:val="20"/>
        </w:rPr>
        <w:t>Nomor</w:t>
      </w:r>
      <w:proofErr w:type="spellEnd"/>
      <w:r w:rsidRPr="002E3438">
        <w:rPr>
          <w:rFonts w:ascii="Times New Roman" w:hAnsi="Times New Roman" w:cs="Times New Roman"/>
          <w:sz w:val="20"/>
          <w:szCs w:val="20"/>
        </w:rPr>
        <w:t xml:space="preserve"> 18 </w:t>
      </w:r>
      <w:proofErr w:type="spellStart"/>
      <w:r w:rsidRPr="002E3438">
        <w:rPr>
          <w:rFonts w:ascii="Times New Roman" w:hAnsi="Times New Roman" w:cs="Times New Roman"/>
          <w:sz w:val="20"/>
          <w:szCs w:val="20"/>
        </w:rPr>
        <w:t>Tahun</w:t>
      </w:r>
      <w:proofErr w:type="spellEnd"/>
      <w:r w:rsidRPr="002E3438">
        <w:rPr>
          <w:rFonts w:ascii="Times New Roman" w:hAnsi="Times New Roman" w:cs="Times New Roman"/>
          <w:sz w:val="20"/>
          <w:szCs w:val="20"/>
        </w:rPr>
        <w:t xml:space="preserve"> 2014 </w:t>
      </w:r>
      <w:proofErr w:type="spellStart"/>
      <w:r w:rsidRPr="002E3438">
        <w:rPr>
          <w:rFonts w:ascii="Times New Roman" w:hAnsi="Times New Roman" w:cs="Times New Roman"/>
          <w:sz w:val="20"/>
          <w:szCs w:val="20"/>
        </w:rPr>
        <w:t>Tentang</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Kesehatan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(2014).</w:t>
      </w:r>
    </w:p>
    <w:p w:rsidR="002D41DF" w:rsidRPr="002E3438" w:rsidRDefault="002D41DF" w:rsidP="00761571">
      <w:pPr>
        <w:pStyle w:val="BodyText"/>
        <w:spacing w:before="4"/>
        <w:ind w:left="426" w:right="96"/>
        <w:jc w:val="both"/>
        <w:rPr>
          <w:sz w:val="20"/>
          <w:szCs w:val="20"/>
        </w:rPr>
      </w:pPr>
    </w:p>
    <w:p w:rsidR="002D41DF" w:rsidRPr="002E3438" w:rsidRDefault="002D41DF" w:rsidP="00761571">
      <w:pPr>
        <w:pStyle w:val="ListParagraph"/>
        <w:numPr>
          <w:ilvl w:val="0"/>
          <w:numId w:val="1"/>
        </w:numPr>
        <w:tabs>
          <w:tab w:val="left" w:pos="501"/>
        </w:tabs>
        <w:autoSpaceDE w:val="0"/>
        <w:autoSpaceDN w:val="0"/>
        <w:ind w:left="426" w:right="96"/>
        <w:rPr>
          <w:rFonts w:ascii="Times New Roman" w:hAnsi="Times New Roman" w:cs="Times New Roman"/>
          <w:sz w:val="20"/>
          <w:szCs w:val="20"/>
        </w:rPr>
      </w:pPr>
      <w:r w:rsidRPr="002E3438">
        <w:rPr>
          <w:rFonts w:ascii="Times New Roman" w:hAnsi="Times New Roman" w:cs="Times New Roman"/>
          <w:sz w:val="20"/>
          <w:szCs w:val="20"/>
        </w:rPr>
        <w:t xml:space="preserve">Ah. Yusuf, </w:t>
      </w:r>
      <w:proofErr w:type="spellStart"/>
      <w:r w:rsidRPr="002E3438">
        <w:rPr>
          <w:rFonts w:ascii="Times New Roman" w:hAnsi="Times New Roman" w:cs="Times New Roman"/>
          <w:sz w:val="20"/>
          <w:szCs w:val="20"/>
        </w:rPr>
        <w:t>Hanik</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Endang</w:t>
      </w:r>
      <w:proofErr w:type="spellEnd"/>
      <w:r w:rsidRPr="002E3438">
        <w:rPr>
          <w:rFonts w:ascii="Times New Roman" w:hAnsi="Times New Roman" w:cs="Times New Roman"/>
          <w:sz w:val="20"/>
          <w:szCs w:val="20"/>
        </w:rPr>
        <w:t xml:space="preserve"> N, R. </w:t>
      </w:r>
      <w:r w:rsidRPr="002E3438">
        <w:rPr>
          <w:rFonts w:ascii="Times New Roman" w:hAnsi="Times New Roman" w:cs="Times New Roman"/>
          <w:spacing w:val="-3"/>
          <w:sz w:val="20"/>
          <w:szCs w:val="20"/>
        </w:rPr>
        <w:t xml:space="preserve">F. </w:t>
      </w:r>
      <w:r w:rsidRPr="002E3438">
        <w:rPr>
          <w:rFonts w:ascii="Times New Roman" w:hAnsi="Times New Roman" w:cs="Times New Roman"/>
          <w:sz w:val="20"/>
          <w:szCs w:val="20"/>
        </w:rPr>
        <w:t xml:space="preserve">(2014). </w:t>
      </w:r>
      <w:proofErr w:type="spellStart"/>
      <w:r w:rsidRPr="002E3438">
        <w:rPr>
          <w:rFonts w:ascii="Times New Roman" w:hAnsi="Times New Roman" w:cs="Times New Roman"/>
          <w:sz w:val="20"/>
          <w:szCs w:val="20"/>
        </w:rPr>
        <w:t>Buku</w:t>
      </w:r>
      <w:proofErr w:type="spellEnd"/>
      <w:r w:rsidRPr="002E3438">
        <w:rPr>
          <w:rFonts w:ascii="Times New Roman" w:hAnsi="Times New Roman" w:cs="Times New Roman"/>
          <w:sz w:val="20"/>
          <w:szCs w:val="20"/>
        </w:rPr>
        <w:t xml:space="preserve"> ajar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Kesehatan</w:t>
      </w:r>
      <w:proofErr w:type="spellEnd"/>
      <w:r w:rsidRPr="002E3438">
        <w:rPr>
          <w:rFonts w:ascii="Times New Roman" w:hAnsi="Times New Roman" w:cs="Times New Roman"/>
          <w:spacing w:val="14"/>
          <w:sz w:val="20"/>
          <w:szCs w:val="20"/>
        </w:rPr>
        <w:t xml:space="preserve"> </w:t>
      </w:r>
      <w:proofErr w:type="spellStart"/>
      <w:r w:rsidRPr="002E3438">
        <w:rPr>
          <w:rFonts w:ascii="Times New Roman" w:hAnsi="Times New Roman" w:cs="Times New Roman"/>
          <w:spacing w:val="-3"/>
          <w:sz w:val="20"/>
          <w:szCs w:val="20"/>
        </w:rPr>
        <w:t>jiwa</w:t>
      </w:r>
      <w:proofErr w:type="spellEnd"/>
    </w:p>
    <w:p w:rsidR="002D41DF" w:rsidRPr="002E3438" w:rsidRDefault="002D41DF" w:rsidP="00761571">
      <w:pPr>
        <w:pStyle w:val="BodyText"/>
        <w:spacing w:before="4"/>
        <w:ind w:left="426" w:right="96"/>
        <w:jc w:val="both"/>
        <w:rPr>
          <w:sz w:val="20"/>
          <w:szCs w:val="20"/>
        </w:rPr>
      </w:pPr>
    </w:p>
    <w:p w:rsidR="002D41DF" w:rsidRPr="002E3438" w:rsidRDefault="002D41DF" w:rsidP="00761571">
      <w:pPr>
        <w:pStyle w:val="ListParagraph"/>
        <w:numPr>
          <w:ilvl w:val="0"/>
          <w:numId w:val="1"/>
        </w:numPr>
        <w:tabs>
          <w:tab w:val="left" w:pos="820"/>
          <w:tab w:val="left" w:pos="821"/>
        </w:tabs>
        <w:autoSpaceDE w:val="0"/>
        <w:autoSpaceDN w:val="0"/>
        <w:ind w:left="426" w:right="96"/>
        <w:rPr>
          <w:rFonts w:ascii="Times New Roman" w:hAnsi="Times New Roman" w:cs="Times New Roman"/>
          <w:sz w:val="20"/>
          <w:szCs w:val="20"/>
        </w:rPr>
      </w:pPr>
      <w:r w:rsidRPr="002E3438">
        <w:rPr>
          <w:rFonts w:ascii="Times New Roman" w:hAnsi="Times New Roman" w:cs="Times New Roman"/>
          <w:sz w:val="20"/>
          <w:szCs w:val="20"/>
        </w:rPr>
        <w:t xml:space="preserve">Data </w:t>
      </w:r>
      <w:proofErr w:type="spellStart"/>
      <w:r w:rsidRPr="002E3438">
        <w:rPr>
          <w:rFonts w:ascii="Times New Roman" w:hAnsi="Times New Roman" w:cs="Times New Roman"/>
          <w:sz w:val="20"/>
          <w:szCs w:val="20"/>
        </w:rPr>
        <w:t>Puskesmas</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Pekanheran</w:t>
      </w:r>
      <w:proofErr w:type="spellEnd"/>
      <w:r w:rsidRPr="002E3438">
        <w:rPr>
          <w:rFonts w:ascii="Times New Roman" w:hAnsi="Times New Roman" w:cs="Times New Roman"/>
          <w:sz w:val="20"/>
          <w:szCs w:val="20"/>
        </w:rPr>
        <w:t xml:space="preserve"> (2021),</w:t>
      </w:r>
      <w:r w:rsidRPr="002E3438">
        <w:rPr>
          <w:rFonts w:ascii="Times New Roman" w:hAnsi="Times New Roman" w:cs="Times New Roman"/>
          <w:spacing w:val="-2"/>
          <w:sz w:val="20"/>
          <w:szCs w:val="20"/>
        </w:rPr>
        <w:t xml:space="preserve"> </w:t>
      </w:r>
      <w:r w:rsidRPr="002E3438">
        <w:rPr>
          <w:rFonts w:ascii="Times New Roman" w:hAnsi="Times New Roman" w:cs="Times New Roman"/>
          <w:sz w:val="20"/>
          <w:szCs w:val="20"/>
        </w:rPr>
        <w:t>Riau</w:t>
      </w:r>
    </w:p>
    <w:p w:rsidR="002D41DF" w:rsidRPr="002E3438" w:rsidRDefault="002D41DF" w:rsidP="00761571">
      <w:pPr>
        <w:pStyle w:val="BodyText"/>
        <w:ind w:left="426" w:right="96"/>
        <w:jc w:val="both"/>
        <w:rPr>
          <w:sz w:val="20"/>
          <w:szCs w:val="20"/>
        </w:rPr>
      </w:pPr>
    </w:p>
    <w:p w:rsidR="002D41DF" w:rsidRPr="002E3438" w:rsidRDefault="002D41DF" w:rsidP="00761571">
      <w:pPr>
        <w:pStyle w:val="ListParagraph"/>
        <w:numPr>
          <w:ilvl w:val="0"/>
          <w:numId w:val="1"/>
        </w:numPr>
        <w:tabs>
          <w:tab w:val="left" w:pos="820"/>
          <w:tab w:val="left" w:pos="821"/>
        </w:tabs>
        <w:autoSpaceDE w:val="0"/>
        <w:autoSpaceDN w:val="0"/>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Videbeck.Sheila</w:t>
      </w:r>
      <w:proofErr w:type="spellEnd"/>
      <w:proofErr w:type="gramStart"/>
      <w:r w:rsidRPr="002E3438">
        <w:rPr>
          <w:rFonts w:ascii="Times New Roman" w:hAnsi="Times New Roman" w:cs="Times New Roman"/>
          <w:sz w:val="20"/>
          <w:szCs w:val="20"/>
        </w:rPr>
        <w:t>.(</w:t>
      </w:r>
      <w:proofErr w:type="gramEnd"/>
      <w:r w:rsidRPr="002E3438">
        <w:rPr>
          <w:rFonts w:ascii="Times New Roman" w:hAnsi="Times New Roman" w:cs="Times New Roman"/>
          <w:sz w:val="20"/>
          <w:szCs w:val="20"/>
        </w:rPr>
        <w:t xml:space="preserve">2012). </w:t>
      </w:r>
      <w:proofErr w:type="spellStart"/>
      <w:r w:rsidRPr="002E3438">
        <w:rPr>
          <w:rFonts w:ascii="Times New Roman" w:hAnsi="Times New Roman" w:cs="Times New Roman"/>
          <w:sz w:val="20"/>
          <w:szCs w:val="20"/>
        </w:rPr>
        <w:t>Buku</w:t>
      </w:r>
      <w:proofErr w:type="spellEnd"/>
      <w:r w:rsidRPr="002E3438">
        <w:rPr>
          <w:rFonts w:ascii="Times New Roman" w:hAnsi="Times New Roman" w:cs="Times New Roman"/>
          <w:sz w:val="20"/>
          <w:szCs w:val="20"/>
        </w:rPr>
        <w:t xml:space="preserve"> </w:t>
      </w:r>
      <w:proofErr w:type="gramStart"/>
      <w:r w:rsidRPr="002E3438">
        <w:rPr>
          <w:rFonts w:ascii="Times New Roman" w:hAnsi="Times New Roman" w:cs="Times New Roman"/>
          <w:sz w:val="20"/>
          <w:szCs w:val="20"/>
        </w:rPr>
        <w:t>Ajar</w:t>
      </w:r>
      <w:proofErr w:type="gram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w:t>
      </w:r>
      <w:r w:rsidRPr="002E3438">
        <w:rPr>
          <w:rFonts w:ascii="Times New Roman" w:hAnsi="Times New Roman" w:cs="Times New Roman"/>
          <w:spacing w:val="-6"/>
          <w:sz w:val="20"/>
          <w:szCs w:val="20"/>
        </w:rPr>
        <w:t xml:space="preserve"> </w:t>
      </w:r>
      <w:proofErr w:type="spellStart"/>
      <w:r w:rsidRPr="002E3438">
        <w:rPr>
          <w:rFonts w:ascii="Times New Roman" w:hAnsi="Times New Roman" w:cs="Times New Roman"/>
          <w:sz w:val="20"/>
          <w:szCs w:val="20"/>
        </w:rPr>
        <w:t>Jakarta.EGC</w:t>
      </w:r>
      <w:proofErr w:type="spellEnd"/>
      <w:r w:rsidRPr="002E3438">
        <w:rPr>
          <w:rFonts w:ascii="Times New Roman" w:hAnsi="Times New Roman" w:cs="Times New Roman"/>
          <w:sz w:val="20"/>
          <w:szCs w:val="20"/>
        </w:rPr>
        <w:t>.</w:t>
      </w:r>
    </w:p>
    <w:p w:rsidR="002D41DF" w:rsidRPr="002E3438" w:rsidRDefault="002D41DF" w:rsidP="00761571">
      <w:pPr>
        <w:pStyle w:val="BodyText"/>
        <w:spacing w:before="10"/>
        <w:ind w:left="426" w:right="96"/>
        <w:jc w:val="both"/>
        <w:rPr>
          <w:sz w:val="20"/>
          <w:szCs w:val="20"/>
        </w:rPr>
      </w:pPr>
    </w:p>
    <w:p w:rsidR="002D41DF" w:rsidRPr="002E3438" w:rsidRDefault="002D41DF" w:rsidP="00761571">
      <w:pPr>
        <w:pStyle w:val="ListParagraph"/>
        <w:numPr>
          <w:ilvl w:val="0"/>
          <w:numId w:val="1"/>
        </w:numPr>
        <w:tabs>
          <w:tab w:val="left" w:pos="820"/>
          <w:tab w:val="left" w:pos="821"/>
        </w:tabs>
        <w:autoSpaceDE w:val="0"/>
        <w:autoSpaceDN w:val="0"/>
        <w:spacing w:line="237" w:lineRule="auto"/>
        <w:ind w:left="426" w:right="96"/>
        <w:rPr>
          <w:rFonts w:ascii="Times New Roman" w:hAnsi="Times New Roman" w:cs="Times New Roman"/>
          <w:sz w:val="20"/>
          <w:szCs w:val="20"/>
        </w:rPr>
      </w:pPr>
      <w:proofErr w:type="spellStart"/>
      <w:r w:rsidRPr="002E3438">
        <w:rPr>
          <w:rFonts w:ascii="Times New Roman" w:hAnsi="Times New Roman" w:cs="Times New Roman"/>
          <w:sz w:val="20"/>
          <w:szCs w:val="20"/>
        </w:rPr>
        <w:t>Nursalam</w:t>
      </w:r>
      <w:proofErr w:type="spellEnd"/>
      <w:r w:rsidRPr="002E3438">
        <w:rPr>
          <w:rFonts w:ascii="Times New Roman" w:hAnsi="Times New Roman" w:cs="Times New Roman"/>
          <w:sz w:val="20"/>
          <w:szCs w:val="20"/>
        </w:rPr>
        <w:t xml:space="preserve">. (2014). </w:t>
      </w:r>
      <w:proofErr w:type="spellStart"/>
      <w:r w:rsidRPr="002E3438">
        <w:rPr>
          <w:rFonts w:ascii="Times New Roman" w:hAnsi="Times New Roman" w:cs="Times New Roman"/>
          <w:i/>
          <w:sz w:val="20"/>
          <w:szCs w:val="20"/>
        </w:rPr>
        <w:t>Metodolodi</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penelitian</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ilmu</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keperawatan</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Pendekatan</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praktis</w:t>
      </w:r>
      <w:proofErr w:type="spellEnd"/>
      <w:r w:rsidRPr="002E3438">
        <w:rPr>
          <w:rFonts w:ascii="Times New Roman" w:hAnsi="Times New Roman" w:cs="Times New Roman"/>
          <w:i/>
          <w:sz w:val="20"/>
          <w:szCs w:val="20"/>
        </w:rPr>
        <w:t xml:space="preserve">, </w:t>
      </w:r>
      <w:proofErr w:type="spellStart"/>
      <w:r w:rsidRPr="002E3438">
        <w:rPr>
          <w:rFonts w:ascii="Times New Roman" w:hAnsi="Times New Roman" w:cs="Times New Roman"/>
          <w:i/>
          <w:sz w:val="20"/>
          <w:szCs w:val="20"/>
        </w:rPr>
        <w:t>edisi</w:t>
      </w:r>
      <w:proofErr w:type="spellEnd"/>
      <w:r w:rsidRPr="002E3438">
        <w:rPr>
          <w:rFonts w:ascii="Times New Roman" w:hAnsi="Times New Roman" w:cs="Times New Roman"/>
          <w:i/>
          <w:sz w:val="20"/>
          <w:szCs w:val="20"/>
        </w:rPr>
        <w:t xml:space="preserve"> 4</w:t>
      </w:r>
      <w:r w:rsidRPr="002E3438">
        <w:rPr>
          <w:rFonts w:ascii="Times New Roman" w:hAnsi="Times New Roman" w:cs="Times New Roman"/>
          <w:sz w:val="20"/>
          <w:szCs w:val="20"/>
        </w:rPr>
        <w:t>, p</w:t>
      </w:r>
      <w:r w:rsidRPr="002E3438">
        <w:rPr>
          <w:rFonts w:ascii="Times New Roman" w:hAnsi="Times New Roman" w:cs="Times New Roman"/>
          <w:spacing w:val="-1"/>
          <w:sz w:val="20"/>
          <w:szCs w:val="20"/>
        </w:rPr>
        <w:t xml:space="preserve"> </w:t>
      </w:r>
      <w:r w:rsidRPr="002E3438">
        <w:rPr>
          <w:rFonts w:ascii="Times New Roman" w:hAnsi="Times New Roman" w:cs="Times New Roman"/>
          <w:sz w:val="20"/>
          <w:szCs w:val="20"/>
        </w:rPr>
        <w:t>80-81</w:t>
      </w:r>
    </w:p>
    <w:p w:rsidR="002D41DF" w:rsidRPr="002E3438" w:rsidRDefault="002D41DF" w:rsidP="00761571">
      <w:pPr>
        <w:pStyle w:val="BodyText"/>
        <w:spacing w:before="4"/>
        <w:ind w:left="426" w:right="96"/>
        <w:jc w:val="both"/>
        <w:rPr>
          <w:sz w:val="20"/>
          <w:szCs w:val="20"/>
        </w:rPr>
      </w:pPr>
    </w:p>
    <w:p w:rsidR="002D41DF" w:rsidRPr="002E3438" w:rsidRDefault="002D41DF" w:rsidP="00761571">
      <w:pPr>
        <w:pStyle w:val="ListParagraph"/>
        <w:numPr>
          <w:ilvl w:val="0"/>
          <w:numId w:val="1"/>
        </w:numPr>
        <w:tabs>
          <w:tab w:val="left" w:pos="821"/>
        </w:tabs>
        <w:autoSpaceDE w:val="0"/>
        <w:autoSpaceDN w:val="0"/>
        <w:ind w:left="426" w:right="96"/>
        <w:rPr>
          <w:rFonts w:ascii="Times New Roman" w:hAnsi="Times New Roman" w:cs="Times New Roman"/>
          <w:sz w:val="20"/>
          <w:szCs w:val="20"/>
        </w:rPr>
      </w:pPr>
      <w:r w:rsidRPr="002E3438">
        <w:rPr>
          <w:rFonts w:ascii="Times New Roman" w:hAnsi="Times New Roman" w:cs="Times New Roman"/>
          <w:sz w:val="20"/>
          <w:szCs w:val="20"/>
        </w:rPr>
        <w:t xml:space="preserve">Made, N., </w:t>
      </w:r>
      <w:proofErr w:type="spellStart"/>
      <w:r w:rsidRPr="002E3438">
        <w:rPr>
          <w:rFonts w:ascii="Times New Roman" w:hAnsi="Times New Roman" w:cs="Times New Roman"/>
          <w:sz w:val="20"/>
          <w:szCs w:val="20"/>
        </w:rPr>
        <w:t>Sulistiowati</w:t>
      </w:r>
      <w:proofErr w:type="spellEnd"/>
      <w:r w:rsidRPr="002E3438">
        <w:rPr>
          <w:rFonts w:ascii="Times New Roman" w:hAnsi="Times New Roman" w:cs="Times New Roman"/>
          <w:sz w:val="20"/>
          <w:szCs w:val="20"/>
        </w:rPr>
        <w:t xml:space="preserve">, D., </w:t>
      </w:r>
      <w:proofErr w:type="spellStart"/>
      <w:r w:rsidRPr="002E3438">
        <w:rPr>
          <w:rFonts w:ascii="Times New Roman" w:hAnsi="Times New Roman" w:cs="Times New Roman"/>
          <w:sz w:val="20"/>
          <w:szCs w:val="20"/>
        </w:rPr>
        <w:t>Swedarma</w:t>
      </w:r>
      <w:proofErr w:type="spellEnd"/>
      <w:r w:rsidRPr="002E3438">
        <w:rPr>
          <w:rFonts w:ascii="Times New Roman" w:hAnsi="Times New Roman" w:cs="Times New Roman"/>
          <w:sz w:val="20"/>
          <w:szCs w:val="20"/>
        </w:rPr>
        <w:t xml:space="preserve">, K. E., </w:t>
      </w:r>
      <w:proofErr w:type="spellStart"/>
      <w:r w:rsidRPr="002E3438">
        <w:rPr>
          <w:rFonts w:ascii="Times New Roman" w:hAnsi="Times New Roman" w:cs="Times New Roman"/>
          <w:sz w:val="20"/>
          <w:szCs w:val="20"/>
        </w:rPr>
        <w:t>Studi</w:t>
      </w:r>
      <w:proofErr w:type="spellEnd"/>
      <w:r w:rsidRPr="002E3438">
        <w:rPr>
          <w:rFonts w:ascii="Times New Roman" w:hAnsi="Times New Roman" w:cs="Times New Roman"/>
          <w:sz w:val="20"/>
          <w:szCs w:val="20"/>
        </w:rPr>
        <w:t xml:space="preserve">, P.,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I., </w:t>
      </w:r>
      <w:proofErr w:type="spellStart"/>
      <w:r w:rsidRPr="002E3438">
        <w:rPr>
          <w:rFonts w:ascii="Times New Roman" w:hAnsi="Times New Roman" w:cs="Times New Roman"/>
          <w:sz w:val="20"/>
          <w:szCs w:val="20"/>
        </w:rPr>
        <w:t>Kedokteran</w:t>
      </w:r>
      <w:proofErr w:type="spellEnd"/>
      <w:r w:rsidRPr="002E3438">
        <w:rPr>
          <w:rFonts w:ascii="Times New Roman" w:hAnsi="Times New Roman" w:cs="Times New Roman"/>
          <w:sz w:val="20"/>
          <w:szCs w:val="20"/>
        </w:rPr>
        <w:t xml:space="preserve">, F., &amp; </w:t>
      </w:r>
      <w:proofErr w:type="spellStart"/>
      <w:r w:rsidRPr="002E3438">
        <w:rPr>
          <w:rFonts w:ascii="Times New Roman" w:hAnsi="Times New Roman" w:cs="Times New Roman"/>
          <w:sz w:val="20"/>
          <w:szCs w:val="20"/>
        </w:rPr>
        <w:t>Udayana</w:t>
      </w:r>
      <w:proofErr w:type="spellEnd"/>
      <w:r w:rsidRPr="002E3438">
        <w:rPr>
          <w:rFonts w:ascii="Times New Roman" w:hAnsi="Times New Roman" w:cs="Times New Roman"/>
          <w:sz w:val="20"/>
          <w:szCs w:val="20"/>
        </w:rPr>
        <w:t>,</w:t>
      </w:r>
      <w:r w:rsidRPr="002E3438">
        <w:rPr>
          <w:rFonts w:ascii="Times New Roman" w:hAnsi="Times New Roman" w:cs="Times New Roman"/>
          <w:spacing w:val="-4"/>
          <w:sz w:val="20"/>
          <w:szCs w:val="20"/>
        </w:rPr>
        <w:t xml:space="preserve"> </w:t>
      </w:r>
      <w:r w:rsidRPr="002E3438">
        <w:rPr>
          <w:rFonts w:ascii="Times New Roman" w:hAnsi="Times New Roman" w:cs="Times New Roman"/>
          <w:sz w:val="20"/>
          <w:szCs w:val="20"/>
        </w:rPr>
        <w:t>U.</w:t>
      </w:r>
      <w:r w:rsidRPr="002E3438">
        <w:rPr>
          <w:rFonts w:ascii="Times New Roman" w:hAnsi="Times New Roman" w:cs="Times New Roman"/>
          <w:spacing w:val="-4"/>
          <w:sz w:val="20"/>
          <w:szCs w:val="20"/>
        </w:rPr>
        <w:t xml:space="preserve"> </w:t>
      </w:r>
      <w:r w:rsidRPr="002E3438">
        <w:rPr>
          <w:rFonts w:ascii="Times New Roman" w:hAnsi="Times New Roman" w:cs="Times New Roman"/>
          <w:sz w:val="20"/>
          <w:szCs w:val="20"/>
        </w:rPr>
        <w:t>(2015).</w:t>
      </w:r>
      <w:r w:rsidRPr="002E3438">
        <w:rPr>
          <w:rFonts w:ascii="Times New Roman" w:hAnsi="Times New Roman" w:cs="Times New Roman"/>
          <w:spacing w:val="-4"/>
          <w:sz w:val="20"/>
          <w:szCs w:val="20"/>
        </w:rPr>
        <w:t xml:space="preserve"> </w:t>
      </w:r>
      <w:proofErr w:type="spellStart"/>
      <w:r w:rsidRPr="002E3438">
        <w:rPr>
          <w:rFonts w:ascii="Times New Roman" w:hAnsi="Times New Roman" w:cs="Times New Roman"/>
          <w:sz w:val="20"/>
          <w:szCs w:val="20"/>
        </w:rPr>
        <w:t>Pengaruh</w:t>
      </w:r>
      <w:proofErr w:type="spellEnd"/>
      <w:r w:rsidRPr="002E3438">
        <w:rPr>
          <w:rFonts w:ascii="Times New Roman" w:hAnsi="Times New Roman" w:cs="Times New Roman"/>
          <w:spacing w:val="-7"/>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pacing w:val="-3"/>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pacing w:val="-2"/>
          <w:sz w:val="20"/>
          <w:szCs w:val="20"/>
        </w:rPr>
        <w:t xml:space="preserve"> </w:t>
      </w:r>
      <w:proofErr w:type="spellStart"/>
      <w:r w:rsidRPr="002E3438">
        <w:rPr>
          <w:rFonts w:ascii="Times New Roman" w:hAnsi="Times New Roman" w:cs="Times New Roman"/>
          <w:sz w:val="20"/>
          <w:szCs w:val="20"/>
        </w:rPr>
        <w:t>terhadap</w:t>
      </w:r>
      <w:proofErr w:type="spellEnd"/>
      <w:r w:rsidRPr="002E3438">
        <w:rPr>
          <w:rFonts w:ascii="Times New Roman" w:hAnsi="Times New Roman" w:cs="Times New Roman"/>
          <w:spacing w:val="-3"/>
          <w:sz w:val="20"/>
          <w:szCs w:val="20"/>
        </w:rPr>
        <w:t xml:space="preserve"> </w:t>
      </w:r>
      <w:proofErr w:type="spellStart"/>
      <w:r w:rsidRPr="002E3438">
        <w:rPr>
          <w:rFonts w:ascii="Times New Roman" w:hAnsi="Times New Roman" w:cs="Times New Roman"/>
          <w:sz w:val="20"/>
          <w:szCs w:val="20"/>
        </w:rPr>
        <w:t>kemampuan</w:t>
      </w:r>
      <w:proofErr w:type="spellEnd"/>
      <w:r w:rsidRPr="002E3438">
        <w:rPr>
          <w:rFonts w:ascii="Times New Roman" w:hAnsi="Times New Roman" w:cs="Times New Roman"/>
          <w:spacing w:val="-7"/>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pacing w:val="-6"/>
          <w:sz w:val="20"/>
          <w:szCs w:val="20"/>
        </w:rPr>
        <w:t xml:space="preserve"> </w:t>
      </w:r>
      <w:proofErr w:type="spellStart"/>
      <w:r w:rsidRPr="002E3438">
        <w:rPr>
          <w:rFonts w:ascii="Times New Roman" w:hAnsi="Times New Roman" w:cs="Times New Roman"/>
          <w:sz w:val="20"/>
          <w:szCs w:val="20"/>
        </w:rPr>
        <w:t>melakukan</w:t>
      </w:r>
      <w:proofErr w:type="spellEnd"/>
      <w:r w:rsidRPr="002E3438">
        <w:rPr>
          <w:rFonts w:ascii="Times New Roman" w:hAnsi="Times New Roman" w:cs="Times New Roman"/>
          <w:spacing w:val="-6"/>
          <w:sz w:val="20"/>
          <w:szCs w:val="20"/>
        </w:rPr>
        <w:t xml:space="preserve"> </w:t>
      </w:r>
      <w:proofErr w:type="spellStart"/>
      <w:r w:rsidRPr="002E3438">
        <w:rPr>
          <w:rFonts w:ascii="Times New Roman" w:hAnsi="Times New Roman" w:cs="Times New Roman"/>
          <w:sz w:val="20"/>
          <w:szCs w:val="20"/>
        </w:rPr>
        <w:t>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pasien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gangguan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di</w:t>
      </w:r>
      <w:r w:rsidRPr="002E3438">
        <w:rPr>
          <w:rFonts w:ascii="Times New Roman" w:hAnsi="Times New Roman" w:cs="Times New Roman"/>
          <w:spacing w:val="-6"/>
          <w:sz w:val="20"/>
          <w:szCs w:val="20"/>
        </w:rPr>
        <w:t xml:space="preserve"> </w:t>
      </w:r>
      <w:proofErr w:type="spellStart"/>
      <w:r w:rsidRPr="002E3438">
        <w:rPr>
          <w:rFonts w:ascii="Times New Roman" w:hAnsi="Times New Roman" w:cs="Times New Roman"/>
          <w:sz w:val="20"/>
          <w:szCs w:val="20"/>
        </w:rPr>
        <w:t>rumah</w:t>
      </w:r>
      <w:proofErr w:type="spellEnd"/>
    </w:p>
    <w:p w:rsidR="002D41DF" w:rsidRPr="002E3438" w:rsidRDefault="002D41DF" w:rsidP="00761571">
      <w:pPr>
        <w:pStyle w:val="BodyText"/>
        <w:ind w:left="426" w:right="96"/>
        <w:jc w:val="both"/>
        <w:rPr>
          <w:sz w:val="20"/>
          <w:szCs w:val="20"/>
        </w:rPr>
      </w:pPr>
    </w:p>
    <w:p w:rsidR="002D41DF" w:rsidRPr="002E3438" w:rsidRDefault="002D41DF" w:rsidP="00761571">
      <w:pPr>
        <w:pStyle w:val="ListParagraph"/>
        <w:numPr>
          <w:ilvl w:val="0"/>
          <w:numId w:val="1"/>
        </w:numPr>
        <w:tabs>
          <w:tab w:val="left" w:pos="820"/>
          <w:tab w:val="left" w:pos="821"/>
        </w:tabs>
        <w:autoSpaceDE w:val="0"/>
        <w:autoSpaceDN w:val="0"/>
        <w:spacing w:line="237" w:lineRule="auto"/>
        <w:ind w:left="426" w:right="96"/>
        <w:rPr>
          <w:rFonts w:ascii="Times New Roman" w:hAnsi="Times New Roman" w:cs="Times New Roman"/>
          <w:sz w:val="20"/>
          <w:szCs w:val="20"/>
        </w:rPr>
      </w:pPr>
      <w:r w:rsidRPr="002E3438">
        <w:rPr>
          <w:rFonts w:ascii="Times New Roman" w:hAnsi="Times New Roman" w:cs="Times New Roman"/>
          <w:sz w:val="20"/>
          <w:szCs w:val="20"/>
        </w:rPr>
        <w:t xml:space="preserve">Made, N., </w:t>
      </w:r>
      <w:proofErr w:type="spellStart"/>
      <w:r w:rsidRPr="002E3438">
        <w:rPr>
          <w:rFonts w:ascii="Times New Roman" w:hAnsi="Times New Roman" w:cs="Times New Roman"/>
          <w:sz w:val="20"/>
          <w:szCs w:val="20"/>
        </w:rPr>
        <w:t>Sulistiowati</w:t>
      </w:r>
      <w:proofErr w:type="spellEnd"/>
      <w:r w:rsidRPr="002E3438">
        <w:rPr>
          <w:rFonts w:ascii="Times New Roman" w:hAnsi="Times New Roman" w:cs="Times New Roman"/>
          <w:sz w:val="20"/>
          <w:szCs w:val="20"/>
        </w:rPr>
        <w:t xml:space="preserve">, D., </w:t>
      </w:r>
      <w:proofErr w:type="spellStart"/>
      <w:r w:rsidRPr="002E3438">
        <w:rPr>
          <w:rFonts w:ascii="Times New Roman" w:hAnsi="Times New Roman" w:cs="Times New Roman"/>
          <w:sz w:val="20"/>
          <w:szCs w:val="20"/>
        </w:rPr>
        <w:t>Swedarma</w:t>
      </w:r>
      <w:proofErr w:type="spellEnd"/>
      <w:r w:rsidRPr="002E3438">
        <w:rPr>
          <w:rFonts w:ascii="Times New Roman" w:hAnsi="Times New Roman" w:cs="Times New Roman"/>
          <w:sz w:val="20"/>
          <w:szCs w:val="20"/>
        </w:rPr>
        <w:t xml:space="preserve">, </w:t>
      </w:r>
      <w:r w:rsidRPr="002E3438">
        <w:rPr>
          <w:rFonts w:ascii="Times New Roman" w:hAnsi="Times New Roman" w:cs="Times New Roman"/>
          <w:spacing w:val="-3"/>
          <w:sz w:val="20"/>
          <w:szCs w:val="20"/>
        </w:rPr>
        <w:t xml:space="preserve">K. </w:t>
      </w:r>
      <w:r w:rsidRPr="002E3438">
        <w:rPr>
          <w:rFonts w:ascii="Times New Roman" w:hAnsi="Times New Roman" w:cs="Times New Roman"/>
          <w:sz w:val="20"/>
          <w:szCs w:val="20"/>
        </w:rPr>
        <w:t xml:space="preserve">E., </w:t>
      </w:r>
      <w:proofErr w:type="spellStart"/>
      <w:r w:rsidRPr="002E3438">
        <w:rPr>
          <w:rFonts w:ascii="Times New Roman" w:hAnsi="Times New Roman" w:cs="Times New Roman"/>
          <w:sz w:val="20"/>
          <w:szCs w:val="20"/>
        </w:rPr>
        <w:t>Studi</w:t>
      </w:r>
      <w:proofErr w:type="spellEnd"/>
      <w:r w:rsidRPr="002E3438">
        <w:rPr>
          <w:rFonts w:ascii="Times New Roman" w:hAnsi="Times New Roman" w:cs="Times New Roman"/>
          <w:sz w:val="20"/>
          <w:szCs w:val="20"/>
        </w:rPr>
        <w:t xml:space="preserve">, P.,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I., </w:t>
      </w:r>
      <w:proofErr w:type="spellStart"/>
      <w:r w:rsidRPr="002E3438">
        <w:rPr>
          <w:rFonts w:ascii="Times New Roman" w:hAnsi="Times New Roman" w:cs="Times New Roman"/>
          <w:sz w:val="20"/>
          <w:szCs w:val="20"/>
        </w:rPr>
        <w:t>Kedokteran</w:t>
      </w:r>
      <w:proofErr w:type="spellEnd"/>
      <w:r w:rsidRPr="002E3438">
        <w:rPr>
          <w:rFonts w:ascii="Times New Roman" w:hAnsi="Times New Roman" w:cs="Times New Roman"/>
          <w:sz w:val="20"/>
          <w:szCs w:val="20"/>
        </w:rPr>
        <w:t xml:space="preserve">, </w:t>
      </w:r>
      <w:r w:rsidRPr="002E3438">
        <w:rPr>
          <w:rFonts w:ascii="Times New Roman" w:hAnsi="Times New Roman" w:cs="Times New Roman"/>
          <w:spacing w:val="-4"/>
          <w:sz w:val="20"/>
          <w:szCs w:val="20"/>
        </w:rPr>
        <w:t xml:space="preserve">F., </w:t>
      </w:r>
      <w:r w:rsidRPr="002E3438">
        <w:rPr>
          <w:rFonts w:ascii="Times New Roman" w:hAnsi="Times New Roman" w:cs="Times New Roman"/>
          <w:sz w:val="20"/>
          <w:szCs w:val="20"/>
        </w:rPr>
        <w:t xml:space="preserve">&amp; </w:t>
      </w:r>
      <w:proofErr w:type="spellStart"/>
      <w:r w:rsidRPr="002E3438">
        <w:rPr>
          <w:rFonts w:ascii="Times New Roman" w:hAnsi="Times New Roman" w:cs="Times New Roman"/>
          <w:sz w:val="20"/>
          <w:szCs w:val="20"/>
        </w:rPr>
        <w:t>Udayana</w:t>
      </w:r>
      <w:proofErr w:type="spellEnd"/>
      <w:r w:rsidRPr="002E3438">
        <w:rPr>
          <w:rFonts w:ascii="Times New Roman" w:hAnsi="Times New Roman" w:cs="Times New Roman"/>
          <w:sz w:val="20"/>
          <w:szCs w:val="20"/>
        </w:rPr>
        <w:t xml:space="preserve">, U. (2015). </w:t>
      </w:r>
      <w:proofErr w:type="spellStart"/>
      <w:r w:rsidRPr="002E3438">
        <w:rPr>
          <w:rFonts w:ascii="Times New Roman" w:hAnsi="Times New Roman" w:cs="Times New Roman"/>
          <w:sz w:val="20"/>
          <w:szCs w:val="20"/>
        </w:rPr>
        <w:t>Pengaruh</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pelatihan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terhadap</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kemampuan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kader</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melakukan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pasien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gangguan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di</w:t>
      </w:r>
      <w:r w:rsidRPr="002E3438">
        <w:rPr>
          <w:rFonts w:ascii="Times New Roman" w:hAnsi="Times New Roman" w:cs="Times New Roman"/>
          <w:spacing w:val="-2"/>
          <w:sz w:val="20"/>
          <w:szCs w:val="20"/>
        </w:rPr>
        <w:t xml:space="preserve"> </w:t>
      </w:r>
      <w:proofErr w:type="spellStart"/>
      <w:r w:rsidRPr="002E3438">
        <w:rPr>
          <w:rFonts w:ascii="Times New Roman" w:hAnsi="Times New Roman" w:cs="Times New Roman"/>
          <w:sz w:val="20"/>
          <w:szCs w:val="20"/>
        </w:rPr>
        <w:t>rumah</w:t>
      </w:r>
      <w:proofErr w:type="spellEnd"/>
    </w:p>
    <w:p w:rsidR="002D41DF" w:rsidRPr="002E3438" w:rsidRDefault="002D41DF" w:rsidP="00761571">
      <w:pPr>
        <w:pStyle w:val="BodyText"/>
        <w:spacing w:before="7"/>
        <w:ind w:left="426" w:right="96"/>
        <w:jc w:val="both"/>
        <w:rPr>
          <w:sz w:val="20"/>
          <w:szCs w:val="20"/>
        </w:rPr>
      </w:pPr>
    </w:p>
    <w:p w:rsidR="002D41DF" w:rsidRPr="002E3438" w:rsidRDefault="002D41DF" w:rsidP="00761571">
      <w:pPr>
        <w:pStyle w:val="ListParagraph"/>
        <w:numPr>
          <w:ilvl w:val="0"/>
          <w:numId w:val="1"/>
        </w:numPr>
        <w:tabs>
          <w:tab w:val="left" w:pos="820"/>
          <w:tab w:val="left" w:pos="821"/>
        </w:tabs>
        <w:autoSpaceDE w:val="0"/>
        <w:autoSpaceDN w:val="0"/>
        <w:ind w:left="426" w:right="96"/>
        <w:rPr>
          <w:rFonts w:ascii="Times New Roman" w:hAnsi="Times New Roman" w:cs="Times New Roman"/>
          <w:sz w:val="20"/>
          <w:szCs w:val="20"/>
        </w:rPr>
      </w:pPr>
      <w:r w:rsidRPr="002E3438">
        <w:rPr>
          <w:rFonts w:ascii="Times New Roman" w:hAnsi="Times New Roman" w:cs="Times New Roman"/>
          <w:sz w:val="20"/>
          <w:szCs w:val="20"/>
        </w:rPr>
        <w:t xml:space="preserve">Workshop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w:t>
      </w:r>
      <w:proofErr w:type="spellEnd"/>
      <w:r w:rsidRPr="002E3438">
        <w:rPr>
          <w:rFonts w:ascii="Times New Roman" w:hAnsi="Times New Roman" w:cs="Times New Roman"/>
          <w:sz w:val="20"/>
          <w:szCs w:val="20"/>
        </w:rPr>
        <w:t xml:space="preserve"> ke-8</w:t>
      </w:r>
      <w:proofErr w:type="gramStart"/>
      <w:r w:rsidRPr="002E3438">
        <w:rPr>
          <w:rFonts w:ascii="Times New Roman" w:hAnsi="Times New Roman" w:cs="Times New Roman"/>
          <w:sz w:val="20"/>
          <w:szCs w:val="20"/>
        </w:rPr>
        <w:t>.(</w:t>
      </w:r>
      <w:proofErr w:type="gramEnd"/>
      <w:r w:rsidRPr="002E3438">
        <w:rPr>
          <w:rFonts w:ascii="Times New Roman" w:hAnsi="Times New Roman" w:cs="Times New Roman"/>
          <w:sz w:val="20"/>
          <w:szCs w:val="20"/>
        </w:rPr>
        <w:t xml:space="preserve">2014). </w:t>
      </w:r>
      <w:proofErr w:type="spellStart"/>
      <w:r w:rsidRPr="002E3438">
        <w:rPr>
          <w:rFonts w:ascii="Times New Roman" w:hAnsi="Times New Roman" w:cs="Times New Roman"/>
          <w:sz w:val="20"/>
          <w:szCs w:val="20"/>
        </w:rPr>
        <w:t>Modul</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Terapi</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Keperawatan</w:t>
      </w:r>
      <w:proofErr w:type="spellEnd"/>
      <w:r w:rsidRPr="002E3438">
        <w:rPr>
          <w:rFonts w:ascii="Times New Roman" w:hAnsi="Times New Roman" w:cs="Times New Roman"/>
          <w:sz w:val="20"/>
          <w:szCs w:val="20"/>
        </w:rPr>
        <w:t xml:space="preserve"> </w:t>
      </w:r>
      <w:proofErr w:type="spellStart"/>
      <w:r w:rsidRPr="002E3438">
        <w:rPr>
          <w:rFonts w:ascii="Times New Roman" w:hAnsi="Times New Roman" w:cs="Times New Roman"/>
          <w:sz w:val="20"/>
          <w:szCs w:val="20"/>
        </w:rPr>
        <w:t>Jiwa.Depok</w:t>
      </w:r>
      <w:proofErr w:type="spellEnd"/>
      <w:r w:rsidRPr="002E3438">
        <w:rPr>
          <w:rFonts w:ascii="Times New Roman" w:hAnsi="Times New Roman" w:cs="Times New Roman"/>
          <w:sz w:val="20"/>
          <w:szCs w:val="20"/>
        </w:rPr>
        <w:t>: FIK</w:t>
      </w:r>
      <w:r w:rsidRPr="002E3438">
        <w:rPr>
          <w:rFonts w:ascii="Times New Roman" w:hAnsi="Times New Roman" w:cs="Times New Roman"/>
          <w:spacing w:val="-19"/>
          <w:sz w:val="20"/>
          <w:szCs w:val="20"/>
        </w:rPr>
        <w:t xml:space="preserve"> </w:t>
      </w:r>
      <w:r w:rsidRPr="002E3438">
        <w:rPr>
          <w:rFonts w:ascii="Times New Roman" w:hAnsi="Times New Roman" w:cs="Times New Roman"/>
          <w:sz w:val="20"/>
          <w:szCs w:val="20"/>
        </w:rPr>
        <w:t>UI.</w:t>
      </w:r>
    </w:p>
    <w:p w:rsidR="00A53504" w:rsidRDefault="00A53504"/>
    <w:sectPr w:rsidR="00A53504" w:rsidSect="00CF2F5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F3B3B"/>
    <w:multiLevelType w:val="hybridMultilevel"/>
    <w:tmpl w:val="130C3ABA"/>
    <w:lvl w:ilvl="0" w:tplc="7ABACCA2">
      <w:start w:val="1"/>
      <w:numFmt w:val="decimal"/>
      <w:lvlText w:val="%1."/>
      <w:lvlJc w:val="left"/>
      <w:pPr>
        <w:ind w:left="240" w:hanging="240"/>
        <w:jc w:val="left"/>
      </w:pPr>
      <w:rPr>
        <w:rFonts w:ascii="Times New Roman" w:eastAsia="Times New Roman" w:hAnsi="Times New Roman" w:cs="Times New Roman" w:hint="default"/>
        <w:spacing w:val="0"/>
        <w:w w:val="95"/>
        <w:sz w:val="24"/>
        <w:szCs w:val="24"/>
        <w:lang w:eastAsia="en-US" w:bidi="ar-SA"/>
      </w:rPr>
    </w:lvl>
    <w:lvl w:ilvl="1" w:tplc="21ECC054">
      <w:start w:val="1"/>
      <w:numFmt w:val="upperLetter"/>
      <w:lvlText w:val="%2."/>
      <w:lvlJc w:val="left"/>
      <w:pPr>
        <w:ind w:left="945" w:hanging="220"/>
        <w:jc w:val="left"/>
      </w:pPr>
      <w:rPr>
        <w:rFonts w:ascii="Times New Roman" w:eastAsia="Times New Roman" w:hAnsi="Times New Roman" w:cs="Times New Roman" w:hint="default"/>
        <w:b/>
        <w:bCs/>
        <w:w w:val="100"/>
        <w:sz w:val="18"/>
        <w:szCs w:val="18"/>
        <w:lang w:eastAsia="en-US" w:bidi="ar-SA"/>
      </w:rPr>
    </w:lvl>
    <w:lvl w:ilvl="2" w:tplc="0AC8E9A0">
      <w:numFmt w:val="bullet"/>
      <w:lvlText w:val="•"/>
      <w:lvlJc w:val="left"/>
      <w:pPr>
        <w:ind w:left="1930" w:hanging="220"/>
      </w:pPr>
      <w:rPr>
        <w:rFonts w:hint="default"/>
        <w:lang w:eastAsia="en-US" w:bidi="ar-SA"/>
      </w:rPr>
    </w:lvl>
    <w:lvl w:ilvl="3" w:tplc="1E7E3726">
      <w:numFmt w:val="bullet"/>
      <w:lvlText w:val="•"/>
      <w:lvlJc w:val="left"/>
      <w:pPr>
        <w:ind w:left="2920" w:hanging="220"/>
      </w:pPr>
      <w:rPr>
        <w:rFonts w:hint="default"/>
        <w:lang w:eastAsia="en-US" w:bidi="ar-SA"/>
      </w:rPr>
    </w:lvl>
    <w:lvl w:ilvl="4" w:tplc="17E4DA8E">
      <w:numFmt w:val="bullet"/>
      <w:lvlText w:val="•"/>
      <w:lvlJc w:val="left"/>
      <w:pPr>
        <w:ind w:left="3910" w:hanging="220"/>
      </w:pPr>
      <w:rPr>
        <w:rFonts w:hint="default"/>
        <w:lang w:eastAsia="en-US" w:bidi="ar-SA"/>
      </w:rPr>
    </w:lvl>
    <w:lvl w:ilvl="5" w:tplc="03F8B5BC">
      <w:numFmt w:val="bullet"/>
      <w:lvlText w:val="•"/>
      <w:lvlJc w:val="left"/>
      <w:pPr>
        <w:ind w:left="4900" w:hanging="220"/>
      </w:pPr>
      <w:rPr>
        <w:rFonts w:hint="default"/>
        <w:lang w:eastAsia="en-US" w:bidi="ar-SA"/>
      </w:rPr>
    </w:lvl>
    <w:lvl w:ilvl="6" w:tplc="60506B62">
      <w:numFmt w:val="bullet"/>
      <w:lvlText w:val="•"/>
      <w:lvlJc w:val="left"/>
      <w:pPr>
        <w:ind w:left="5891" w:hanging="220"/>
      </w:pPr>
      <w:rPr>
        <w:rFonts w:hint="default"/>
        <w:lang w:eastAsia="en-US" w:bidi="ar-SA"/>
      </w:rPr>
    </w:lvl>
    <w:lvl w:ilvl="7" w:tplc="2530F58C">
      <w:numFmt w:val="bullet"/>
      <w:lvlText w:val="•"/>
      <w:lvlJc w:val="left"/>
      <w:pPr>
        <w:ind w:left="6881" w:hanging="220"/>
      </w:pPr>
      <w:rPr>
        <w:rFonts w:hint="default"/>
        <w:lang w:eastAsia="en-US" w:bidi="ar-SA"/>
      </w:rPr>
    </w:lvl>
    <w:lvl w:ilvl="8" w:tplc="C51A10D4">
      <w:numFmt w:val="bullet"/>
      <w:lvlText w:val="•"/>
      <w:lvlJc w:val="left"/>
      <w:pPr>
        <w:ind w:left="7871" w:hanging="220"/>
      </w:pPr>
      <w:rPr>
        <w:rFonts w:hint="default"/>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995"/>
    <w:rsid w:val="000264D0"/>
    <w:rsid w:val="001E3861"/>
    <w:rsid w:val="002A4D5B"/>
    <w:rsid w:val="002B29C9"/>
    <w:rsid w:val="002D41DF"/>
    <w:rsid w:val="002E3438"/>
    <w:rsid w:val="004A1548"/>
    <w:rsid w:val="004A165F"/>
    <w:rsid w:val="0052366D"/>
    <w:rsid w:val="00551CF8"/>
    <w:rsid w:val="00593466"/>
    <w:rsid w:val="007042A6"/>
    <w:rsid w:val="00761571"/>
    <w:rsid w:val="008764CE"/>
    <w:rsid w:val="008A7BB0"/>
    <w:rsid w:val="00933F1A"/>
    <w:rsid w:val="00975F8A"/>
    <w:rsid w:val="009C4020"/>
    <w:rsid w:val="00A01C3A"/>
    <w:rsid w:val="00A53504"/>
    <w:rsid w:val="00AF6C3E"/>
    <w:rsid w:val="00B03995"/>
    <w:rsid w:val="00B27592"/>
    <w:rsid w:val="00C479FC"/>
    <w:rsid w:val="00C514AE"/>
    <w:rsid w:val="00C7401B"/>
    <w:rsid w:val="00CF2F51"/>
    <w:rsid w:val="00F9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95"/>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995"/>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03995"/>
    <w:pPr>
      <w:widowControl w:val="0"/>
      <w:spacing w:after="0"/>
    </w:pPr>
  </w:style>
  <w:style w:type="paragraph" w:styleId="BodyText">
    <w:name w:val="Body Text"/>
    <w:basedOn w:val="Normal"/>
    <w:link w:val="BodyTextChar"/>
    <w:uiPriority w:val="1"/>
    <w:qFormat/>
    <w:rsid w:val="002D41DF"/>
    <w:pPr>
      <w:widowControl w:val="0"/>
      <w:autoSpaceDE w:val="0"/>
      <w:autoSpaceDN w:val="0"/>
      <w:spacing w:after="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D41D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995"/>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995"/>
    <w:pPr>
      <w:widowControl w:val="0"/>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03995"/>
    <w:pPr>
      <w:widowControl w:val="0"/>
      <w:spacing w:after="0"/>
    </w:pPr>
  </w:style>
  <w:style w:type="paragraph" w:styleId="BodyText">
    <w:name w:val="Body Text"/>
    <w:basedOn w:val="Normal"/>
    <w:link w:val="BodyTextChar"/>
    <w:uiPriority w:val="1"/>
    <w:qFormat/>
    <w:rsid w:val="002D41DF"/>
    <w:pPr>
      <w:widowControl w:val="0"/>
      <w:autoSpaceDE w:val="0"/>
      <w:autoSpaceDN w:val="0"/>
      <w:spacing w:after="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D41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40D36-B7F7-4525-8B54-385503C8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3202</Words>
  <Characters>18257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Rahmat Fadli</dc:creator>
  <cp:lastModifiedBy>elis</cp:lastModifiedBy>
  <cp:revision>5</cp:revision>
  <cp:lastPrinted>2023-09-14T23:18:00Z</cp:lastPrinted>
  <dcterms:created xsi:type="dcterms:W3CDTF">2023-09-14T14:26:00Z</dcterms:created>
  <dcterms:modified xsi:type="dcterms:W3CDTF">2023-09-15T08:12:00Z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0f55c7ae-1585-3a44-924f-4df060476703</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