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0A196B65" w:rsidR="0027621D" w:rsidRPr="0096335E" w:rsidRDefault="001E08F6" w:rsidP="0027621D">
      <w:pPr>
        <w:spacing w:after="0" w:line="240" w:lineRule="auto"/>
        <w:jc w:val="center"/>
        <w:rPr>
          <w:rFonts w:ascii="Tw Cen MT" w:hAnsi="Tw Cen MT" w:cs="Arial"/>
          <w:b/>
          <w:bCs/>
          <w:color w:val="000000"/>
          <w:sz w:val="32"/>
          <w:szCs w:val="32"/>
        </w:rPr>
      </w:pPr>
      <w:r w:rsidRPr="001E08F6">
        <w:rPr>
          <w:rFonts w:ascii="Tw Cen MT" w:eastAsia="Twentieth Century" w:hAnsi="Tw Cen MT" w:cs="Twentieth Century"/>
          <w:b/>
          <w:sz w:val="32"/>
          <w:szCs w:val="32"/>
        </w:rPr>
        <w:t xml:space="preserve">Workbook Effectiveness in Increasing the Knowledge and Attitude of Mental Health Cadres in Caring for People with Mental Disorders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27C91E5" w14:textId="66A14240" w:rsidR="004721E3" w:rsidRPr="002E23D7" w:rsidRDefault="001E08F6"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Pr>
          <w:rFonts w:ascii="Tw Cen MT" w:eastAsia="Twentieth Century" w:hAnsi="Tw Cen MT" w:cs="Twentieth Century"/>
          <w:b/>
          <w:sz w:val="32"/>
          <w:szCs w:val="32"/>
        </w:rPr>
        <w:t>Efektifitas</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Buku</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Kerja</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Dalam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Meningkatkan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Pengetahuan</w:t>
      </w:r>
      <w:proofErr w:type="spellEnd"/>
      <w:r>
        <w:rPr>
          <w:rFonts w:ascii="Tw Cen MT" w:eastAsia="Twentieth Century" w:hAnsi="Tw Cen MT" w:cs="Twentieth Century"/>
          <w:b/>
          <w:sz w:val="32"/>
          <w:szCs w:val="32"/>
        </w:rPr>
        <w:t xml:space="preserve"> Dan </w:t>
      </w:r>
      <w:proofErr w:type="spellStart"/>
      <w:r>
        <w:rPr>
          <w:rFonts w:ascii="Tw Cen MT" w:eastAsia="Twentieth Century" w:hAnsi="Tw Cen MT" w:cs="Twentieth Century"/>
          <w:b/>
          <w:sz w:val="32"/>
          <w:szCs w:val="32"/>
        </w:rPr>
        <w:t>Sikap</w:t>
      </w:r>
      <w:proofErr w:type="spellEnd"/>
      <w:r>
        <w:rPr>
          <w:rFonts w:ascii="Tw Cen MT" w:eastAsia="Twentieth Century" w:hAnsi="Tw Cen MT" w:cs="Twentieth Century"/>
          <w:b/>
          <w:sz w:val="32"/>
          <w:szCs w:val="32"/>
        </w:rPr>
        <w:t xml:space="preserve"> Kader Kesehatan Jiwa </w:t>
      </w:r>
      <w:proofErr w:type="spellStart"/>
      <w:r>
        <w:rPr>
          <w:rFonts w:ascii="Tw Cen MT" w:eastAsia="Twentieth Century" w:hAnsi="Tw Cen MT" w:cs="Twentieth Century"/>
          <w:b/>
          <w:sz w:val="32"/>
          <w:szCs w:val="32"/>
        </w:rPr>
        <w:t>Dalam</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Merawat</w:t>
      </w:r>
      <w:proofErr w:type="spellEnd"/>
      <w:r>
        <w:rPr>
          <w:rFonts w:ascii="Tw Cen MT" w:eastAsia="Twentieth Century" w:hAnsi="Tw Cen MT" w:cs="Twentieth Century"/>
          <w:b/>
          <w:sz w:val="32"/>
          <w:szCs w:val="32"/>
        </w:rPr>
        <w:t xml:space="preserve"> Orang </w:t>
      </w:r>
      <w:proofErr w:type="spellStart"/>
      <w:r>
        <w:rPr>
          <w:rFonts w:ascii="Tw Cen MT" w:eastAsia="Twentieth Century" w:hAnsi="Tw Cen MT" w:cs="Twentieth Century"/>
          <w:b/>
          <w:sz w:val="32"/>
          <w:szCs w:val="32"/>
        </w:rPr>
        <w:t>Dengan</w:t>
      </w:r>
      <w:proofErr w:type="spellEnd"/>
      <w:r>
        <w:rPr>
          <w:rFonts w:ascii="Tw Cen MT" w:eastAsia="Twentieth Century" w:hAnsi="Tw Cen MT" w:cs="Twentieth Century"/>
          <w:b/>
          <w:sz w:val="32"/>
          <w:szCs w:val="32"/>
        </w:rPr>
        <w:t xml:space="preserve"> </w:t>
      </w:r>
      <w:proofErr w:type="spellStart"/>
      <w:r>
        <w:rPr>
          <w:rFonts w:ascii="Tw Cen MT" w:eastAsia="Twentieth Century" w:hAnsi="Tw Cen MT" w:cs="Twentieth Century"/>
          <w:b/>
          <w:sz w:val="32"/>
          <w:szCs w:val="32"/>
        </w:rPr>
        <w:t>Gangguan</w:t>
      </w:r>
      <w:proofErr w:type="spellEnd"/>
      <w:r>
        <w:rPr>
          <w:rFonts w:ascii="Tw Cen MT" w:eastAsia="Twentieth Century" w:hAnsi="Tw Cen MT" w:cs="Twentieth Century"/>
          <w:b/>
          <w:sz w:val="32"/>
          <w:szCs w:val="32"/>
        </w:rPr>
        <w:t xml:space="preserve"> Jiwa (ODGJ)</w:t>
      </w:r>
      <w:r w:rsidR="004721E3" w:rsidRPr="002E23D7">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1472EEAD" w:rsidR="004721E3" w:rsidRPr="002E23D7" w:rsidRDefault="001E08F6"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Alice Rosy</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Elmukhsinur</w:t>
      </w:r>
      <w:r w:rsidR="004721E3" w:rsidRPr="002E23D7">
        <w:rPr>
          <w:rFonts w:ascii="Tw Cen MT" w:eastAsia="Twentieth Century" w:hAnsi="Tw Cen MT" w:cs="Twentieth Century"/>
          <w:sz w:val="24"/>
          <w:szCs w:val="24"/>
          <w:vertAlign w:val="superscript"/>
        </w:rPr>
        <w:t xml:space="preserve">2 </w:t>
      </w:r>
    </w:p>
    <w:p w14:paraId="37629F48" w14:textId="2015F6EA" w:rsidR="004721E3" w:rsidRPr="002E23D7" w:rsidRDefault="00CD16FB"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Studi</w:t>
      </w:r>
      <w:proofErr w:type="spellEnd"/>
      <w:r>
        <w:rPr>
          <w:rFonts w:ascii="Tw Cen MT" w:eastAsia="Twentieth Century" w:hAnsi="Tw Cen MT" w:cs="Twentieth Century"/>
          <w:sz w:val="20"/>
          <w:szCs w:val="20"/>
        </w:rPr>
        <w:t xml:space="preserve"> DIII </w:t>
      </w:r>
      <w:proofErr w:type="spellStart"/>
      <w:r>
        <w:rPr>
          <w:rFonts w:ascii="Tw Cen MT" w:eastAsia="Twentieth Century" w:hAnsi="Tw Cen MT" w:cs="Twentieth Century"/>
          <w:sz w:val="20"/>
          <w:szCs w:val="20"/>
        </w:rPr>
        <w:t>Keperawatan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 </w:t>
      </w:r>
      <w:proofErr w:type="spellStart"/>
      <w:r>
        <w:rPr>
          <w:rFonts w:ascii="Tw Cen MT" w:eastAsia="Twentieth Century" w:hAnsi="Tw Cen MT" w:cs="Twentieth Century"/>
          <w:sz w:val="20"/>
          <w:szCs w:val="20"/>
        </w:rPr>
        <w:t>Pekanbaru</w:t>
      </w:r>
      <w:proofErr w:type="spellEnd"/>
      <w:r>
        <w:rPr>
          <w:rFonts w:ascii="Tw Cen MT" w:eastAsia="Twentieth Century" w:hAnsi="Tw Cen MT" w:cs="Twentieth Century"/>
          <w:sz w:val="20"/>
          <w:szCs w:val="20"/>
        </w:rPr>
        <w:t>, Indonesia</w:t>
      </w:r>
      <w:r w:rsidR="004721E3" w:rsidRPr="002E23D7">
        <w:rPr>
          <w:rFonts w:ascii="Tw Cen MT" w:eastAsia="Twentieth Century" w:hAnsi="Tw Cen MT" w:cs="Twentieth Century"/>
          <w:sz w:val="20"/>
          <w:szCs w:val="20"/>
          <w:vertAlign w:val="superscript"/>
        </w:rPr>
        <w:t>12</w:t>
      </w:r>
    </w:p>
    <w:p w14:paraId="23FA8100" w14:textId="5AB65733"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proofErr w:type="gramStart"/>
      <w:r w:rsidRPr="002E23D7">
        <w:rPr>
          <w:rFonts w:ascii="Tw Cen MT" w:eastAsia="Twentieth Century" w:hAnsi="Tw Cen MT" w:cs="Twentieth Century"/>
          <w:sz w:val="20"/>
          <w:szCs w:val="20"/>
        </w:rPr>
        <w:t>Email</w:t>
      </w:r>
      <w:r w:rsidR="00CD16FB">
        <w:rPr>
          <w:rFonts w:ascii="Tw Cen MT" w:eastAsia="Twentieth Century" w:hAnsi="Tw Cen MT" w:cs="Twentieth Century"/>
          <w:sz w:val="20"/>
          <w:szCs w:val="20"/>
        </w:rPr>
        <w:t xml:space="preserve"> :</w:t>
      </w:r>
      <w:proofErr w:type="gramEnd"/>
      <w:r w:rsidRPr="002E23D7">
        <w:rPr>
          <w:rFonts w:ascii="Tw Cen MT" w:eastAsia="Twentieth Century" w:hAnsi="Tw Cen MT" w:cs="Twentieth Century"/>
          <w:sz w:val="20"/>
          <w:szCs w:val="20"/>
        </w:rPr>
        <w:t xml:space="preserve"> </w:t>
      </w:r>
      <w:r w:rsidR="00CD16FB">
        <w:rPr>
          <w:rFonts w:ascii="Tw Cen MT" w:eastAsia="Twentieth Century" w:hAnsi="Tw Cen MT" w:cs="Twentieth Century"/>
          <w:sz w:val="20"/>
          <w:szCs w:val="20"/>
        </w:rPr>
        <w:t>alicerosy@pkr.ac.id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F91BFE7"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08A99F0C" w14:textId="5E3FEB3F" w:rsidR="000A2FDF" w:rsidRPr="000A2FDF" w:rsidRDefault="0027621D">
      <w:pPr>
        <w:widowControl w:val="0"/>
        <w:spacing w:after="0" w:line="228" w:lineRule="auto"/>
        <w:ind w:left="3150" w:right="-19"/>
        <w:jc w:val="both"/>
        <w:rPr>
          <w:rFonts w:ascii="Tw Cen MT" w:eastAsia="Twentieth Century" w:hAnsi="Tw Cen MT" w:cs="Twentieth Century"/>
          <w:i/>
          <w:sz w:val="20"/>
          <w:szCs w:val="20"/>
        </w:rPr>
      </w:pPr>
      <w:r w:rsidRPr="000A2FDF">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FDF" w:rsidRPr="000A2FDF">
        <w:rPr>
          <w:rFonts w:ascii="Tw Cen MT" w:hAnsi="Tw Cen MT"/>
          <w:i/>
          <w:color w:val="252525"/>
          <w:sz w:val="20"/>
          <w:szCs w:val="20"/>
        </w:rPr>
        <w:t>The prevalence of mental health disorders is rising worldwide, which poses challenges for people on an individual, family, and community level. To be reintegrated into society, those with mental diseases must get the proper care. Providing the community with the resources it needs to assume the position of mental health advocate and deepen its involvement in mental health is just one aspect of that care. Mental health cadres are able to recognize mental health problems at an early stage by using a workbook. The purpose of this study is to evaluate the effectiveness of the workbook in improving attitudes and knowledge regarding the care of people with mental health disorders. Questionnaires are used to collect data both before and after an explanation is given. Testing for normality and determining if the data are normally distributed (p value &gt; 0.05) are the initial steps in data analysis. Next, a parametric test using the t-</w:t>
      </w:r>
      <w:proofErr w:type="spellStart"/>
      <w:r w:rsidR="000A2FDF" w:rsidRPr="000A2FDF">
        <w:rPr>
          <w:rFonts w:ascii="Tw Cen MT" w:hAnsi="Tw Cen MT"/>
          <w:i/>
          <w:color w:val="252525"/>
          <w:sz w:val="20"/>
          <w:szCs w:val="20"/>
        </w:rPr>
        <w:t>tst</w:t>
      </w:r>
      <w:proofErr w:type="spellEnd"/>
      <w:r w:rsidR="000A2FDF" w:rsidRPr="000A2FDF">
        <w:rPr>
          <w:rFonts w:ascii="Tw Cen MT" w:hAnsi="Tw Cen MT"/>
          <w:i/>
          <w:color w:val="252525"/>
          <w:sz w:val="20"/>
          <w:szCs w:val="20"/>
        </w:rPr>
        <w:t xml:space="preserve"> paired sample test is performed to see if there is a difference. The statistical test findings show that knowledge has a p value of 0.001 and attitude has a p value of 0.04. There is a statistically significant difference between the two groups' knowledge and attitudes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023ECF7" w:rsidR="007F4948" w:rsidRPr="0096335E" w:rsidRDefault="000A2FDF"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Workbook</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knowledge</w:t>
      </w:r>
      <w:r w:rsidR="004721E3" w:rsidRPr="002E23D7">
        <w:rPr>
          <w:rFonts w:ascii="Tw Cen MT" w:eastAsia="Twentieth Century" w:hAnsi="Tw Cen MT" w:cs="Twentieth Century"/>
          <w:i/>
          <w:sz w:val="20"/>
          <w:szCs w:val="20"/>
        </w:rPr>
        <w:t xml:space="preserve">; </w:t>
      </w:r>
      <w:r>
        <w:rPr>
          <w:rFonts w:ascii="Tw Cen MT" w:eastAsia="Twentieth Century" w:hAnsi="Tw Cen MT" w:cs="Twentieth Century"/>
          <w:i/>
          <w:sz w:val="20"/>
          <w:szCs w:val="20"/>
        </w:rPr>
        <w:t>attitude, mental health cadres</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commentRangeStart w:id="1"/>
      <w:proofErr w:type="spellStart"/>
      <w:r w:rsidRPr="0096335E">
        <w:rPr>
          <w:rFonts w:ascii="Tw Cen MT" w:eastAsia="Twentieth Century" w:hAnsi="Tw Cen MT" w:cs="Twentieth Century"/>
          <w:b/>
          <w:sz w:val="20"/>
          <w:szCs w:val="20"/>
        </w:rPr>
        <w:t>Abstrak</w:t>
      </w:r>
      <w:commentRangeEnd w:id="1"/>
      <w:proofErr w:type="spellEnd"/>
      <w:r w:rsidR="00A40795">
        <w:rPr>
          <w:rStyle w:val="ReferensiKomentar"/>
        </w:rPr>
        <w:commentReference w:id="1"/>
      </w:r>
    </w:p>
    <w:p w14:paraId="565CB436" w14:textId="7BC01D65" w:rsidR="00386DC5" w:rsidRDefault="00386DC5" w:rsidP="00314849">
      <w:pPr>
        <w:tabs>
          <w:tab w:val="left" w:pos="426"/>
        </w:tabs>
        <w:spacing w:after="0" w:line="240" w:lineRule="auto"/>
        <w:ind w:left="3150"/>
        <w:jc w:val="both"/>
        <w:rPr>
          <w:rFonts w:ascii="Tw Cen MT" w:hAnsi="Tw Cen MT"/>
          <w:sz w:val="20"/>
        </w:rPr>
      </w:pPr>
      <w:proofErr w:type="spellStart"/>
      <w:r w:rsidRPr="00FA1A7B">
        <w:rPr>
          <w:rFonts w:ascii="Tw Cen MT" w:hAnsi="Tw Cen MT" w:cs="Tahoma"/>
          <w:color w:val="222222"/>
          <w:sz w:val="20"/>
          <w:szCs w:val="20"/>
          <w:shd w:val="clear" w:color="auto" w:fill="FFFFFF"/>
        </w:rPr>
        <w:t>Penduduk</w:t>
      </w:r>
      <w:proofErr w:type="spellEnd"/>
      <w:r w:rsidRPr="00FA1A7B">
        <w:rPr>
          <w:rFonts w:ascii="Tw Cen MT" w:hAnsi="Tw Cen MT" w:cs="Tahoma"/>
          <w:color w:val="222222"/>
          <w:sz w:val="20"/>
          <w:szCs w:val="20"/>
          <w:shd w:val="clear" w:color="auto" w:fill="FFFFFF"/>
        </w:rPr>
        <w:t xml:space="preserve"> yang </w:t>
      </w:r>
      <w:proofErr w:type="spellStart"/>
      <w:r w:rsidRPr="00FA1A7B">
        <w:rPr>
          <w:rFonts w:ascii="Tw Cen MT" w:hAnsi="Tw Cen MT" w:cs="Tahoma"/>
          <w:color w:val="222222"/>
          <w:sz w:val="20"/>
          <w:szCs w:val="20"/>
          <w:shd w:val="clear" w:color="auto" w:fill="FFFFFF"/>
        </w:rPr>
        <w:t>menderita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gangguan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terus</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meningkat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menimbulkan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tantangan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bagi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individu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keluarga</w:t>
      </w:r>
      <w:proofErr w:type="spellEnd"/>
      <w:r w:rsidRPr="00FA1A7B">
        <w:rPr>
          <w:rFonts w:ascii="Tw Cen MT" w:hAnsi="Tw Cen MT" w:cs="Tahoma"/>
          <w:color w:val="222222"/>
          <w:sz w:val="20"/>
          <w:szCs w:val="20"/>
          <w:shd w:val="clear" w:color="auto" w:fill="FFFFFF"/>
        </w:rPr>
        <w:t xml:space="preserve">, dan </w:t>
      </w:r>
      <w:proofErr w:type="spell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seluruh</w:t>
      </w:r>
      <w:proofErr w:type="spellEnd"/>
      <w:r w:rsidRPr="00FA1A7B">
        <w:rPr>
          <w:rFonts w:ascii="Tw Cen MT" w:hAnsi="Tw Cen MT" w:cs="Tahoma"/>
          <w:color w:val="222222"/>
          <w:sz w:val="20"/>
          <w:szCs w:val="20"/>
          <w:shd w:val="clear" w:color="auto" w:fill="FFFFFF"/>
        </w:rPr>
        <w:t xml:space="preserve"> dunia. Agar </w:t>
      </w:r>
      <w:proofErr w:type="spellStart"/>
      <w:r w:rsidRPr="00FA1A7B">
        <w:rPr>
          <w:rFonts w:ascii="Tw Cen MT" w:hAnsi="Tw Cen MT" w:cs="Tahoma"/>
          <w:color w:val="222222"/>
          <w:sz w:val="20"/>
          <w:szCs w:val="20"/>
          <w:shd w:val="clear" w:color="auto" w:fill="FFFFFF"/>
        </w:rPr>
        <w:t>penderita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gangguan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diterima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kembali</w:t>
      </w:r>
      <w:proofErr w:type="spellEnd"/>
      <w:r w:rsidRPr="00FA1A7B">
        <w:rPr>
          <w:rFonts w:ascii="Tw Cen MT" w:hAnsi="Tw Cen MT" w:cs="Tahoma"/>
          <w:color w:val="222222"/>
          <w:sz w:val="20"/>
          <w:szCs w:val="20"/>
          <w:shd w:val="clear" w:color="auto" w:fill="FFFFFF"/>
        </w:rPr>
        <w:t xml:space="preserve"> di </w:t>
      </w:r>
      <w:proofErr w:type="spell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pe</w:t>
      </w:r>
      <w:r>
        <w:rPr>
          <w:rFonts w:ascii="Tw Cen MT" w:hAnsi="Tw Cen MT" w:cs="Tahoma"/>
          <w:color w:val="222222"/>
          <w:sz w:val="20"/>
          <w:szCs w:val="20"/>
          <w:shd w:val="clear" w:color="auto" w:fill="FFFFFF"/>
        </w:rPr>
        <w:t>nanganan</w:t>
      </w:r>
      <w:proofErr w:type="spellEnd"/>
      <w:r>
        <w:rPr>
          <w:rFonts w:ascii="Tw Cen MT" w:hAnsi="Tw Cen MT" w:cs="Tahoma"/>
          <w:color w:val="222222"/>
          <w:sz w:val="20"/>
          <w:szCs w:val="20"/>
          <w:shd w:val="clear" w:color="auto" w:fill="FFFFFF"/>
        </w:rPr>
        <w:t xml:space="preserve"> yang </w:t>
      </w:r>
      <w:proofErr w:type="spellStart"/>
      <w:r>
        <w:rPr>
          <w:rFonts w:ascii="Tw Cen MT" w:hAnsi="Tw Cen MT" w:cs="Tahoma"/>
          <w:color w:val="222222"/>
          <w:sz w:val="20"/>
          <w:szCs w:val="20"/>
          <w:shd w:val="clear" w:color="auto" w:fill="FFFFFF"/>
        </w:rPr>
        <w:t>tepat</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diperlukan</w:t>
      </w:r>
      <w:proofErr w:type="spellEnd"/>
      <w:r>
        <w:rPr>
          <w:rFonts w:ascii="Tw Cen MT" w:hAnsi="Tw Cen MT" w:cs="Tahoma"/>
          <w:color w:val="222222"/>
          <w:sz w:val="20"/>
          <w:szCs w:val="20"/>
          <w:shd w:val="clear" w:color="auto" w:fill="FFFFFF"/>
        </w:rPr>
        <w:t xml:space="preserve"> salah </w:t>
      </w:r>
      <w:proofErr w:type="spellStart"/>
      <w:r>
        <w:rPr>
          <w:rFonts w:ascii="Tw Cen MT" w:hAnsi="Tw Cen MT" w:cs="Tahoma"/>
          <w:color w:val="222222"/>
          <w:sz w:val="20"/>
          <w:szCs w:val="20"/>
          <w:shd w:val="clear" w:color="auto" w:fill="FFFFFF"/>
        </w:rPr>
        <w:t>satunya</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dengan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w:t>
      </w:r>
      <w:r w:rsidRPr="00FA1A7B">
        <w:rPr>
          <w:rFonts w:ascii="Tw Cen MT" w:hAnsi="Tw Cen MT" w:cs="Tahoma"/>
          <w:color w:val="222222"/>
          <w:sz w:val="20"/>
          <w:szCs w:val="20"/>
          <w:shd w:val="clear" w:color="auto" w:fill="FFFFFF"/>
        </w:rPr>
        <w:t>emberdayakan</w:t>
      </w:r>
      <w:proofErr w:type="spellEnd"/>
      <w:r w:rsidRPr="00FA1A7B">
        <w:rPr>
          <w:rFonts w:ascii="Tw Cen MT" w:hAnsi="Tw Cen MT" w:cs="Tahoma"/>
          <w:color w:val="222222"/>
          <w:sz w:val="20"/>
          <w:szCs w:val="20"/>
          <w:shd w:val="clear" w:color="auto" w:fill="FFFFFF"/>
        </w:rPr>
        <w:t xml:space="preserve"> </w:t>
      </w:r>
      <w:proofErr w:type="spellStart"/>
      <w:proofErr w:type="gramStart"/>
      <w:r w:rsidRPr="00FA1A7B">
        <w:rPr>
          <w:rFonts w:ascii="Tw Cen MT" w:hAnsi="Tw Cen MT" w:cs="Tahoma"/>
          <w:color w:val="222222"/>
          <w:sz w:val="20"/>
          <w:szCs w:val="20"/>
          <w:shd w:val="clear" w:color="auto" w:fill="FFFFFF"/>
        </w:rPr>
        <w:t>masyarakat</w:t>
      </w:r>
      <w:proofErr w:type="spellEnd"/>
      <w:r w:rsidRPr="00FA1A7B">
        <w:rPr>
          <w:rFonts w:ascii="Tw Cen MT" w:hAnsi="Tw Cen MT" w:cs="Tahoma"/>
          <w:color w:val="222222"/>
          <w:sz w:val="20"/>
          <w:szCs w:val="20"/>
          <w:shd w:val="clear" w:color="auto" w:fill="FFFFFF"/>
        </w:rPr>
        <w:t xml:space="preserve"> </w:t>
      </w:r>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menjadi</w:t>
      </w:r>
      <w:proofErr w:type="spellEnd"/>
      <w:proofErr w:type="gram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sekaligus</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menjadi</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perpanjangan</w:t>
      </w:r>
      <w:proofErr w:type="spellEnd"/>
      <w:r w:rsidR="00C52756">
        <w:rPr>
          <w:rFonts w:ascii="Tw Cen MT" w:hAnsi="Tw Cen MT" w:cs="Tahoma"/>
          <w:color w:val="222222"/>
          <w:sz w:val="20"/>
          <w:szCs w:val="20"/>
          <w:shd w:val="clear" w:color="auto" w:fill="FFFFFF"/>
        </w:rPr>
        <w:t xml:space="preserve"> </w:t>
      </w:r>
      <w:proofErr w:type="spellStart"/>
      <w:r w:rsidR="00C52756">
        <w:rPr>
          <w:rFonts w:ascii="Tw Cen MT" w:hAnsi="Tw Cen MT" w:cs="Tahoma"/>
          <w:color w:val="222222"/>
          <w:sz w:val="20"/>
          <w:szCs w:val="20"/>
          <w:shd w:val="clear" w:color="auto" w:fill="FFFFFF"/>
        </w:rPr>
        <w:t>tangan</w:t>
      </w:r>
      <w:proofErr w:type="spellEnd"/>
      <w:r w:rsidR="00C52756">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puskesmas</w:t>
      </w:r>
      <w:proofErr w:type="spellEnd"/>
      <w:r w:rsidRPr="00FA1A7B">
        <w:rPr>
          <w:rFonts w:ascii="Tw Cen MT" w:hAnsi="Tw Cen MT" w:cs="Tahoma"/>
          <w:color w:val="222222"/>
          <w:sz w:val="20"/>
          <w:szCs w:val="20"/>
          <w:shd w:val="clear" w:color="auto" w:fill="FFFFFF"/>
        </w:rPr>
        <w:t xml:space="preserve"> </w:t>
      </w:r>
      <w:r w:rsidR="00C52756">
        <w:rPr>
          <w:rFonts w:ascii="Tw Cen MT" w:hAnsi="Tw Cen MT" w:cs="Tahoma"/>
          <w:color w:val="222222"/>
          <w:sz w:val="20"/>
          <w:szCs w:val="20"/>
          <w:shd w:val="clear" w:color="auto" w:fill="FFFFFF"/>
        </w:rPr>
        <w:t xml:space="preserve">pada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komunitas</w:t>
      </w:r>
      <w:proofErr w:type="spellEnd"/>
      <w:r w:rsidRPr="00FA1A7B">
        <w:rPr>
          <w:rFonts w:ascii="Tw Cen MT" w:hAnsi="Tw Cen MT" w:cs="Tahoma"/>
          <w:color w:val="222222"/>
          <w:sz w:val="20"/>
          <w:szCs w:val="20"/>
          <w:shd w:val="clear" w:color="auto" w:fill="FFFFFF"/>
        </w:rPr>
        <w:t xml:space="preserve">. Kader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dapat</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mendeteksi</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masalah</w:t>
      </w:r>
      <w:proofErr w:type="spellEnd"/>
      <w:r w:rsidRPr="00FA1A7B">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kesehatan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jiwa</w:t>
      </w:r>
      <w:proofErr w:type="spellEnd"/>
      <w:r>
        <w:rPr>
          <w:rFonts w:ascii="Tw Cen MT" w:hAnsi="Tw Cen MT" w:cs="Tahoma"/>
          <w:color w:val="222222"/>
          <w:sz w:val="20"/>
          <w:szCs w:val="20"/>
          <w:shd w:val="clear" w:color="auto" w:fill="FFFFFF"/>
        </w:rPr>
        <w:t xml:space="preserve"> </w:t>
      </w:r>
      <w:r w:rsidRPr="00FA1A7B">
        <w:rPr>
          <w:rFonts w:ascii="Tw Cen MT" w:hAnsi="Tw Cen MT" w:cs="Tahoma"/>
          <w:color w:val="222222"/>
          <w:sz w:val="20"/>
          <w:szCs w:val="20"/>
          <w:shd w:val="clear" w:color="auto" w:fill="FFFFFF"/>
        </w:rPr>
        <w:t xml:space="preserve">pada </w:t>
      </w:r>
      <w:proofErr w:type="spellStart"/>
      <w:r w:rsidRPr="00FA1A7B">
        <w:rPr>
          <w:rFonts w:ascii="Tw Cen MT" w:hAnsi="Tw Cen MT" w:cs="Tahoma"/>
          <w:color w:val="222222"/>
          <w:sz w:val="20"/>
          <w:szCs w:val="20"/>
          <w:shd w:val="clear" w:color="auto" w:fill="FFFFFF"/>
        </w:rPr>
        <w:t>tahap</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awal</w:t>
      </w:r>
      <w:proofErr w:type="spellEnd"/>
      <w:r w:rsidRPr="00FA1A7B">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dengan</w:t>
      </w:r>
      <w:proofErr w:type="spellEnd"/>
      <w:r>
        <w:rPr>
          <w:rFonts w:ascii="Tw Cen MT" w:hAnsi="Tw Cen MT" w:cs="Tahoma"/>
          <w:color w:val="222222"/>
          <w:sz w:val="20"/>
          <w:szCs w:val="20"/>
          <w:shd w:val="clear" w:color="auto" w:fill="FFFFFF"/>
        </w:rPr>
        <w:t xml:space="preserve"> </w:t>
      </w:r>
      <w:proofErr w:type="spellStart"/>
      <w:r>
        <w:rPr>
          <w:rFonts w:ascii="Tw Cen MT" w:hAnsi="Tw Cen MT" w:cs="Tahoma"/>
          <w:color w:val="222222"/>
          <w:sz w:val="20"/>
          <w:szCs w:val="20"/>
          <w:shd w:val="clear" w:color="auto" w:fill="FFFFFF"/>
        </w:rPr>
        <w:t>menggunakan</w:t>
      </w:r>
      <w:proofErr w:type="spellEnd"/>
      <w:r>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buku</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kerja</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kader</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kesehatan</w:t>
      </w:r>
      <w:proofErr w:type="spellEnd"/>
      <w:r w:rsidRPr="00FA1A7B">
        <w:rPr>
          <w:rFonts w:ascii="Tw Cen MT" w:hAnsi="Tw Cen MT" w:cs="Tahoma"/>
          <w:color w:val="222222"/>
          <w:sz w:val="20"/>
          <w:szCs w:val="20"/>
          <w:shd w:val="clear" w:color="auto" w:fill="FFFFFF"/>
        </w:rPr>
        <w:t xml:space="preserve"> </w:t>
      </w:r>
      <w:proofErr w:type="spellStart"/>
      <w:r w:rsidRPr="00FA1A7B">
        <w:rPr>
          <w:rFonts w:ascii="Tw Cen MT" w:hAnsi="Tw Cen MT" w:cs="Tahoma"/>
          <w:color w:val="222222"/>
          <w:sz w:val="20"/>
          <w:szCs w:val="20"/>
          <w:shd w:val="clear" w:color="auto" w:fill="FFFFFF"/>
        </w:rPr>
        <w:t>jiwa</w:t>
      </w:r>
      <w:proofErr w:type="spellEnd"/>
      <w:r w:rsidRPr="00FA1A7B">
        <w:rPr>
          <w:rFonts w:ascii="Tw Cen MT" w:hAnsi="Tw Cen MT" w:cs="Tahoma"/>
          <w:color w:val="222222"/>
          <w:sz w:val="20"/>
          <w:szCs w:val="20"/>
          <w:shd w:val="clear" w:color="auto" w:fill="FFFFFF"/>
        </w:rPr>
        <w:t>.</w:t>
      </w:r>
      <w:r w:rsidR="007D05D1">
        <w:rPr>
          <w:rFonts w:ascii="Tw Cen MT" w:hAnsi="Tw Cen MT"/>
          <w:sz w:val="20"/>
        </w:rPr>
        <w:t xml:space="preserve"> </w:t>
      </w:r>
      <w:proofErr w:type="spellStart"/>
      <w:r w:rsidR="00041637" w:rsidRPr="00D4570A">
        <w:rPr>
          <w:rFonts w:ascii="Tw Cen MT" w:hAnsi="Tw Cen MT"/>
          <w:sz w:val="20"/>
        </w:rPr>
        <w:t>Tujuan</w:t>
      </w:r>
      <w:proofErr w:type="spellEnd"/>
      <w:r w:rsidR="00041637" w:rsidRPr="00D4570A">
        <w:rPr>
          <w:rFonts w:ascii="Tw Cen MT" w:hAnsi="Tw Cen MT"/>
          <w:sz w:val="20"/>
        </w:rPr>
        <w:t xml:space="preserve"> </w:t>
      </w:r>
      <w:proofErr w:type="spellStart"/>
      <w:r w:rsidR="00041637" w:rsidRPr="00D4570A">
        <w:rPr>
          <w:rFonts w:ascii="Tw Cen MT" w:hAnsi="Tw Cen MT"/>
          <w:sz w:val="20"/>
        </w:rPr>
        <w:t>penelitian</w:t>
      </w:r>
      <w:proofErr w:type="spellEnd"/>
      <w:r w:rsidR="00041637" w:rsidRPr="00D4570A">
        <w:rPr>
          <w:rFonts w:ascii="Tw Cen MT" w:hAnsi="Tw Cen MT"/>
          <w:sz w:val="20"/>
        </w:rPr>
        <w:t xml:space="preserve"> </w:t>
      </w:r>
      <w:proofErr w:type="spellStart"/>
      <w:r w:rsidR="00041637" w:rsidRPr="00D4570A">
        <w:rPr>
          <w:rFonts w:ascii="Tw Cen MT" w:hAnsi="Tw Cen MT"/>
          <w:sz w:val="20"/>
        </w:rPr>
        <w:t>ini</w:t>
      </w:r>
      <w:proofErr w:type="spellEnd"/>
      <w:r w:rsidR="00041637" w:rsidRPr="00D4570A">
        <w:rPr>
          <w:rFonts w:ascii="Tw Cen MT" w:hAnsi="Tw Cen MT"/>
          <w:sz w:val="20"/>
        </w:rPr>
        <w:t xml:space="preserve"> </w:t>
      </w:r>
      <w:proofErr w:type="spellStart"/>
      <w:r w:rsidR="00041637" w:rsidRPr="00D4570A">
        <w:rPr>
          <w:rFonts w:ascii="Tw Cen MT" w:hAnsi="Tw Cen MT"/>
          <w:sz w:val="20"/>
        </w:rPr>
        <w:t>adalah</w:t>
      </w:r>
      <w:proofErr w:type="spellEnd"/>
      <w:r w:rsidR="00041637" w:rsidRPr="00D4570A">
        <w:rPr>
          <w:rFonts w:ascii="Tw Cen MT" w:hAnsi="Tw Cen MT"/>
          <w:sz w:val="20"/>
        </w:rPr>
        <w:t xml:space="preserve"> </w:t>
      </w:r>
      <w:proofErr w:type="spellStart"/>
      <w:r w:rsidR="00041637" w:rsidRPr="00D4570A">
        <w:rPr>
          <w:rFonts w:ascii="Tw Cen MT" w:hAnsi="Tw Cen MT"/>
          <w:sz w:val="20"/>
        </w:rPr>
        <w:t>melihat</w:t>
      </w:r>
      <w:proofErr w:type="spellEnd"/>
      <w:r w:rsidR="00041637" w:rsidRPr="00D4570A">
        <w:rPr>
          <w:rFonts w:ascii="Tw Cen MT" w:hAnsi="Tw Cen MT"/>
          <w:sz w:val="20"/>
        </w:rPr>
        <w:t xml:space="preserve"> </w:t>
      </w:r>
      <w:proofErr w:type="spellStart"/>
      <w:r w:rsidR="00041637" w:rsidRPr="00D4570A">
        <w:rPr>
          <w:rFonts w:ascii="Tw Cen MT" w:hAnsi="Tw Cen MT"/>
          <w:sz w:val="20"/>
        </w:rPr>
        <w:t>efektivitas</w:t>
      </w:r>
      <w:proofErr w:type="spellEnd"/>
      <w:r w:rsidR="00041637" w:rsidRPr="00D4570A">
        <w:rPr>
          <w:rFonts w:ascii="Tw Cen MT" w:hAnsi="Tw Cen MT"/>
          <w:sz w:val="20"/>
        </w:rPr>
        <w:t xml:space="preserve"> </w:t>
      </w:r>
      <w:proofErr w:type="spellStart"/>
      <w:r w:rsidR="00041637" w:rsidRPr="00D4570A">
        <w:rPr>
          <w:rFonts w:ascii="Tw Cen MT" w:hAnsi="Tw Cen MT"/>
          <w:sz w:val="20"/>
        </w:rPr>
        <w:t>buku</w:t>
      </w:r>
      <w:proofErr w:type="spellEnd"/>
      <w:r w:rsidR="00041637" w:rsidRPr="00D4570A">
        <w:rPr>
          <w:rFonts w:ascii="Tw Cen MT" w:hAnsi="Tw Cen MT"/>
          <w:sz w:val="20"/>
        </w:rPr>
        <w:t xml:space="preserve"> </w:t>
      </w:r>
      <w:proofErr w:type="spellStart"/>
      <w:r w:rsidR="00041637" w:rsidRPr="00D4570A">
        <w:rPr>
          <w:rFonts w:ascii="Tw Cen MT" w:hAnsi="Tw Cen MT"/>
          <w:sz w:val="20"/>
        </w:rPr>
        <w:t>kerja</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meningkatkan</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merawat</w:t>
      </w:r>
      <w:proofErr w:type="spellEnd"/>
      <w:r w:rsidR="00041637" w:rsidRPr="00D4570A">
        <w:rPr>
          <w:rFonts w:ascii="Tw Cen MT" w:hAnsi="Tw Cen MT"/>
          <w:sz w:val="20"/>
        </w:rPr>
        <w:t xml:space="preserve"> orang </w:t>
      </w:r>
      <w:proofErr w:type="spellStart"/>
      <w:r w:rsidR="00041637" w:rsidRPr="00D4570A">
        <w:rPr>
          <w:rFonts w:ascii="Tw Cen MT" w:hAnsi="Tw Cen MT"/>
          <w:sz w:val="20"/>
        </w:rPr>
        <w:t>dengan</w:t>
      </w:r>
      <w:proofErr w:type="spellEnd"/>
      <w:r w:rsidR="00041637" w:rsidRPr="00D4570A">
        <w:rPr>
          <w:rFonts w:ascii="Tw Cen MT" w:hAnsi="Tw Cen MT"/>
          <w:sz w:val="20"/>
        </w:rPr>
        <w:t xml:space="preserve"> </w:t>
      </w:r>
      <w:proofErr w:type="spellStart"/>
      <w:r w:rsidR="00041637" w:rsidRPr="00D4570A">
        <w:rPr>
          <w:rFonts w:ascii="Tw Cen MT" w:hAnsi="Tw Cen MT"/>
          <w:sz w:val="20"/>
        </w:rPr>
        <w:t>gangguan</w:t>
      </w:r>
      <w:proofErr w:type="spellEnd"/>
      <w:r w:rsidR="00041637" w:rsidRPr="00D4570A">
        <w:rPr>
          <w:rFonts w:ascii="Tw Cen MT" w:hAnsi="Tw Cen MT"/>
          <w:sz w:val="20"/>
        </w:rPr>
        <w:t xml:space="preserve"> </w:t>
      </w:r>
      <w:proofErr w:type="spellStart"/>
      <w:r w:rsidR="00041637" w:rsidRPr="00D4570A">
        <w:rPr>
          <w:rFonts w:ascii="Tw Cen MT" w:hAnsi="Tw Cen MT"/>
          <w:sz w:val="20"/>
        </w:rPr>
        <w:t>jiwa</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Pengumpulan</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menggunakan</w:t>
      </w:r>
      <w:proofErr w:type="spellEnd"/>
      <w:r w:rsidR="00041637" w:rsidRPr="00D4570A">
        <w:rPr>
          <w:rFonts w:ascii="Tw Cen MT" w:hAnsi="Tw Cen MT"/>
          <w:sz w:val="20"/>
        </w:rPr>
        <w:t xml:space="preserve"> </w:t>
      </w:r>
      <w:proofErr w:type="spellStart"/>
      <w:r w:rsidR="00041637" w:rsidRPr="00D4570A">
        <w:rPr>
          <w:rFonts w:ascii="Tw Cen MT" w:hAnsi="Tw Cen MT"/>
          <w:sz w:val="20"/>
        </w:rPr>
        <w:t>lembar</w:t>
      </w:r>
      <w:proofErr w:type="spellEnd"/>
      <w:r w:rsidR="00041637" w:rsidRPr="00D4570A">
        <w:rPr>
          <w:rFonts w:ascii="Tw Cen MT" w:hAnsi="Tw Cen MT"/>
          <w:sz w:val="20"/>
        </w:rPr>
        <w:t xml:space="preserve"> </w:t>
      </w:r>
      <w:proofErr w:type="spellStart"/>
      <w:r w:rsidR="00041637" w:rsidRPr="00D4570A">
        <w:rPr>
          <w:rFonts w:ascii="Tw Cen MT" w:hAnsi="Tw Cen MT"/>
          <w:sz w:val="20"/>
        </w:rPr>
        <w:t>kuesioner</w:t>
      </w:r>
      <w:proofErr w:type="spellEnd"/>
      <w:r w:rsidR="00041637" w:rsidRPr="00D4570A">
        <w:rPr>
          <w:rFonts w:ascii="Tw Cen MT" w:hAnsi="Tw Cen MT"/>
          <w:sz w:val="20"/>
        </w:rPr>
        <w:t xml:space="preserve"> </w:t>
      </w:r>
      <w:proofErr w:type="spellStart"/>
      <w:r w:rsidR="00041637" w:rsidRPr="00D4570A">
        <w:rPr>
          <w:rFonts w:ascii="Tw Cen MT" w:hAnsi="Tw Cen MT"/>
          <w:sz w:val="20"/>
        </w:rPr>
        <w:t>sebelum</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sesudah</w:t>
      </w:r>
      <w:proofErr w:type="spellEnd"/>
      <w:r w:rsidR="00041637" w:rsidRPr="00D4570A">
        <w:rPr>
          <w:rFonts w:ascii="Tw Cen MT" w:hAnsi="Tw Cen MT"/>
          <w:sz w:val="20"/>
        </w:rPr>
        <w:t xml:space="preserve"> </w:t>
      </w:r>
      <w:proofErr w:type="spellStart"/>
      <w:r w:rsidR="00041637" w:rsidRPr="00D4570A">
        <w:rPr>
          <w:rFonts w:ascii="Tw Cen MT" w:hAnsi="Tw Cen MT"/>
          <w:sz w:val="20"/>
        </w:rPr>
        <w:t>diberikan</w:t>
      </w:r>
      <w:proofErr w:type="spellEnd"/>
      <w:r w:rsidR="00041637" w:rsidRPr="00D4570A">
        <w:rPr>
          <w:rFonts w:ascii="Tw Cen MT" w:hAnsi="Tw Cen MT"/>
          <w:sz w:val="20"/>
        </w:rPr>
        <w:t xml:space="preserve"> </w:t>
      </w:r>
      <w:proofErr w:type="spellStart"/>
      <w:r w:rsidR="00041637" w:rsidRPr="00D4570A">
        <w:rPr>
          <w:rFonts w:ascii="Tw Cen MT" w:hAnsi="Tw Cen MT"/>
          <w:sz w:val="20"/>
        </w:rPr>
        <w:t>penjelasan</w:t>
      </w:r>
      <w:proofErr w:type="spellEnd"/>
      <w:r w:rsidR="00041637" w:rsidRPr="00D4570A">
        <w:rPr>
          <w:rFonts w:ascii="Tw Cen MT" w:hAnsi="Tw Cen MT"/>
          <w:sz w:val="20"/>
        </w:rPr>
        <w:t xml:space="preserve">. Langkah </w:t>
      </w:r>
      <w:proofErr w:type="spellStart"/>
      <w:r w:rsidR="00041637" w:rsidRPr="00D4570A">
        <w:rPr>
          <w:rFonts w:ascii="Tw Cen MT" w:hAnsi="Tw Cen MT"/>
          <w:sz w:val="20"/>
        </w:rPr>
        <w:t>awal</w:t>
      </w:r>
      <w:proofErr w:type="spellEnd"/>
      <w:r w:rsidR="00041637" w:rsidRPr="00D4570A">
        <w:rPr>
          <w:rFonts w:ascii="Tw Cen MT" w:hAnsi="Tw Cen MT"/>
          <w:sz w:val="20"/>
        </w:rPr>
        <w:t xml:space="preserve"> </w:t>
      </w:r>
      <w:proofErr w:type="spellStart"/>
      <w:r w:rsidR="00041637" w:rsidRPr="00D4570A">
        <w:rPr>
          <w:rFonts w:ascii="Tw Cen MT" w:hAnsi="Tw Cen MT"/>
          <w:sz w:val="20"/>
        </w:rPr>
        <w:t>analisa</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dilakukan</w:t>
      </w:r>
      <w:proofErr w:type="spellEnd"/>
      <w:r w:rsidR="00041637" w:rsidRPr="00D4570A">
        <w:rPr>
          <w:rFonts w:ascii="Tw Cen MT" w:hAnsi="Tw Cen MT"/>
          <w:sz w:val="20"/>
        </w:rPr>
        <w:t xml:space="preserve"> uji </w:t>
      </w:r>
      <w:proofErr w:type="spellStart"/>
      <w:r w:rsidR="00041637" w:rsidRPr="00D4570A">
        <w:rPr>
          <w:rFonts w:ascii="Tw Cen MT" w:hAnsi="Tw Cen MT"/>
          <w:sz w:val="20"/>
        </w:rPr>
        <w:t>normalitas</w:t>
      </w:r>
      <w:proofErr w:type="spellEnd"/>
      <w:r w:rsidR="00041637" w:rsidRPr="00D4570A">
        <w:rPr>
          <w:rFonts w:ascii="Tw Cen MT" w:hAnsi="Tw Cen MT"/>
          <w:sz w:val="20"/>
        </w:rPr>
        <w:t xml:space="preserve"> data dan </w:t>
      </w:r>
      <w:proofErr w:type="spellStart"/>
      <w:r w:rsidR="00041637" w:rsidRPr="00D4570A">
        <w:rPr>
          <w:rFonts w:ascii="Tw Cen MT" w:hAnsi="Tw Cen MT"/>
          <w:sz w:val="20"/>
        </w:rPr>
        <w:t>didapatkan</w:t>
      </w:r>
      <w:proofErr w:type="spellEnd"/>
      <w:r w:rsidR="00041637" w:rsidRPr="00D4570A">
        <w:rPr>
          <w:rFonts w:ascii="Tw Cen MT" w:hAnsi="Tw Cen MT"/>
          <w:sz w:val="20"/>
        </w:rPr>
        <w:t xml:space="preserve"> </w:t>
      </w:r>
      <w:proofErr w:type="spellStart"/>
      <w:r w:rsidR="00041637" w:rsidRPr="00D4570A">
        <w:rPr>
          <w:rFonts w:ascii="Tw Cen MT" w:hAnsi="Tw Cen MT"/>
          <w:sz w:val="20"/>
        </w:rPr>
        <w:t>hasil</w:t>
      </w:r>
      <w:proofErr w:type="spellEnd"/>
      <w:r w:rsidR="00041637" w:rsidRPr="00D4570A">
        <w:rPr>
          <w:rFonts w:ascii="Tw Cen MT" w:hAnsi="Tw Cen MT"/>
          <w:sz w:val="20"/>
        </w:rPr>
        <w:t xml:space="preserve"> data </w:t>
      </w:r>
      <w:proofErr w:type="spellStart"/>
      <w:r w:rsidR="00041637" w:rsidRPr="00D4570A">
        <w:rPr>
          <w:rFonts w:ascii="Tw Cen MT" w:hAnsi="Tw Cen MT"/>
          <w:sz w:val="20"/>
        </w:rPr>
        <w:t>berdistribusi</w:t>
      </w:r>
      <w:proofErr w:type="spellEnd"/>
      <w:r w:rsidR="00041637" w:rsidRPr="00D4570A">
        <w:rPr>
          <w:rFonts w:ascii="Tw Cen MT" w:hAnsi="Tw Cen MT"/>
          <w:sz w:val="20"/>
        </w:rPr>
        <w:t xml:space="preserve"> normal (p value &gt; 0,05) </w:t>
      </w:r>
      <w:proofErr w:type="spellStart"/>
      <w:r w:rsidR="00041637" w:rsidRPr="00D4570A">
        <w:rPr>
          <w:rFonts w:ascii="Tw Cen MT" w:hAnsi="Tw Cen MT"/>
          <w:sz w:val="20"/>
        </w:rPr>
        <w:t>selanjutnya</w:t>
      </w:r>
      <w:proofErr w:type="spellEnd"/>
      <w:r w:rsidR="00041637" w:rsidRPr="00D4570A">
        <w:rPr>
          <w:rFonts w:ascii="Tw Cen MT" w:hAnsi="Tw Cen MT"/>
          <w:sz w:val="20"/>
        </w:rPr>
        <w:t xml:space="preserve"> </w:t>
      </w:r>
      <w:proofErr w:type="spellStart"/>
      <w:r w:rsidR="00041637" w:rsidRPr="00D4570A">
        <w:rPr>
          <w:rFonts w:ascii="Tw Cen MT" w:hAnsi="Tw Cen MT"/>
          <w:sz w:val="20"/>
        </w:rPr>
        <w:t>dilakukan</w:t>
      </w:r>
      <w:proofErr w:type="spellEnd"/>
      <w:r w:rsidR="00041637" w:rsidRPr="00D4570A">
        <w:rPr>
          <w:rFonts w:ascii="Tw Cen MT" w:hAnsi="Tw Cen MT"/>
          <w:sz w:val="20"/>
        </w:rPr>
        <w:t xml:space="preserve"> uji </w:t>
      </w:r>
      <w:proofErr w:type="spellStart"/>
      <w:r w:rsidR="00041637" w:rsidRPr="00D4570A">
        <w:rPr>
          <w:rFonts w:ascii="Tw Cen MT" w:hAnsi="Tw Cen MT"/>
          <w:sz w:val="20"/>
        </w:rPr>
        <w:t>parametrik</w:t>
      </w:r>
      <w:proofErr w:type="spellEnd"/>
      <w:r w:rsidR="00041637" w:rsidRPr="00D4570A">
        <w:rPr>
          <w:rFonts w:ascii="Tw Cen MT" w:hAnsi="Tw Cen MT"/>
          <w:sz w:val="20"/>
        </w:rPr>
        <w:t xml:space="preserve"> </w:t>
      </w:r>
      <w:proofErr w:type="spellStart"/>
      <w:r w:rsidR="00041637" w:rsidRPr="00D4570A">
        <w:rPr>
          <w:rFonts w:ascii="Tw Cen MT" w:hAnsi="Tw Cen MT"/>
          <w:sz w:val="20"/>
        </w:rPr>
        <w:t>men</w:t>
      </w:r>
      <w:r w:rsidR="00BB28E7">
        <w:rPr>
          <w:rFonts w:ascii="Tw Cen MT" w:hAnsi="Tw Cen MT"/>
          <w:sz w:val="20"/>
        </w:rPr>
        <w:t>ggunakan</w:t>
      </w:r>
      <w:proofErr w:type="spellEnd"/>
      <w:r w:rsidR="00BB28E7">
        <w:rPr>
          <w:rFonts w:ascii="Tw Cen MT" w:hAnsi="Tw Cen MT"/>
          <w:sz w:val="20"/>
        </w:rPr>
        <w:t xml:space="preserve"> uji paired sample t- </w:t>
      </w:r>
      <w:proofErr w:type="spellStart"/>
      <w:r w:rsidR="00BB28E7">
        <w:rPr>
          <w:rFonts w:ascii="Tw Cen MT" w:hAnsi="Tw Cen MT"/>
          <w:sz w:val="20"/>
        </w:rPr>
        <w:t>t</w:t>
      </w:r>
      <w:r w:rsidR="00041637" w:rsidRPr="00D4570A">
        <w:rPr>
          <w:rFonts w:ascii="Tw Cen MT" w:hAnsi="Tw Cen MT"/>
          <w:sz w:val="20"/>
        </w:rPr>
        <w:t>st</w:t>
      </w:r>
      <w:proofErr w:type="spellEnd"/>
      <w:r w:rsidR="00041637" w:rsidRPr="00D4570A">
        <w:rPr>
          <w:rFonts w:ascii="Tw Cen MT" w:hAnsi="Tw Cen MT"/>
          <w:sz w:val="20"/>
        </w:rPr>
        <w:t xml:space="preserve">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melihat</w:t>
      </w:r>
      <w:proofErr w:type="spellEnd"/>
      <w:r w:rsidR="00041637" w:rsidRPr="00D4570A">
        <w:rPr>
          <w:rFonts w:ascii="Tw Cen MT" w:hAnsi="Tw Cen MT"/>
          <w:sz w:val="20"/>
        </w:rPr>
        <w:t xml:space="preserve"> </w:t>
      </w:r>
      <w:proofErr w:type="spellStart"/>
      <w:r w:rsidR="00041637" w:rsidRPr="00D4570A">
        <w:rPr>
          <w:rFonts w:ascii="Tw Cen MT" w:hAnsi="Tw Cen MT"/>
          <w:sz w:val="20"/>
        </w:rPr>
        <w:t>perbedaan</w:t>
      </w:r>
      <w:proofErr w:type="spellEnd"/>
      <w:r w:rsidR="00041637" w:rsidRPr="00D4570A">
        <w:rPr>
          <w:rFonts w:ascii="Tw Cen MT" w:hAnsi="Tw Cen MT"/>
          <w:sz w:val="20"/>
        </w:rPr>
        <w:t xml:space="preserve">. Hasil uji </w:t>
      </w:r>
      <w:proofErr w:type="spellStart"/>
      <w:r w:rsidR="00041637" w:rsidRPr="00D4570A">
        <w:rPr>
          <w:rFonts w:ascii="Tw Cen MT" w:hAnsi="Tw Cen MT"/>
          <w:sz w:val="20"/>
        </w:rPr>
        <w:t>statistik</w:t>
      </w:r>
      <w:proofErr w:type="spellEnd"/>
      <w:r w:rsidR="00041637" w:rsidRPr="00D4570A">
        <w:rPr>
          <w:rFonts w:ascii="Tw Cen MT" w:hAnsi="Tw Cen MT"/>
          <w:sz w:val="20"/>
        </w:rPr>
        <w:t xml:space="preserve"> </w:t>
      </w:r>
      <w:proofErr w:type="spellStart"/>
      <w:r w:rsidR="00041637" w:rsidRPr="00D4570A">
        <w:rPr>
          <w:rFonts w:ascii="Tw Cen MT" w:hAnsi="Tw Cen MT"/>
          <w:sz w:val="20"/>
        </w:rPr>
        <w:t>menunjukkan</w:t>
      </w:r>
      <w:proofErr w:type="spellEnd"/>
      <w:r w:rsidR="00041637" w:rsidRPr="00D4570A">
        <w:rPr>
          <w:rFonts w:ascii="Tw Cen MT" w:hAnsi="Tw Cen MT"/>
          <w:sz w:val="20"/>
        </w:rPr>
        <w:t xml:space="preserve"> </w:t>
      </w:r>
      <w:proofErr w:type="spellStart"/>
      <w:r w:rsidR="00041637" w:rsidRPr="00D4570A">
        <w:rPr>
          <w:rFonts w:ascii="Tw Cen MT" w:hAnsi="Tw Cen MT"/>
          <w:sz w:val="20"/>
        </w:rPr>
        <w:t>nilai</w:t>
      </w:r>
      <w:proofErr w:type="spellEnd"/>
      <w:r w:rsidR="00041637" w:rsidRPr="00D4570A">
        <w:rPr>
          <w:rFonts w:ascii="Tw Cen MT" w:hAnsi="Tw Cen MT"/>
          <w:sz w:val="20"/>
        </w:rPr>
        <w:t xml:space="preserve"> p value 0,001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nilai</w:t>
      </w:r>
      <w:proofErr w:type="spellEnd"/>
      <w:r w:rsidR="00041637" w:rsidRPr="00D4570A">
        <w:rPr>
          <w:rFonts w:ascii="Tw Cen MT" w:hAnsi="Tw Cen MT"/>
          <w:sz w:val="20"/>
        </w:rPr>
        <w:t xml:space="preserve"> p value 0,004 </w:t>
      </w:r>
      <w:proofErr w:type="spellStart"/>
      <w:r w:rsidR="00041637" w:rsidRPr="00D4570A">
        <w:rPr>
          <w:rFonts w:ascii="Tw Cen MT" w:hAnsi="Tw Cen MT"/>
          <w:sz w:val="20"/>
        </w:rPr>
        <w:t>untuk</w:t>
      </w:r>
      <w:proofErr w:type="spellEnd"/>
      <w:r w:rsidR="00041637" w:rsidRPr="00D4570A">
        <w:rPr>
          <w:rFonts w:ascii="Tw Cen MT" w:hAnsi="Tw Cen MT"/>
          <w:sz w:val="20"/>
        </w:rPr>
        <w:t xml:space="preserve">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Terdapat</w:t>
      </w:r>
      <w:proofErr w:type="spellEnd"/>
      <w:r w:rsidR="00041637" w:rsidRPr="00D4570A">
        <w:rPr>
          <w:rFonts w:ascii="Tw Cen MT" w:hAnsi="Tw Cen MT"/>
          <w:sz w:val="20"/>
        </w:rPr>
        <w:t xml:space="preserve"> </w:t>
      </w:r>
      <w:proofErr w:type="spellStart"/>
      <w:r w:rsidR="00041637" w:rsidRPr="00D4570A">
        <w:rPr>
          <w:rFonts w:ascii="Tw Cen MT" w:hAnsi="Tw Cen MT"/>
          <w:sz w:val="20"/>
        </w:rPr>
        <w:t>perbedaan</w:t>
      </w:r>
      <w:proofErr w:type="spellEnd"/>
      <w:r w:rsidR="00041637" w:rsidRPr="00D4570A">
        <w:rPr>
          <w:rFonts w:ascii="Tw Cen MT" w:hAnsi="Tw Cen MT"/>
          <w:sz w:val="20"/>
        </w:rPr>
        <w:t xml:space="preserve"> </w:t>
      </w:r>
      <w:proofErr w:type="spellStart"/>
      <w:r w:rsidR="00041637" w:rsidRPr="00D4570A">
        <w:rPr>
          <w:rFonts w:ascii="Tw Cen MT" w:hAnsi="Tw Cen MT"/>
          <w:sz w:val="20"/>
        </w:rPr>
        <w:t>dalam</w:t>
      </w:r>
      <w:proofErr w:type="spellEnd"/>
      <w:r w:rsidR="00041637" w:rsidRPr="00D4570A">
        <w:rPr>
          <w:rFonts w:ascii="Tw Cen MT" w:hAnsi="Tw Cen MT"/>
          <w:sz w:val="20"/>
        </w:rPr>
        <w:t xml:space="preserve"> </w:t>
      </w:r>
      <w:proofErr w:type="spellStart"/>
      <w:r w:rsidR="00041637" w:rsidRPr="00D4570A">
        <w:rPr>
          <w:rFonts w:ascii="Tw Cen MT" w:hAnsi="Tw Cen MT"/>
          <w:sz w:val="20"/>
        </w:rPr>
        <w:t>pengetahuan</w:t>
      </w:r>
      <w:proofErr w:type="spellEnd"/>
      <w:r w:rsidR="00041637" w:rsidRPr="00D4570A">
        <w:rPr>
          <w:rFonts w:ascii="Tw Cen MT" w:hAnsi="Tw Cen MT"/>
          <w:sz w:val="20"/>
        </w:rPr>
        <w:t xml:space="preserve"> dan </w:t>
      </w:r>
      <w:proofErr w:type="spellStart"/>
      <w:r w:rsidR="00041637" w:rsidRPr="00D4570A">
        <w:rPr>
          <w:rFonts w:ascii="Tw Cen MT" w:hAnsi="Tw Cen MT"/>
          <w:sz w:val="20"/>
        </w:rPr>
        <w:t>sikap</w:t>
      </w:r>
      <w:proofErr w:type="spellEnd"/>
      <w:r w:rsidR="00041637" w:rsidRPr="00D4570A">
        <w:rPr>
          <w:rFonts w:ascii="Tw Cen MT" w:hAnsi="Tw Cen MT"/>
          <w:sz w:val="20"/>
        </w:rPr>
        <w:t xml:space="preserve"> </w:t>
      </w:r>
      <w:proofErr w:type="spellStart"/>
      <w:r w:rsidR="00041637" w:rsidRPr="00D4570A">
        <w:rPr>
          <w:rFonts w:ascii="Tw Cen MT" w:hAnsi="Tw Cen MT"/>
          <w:sz w:val="20"/>
        </w:rPr>
        <w:t>kader</w:t>
      </w:r>
      <w:proofErr w:type="spellEnd"/>
      <w:r w:rsidR="00041637" w:rsidRPr="00D4570A">
        <w:rPr>
          <w:rFonts w:ascii="Tw Cen MT" w:hAnsi="Tw Cen MT"/>
          <w:sz w:val="20"/>
        </w:rPr>
        <w:t xml:space="preserve"> </w:t>
      </w:r>
      <w:proofErr w:type="spellStart"/>
      <w:r w:rsidR="00041637" w:rsidRPr="00D4570A">
        <w:rPr>
          <w:rFonts w:ascii="Tw Cen MT" w:hAnsi="Tw Cen MT"/>
          <w:sz w:val="20"/>
        </w:rPr>
        <w:t>antara</w:t>
      </w:r>
      <w:proofErr w:type="spellEnd"/>
      <w:r w:rsidR="00041637" w:rsidRPr="00D4570A">
        <w:rPr>
          <w:rFonts w:ascii="Tw Cen MT" w:hAnsi="Tw Cen MT"/>
          <w:sz w:val="20"/>
        </w:rPr>
        <w:t xml:space="preserve"> </w:t>
      </w:r>
      <w:proofErr w:type="spellStart"/>
      <w:r w:rsidR="00041637" w:rsidRPr="00D4570A">
        <w:rPr>
          <w:rFonts w:ascii="Tw Cen MT" w:hAnsi="Tw Cen MT"/>
          <w:sz w:val="20"/>
        </w:rPr>
        <w:t>dua</w:t>
      </w:r>
      <w:proofErr w:type="spellEnd"/>
      <w:r w:rsidR="00041637" w:rsidRPr="00D4570A">
        <w:rPr>
          <w:rFonts w:ascii="Tw Cen MT" w:hAnsi="Tw Cen MT"/>
          <w:sz w:val="20"/>
        </w:rPr>
        <w:t xml:space="preserve"> </w:t>
      </w:r>
      <w:proofErr w:type="spellStart"/>
      <w:r w:rsidR="00041637" w:rsidRPr="00D4570A">
        <w:rPr>
          <w:rFonts w:ascii="Tw Cen MT" w:hAnsi="Tw Cen MT"/>
          <w:sz w:val="20"/>
        </w:rPr>
        <w:t>kelompok</w:t>
      </w:r>
      <w:proofErr w:type="spellEnd"/>
      <w:r w:rsidR="00041637" w:rsidRPr="00D4570A">
        <w:rPr>
          <w:rFonts w:ascii="Tw Cen MT" w:hAnsi="Tw Cen MT"/>
          <w:sz w:val="20"/>
        </w:rPr>
        <w:t xml:space="preserve"> yang </w:t>
      </w:r>
      <w:proofErr w:type="spellStart"/>
      <w:r w:rsidR="00041637" w:rsidRPr="00D4570A">
        <w:rPr>
          <w:rFonts w:ascii="Tw Cen MT" w:hAnsi="Tw Cen MT"/>
          <w:sz w:val="20"/>
        </w:rPr>
        <w:t>signifikan</w:t>
      </w:r>
      <w:proofErr w:type="spellEnd"/>
      <w:r w:rsidR="00041637" w:rsidRPr="00D4570A">
        <w:rPr>
          <w:rFonts w:ascii="Tw Cen MT" w:hAnsi="Tw Cen MT"/>
          <w:sz w:val="20"/>
        </w:rPr>
        <w:t xml:space="preserve"> </w:t>
      </w:r>
      <w:proofErr w:type="spellStart"/>
      <w:r w:rsidR="00041637" w:rsidRPr="00D4570A">
        <w:rPr>
          <w:rFonts w:ascii="Tw Cen MT" w:hAnsi="Tw Cen MT"/>
          <w:sz w:val="20"/>
        </w:rPr>
        <w:t>secara</w:t>
      </w:r>
      <w:proofErr w:type="spellEnd"/>
      <w:r w:rsidR="00041637" w:rsidRPr="00D4570A">
        <w:rPr>
          <w:rFonts w:ascii="Tw Cen MT" w:hAnsi="Tw Cen MT"/>
          <w:sz w:val="20"/>
        </w:rPr>
        <w:t xml:space="preserve"> </w:t>
      </w:r>
      <w:proofErr w:type="spellStart"/>
      <w:r w:rsidR="00041637" w:rsidRPr="00D4570A">
        <w:rPr>
          <w:rFonts w:ascii="Tw Cen MT" w:hAnsi="Tw Cen MT"/>
          <w:sz w:val="20"/>
        </w:rPr>
        <w:t>statistik</w:t>
      </w:r>
      <w:proofErr w:type="spellEnd"/>
      <w:r w:rsidR="00041637" w:rsidRPr="00D4570A">
        <w:rPr>
          <w:rFonts w:ascii="Tw Cen MT" w:hAnsi="Tw Cen MT"/>
          <w:sz w:val="20"/>
        </w:rPr>
        <w:t>.</w:t>
      </w:r>
    </w:p>
    <w:p w14:paraId="68659279" w14:textId="141C284D" w:rsidR="007F4948" w:rsidRPr="0096335E" w:rsidRDefault="0086728C" w:rsidP="00A40795">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2C6D3B3C" w:rsidR="00314849" w:rsidRPr="0096335E" w:rsidRDefault="00997349" w:rsidP="00A40795">
      <w:pPr>
        <w:spacing w:line="240" w:lineRule="auto"/>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4D56E3A9"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roofErr w:type="spellStart"/>
      <w:r w:rsidR="000A2FDF">
        <w:rPr>
          <w:rFonts w:ascii="Tw Cen MT" w:eastAsia="Twentieth Century" w:hAnsi="Tw Cen MT" w:cs="Twentieth Century"/>
          <w:sz w:val="20"/>
          <w:szCs w:val="20"/>
        </w:rPr>
        <w:t>Buku</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kerja</w:t>
      </w:r>
      <w:proofErr w:type="spellEnd"/>
      <w:r w:rsidR="004721E3" w:rsidRPr="002E23D7">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pengetahuan</w:t>
      </w:r>
      <w:proofErr w:type="spellEnd"/>
      <w:r w:rsidR="004721E3" w:rsidRPr="002E23D7">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sikap</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kader</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kesehatan</w:t>
      </w:r>
      <w:proofErr w:type="spellEnd"/>
      <w:r w:rsidR="000A2FDF">
        <w:rPr>
          <w:rFonts w:ascii="Tw Cen MT" w:eastAsia="Twentieth Century" w:hAnsi="Tw Cen MT" w:cs="Twentieth Century"/>
          <w:sz w:val="20"/>
          <w:szCs w:val="20"/>
        </w:rPr>
        <w:t xml:space="preserve"> </w:t>
      </w:r>
      <w:proofErr w:type="spellStart"/>
      <w:r w:rsidR="000A2FDF">
        <w:rPr>
          <w:rFonts w:ascii="Tw Cen MT" w:eastAsia="Twentieth Century" w:hAnsi="Tw Cen MT" w:cs="Twentieth Century"/>
          <w:sz w:val="20"/>
          <w:szCs w:val="20"/>
        </w:rPr>
        <w:t>jiwa</w:t>
      </w:r>
      <w:proofErr w:type="spellEnd"/>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2C875C94" w14:textId="657EF325" w:rsidR="00CF2C87" w:rsidRPr="00301604" w:rsidRDefault="00CF2C87" w:rsidP="00CF2C87">
      <w:pPr>
        <w:pStyle w:val="TeksIsi"/>
        <w:ind w:right="114"/>
        <w:contextualSpacing/>
        <w:jc w:val="both"/>
        <w:rPr>
          <w:rFonts w:ascii="Tw Cen MT" w:hAnsi="Tw Cen MT"/>
        </w:rPr>
      </w:pPr>
      <w:r w:rsidRPr="00301604">
        <w:rPr>
          <w:rFonts w:ascii="Tw Cen MT" w:hAnsi="Tw Cen MT"/>
        </w:rPr>
        <w:t xml:space="preserve">Kesehatan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suatu</w:t>
      </w:r>
      <w:proofErr w:type="spellEnd"/>
      <w:r w:rsidRPr="00301604">
        <w:rPr>
          <w:rFonts w:ascii="Tw Cen MT" w:hAnsi="Tw Cen MT"/>
        </w:rPr>
        <w:t xml:space="preserve"> </w:t>
      </w:r>
      <w:proofErr w:type="spellStart"/>
      <w:r w:rsidRPr="00301604">
        <w:rPr>
          <w:rFonts w:ascii="Tw Cen MT" w:hAnsi="Tw Cen MT"/>
        </w:rPr>
        <w:t>kondisi</w:t>
      </w:r>
      <w:proofErr w:type="spellEnd"/>
      <w:r w:rsidRPr="00301604">
        <w:rPr>
          <w:rFonts w:ascii="Tw Cen MT" w:hAnsi="Tw Cen MT"/>
        </w:rPr>
        <w:t xml:space="preserve"> </w:t>
      </w:r>
      <w:proofErr w:type="spellStart"/>
      <w:r w:rsidRPr="00301604">
        <w:rPr>
          <w:rFonts w:ascii="Tw Cen MT" w:hAnsi="Tw Cen MT"/>
        </w:rPr>
        <w:t>dimana</w:t>
      </w:r>
      <w:proofErr w:type="spellEnd"/>
      <w:r w:rsidRPr="00301604">
        <w:rPr>
          <w:rFonts w:ascii="Tw Cen MT" w:hAnsi="Tw Cen MT"/>
        </w:rPr>
        <w:t xml:space="preserve"> </w:t>
      </w:r>
      <w:proofErr w:type="spellStart"/>
      <w:r w:rsidRPr="00301604">
        <w:rPr>
          <w:rFonts w:ascii="Tw Cen MT" w:hAnsi="Tw Cen MT"/>
        </w:rPr>
        <w:t>seorang</w:t>
      </w:r>
      <w:proofErr w:type="spellEnd"/>
      <w:r w:rsidRPr="00301604">
        <w:rPr>
          <w:rFonts w:ascii="Tw Cen MT" w:hAnsi="Tw Cen MT"/>
        </w:rPr>
        <w:t xml:space="preserve">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berkembang</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fisik</w:t>
      </w:r>
      <w:proofErr w:type="spellEnd"/>
      <w:r w:rsidRPr="00301604">
        <w:rPr>
          <w:rFonts w:ascii="Tw Cen MT" w:hAnsi="Tw Cen MT"/>
        </w:rPr>
        <w:t xml:space="preserve">, mental, spiritual, dan </w:t>
      </w:r>
      <w:proofErr w:type="spellStart"/>
      <w:r w:rsidRPr="00301604">
        <w:rPr>
          <w:rFonts w:ascii="Tw Cen MT" w:hAnsi="Tw Cen MT"/>
        </w:rPr>
        <w:t>sosial</w:t>
      </w:r>
      <w:proofErr w:type="spellEnd"/>
      <w:r w:rsidRPr="00301604">
        <w:rPr>
          <w:rFonts w:ascii="Tw Cen MT" w:hAnsi="Tw Cen MT"/>
        </w:rPr>
        <w:t xml:space="preserve">, </w:t>
      </w:r>
      <w:proofErr w:type="spellStart"/>
      <w:r w:rsidRPr="00301604">
        <w:rPr>
          <w:rFonts w:ascii="Tw Cen MT" w:hAnsi="Tw Cen MT"/>
        </w:rPr>
        <w:t>sehingga</w:t>
      </w:r>
      <w:proofErr w:type="spellEnd"/>
      <w:r w:rsidRPr="00301604">
        <w:rPr>
          <w:rFonts w:ascii="Tw Cen MT" w:hAnsi="Tw Cen MT"/>
        </w:rPr>
        <w:t xml:space="preserve">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menyadari</w:t>
      </w:r>
      <w:proofErr w:type="spellEnd"/>
      <w:r w:rsidRPr="00301604">
        <w:rPr>
          <w:rFonts w:ascii="Tw Cen MT" w:hAnsi="Tw Cen MT"/>
        </w:rPr>
        <w:t xml:space="preserve"> </w:t>
      </w:r>
      <w:proofErr w:type="spellStart"/>
      <w:r w:rsidRPr="00301604">
        <w:rPr>
          <w:rFonts w:ascii="Tw Cen MT" w:hAnsi="Tw Cen MT"/>
        </w:rPr>
        <w:t>kemampuan</w:t>
      </w:r>
      <w:proofErr w:type="spellEnd"/>
      <w:r w:rsidRPr="00301604">
        <w:rPr>
          <w:rFonts w:ascii="Tw Cen MT" w:hAnsi="Tw Cen MT"/>
        </w:rPr>
        <w:t xml:space="preserve"> </w:t>
      </w:r>
      <w:proofErr w:type="spellStart"/>
      <w:r w:rsidRPr="00301604">
        <w:rPr>
          <w:rFonts w:ascii="Tw Cen MT" w:hAnsi="Tw Cen MT"/>
        </w:rPr>
        <w:t>sendiri</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mengatasi</w:t>
      </w:r>
      <w:proofErr w:type="spellEnd"/>
      <w:r w:rsidRPr="00301604">
        <w:rPr>
          <w:rFonts w:ascii="Tw Cen MT" w:hAnsi="Tw Cen MT"/>
        </w:rPr>
        <w:t xml:space="preserve"> </w:t>
      </w:r>
      <w:proofErr w:type="spellStart"/>
      <w:r w:rsidRPr="00301604">
        <w:rPr>
          <w:rFonts w:ascii="Tw Cen MT" w:hAnsi="Tw Cen MT"/>
        </w:rPr>
        <w:t>tekanan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bekerja</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produktif</w:t>
      </w:r>
      <w:proofErr w:type="spellEnd"/>
      <w:r w:rsidRPr="00301604">
        <w:rPr>
          <w:rFonts w:ascii="Tw Cen MT" w:hAnsi="Tw Cen MT"/>
        </w:rPr>
        <w:t xml:space="preserve">, dan </w:t>
      </w:r>
      <w:proofErr w:type="spellStart"/>
      <w:r w:rsidRPr="00301604">
        <w:rPr>
          <w:rFonts w:ascii="Tw Cen MT" w:hAnsi="Tw Cen MT"/>
        </w:rPr>
        <w:t>mampu</w:t>
      </w:r>
      <w:proofErr w:type="spellEnd"/>
      <w:r w:rsidRPr="00301604">
        <w:rPr>
          <w:rFonts w:ascii="Tw Cen MT" w:hAnsi="Tw Cen MT"/>
        </w:rPr>
        <w:t xml:space="preserve"> </w:t>
      </w:r>
      <w:proofErr w:type="spellStart"/>
      <w:r w:rsidRPr="00301604">
        <w:rPr>
          <w:rFonts w:ascii="Tw Cen MT" w:hAnsi="Tw Cen MT"/>
        </w:rPr>
        <w:t>memberikan</w:t>
      </w:r>
      <w:proofErr w:type="spellEnd"/>
      <w:r w:rsidRPr="00301604">
        <w:rPr>
          <w:rFonts w:ascii="Tw Cen MT" w:hAnsi="Tw Cen MT"/>
        </w:rPr>
        <w:t xml:space="preserve"> </w:t>
      </w:r>
      <w:proofErr w:type="spellStart"/>
      <w:r w:rsidRPr="00301604">
        <w:rPr>
          <w:rFonts w:ascii="Tw Cen MT" w:hAnsi="Tw Cen MT"/>
        </w:rPr>
        <w:t>kontribusi</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komunitasnya</w:t>
      </w:r>
      <w:proofErr w:type="spellEnd"/>
      <w:r w:rsidRPr="00301604">
        <w:rPr>
          <w:rFonts w:ascii="Tw Cen MT" w:hAnsi="Tw Cen MT"/>
        </w:rPr>
        <w:t xml:space="preserve"> </w:t>
      </w:r>
      <w:r w:rsidR="00995499">
        <w:rPr>
          <w:rFonts w:ascii="Tw Cen MT" w:hAnsi="Tw Cen MT"/>
        </w:rPr>
        <w:fldChar w:fldCharType="begin" w:fldLock="1"/>
      </w:r>
      <w:r w:rsidR="009050FE">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sidR="00995499">
        <w:rPr>
          <w:rFonts w:ascii="Tw Cen MT" w:hAnsi="Tw Cen MT"/>
        </w:rPr>
        <w:fldChar w:fldCharType="separate"/>
      </w:r>
      <w:r w:rsidR="00995499" w:rsidRPr="00995499">
        <w:rPr>
          <w:rFonts w:ascii="Tw Cen MT" w:hAnsi="Tw Cen MT"/>
          <w:noProof/>
        </w:rPr>
        <w:t>[1]</w:t>
      </w:r>
      <w:r w:rsidR="00995499">
        <w:rPr>
          <w:rFonts w:ascii="Tw Cen MT" w:hAnsi="Tw Cen MT"/>
        </w:rPr>
        <w:fldChar w:fldCharType="end"/>
      </w:r>
      <w:r w:rsidRPr="00301604">
        <w:rPr>
          <w:rFonts w:ascii="Tw Cen MT" w:hAnsi="Tw Cen MT"/>
        </w:rPr>
        <w:t xml:space="preserve">. </w:t>
      </w:r>
      <w:proofErr w:type="spellStart"/>
      <w:r w:rsidRPr="00301604">
        <w:rPr>
          <w:rFonts w:ascii="Tw Cen MT" w:hAnsi="Tw Cen MT"/>
        </w:rPr>
        <w:t>Menurut</w:t>
      </w:r>
      <w:proofErr w:type="spellEnd"/>
      <w:r w:rsidRPr="00301604">
        <w:rPr>
          <w:rFonts w:ascii="Tw Cen MT" w:hAnsi="Tw Cen MT"/>
        </w:rPr>
        <w:t xml:space="preserve"> </w:t>
      </w:r>
      <w:proofErr w:type="spellStart"/>
      <w:r w:rsidRPr="00301604">
        <w:rPr>
          <w:rFonts w:ascii="Tw Cen MT" w:hAnsi="Tw Cen MT"/>
        </w:rPr>
        <w:t>Keliat</w:t>
      </w:r>
      <w:proofErr w:type="spellEnd"/>
      <w:r w:rsidR="009050FE">
        <w:rPr>
          <w:rFonts w:ascii="Tw Cen MT" w:hAnsi="Tw Cen MT"/>
        </w:rPr>
        <w:t xml:space="preserve"> </w:t>
      </w:r>
      <w:proofErr w:type="spellStart"/>
      <w:r w:rsidR="009050FE">
        <w:rPr>
          <w:rFonts w:ascii="Tw Cen MT" w:hAnsi="Tw Cen MT"/>
        </w:rPr>
        <w:t>dkk</w:t>
      </w:r>
      <w:proofErr w:type="spellEnd"/>
      <w:r w:rsidR="00A40795">
        <w:rPr>
          <w:rFonts w:ascii="Tw Cen MT" w:hAnsi="Tw Cen MT"/>
        </w:rPr>
        <w:t xml:space="preserve"> </w:t>
      </w:r>
      <w:r w:rsidR="009050FE">
        <w:rPr>
          <w:rFonts w:ascii="Tw Cen MT" w:hAnsi="Tw Cen MT"/>
        </w:rPr>
        <w:fldChar w:fldCharType="begin" w:fldLock="1"/>
      </w:r>
      <w:r w:rsidR="009050FE">
        <w:rPr>
          <w:rFonts w:ascii="Tw Cen MT" w:hAnsi="Tw Cen MT"/>
        </w:rPr>
        <w:instrText>ADDIN CSL_CITATION {"citationItems":[{"id":"ITEM-1","itemData":{"author":[{"dropping-particle":"","family":"Budi","given":"Anna Keliat","non-dropping-particle":"","parse-names":false,"suffix":""},{"dropping-particle":"","family":"Akemat","given":"A","non-dropping-particle":"","parse-names":false,"suffix":""},{"dropping-particle":"","family":"Novy","given":"H C","non-dropping-particle":"","parse-names":false,"suffix":""}],"container-title":"Jakarta: EGC","id":"ITEM-1","issued":{"date-parts":[["2012"]]},"title":"Nurhaeni, Keperawatan Kesehatan Jiwa Komunitas: CMHN (Basic Course)","type":"article-journal"},"uris":["http://www.mendeley.com/documents/?uuid=e863696a-7a53-48d3-98f6-da6662dcc663"]}],"mendeley":{"formattedCitation":"[2]","plainTextFormattedCitation":"[2]","previouslyFormattedCitation":"[2]"},"properties":{"noteIndex":0},"schema":"https://github.com/citation-style-language/schema/raw/master/csl-citation.json"}</w:instrText>
      </w:r>
      <w:r w:rsidR="009050FE">
        <w:rPr>
          <w:rFonts w:ascii="Tw Cen MT" w:hAnsi="Tw Cen MT"/>
        </w:rPr>
        <w:fldChar w:fldCharType="separate"/>
      </w:r>
      <w:r w:rsidR="009050FE" w:rsidRPr="009050FE">
        <w:rPr>
          <w:rFonts w:ascii="Tw Cen MT" w:hAnsi="Tw Cen MT"/>
          <w:noProof/>
        </w:rPr>
        <w:t>[2]</w:t>
      </w:r>
      <w:r w:rsidR="009050FE">
        <w:rPr>
          <w:rFonts w:ascii="Tw Cen MT" w:hAnsi="Tw Cen MT"/>
        </w:rPr>
        <w:fldChar w:fldCharType="end"/>
      </w:r>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w:t>
      </w:r>
      <w:proofErr w:type="spellStart"/>
      <w:r w:rsidRPr="00301604">
        <w:rPr>
          <w:rFonts w:ascii="Tw Cen MT" w:hAnsi="Tw Cen MT"/>
        </w:rPr>
        <w:t>suatu</w:t>
      </w:r>
      <w:proofErr w:type="spellEnd"/>
      <w:r w:rsidRPr="00301604">
        <w:rPr>
          <w:rFonts w:ascii="Tw Cen MT" w:hAnsi="Tw Cen MT"/>
        </w:rPr>
        <w:t xml:space="preserve"> </w:t>
      </w:r>
      <w:proofErr w:type="spellStart"/>
      <w:r w:rsidRPr="00301604">
        <w:rPr>
          <w:rFonts w:ascii="Tw Cen MT" w:hAnsi="Tw Cen MT"/>
        </w:rPr>
        <w:t>perubahan</w:t>
      </w:r>
      <w:proofErr w:type="spellEnd"/>
      <w:r w:rsidRPr="00301604">
        <w:rPr>
          <w:rFonts w:ascii="Tw Cen MT" w:hAnsi="Tw Cen MT"/>
        </w:rPr>
        <w:t xml:space="preserve"> yang      </w:t>
      </w:r>
      <w:proofErr w:type="spellStart"/>
      <w:r w:rsidRPr="00301604">
        <w:rPr>
          <w:rFonts w:ascii="Tw Cen MT" w:hAnsi="Tw Cen MT"/>
        </w:rPr>
        <w:t>menyebabkan</w:t>
      </w:r>
      <w:proofErr w:type="spellEnd"/>
      <w:r w:rsidRPr="00301604">
        <w:rPr>
          <w:rFonts w:ascii="Tw Cen MT" w:hAnsi="Tw Cen MT"/>
        </w:rPr>
        <w:t xml:space="preserve"> </w:t>
      </w:r>
      <w:proofErr w:type="spellStart"/>
      <w:r w:rsidRPr="00301604">
        <w:rPr>
          <w:rFonts w:ascii="Tw Cen MT" w:hAnsi="Tw Cen MT"/>
        </w:rPr>
        <w:t>adanya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pada </w:t>
      </w:r>
      <w:proofErr w:type="spellStart"/>
      <w:r w:rsidRPr="00301604">
        <w:rPr>
          <w:rFonts w:ascii="Tw Cen MT" w:hAnsi="Tw Cen MT"/>
        </w:rPr>
        <w:t>fungsi</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penderitaan</w:t>
      </w:r>
      <w:proofErr w:type="spellEnd"/>
      <w:r w:rsidRPr="00301604">
        <w:rPr>
          <w:rFonts w:ascii="Tw Cen MT" w:hAnsi="Tw Cen MT"/>
        </w:rPr>
        <w:t xml:space="preserve"> pada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atau</w:t>
      </w:r>
      <w:proofErr w:type="spellEnd"/>
      <w:r w:rsidRPr="00301604">
        <w:rPr>
          <w:rFonts w:ascii="Tw Cen MT" w:hAnsi="Tw Cen MT"/>
        </w:rPr>
        <w:t xml:space="preserve"> </w:t>
      </w:r>
      <w:proofErr w:type="spellStart"/>
      <w:r w:rsidRPr="00301604">
        <w:rPr>
          <w:rFonts w:ascii="Tw Cen MT" w:hAnsi="Tw Cen MT"/>
        </w:rPr>
        <w:t>hambatan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melaksanakan</w:t>
      </w:r>
      <w:proofErr w:type="spellEnd"/>
      <w:r w:rsidRPr="00301604">
        <w:rPr>
          <w:rFonts w:ascii="Tw Cen MT" w:hAnsi="Tw Cen MT"/>
        </w:rPr>
        <w:t xml:space="preserve"> </w:t>
      </w:r>
      <w:proofErr w:type="spellStart"/>
      <w:r w:rsidRPr="00301604">
        <w:rPr>
          <w:rFonts w:ascii="Tw Cen MT" w:hAnsi="Tw Cen MT"/>
        </w:rPr>
        <w:t>peran</w:t>
      </w:r>
      <w:proofErr w:type="spellEnd"/>
      <w:r w:rsidRPr="00301604">
        <w:rPr>
          <w:rFonts w:ascii="Tw Cen MT" w:hAnsi="Tw Cen MT"/>
        </w:rPr>
        <w:t xml:space="preserve"> </w:t>
      </w:r>
      <w:proofErr w:type="spellStart"/>
      <w:r w:rsidRPr="00301604">
        <w:rPr>
          <w:rFonts w:ascii="Tw Cen MT" w:hAnsi="Tw Cen MT"/>
        </w:rPr>
        <w:t>sosial</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w:t>
      </w:r>
      <w:proofErr w:type="spellStart"/>
      <w:r w:rsidRPr="00301604">
        <w:rPr>
          <w:rFonts w:ascii="Tw Cen MT" w:hAnsi="Tw Cen MT"/>
        </w:rPr>
        <w:t>adalah</w:t>
      </w:r>
      <w:proofErr w:type="spellEnd"/>
      <w:r w:rsidRPr="00301604">
        <w:rPr>
          <w:rFonts w:ascii="Tw Cen MT" w:hAnsi="Tw Cen MT"/>
        </w:rPr>
        <w:t xml:space="preserve"> orang yang </w:t>
      </w:r>
      <w:proofErr w:type="spellStart"/>
      <w:r w:rsidRPr="00301604">
        <w:rPr>
          <w:rFonts w:ascii="Tw Cen MT" w:hAnsi="Tw Cen MT"/>
        </w:rPr>
        <w:t>mengalami</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pikiran</w:t>
      </w:r>
      <w:proofErr w:type="spellEnd"/>
      <w:r w:rsidRPr="00301604">
        <w:rPr>
          <w:rFonts w:ascii="Tw Cen MT" w:hAnsi="Tw Cen MT"/>
        </w:rPr>
        <w:t xml:space="preserve">, </w:t>
      </w:r>
      <w:proofErr w:type="spellStart"/>
      <w:r w:rsidRPr="00301604">
        <w:rPr>
          <w:rFonts w:ascii="Tw Cen MT" w:hAnsi="Tw Cen MT"/>
        </w:rPr>
        <w:t>prilaku</w:t>
      </w:r>
      <w:proofErr w:type="spellEnd"/>
      <w:r w:rsidRPr="00301604">
        <w:rPr>
          <w:rFonts w:ascii="Tw Cen MT" w:hAnsi="Tw Cen MT"/>
        </w:rPr>
        <w:t xml:space="preserve">, dan </w:t>
      </w:r>
      <w:proofErr w:type="spellStart"/>
      <w:r w:rsidRPr="00301604">
        <w:rPr>
          <w:rFonts w:ascii="Tw Cen MT" w:hAnsi="Tw Cen MT"/>
        </w:rPr>
        <w:t>perasaan</w:t>
      </w:r>
      <w:proofErr w:type="spellEnd"/>
      <w:r w:rsidRPr="00301604">
        <w:rPr>
          <w:rFonts w:ascii="Tw Cen MT" w:hAnsi="Tw Cen MT"/>
        </w:rPr>
        <w:t xml:space="preserve"> yang </w:t>
      </w:r>
      <w:proofErr w:type="spellStart"/>
      <w:r w:rsidRPr="00301604">
        <w:rPr>
          <w:rFonts w:ascii="Tw Cen MT" w:hAnsi="Tw Cen MT"/>
        </w:rPr>
        <w:t>termanifestasi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bentuk</w:t>
      </w:r>
      <w:proofErr w:type="spellEnd"/>
      <w:r w:rsidRPr="00301604">
        <w:rPr>
          <w:rFonts w:ascii="Tw Cen MT" w:hAnsi="Tw Cen MT"/>
        </w:rPr>
        <w:t xml:space="preserve"> </w:t>
      </w:r>
      <w:proofErr w:type="spellStart"/>
      <w:r w:rsidRPr="00301604">
        <w:rPr>
          <w:rFonts w:ascii="Tw Cen MT" w:hAnsi="Tw Cen MT"/>
        </w:rPr>
        <w:t>sekumpulan</w:t>
      </w:r>
      <w:proofErr w:type="spellEnd"/>
      <w:r w:rsidRPr="00301604">
        <w:rPr>
          <w:rFonts w:ascii="Tw Cen MT" w:hAnsi="Tw Cen MT"/>
        </w:rPr>
        <w:t xml:space="preserve"> </w:t>
      </w:r>
      <w:proofErr w:type="spellStart"/>
      <w:r w:rsidRPr="00301604">
        <w:rPr>
          <w:rFonts w:ascii="Tw Cen MT" w:hAnsi="Tw Cen MT"/>
        </w:rPr>
        <w:t>gejala</w:t>
      </w:r>
      <w:proofErr w:type="spellEnd"/>
      <w:r w:rsidRPr="00301604">
        <w:rPr>
          <w:rFonts w:ascii="Tw Cen MT" w:hAnsi="Tw Cen MT"/>
        </w:rPr>
        <w:t xml:space="preserve"> dan </w:t>
      </w:r>
      <w:proofErr w:type="spellStart"/>
      <w:r w:rsidRPr="00301604">
        <w:rPr>
          <w:rFonts w:ascii="Tw Cen MT" w:hAnsi="Tw Cen MT"/>
        </w:rPr>
        <w:t>atau</w:t>
      </w:r>
      <w:proofErr w:type="spellEnd"/>
      <w:r w:rsidRPr="00301604">
        <w:rPr>
          <w:rFonts w:ascii="Tw Cen MT" w:hAnsi="Tw Cen MT"/>
        </w:rPr>
        <w:t xml:space="preserve"> </w:t>
      </w:r>
      <w:proofErr w:type="spellStart"/>
      <w:r w:rsidRPr="00301604">
        <w:rPr>
          <w:rFonts w:ascii="Tw Cen MT" w:hAnsi="Tw Cen MT"/>
        </w:rPr>
        <w:t>perubahan</w:t>
      </w:r>
      <w:proofErr w:type="spellEnd"/>
      <w:r w:rsidRPr="00301604">
        <w:rPr>
          <w:rFonts w:ascii="Tw Cen MT" w:hAnsi="Tw Cen MT"/>
        </w:rPr>
        <w:t xml:space="preserve"> </w:t>
      </w:r>
      <w:proofErr w:type="spellStart"/>
      <w:r w:rsidRPr="00301604">
        <w:rPr>
          <w:rFonts w:ascii="Tw Cen MT" w:hAnsi="Tw Cen MT"/>
        </w:rPr>
        <w:t>prilaku</w:t>
      </w:r>
      <w:proofErr w:type="spellEnd"/>
      <w:r w:rsidRPr="00301604">
        <w:rPr>
          <w:rFonts w:ascii="Tw Cen MT" w:hAnsi="Tw Cen MT"/>
        </w:rPr>
        <w:t xml:space="preserve"> yang </w:t>
      </w:r>
      <w:proofErr w:type="spellStart"/>
      <w:r w:rsidRPr="00301604">
        <w:rPr>
          <w:rFonts w:ascii="Tw Cen MT" w:hAnsi="Tw Cen MT"/>
        </w:rPr>
        <w:t>bermakna</w:t>
      </w:r>
      <w:proofErr w:type="spellEnd"/>
      <w:r w:rsidRPr="00301604">
        <w:rPr>
          <w:rFonts w:ascii="Tw Cen MT" w:hAnsi="Tw Cen MT"/>
        </w:rPr>
        <w:t xml:space="preserve">, </w:t>
      </w:r>
      <w:proofErr w:type="spellStart"/>
      <w:r w:rsidRPr="00301604">
        <w:rPr>
          <w:rFonts w:ascii="Tw Cen MT" w:hAnsi="Tw Cen MT"/>
        </w:rPr>
        <w:t>serta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penderitaan</w:t>
      </w:r>
      <w:proofErr w:type="spellEnd"/>
      <w:r w:rsidRPr="00301604">
        <w:rPr>
          <w:rFonts w:ascii="Tw Cen MT" w:hAnsi="Tw Cen MT"/>
        </w:rPr>
        <w:t xml:space="preserve"> dan </w:t>
      </w:r>
      <w:proofErr w:type="spellStart"/>
      <w:r w:rsidRPr="00301604">
        <w:rPr>
          <w:rFonts w:ascii="Tw Cen MT" w:hAnsi="Tw Cen MT"/>
        </w:rPr>
        <w:t>hambatan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menjalankan</w:t>
      </w:r>
      <w:proofErr w:type="spellEnd"/>
      <w:r w:rsidRPr="00301604">
        <w:rPr>
          <w:rFonts w:ascii="Tw Cen MT" w:hAnsi="Tw Cen MT"/>
        </w:rPr>
        <w:t xml:space="preserve"> </w:t>
      </w:r>
      <w:proofErr w:type="spellStart"/>
      <w:r w:rsidRPr="00301604">
        <w:rPr>
          <w:rFonts w:ascii="Tw Cen MT" w:hAnsi="Tw Cen MT"/>
        </w:rPr>
        <w:t>fungsi</w:t>
      </w:r>
      <w:proofErr w:type="spellEnd"/>
      <w:r w:rsidRPr="00301604">
        <w:rPr>
          <w:rFonts w:ascii="Tw Cen MT" w:hAnsi="Tw Cen MT"/>
        </w:rPr>
        <w:t xml:space="preserve"> orang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manusia</w:t>
      </w:r>
      <w:proofErr w:type="spellEnd"/>
      <w:r w:rsidR="00A40795">
        <w:rPr>
          <w:rFonts w:ascii="Tw Cen MT" w:hAnsi="Tw Cen MT"/>
        </w:rPr>
        <w:t xml:space="preserve"> </w:t>
      </w:r>
      <w:r w:rsidR="009050FE">
        <w:rPr>
          <w:rFonts w:ascii="Tw Cen MT" w:hAnsi="Tw Cen MT"/>
        </w:rPr>
        <w:fldChar w:fldCharType="begin" w:fldLock="1"/>
      </w:r>
      <w:r w:rsidR="009050FE">
        <w:rPr>
          <w:rFonts w:ascii="Tw Cen MT" w:hAnsi="Tw Cen MT"/>
        </w:rPr>
        <w:instrText>ADDIN CSL_CITATION {"citationItems":[{"id":"ITEM-1","itemData":{"abstract":"Behavior preservation, namely the fact that the behavior of a model is not altered by the transformations, is a crucial property\\nin refactoring. The most common approaches to behavior preservation rely basically on checking given models and their refactored\\nversions. In this paper we introduce a more general technique for checking behavior preservation of refactorings defined by\\ngraph transformation rules. We use double pushout (DPO) rewriting with borrowed contexts, and, exploiting the fact that observational\\nequivalence is a congruence, we show how to check refactoring rules for behavior preservation. When rules are behavior-preserving,\\ntheir application will never change behavior, i.e., every model and its refactored version will have the same behavior. However,\\noften there are refactoring rules describing intermediate steps of the transformation, which are not behavior-preserving,\\nalthough the full refactoring does preserve the behavior. For these cases we present a procedure to combine refactoring rules\\nto behavior-preserving concurrent productions in order to ensure behavior preservation. An example of refactoring for finite\\nautomata is given to illustrate the theory.","author":[{"dropping-particle":"","family":"UU Kesehatan Jiwa","given":"2014","non-dropping-particle":"","parse-names":false,"suffix":""}],"container-title":"Pemerintah Pusat","id":"ITEM-1","issue":"1","issued":{"date-parts":[["2014"]]},"title":"Undang-Undang Nomor 18 Tahun 2014 tentang Kesehatan Jiwa","type":"article-journal"},"uris":["http://www.mendeley.com/documents/?uuid=58d66089-7ab2-4ad9-9bc4-9aef4e427186"]}],"mendeley":{"formattedCitation":"[1]","plainTextFormattedCitation":"[1]","previouslyFormattedCitation":"[1]"},"properties":{"noteIndex":0},"schema":"https://github.com/citation-style-language/schema/raw/master/csl-citation.json"}</w:instrText>
      </w:r>
      <w:r w:rsidR="009050FE">
        <w:rPr>
          <w:rFonts w:ascii="Tw Cen MT" w:hAnsi="Tw Cen MT"/>
        </w:rPr>
        <w:fldChar w:fldCharType="separate"/>
      </w:r>
      <w:r w:rsidR="009050FE" w:rsidRPr="009050FE">
        <w:rPr>
          <w:rFonts w:ascii="Tw Cen MT" w:hAnsi="Tw Cen MT"/>
          <w:noProof/>
        </w:rPr>
        <w:t>[1]</w:t>
      </w:r>
      <w:r w:rsidR="009050FE">
        <w:rPr>
          <w:rFonts w:ascii="Tw Cen MT" w:hAnsi="Tw Cen MT"/>
        </w:rPr>
        <w:fldChar w:fldCharType="end"/>
      </w:r>
      <w:r w:rsidRPr="00301604">
        <w:rPr>
          <w:rFonts w:ascii="Tw Cen MT" w:hAnsi="Tw Cen MT"/>
        </w:rPr>
        <w:t>.</w:t>
      </w:r>
    </w:p>
    <w:p w14:paraId="5FF75DB9" w14:textId="28B17269" w:rsidR="00CF2C87" w:rsidRDefault="00CF2C87" w:rsidP="00CF2C87">
      <w:pPr>
        <w:pStyle w:val="TeksIsi"/>
        <w:ind w:right="114"/>
        <w:contextualSpacing/>
        <w:jc w:val="both"/>
        <w:rPr>
          <w:rFonts w:ascii="Tw Cen MT" w:hAnsi="Tw Cen MT"/>
        </w:rPr>
      </w:pPr>
      <w:proofErr w:type="spellStart"/>
      <w:r w:rsidRPr="00301604">
        <w:rPr>
          <w:rFonts w:ascii="Tw Cen MT" w:hAnsi="Tw Cen MT"/>
        </w:rPr>
        <w:t>Saat</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terus</w:t>
      </w:r>
      <w:proofErr w:type="spellEnd"/>
      <w:r w:rsidRPr="00301604">
        <w:rPr>
          <w:rFonts w:ascii="Tw Cen MT" w:hAnsi="Tw Cen MT"/>
        </w:rPr>
        <w:t xml:space="preserve"> </w:t>
      </w:r>
      <w:proofErr w:type="spellStart"/>
      <w:r w:rsidRPr="00301604">
        <w:rPr>
          <w:rFonts w:ascii="Tw Cen MT" w:hAnsi="Tw Cen MT"/>
        </w:rPr>
        <w:t>mengalami</w:t>
      </w:r>
      <w:proofErr w:type="spellEnd"/>
      <w:r w:rsidRPr="00301604">
        <w:rPr>
          <w:rFonts w:ascii="Tw Cen MT" w:hAnsi="Tw Cen MT"/>
        </w:rPr>
        <w:t xml:space="preserve"> </w:t>
      </w:r>
      <w:proofErr w:type="spellStart"/>
      <w:r w:rsidRPr="00301604">
        <w:rPr>
          <w:rFonts w:ascii="Tw Cen MT" w:hAnsi="Tw Cen MT"/>
        </w:rPr>
        <w:t>peningkatan</w:t>
      </w:r>
      <w:proofErr w:type="spellEnd"/>
      <w:r w:rsidRPr="00301604">
        <w:rPr>
          <w:rFonts w:ascii="Tw Cen MT" w:hAnsi="Tw Cen MT"/>
        </w:rPr>
        <w:t xml:space="preserve"> </w:t>
      </w:r>
      <w:proofErr w:type="spellStart"/>
      <w:r w:rsidRPr="00301604">
        <w:rPr>
          <w:rFonts w:ascii="Tw Cen MT" w:hAnsi="Tw Cen MT"/>
        </w:rPr>
        <w:t>sehingga</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permasalahan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global. </w:t>
      </w:r>
      <w:proofErr w:type="spellStart"/>
      <w:r w:rsidRPr="00301604">
        <w:rPr>
          <w:rFonts w:ascii="Tw Cen MT" w:hAnsi="Tw Cen MT"/>
        </w:rPr>
        <w:t>Meningkatnya</w:t>
      </w:r>
      <w:proofErr w:type="spellEnd"/>
      <w:r w:rsidRPr="00301604">
        <w:rPr>
          <w:rFonts w:ascii="Tw Cen MT" w:hAnsi="Tw Cen MT"/>
        </w:rPr>
        <w:t xml:space="preserve"> </w:t>
      </w:r>
      <w:proofErr w:type="spellStart"/>
      <w:r w:rsidRPr="00301604">
        <w:rPr>
          <w:rFonts w:ascii="Tw Cen MT" w:hAnsi="Tw Cen MT"/>
        </w:rPr>
        <w:t>jumlah</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w:t>
      </w:r>
      <w:proofErr w:type="spellStart"/>
      <w:r w:rsidRPr="00301604">
        <w:rPr>
          <w:rFonts w:ascii="Tw Cen MT" w:hAnsi="Tw Cen MT"/>
        </w:rPr>
        <w:t>beban</w:t>
      </w:r>
      <w:proofErr w:type="spellEnd"/>
      <w:r w:rsidRPr="00301604">
        <w:rPr>
          <w:rFonts w:ascii="Tw Cen MT" w:hAnsi="Tw Cen MT"/>
        </w:rPr>
        <w:t xml:space="preserve"> </w:t>
      </w:r>
      <w:proofErr w:type="spellStart"/>
      <w:r w:rsidRPr="00301604">
        <w:rPr>
          <w:rFonts w:ascii="Tw Cen MT" w:hAnsi="Tw Cen MT"/>
        </w:rPr>
        <w:t>individu</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w:t>
      </w:r>
      <w:proofErr w:type="spellStart"/>
      <w:r w:rsidRPr="00301604">
        <w:rPr>
          <w:rFonts w:ascii="Tw Cen MT" w:hAnsi="Tw Cen MT"/>
        </w:rPr>
        <w:t>maupun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Situasi</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menyebabkan</w:t>
      </w:r>
      <w:proofErr w:type="spellEnd"/>
      <w:r w:rsidRPr="00301604">
        <w:rPr>
          <w:rFonts w:ascii="Tw Cen MT" w:hAnsi="Tw Cen MT"/>
        </w:rPr>
        <w:t xml:space="preserve">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sangatlah</w:t>
      </w:r>
      <w:proofErr w:type="spellEnd"/>
      <w:r w:rsidRPr="00301604">
        <w:rPr>
          <w:rFonts w:ascii="Tw Cen MT" w:hAnsi="Tw Cen MT"/>
        </w:rPr>
        <w:t xml:space="preserve"> </w:t>
      </w:r>
      <w:proofErr w:type="spellStart"/>
      <w:r w:rsidRPr="00301604">
        <w:rPr>
          <w:rFonts w:ascii="Tw Cen MT" w:hAnsi="Tw Cen MT"/>
        </w:rPr>
        <w:t>memerlukan</w:t>
      </w:r>
      <w:proofErr w:type="spellEnd"/>
      <w:r w:rsidRPr="00301604">
        <w:rPr>
          <w:rFonts w:ascii="Tw Cen MT" w:hAnsi="Tw Cen MT"/>
        </w:rPr>
        <w:t xml:space="preserve"> </w:t>
      </w:r>
      <w:proofErr w:type="spellStart"/>
      <w:r w:rsidRPr="00301604">
        <w:rPr>
          <w:rFonts w:ascii="Tw Cen MT" w:hAnsi="Tw Cen MT"/>
        </w:rPr>
        <w:t>penanganan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tepat</w:t>
      </w:r>
      <w:proofErr w:type="spellEnd"/>
      <w:r w:rsidRPr="00301604">
        <w:rPr>
          <w:rFonts w:ascii="Tw Cen MT" w:hAnsi="Tw Cen MT"/>
        </w:rPr>
        <w:t xml:space="preserve"> agar </w:t>
      </w:r>
      <w:proofErr w:type="spellStart"/>
      <w:r w:rsidRPr="00301604">
        <w:rPr>
          <w:rFonts w:ascii="Tw Cen MT" w:hAnsi="Tw Cen MT"/>
        </w:rPr>
        <w:t>penderita</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diterima</w:t>
      </w:r>
      <w:proofErr w:type="spellEnd"/>
      <w:r w:rsidRPr="00301604">
        <w:rPr>
          <w:rFonts w:ascii="Tw Cen MT" w:hAnsi="Tw Cen MT"/>
        </w:rPr>
        <w:t xml:space="preserve"> </w:t>
      </w:r>
      <w:proofErr w:type="spellStart"/>
      <w:r w:rsidRPr="00301604">
        <w:rPr>
          <w:rFonts w:ascii="Tw Cen MT" w:hAnsi="Tw Cen MT"/>
        </w:rPr>
        <w:t>kembali</w:t>
      </w:r>
      <w:proofErr w:type="spellEnd"/>
      <w:r w:rsidRPr="00301604">
        <w:rPr>
          <w:rFonts w:ascii="Tw Cen MT" w:hAnsi="Tw Cen MT"/>
        </w:rPr>
        <w:t xml:space="preserve"> </w:t>
      </w:r>
      <w:r w:rsidRPr="00301604">
        <w:rPr>
          <w:rFonts w:ascii="Tw Cen MT" w:hAnsi="Tw Cen MT"/>
          <w:spacing w:val="-3"/>
        </w:rPr>
        <w:t xml:space="preserve">di </w:t>
      </w:r>
      <w:proofErr w:type="spellStart"/>
      <w:r w:rsidRPr="00301604">
        <w:rPr>
          <w:rFonts w:ascii="Tw Cen MT" w:hAnsi="Tw Cen MT"/>
        </w:rPr>
        <w:t>lingkungan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upaya</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melalui</w:t>
      </w:r>
      <w:proofErr w:type="spellEnd"/>
      <w:r w:rsidRPr="00301604">
        <w:rPr>
          <w:rFonts w:ascii="Tw Cen MT" w:hAnsi="Tw Cen MT"/>
        </w:rPr>
        <w:t xml:space="preserve"> </w:t>
      </w:r>
      <w:proofErr w:type="spellStart"/>
      <w:r w:rsidRPr="00301604">
        <w:rPr>
          <w:rFonts w:ascii="Tw Cen MT" w:hAnsi="Tw Cen MT"/>
        </w:rPr>
        <w:t>memberdayakan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Pr>
          <w:rFonts w:ascii="Tw Cen MT" w:hAnsi="Tw Cen MT"/>
        </w:rPr>
        <w:t xml:space="preserve"> </w:t>
      </w:r>
      <w:r w:rsidRPr="00CF2C87">
        <w:rPr>
          <w:rFonts w:ascii="Tw Cen MT" w:hAnsi="Tw Cen MT" w:cs="Tahoma"/>
          <w:color w:val="222222"/>
          <w:szCs w:val="20"/>
          <w:shd w:val="clear" w:color="auto" w:fill="FFFFFF"/>
        </w:rPr>
        <w:t xml:space="preserve">yang </w:t>
      </w:r>
      <w:proofErr w:type="spellStart"/>
      <w:r w:rsidRPr="00CF2C87">
        <w:rPr>
          <w:rFonts w:ascii="Tw Cen MT" w:hAnsi="Tw Cen MT" w:cs="Tahoma"/>
          <w:color w:val="222222"/>
          <w:szCs w:val="20"/>
          <w:shd w:val="clear" w:color="auto" w:fill="FFFFFF"/>
        </w:rPr>
        <w:t>berperan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mendeteksi</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masalah</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kesehatan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jiwa</w:t>
      </w:r>
      <w:proofErr w:type="spellEnd"/>
      <w:r w:rsidRPr="00CF2C87">
        <w:rPr>
          <w:rFonts w:ascii="Tw Cen MT" w:hAnsi="Tw Cen MT" w:cs="Tahoma"/>
          <w:color w:val="222222"/>
          <w:szCs w:val="20"/>
          <w:shd w:val="clear" w:color="auto" w:fill="FFFFFF"/>
        </w:rPr>
        <w:t xml:space="preserve"> pada </w:t>
      </w:r>
      <w:proofErr w:type="spellStart"/>
      <w:r w:rsidRPr="00CF2C87">
        <w:rPr>
          <w:rFonts w:ascii="Tw Cen MT" w:hAnsi="Tw Cen MT" w:cs="Tahoma"/>
          <w:color w:val="222222"/>
          <w:szCs w:val="20"/>
          <w:shd w:val="clear" w:color="auto" w:fill="FFFFFF"/>
        </w:rPr>
        <w:t>tahap</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awal</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dengan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menggunakan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buku</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kerja</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kader</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kesehatan</w:t>
      </w:r>
      <w:proofErr w:type="spellEnd"/>
      <w:r w:rsidRPr="00CF2C87">
        <w:rPr>
          <w:rFonts w:ascii="Tw Cen MT" w:hAnsi="Tw Cen MT" w:cs="Tahoma"/>
          <w:color w:val="222222"/>
          <w:szCs w:val="20"/>
          <w:shd w:val="clear" w:color="auto" w:fill="FFFFFF"/>
        </w:rPr>
        <w:t xml:space="preserve"> </w:t>
      </w:r>
      <w:proofErr w:type="spellStart"/>
      <w:r w:rsidRPr="00CF2C87">
        <w:rPr>
          <w:rFonts w:ascii="Tw Cen MT" w:hAnsi="Tw Cen MT" w:cs="Tahoma"/>
          <w:color w:val="222222"/>
          <w:szCs w:val="20"/>
          <w:shd w:val="clear" w:color="auto" w:fill="FFFFFF"/>
        </w:rPr>
        <w:t>jiwa</w:t>
      </w:r>
      <w:proofErr w:type="spellEnd"/>
      <w:r w:rsidRPr="00CF2C87">
        <w:rPr>
          <w:rFonts w:ascii="Tw Cen MT" w:hAnsi="Tw Cen MT"/>
          <w:color w:val="000000" w:themeColor="text1"/>
        </w:rPr>
        <w:t xml:space="preserve">. Kader </w:t>
      </w:r>
      <w:proofErr w:type="spellStart"/>
      <w:r w:rsidRPr="00CF2C87">
        <w:rPr>
          <w:rFonts w:ascii="Tw Cen MT" w:hAnsi="Tw Cen MT"/>
          <w:color w:val="000000" w:themeColor="text1"/>
        </w:rPr>
        <w:t>kesehatan</w:t>
      </w:r>
      <w:proofErr w:type="spellEnd"/>
      <w:r w:rsidRPr="00CF2C87">
        <w:rPr>
          <w:rFonts w:ascii="Tw Cen MT" w:hAnsi="Tw Cen MT"/>
          <w:color w:val="000000" w:themeColor="text1"/>
        </w:rPr>
        <w:t xml:space="preserve"> </w:t>
      </w:r>
      <w:proofErr w:type="spellStart"/>
      <w:r w:rsidRPr="00CF2C87">
        <w:rPr>
          <w:rFonts w:ascii="Tw Cen MT" w:hAnsi="Tw Cen MT"/>
          <w:color w:val="000000" w:themeColor="text1"/>
        </w:rPr>
        <w:t>jiwa</w:t>
      </w:r>
      <w:proofErr w:type="spellEnd"/>
      <w:r w:rsidRPr="00CF2C87">
        <w:rPr>
          <w:rFonts w:ascii="Tw Cen MT" w:hAnsi="Tw Cen MT"/>
          <w:color w:val="000000" w:themeColor="text1"/>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peranan</w:t>
      </w:r>
      <w:proofErr w:type="spellEnd"/>
      <w:r w:rsidRPr="00301604">
        <w:rPr>
          <w:rFonts w:ascii="Tw Cen MT" w:hAnsi="Tw Cen MT"/>
        </w:rPr>
        <w:t xml:space="preserve"> yang sangat </w:t>
      </w:r>
      <w:proofErr w:type="spellStart"/>
      <w:r w:rsidRPr="00301604">
        <w:rPr>
          <w:rFonts w:ascii="Tw Cen MT" w:hAnsi="Tw Cen MT"/>
        </w:rPr>
        <w:t>penting</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mediator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pelayanan</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melakukan</w:t>
      </w:r>
      <w:proofErr w:type="spellEnd"/>
      <w:r w:rsidRPr="00301604">
        <w:rPr>
          <w:rFonts w:ascii="Tw Cen MT" w:hAnsi="Tw Cen MT"/>
        </w:rPr>
        <w:t xml:space="preserve"> </w:t>
      </w:r>
      <w:proofErr w:type="spellStart"/>
      <w:r w:rsidRPr="00301604">
        <w:rPr>
          <w:rFonts w:ascii="Tw Cen MT" w:hAnsi="Tw Cen MT"/>
        </w:rPr>
        <w:t>tindakan</w:t>
      </w:r>
      <w:proofErr w:type="spellEnd"/>
      <w:r w:rsidRPr="00301604">
        <w:rPr>
          <w:rFonts w:ascii="Tw Cen MT" w:hAnsi="Tw Cen MT"/>
        </w:rPr>
        <w:t xml:space="preserve"> </w:t>
      </w:r>
      <w:proofErr w:type="spellStart"/>
      <w:r w:rsidRPr="00301604">
        <w:rPr>
          <w:rFonts w:ascii="Tw Cen MT" w:hAnsi="Tw Cen MT"/>
        </w:rPr>
        <w:t>pencegahan</w:t>
      </w:r>
      <w:proofErr w:type="spellEnd"/>
      <w:r w:rsidRPr="00301604">
        <w:rPr>
          <w:rFonts w:ascii="Tw Cen MT" w:hAnsi="Tw Cen MT"/>
        </w:rPr>
        <w:t xml:space="preserve">,  </w:t>
      </w:r>
      <w:proofErr w:type="spellStart"/>
      <w:r w:rsidRPr="00301604">
        <w:rPr>
          <w:rFonts w:ascii="Tw Cen MT" w:hAnsi="Tw Cen MT"/>
        </w:rPr>
        <w:t>penanggulangan</w:t>
      </w:r>
      <w:proofErr w:type="spellEnd"/>
      <w:r w:rsidRPr="00301604">
        <w:rPr>
          <w:rFonts w:ascii="Tw Cen MT" w:hAnsi="Tw Cen MT"/>
        </w:rPr>
        <w:t xml:space="preserve">, </w:t>
      </w:r>
      <w:proofErr w:type="spellStart"/>
      <w:r w:rsidRPr="00301604">
        <w:rPr>
          <w:rFonts w:ascii="Tw Cen MT" w:hAnsi="Tw Cen MT"/>
        </w:rPr>
        <w:t>serta</w:t>
      </w:r>
      <w:proofErr w:type="spellEnd"/>
      <w:r w:rsidRPr="00301604">
        <w:rPr>
          <w:rFonts w:ascii="Tw Cen MT" w:hAnsi="Tw Cen MT"/>
        </w:rPr>
        <w:t xml:space="preserve"> </w:t>
      </w:r>
      <w:proofErr w:type="spellStart"/>
      <w:r w:rsidRPr="00301604">
        <w:rPr>
          <w:rFonts w:ascii="Tw Cen MT" w:hAnsi="Tw Cen MT"/>
        </w:rPr>
        <w:t>perawatan</w:t>
      </w:r>
      <w:proofErr w:type="spellEnd"/>
      <w:r w:rsidRPr="00301604">
        <w:rPr>
          <w:rFonts w:ascii="Tw Cen MT" w:hAnsi="Tw Cen MT"/>
        </w:rPr>
        <w:t xml:space="preserve"> pada </w:t>
      </w:r>
      <w:proofErr w:type="spellStart"/>
      <w:r w:rsidRPr="00301604">
        <w:rPr>
          <w:rFonts w:ascii="Tw Cen MT" w:hAnsi="Tw Cen MT"/>
        </w:rPr>
        <w:t>pasien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00A40795">
        <w:rPr>
          <w:rFonts w:ascii="Tw Cen MT" w:hAnsi="Tw Cen MT"/>
        </w:rPr>
        <w:t xml:space="preserve"> </w:t>
      </w:r>
      <w:r w:rsidR="009050FE">
        <w:rPr>
          <w:rFonts w:ascii="Tw Cen MT" w:hAnsi="Tw Cen MT"/>
        </w:rPr>
        <w:fldChar w:fldCharType="begin" w:fldLock="1"/>
      </w:r>
      <w:r w:rsidR="003F4D69">
        <w:rPr>
          <w:rFonts w:ascii="Tw Cen MT" w:hAnsi="Tw Cen MT"/>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[3]","plainTextFormattedCitation":"[3]","previouslyFormattedCitation":"[3]"},"properties":{"noteIndex":0},"schema":"https://github.com/citation-style-language/schema/raw/master/csl-citation.json"}</w:instrText>
      </w:r>
      <w:r w:rsidR="009050FE">
        <w:rPr>
          <w:rFonts w:ascii="Tw Cen MT" w:hAnsi="Tw Cen MT"/>
        </w:rPr>
        <w:fldChar w:fldCharType="separate"/>
      </w:r>
      <w:r w:rsidR="009050FE" w:rsidRPr="009050FE">
        <w:rPr>
          <w:rFonts w:ascii="Tw Cen MT" w:hAnsi="Tw Cen MT"/>
          <w:noProof/>
        </w:rPr>
        <w:t>[3]</w:t>
      </w:r>
      <w:r w:rsidR="009050FE">
        <w:rPr>
          <w:rFonts w:ascii="Tw Cen MT" w:hAnsi="Tw Cen MT"/>
        </w:rPr>
        <w:fldChar w:fldCharType="end"/>
      </w:r>
      <w:r w:rsidRPr="00301604">
        <w:rPr>
          <w:rFonts w:ascii="Tw Cen MT" w:hAnsi="Tw Cen MT"/>
        </w:rPr>
        <w:t>.</w:t>
      </w:r>
    </w:p>
    <w:p w14:paraId="4B2BAF50" w14:textId="77777777" w:rsidR="009050FE" w:rsidRPr="00301604" w:rsidRDefault="009050FE" w:rsidP="00CF2C87">
      <w:pPr>
        <w:pStyle w:val="TeksIsi"/>
        <w:ind w:right="114"/>
        <w:contextualSpacing/>
        <w:jc w:val="both"/>
        <w:rPr>
          <w:rFonts w:ascii="Tw Cen MT" w:hAnsi="Tw Cen MT"/>
        </w:rPr>
      </w:pPr>
    </w:p>
    <w:p w14:paraId="2FD378BF" w14:textId="5242B113" w:rsidR="00CF2C87" w:rsidRPr="00301604" w:rsidRDefault="00CF2C87" w:rsidP="00CF2C87">
      <w:pPr>
        <w:pStyle w:val="TeksIsi"/>
        <w:ind w:right="117"/>
        <w:contextualSpacing/>
        <w:jc w:val="both"/>
        <w:rPr>
          <w:rFonts w:ascii="Tw Cen MT" w:hAnsi="Tw Cen MT"/>
        </w:rPr>
      </w:pPr>
      <w:r w:rsidRPr="00301604">
        <w:rPr>
          <w:rFonts w:ascii="Tw Cen MT" w:hAnsi="Tw Cen MT"/>
        </w:rPr>
        <w:t xml:space="preserve">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w:t>
      </w:r>
      <w:proofErr w:type="spellStart"/>
      <w:r w:rsidRPr="00301604">
        <w:rPr>
          <w:rFonts w:ascii="Tw Cen MT" w:hAnsi="Tw Cen MT"/>
        </w:rPr>
        <w:t>adalah</w:t>
      </w:r>
      <w:proofErr w:type="spellEnd"/>
      <w:r w:rsidRPr="00301604">
        <w:rPr>
          <w:rFonts w:ascii="Tw Cen MT" w:hAnsi="Tw Cen MT"/>
        </w:rPr>
        <w:t xml:space="preserve"> orang yang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masalah</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kesehetan</w:t>
      </w:r>
      <w:proofErr w:type="spellEnd"/>
      <w:r w:rsidRPr="00301604">
        <w:rPr>
          <w:rFonts w:ascii="Tw Cen MT" w:hAnsi="Tw Cen MT"/>
        </w:rPr>
        <w:t xml:space="preserve"> mental dan </w:t>
      </w:r>
      <w:proofErr w:type="spellStart"/>
      <w:r w:rsidRPr="00301604">
        <w:rPr>
          <w:rFonts w:ascii="Tw Cen MT" w:hAnsi="Tw Cen MT"/>
        </w:rPr>
        <w:t>psikologisnya</w:t>
      </w:r>
      <w:proofErr w:type="spellEnd"/>
      <w:r w:rsidRPr="00301604">
        <w:rPr>
          <w:rFonts w:ascii="Tw Cen MT" w:hAnsi="Tw Cen MT"/>
        </w:rPr>
        <w:t xml:space="preserve">, </w:t>
      </w:r>
      <w:proofErr w:type="spellStart"/>
      <w:r w:rsidRPr="00301604">
        <w:rPr>
          <w:rFonts w:ascii="Tw Cen MT" w:hAnsi="Tw Cen MT"/>
        </w:rPr>
        <w:t>dimana</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mengganggu</w:t>
      </w:r>
      <w:proofErr w:type="spellEnd"/>
      <w:r w:rsidRPr="00301604">
        <w:rPr>
          <w:rFonts w:ascii="Tw Cen MT" w:hAnsi="Tw Cen MT"/>
        </w:rPr>
        <w:t xml:space="preserve"> </w:t>
      </w:r>
      <w:proofErr w:type="spellStart"/>
      <w:r w:rsidRPr="00301604">
        <w:rPr>
          <w:rFonts w:ascii="Tw Cen MT" w:hAnsi="Tw Cen MT"/>
        </w:rPr>
        <w:t>aktivitas</w:t>
      </w:r>
      <w:proofErr w:type="spellEnd"/>
      <w:r w:rsidRPr="00301604">
        <w:rPr>
          <w:rFonts w:ascii="Tw Cen MT" w:hAnsi="Tw Cen MT"/>
        </w:rPr>
        <w:t xml:space="preserve"> </w:t>
      </w:r>
      <w:proofErr w:type="spellStart"/>
      <w:r w:rsidRPr="00301604">
        <w:rPr>
          <w:rFonts w:ascii="Tw Cen MT" w:hAnsi="Tw Cen MT"/>
        </w:rPr>
        <w:t>sehari-hari</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w:t>
      </w:r>
      <w:proofErr w:type="spellStart"/>
      <w:r w:rsidRPr="00301604">
        <w:rPr>
          <w:rFonts w:ascii="Tw Cen MT" w:hAnsi="Tw Cen MT"/>
        </w:rPr>
        <w:t>Bertambahnya</w:t>
      </w:r>
      <w:proofErr w:type="spellEnd"/>
      <w:r w:rsidRPr="00301604">
        <w:rPr>
          <w:rFonts w:ascii="Tw Cen MT" w:hAnsi="Tw Cen MT"/>
        </w:rPr>
        <w:t xml:space="preserve"> </w:t>
      </w:r>
      <w:proofErr w:type="spellStart"/>
      <w:r w:rsidRPr="00301604">
        <w:rPr>
          <w:rFonts w:ascii="Tw Cen MT" w:hAnsi="Tw Cen MT"/>
        </w:rPr>
        <w:t>jumlah</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Jiwa (ODGJ) yang </w:t>
      </w:r>
      <w:proofErr w:type="spellStart"/>
      <w:r w:rsidRPr="00301604">
        <w:rPr>
          <w:rFonts w:ascii="Tw Cen MT" w:hAnsi="Tw Cen MT"/>
        </w:rPr>
        <w:t>tinggal</w:t>
      </w:r>
      <w:proofErr w:type="spellEnd"/>
      <w:r w:rsidRPr="00301604">
        <w:rPr>
          <w:rFonts w:ascii="Tw Cen MT" w:hAnsi="Tw Cen MT"/>
        </w:rPr>
        <w:t xml:space="preserve"> </w:t>
      </w:r>
      <w:proofErr w:type="spellStart"/>
      <w:r w:rsidRPr="00301604">
        <w:rPr>
          <w:rFonts w:ascii="Tw Cen MT" w:hAnsi="Tw Cen MT"/>
        </w:rPr>
        <w:t>bersama</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di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memerlukan</w:t>
      </w:r>
      <w:proofErr w:type="spellEnd"/>
      <w:r w:rsidRPr="00301604">
        <w:rPr>
          <w:rFonts w:ascii="Tw Cen MT" w:hAnsi="Tw Cen MT"/>
        </w:rPr>
        <w:t xml:space="preserve"> </w:t>
      </w:r>
      <w:proofErr w:type="spellStart"/>
      <w:r w:rsidRPr="00301604">
        <w:rPr>
          <w:rFonts w:ascii="Tw Cen MT" w:hAnsi="Tw Cen MT"/>
        </w:rPr>
        <w:t>pandangan</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upaya</w:t>
      </w:r>
      <w:proofErr w:type="spellEnd"/>
      <w:r w:rsidRPr="00301604">
        <w:rPr>
          <w:rFonts w:ascii="Tw Cen MT" w:hAnsi="Tw Cen MT"/>
        </w:rPr>
        <w:t xml:space="preserve"> </w:t>
      </w:r>
      <w:proofErr w:type="spellStart"/>
      <w:r w:rsidRPr="00301604">
        <w:rPr>
          <w:rFonts w:ascii="Tw Cen MT" w:hAnsi="Tw Cen MT"/>
        </w:rPr>
        <w:t>pencegahan</w:t>
      </w:r>
      <w:proofErr w:type="spellEnd"/>
      <w:r w:rsidRPr="00301604">
        <w:rPr>
          <w:rFonts w:ascii="Tw Cen MT" w:hAnsi="Tw Cen MT"/>
        </w:rPr>
        <w:t xml:space="preserve"> </w:t>
      </w:r>
      <w:proofErr w:type="spellStart"/>
      <w:r w:rsidRPr="00301604">
        <w:rPr>
          <w:rFonts w:ascii="Tw Cen MT" w:hAnsi="Tw Cen MT"/>
        </w:rPr>
        <w:t>kekambuhan</w:t>
      </w:r>
      <w:proofErr w:type="spellEnd"/>
      <w:r w:rsidRPr="00301604">
        <w:rPr>
          <w:rFonts w:ascii="Tw Cen MT" w:hAnsi="Tw Cen MT"/>
        </w:rPr>
        <w:t xml:space="preserve"> </w:t>
      </w:r>
      <w:r w:rsidR="003F4D69">
        <w:rPr>
          <w:rFonts w:ascii="Tw Cen MT" w:hAnsi="Tw Cen MT"/>
        </w:rPr>
        <w:fldChar w:fldCharType="begin" w:fldLock="1"/>
      </w:r>
      <w:r w:rsidR="003F4D69">
        <w:rPr>
          <w:rFonts w:ascii="Tw Cen MT" w:hAnsi="Tw Cen MT"/>
        </w:rPr>
        <w:instrText>ADDIN CSL_CITATION {"citationItems":[{"id":"ITEM-1","itemData":{"ISSN":"9522455253","author":[{"dropping-particle":"","family":"Aromaa","given":"Esa","non-dropping-particle":"","parse-names":false,"suffix":""}],"container-title":"Tutkimus/Terveyden ja hyvinvoinnin laitos","id":"ITEM-1","issue":"69","issued":{"date-parts":[["2011"]]},"publisher":"Jyväskylän yliopisto","title":"Attitudes towards people with mental disorders in a general population in Finland","type":"article-journal"},"uris":["http://www.mendeley.com/documents/?uuid=1b354eae-2781-497c-af1e-3184799bfa7a"]}],"mendeley":{"formattedCitation":"[4]","plainTextFormattedCitation":"[4]","previouslyFormattedCitation":"[4]"},"properties":{"noteIndex":0},"schema":"https://github.com/citation-style-language/schema/raw/master/csl-citation.json"}</w:instrText>
      </w:r>
      <w:r w:rsidR="003F4D69">
        <w:rPr>
          <w:rFonts w:ascii="Tw Cen MT" w:hAnsi="Tw Cen MT"/>
        </w:rPr>
        <w:fldChar w:fldCharType="separate"/>
      </w:r>
      <w:r w:rsidR="003F4D69" w:rsidRPr="003F4D69">
        <w:rPr>
          <w:rFonts w:ascii="Tw Cen MT" w:hAnsi="Tw Cen MT"/>
          <w:noProof/>
        </w:rPr>
        <w:t>[4]</w:t>
      </w:r>
      <w:r w:rsidR="003F4D69">
        <w:rPr>
          <w:rFonts w:ascii="Tw Cen MT" w:hAnsi="Tw Cen MT"/>
        </w:rPr>
        <w:fldChar w:fldCharType="end"/>
      </w:r>
      <w:r w:rsidRPr="00301604">
        <w:rPr>
          <w:rFonts w:ascii="Tw Cen MT" w:hAnsi="Tw Cen MT"/>
        </w:rPr>
        <w:t xml:space="preserve">. </w:t>
      </w: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dukungan</w:t>
      </w:r>
      <w:proofErr w:type="spellEnd"/>
      <w:r w:rsidRPr="00301604">
        <w:rPr>
          <w:rFonts w:ascii="Tw Cen MT" w:hAnsi="Tw Cen MT"/>
        </w:rPr>
        <w:t xml:space="preserve"> </w:t>
      </w:r>
      <w:proofErr w:type="spellStart"/>
      <w:r w:rsidRPr="00301604">
        <w:rPr>
          <w:rFonts w:ascii="Tw Cen MT" w:hAnsi="Tw Cen MT"/>
        </w:rPr>
        <w:t>psikososial</w:t>
      </w:r>
      <w:proofErr w:type="spellEnd"/>
      <w:r w:rsidRPr="00301604">
        <w:rPr>
          <w:rFonts w:ascii="Tw Cen MT" w:hAnsi="Tw Cen MT"/>
        </w:rPr>
        <w:t xml:space="preserve"> </w:t>
      </w:r>
      <w:proofErr w:type="spellStart"/>
      <w:r w:rsidRPr="00301604">
        <w:rPr>
          <w:rFonts w:ascii="Tw Cen MT" w:hAnsi="Tw Cen MT"/>
        </w:rPr>
        <w:t>maupun</w:t>
      </w:r>
      <w:proofErr w:type="spellEnd"/>
      <w:r w:rsidRPr="00301604">
        <w:rPr>
          <w:rFonts w:ascii="Tw Cen MT" w:hAnsi="Tw Cen MT"/>
        </w:rPr>
        <w:t xml:space="preserve"> </w:t>
      </w:r>
      <w:proofErr w:type="spellStart"/>
      <w:r w:rsidRPr="00301604">
        <w:rPr>
          <w:rFonts w:ascii="Tw Cen MT" w:hAnsi="Tw Cen MT"/>
        </w:rPr>
        <w:t>finansial</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diperlukan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mengurangi</w:t>
      </w:r>
      <w:proofErr w:type="spellEnd"/>
      <w:r w:rsidRPr="00301604">
        <w:rPr>
          <w:rFonts w:ascii="Tw Cen MT" w:hAnsi="Tw Cen MT"/>
        </w:rPr>
        <w:t xml:space="preserve"> </w:t>
      </w:r>
      <w:proofErr w:type="spellStart"/>
      <w:r w:rsidRPr="00301604">
        <w:rPr>
          <w:rFonts w:ascii="Tw Cen MT" w:hAnsi="Tw Cen MT"/>
        </w:rPr>
        <w:t>beban</w:t>
      </w:r>
      <w:proofErr w:type="spellEnd"/>
      <w:r w:rsidRPr="00301604">
        <w:rPr>
          <w:rFonts w:ascii="Tw Cen MT" w:hAnsi="Tw Cen MT"/>
        </w:rPr>
        <w:t xml:space="preserve"> yang </w:t>
      </w:r>
      <w:proofErr w:type="spellStart"/>
      <w:r w:rsidRPr="00301604">
        <w:rPr>
          <w:rFonts w:ascii="Tw Cen MT" w:hAnsi="Tw Cen MT"/>
        </w:rPr>
        <w:t>ditanggung</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Orang yang </w:t>
      </w:r>
      <w:proofErr w:type="spellStart"/>
      <w:r w:rsidRPr="00301604">
        <w:rPr>
          <w:rFonts w:ascii="Tw Cen MT" w:hAnsi="Tw Cen MT"/>
        </w:rPr>
        <w:t>menyandan</w:t>
      </w:r>
      <w:proofErr w:type="spellEnd"/>
      <w:r w:rsidRPr="00301604">
        <w:rPr>
          <w:rFonts w:ascii="Tw Cen MT" w:hAnsi="Tw Cen MT"/>
        </w:rPr>
        <w:t xml:space="preserve"> status </w:t>
      </w:r>
      <w:proofErr w:type="spellStart"/>
      <w:r w:rsidRPr="00301604">
        <w:rPr>
          <w:rFonts w:ascii="Tw Cen MT" w:hAnsi="Tw Cen MT"/>
        </w:rPr>
        <w:t>sebagai</w:t>
      </w:r>
      <w:proofErr w:type="spellEnd"/>
      <w:r w:rsidRPr="00301604">
        <w:rPr>
          <w:rFonts w:ascii="Tw Cen MT" w:hAnsi="Tw Cen MT"/>
        </w:rPr>
        <w:t xml:space="preserve"> ODGJ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hanya</w:t>
      </w:r>
      <w:proofErr w:type="spellEnd"/>
      <w:r w:rsidRPr="00301604">
        <w:rPr>
          <w:rFonts w:ascii="Tw Cen MT" w:hAnsi="Tw Cen MT"/>
        </w:rPr>
        <w:t xml:space="preserve"> </w:t>
      </w:r>
      <w:proofErr w:type="spellStart"/>
      <w:r w:rsidRPr="00301604">
        <w:rPr>
          <w:rFonts w:ascii="Tw Cen MT" w:hAnsi="Tw Cen MT"/>
        </w:rPr>
        <w:t>menderita</w:t>
      </w:r>
      <w:proofErr w:type="spellEnd"/>
      <w:r w:rsidRPr="00301604">
        <w:rPr>
          <w:rFonts w:ascii="Tw Cen MT" w:hAnsi="Tw Cen MT"/>
        </w:rPr>
        <w:t xml:space="preserve"> </w:t>
      </w:r>
      <w:proofErr w:type="spellStart"/>
      <w:r w:rsidRPr="00301604">
        <w:rPr>
          <w:rFonts w:ascii="Tw Cen MT" w:hAnsi="Tw Cen MT"/>
        </w:rPr>
        <w:t>penyakit</w:t>
      </w:r>
      <w:proofErr w:type="spellEnd"/>
      <w:r w:rsidRPr="00301604">
        <w:rPr>
          <w:rFonts w:ascii="Tw Cen MT" w:hAnsi="Tw Cen MT"/>
        </w:rPr>
        <w:t xml:space="preserve"> </w:t>
      </w:r>
      <w:proofErr w:type="spellStart"/>
      <w:r w:rsidRPr="00301604">
        <w:rPr>
          <w:rFonts w:ascii="Tw Cen MT" w:hAnsi="Tw Cen MT"/>
        </w:rPr>
        <w:t>mentalnya</w:t>
      </w:r>
      <w:proofErr w:type="spellEnd"/>
      <w:r w:rsidRPr="00301604">
        <w:rPr>
          <w:rFonts w:ascii="Tw Cen MT" w:hAnsi="Tw Cen MT"/>
        </w:rPr>
        <w:t xml:space="preserve"> </w:t>
      </w:r>
      <w:proofErr w:type="spellStart"/>
      <w:r w:rsidRPr="00301604">
        <w:rPr>
          <w:rFonts w:ascii="Tw Cen MT" w:hAnsi="Tw Cen MT"/>
        </w:rPr>
        <w:t>saja</w:t>
      </w:r>
      <w:proofErr w:type="spellEnd"/>
      <w:r w:rsidRPr="00301604">
        <w:rPr>
          <w:rFonts w:ascii="Tw Cen MT" w:hAnsi="Tw Cen MT"/>
        </w:rPr>
        <w:t xml:space="preserve">, </w:t>
      </w:r>
      <w:proofErr w:type="spellStart"/>
      <w:r w:rsidRPr="00301604">
        <w:rPr>
          <w:rFonts w:ascii="Tw Cen MT" w:hAnsi="Tw Cen MT"/>
        </w:rPr>
        <w:t>namun</w:t>
      </w:r>
      <w:proofErr w:type="spellEnd"/>
      <w:r w:rsidRPr="00301604">
        <w:rPr>
          <w:rFonts w:ascii="Tw Cen MT" w:hAnsi="Tw Cen MT"/>
        </w:rPr>
        <w:t xml:space="preserve"> </w:t>
      </w:r>
      <w:proofErr w:type="spellStart"/>
      <w:r w:rsidRPr="00301604">
        <w:rPr>
          <w:rFonts w:ascii="Tw Cen MT" w:hAnsi="Tw Cen MT"/>
        </w:rPr>
        <w:t>ada</w:t>
      </w:r>
      <w:proofErr w:type="spellEnd"/>
      <w:r w:rsidRPr="00301604">
        <w:rPr>
          <w:rFonts w:ascii="Tw Cen MT" w:hAnsi="Tw Cen MT"/>
        </w:rPr>
        <w:t xml:space="preserve"> </w:t>
      </w:r>
      <w:proofErr w:type="spellStart"/>
      <w:r w:rsidRPr="00301604">
        <w:rPr>
          <w:rFonts w:ascii="Tw Cen MT" w:hAnsi="Tw Cen MT"/>
        </w:rPr>
        <w:t>beberapa</w:t>
      </w:r>
      <w:proofErr w:type="spellEnd"/>
      <w:r w:rsidRPr="00301604">
        <w:rPr>
          <w:rFonts w:ascii="Tw Cen MT" w:hAnsi="Tw Cen MT"/>
        </w:rPr>
        <w:t xml:space="preserve"> </w:t>
      </w:r>
      <w:proofErr w:type="spellStart"/>
      <w:r w:rsidRPr="00301604">
        <w:rPr>
          <w:rFonts w:ascii="Tw Cen MT" w:hAnsi="Tw Cen MT"/>
        </w:rPr>
        <w:t>pandangan</w:t>
      </w:r>
      <w:proofErr w:type="spellEnd"/>
      <w:r w:rsidRPr="00301604">
        <w:rPr>
          <w:rFonts w:ascii="Tw Cen MT" w:hAnsi="Tw Cen MT"/>
        </w:rPr>
        <w:t xml:space="preserve"> dan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yang </w:t>
      </w:r>
      <w:proofErr w:type="spellStart"/>
      <w:r w:rsidRPr="00301604">
        <w:rPr>
          <w:rFonts w:ascii="Tw Cen MT" w:hAnsi="Tw Cen MT"/>
        </w:rPr>
        <w:t>melekat</w:t>
      </w:r>
      <w:proofErr w:type="spellEnd"/>
      <w:r w:rsidRPr="00301604">
        <w:rPr>
          <w:rFonts w:ascii="Tw Cen MT" w:hAnsi="Tw Cen MT"/>
        </w:rPr>
        <w:t xml:space="preserve"> pada </w:t>
      </w:r>
      <w:proofErr w:type="spellStart"/>
      <w:r w:rsidRPr="00301604">
        <w:rPr>
          <w:rFonts w:ascii="Tw Cen MT" w:hAnsi="Tw Cen MT"/>
        </w:rPr>
        <w:t>mereka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stigma. Jadi, pada </w:t>
      </w:r>
      <w:proofErr w:type="spellStart"/>
      <w:r w:rsidRPr="00301604">
        <w:rPr>
          <w:rFonts w:ascii="Tw Cen MT" w:hAnsi="Tw Cen MT"/>
        </w:rPr>
        <w:t>dasarnya</w:t>
      </w:r>
      <w:proofErr w:type="spellEnd"/>
      <w:r w:rsidRPr="00301604">
        <w:rPr>
          <w:rFonts w:ascii="Tw Cen MT" w:hAnsi="Tw Cen MT"/>
        </w:rPr>
        <w:t xml:space="preserve"> ODGJ </w:t>
      </w:r>
      <w:proofErr w:type="spellStart"/>
      <w:r w:rsidRPr="00301604">
        <w:rPr>
          <w:rFonts w:ascii="Tw Cen MT" w:hAnsi="Tw Cen MT"/>
        </w:rPr>
        <w:t>mendapatkan</w:t>
      </w:r>
      <w:proofErr w:type="spellEnd"/>
      <w:r w:rsidRPr="00301604">
        <w:rPr>
          <w:rFonts w:ascii="Tw Cen MT" w:hAnsi="Tw Cen MT"/>
        </w:rPr>
        <w:t xml:space="preserve"> </w:t>
      </w:r>
      <w:proofErr w:type="spellStart"/>
      <w:r w:rsidRPr="00301604">
        <w:rPr>
          <w:rFonts w:ascii="Tw Cen MT" w:hAnsi="Tw Cen MT"/>
        </w:rPr>
        <w:t>derita</w:t>
      </w:r>
      <w:proofErr w:type="spellEnd"/>
      <w:r w:rsidRPr="00301604">
        <w:rPr>
          <w:rFonts w:ascii="Tw Cen MT" w:hAnsi="Tw Cen MT"/>
        </w:rPr>
        <w:t xml:space="preserve"> </w:t>
      </w:r>
      <w:proofErr w:type="spellStart"/>
      <w:r w:rsidRPr="00301604">
        <w:rPr>
          <w:rFonts w:ascii="Tw Cen MT" w:hAnsi="Tw Cen MT"/>
        </w:rPr>
        <w:t>tambahan</w:t>
      </w:r>
      <w:proofErr w:type="spellEnd"/>
      <w:r w:rsidRPr="00301604">
        <w:rPr>
          <w:rFonts w:ascii="Tw Cen MT" w:hAnsi="Tw Cen MT"/>
        </w:rPr>
        <w:t xml:space="preserve"> </w:t>
      </w:r>
      <w:proofErr w:type="spellStart"/>
      <w:r w:rsidRPr="00301604">
        <w:rPr>
          <w:rFonts w:ascii="Tw Cen MT" w:hAnsi="Tw Cen MT"/>
        </w:rPr>
        <w:t>selain</w:t>
      </w:r>
      <w:proofErr w:type="spellEnd"/>
      <w:r w:rsidRPr="00301604">
        <w:rPr>
          <w:rFonts w:ascii="Tw Cen MT" w:hAnsi="Tw Cen MT"/>
        </w:rPr>
        <w:t xml:space="preserve"> </w:t>
      </w:r>
      <w:proofErr w:type="spellStart"/>
      <w:r w:rsidRPr="00301604">
        <w:rPr>
          <w:rFonts w:ascii="Tw Cen MT" w:hAnsi="Tw Cen MT"/>
        </w:rPr>
        <w:t>penyakit</w:t>
      </w:r>
      <w:proofErr w:type="spellEnd"/>
      <w:r w:rsidRPr="00301604">
        <w:rPr>
          <w:rFonts w:ascii="Tw Cen MT" w:hAnsi="Tw Cen MT"/>
        </w:rPr>
        <w:t xml:space="preserve"> </w:t>
      </w:r>
      <w:proofErr w:type="spellStart"/>
      <w:r w:rsidRPr="00301604">
        <w:rPr>
          <w:rFonts w:ascii="Tw Cen MT" w:hAnsi="Tw Cen MT"/>
        </w:rPr>
        <w:t>mentalnya</w:t>
      </w:r>
      <w:proofErr w:type="spellEnd"/>
      <w:r w:rsidRPr="00301604">
        <w:rPr>
          <w:rFonts w:ascii="Tw Cen MT" w:hAnsi="Tw Cen MT"/>
        </w:rPr>
        <w:t xml:space="preserve">, </w:t>
      </w:r>
      <w:proofErr w:type="spellStart"/>
      <w:r w:rsidRPr="00301604">
        <w:rPr>
          <w:rFonts w:ascii="Tw Cen MT" w:hAnsi="Tw Cen MT"/>
        </w:rPr>
        <w:t>yaitu</w:t>
      </w:r>
      <w:proofErr w:type="spellEnd"/>
      <w:r w:rsidRPr="00301604">
        <w:rPr>
          <w:rFonts w:ascii="Tw Cen MT" w:hAnsi="Tw Cen MT"/>
        </w:rPr>
        <w:t xml:space="preserve"> stigma </w:t>
      </w:r>
      <w:proofErr w:type="spellStart"/>
      <w:r w:rsidRPr="00301604">
        <w:rPr>
          <w:rFonts w:ascii="Tw Cen MT" w:hAnsi="Tw Cen MT"/>
        </w:rPr>
        <w:t>negatif</w:t>
      </w:r>
      <w:proofErr w:type="spellEnd"/>
      <w:r w:rsidRPr="00301604">
        <w:rPr>
          <w:rFonts w:ascii="Tw Cen MT" w:hAnsi="Tw Cen MT"/>
        </w:rPr>
        <w:t xml:space="preserve"> yang </w:t>
      </w:r>
      <w:proofErr w:type="spellStart"/>
      <w:r w:rsidRPr="00301604">
        <w:rPr>
          <w:rFonts w:ascii="Tw Cen MT" w:hAnsi="Tw Cen MT"/>
        </w:rPr>
        <w:t>diberikan</w:t>
      </w:r>
      <w:proofErr w:type="spellEnd"/>
      <w:r w:rsidRPr="00301604">
        <w:rPr>
          <w:rFonts w:ascii="Tw Cen MT" w:hAnsi="Tw Cen MT"/>
        </w:rPr>
        <w:t xml:space="preserve"> oleh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spacing w:val="-5"/>
        </w:rPr>
        <w:t xml:space="preserve"> </w:t>
      </w:r>
      <w:proofErr w:type="spellStart"/>
      <w:r w:rsidRPr="00301604">
        <w:rPr>
          <w:rFonts w:ascii="Tw Cen MT" w:hAnsi="Tw Cen MT"/>
        </w:rPr>
        <w:t>mereka</w:t>
      </w:r>
      <w:proofErr w:type="spellEnd"/>
      <w:r w:rsidR="00A40795">
        <w:rPr>
          <w:rFonts w:ascii="Tw Cen MT" w:hAnsi="Tw Cen MT"/>
        </w:rPr>
        <w:t xml:space="preserve"> </w:t>
      </w:r>
      <w:r w:rsidR="003F4D69">
        <w:rPr>
          <w:rFonts w:ascii="Tw Cen MT" w:hAnsi="Tw Cen MT"/>
        </w:rPr>
        <w:fldChar w:fldCharType="begin" w:fldLock="1"/>
      </w:r>
      <w:r w:rsidR="003F4D69">
        <w:rPr>
          <w:rFonts w:ascii="Tw Cen MT" w:hAnsi="Tw Cen MT"/>
        </w:rPr>
        <w:instrText>ADDIN CSL_CITATION {"citationItems":[{"id":"ITEM-1","itemData":{"author":[{"dropping-particle":"","family":"Mane","given":"Gabriel","non-dropping-particle":"","parse-names":false,"suffix":""},{"dropping-particle":"","family":"Kuwa","given":"Maria K Ringgi","non-dropping-particle":"","parse-names":false,"suffix":""},{"dropping-particle":"","family":"Sulastien","given":"Herni","non-dropping-particle":"","parse-names":false,"suffix":""}],"container-title":"Jurnal Keperawatan Jiwa (JKJ)","id":"ITEM-1","issue":"1","issued":{"date-parts":[["2022"]]},"page":"185-192","title":"Gambaran Stigma Masyarakat pada Orang Dengan Gangguan Jiwa (ODGJ)","type":"article-journal","volume":"10"},"uris":["http://www.mendeley.com/documents/?uuid=884cde12-2b12-4ffb-b07f-5aaa032a6bf2"]}],"mendeley":{"formattedCitation":"[5]","plainTextFormattedCitation":"[5]","previouslyFormattedCitation":"[5]"},"properties":{"noteIndex":0},"schema":"https://github.com/citation-style-language/schema/raw/master/csl-citation.json"}</w:instrText>
      </w:r>
      <w:r w:rsidR="003F4D69">
        <w:rPr>
          <w:rFonts w:ascii="Tw Cen MT" w:hAnsi="Tw Cen MT"/>
        </w:rPr>
        <w:fldChar w:fldCharType="separate"/>
      </w:r>
      <w:r w:rsidR="003F4D69" w:rsidRPr="003F4D69">
        <w:rPr>
          <w:rFonts w:ascii="Tw Cen MT" w:hAnsi="Tw Cen MT"/>
          <w:noProof/>
        </w:rPr>
        <w:t>[5]</w:t>
      </w:r>
      <w:r w:rsidR="003F4D69">
        <w:rPr>
          <w:rFonts w:ascii="Tw Cen MT" w:hAnsi="Tw Cen MT"/>
        </w:rPr>
        <w:fldChar w:fldCharType="end"/>
      </w:r>
      <w:r w:rsidRPr="00301604">
        <w:rPr>
          <w:rFonts w:ascii="Tw Cen MT" w:hAnsi="Tw Cen MT"/>
        </w:rPr>
        <w:t>.</w:t>
      </w:r>
    </w:p>
    <w:p w14:paraId="6F078FE0" w14:textId="66D16507" w:rsidR="007106F6" w:rsidRPr="005024E3" w:rsidRDefault="00CF2C87" w:rsidP="00CF2C87">
      <w:pPr>
        <w:pStyle w:val="TeksIsi"/>
        <w:ind w:right="117"/>
        <w:contextualSpacing/>
        <w:jc w:val="both"/>
        <w:rPr>
          <w:rFonts w:ascii="Tw Cen MT" w:hAnsi="Tw Cen MT"/>
          <w:sz w:val="28"/>
        </w:rPr>
      </w:pPr>
      <w:r w:rsidRPr="00301604">
        <w:rPr>
          <w:rFonts w:ascii="Tw Cen MT" w:hAnsi="Tw Cen MT"/>
        </w:rPr>
        <w:t xml:space="preserve">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metode</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digunakan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pemberian</w:t>
      </w:r>
      <w:proofErr w:type="spellEnd"/>
      <w:r w:rsidRPr="00301604">
        <w:rPr>
          <w:rFonts w:ascii="Tw Cen MT" w:hAnsi="Tw Cen MT"/>
        </w:rPr>
        <w:t xml:space="preserve"> </w:t>
      </w:r>
      <w:proofErr w:type="spellStart"/>
      <w:r w:rsidRPr="00301604">
        <w:rPr>
          <w:rFonts w:ascii="Tw Cen MT" w:hAnsi="Tw Cen MT"/>
        </w:rPr>
        <w:t>psikofarmaka</w:t>
      </w:r>
      <w:proofErr w:type="spellEnd"/>
      <w:r w:rsidRPr="00301604">
        <w:rPr>
          <w:rFonts w:ascii="Tw Cen MT" w:hAnsi="Tw Cen MT"/>
        </w:rPr>
        <w:t xml:space="preserve"> dan </w:t>
      </w:r>
      <w:proofErr w:type="spellStart"/>
      <w:r w:rsidRPr="00301604">
        <w:rPr>
          <w:rFonts w:ascii="Tw Cen MT" w:hAnsi="Tw Cen MT"/>
        </w:rPr>
        <w:t>penanganan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psikologis</w:t>
      </w:r>
      <w:proofErr w:type="spellEnd"/>
      <w:r w:rsidRPr="00301604">
        <w:rPr>
          <w:rFonts w:ascii="Tw Cen MT" w:hAnsi="Tw Cen MT"/>
        </w:rPr>
        <w:t xml:space="preserve"> yang </w:t>
      </w:r>
      <w:proofErr w:type="spellStart"/>
      <w:r w:rsidRPr="00301604">
        <w:rPr>
          <w:rFonts w:ascii="Tw Cen MT" w:hAnsi="Tw Cen MT"/>
        </w:rPr>
        <w:t>dilakukan</w:t>
      </w:r>
      <w:proofErr w:type="spellEnd"/>
      <w:r w:rsidRPr="00301604">
        <w:rPr>
          <w:rFonts w:ascii="Tw Cen MT" w:hAnsi="Tw Cen MT"/>
        </w:rPr>
        <w:t xml:space="preserve"> oleh </w:t>
      </w:r>
      <w:proofErr w:type="spellStart"/>
      <w:r w:rsidRPr="00301604">
        <w:rPr>
          <w:rFonts w:ascii="Tw Cen MT" w:hAnsi="Tw Cen MT"/>
        </w:rPr>
        <w:t>tenaga</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keluarga</w:t>
      </w:r>
      <w:proofErr w:type="spellEnd"/>
      <w:r w:rsidRPr="00301604">
        <w:rPr>
          <w:rFonts w:ascii="Tw Cen MT" w:hAnsi="Tw Cen MT"/>
        </w:rPr>
        <w:t xml:space="preserve">, dan </w:t>
      </w:r>
      <w:proofErr w:type="spellStart"/>
      <w:r w:rsidRPr="00301604">
        <w:rPr>
          <w:rFonts w:ascii="Tw Cen MT" w:hAnsi="Tw Cen MT"/>
        </w:rPr>
        <w:t>masyarakat</w:t>
      </w:r>
      <w:proofErr w:type="spellEnd"/>
      <w:r w:rsidR="00A40795">
        <w:rPr>
          <w:rFonts w:ascii="Tw Cen MT" w:hAnsi="Tw Cen MT"/>
        </w:rPr>
        <w:t xml:space="preserve"> </w:t>
      </w:r>
      <w:r w:rsidR="003F4D69">
        <w:rPr>
          <w:rFonts w:ascii="Tw Cen MT" w:hAnsi="Tw Cen MT"/>
        </w:rPr>
        <w:fldChar w:fldCharType="begin" w:fldLock="1"/>
      </w:r>
      <w:r w:rsidR="003F4D69">
        <w:rPr>
          <w:rFonts w:ascii="Tw Cen MT" w:hAnsi="Tw Cen MT"/>
        </w:rPr>
        <w:instrText>ADDIN CSL_CITATION {"citationItems":[{"id":"ITEM-1","itemData":{"ISSN":"2655-8106","author":[{"dropping-particle":"","family":"Indrawati","given":"Putu Ari","non-dropping-particle":"","parse-names":false,"suffix":""},{"dropping-particle":"","family":"Sulistiowati","given":"Ni Made Dian","non-dropping-particle":"","parse-names":false,"suffix":""},{"dropping-particle":"","family":"Nurhesti","given":"Putu Oka Yuli","non-dropping-particle":"","parse-names":false,"suffix":""}],"container-title":"Jurnal Keperawatan Jiwa","id":"ITEM-1","issue":"2","issued":{"date-parts":[["2019"]]},"page":"71-75","title":"Pengaruh Pelatihan Kader Kesehatan Jiwa Terhadap Persepsi Kader Dalam Merawat Orang Dengan Gangguan Jiwa","type":"article-journal","volume":"6"},"uris":["http://www.mendeley.com/documents/?uuid=3d4d3519-3896-4c9e-980e-fa008b5f6006"]}],"mendeley":{"formattedCitation":"[6]","plainTextFormattedCitation":"[6]","previouslyFormattedCitation":"[6]"},"properties":{"noteIndex":0},"schema":"https://github.com/citation-style-language/schema/raw/master/csl-citation.json"}</w:instrText>
      </w:r>
      <w:r w:rsidR="003F4D69">
        <w:rPr>
          <w:rFonts w:ascii="Tw Cen MT" w:hAnsi="Tw Cen MT"/>
        </w:rPr>
        <w:fldChar w:fldCharType="separate"/>
      </w:r>
      <w:r w:rsidR="003F4D69" w:rsidRPr="003F4D69">
        <w:rPr>
          <w:rFonts w:ascii="Tw Cen MT" w:hAnsi="Tw Cen MT"/>
          <w:noProof/>
        </w:rPr>
        <w:t>[6]</w:t>
      </w:r>
      <w:r w:rsidR="003F4D69">
        <w:rPr>
          <w:rFonts w:ascii="Tw Cen MT" w:hAnsi="Tw Cen MT"/>
        </w:rPr>
        <w:fldChar w:fldCharType="end"/>
      </w:r>
      <w:r w:rsidRPr="00301604">
        <w:rPr>
          <w:rFonts w:ascii="Tw Cen MT" w:hAnsi="Tw Cen MT"/>
        </w:rPr>
        <w:t xml:space="preserve">. </w:t>
      </w:r>
      <w:proofErr w:type="spellStart"/>
      <w:r w:rsidRPr="00301604">
        <w:rPr>
          <w:rFonts w:ascii="Tw Cen MT" w:hAnsi="Tw Cen MT"/>
        </w:rPr>
        <w:t>Saat</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masih</w:t>
      </w:r>
      <w:proofErr w:type="spellEnd"/>
      <w:r w:rsidRPr="00301604">
        <w:rPr>
          <w:rFonts w:ascii="Tw Cen MT" w:hAnsi="Tw Cen MT"/>
        </w:rPr>
        <w:t xml:space="preserve"> </w:t>
      </w:r>
      <w:proofErr w:type="spellStart"/>
      <w:r w:rsidRPr="00301604">
        <w:rPr>
          <w:rFonts w:ascii="Tw Cen MT" w:hAnsi="Tw Cen MT"/>
        </w:rPr>
        <w:t>terdapat</w:t>
      </w:r>
      <w:proofErr w:type="spellEnd"/>
      <w:r w:rsidRPr="00301604">
        <w:rPr>
          <w:rFonts w:ascii="Tw Cen MT" w:hAnsi="Tw Cen MT"/>
        </w:rPr>
        <w:t xml:space="preserve"> stigma </w:t>
      </w:r>
      <w:proofErr w:type="spellStart"/>
      <w:r w:rsidRPr="00301604">
        <w:rPr>
          <w:rFonts w:ascii="Tw Cen MT" w:hAnsi="Tw Cen MT"/>
        </w:rPr>
        <w:t>psikiatri</w:t>
      </w:r>
      <w:proofErr w:type="spellEnd"/>
      <w:r w:rsidRPr="00301604">
        <w:rPr>
          <w:rFonts w:ascii="Tw Cen MT" w:hAnsi="Tw Cen MT"/>
        </w:rPr>
        <w:t xml:space="preserve"> </w:t>
      </w:r>
      <w:proofErr w:type="spellStart"/>
      <w:r w:rsidRPr="00301604">
        <w:rPr>
          <w:rFonts w:ascii="Tw Cen MT" w:hAnsi="Tw Cen MT"/>
        </w:rPr>
        <w:t>negatif</w:t>
      </w:r>
      <w:proofErr w:type="spellEnd"/>
      <w:r w:rsidRPr="00301604">
        <w:rPr>
          <w:rFonts w:ascii="Tw Cen MT" w:hAnsi="Tw Cen MT"/>
        </w:rPr>
        <w:t xml:space="preserve"> di </w:t>
      </w:r>
      <w:proofErr w:type="spellStart"/>
      <w:r w:rsidRPr="00301604">
        <w:rPr>
          <w:rFonts w:ascii="Tw Cen MT" w:hAnsi="Tw Cen MT"/>
        </w:rPr>
        <w:t>masyarakat</w:t>
      </w:r>
      <w:proofErr w:type="spellEnd"/>
      <w:r w:rsidRPr="00301604">
        <w:rPr>
          <w:rFonts w:ascii="Tw Cen MT" w:hAnsi="Tw Cen MT"/>
        </w:rPr>
        <w:t xml:space="preserve">, oleh </w:t>
      </w:r>
      <w:proofErr w:type="spellStart"/>
      <w:r w:rsidRPr="00301604">
        <w:rPr>
          <w:rFonts w:ascii="Tw Cen MT" w:hAnsi="Tw Cen MT"/>
        </w:rPr>
        <w:t>karena</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yang </w:t>
      </w:r>
      <w:proofErr w:type="spellStart"/>
      <w:r w:rsidRPr="00301604">
        <w:rPr>
          <w:rFonts w:ascii="Tw Cen MT" w:hAnsi="Tw Cen MT"/>
        </w:rPr>
        <w:t>harus</w:t>
      </w:r>
      <w:proofErr w:type="spellEnd"/>
      <w:r w:rsidRPr="00301604">
        <w:rPr>
          <w:rFonts w:ascii="Tw Cen MT" w:hAnsi="Tw Cen MT"/>
        </w:rPr>
        <w:t xml:space="preserve"> </w:t>
      </w:r>
      <w:proofErr w:type="spellStart"/>
      <w:r w:rsidRPr="00301604">
        <w:rPr>
          <w:rFonts w:ascii="Tw Cen MT" w:hAnsi="Tw Cen MT"/>
        </w:rPr>
        <w:t>dibenahi</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persepsi</w:t>
      </w:r>
      <w:proofErr w:type="spellEnd"/>
      <w:r w:rsidRPr="00301604">
        <w:rPr>
          <w:rFonts w:ascii="Tw Cen MT" w:hAnsi="Tw Cen MT"/>
        </w:rPr>
        <w:t xml:space="preserve"> yang salah </w:t>
      </w:r>
      <w:proofErr w:type="spellStart"/>
      <w:r w:rsidRPr="00301604">
        <w:rPr>
          <w:rFonts w:ascii="Tw Cen MT" w:hAnsi="Tw Cen MT"/>
        </w:rPr>
        <w:t>mengenai</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Salah </w:t>
      </w:r>
      <w:proofErr w:type="spellStart"/>
      <w:r w:rsidRPr="00301604">
        <w:rPr>
          <w:rFonts w:ascii="Tw Cen MT" w:hAnsi="Tw Cen MT"/>
        </w:rPr>
        <w:t>satu</w:t>
      </w:r>
      <w:proofErr w:type="spellEnd"/>
      <w:r w:rsidRPr="00301604">
        <w:rPr>
          <w:rFonts w:ascii="Tw Cen MT" w:hAnsi="Tw Cen MT"/>
        </w:rPr>
        <w:t xml:space="preserve"> </w:t>
      </w:r>
      <w:proofErr w:type="spellStart"/>
      <w:r w:rsidRPr="00301604">
        <w:rPr>
          <w:rFonts w:ascii="Tw Cen MT" w:hAnsi="Tw Cen MT"/>
        </w:rPr>
        <w:t>cara</w:t>
      </w:r>
      <w:proofErr w:type="spellEnd"/>
      <w:r w:rsidRPr="00301604">
        <w:rPr>
          <w:rFonts w:ascii="Tw Cen MT" w:hAnsi="Tw Cen MT"/>
        </w:rPr>
        <w:t xml:space="preserve"> yang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membentuk</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sukarela</w:t>
      </w:r>
      <w:proofErr w:type="spellEnd"/>
      <w:r w:rsidRPr="00301604">
        <w:rPr>
          <w:rFonts w:ascii="Tw Cen MT" w:hAnsi="Tw Cen MT"/>
        </w:rPr>
        <w:t xml:space="preserve"> </w:t>
      </w:r>
      <w:proofErr w:type="spellStart"/>
      <w:r w:rsidRPr="00301604">
        <w:rPr>
          <w:rFonts w:ascii="Tw Cen MT" w:hAnsi="Tw Cen MT"/>
        </w:rPr>
        <w:t>mau</w:t>
      </w:r>
      <w:proofErr w:type="spellEnd"/>
      <w:r w:rsidRPr="00301604">
        <w:rPr>
          <w:rFonts w:ascii="Tw Cen MT" w:hAnsi="Tw Cen MT"/>
        </w:rPr>
        <w:t xml:space="preserve"> </w:t>
      </w:r>
      <w:proofErr w:type="spellStart"/>
      <w:r w:rsidRPr="00301604">
        <w:rPr>
          <w:rFonts w:ascii="Tw Cen MT" w:hAnsi="Tw Cen MT"/>
        </w:rPr>
        <w:t>berpartisipasi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manajemen</w:t>
      </w:r>
      <w:proofErr w:type="spellEnd"/>
      <w:r w:rsidRPr="00301604">
        <w:rPr>
          <w:rFonts w:ascii="Tw Cen MT" w:hAnsi="Tw Cen MT"/>
        </w:rPr>
        <w:t xml:space="preserve"> </w:t>
      </w:r>
      <w:proofErr w:type="spellStart"/>
      <w:r w:rsidRPr="00301604">
        <w:rPr>
          <w:rFonts w:ascii="Tw Cen MT" w:hAnsi="Tw Cen MT"/>
        </w:rPr>
        <w:t>kasus</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yang </w:t>
      </w:r>
      <w:proofErr w:type="spellStart"/>
      <w:r w:rsidRPr="00301604">
        <w:rPr>
          <w:rFonts w:ascii="Tw Cen MT" w:hAnsi="Tw Cen MT"/>
        </w:rPr>
        <w:t>ada</w:t>
      </w:r>
      <w:proofErr w:type="spellEnd"/>
      <w:r w:rsidRPr="00301604">
        <w:rPr>
          <w:rFonts w:ascii="Tw Cen MT" w:hAnsi="Tw Cen MT"/>
        </w:rPr>
        <w:t xml:space="preserve"> di </w:t>
      </w:r>
      <w:proofErr w:type="spellStart"/>
      <w:r w:rsidRPr="00301604">
        <w:rPr>
          <w:rFonts w:ascii="Tw Cen MT" w:hAnsi="Tw Cen MT"/>
        </w:rPr>
        <w:t>masyarakat</w:t>
      </w:r>
      <w:proofErr w:type="spellEnd"/>
      <w:r w:rsidR="003F4D69">
        <w:rPr>
          <w:rFonts w:ascii="Tw Cen MT" w:hAnsi="Tw Cen MT"/>
        </w:rPr>
        <w:fldChar w:fldCharType="begin" w:fldLock="1"/>
      </w:r>
      <w:r w:rsidR="005024E3">
        <w:rPr>
          <w:rFonts w:ascii="Tw Cen MT" w:hAnsi="Tw Cen MT"/>
        </w:rPr>
        <w:instrText>ADDIN CSL_CITATION {"citationItems":[{"id":"ITEM-1","itemData":{"ISSN":"2528-5181","author":[{"dropping-particle":"","family":"Kurniawan","given":"Yudi","non-dropping-particle":"","parse-names":false,"suffix":""},{"dropping-particle":"","family":"Sulistyarini","given":"Indahria","non-dropping-particle":"","parse-names":false,"suffix":""}],"container-title":"INSAN: Jurnal Psikologi dan Kesehatan Mental","id":"ITEM-1","issue":"2","issued":{"date-parts":[["2016"]]},"page":"112-124","publisher":"Airlangga University","title":"Komunitas SEHATI (Sehat Jiwa dan Hati) sebagai intervensi kesehatan mental berbasis masyarakat","type":"article-journal","volume":"1"},"uris":["http://www.mendeley.com/documents/?uuid=7dad1473-ca06-4571-bfbd-b32a899cad53"]}],"mendeley":{"formattedCitation":"[7]","plainTextFormattedCitation":"[7]","previouslyFormattedCitation":"[7]"},"properties":{"noteIndex":0},"schema":"https://github.com/citation-style-language/schema/raw/master/csl-citation.json"}</w:instrText>
      </w:r>
      <w:r w:rsidR="003F4D69">
        <w:rPr>
          <w:rFonts w:ascii="Tw Cen MT" w:hAnsi="Tw Cen MT"/>
        </w:rPr>
        <w:fldChar w:fldCharType="separate"/>
      </w:r>
      <w:r w:rsidR="003F4D69" w:rsidRPr="003F4D69">
        <w:rPr>
          <w:rFonts w:ascii="Tw Cen MT" w:hAnsi="Tw Cen MT"/>
          <w:noProof/>
        </w:rPr>
        <w:t>[7]</w:t>
      </w:r>
      <w:r w:rsidR="003F4D69">
        <w:rPr>
          <w:rFonts w:ascii="Tw Cen MT" w:hAnsi="Tw Cen MT"/>
        </w:rPr>
        <w:fldChar w:fldCharType="end"/>
      </w:r>
      <w:r w:rsidRPr="00301604">
        <w:rPr>
          <w:rFonts w:ascii="Tw Cen MT" w:hAnsi="Tw Cen MT"/>
        </w:rPr>
        <w:t xml:space="preserve">. Kader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merupakan</w:t>
      </w:r>
      <w:proofErr w:type="spellEnd"/>
      <w:r w:rsidRPr="00301604">
        <w:rPr>
          <w:rFonts w:ascii="Tw Cen MT" w:hAnsi="Tw Cen MT"/>
        </w:rPr>
        <w:t xml:space="preserve"> </w:t>
      </w:r>
      <w:proofErr w:type="spellStart"/>
      <w:r w:rsidRPr="00301604">
        <w:rPr>
          <w:rFonts w:ascii="Tw Cen MT" w:hAnsi="Tw Cen MT"/>
        </w:rPr>
        <w:t>perpanjangan</w:t>
      </w:r>
      <w:proofErr w:type="spellEnd"/>
      <w:r w:rsidRPr="00301604">
        <w:rPr>
          <w:rFonts w:ascii="Tw Cen MT" w:hAnsi="Tw Cen MT"/>
        </w:rPr>
        <w:t xml:space="preserve"> </w:t>
      </w:r>
      <w:proofErr w:type="spellStart"/>
      <w:r w:rsidRPr="00301604">
        <w:rPr>
          <w:rFonts w:ascii="Tw Cen MT" w:hAnsi="Tw Cen MT"/>
        </w:rPr>
        <w:t>tangan</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puskesmas</w:t>
      </w:r>
      <w:proofErr w:type="spellEnd"/>
      <w:r w:rsidRPr="00301604">
        <w:rPr>
          <w:rFonts w:ascii="Tw Cen MT" w:hAnsi="Tw Cen MT"/>
        </w:rPr>
        <w:t xml:space="preserve"> yang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peranan</w:t>
      </w:r>
      <w:proofErr w:type="spellEnd"/>
      <w:r w:rsidRPr="00301604">
        <w:rPr>
          <w:rFonts w:ascii="Tw Cen MT" w:hAnsi="Tw Cen MT"/>
        </w:rPr>
        <w:t xml:space="preserve"> </w:t>
      </w:r>
      <w:proofErr w:type="spellStart"/>
      <w:r w:rsidRPr="00301604">
        <w:rPr>
          <w:rFonts w:ascii="Tw Cen MT" w:hAnsi="Tw Cen MT"/>
        </w:rPr>
        <w:t>penting</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program </w:t>
      </w:r>
      <w:proofErr w:type="spellStart"/>
      <w:r w:rsidRPr="00301604">
        <w:rPr>
          <w:rFonts w:ascii="Tw Cen MT" w:hAnsi="Tw Cen MT"/>
        </w:rPr>
        <w:t>kesehatan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komunitas</w:t>
      </w:r>
      <w:proofErr w:type="spellEnd"/>
      <w:r w:rsidRPr="00301604">
        <w:rPr>
          <w:rFonts w:ascii="Tw Cen MT" w:hAnsi="Tw Cen MT"/>
        </w:rPr>
        <w:t xml:space="preserve"> di </w:t>
      </w:r>
      <w:proofErr w:type="spellStart"/>
      <w:r w:rsidRPr="00301604">
        <w:rPr>
          <w:rFonts w:ascii="Tw Cen MT" w:hAnsi="Tw Cen MT"/>
        </w:rPr>
        <w:t>karenakan</w:t>
      </w:r>
      <w:proofErr w:type="spellEnd"/>
      <w:r w:rsidRPr="00301604">
        <w:rPr>
          <w:rFonts w:ascii="Tw Cen MT" w:hAnsi="Tw Cen MT"/>
        </w:rPr>
        <w:t xml:space="preserve"> </w:t>
      </w:r>
      <w:proofErr w:type="spellStart"/>
      <w:r w:rsidRPr="00301604">
        <w:rPr>
          <w:rFonts w:ascii="Tw Cen MT" w:hAnsi="Tw Cen MT"/>
        </w:rPr>
        <w:t>mampu</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menjangkau</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dekat</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w:t>
      </w:r>
      <w:proofErr w:type="spellStart"/>
      <w:r w:rsidRPr="00301604">
        <w:rPr>
          <w:rFonts w:ascii="Tw Cen MT" w:hAnsi="Tw Cen MT"/>
        </w:rPr>
        <w:t>hal</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dikarenakan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bagian</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proofErr w:type="spellStart"/>
      <w:r w:rsidRPr="00301604">
        <w:rPr>
          <w:rFonts w:ascii="Tw Cen MT" w:hAnsi="Tw Cen MT"/>
        </w:rPr>
        <w:t>masyarakat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cenderung</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di </w:t>
      </w:r>
      <w:proofErr w:type="spellStart"/>
      <w:r w:rsidRPr="00301604">
        <w:rPr>
          <w:rFonts w:ascii="Tw Cen MT" w:hAnsi="Tw Cen MT"/>
        </w:rPr>
        <w:t>jauhi</w:t>
      </w:r>
      <w:proofErr w:type="spellEnd"/>
      <w:r w:rsidRPr="00301604">
        <w:rPr>
          <w:rFonts w:ascii="Tw Cen MT" w:hAnsi="Tw Cen MT"/>
        </w:rPr>
        <w:t xml:space="preserve"> oleh orang </w:t>
      </w:r>
      <w:proofErr w:type="spellStart"/>
      <w:r w:rsidRPr="00301604">
        <w:rPr>
          <w:rFonts w:ascii="Tw Cen MT" w:hAnsi="Tw Cen MT"/>
        </w:rPr>
        <w:t>disekitarnya</w:t>
      </w:r>
      <w:proofErr w:type="spellEnd"/>
      <w:r w:rsidRPr="00301604">
        <w:rPr>
          <w:rFonts w:ascii="Tw Cen MT" w:hAnsi="Tw Cen MT"/>
        </w:rPr>
        <w:t xml:space="preserve"> </w:t>
      </w:r>
      <w:proofErr w:type="spellStart"/>
      <w:r w:rsidRPr="00301604">
        <w:rPr>
          <w:rFonts w:ascii="Tw Cen MT" w:hAnsi="Tw Cen MT"/>
        </w:rPr>
        <w:lastRenderedPageBreak/>
        <w:t>menyebabkan</w:t>
      </w:r>
      <w:proofErr w:type="spellEnd"/>
      <w:r w:rsidRPr="00301604">
        <w:rPr>
          <w:rFonts w:ascii="Tw Cen MT" w:hAnsi="Tw Cen MT"/>
        </w:rPr>
        <w:t xml:space="preserve"> </w:t>
      </w:r>
      <w:proofErr w:type="spellStart"/>
      <w:r w:rsidRPr="00301604">
        <w:rPr>
          <w:rFonts w:ascii="Tw Cen MT" w:hAnsi="Tw Cen MT"/>
        </w:rPr>
        <w:t>pasien</w:t>
      </w:r>
      <w:proofErr w:type="spellEnd"/>
      <w:r w:rsidRPr="00301604">
        <w:rPr>
          <w:rFonts w:ascii="Tw Cen MT" w:hAnsi="Tw Cen MT"/>
        </w:rPr>
        <w:t xml:space="preserve"> </w:t>
      </w:r>
      <w:proofErr w:type="spellStart"/>
      <w:r w:rsidRPr="00301604">
        <w:rPr>
          <w:rFonts w:ascii="Tw Cen MT" w:hAnsi="Tw Cen MT"/>
        </w:rPr>
        <w:t>cenderung</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menutup</w:t>
      </w:r>
      <w:proofErr w:type="spellEnd"/>
      <w:r w:rsidRPr="00301604">
        <w:rPr>
          <w:rFonts w:ascii="Tw Cen MT" w:hAnsi="Tw Cen MT"/>
        </w:rPr>
        <w:t xml:space="preserve"> </w:t>
      </w:r>
      <w:proofErr w:type="spellStart"/>
      <w:r w:rsidRPr="00301604">
        <w:rPr>
          <w:rFonts w:ascii="Tw Cen MT" w:hAnsi="Tw Cen MT"/>
        </w:rPr>
        <w:t>diri</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empati</w:t>
      </w:r>
      <w:proofErr w:type="spellEnd"/>
      <w:r w:rsidRPr="00301604">
        <w:rPr>
          <w:rFonts w:ascii="Tw Cen MT" w:hAnsi="Tw Cen MT"/>
        </w:rPr>
        <w:t xml:space="preserve"> </w:t>
      </w:r>
      <w:proofErr w:type="spellStart"/>
      <w:r w:rsidRPr="00301604">
        <w:rPr>
          <w:rFonts w:ascii="Tw Cen MT" w:hAnsi="Tw Cen MT"/>
        </w:rPr>
        <w:t>membuat</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menjalin</w:t>
      </w:r>
      <w:proofErr w:type="spellEnd"/>
      <w:r w:rsidRPr="00301604">
        <w:rPr>
          <w:rFonts w:ascii="Tw Cen MT" w:hAnsi="Tw Cen MT"/>
        </w:rPr>
        <w:t xml:space="preserve"> </w:t>
      </w:r>
      <w:proofErr w:type="spellStart"/>
      <w:r w:rsidRPr="00301604">
        <w:rPr>
          <w:rFonts w:ascii="Tw Cen MT" w:hAnsi="Tw Cen MT"/>
        </w:rPr>
        <w:t>komunikasi</w:t>
      </w:r>
      <w:proofErr w:type="spellEnd"/>
      <w:r w:rsidRPr="00301604">
        <w:rPr>
          <w:rFonts w:ascii="Tw Cen MT" w:hAnsi="Tw Cen MT"/>
        </w:rPr>
        <w:t xml:space="preserve"> dan </w:t>
      </w:r>
      <w:proofErr w:type="spellStart"/>
      <w:r w:rsidRPr="00301604">
        <w:rPr>
          <w:rFonts w:ascii="Tw Cen MT" w:hAnsi="Tw Cen MT"/>
        </w:rPr>
        <w:t>interaksi</w:t>
      </w:r>
      <w:proofErr w:type="spellEnd"/>
      <w:r w:rsidRPr="00301604">
        <w:rPr>
          <w:rFonts w:ascii="Tw Cen MT" w:hAnsi="Tw Cen MT"/>
        </w:rPr>
        <w:t xml:space="preserve"> yang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produktif</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pasien</w:t>
      </w:r>
      <w:proofErr w:type="spellEnd"/>
      <w:r w:rsidRPr="00301604">
        <w:rPr>
          <w:rFonts w:ascii="Tw Cen MT" w:hAnsi="Tw Cen MT"/>
        </w:rPr>
        <w:t xml:space="preserve"> dan </w:t>
      </w:r>
      <w:proofErr w:type="spellStart"/>
      <w:r w:rsidRPr="00301604">
        <w:rPr>
          <w:rFonts w:ascii="Tw Cen MT" w:hAnsi="Tw Cen MT"/>
        </w:rPr>
        <w:t>keluarganya</w:t>
      </w:r>
      <w:proofErr w:type="spellEnd"/>
      <w:r w:rsidRPr="00301604">
        <w:rPr>
          <w:rFonts w:ascii="Tw Cen MT" w:hAnsi="Tw Cen MT"/>
        </w:rPr>
        <w:t xml:space="preserve">. Kader </w:t>
      </w:r>
      <w:proofErr w:type="spellStart"/>
      <w:r w:rsidRPr="00301604">
        <w:rPr>
          <w:rFonts w:ascii="Tw Cen MT" w:hAnsi="Tw Cen MT"/>
        </w:rPr>
        <w:t>bersikap</w:t>
      </w:r>
      <w:proofErr w:type="spellEnd"/>
      <w:r w:rsidRPr="00301604">
        <w:rPr>
          <w:rFonts w:ascii="Tw Cen MT" w:hAnsi="Tw Cen MT"/>
        </w:rPr>
        <w:t xml:space="preserve"> </w:t>
      </w:r>
      <w:proofErr w:type="spellStart"/>
      <w:r w:rsidRPr="00301604">
        <w:rPr>
          <w:rFonts w:ascii="Tw Cen MT" w:hAnsi="Tw Cen MT"/>
        </w:rPr>
        <w:t>ramah</w:t>
      </w:r>
      <w:proofErr w:type="spellEnd"/>
      <w:r w:rsidRPr="00301604">
        <w:rPr>
          <w:rFonts w:ascii="Tw Cen MT" w:hAnsi="Tw Cen MT"/>
        </w:rPr>
        <w:t xml:space="preserve"> dan </w:t>
      </w:r>
      <w:proofErr w:type="spellStart"/>
      <w:r w:rsidRPr="00301604">
        <w:rPr>
          <w:rFonts w:ascii="Tw Cen MT" w:hAnsi="Tw Cen MT"/>
        </w:rPr>
        <w:t>terbuka</w:t>
      </w:r>
      <w:proofErr w:type="spellEnd"/>
      <w:r w:rsidRPr="00301604">
        <w:rPr>
          <w:rFonts w:ascii="Tw Cen MT" w:hAnsi="Tw Cen MT"/>
        </w:rPr>
        <w:t xml:space="preserve"> yang </w:t>
      </w:r>
      <w:proofErr w:type="spellStart"/>
      <w:r w:rsidRPr="00301604">
        <w:rPr>
          <w:rFonts w:ascii="Tw Cen MT" w:hAnsi="Tw Cen MT"/>
        </w:rPr>
        <w:t>menimbulkan</w:t>
      </w:r>
      <w:proofErr w:type="spellEnd"/>
      <w:r w:rsidRPr="00301604">
        <w:rPr>
          <w:rFonts w:ascii="Tw Cen MT" w:hAnsi="Tw Cen MT"/>
        </w:rPr>
        <w:t xml:space="preserve"> </w:t>
      </w:r>
      <w:proofErr w:type="spellStart"/>
      <w:r w:rsidRPr="00301604">
        <w:rPr>
          <w:rFonts w:ascii="Tw Cen MT" w:hAnsi="Tw Cen MT"/>
        </w:rPr>
        <w:t>hubungan</w:t>
      </w:r>
      <w:proofErr w:type="spellEnd"/>
      <w:r w:rsidRPr="00301604">
        <w:rPr>
          <w:rFonts w:ascii="Tw Cen MT" w:hAnsi="Tw Cen MT"/>
        </w:rPr>
        <w:t xml:space="preserve"> </w:t>
      </w:r>
      <w:proofErr w:type="spellStart"/>
      <w:r w:rsidRPr="00301604">
        <w:rPr>
          <w:rFonts w:ascii="Tw Cen MT" w:hAnsi="Tw Cen MT"/>
        </w:rPr>
        <w:t>akrab</w:t>
      </w:r>
      <w:proofErr w:type="spellEnd"/>
      <w:r w:rsidRPr="00301604">
        <w:rPr>
          <w:rFonts w:ascii="Tw Cen MT" w:hAnsi="Tw Cen MT"/>
        </w:rPr>
        <w:t xml:space="preserve">, </w:t>
      </w:r>
      <w:proofErr w:type="spellStart"/>
      <w:r w:rsidRPr="00301604">
        <w:rPr>
          <w:rFonts w:ascii="Tw Cen MT" w:hAnsi="Tw Cen MT"/>
        </w:rPr>
        <w:t>menerima</w:t>
      </w:r>
      <w:proofErr w:type="spellEnd"/>
      <w:r w:rsidRPr="00301604">
        <w:rPr>
          <w:rFonts w:ascii="Tw Cen MT" w:hAnsi="Tw Cen MT"/>
        </w:rPr>
        <w:t xml:space="preserve"> dan </w:t>
      </w:r>
      <w:proofErr w:type="spellStart"/>
      <w:r w:rsidRPr="00301604">
        <w:rPr>
          <w:rFonts w:ascii="Tw Cen MT" w:hAnsi="Tw Cen MT"/>
        </w:rPr>
        <w:t>memandang</w:t>
      </w:r>
      <w:proofErr w:type="spellEnd"/>
      <w:r w:rsidRPr="00301604">
        <w:rPr>
          <w:rFonts w:ascii="Tw Cen MT" w:hAnsi="Tw Cen MT"/>
        </w:rPr>
        <w:t xml:space="preserve"> </w:t>
      </w:r>
      <w:proofErr w:type="spellStart"/>
      <w:r w:rsidRPr="00301604">
        <w:rPr>
          <w:rFonts w:ascii="Tw Cen MT" w:hAnsi="Tw Cen MT"/>
        </w:rPr>
        <w:t>kondisi</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apa</w:t>
      </w:r>
      <w:proofErr w:type="spellEnd"/>
      <w:r w:rsidRPr="00301604">
        <w:rPr>
          <w:rFonts w:ascii="Tw Cen MT" w:hAnsi="Tw Cen MT"/>
          <w:spacing w:val="1"/>
        </w:rPr>
        <w:t xml:space="preserve"> </w:t>
      </w:r>
      <w:proofErr w:type="spellStart"/>
      <w:r>
        <w:rPr>
          <w:rFonts w:ascii="Tw Cen MT" w:hAnsi="Tw Cen MT"/>
        </w:rPr>
        <w:t>adanya</w:t>
      </w:r>
      <w:proofErr w:type="spellEnd"/>
      <w:r w:rsidR="00C5758D">
        <w:rPr>
          <w:rFonts w:ascii="Tw Cen MT" w:hAnsi="Tw Cen MT"/>
        </w:rPr>
        <w:t xml:space="preserve"> </w:t>
      </w:r>
      <w:r w:rsidR="005024E3">
        <w:rPr>
          <w:rFonts w:ascii="Tw Cen MT" w:hAnsi="Tw Cen MT"/>
        </w:rPr>
        <w:fldChar w:fldCharType="begin" w:fldLock="1"/>
      </w:r>
      <w:r w:rsidR="00852027">
        <w:rPr>
          <w:rFonts w:ascii="Tw Cen MT" w:hAnsi="Tw Cen MT"/>
        </w:rPr>
        <w:instrText>ADDIN CSL_CITATION {"citationItems":[{"id":"ITEM-1","itemData":{"ISSN":"2723-4339","author":[{"dropping-particle":"","family":"Hasan","given":"Linda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Sains","id":"ITEM-1","issue":"6","issued":{"date-parts":[["2020"]]},"page":"377-384","title":"Pengaruh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[8]","plainTextFormattedCitation":"[8]","previouslyFormattedCitation":"[8]"},"properties":{"noteIndex":0},"schema":"https://github.com/citation-style-language/schema/raw/master/csl-citation.json"}</w:instrText>
      </w:r>
      <w:r w:rsidR="005024E3">
        <w:rPr>
          <w:rFonts w:ascii="Tw Cen MT" w:hAnsi="Tw Cen MT"/>
        </w:rPr>
        <w:fldChar w:fldCharType="separate"/>
      </w:r>
      <w:r w:rsidR="005024E3" w:rsidRPr="005024E3">
        <w:rPr>
          <w:rFonts w:ascii="Tw Cen MT" w:hAnsi="Tw Cen MT"/>
          <w:noProof/>
        </w:rPr>
        <w:t>[8]</w:t>
      </w:r>
      <w:r w:rsidR="005024E3">
        <w:rPr>
          <w:rFonts w:ascii="Tw Cen MT" w:hAnsi="Tw Cen MT"/>
        </w:rPr>
        <w:fldChar w:fldCharType="end"/>
      </w:r>
      <w:r>
        <w:rPr>
          <w:rFonts w:ascii="Tw Cen MT" w:hAnsi="Tw Cen MT"/>
        </w:rPr>
        <w:t>.</w:t>
      </w:r>
      <w:r w:rsidR="005024E3">
        <w:rPr>
          <w:rFonts w:ascii="Tw Cen MT" w:hAnsi="Tw Cen MT"/>
        </w:rPr>
        <w:t xml:space="preserve"> Kader </w:t>
      </w:r>
      <w:proofErr w:type="spellStart"/>
      <w:r w:rsidR="005024E3">
        <w:rPr>
          <w:rFonts w:ascii="Tw Cen MT" w:hAnsi="Tw Cen MT"/>
        </w:rPr>
        <w:t>kesehatan</w:t>
      </w:r>
      <w:proofErr w:type="spellEnd"/>
      <w:r w:rsidR="005024E3">
        <w:rPr>
          <w:rFonts w:ascii="Tw Cen MT" w:hAnsi="Tw Cen MT"/>
        </w:rPr>
        <w:t xml:space="preserve"> </w:t>
      </w:r>
      <w:proofErr w:type="spellStart"/>
      <w:r w:rsidR="005024E3">
        <w:rPr>
          <w:rFonts w:ascii="Tw Cen MT" w:hAnsi="Tw Cen MT"/>
        </w:rPr>
        <w:t>jiwa</w:t>
      </w:r>
      <w:proofErr w:type="spellEnd"/>
      <w:r w:rsidR="005024E3">
        <w:rPr>
          <w:rFonts w:ascii="Tw Cen MT" w:hAnsi="Tw Cen MT"/>
        </w:rPr>
        <w:t xml:space="preserve"> </w:t>
      </w:r>
      <w:proofErr w:type="spellStart"/>
      <w:r w:rsidR="00852027">
        <w:rPr>
          <w:rFonts w:ascii="Tw Cen MT" w:hAnsi="Tw Cen MT"/>
        </w:rPr>
        <w:t>memberikan</w:t>
      </w:r>
      <w:proofErr w:type="spellEnd"/>
      <w:r w:rsidR="00852027">
        <w:rPr>
          <w:rFonts w:ascii="Tw Cen MT" w:hAnsi="Tw Cen MT"/>
        </w:rPr>
        <w:t xml:space="preserve"> </w:t>
      </w:r>
      <w:proofErr w:type="spellStart"/>
      <w:r w:rsidR="00852027">
        <w:rPr>
          <w:rFonts w:ascii="Tw Cen MT" w:hAnsi="Tw Cen MT"/>
        </w:rPr>
        <w:t>edukasi</w:t>
      </w:r>
      <w:proofErr w:type="spellEnd"/>
      <w:r w:rsidR="00852027">
        <w:rPr>
          <w:rFonts w:ascii="Tw Cen MT" w:hAnsi="Tw Cen MT"/>
        </w:rPr>
        <w:t xml:space="preserve"> </w:t>
      </w:r>
      <w:r w:rsidR="005024E3" w:rsidRPr="005024E3">
        <w:rPr>
          <w:rFonts w:ascii="Tw Cen MT" w:hAnsi="Tw Cen MT" w:cs="Tahoma"/>
          <w:color w:val="222222"/>
          <w:szCs w:val="18"/>
          <w:shd w:val="clear" w:color="auto" w:fill="FFFFFF"/>
        </w:rPr>
        <w:t xml:space="preserve">dan </w:t>
      </w:r>
      <w:proofErr w:type="spellStart"/>
      <w:r w:rsidR="00852027">
        <w:rPr>
          <w:rFonts w:ascii="Tw Cen MT" w:hAnsi="Tw Cen MT" w:cs="Tahoma"/>
          <w:color w:val="222222"/>
          <w:szCs w:val="18"/>
          <w:shd w:val="clear" w:color="auto" w:fill="FFFFFF"/>
        </w:rPr>
        <w:t>me</w:t>
      </w:r>
      <w:r w:rsidR="005024E3" w:rsidRPr="005024E3">
        <w:rPr>
          <w:rFonts w:ascii="Tw Cen MT" w:hAnsi="Tw Cen MT" w:cs="Tahoma"/>
          <w:color w:val="222222"/>
          <w:szCs w:val="18"/>
          <w:shd w:val="clear" w:color="auto" w:fill="FFFFFF"/>
        </w:rPr>
        <w:t>ndeteksi</w:t>
      </w:r>
      <w:proofErr w:type="spellEnd"/>
      <w:r w:rsidR="005024E3" w:rsidRPr="005024E3">
        <w:rPr>
          <w:rFonts w:ascii="Tw Cen MT" w:hAnsi="Tw Cen MT" w:cs="Tahoma"/>
          <w:color w:val="222222"/>
          <w:szCs w:val="18"/>
          <w:shd w:val="clear" w:color="auto" w:fill="FFFFFF"/>
        </w:rPr>
        <w:t xml:space="preserve"> </w:t>
      </w:r>
      <w:proofErr w:type="spellStart"/>
      <w:r w:rsidR="005024E3" w:rsidRPr="005024E3">
        <w:rPr>
          <w:rFonts w:ascii="Tw Cen MT" w:hAnsi="Tw Cen MT" w:cs="Tahoma"/>
          <w:color w:val="222222"/>
          <w:szCs w:val="18"/>
          <w:shd w:val="clear" w:color="auto" w:fill="FFFFFF"/>
        </w:rPr>
        <w:t>gangguan</w:t>
      </w:r>
      <w:proofErr w:type="spellEnd"/>
      <w:r w:rsidR="005024E3" w:rsidRPr="005024E3">
        <w:rPr>
          <w:rFonts w:ascii="Tw Cen MT" w:hAnsi="Tw Cen MT" w:cs="Tahoma"/>
          <w:color w:val="222222"/>
          <w:szCs w:val="18"/>
          <w:shd w:val="clear" w:color="auto" w:fill="FFFFFF"/>
        </w:rPr>
        <w:t xml:space="preserve"> </w:t>
      </w:r>
      <w:proofErr w:type="spellStart"/>
      <w:r w:rsidR="005024E3" w:rsidRPr="005024E3">
        <w:rPr>
          <w:rFonts w:ascii="Tw Cen MT" w:hAnsi="Tw Cen MT" w:cs="Tahoma"/>
          <w:color w:val="222222"/>
          <w:szCs w:val="18"/>
          <w:shd w:val="clear" w:color="auto" w:fill="FFFFFF"/>
        </w:rPr>
        <w:t>jiwa</w:t>
      </w:r>
      <w:proofErr w:type="spellEnd"/>
      <w:r w:rsidR="005024E3">
        <w:rPr>
          <w:rFonts w:ascii="Tw Cen MT" w:hAnsi="Tw Cen MT" w:cs="Tahoma"/>
          <w:color w:val="222222"/>
          <w:szCs w:val="18"/>
          <w:shd w:val="clear" w:color="auto" w:fill="FFFFFF"/>
        </w:rPr>
        <w:t xml:space="preserve"> </w:t>
      </w:r>
      <w:r w:rsidR="00852027">
        <w:rPr>
          <w:rFonts w:ascii="Tw Cen MT" w:hAnsi="Tw Cen MT" w:cs="Tahoma"/>
          <w:color w:val="222222"/>
          <w:szCs w:val="18"/>
          <w:shd w:val="clear" w:color="auto" w:fill="FFFFFF"/>
        </w:rPr>
        <w:t xml:space="preserve">yang </w:t>
      </w:r>
      <w:proofErr w:type="spellStart"/>
      <w:r w:rsidR="00852027">
        <w:rPr>
          <w:rFonts w:ascii="Tw Cen MT" w:hAnsi="Tw Cen MT" w:cs="Tahoma"/>
          <w:color w:val="222222"/>
          <w:szCs w:val="18"/>
          <w:shd w:val="clear" w:color="auto" w:fill="FFFFFF"/>
        </w:rPr>
        <w:t>ada</w:t>
      </w:r>
      <w:proofErr w:type="spellEnd"/>
      <w:r w:rsidR="00852027">
        <w:rPr>
          <w:rFonts w:ascii="Tw Cen MT" w:hAnsi="Tw Cen MT" w:cs="Tahoma"/>
          <w:color w:val="222222"/>
          <w:szCs w:val="18"/>
          <w:shd w:val="clear" w:color="auto" w:fill="FFFFFF"/>
        </w:rPr>
        <w:t xml:space="preserve"> </w:t>
      </w:r>
      <w:proofErr w:type="spellStart"/>
      <w:r w:rsidR="00852027">
        <w:rPr>
          <w:rFonts w:ascii="Tw Cen MT" w:hAnsi="Tw Cen MT" w:cs="Tahoma"/>
          <w:color w:val="222222"/>
          <w:szCs w:val="18"/>
          <w:shd w:val="clear" w:color="auto" w:fill="FFFFFF"/>
        </w:rPr>
        <w:t>dimasyarakat</w:t>
      </w:r>
      <w:proofErr w:type="spellEnd"/>
      <w:r w:rsidR="00852027">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menggunakan</w:t>
      </w:r>
      <w:proofErr w:type="spellEnd"/>
      <w:r w:rsidR="005024E3">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buku</w:t>
      </w:r>
      <w:proofErr w:type="spellEnd"/>
      <w:r w:rsidR="005024E3">
        <w:rPr>
          <w:rFonts w:ascii="Tw Cen MT" w:hAnsi="Tw Cen MT" w:cs="Tahoma"/>
          <w:color w:val="222222"/>
          <w:szCs w:val="18"/>
          <w:shd w:val="clear" w:color="auto" w:fill="FFFFFF"/>
        </w:rPr>
        <w:t xml:space="preserve"> </w:t>
      </w:r>
      <w:proofErr w:type="spellStart"/>
      <w:r w:rsidR="005024E3">
        <w:rPr>
          <w:rFonts w:ascii="Tw Cen MT" w:hAnsi="Tw Cen MT" w:cs="Tahoma"/>
          <w:color w:val="222222"/>
          <w:szCs w:val="18"/>
          <w:shd w:val="clear" w:color="auto" w:fill="FFFFFF"/>
        </w:rPr>
        <w:t>kerja</w:t>
      </w:r>
      <w:proofErr w:type="spellEnd"/>
      <w:r w:rsidR="00852027">
        <w:rPr>
          <w:rFonts w:ascii="Tw Cen MT" w:hAnsi="Tw Cen MT" w:cs="Tahoma"/>
          <w:color w:val="222222"/>
          <w:szCs w:val="18"/>
          <w:shd w:val="clear" w:color="auto" w:fill="FFFFFF"/>
        </w:rPr>
        <w:t xml:space="preserve"> yang </w:t>
      </w:r>
      <w:proofErr w:type="spellStart"/>
      <w:r w:rsidR="00852027">
        <w:rPr>
          <w:rFonts w:ascii="Tw Cen MT" w:hAnsi="Tw Cen MT" w:cs="Tahoma"/>
          <w:color w:val="222222"/>
          <w:szCs w:val="18"/>
          <w:shd w:val="clear" w:color="auto" w:fill="FFFFFF"/>
        </w:rPr>
        <w:t>diisi</w:t>
      </w:r>
      <w:proofErr w:type="spellEnd"/>
      <w:r w:rsidR="00852027">
        <w:rPr>
          <w:rFonts w:ascii="Tw Cen MT" w:hAnsi="Tw Cen MT" w:cs="Tahoma"/>
          <w:color w:val="222222"/>
          <w:szCs w:val="18"/>
          <w:shd w:val="clear" w:color="auto" w:fill="FFFFFF"/>
        </w:rPr>
        <w:t xml:space="preserve"> oleh </w:t>
      </w:r>
      <w:proofErr w:type="spellStart"/>
      <w:r w:rsidR="00852027">
        <w:rPr>
          <w:rFonts w:ascii="Tw Cen MT" w:hAnsi="Tw Cen MT" w:cs="Tahoma"/>
          <w:color w:val="222222"/>
          <w:szCs w:val="18"/>
          <w:shd w:val="clear" w:color="auto" w:fill="FFFFFF"/>
        </w:rPr>
        <w:t>kader</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saat</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berinteraksi</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dengan</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masyarakat</w:t>
      </w:r>
      <w:proofErr w:type="spellEnd"/>
      <w:r w:rsidR="00852027">
        <w:rPr>
          <w:rFonts w:ascii="Tw Cen MT" w:hAnsi="Tw Cen MT" w:cs="Tahoma"/>
          <w:color w:val="222222"/>
          <w:szCs w:val="18"/>
          <w:shd w:val="clear" w:color="auto" w:fill="FFFFFF"/>
        </w:rPr>
        <w:fldChar w:fldCharType="begin" w:fldLock="1"/>
      </w:r>
      <w:r w:rsidR="002367C3">
        <w:rPr>
          <w:rFonts w:ascii="Tw Cen MT" w:hAnsi="Tw Cen MT" w:cs="Tahoma"/>
          <w:color w:val="222222"/>
          <w:szCs w:val="18"/>
          <w:shd w:val="clear" w:color="auto" w:fill="FFFFFF"/>
        </w:rPr>
        <w:instrText>ADDIN CSL_CITATION {"citationItems":[{"id":"ITEM-1","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Berkemajuan","id":"ITEM-1","issue":"1","issued":{"date-parts":[["2021"]]},"page":"433-437","title":"Pembentukan dan Pendidikan Kader Kesehatan Jiwa Dalam Mendeteksi Gangguan Jiwa di Wilayah Kerja Puskesmas Bandar Jaya Kabupaten Lahat Tahun 2020","type":"article-journal","volume":"5"},"uris":["http://www.mendeley.com/documents/?uuid=89833944-9b29-4aab-b923-6e8cb3b2a884"]}],"mendeley":{"formattedCitation":"[9]","plainTextFormattedCitation":"[9]","previouslyFormattedCitation":"[9]"},"properties":{"noteIndex":0},"schema":"https://github.com/citation-style-language/schema/raw/master/csl-citation.json"}</w:instrText>
      </w:r>
      <w:r w:rsidR="00852027">
        <w:rPr>
          <w:rFonts w:ascii="Tw Cen MT" w:hAnsi="Tw Cen MT" w:cs="Tahoma"/>
          <w:color w:val="222222"/>
          <w:szCs w:val="18"/>
          <w:shd w:val="clear" w:color="auto" w:fill="FFFFFF"/>
        </w:rPr>
        <w:fldChar w:fldCharType="separate"/>
      </w:r>
      <w:r w:rsidR="00852027" w:rsidRPr="00852027">
        <w:rPr>
          <w:rFonts w:ascii="Tw Cen MT" w:hAnsi="Tw Cen MT" w:cs="Tahoma"/>
          <w:noProof/>
          <w:color w:val="222222"/>
          <w:szCs w:val="18"/>
          <w:shd w:val="clear" w:color="auto" w:fill="FFFFFF"/>
        </w:rPr>
        <w:t>[9]</w:t>
      </w:r>
      <w:r w:rsidR="00852027">
        <w:rPr>
          <w:rFonts w:ascii="Tw Cen MT" w:hAnsi="Tw Cen MT" w:cs="Tahoma"/>
          <w:color w:val="222222"/>
          <w:szCs w:val="18"/>
          <w:shd w:val="clear" w:color="auto" w:fill="FFFFFF"/>
        </w:rPr>
        <w:fldChar w:fldCharType="end"/>
      </w:r>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sebagai</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upaya</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untuk</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memelihara</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meningkatkan</w:t>
      </w:r>
      <w:proofErr w:type="spellEnd"/>
      <w:r w:rsidR="002367C3" w:rsidRPr="002367C3">
        <w:rPr>
          <w:rFonts w:ascii="Tw Cen MT" w:hAnsi="Tw Cen MT" w:cs="Tahoma"/>
          <w:color w:val="222222"/>
          <w:szCs w:val="18"/>
          <w:shd w:val="clear" w:color="auto" w:fill="FFFFFF"/>
        </w:rPr>
        <w:t xml:space="preserve">, dan </w:t>
      </w:r>
      <w:proofErr w:type="spellStart"/>
      <w:r w:rsidR="002367C3" w:rsidRPr="002367C3">
        <w:rPr>
          <w:rFonts w:ascii="Tw Cen MT" w:hAnsi="Tw Cen MT" w:cs="Tahoma"/>
          <w:color w:val="222222"/>
          <w:szCs w:val="18"/>
          <w:shd w:val="clear" w:color="auto" w:fill="FFFFFF"/>
        </w:rPr>
        <w:t>mencegah</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munculnya</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berbagai</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macam</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penyakit</w:t>
      </w:r>
      <w:proofErr w:type="spellEnd"/>
      <w:r w:rsidR="002367C3" w:rsidRPr="002367C3">
        <w:rPr>
          <w:rFonts w:ascii="Tw Cen MT" w:hAnsi="Tw Cen MT" w:cs="Tahoma"/>
          <w:color w:val="222222"/>
          <w:szCs w:val="18"/>
          <w:shd w:val="clear" w:color="auto" w:fill="FFFFFF"/>
        </w:rPr>
        <w:t xml:space="preserve"> yang </w:t>
      </w:r>
      <w:proofErr w:type="spellStart"/>
      <w:r w:rsidR="002367C3" w:rsidRPr="002367C3">
        <w:rPr>
          <w:rFonts w:ascii="Tw Cen MT" w:hAnsi="Tw Cen MT" w:cs="Tahoma"/>
          <w:color w:val="222222"/>
          <w:szCs w:val="18"/>
          <w:shd w:val="clear" w:color="auto" w:fill="FFFFFF"/>
        </w:rPr>
        <w:t>ada</w:t>
      </w:r>
      <w:proofErr w:type="spellEnd"/>
      <w:r w:rsidR="002367C3" w:rsidRPr="002367C3">
        <w:rPr>
          <w:rFonts w:ascii="Tw Cen MT" w:hAnsi="Tw Cen MT" w:cs="Tahoma"/>
          <w:color w:val="222222"/>
          <w:szCs w:val="18"/>
          <w:shd w:val="clear" w:color="auto" w:fill="FFFFFF"/>
        </w:rPr>
        <w:t xml:space="preserve"> di </w:t>
      </w:r>
      <w:proofErr w:type="spellStart"/>
      <w:r w:rsidR="002367C3" w:rsidRPr="002367C3">
        <w:rPr>
          <w:rFonts w:ascii="Tw Cen MT" w:hAnsi="Tw Cen MT" w:cs="Tahoma"/>
          <w:color w:val="222222"/>
          <w:szCs w:val="18"/>
          <w:shd w:val="clear" w:color="auto" w:fill="FFFFFF"/>
        </w:rPr>
        <w:t>masyarakat</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dapat</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memberikan</w:t>
      </w:r>
      <w:proofErr w:type="spellEnd"/>
      <w:r w:rsidR="002367C3" w:rsidRPr="002367C3">
        <w:rPr>
          <w:rFonts w:ascii="Tw Cen MT" w:hAnsi="Tw Cen MT" w:cs="Tahoma"/>
          <w:color w:val="222222"/>
          <w:szCs w:val="18"/>
          <w:shd w:val="clear" w:color="auto" w:fill="FFFFFF"/>
        </w:rPr>
        <w:t xml:space="preserve"> </w:t>
      </w:r>
      <w:proofErr w:type="spellStart"/>
      <w:r w:rsidR="002367C3" w:rsidRPr="002367C3">
        <w:rPr>
          <w:rFonts w:ascii="Tw Cen MT" w:hAnsi="Tw Cen MT" w:cs="Tahoma"/>
          <w:color w:val="222222"/>
          <w:szCs w:val="18"/>
          <w:shd w:val="clear" w:color="auto" w:fill="FFFFFF"/>
        </w:rPr>
        <w:t>pera</w:t>
      </w:r>
      <w:r w:rsidR="002367C3">
        <w:rPr>
          <w:rFonts w:ascii="Tw Cen MT" w:hAnsi="Tw Cen MT" w:cs="Tahoma"/>
          <w:color w:val="222222"/>
          <w:szCs w:val="18"/>
          <w:shd w:val="clear" w:color="auto" w:fill="FFFFFF"/>
        </w:rPr>
        <w:t>watan</w:t>
      </w:r>
      <w:proofErr w:type="spellEnd"/>
      <w:r w:rsidR="002367C3">
        <w:rPr>
          <w:rFonts w:ascii="Tw Cen MT" w:hAnsi="Tw Cen MT" w:cs="Tahoma"/>
          <w:color w:val="222222"/>
          <w:szCs w:val="18"/>
          <w:shd w:val="clear" w:color="auto" w:fill="FFFFFF"/>
        </w:rPr>
        <w:t xml:space="preserve"> dan </w:t>
      </w:r>
      <w:proofErr w:type="spellStart"/>
      <w:r w:rsidR="002367C3">
        <w:rPr>
          <w:rFonts w:ascii="Tw Cen MT" w:hAnsi="Tw Cen MT" w:cs="Tahoma"/>
          <w:color w:val="222222"/>
          <w:szCs w:val="18"/>
          <w:shd w:val="clear" w:color="auto" w:fill="FFFFFF"/>
        </w:rPr>
        <w:t>pengobatan</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sejak</w:t>
      </w:r>
      <w:proofErr w:type="spellEnd"/>
      <w:r w:rsidR="002367C3">
        <w:rPr>
          <w:rFonts w:ascii="Tw Cen MT" w:hAnsi="Tw Cen MT" w:cs="Tahoma"/>
          <w:color w:val="222222"/>
          <w:szCs w:val="18"/>
          <w:shd w:val="clear" w:color="auto" w:fill="FFFFFF"/>
        </w:rPr>
        <w:t xml:space="preserve"> </w:t>
      </w:r>
      <w:proofErr w:type="spellStart"/>
      <w:r w:rsidR="002367C3">
        <w:rPr>
          <w:rFonts w:ascii="Tw Cen MT" w:hAnsi="Tw Cen MT" w:cs="Tahoma"/>
          <w:color w:val="222222"/>
          <w:szCs w:val="18"/>
          <w:shd w:val="clear" w:color="auto" w:fill="FFFFFF"/>
        </w:rPr>
        <w:t>dini</w:t>
      </w:r>
      <w:proofErr w:type="spellEnd"/>
      <w:r w:rsidR="00C5758D">
        <w:rPr>
          <w:rFonts w:ascii="Tw Cen MT" w:hAnsi="Tw Cen MT" w:cs="Tahoma"/>
          <w:color w:val="222222"/>
          <w:szCs w:val="18"/>
          <w:shd w:val="clear" w:color="auto" w:fill="FFFFFF"/>
        </w:rPr>
        <w:t xml:space="preserve"> </w:t>
      </w:r>
      <w:r w:rsidR="002367C3">
        <w:rPr>
          <w:rFonts w:ascii="Tw Cen MT" w:hAnsi="Tw Cen MT" w:cs="Tahoma"/>
          <w:color w:val="222222"/>
          <w:szCs w:val="18"/>
          <w:shd w:val="clear" w:color="auto" w:fill="FFFFFF"/>
        </w:rPr>
        <w:fldChar w:fldCharType="begin" w:fldLock="1"/>
      </w:r>
      <w:r w:rsidR="00BD26AD">
        <w:rPr>
          <w:rFonts w:ascii="Tw Cen MT" w:hAnsi="Tw Cen MT" w:cs="Tahoma"/>
          <w:color w:val="222222"/>
          <w:szCs w:val="18"/>
          <w:shd w:val="clear" w:color="auto" w:fill="FFFFFF"/>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Pada","author":[{"dropping-particle":"","family":"Iin Aini Isnawati, S.Kep., Ns., M.Kes. &amp; Rizka Yunita S.Kep., Ns.","given":"M.Kep.","non-dropping-particle":"","parse-names":false,"suffix":""}],"container-title":"Jurnal Penelitian Pendidikan Guru Sekolah Dasar","id":"ITEM-1","issue":"August","issued":{"date-parts":[["2016"]]},"number-of-pages":"128","title":"Buku Ajar Konsep Pembentukan Kader Kesehatan Jiwa di Masyarakat","type":"book","volume":"6"},"uris":["http://www.mendeley.com/documents/?uuid=9dee3b6a-a43d-45ba-b3c7-d260caa78f39"]}],"mendeley":{"formattedCitation":"[3]","plainTextFormattedCitation":"[3]","previouslyFormattedCitation":"[3]"},"properties":{"noteIndex":0},"schema":"https://github.com/citation-style-language/schema/raw/master/csl-citation.json"}</w:instrText>
      </w:r>
      <w:r w:rsidR="002367C3">
        <w:rPr>
          <w:rFonts w:ascii="Tw Cen MT" w:hAnsi="Tw Cen MT" w:cs="Tahoma"/>
          <w:color w:val="222222"/>
          <w:szCs w:val="18"/>
          <w:shd w:val="clear" w:color="auto" w:fill="FFFFFF"/>
        </w:rPr>
        <w:fldChar w:fldCharType="separate"/>
      </w:r>
      <w:r w:rsidR="002367C3" w:rsidRPr="002367C3">
        <w:rPr>
          <w:rFonts w:ascii="Tw Cen MT" w:hAnsi="Tw Cen MT" w:cs="Tahoma"/>
          <w:noProof/>
          <w:color w:val="222222"/>
          <w:szCs w:val="18"/>
          <w:shd w:val="clear" w:color="auto" w:fill="FFFFFF"/>
        </w:rPr>
        <w:t>[3]</w:t>
      </w:r>
      <w:r w:rsidR="002367C3">
        <w:rPr>
          <w:rFonts w:ascii="Tw Cen MT" w:hAnsi="Tw Cen MT" w:cs="Tahoma"/>
          <w:color w:val="222222"/>
          <w:szCs w:val="18"/>
          <w:shd w:val="clear" w:color="auto" w:fill="FFFFFF"/>
        </w:rPr>
        <w:fldChar w:fldCharType="end"/>
      </w:r>
      <w:r w:rsidR="00C5758D">
        <w:rPr>
          <w:rFonts w:ascii="Tw Cen MT" w:hAnsi="Tw Cen MT" w:cs="Tahoma"/>
          <w:color w:val="222222"/>
          <w:szCs w:val="18"/>
          <w:shd w:val="clear" w:color="auto" w:fill="FFFFFF"/>
        </w:rPr>
        <w: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77AAFFF" w14:textId="2E75E30E" w:rsidR="00CF2C87" w:rsidRPr="00301604" w:rsidRDefault="00CF2C87" w:rsidP="00CF2C87">
      <w:pPr>
        <w:pStyle w:val="TeksIsi"/>
        <w:contextualSpacing/>
        <w:jc w:val="both"/>
        <w:rPr>
          <w:rFonts w:ascii="Tw Cen MT" w:hAnsi="Tw Cen MT"/>
        </w:rPr>
      </w:pP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rancangan</w:t>
      </w:r>
      <w:proofErr w:type="spellEnd"/>
      <w:r w:rsidRPr="00301604">
        <w:rPr>
          <w:rFonts w:ascii="Tw Cen MT" w:hAnsi="Tw Cen MT"/>
        </w:rPr>
        <w:t xml:space="preserve"> quasi experiment,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control group, pre dan </w:t>
      </w:r>
      <w:commentRangeStart w:id="2"/>
      <w:proofErr w:type="spellStart"/>
      <w:r w:rsidRPr="00301604">
        <w:rPr>
          <w:rFonts w:ascii="Tw Cen MT" w:hAnsi="Tw Cen MT"/>
        </w:rPr>
        <w:t>post</w:t>
      </w:r>
      <w:r w:rsidR="00C5758D">
        <w:rPr>
          <w:rFonts w:ascii="Tw Cen MT" w:hAnsi="Tw Cen MT"/>
        </w:rPr>
        <w:t xml:space="preserve"> </w:t>
      </w:r>
      <w:r w:rsidRPr="00301604">
        <w:rPr>
          <w:rFonts w:ascii="Tw Cen MT" w:hAnsi="Tw Cen MT"/>
        </w:rPr>
        <w:t>test</w:t>
      </w:r>
      <w:proofErr w:type="spellEnd"/>
      <w:r w:rsidRPr="00301604">
        <w:rPr>
          <w:rFonts w:ascii="Tw Cen MT" w:hAnsi="Tw Cen MT"/>
        </w:rPr>
        <w:t xml:space="preserve"> design</w:t>
      </w:r>
      <w:commentRangeEnd w:id="2"/>
      <w:r w:rsidR="00C5758D">
        <w:rPr>
          <w:rStyle w:val="ReferensiKomentar"/>
          <w:rFonts w:ascii="Calibri" w:eastAsiaTheme="minorEastAsia" w:hAnsi="Calibri" w:cs="Calibri"/>
        </w:rPr>
        <w:commentReference w:id="2"/>
      </w:r>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melibatkan</w:t>
      </w:r>
      <w:proofErr w:type="spellEnd"/>
      <w:r w:rsidRPr="00301604">
        <w:rPr>
          <w:rFonts w:ascii="Tw Cen MT" w:hAnsi="Tw Cen MT"/>
        </w:rPr>
        <w:t xml:space="preserve">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intervensi</w:t>
      </w:r>
      <w:proofErr w:type="spellEnd"/>
      <w:r w:rsidRPr="00301604">
        <w:rPr>
          <w:rFonts w:ascii="Tw Cen MT" w:hAnsi="Tw Cen MT"/>
        </w:rPr>
        <w:t xml:space="preserve"> dan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kontrol</w:t>
      </w:r>
      <w:proofErr w:type="spellEnd"/>
      <w:r w:rsidRPr="00301604">
        <w:rPr>
          <w:rFonts w:ascii="Tw Cen MT" w:hAnsi="Tw Cen MT"/>
        </w:rPr>
        <w:t xml:space="preserve">. </w:t>
      </w:r>
      <w:proofErr w:type="spellStart"/>
      <w:r w:rsidRPr="00301604">
        <w:rPr>
          <w:rFonts w:ascii="Tw Cen MT" w:hAnsi="Tw Cen MT"/>
        </w:rPr>
        <w:t>Rancangan</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quasi experiment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pendekatan</w:t>
      </w:r>
      <w:proofErr w:type="spellEnd"/>
      <w:r w:rsidRPr="00301604">
        <w:rPr>
          <w:rFonts w:ascii="Tw Cen MT" w:hAnsi="Tw Cen MT"/>
        </w:rPr>
        <w:t xml:space="preserve"> pre dan </w:t>
      </w:r>
      <w:proofErr w:type="spellStart"/>
      <w:r w:rsidRPr="00301604">
        <w:rPr>
          <w:rFonts w:ascii="Tw Cen MT" w:hAnsi="Tw Cen MT"/>
        </w:rPr>
        <w:t>post test</w:t>
      </w:r>
      <w:proofErr w:type="spellEnd"/>
      <w:r w:rsidRPr="00301604">
        <w:rPr>
          <w:rFonts w:ascii="Tw Cen MT" w:hAnsi="Tw Cen MT"/>
        </w:rPr>
        <w:t xml:space="preserve"> design. </w:t>
      </w:r>
      <w:proofErr w:type="spellStart"/>
      <w:r w:rsidRPr="00301604">
        <w:rPr>
          <w:rFonts w:ascii="Tw Cen MT" w:hAnsi="Tw Cen MT"/>
        </w:rPr>
        <w:t>Populasi</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iniadalah</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posyandu</w:t>
      </w:r>
      <w:proofErr w:type="spellEnd"/>
      <w:r w:rsidRPr="00301604">
        <w:rPr>
          <w:rFonts w:ascii="Tw Cen MT" w:hAnsi="Tw Cen MT"/>
        </w:rPr>
        <w:t xml:space="preserve"> di </w:t>
      </w:r>
      <w:proofErr w:type="spellStart"/>
      <w:r w:rsidRPr="00301604">
        <w:rPr>
          <w:rFonts w:ascii="Tw Cen MT" w:hAnsi="Tw Cen MT"/>
        </w:rPr>
        <w:t>Puskesmas</w:t>
      </w:r>
      <w:proofErr w:type="spellEnd"/>
      <w:r w:rsidRPr="00301604">
        <w:rPr>
          <w:rFonts w:ascii="Tw Cen MT" w:hAnsi="Tw Cen MT"/>
        </w:rPr>
        <w:t xml:space="preserve"> Pekan </w:t>
      </w:r>
      <w:proofErr w:type="spellStart"/>
      <w:r w:rsidRPr="00301604">
        <w:rPr>
          <w:rFonts w:ascii="Tw Cen MT" w:hAnsi="Tw Cen MT"/>
        </w:rPr>
        <w:t>Heran</w:t>
      </w:r>
      <w:proofErr w:type="spellEnd"/>
      <w:r w:rsidRPr="00301604">
        <w:rPr>
          <w:rFonts w:ascii="Tw Cen MT" w:hAnsi="Tw Cen MT"/>
        </w:rPr>
        <w:t xml:space="preserve">. </w:t>
      </w:r>
      <w:proofErr w:type="spellStart"/>
      <w:r w:rsidRPr="00301604">
        <w:rPr>
          <w:rFonts w:ascii="Tw Cen MT" w:hAnsi="Tw Cen MT"/>
        </w:rPr>
        <w:t>Sebanyak</w:t>
      </w:r>
      <w:proofErr w:type="spellEnd"/>
      <w:r w:rsidRPr="00301604">
        <w:rPr>
          <w:rFonts w:ascii="Tw Cen MT" w:hAnsi="Tw Cen MT"/>
        </w:rPr>
        <w:t xml:space="preserve"> 20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memenuhi</w:t>
      </w:r>
      <w:proofErr w:type="spellEnd"/>
      <w:r w:rsidRPr="00301604">
        <w:rPr>
          <w:rFonts w:ascii="Tw Cen MT" w:hAnsi="Tw Cen MT"/>
        </w:rPr>
        <w:t xml:space="preserve"> </w:t>
      </w:r>
      <w:proofErr w:type="spellStart"/>
      <w:r w:rsidRPr="00301604">
        <w:rPr>
          <w:rFonts w:ascii="Tw Cen MT" w:hAnsi="Tw Cen MT"/>
        </w:rPr>
        <w:t>kriteria</w:t>
      </w:r>
      <w:proofErr w:type="spellEnd"/>
      <w:r w:rsidRPr="00301604">
        <w:rPr>
          <w:rFonts w:ascii="Tw Cen MT" w:hAnsi="Tw Cen MT"/>
        </w:rPr>
        <w:t xml:space="preserve"> </w:t>
      </w:r>
      <w:proofErr w:type="spellStart"/>
      <w:r w:rsidRPr="00301604">
        <w:rPr>
          <w:rFonts w:ascii="Tw Cen MT" w:hAnsi="Tw Cen MT"/>
        </w:rPr>
        <w:t>inklusi</w:t>
      </w:r>
      <w:proofErr w:type="spellEnd"/>
      <w:r w:rsidRPr="00301604">
        <w:rPr>
          <w:rFonts w:ascii="Tw Cen MT" w:hAnsi="Tw Cen MT"/>
        </w:rPr>
        <w:t xml:space="preserve"> dan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kriteria</w:t>
      </w:r>
      <w:proofErr w:type="spellEnd"/>
      <w:r w:rsidRPr="00301604">
        <w:rPr>
          <w:rFonts w:ascii="Tw Cen MT" w:hAnsi="Tw Cen MT"/>
        </w:rPr>
        <w:t xml:space="preserve"> </w:t>
      </w:r>
      <w:proofErr w:type="spellStart"/>
      <w:r w:rsidRPr="00301604">
        <w:rPr>
          <w:rFonts w:ascii="Tw Cen MT" w:hAnsi="Tw Cen MT"/>
        </w:rPr>
        <w:t>eksklusi</w:t>
      </w:r>
      <w:proofErr w:type="spellEnd"/>
      <w:r w:rsidRPr="00301604">
        <w:rPr>
          <w:rFonts w:ascii="Tw Cen MT" w:hAnsi="Tw Cen MT"/>
        </w:rPr>
        <w:t xml:space="preserve"> </w:t>
      </w:r>
      <w:proofErr w:type="spellStart"/>
      <w:r w:rsidRPr="00301604">
        <w:rPr>
          <w:rFonts w:ascii="Tw Cen MT" w:hAnsi="Tw Cen MT"/>
        </w:rPr>
        <w:t>menjadi</w:t>
      </w:r>
      <w:proofErr w:type="spellEnd"/>
      <w:r w:rsidRPr="00301604">
        <w:rPr>
          <w:rFonts w:ascii="Tw Cen MT" w:hAnsi="Tw Cen MT"/>
        </w:rPr>
        <w:t xml:space="preserve"> </w:t>
      </w:r>
      <w:proofErr w:type="spellStart"/>
      <w:r w:rsidRPr="00301604">
        <w:rPr>
          <w:rFonts w:ascii="Tw Cen MT" w:hAnsi="Tw Cen MT"/>
        </w:rPr>
        <w:t>sampel</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ini</w:t>
      </w:r>
      <w:proofErr w:type="spellEnd"/>
      <w:r w:rsidRPr="00301604">
        <w:rPr>
          <w:rFonts w:ascii="Tw Cen MT" w:hAnsi="Tw Cen MT"/>
        </w:rPr>
        <w:t xml:space="preserve"> dan </w:t>
      </w:r>
      <w:proofErr w:type="spellStart"/>
      <w:r w:rsidRPr="00301604">
        <w:rPr>
          <w:rFonts w:ascii="Tw Cen MT" w:hAnsi="Tw Cen MT"/>
        </w:rPr>
        <w:t>diambil</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total sampling.</w:t>
      </w:r>
    </w:p>
    <w:p w14:paraId="3697AE03" w14:textId="090A5D99" w:rsidR="007106F6" w:rsidRDefault="00CF2C87" w:rsidP="00CF2C87">
      <w:pPr>
        <w:tabs>
          <w:tab w:val="left" w:pos="426"/>
        </w:tabs>
        <w:spacing w:after="0" w:line="240" w:lineRule="auto"/>
        <w:jc w:val="both"/>
        <w:rPr>
          <w:rFonts w:ascii="Tw Cen MT" w:hAnsi="Tw Cen MT"/>
          <w:sz w:val="24"/>
          <w:szCs w:val="24"/>
        </w:rPr>
      </w:pPr>
      <w:proofErr w:type="spellStart"/>
      <w:r w:rsidRPr="00301604">
        <w:rPr>
          <w:rFonts w:ascii="Tw Cen MT" w:hAnsi="Tw Cen MT"/>
          <w:sz w:val="24"/>
          <w:szCs w:val="24"/>
        </w:rPr>
        <w:t>Pengumpulan</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w:t>
      </w:r>
      <w:proofErr w:type="spellStart"/>
      <w:r w:rsidRPr="00301604">
        <w:rPr>
          <w:rFonts w:ascii="Tw Cen MT" w:hAnsi="Tw Cen MT"/>
          <w:sz w:val="24"/>
          <w:szCs w:val="24"/>
        </w:rPr>
        <w:t>lembar</w:t>
      </w:r>
      <w:proofErr w:type="spellEnd"/>
      <w:r w:rsidRPr="00301604">
        <w:rPr>
          <w:rFonts w:ascii="Tw Cen MT" w:hAnsi="Tw Cen MT"/>
          <w:sz w:val="24"/>
          <w:szCs w:val="24"/>
        </w:rPr>
        <w:t xml:space="preserve"> </w:t>
      </w:r>
      <w:proofErr w:type="spellStart"/>
      <w:r w:rsidRPr="00301604">
        <w:rPr>
          <w:rFonts w:ascii="Tw Cen MT" w:hAnsi="Tw Cen MT"/>
          <w:sz w:val="24"/>
          <w:szCs w:val="24"/>
        </w:rPr>
        <w:t>kuesioner</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pengujian</w:t>
      </w:r>
      <w:proofErr w:type="spellEnd"/>
      <w:r w:rsidRPr="00301604">
        <w:rPr>
          <w:rFonts w:ascii="Tw Cen MT" w:hAnsi="Tw Cen MT"/>
          <w:sz w:val="24"/>
          <w:szCs w:val="24"/>
        </w:rPr>
        <w:t xml:space="preserve"> statistic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w:t>
      </w:r>
      <w:proofErr w:type="spellStart"/>
      <w:r w:rsidRPr="00301604">
        <w:rPr>
          <w:rFonts w:ascii="Tw Cen MT" w:hAnsi="Tw Cen MT"/>
          <w:sz w:val="24"/>
          <w:szCs w:val="24"/>
        </w:rPr>
        <w:t>terhadap</w:t>
      </w:r>
      <w:proofErr w:type="spellEnd"/>
      <w:r w:rsidRPr="00301604">
        <w:rPr>
          <w:rFonts w:ascii="Tw Cen MT" w:hAnsi="Tw Cen MT"/>
          <w:sz w:val="24"/>
          <w:szCs w:val="24"/>
        </w:rPr>
        <w:t xml:space="preserve"> data </w:t>
      </w:r>
      <w:proofErr w:type="spellStart"/>
      <w:r w:rsidRPr="00301604">
        <w:rPr>
          <w:rFonts w:ascii="Tw Cen MT" w:hAnsi="Tw Cen MT"/>
          <w:sz w:val="24"/>
          <w:szCs w:val="24"/>
        </w:rPr>
        <w:t>sebelum</w:t>
      </w:r>
      <w:proofErr w:type="spellEnd"/>
      <w:r w:rsidRPr="00301604">
        <w:rPr>
          <w:rFonts w:ascii="Tw Cen MT" w:hAnsi="Tw Cen MT"/>
          <w:sz w:val="24"/>
          <w:szCs w:val="24"/>
        </w:rPr>
        <w:t xml:space="preserve"> dan </w:t>
      </w:r>
      <w:proofErr w:type="spellStart"/>
      <w:r w:rsidRPr="00301604">
        <w:rPr>
          <w:rFonts w:ascii="Tw Cen MT" w:hAnsi="Tw Cen MT"/>
          <w:sz w:val="24"/>
          <w:szCs w:val="24"/>
        </w:rPr>
        <w:t>sesudah</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Langkah </w:t>
      </w:r>
      <w:proofErr w:type="spellStart"/>
      <w:r w:rsidRPr="00301604">
        <w:rPr>
          <w:rFonts w:ascii="Tw Cen MT" w:hAnsi="Tw Cen MT"/>
          <w:sz w:val="24"/>
          <w:szCs w:val="24"/>
        </w:rPr>
        <w:t>awal</w:t>
      </w:r>
      <w:proofErr w:type="spellEnd"/>
      <w:r w:rsidRPr="00301604">
        <w:rPr>
          <w:rFonts w:ascii="Tw Cen MT" w:hAnsi="Tw Cen MT"/>
          <w:sz w:val="24"/>
          <w:szCs w:val="24"/>
        </w:rPr>
        <w:t xml:space="preserve"> </w:t>
      </w:r>
      <w:proofErr w:type="spellStart"/>
      <w:r w:rsidRPr="00301604">
        <w:rPr>
          <w:rFonts w:ascii="Tw Cen MT" w:hAnsi="Tw Cen MT"/>
          <w:sz w:val="24"/>
          <w:szCs w:val="24"/>
        </w:rPr>
        <w:t>analisa</w:t>
      </w:r>
      <w:proofErr w:type="spellEnd"/>
      <w:r w:rsidRPr="00301604">
        <w:rPr>
          <w:rFonts w:ascii="Tw Cen MT" w:hAnsi="Tw Cen MT"/>
          <w:sz w:val="24"/>
          <w:szCs w:val="24"/>
        </w:rPr>
        <w:t xml:space="preserve"> data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normalitas</w:t>
      </w:r>
      <w:proofErr w:type="spellEnd"/>
      <w:r w:rsidRPr="00301604">
        <w:rPr>
          <w:rFonts w:ascii="Tw Cen MT" w:hAnsi="Tw Cen MT"/>
          <w:sz w:val="24"/>
          <w:szCs w:val="24"/>
        </w:rPr>
        <w:t xml:space="preserve"> data dan </w:t>
      </w:r>
      <w:proofErr w:type="spellStart"/>
      <w:r w:rsidRPr="00301604">
        <w:rPr>
          <w:rFonts w:ascii="Tw Cen MT" w:hAnsi="Tw Cen MT"/>
          <w:sz w:val="24"/>
          <w:szCs w:val="24"/>
        </w:rPr>
        <w:t>didapatkan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data </w:t>
      </w:r>
      <w:proofErr w:type="spellStart"/>
      <w:r w:rsidRPr="00301604">
        <w:rPr>
          <w:rFonts w:ascii="Tw Cen MT" w:hAnsi="Tw Cen MT"/>
          <w:sz w:val="24"/>
          <w:szCs w:val="24"/>
        </w:rPr>
        <w:t>berdistribusi</w:t>
      </w:r>
      <w:proofErr w:type="spellEnd"/>
      <w:r w:rsidRPr="00301604">
        <w:rPr>
          <w:rFonts w:ascii="Tw Cen MT" w:hAnsi="Tw Cen MT"/>
          <w:sz w:val="24"/>
          <w:szCs w:val="24"/>
        </w:rPr>
        <w:t xml:space="preserve"> normal (p value &gt; 0,05) </w:t>
      </w:r>
      <w:proofErr w:type="spellStart"/>
      <w:r w:rsidRPr="00301604">
        <w:rPr>
          <w:rFonts w:ascii="Tw Cen MT" w:hAnsi="Tw Cen MT"/>
          <w:sz w:val="24"/>
          <w:szCs w:val="24"/>
        </w:rPr>
        <w:t>maka</w:t>
      </w:r>
      <w:proofErr w:type="spellEnd"/>
      <w:r w:rsidRPr="00301604">
        <w:rPr>
          <w:rFonts w:ascii="Tw Cen MT" w:hAnsi="Tw Cen MT"/>
          <w:sz w:val="24"/>
          <w:szCs w:val="24"/>
        </w:rPr>
        <w:t xml:space="preserve"> </w:t>
      </w:r>
      <w:proofErr w:type="spellStart"/>
      <w:r w:rsidRPr="00301604">
        <w:rPr>
          <w:rFonts w:ascii="Tw Cen MT" w:hAnsi="Tw Cen MT"/>
          <w:sz w:val="24"/>
          <w:szCs w:val="24"/>
        </w:rPr>
        <w:t>selanjutnya</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uji </w:t>
      </w:r>
      <w:proofErr w:type="spellStart"/>
      <w:r w:rsidRPr="00301604">
        <w:rPr>
          <w:rFonts w:ascii="Tw Cen MT" w:hAnsi="Tw Cen MT"/>
          <w:sz w:val="24"/>
          <w:szCs w:val="24"/>
        </w:rPr>
        <w:t>parametrik</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uji paired sample t- test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melihat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C5758D">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7BE0D6" w14:textId="77777777" w:rsidR="00CF2C87" w:rsidRPr="00301604" w:rsidRDefault="00CF2C87" w:rsidP="00C5758D">
      <w:pPr>
        <w:spacing w:after="0" w:line="240" w:lineRule="auto"/>
        <w:contextualSpacing/>
        <w:jc w:val="both"/>
        <w:rPr>
          <w:rFonts w:ascii="Tw Cen MT" w:hAnsi="Tw Cen MT"/>
          <w:noProof/>
          <w:sz w:val="24"/>
          <w:szCs w:val="24"/>
        </w:rPr>
      </w:pPr>
      <w:r w:rsidRPr="00301604">
        <w:rPr>
          <w:rFonts w:ascii="Tw Cen MT" w:hAnsi="Tw Cen MT"/>
          <w:noProof/>
          <w:sz w:val="24"/>
          <w:szCs w:val="24"/>
        </w:rPr>
        <w:t xml:space="preserve">Hasil penelitian yang dilakukan terhadap 20 orang responden ( kader kesehatan jiwa) untuk melihat perbandingan pengetahuan sikap kader kesehatan jiwa yang dilatih dengan memberi penjelasan tentang buku kerja kader dengan yang tidak dalam merawat Orang Dengan Gangguan JIwa (ODGJ) </w:t>
      </w:r>
    </w:p>
    <w:p w14:paraId="1D7D307D" w14:textId="77777777" w:rsidR="00CF2C87" w:rsidRDefault="00CF2C87" w:rsidP="00C5758D">
      <w:pPr>
        <w:spacing w:after="0" w:line="240" w:lineRule="auto"/>
        <w:contextualSpacing/>
        <w:rPr>
          <w:rFonts w:ascii="Tw Cen MT" w:hAnsi="Tw Cen MT"/>
          <w:noProof/>
          <w:sz w:val="24"/>
          <w:szCs w:val="24"/>
        </w:rPr>
      </w:pPr>
    </w:p>
    <w:p w14:paraId="4B6D3ED8" w14:textId="77777777" w:rsidR="00CF2C87" w:rsidRPr="00301604" w:rsidRDefault="00CF2C87" w:rsidP="00C5758D">
      <w:pPr>
        <w:spacing w:after="0" w:line="240" w:lineRule="auto"/>
        <w:contextualSpacing/>
        <w:jc w:val="both"/>
        <w:rPr>
          <w:rFonts w:ascii="Tw Cen MT" w:hAnsi="Tw Cen MT"/>
          <w:noProof/>
          <w:sz w:val="24"/>
          <w:szCs w:val="24"/>
        </w:rPr>
      </w:pPr>
      <w:r w:rsidRPr="00301604">
        <w:rPr>
          <w:rFonts w:ascii="Tw Cen MT" w:hAnsi="Tw Cen MT"/>
          <w:noProof/>
          <w:sz w:val="24"/>
          <w:szCs w:val="24"/>
        </w:rPr>
        <w:t xml:space="preserve">Tabel 1 menjelaskan tentang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diberikan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w:t>
      </w:r>
    </w:p>
    <w:p w14:paraId="3910BAC9" w14:textId="77777777" w:rsidR="00CF2C87" w:rsidRPr="00301604" w:rsidRDefault="00CF2C87" w:rsidP="00CF2C87">
      <w:pPr>
        <w:spacing w:after="0" w:line="240" w:lineRule="auto"/>
        <w:contextualSpacing/>
        <w:jc w:val="center"/>
        <w:rPr>
          <w:rFonts w:ascii="Tw Cen MT" w:hAnsi="Tw Cen MT"/>
          <w:sz w:val="24"/>
          <w:szCs w:val="24"/>
        </w:rPr>
      </w:pPr>
      <w:commentRangeStart w:id="3"/>
      <w:proofErr w:type="spellStart"/>
      <w:r w:rsidRPr="00301604">
        <w:rPr>
          <w:rFonts w:ascii="Tw Cen MT" w:hAnsi="Tw Cen MT"/>
          <w:sz w:val="24"/>
          <w:szCs w:val="24"/>
        </w:rPr>
        <w:t>Tabel</w:t>
      </w:r>
      <w:proofErr w:type="spellEnd"/>
      <w:r w:rsidRPr="00301604">
        <w:rPr>
          <w:rFonts w:ascii="Tw Cen MT" w:hAnsi="Tw Cen MT"/>
          <w:sz w:val="24"/>
          <w:szCs w:val="24"/>
        </w:rPr>
        <w:t>. 1</w:t>
      </w:r>
    </w:p>
    <w:p w14:paraId="51DA9473" w14:textId="77777777" w:rsidR="00CF2C87" w:rsidRPr="00301604" w:rsidRDefault="00CF2C87" w:rsidP="00CF2C87">
      <w:pPr>
        <w:spacing w:after="0" w:line="240" w:lineRule="auto"/>
        <w:contextualSpacing/>
        <w:jc w:val="center"/>
        <w:rPr>
          <w:rFonts w:ascii="Tw Cen MT" w:hAnsi="Tw Cen MT"/>
          <w:sz w:val="24"/>
          <w:szCs w:val="24"/>
        </w:rPr>
      </w:pP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p>
    <w:tbl>
      <w:tblPr>
        <w:tblStyle w:val="KisiTabel"/>
        <w:tblW w:w="0" w:type="auto"/>
        <w:tblLook w:val="04A0" w:firstRow="1" w:lastRow="0" w:firstColumn="1" w:lastColumn="0" w:noHBand="0" w:noVBand="1"/>
      </w:tblPr>
      <w:tblGrid>
        <w:gridCol w:w="996"/>
        <w:gridCol w:w="715"/>
        <w:gridCol w:w="715"/>
        <w:gridCol w:w="715"/>
        <w:gridCol w:w="715"/>
        <w:gridCol w:w="454"/>
      </w:tblGrid>
      <w:tr w:rsidR="00CF2C87" w:rsidRPr="00CF2C87" w14:paraId="338DEB9C" w14:textId="77777777" w:rsidTr="002367C3">
        <w:tc>
          <w:tcPr>
            <w:tcW w:w="1596" w:type="dxa"/>
            <w:vAlign w:val="center"/>
          </w:tcPr>
          <w:p w14:paraId="497DDB0A"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Kader</w:t>
            </w:r>
          </w:p>
        </w:tc>
        <w:tc>
          <w:tcPr>
            <w:tcW w:w="1596" w:type="dxa"/>
            <w:vAlign w:val="center"/>
          </w:tcPr>
          <w:p w14:paraId="7C48F19C"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Mean</w:t>
            </w:r>
          </w:p>
        </w:tc>
        <w:tc>
          <w:tcPr>
            <w:tcW w:w="1596" w:type="dxa"/>
            <w:vAlign w:val="center"/>
          </w:tcPr>
          <w:p w14:paraId="1569EBDB"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SD</w:t>
            </w:r>
          </w:p>
        </w:tc>
        <w:tc>
          <w:tcPr>
            <w:tcW w:w="1596" w:type="dxa"/>
            <w:vAlign w:val="center"/>
          </w:tcPr>
          <w:p w14:paraId="1B89DF8B"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SE</w:t>
            </w:r>
          </w:p>
        </w:tc>
        <w:tc>
          <w:tcPr>
            <w:tcW w:w="1596" w:type="dxa"/>
          </w:tcPr>
          <w:p w14:paraId="135186B4" w14:textId="77777777" w:rsidR="00CF2C87" w:rsidRPr="00CF2C87" w:rsidRDefault="00CF2C87" w:rsidP="00AB3E0C">
            <w:pPr>
              <w:contextualSpacing/>
              <w:jc w:val="center"/>
              <w:rPr>
                <w:rFonts w:ascii="Tw Cen MT" w:hAnsi="Tw Cen MT"/>
                <w:sz w:val="20"/>
                <w:szCs w:val="20"/>
              </w:rPr>
            </w:pPr>
            <w:r w:rsidRPr="00CF2C87">
              <w:rPr>
                <w:rFonts w:ascii="Tw Cen MT" w:hAnsi="Tw Cen MT"/>
                <w:sz w:val="20"/>
                <w:szCs w:val="20"/>
              </w:rPr>
              <w:t>P value</w:t>
            </w:r>
          </w:p>
        </w:tc>
        <w:tc>
          <w:tcPr>
            <w:tcW w:w="1596" w:type="dxa"/>
            <w:vAlign w:val="center"/>
          </w:tcPr>
          <w:p w14:paraId="39A96B80"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N</w:t>
            </w:r>
          </w:p>
        </w:tc>
      </w:tr>
      <w:tr w:rsidR="00CF2C87" w:rsidRPr="00CF2C87" w14:paraId="0740154C" w14:textId="77777777" w:rsidTr="00AB3E0C">
        <w:tc>
          <w:tcPr>
            <w:tcW w:w="1596" w:type="dxa"/>
          </w:tcPr>
          <w:p w14:paraId="66949EE7" w14:textId="77777777" w:rsidR="00CF2C87" w:rsidRPr="00CF2C87" w:rsidRDefault="00CF2C87" w:rsidP="00AB3E0C">
            <w:pPr>
              <w:contextualSpacing/>
              <w:rPr>
                <w:rFonts w:ascii="Tw Cen MT" w:hAnsi="Tw Cen MT"/>
                <w:sz w:val="20"/>
                <w:szCs w:val="20"/>
              </w:rPr>
            </w:pPr>
            <w:proofErr w:type="spellStart"/>
            <w:r w:rsidRPr="00CF2C87">
              <w:rPr>
                <w:rFonts w:ascii="Tw Cen MT" w:hAnsi="Tw Cen MT"/>
                <w:sz w:val="20"/>
                <w:szCs w:val="20"/>
              </w:rPr>
              <w:t>Mengikuti</w:t>
            </w:r>
            <w:proofErr w:type="spellEnd"/>
            <w:r w:rsidRPr="00CF2C87">
              <w:rPr>
                <w:rFonts w:ascii="Tw Cen MT" w:hAnsi="Tw Cen MT"/>
                <w:sz w:val="20"/>
                <w:szCs w:val="20"/>
              </w:rPr>
              <w:t xml:space="preserve"> </w:t>
            </w:r>
            <w:proofErr w:type="spellStart"/>
            <w:r w:rsidRPr="00CF2C87">
              <w:rPr>
                <w:rFonts w:ascii="Tw Cen MT" w:hAnsi="Tw Cen MT"/>
                <w:sz w:val="20"/>
                <w:szCs w:val="20"/>
              </w:rPr>
              <w:t>pelatihan</w:t>
            </w:r>
            <w:proofErr w:type="spellEnd"/>
          </w:p>
          <w:p w14:paraId="71A1EB3A" w14:textId="77777777" w:rsidR="002367C3" w:rsidRDefault="002367C3" w:rsidP="00AB3E0C">
            <w:pPr>
              <w:contextualSpacing/>
              <w:rPr>
                <w:rFonts w:ascii="Tw Cen MT" w:hAnsi="Tw Cen MT"/>
                <w:sz w:val="20"/>
                <w:szCs w:val="20"/>
              </w:rPr>
            </w:pPr>
          </w:p>
          <w:p w14:paraId="6EA0FEF3" w14:textId="77777777" w:rsidR="00CF2C87" w:rsidRPr="00CF2C87" w:rsidRDefault="00CF2C87" w:rsidP="00AB3E0C">
            <w:pPr>
              <w:contextualSpacing/>
              <w:rPr>
                <w:rFonts w:ascii="Tw Cen MT" w:hAnsi="Tw Cen MT"/>
                <w:sz w:val="20"/>
                <w:szCs w:val="20"/>
              </w:rPr>
            </w:pPr>
            <w:proofErr w:type="spellStart"/>
            <w:r w:rsidRPr="00CF2C87">
              <w:rPr>
                <w:rFonts w:ascii="Tw Cen MT" w:hAnsi="Tw Cen MT"/>
                <w:sz w:val="20"/>
                <w:szCs w:val="20"/>
              </w:rPr>
              <w:t>Tidak</w:t>
            </w:r>
            <w:proofErr w:type="spellEnd"/>
            <w:r w:rsidRPr="00CF2C87">
              <w:rPr>
                <w:rFonts w:ascii="Tw Cen MT" w:hAnsi="Tw Cen MT"/>
                <w:sz w:val="20"/>
                <w:szCs w:val="20"/>
              </w:rPr>
              <w:t xml:space="preserve"> </w:t>
            </w:r>
            <w:proofErr w:type="spellStart"/>
            <w:r w:rsidRPr="00CF2C87">
              <w:rPr>
                <w:rFonts w:ascii="Tw Cen MT" w:hAnsi="Tw Cen MT"/>
                <w:sz w:val="20"/>
                <w:szCs w:val="20"/>
              </w:rPr>
              <w:t>mengikuti</w:t>
            </w:r>
            <w:proofErr w:type="spellEnd"/>
            <w:r w:rsidRPr="00CF2C87">
              <w:rPr>
                <w:rFonts w:ascii="Tw Cen MT" w:hAnsi="Tw Cen MT"/>
                <w:sz w:val="20"/>
                <w:szCs w:val="20"/>
              </w:rPr>
              <w:t xml:space="preserve"> </w:t>
            </w:r>
            <w:proofErr w:type="spellStart"/>
            <w:r w:rsidRPr="00CF2C87">
              <w:rPr>
                <w:rFonts w:ascii="Tw Cen MT" w:hAnsi="Tw Cen MT"/>
                <w:sz w:val="20"/>
                <w:szCs w:val="20"/>
              </w:rPr>
              <w:t>Pelatihan</w:t>
            </w:r>
            <w:proofErr w:type="spellEnd"/>
          </w:p>
          <w:p w14:paraId="316193DC" w14:textId="77777777" w:rsidR="00CF2C87" w:rsidRPr="00CF2C87" w:rsidRDefault="00CF2C87" w:rsidP="00AB3E0C">
            <w:pPr>
              <w:contextualSpacing/>
              <w:rPr>
                <w:rFonts w:ascii="Tw Cen MT" w:hAnsi="Tw Cen MT"/>
                <w:sz w:val="20"/>
                <w:szCs w:val="20"/>
              </w:rPr>
            </w:pPr>
          </w:p>
        </w:tc>
        <w:tc>
          <w:tcPr>
            <w:tcW w:w="1596" w:type="dxa"/>
          </w:tcPr>
          <w:p w14:paraId="077221D6"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78,00</w:t>
            </w:r>
          </w:p>
          <w:p w14:paraId="4088CA16" w14:textId="77777777" w:rsidR="00CF2C87" w:rsidRPr="00CF2C87" w:rsidRDefault="00CF2C87" w:rsidP="00AB3E0C">
            <w:pPr>
              <w:contextualSpacing/>
              <w:rPr>
                <w:rFonts w:ascii="Tw Cen MT" w:hAnsi="Tw Cen MT"/>
                <w:sz w:val="20"/>
                <w:szCs w:val="20"/>
              </w:rPr>
            </w:pPr>
          </w:p>
          <w:p w14:paraId="6BC9FE36" w14:textId="77777777" w:rsidR="002367C3" w:rsidRDefault="002367C3" w:rsidP="00AB3E0C">
            <w:pPr>
              <w:contextualSpacing/>
              <w:rPr>
                <w:rFonts w:ascii="Tw Cen MT" w:hAnsi="Tw Cen MT"/>
                <w:sz w:val="20"/>
                <w:szCs w:val="20"/>
              </w:rPr>
            </w:pPr>
          </w:p>
          <w:p w14:paraId="5ABD826F"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61,99</w:t>
            </w:r>
          </w:p>
        </w:tc>
        <w:tc>
          <w:tcPr>
            <w:tcW w:w="1596" w:type="dxa"/>
          </w:tcPr>
          <w:p w14:paraId="3341D15D"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8,914</w:t>
            </w:r>
          </w:p>
          <w:p w14:paraId="7F09ABFB" w14:textId="77777777" w:rsidR="00CF2C87" w:rsidRPr="00CF2C87" w:rsidRDefault="00CF2C87" w:rsidP="00AB3E0C">
            <w:pPr>
              <w:contextualSpacing/>
              <w:rPr>
                <w:rFonts w:ascii="Tw Cen MT" w:hAnsi="Tw Cen MT"/>
                <w:sz w:val="20"/>
                <w:szCs w:val="20"/>
              </w:rPr>
            </w:pPr>
          </w:p>
          <w:p w14:paraId="3F2A5E45" w14:textId="77777777" w:rsidR="002367C3" w:rsidRDefault="002367C3" w:rsidP="00AB3E0C">
            <w:pPr>
              <w:contextualSpacing/>
              <w:rPr>
                <w:rFonts w:ascii="Tw Cen MT" w:hAnsi="Tw Cen MT"/>
                <w:sz w:val="20"/>
                <w:szCs w:val="20"/>
              </w:rPr>
            </w:pPr>
          </w:p>
          <w:p w14:paraId="3117BC2A"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12,19</w:t>
            </w:r>
          </w:p>
        </w:tc>
        <w:tc>
          <w:tcPr>
            <w:tcW w:w="1596" w:type="dxa"/>
          </w:tcPr>
          <w:p w14:paraId="769A5406"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2,819</w:t>
            </w:r>
          </w:p>
          <w:p w14:paraId="19964FEF" w14:textId="77777777" w:rsidR="00CF2C87" w:rsidRPr="00CF2C87" w:rsidRDefault="00CF2C87" w:rsidP="00AB3E0C">
            <w:pPr>
              <w:contextualSpacing/>
              <w:rPr>
                <w:rFonts w:ascii="Tw Cen MT" w:hAnsi="Tw Cen MT"/>
                <w:sz w:val="20"/>
                <w:szCs w:val="20"/>
              </w:rPr>
            </w:pPr>
          </w:p>
          <w:p w14:paraId="576F5242" w14:textId="77777777" w:rsidR="002367C3" w:rsidRDefault="002367C3" w:rsidP="00AB3E0C">
            <w:pPr>
              <w:contextualSpacing/>
              <w:rPr>
                <w:rFonts w:ascii="Tw Cen MT" w:hAnsi="Tw Cen MT"/>
                <w:sz w:val="20"/>
                <w:szCs w:val="20"/>
              </w:rPr>
            </w:pPr>
          </w:p>
          <w:p w14:paraId="368550ED"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3,856</w:t>
            </w:r>
          </w:p>
        </w:tc>
        <w:tc>
          <w:tcPr>
            <w:tcW w:w="1596" w:type="dxa"/>
            <w:vAlign w:val="center"/>
          </w:tcPr>
          <w:p w14:paraId="337E6A6B" w14:textId="77777777" w:rsidR="00CF2C87" w:rsidRPr="00CF2C87" w:rsidRDefault="00CF2C87" w:rsidP="00AB3E0C">
            <w:pPr>
              <w:contextualSpacing/>
              <w:jc w:val="center"/>
              <w:rPr>
                <w:rFonts w:ascii="Tw Cen MT" w:hAnsi="Tw Cen MT"/>
                <w:sz w:val="20"/>
                <w:szCs w:val="20"/>
              </w:rPr>
            </w:pPr>
            <w:r w:rsidRPr="00CF2C87">
              <w:rPr>
                <w:rFonts w:ascii="Tw Cen MT" w:hAnsi="Tw Cen MT"/>
                <w:sz w:val="20"/>
                <w:szCs w:val="20"/>
              </w:rPr>
              <w:t>0,004</w:t>
            </w:r>
          </w:p>
        </w:tc>
        <w:tc>
          <w:tcPr>
            <w:tcW w:w="1596" w:type="dxa"/>
          </w:tcPr>
          <w:p w14:paraId="13C547F1"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10</w:t>
            </w:r>
          </w:p>
          <w:p w14:paraId="12659D74" w14:textId="77777777" w:rsidR="00CF2C87" w:rsidRPr="00CF2C87" w:rsidRDefault="00CF2C87" w:rsidP="00AB3E0C">
            <w:pPr>
              <w:contextualSpacing/>
              <w:rPr>
                <w:rFonts w:ascii="Tw Cen MT" w:hAnsi="Tw Cen MT"/>
                <w:sz w:val="20"/>
                <w:szCs w:val="20"/>
              </w:rPr>
            </w:pPr>
          </w:p>
          <w:p w14:paraId="64B39BF8" w14:textId="77777777" w:rsidR="002367C3" w:rsidRDefault="002367C3" w:rsidP="00AB3E0C">
            <w:pPr>
              <w:contextualSpacing/>
              <w:rPr>
                <w:rFonts w:ascii="Tw Cen MT" w:hAnsi="Tw Cen MT"/>
                <w:sz w:val="20"/>
                <w:szCs w:val="20"/>
              </w:rPr>
            </w:pPr>
          </w:p>
          <w:p w14:paraId="5F5627C2"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10</w:t>
            </w:r>
          </w:p>
        </w:tc>
      </w:tr>
    </w:tbl>
    <w:commentRangeEnd w:id="3"/>
    <w:p w14:paraId="407DB397" w14:textId="77777777" w:rsidR="00CF2C87" w:rsidRPr="00301604" w:rsidRDefault="00C5758D" w:rsidP="00CF2C87">
      <w:pPr>
        <w:spacing w:after="0" w:line="240" w:lineRule="auto"/>
        <w:contextualSpacing/>
        <w:rPr>
          <w:rFonts w:ascii="Tw Cen MT" w:hAnsi="Tw Cen MT"/>
          <w:sz w:val="24"/>
          <w:szCs w:val="24"/>
        </w:rPr>
      </w:pPr>
      <w:r>
        <w:rPr>
          <w:rStyle w:val="ReferensiKomentar"/>
        </w:rPr>
        <w:commentReference w:id="3"/>
      </w:r>
    </w:p>
    <w:p w14:paraId="315F7D6D" w14:textId="5C480F61" w:rsidR="00CF2C87" w:rsidRPr="00301604" w:rsidRDefault="00CF2C87" w:rsidP="00CF2C87">
      <w:pPr>
        <w:pStyle w:val="TeksIsi"/>
        <w:contextualSpacing/>
        <w:jc w:val="both"/>
        <w:rPr>
          <w:rFonts w:ascii="Tw Cen MT" w:hAnsi="Tw Cen MT"/>
          <w:shd w:val="clear" w:color="auto" w:fill="F7F7F8"/>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 </w:t>
      </w:r>
      <w:proofErr w:type="spellStart"/>
      <w:r w:rsidRPr="00301604">
        <w:rPr>
          <w:rFonts w:ascii="Tw Cen MT" w:hAnsi="Tw Cen MT"/>
        </w:rPr>
        <w:t>sedangkan</w:t>
      </w:r>
      <w:proofErr w:type="spellEnd"/>
      <w:r w:rsidRPr="00301604">
        <w:rPr>
          <w:rFonts w:ascii="Tw Cen MT" w:hAnsi="Tw Cen MT"/>
        </w:rPr>
        <w:t xml:space="preserve"> </w:t>
      </w:r>
      <w:proofErr w:type="spellStart"/>
      <w:r w:rsidRPr="00301604">
        <w:rPr>
          <w:rFonts w:ascii="Tw Cen MT" w:hAnsi="Tw Cen MT"/>
        </w:rPr>
        <w:t>untuk</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12,19. Hasil uji </w:t>
      </w:r>
      <w:proofErr w:type="spellStart"/>
      <w:r w:rsidRPr="00301604">
        <w:rPr>
          <w:rFonts w:ascii="Tw Cen MT" w:hAnsi="Tw Cen MT"/>
        </w:rPr>
        <w:t>statisti</w:t>
      </w:r>
      <w:r w:rsidR="00C5758D">
        <w:rPr>
          <w:rFonts w:ascii="Tw Cen MT" w:hAnsi="Tw Cen MT"/>
        </w:rPr>
        <w:t>k</w:t>
      </w:r>
      <w:proofErr w:type="spellEnd"/>
      <w:r w:rsidRPr="00301604">
        <w:rPr>
          <w:rFonts w:ascii="Tw Cen MT" w:hAnsi="Tw Cen MT"/>
        </w:rPr>
        <w:t xml:space="preserve"> </w:t>
      </w:r>
      <w:proofErr w:type="spellStart"/>
      <w:r w:rsidRPr="00301604">
        <w:rPr>
          <w:rFonts w:ascii="Tw Cen MT" w:hAnsi="Tw Cen MT"/>
        </w:rPr>
        <w:t>didapat</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 0,004. </w:t>
      </w:r>
    </w:p>
    <w:p w14:paraId="375B82B5" w14:textId="27003720" w:rsidR="00CF2C87" w:rsidRPr="00301604" w:rsidRDefault="00CF2C87" w:rsidP="00CF2C87">
      <w:pPr>
        <w:pStyle w:val="TeksIsi"/>
        <w:contextualSpacing/>
        <w:jc w:val="both"/>
        <w:rPr>
          <w:rFonts w:ascii="Tw Cen MT" w:hAnsi="Tw Cen MT"/>
        </w:rPr>
      </w:pP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hasil</w:t>
      </w:r>
      <w:proofErr w:type="spellEnd"/>
      <w:r w:rsidRPr="00301604">
        <w:rPr>
          <w:rFonts w:ascii="Tw Cen MT" w:hAnsi="Tw Cen MT"/>
        </w:rPr>
        <w:t xml:space="preserve"> uji </w:t>
      </w:r>
      <w:proofErr w:type="spellStart"/>
      <w:r w:rsidRPr="00301604">
        <w:rPr>
          <w:rFonts w:ascii="Tw Cen MT" w:hAnsi="Tw Cen MT"/>
        </w:rPr>
        <w:t>statistik</w:t>
      </w:r>
      <w:proofErr w:type="spellEnd"/>
      <w:r w:rsidRPr="00301604">
        <w:rPr>
          <w:rFonts w:ascii="Tw Cen MT" w:hAnsi="Tw Cen MT"/>
        </w:rPr>
        <w:t xml:space="preserve"> yang </w:t>
      </w:r>
      <w:proofErr w:type="spellStart"/>
      <w:r w:rsidRPr="00301604">
        <w:rPr>
          <w:rFonts w:ascii="Tw Cen MT" w:hAnsi="Tw Cen MT"/>
        </w:rPr>
        <w:t>dilakukan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disimpulkan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terdapat</w:t>
      </w:r>
      <w:proofErr w:type="spellEnd"/>
      <w:r w:rsidRPr="00301604">
        <w:rPr>
          <w:rFonts w:ascii="Tw Cen MT" w:hAnsi="Tw Cen MT"/>
        </w:rPr>
        <w:t xml:space="preserve"> </w:t>
      </w:r>
      <w:proofErr w:type="spellStart"/>
      <w:r w:rsidRPr="00301604">
        <w:rPr>
          <w:rFonts w:ascii="Tw Cen MT" w:hAnsi="Tw Cen MT"/>
        </w:rPr>
        <w:t>perbedaan</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antara</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diberi</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(ODGJ) </w:t>
      </w:r>
      <w:proofErr w:type="spellStart"/>
      <w:r w:rsidRPr="00301604">
        <w:rPr>
          <w:rFonts w:ascii="Tw Cen MT" w:hAnsi="Tw Cen MT"/>
        </w:rPr>
        <w:t>dibandingkan</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lastRenderedPageBreak/>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Hal </w:t>
      </w:r>
      <w:proofErr w:type="spellStart"/>
      <w:r w:rsidRPr="00301604">
        <w:rPr>
          <w:rFonts w:ascii="Tw Cen MT" w:hAnsi="Tw Cen MT"/>
        </w:rPr>
        <w:t>Ini</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diinterpretasikan</w:t>
      </w:r>
      <w:proofErr w:type="spellEnd"/>
      <w:r w:rsidRPr="00301604">
        <w:rPr>
          <w:rFonts w:ascii="Tw Cen MT" w:hAnsi="Tw Cen MT"/>
        </w:rPr>
        <w:t xml:space="preserve"> </w:t>
      </w:r>
      <w:proofErr w:type="spellStart"/>
      <w:r w:rsidRPr="00301604">
        <w:rPr>
          <w:rFonts w:ascii="Tw Cen MT" w:hAnsi="Tw Cen MT"/>
        </w:rPr>
        <w:t>sebagai</w:t>
      </w:r>
      <w:proofErr w:type="spellEnd"/>
      <w:r w:rsidRPr="00301604">
        <w:rPr>
          <w:rFonts w:ascii="Tw Cen MT" w:hAnsi="Tw Cen MT"/>
        </w:rPr>
        <w:t xml:space="preserve"> </w:t>
      </w:r>
      <w:proofErr w:type="spellStart"/>
      <w:r w:rsidRPr="00301604">
        <w:rPr>
          <w:rFonts w:ascii="Tw Cen MT" w:hAnsi="Tw Cen MT"/>
        </w:rPr>
        <w:t>berikut</w:t>
      </w:r>
      <w:proofErr w:type="spellEnd"/>
      <w:r w:rsidRPr="00301604">
        <w:rPr>
          <w:rFonts w:ascii="Tw Cen MT" w:hAnsi="Tw Cen MT"/>
        </w:rPr>
        <w:t>:</w:t>
      </w:r>
    </w:p>
    <w:p w14:paraId="6C15F884" w14:textId="5382ED87" w:rsidR="00CF2C87" w:rsidRPr="00301604" w:rsidRDefault="00CF2C87" w:rsidP="00C5758D">
      <w:pPr>
        <w:pStyle w:val="TeksIsi"/>
        <w:contextualSpacing/>
        <w:jc w:val="both"/>
        <w:rPr>
          <w:rFonts w:ascii="Tw Cen MT" w:hAnsi="Tw Cen MT"/>
        </w:rPr>
      </w:pPr>
      <w:r w:rsidRPr="00301604">
        <w:rPr>
          <w:rFonts w:ascii="Tw Cen MT" w:hAnsi="Tw Cen MT"/>
        </w:rPr>
        <w:t xml:space="preserve">Hasil uji </w:t>
      </w:r>
      <w:proofErr w:type="spellStart"/>
      <w:r w:rsidRPr="00301604">
        <w:rPr>
          <w:rFonts w:ascii="Tw Cen MT" w:hAnsi="Tw Cen MT"/>
        </w:rPr>
        <w:t>statistik</w:t>
      </w:r>
      <w:proofErr w:type="spellEnd"/>
      <w:r w:rsidRPr="00301604">
        <w:rPr>
          <w:rFonts w:ascii="Tw Cen MT" w:hAnsi="Tw Cen MT"/>
        </w:rPr>
        <w:t xml:space="preserve"> </w:t>
      </w:r>
      <w:proofErr w:type="spellStart"/>
      <w:r w:rsidRPr="00301604">
        <w:rPr>
          <w:rFonts w:ascii="Tw Cen MT" w:hAnsi="Tw Cen MT"/>
        </w:rPr>
        <w:t>menunjukkan</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w:t>
      </w:r>
      <w:proofErr w:type="spellStart"/>
      <w:r w:rsidRPr="00301604">
        <w:rPr>
          <w:rFonts w:ascii="Tw Cen MT" w:hAnsi="Tw Cen MT"/>
        </w:rPr>
        <w:t>sebesar</w:t>
      </w:r>
      <w:proofErr w:type="spellEnd"/>
      <w:r w:rsidRPr="00301604">
        <w:rPr>
          <w:rFonts w:ascii="Tw Cen MT" w:hAnsi="Tw Cen MT"/>
        </w:rPr>
        <w:t xml:space="preserve"> 0,004.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tingkat</w:t>
      </w:r>
      <w:proofErr w:type="spellEnd"/>
      <w:r w:rsidRPr="00301604">
        <w:rPr>
          <w:rFonts w:ascii="Tw Cen MT" w:hAnsi="Tw Cen MT"/>
        </w:rPr>
        <w:t xml:space="preserve"> </w:t>
      </w:r>
      <w:proofErr w:type="spellStart"/>
      <w:r w:rsidRPr="00301604">
        <w:rPr>
          <w:rFonts w:ascii="Tw Cen MT" w:hAnsi="Tw Cen MT"/>
        </w:rPr>
        <w:t>signifikansi</w:t>
      </w:r>
      <w:proofErr w:type="spellEnd"/>
      <w:r w:rsidRPr="00301604">
        <w:rPr>
          <w:rFonts w:ascii="Tw Cen MT" w:hAnsi="Tw Cen MT"/>
        </w:rPr>
        <w:t xml:space="preserve"> </w:t>
      </w:r>
      <w:r w:rsidRPr="00301604">
        <w:rPr>
          <w:rFonts w:ascii="Arial" w:hAnsi="Arial" w:cs="Arial"/>
        </w:rPr>
        <w:t>α</w:t>
      </w:r>
      <w:r w:rsidRPr="00301604">
        <w:rPr>
          <w:rFonts w:ascii="Tw Cen MT" w:hAnsi="Tw Cen MT"/>
        </w:rPr>
        <w:t xml:space="preserve"> = 0,05 (</w:t>
      </w:r>
      <w:proofErr w:type="spellStart"/>
      <w:r w:rsidRPr="00301604">
        <w:rPr>
          <w:rFonts w:ascii="Tw Cen MT" w:hAnsi="Tw Cen MT"/>
        </w:rPr>
        <w:t>tingkat</w:t>
      </w:r>
      <w:proofErr w:type="spellEnd"/>
      <w:r w:rsidRPr="00301604">
        <w:rPr>
          <w:rFonts w:ascii="Tw Cen MT" w:hAnsi="Tw Cen MT"/>
        </w:rPr>
        <w:t xml:space="preserve"> </w:t>
      </w:r>
      <w:proofErr w:type="spellStart"/>
      <w:r w:rsidRPr="00301604">
        <w:rPr>
          <w:rFonts w:ascii="Tw Cen MT" w:hAnsi="Tw Cen MT"/>
        </w:rPr>
        <w:t>signifikansi</w:t>
      </w:r>
      <w:proofErr w:type="spellEnd"/>
      <w:r w:rsidRPr="00301604">
        <w:rPr>
          <w:rFonts w:ascii="Tw Cen MT" w:hAnsi="Tw Cen MT"/>
        </w:rPr>
        <w:t xml:space="preserve"> </w:t>
      </w:r>
      <w:proofErr w:type="spellStart"/>
      <w:r w:rsidRPr="00301604">
        <w:rPr>
          <w:rFonts w:ascii="Tw Cen MT" w:hAnsi="Tw Cen MT"/>
        </w:rPr>
        <w:t>umum</w:t>
      </w:r>
      <w:proofErr w:type="spellEnd"/>
      <w:r w:rsidRPr="00301604">
        <w:rPr>
          <w:rFonts w:ascii="Tw Cen MT" w:hAnsi="Tw Cen MT"/>
        </w:rPr>
        <w:t xml:space="preserve"> yang </w:t>
      </w:r>
      <w:proofErr w:type="spellStart"/>
      <w:r w:rsidRPr="00301604">
        <w:rPr>
          <w:rFonts w:ascii="Tw Cen MT" w:hAnsi="Tw Cen MT"/>
        </w:rPr>
        <w:t>digunakan</w:t>
      </w:r>
      <w:proofErr w:type="spellEnd"/>
      <w:r w:rsidRPr="00301604">
        <w:rPr>
          <w:rFonts w:ascii="Tw Cen MT" w:hAnsi="Tw Cen MT"/>
        </w:rPr>
        <w:t xml:space="preserve">), </w:t>
      </w:r>
      <w:proofErr w:type="spellStart"/>
      <w:r w:rsidRPr="00301604">
        <w:rPr>
          <w:rFonts w:ascii="Tw Cen MT" w:hAnsi="Tw Cen MT"/>
        </w:rPr>
        <w:t>karena</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(0,004)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rendah</w:t>
      </w:r>
      <w:proofErr w:type="spellEnd"/>
      <w:r w:rsidRPr="00301604">
        <w:rPr>
          <w:rFonts w:ascii="Tw Cen MT" w:hAnsi="Tw Cen MT"/>
        </w:rPr>
        <w:t xml:space="preserve"> </w:t>
      </w:r>
      <w:proofErr w:type="spellStart"/>
      <w:r w:rsidRPr="00301604">
        <w:rPr>
          <w:rFonts w:ascii="Tw Cen MT" w:hAnsi="Tw Cen MT"/>
        </w:rPr>
        <w:t>dari</w:t>
      </w:r>
      <w:proofErr w:type="spellEnd"/>
      <w:r w:rsidRPr="00301604">
        <w:rPr>
          <w:rFonts w:ascii="Tw Cen MT" w:hAnsi="Tw Cen MT"/>
        </w:rPr>
        <w:t xml:space="preserve"> </w:t>
      </w:r>
      <w:r w:rsidRPr="00301604">
        <w:rPr>
          <w:rFonts w:ascii="Arial" w:hAnsi="Arial" w:cs="Arial"/>
        </w:rPr>
        <w:t>α</w:t>
      </w:r>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perbedaan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antara</w:t>
      </w:r>
      <w:proofErr w:type="spellEnd"/>
      <w:r w:rsidRPr="00301604">
        <w:rPr>
          <w:rFonts w:ascii="Tw Cen MT" w:hAnsi="Tw Cen MT"/>
        </w:rPr>
        <w:t xml:space="preserve"> </w:t>
      </w:r>
      <w:proofErr w:type="spellStart"/>
      <w:r w:rsidRPr="00301604">
        <w:rPr>
          <w:rFonts w:ascii="Tw Cen MT" w:hAnsi="Tw Cen MT"/>
        </w:rPr>
        <w:t>dua</w:t>
      </w:r>
      <w:proofErr w:type="spellEnd"/>
      <w:r w:rsidRPr="00301604">
        <w:rPr>
          <w:rFonts w:ascii="Tw Cen MT" w:hAnsi="Tw Cen MT"/>
        </w:rPr>
        <w:t xml:space="preserve">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statistik</w:t>
      </w:r>
      <w:proofErr w:type="spellEnd"/>
      <w:r w:rsidRPr="00301604">
        <w:rPr>
          <w:rFonts w:ascii="Tw Cen MT" w:hAnsi="Tw Cen MT"/>
        </w:rPr>
        <w:t>.</w:t>
      </w:r>
    </w:p>
    <w:p w14:paraId="21EBDAFD" w14:textId="77777777" w:rsidR="00CF2C87" w:rsidRPr="00301604" w:rsidRDefault="00CF2C87" w:rsidP="00CF2C87">
      <w:pPr>
        <w:pStyle w:val="TeksIsi"/>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w:t>
      </w:r>
    </w:p>
    <w:p w14:paraId="703CD920" w14:textId="77777777" w:rsidR="00CF2C87" w:rsidRPr="00301604" w:rsidRDefault="00CF2C87" w:rsidP="00CF2C87">
      <w:pPr>
        <w:pStyle w:val="TeksIsi"/>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12,19.</w:t>
      </w:r>
    </w:p>
    <w:p w14:paraId="044E3E65" w14:textId="60DF4675" w:rsidR="00CF2C87" w:rsidRPr="00301604" w:rsidRDefault="00CF2C87" w:rsidP="00C5758D">
      <w:pPr>
        <w:pStyle w:val="TeksIsi"/>
        <w:contextualSpacing/>
        <w:jc w:val="both"/>
        <w:rPr>
          <w:rFonts w:ascii="Tw Cen MT" w:hAnsi="Tw Cen MT"/>
        </w:rPr>
      </w:pP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demikian</w:t>
      </w:r>
      <w:proofErr w:type="spellEnd"/>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yang </w:t>
      </w:r>
      <w:proofErr w:type="spellStart"/>
      <w:r w:rsidRPr="00301604">
        <w:rPr>
          <w:rFonts w:ascii="Tw Cen MT" w:hAnsi="Tw Cen MT"/>
        </w:rPr>
        <w:t>diberikan</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(ODGJ)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peningkatan</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yang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tinggi</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fldChar w:fldCharType="begin" w:fldLock="1"/>
      </w:r>
      <w:r w:rsidR="002367C3">
        <w:rPr>
          <w:rFonts w:ascii="Tw Cen MT" w:hAnsi="Tw Cen MT"/>
        </w:rPr>
        <w:instrText>ADDIN CSL_CITATION {"citationItems":[{"id":"ITEM-1","itemData":{"ISSN":"2656-0364","author":[{"dropping-particle":"","family":"Hidayat","given":"Eyet","non-dropping-particle":"","parse-names":false,"suffix":""},{"dropping-particle":"","family":"Santoso","given":"Aman Budi","non-dropping-particle":"","parse-names":false,"suffix":""}],"container-title":"Edukasi Masyarakat Sehat Sejahtera (EMaSS): Jurnal Pengabdian kepada Masyarakat","id":"ITEM-1","issue":"1","issued":{"date-parts":[["2019"]]},"page":"42-49","title":"Upaya Peningkatan Kesehatan Jiwa Masayarakat melalui Pelatihan Kader Kesehatan Jiwadi Wilayah KerjaPuskesmas Sunyaragi Kota Cirebon","type":"article-journal","volume":"1"},"uris":["http://www.mendeley.com/documents/?uuid=c5da9ecf-f548-4b36-8fff-9b9a7364d657"]},{"id":"ITEM-2","itemData":{"ISSN":"2656-0364","author":[{"dropping-particle":"","family":"Kustiawan","given":"Ridwan","non-dropping-particle":"","parse-names":false,"suffix":""},{"dropping-particle":"","family":"Somantri","given":"Iwan","non-dropping-particle":"","parse-names":false,"suffix":""},{"dropping-particle":"","family":"Aryanti","given":"Dewi","non-dropping-particle":"","parse-names":false,"suffix":""}],"container-title":"Edukasi Masyarakat Sehat Sejahtera (EMaSS): Jurnal Pengabdian kepada Masyarakat","id":"ITEM-2","issue":"2","issued":{"date-parts":[["2022"]]},"page":"1-4","title":"PELATIHAN KADER SEHAT JIWA DENGAN PENDEKATAN MANAJEMEN STRESS DAN TERAPI SEFT SEBAGAI UPAYA TANGGAP BENCANA","type":"article-journal","volume":"4"},"uris":["http://www.mendeley.com/documents/?uuid=fd07c6e7-d877-405f-b101-85273af67c4c"]},{"id":"ITEM-3","itemData":{"ISSN":"2549-2748","author":[{"dropping-particle":"","family":"Hendrawati","given":"Gandes Widya","non-dropping-particle":"","parse-names":false,"suffix":""},{"dropping-particle":"","family":"Hartanto","given":"Agung Eko","non-dropping-particle":"","parse-names":false,"suffix":""},{"dropping-particle":"","family":"Purwaningsih","given":"Yustina","non-dropping-particle":"","parse-names":false,"suffix":""}],"container-title":"Indonesian Journal for Health Sciences","id":"ITEM-3","issue":"2","issued":{"date-parts":[["2022"]]},"page":"72-77","publisher":"Universitas Muhammadiyah Ponorogo","title":"EFEKTIFITAS PELATIHAN KADER KESEHATAN JIWA TERHADAP KEMAMPUAN DETEKSI DINI MASALAH PSIKOSOSIAL AKIBAT PANDEMI COVID-19 DI KABUPATEN MADIUN","type":"article-journal","volume":"6"},"uris":["http://www.mendeley.com/documents/?uuid=ab3a7f8f-c1c1-4252-bfe5-a6b8657a539e"]},{"id":"ITEM-4","itemData":{"ISSN":"2598-1226","author":[{"dropping-particle":"","family":"Yuliasari","given":"Hesty","non-dropping-particle":"","parse-names":false,"suffix":""},{"dropping-particle":"","family":"Pusvitasari","given":"Putri","non-dropping-particle":"","parse-names":false,"suffix":""}],"container-title":"Martabe: Jurnal Pengabdian Kepada Masyarakat","id":"ITEM-4","issue":"4","issued":{"date-parts":[["2023"]]},"page":"1299-1306","title":"PELATIHAN LITERASI KESEHATAN MENTAL UNTUK KADER KESEHATAN JIWA SEBAGAI UPAYA PREVENTIF KASUS","type":"article-journal","volume":"6"},"uris":["http://www.mendeley.com/documents/?uuid=3eb8723c-609a-487f-a964-4288df2ac5ef"]}],"mendeley":{"formattedCitation":"[10]–[13]","plainTextFormattedCitation":"[10]–[13]","previouslyFormattedCitation":"[10]–[13]"},"properties":{"noteIndex":0},"schema":"https://github.com/citation-style-language/schema/raw/master/csl-citation.json"}</w:instrText>
      </w:r>
      <w:r w:rsidRPr="00301604">
        <w:rPr>
          <w:rFonts w:ascii="Tw Cen MT" w:hAnsi="Tw Cen MT"/>
        </w:rPr>
        <w:fldChar w:fldCharType="separate"/>
      </w:r>
      <w:r w:rsidR="00852027" w:rsidRPr="00852027">
        <w:rPr>
          <w:rFonts w:ascii="Tw Cen MT" w:hAnsi="Tw Cen MT"/>
          <w:noProof/>
        </w:rPr>
        <w:t>[10]–[13]</w:t>
      </w:r>
      <w:r w:rsidRPr="00301604">
        <w:rPr>
          <w:rFonts w:ascii="Tw Cen MT" w:hAnsi="Tw Cen MT"/>
        </w:rPr>
        <w:fldChar w:fldCharType="end"/>
      </w:r>
      <w:r w:rsidRPr="00301604">
        <w:rPr>
          <w:rFonts w:ascii="Tw Cen MT" w:hAnsi="Tw Cen MT"/>
        </w:rPr>
        <w:t>.</w:t>
      </w:r>
    </w:p>
    <w:p w14:paraId="48BC5AE5" w14:textId="77777777" w:rsidR="00CF2C87" w:rsidRPr="00301604" w:rsidRDefault="00CF2C87" w:rsidP="00CF2C87">
      <w:pPr>
        <w:spacing w:after="0" w:line="240" w:lineRule="auto"/>
        <w:contextualSpacing/>
        <w:jc w:val="both"/>
        <w:rPr>
          <w:rFonts w:ascii="Tw Cen MT" w:hAnsi="Tw Cen MT"/>
          <w:sz w:val="24"/>
          <w:szCs w:val="24"/>
        </w:rPr>
      </w:pPr>
      <w:proofErr w:type="spellStart"/>
      <w:r w:rsidRPr="00301604">
        <w:rPr>
          <w:rFonts w:ascii="Tw Cen MT" w:hAnsi="Tw Cen MT"/>
          <w:sz w:val="24"/>
          <w:szCs w:val="24"/>
        </w:rPr>
        <w:t>Tabel</w:t>
      </w:r>
      <w:proofErr w:type="spellEnd"/>
      <w:r w:rsidRPr="00301604">
        <w:rPr>
          <w:rFonts w:ascii="Tw Cen MT" w:hAnsi="Tw Cen MT"/>
          <w:sz w:val="24"/>
          <w:szCs w:val="24"/>
        </w:rPr>
        <w:t xml:space="preserve"> 2 </w:t>
      </w:r>
      <w:proofErr w:type="spellStart"/>
      <w:r w:rsidRPr="00301604">
        <w:rPr>
          <w:rFonts w:ascii="Tw Cen MT" w:hAnsi="Tw Cen MT"/>
          <w:sz w:val="24"/>
          <w:szCs w:val="24"/>
        </w:rPr>
        <w:t>menjelaskan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perbandingan</w:t>
      </w:r>
      <w:proofErr w:type="spellEnd"/>
      <w:r w:rsidRPr="00301604">
        <w:rPr>
          <w:rFonts w:ascii="Tw Cen MT" w:hAnsi="Tw Cen MT"/>
          <w:sz w:val="24"/>
          <w:szCs w:val="24"/>
        </w:rPr>
        <w:t xml:space="preserve"> </w:t>
      </w:r>
      <w:proofErr w:type="spellStart"/>
      <w:r w:rsidRPr="00301604">
        <w:rPr>
          <w:rFonts w:ascii="Tw Cen MT" w:hAnsi="Tw Cen MT"/>
          <w:sz w:val="24"/>
          <w:szCs w:val="24"/>
        </w:rPr>
        <w:t>Distribusi</w:t>
      </w:r>
      <w:proofErr w:type="spellEnd"/>
      <w:r w:rsidRPr="00301604">
        <w:rPr>
          <w:rFonts w:ascii="Tw Cen MT" w:hAnsi="Tw Cen MT"/>
          <w:sz w:val="24"/>
          <w:szCs w:val="24"/>
        </w:rPr>
        <w:t xml:space="preserve"> Rata-Rata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p>
    <w:p w14:paraId="4A2CA17E" w14:textId="77777777" w:rsidR="00CF2C87" w:rsidRPr="00301604" w:rsidRDefault="00CF2C87" w:rsidP="00CF2C87">
      <w:pPr>
        <w:spacing w:after="0" w:line="240" w:lineRule="auto"/>
        <w:contextualSpacing/>
        <w:jc w:val="center"/>
        <w:rPr>
          <w:rFonts w:ascii="Tw Cen MT" w:hAnsi="Tw Cen MT"/>
          <w:sz w:val="24"/>
          <w:szCs w:val="24"/>
        </w:rPr>
      </w:pPr>
    </w:p>
    <w:p w14:paraId="2D3C4CFF" w14:textId="77777777" w:rsidR="00CF2C87" w:rsidRPr="00301604" w:rsidRDefault="00CF2C87" w:rsidP="00CF2C87">
      <w:pPr>
        <w:spacing w:after="0" w:line="240" w:lineRule="auto"/>
        <w:contextualSpacing/>
        <w:jc w:val="center"/>
        <w:rPr>
          <w:rFonts w:ascii="Tw Cen MT" w:hAnsi="Tw Cen MT"/>
          <w:sz w:val="24"/>
          <w:szCs w:val="24"/>
        </w:rPr>
      </w:pPr>
      <w:commentRangeStart w:id="4"/>
      <w:proofErr w:type="spellStart"/>
      <w:r w:rsidRPr="00301604">
        <w:rPr>
          <w:rFonts w:ascii="Tw Cen MT" w:hAnsi="Tw Cen MT"/>
          <w:sz w:val="24"/>
          <w:szCs w:val="24"/>
        </w:rPr>
        <w:t>Tabel</w:t>
      </w:r>
      <w:proofErr w:type="spellEnd"/>
      <w:r w:rsidRPr="00301604">
        <w:rPr>
          <w:rFonts w:ascii="Tw Cen MT" w:hAnsi="Tw Cen MT"/>
          <w:sz w:val="24"/>
          <w:szCs w:val="24"/>
        </w:rPr>
        <w:t>. 2</w:t>
      </w:r>
    </w:p>
    <w:p w14:paraId="7D628D87" w14:textId="77777777" w:rsidR="00CF2C87" w:rsidRPr="002367C3" w:rsidRDefault="00CF2C87" w:rsidP="00CF2C87">
      <w:pPr>
        <w:spacing w:after="0" w:line="240" w:lineRule="auto"/>
        <w:contextualSpacing/>
        <w:jc w:val="center"/>
        <w:rPr>
          <w:rFonts w:ascii="Tw Cen MT" w:hAnsi="Tw Cen MT"/>
          <w:sz w:val="22"/>
          <w:szCs w:val="24"/>
        </w:rPr>
      </w:pPr>
      <w:proofErr w:type="spellStart"/>
      <w:r w:rsidRPr="002367C3">
        <w:rPr>
          <w:rFonts w:ascii="Tw Cen MT" w:hAnsi="Tw Cen MT"/>
          <w:sz w:val="22"/>
          <w:szCs w:val="24"/>
        </w:rPr>
        <w:t>Distribusi</w:t>
      </w:r>
      <w:proofErr w:type="spellEnd"/>
      <w:r w:rsidRPr="002367C3">
        <w:rPr>
          <w:rFonts w:ascii="Tw Cen MT" w:hAnsi="Tw Cen MT"/>
          <w:sz w:val="22"/>
          <w:szCs w:val="24"/>
        </w:rPr>
        <w:t xml:space="preserve"> Rata-Rata </w:t>
      </w:r>
      <w:proofErr w:type="spellStart"/>
      <w:r w:rsidRPr="002367C3">
        <w:rPr>
          <w:rFonts w:ascii="Tw Cen MT" w:hAnsi="Tw Cen MT"/>
          <w:sz w:val="22"/>
          <w:szCs w:val="24"/>
        </w:rPr>
        <w:t>Sikap</w:t>
      </w:r>
      <w:proofErr w:type="spellEnd"/>
      <w:r w:rsidRPr="002367C3">
        <w:rPr>
          <w:rFonts w:ascii="Tw Cen MT" w:hAnsi="Tw Cen MT"/>
          <w:sz w:val="22"/>
          <w:szCs w:val="24"/>
        </w:rPr>
        <w:t xml:space="preserve"> </w:t>
      </w:r>
      <w:proofErr w:type="spellStart"/>
      <w:r w:rsidRPr="002367C3">
        <w:rPr>
          <w:rFonts w:ascii="Tw Cen MT" w:hAnsi="Tw Cen MT"/>
          <w:sz w:val="22"/>
          <w:szCs w:val="24"/>
        </w:rPr>
        <w:t>Responden</w:t>
      </w:r>
      <w:proofErr w:type="spellEnd"/>
      <w:r w:rsidRPr="002367C3">
        <w:rPr>
          <w:rFonts w:ascii="Tw Cen MT" w:hAnsi="Tw Cen MT"/>
          <w:sz w:val="22"/>
          <w:szCs w:val="24"/>
        </w:rPr>
        <w:t xml:space="preserve"> yang </w:t>
      </w:r>
      <w:proofErr w:type="spellStart"/>
      <w:r w:rsidRPr="002367C3">
        <w:rPr>
          <w:rFonts w:ascii="Tw Cen MT" w:hAnsi="Tw Cen MT"/>
          <w:sz w:val="22"/>
          <w:szCs w:val="24"/>
        </w:rPr>
        <w:t>mendapatkan</w:t>
      </w:r>
      <w:proofErr w:type="spellEnd"/>
      <w:r w:rsidRPr="002367C3">
        <w:rPr>
          <w:rFonts w:ascii="Tw Cen MT" w:hAnsi="Tw Cen MT"/>
          <w:sz w:val="22"/>
          <w:szCs w:val="24"/>
        </w:rPr>
        <w:t xml:space="preserve"> </w:t>
      </w:r>
      <w:proofErr w:type="spellStart"/>
      <w:r w:rsidRPr="002367C3">
        <w:rPr>
          <w:rFonts w:ascii="Tw Cen MT" w:hAnsi="Tw Cen MT"/>
          <w:sz w:val="22"/>
          <w:szCs w:val="24"/>
        </w:rPr>
        <w:t>pelatihan</w:t>
      </w:r>
      <w:proofErr w:type="spellEnd"/>
      <w:r w:rsidRPr="002367C3">
        <w:rPr>
          <w:rFonts w:ascii="Tw Cen MT" w:hAnsi="Tw Cen MT"/>
          <w:sz w:val="22"/>
          <w:szCs w:val="24"/>
        </w:rPr>
        <w:t xml:space="preserve"> </w:t>
      </w:r>
      <w:proofErr w:type="spellStart"/>
      <w:r w:rsidRPr="002367C3">
        <w:rPr>
          <w:rFonts w:ascii="Tw Cen MT" w:hAnsi="Tw Cen MT"/>
          <w:sz w:val="22"/>
          <w:szCs w:val="24"/>
        </w:rPr>
        <w:t>dengan</w:t>
      </w:r>
      <w:proofErr w:type="spellEnd"/>
      <w:r w:rsidRPr="002367C3">
        <w:rPr>
          <w:rFonts w:ascii="Tw Cen MT" w:hAnsi="Tw Cen MT"/>
          <w:sz w:val="22"/>
          <w:szCs w:val="24"/>
        </w:rPr>
        <w:t xml:space="preserve"> </w:t>
      </w:r>
      <w:proofErr w:type="spellStart"/>
      <w:r w:rsidRPr="002367C3">
        <w:rPr>
          <w:rFonts w:ascii="Tw Cen MT" w:hAnsi="Tw Cen MT"/>
          <w:sz w:val="22"/>
          <w:szCs w:val="24"/>
        </w:rPr>
        <w:t>penjelasan</w:t>
      </w:r>
      <w:proofErr w:type="spellEnd"/>
      <w:r w:rsidRPr="002367C3">
        <w:rPr>
          <w:rFonts w:ascii="Tw Cen MT" w:hAnsi="Tw Cen MT"/>
          <w:sz w:val="22"/>
          <w:szCs w:val="24"/>
        </w:rPr>
        <w:t xml:space="preserve"> </w:t>
      </w:r>
      <w:proofErr w:type="spellStart"/>
      <w:r w:rsidRPr="002367C3">
        <w:rPr>
          <w:rFonts w:ascii="Tw Cen MT" w:hAnsi="Tw Cen MT"/>
          <w:sz w:val="22"/>
          <w:szCs w:val="24"/>
        </w:rPr>
        <w:t>buku</w:t>
      </w:r>
      <w:proofErr w:type="spellEnd"/>
      <w:r w:rsidRPr="002367C3">
        <w:rPr>
          <w:rFonts w:ascii="Tw Cen MT" w:hAnsi="Tw Cen MT"/>
          <w:sz w:val="22"/>
          <w:szCs w:val="24"/>
        </w:rPr>
        <w:t xml:space="preserve"> </w:t>
      </w:r>
      <w:proofErr w:type="spellStart"/>
      <w:r w:rsidRPr="002367C3">
        <w:rPr>
          <w:rFonts w:ascii="Tw Cen MT" w:hAnsi="Tw Cen MT"/>
          <w:sz w:val="22"/>
          <w:szCs w:val="24"/>
        </w:rPr>
        <w:t>kerja</w:t>
      </w:r>
      <w:proofErr w:type="spellEnd"/>
      <w:r w:rsidRPr="002367C3">
        <w:rPr>
          <w:rFonts w:ascii="Tw Cen MT" w:hAnsi="Tw Cen MT"/>
          <w:sz w:val="22"/>
          <w:szCs w:val="24"/>
        </w:rPr>
        <w:t xml:space="preserve"> </w:t>
      </w:r>
      <w:proofErr w:type="spellStart"/>
      <w:proofErr w:type="gramStart"/>
      <w:r w:rsidRPr="002367C3">
        <w:rPr>
          <w:rFonts w:ascii="Tw Cen MT" w:hAnsi="Tw Cen MT"/>
          <w:sz w:val="22"/>
          <w:szCs w:val="24"/>
        </w:rPr>
        <w:t>kader</w:t>
      </w:r>
      <w:proofErr w:type="spellEnd"/>
      <w:r w:rsidRPr="002367C3">
        <w:rPr>
          <w:rFonts w:ascii="Tw Cen MT" w:hAnsi="Tw Cen MT"/>
          <w:sz w:val="22"/>
          <w:szCs w:val="24"/>
        </w:rPr>
        <w:t xml:space="preserve">  </w:t>
      </w:r>
      <w:proofErr w:type="spellStart"/>
      <w:r w:rsidRPr="002367C3">
        <w:rPr>
          <w:rFonts w:ascii="Tw Cen MT" w:hAnsi="Tw Cen MT"/>
          <w:sz w:val="22"/>
          <w:szCs w:val="24"/>
        </w:rPr>
        <w:t>dengan</w:t>
      </w:r>
      <w:proofErr w:type="spellEnd"/>
      <w:proofErr w:type="gramEnd"/>
      <w:r w:rsidRPr="002367C3">
        <w:rPr>
          <w:rFonts w:ascii="Tw Cen MT" w:hAnsi="Tw Cen MT"/>
          <w:sz w:val="22"/>
          <w:szCs w:val="24"/>
        </w:rPr>
        <w:t xml:space="preserve"> yang </w:t>
      </w:r>
      <w:proofErr w:type="spellStart"/>
      <w:r w:rsidRPr="002367C3">
        <w:rPr>
          <w:rFonts w:ascii="Tw Cen MT" w:hAnsi="Tw Cen MT"/>
          <w:sz w:val="22"/>
          <w:szCs w:val="24"/>
        </w:rPr>
        <w:t>tidak</w:t>
      </w:r>
      <w:proofErr w:type="spellEnd"/>
      <w:r w:rsidRPr="002367C3">
        <w:rPr>
          <w:rFonts w:ascii="Tw Cen MT" w:hAnsi="Tw Cen MT"/>
          <w:sz w:val="22"/>
          <w:szCs w:val="24"/>
        </w:rPr>
        <w:t xml:space="preserve"> </w:t>
      </w:r>
      <w:proofErr w:type="spellStart"/>
      <w:r w:rsidRPr="002367C3">
        <w:rPr>
          <w:rFonts w:ascii="Tw Cen MT" w:hAnsi="Tw Cen MT"/>
          <w:sz w:val="22"/>
          <w:szCs w:val="24"/>
        </w:rPr>
        <w:t>diberikan</w:t>
      </w:r>
      <w:proofErr w:type="spellEnd"/>
      <w:r w:rsidRPr="002367C3">
        <w:rPr>
          <w:rFonts w:ascii="Tw Cen MT" w:hAnsi="Tw Cen MT"/>
          <w:sz w:val="22"/>
          <w:szCs w:val="24"/>
        </w:rPr>
        <w:t xml:space="preserve"> </w:t>
      </w:r>
      <w:proofErr w:type="spellStart"/>
      <w:r w:rsidRPr="002367C3">
        <w:rPr>
          <w:rFonts w:ascii="Tw Cen MT" w:hAnsi="Tw Cen MT"/>
          <w:sz w:val="22"/>
          <w:szCs w:val="24"/>
        </w:rPr>
        <w:t>penjelasan</w:t>
      </w:r>
      <w:proofErr w:type="spellEnd"/>
      <w:r w:rsidRPr="002367C3">
        <w:rPr>
          <w:rFonts w:ascii="Tw Cen MT" w:hAnsi="Tw Cen MT"/>
          <w:sz w:val="22"/>
          <w:szCs w:val="24"/>
        </w:rPr>
        <w:t xml:space="preserve"> </w:t>
      </w:r>
      <w:proofErr w:type="spellStart"/>
      <w:r w:rsidRPr="002367C3">
        <w:rPr>
          <w:rFonts w:ascii="Tw Cen MT" w:hAnsi="Tw Cen MT"/>
          <w:sz w:val="22"/>
          <w:szCs w:val="24"/>
        </w:rPr>
        <w:t>buku</w:t>
      </w:r>
      <w:proofErr w:type="spellEnd"/>
      <w:r w:rsidRPr="002367C3">
        <w:rPr>
          <w:rFonts w:ascii="Tw Cen MT" w:hAnsi="Tw Cen MT"/>
          <w:sz w:val="22"/>
          <w:szCs w:val="24"/>
        </w:rPr>
        <w:t xml:space="preserve"> </w:t>
      </w:r>
      <w:proofErr w:type="spellStart"/>
      <w:r w:rsidRPr="002367C3">
        <w:rPr>
          <w:rFonts w:ascii="Tw Cen MT" w:hAnsi="Tw Cen MT"/>
          <w:sz w:val="22"/>
          <w:szCs w:val="24"/>
        </w:rPr>
        <w:t>kerja</w:t>
      </w:r>
      <w:proofErr w:type="spellEnd"/>
      <w:r w:rsidRPr="002367C3">
        <w:rPr>
          <w:rFonts w:ascii="Tw Cen MT" w:hAnsi="Tw Cen MT"/>
          <w:sz w:val="22"/>
          <w:szCs w:val="24"/>
        </w:rPr>
        <w:t xml:space="preserve"> </w:t>
      </w:r>
      <w:proofErr w:type="spellStart"/>
      <w:r w:rsidRPr="002367C3">
        <w:rPr>
          <w:rFonts w:ascii="Tw Cen MT" w:hAnsi="Tw Cen MT"/>
          <w:sz w:val="22"/>
          <w:szCs w:val="24"/>
        </w:rPr>
        <w:t>kader</w:t>
      </w:r>
      <w:proofErr w:type="spellEnd"/>
      <w:r w:rsidRPr="002367C3">
        <w:rPr>
          <w:rFonts w:ascii="Tw Cen MT" w:hAnsi="Tw Cen MT"/>
          <w:sz w:val="22"/>
          <w:szCs w:val="24"/>
        </w:rPr>
        <w:t xml:space="preserve"> </w:t>
      </w:r>
      <w:proofErr w:type="spellStart"/>
      <w:r w:rsidRPr="002367C3">
        <w:rPr>
          <w:rFonts w:ascii="Tw Cen MT" w:hAnsi="Tw Cen MT"/>
          <w:sz w:val="22"/>
          <w:szCs w:val="24"/>
        </w:rPr>
        <w:t>kesehatan</w:t>
      </w:r>
      <w:proofErr w:type="spellEnd"/>
      <w:r w:rsidRPr="002367C3">
        <w:rPr>
          <w:rFonts w:ascii="Tw Cen MT" w:hAnsi="Tw Cen MT"/>
          <w:sz w:val="22"/>
          <w:szCs w:val="24"/>
        </w:rPr>
        <w:t xml:space="preserve"> </w:t>
      </w:r>
      <w:proofErr w:type="spellStart"/>
      <w:r w:rsidRPr="002367C3">
        <w:rPr>
          <w:rFonts w:ascii="Tw Cen MT" w:hAnsi="Tw Cen MT"/>
          <w:sz w:val="22"/>
          <w:szCs w:val="24"/>
        </w:rPr>
        <w:t>jiwa</w:t>
      </w:r>
      <w:proofErr w:type="spellEnd"/>
      <w:r w:rsidRPr="002367C3">
        <w:rPr>
          <w:rFonts w:ascii="Tw Cen MT" w:hAnsi="Tw Cen MT"/>
          <w:sz w:val="22"/>
          <w:szCs w:val="24"/>
        </w:rPr>
        <w:t xml:space="preserve"> </w:t>
      </w:r>
    </w:p>
    <w:tbl>
      <w:tblPr>
        <w:tblStyle w:val="KisiTabel"/>
        <w:tblW w:w="0" w:type="auto"/>
        <w:tblLook w:val="04A0" w:firstRow="1" w:lastRow="0" w:firstColumn="1" w:lastColumn="0" w:noHBand="0" w:noVBand="1"/>
      </w:tblPr>
      <w:tblGrid>
        <w:gridCol w:w="968"/>
        <w:gridCol w:w="721"/>
        <w:gridCol w:w="720"/>
        <w:gridCol w:w="720"/>
        <w:gridCol w:w="720"/>
        <w:gridCol w:w="461"/>
      </w:tblGrid>
      <w:tr w:rsidR="00CF2C87" w:rsidRPr="00CF2C87" w14:paraId="7BA4ACF7" w14:textId="77777777" w:rsidTr="002367C3">
        <w:tc>
          <w:tcPr>
            <w:tcW w:w="1596" w:type="dxa"/>
            <w:vAlign w:val="center"/>
          </w:tcPr>
          <w:p w14:paraId="48DC6B67"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Kader</w:t>
            </w:r>
          </w:p>
        </w:tc>
        <w:tc>
          <w:tcPr>
            <w:tcW w:w="1596" w:type="dxa"/>
            <w:vAlign w:val="center"/>
          </w:tcPr>
          <w:p w14:paraId="4B1135E5"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Mean</w:t>
            </w:r>
          </w:p>
        </w:tc>
        <w:tc>
          <w:tcPr>
            <w:tcW w:w="1596" w:type="dxa"/>
            <w:vAlign w:val="center"/>
          </w:tcPr>
          <w:p w14:paraId="6E4D661C"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SD</w:t>
            </w:r>
          </w:p>
        </w:tc>
        <w:tc>
          <w:tcPr>
            <w:tcW w:w="1596" w:type="dxa"/>
            <w:vAlign w:val="center"/>
          </w:tcPr>
          <w:p w14:paraId="2A532ACC"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SE</w:t>
            </w:r>
          </w:p>
        </w:tc>
        <w:tc>
          <w:tcPr>
            <w:tcW w:w="1596" w:type="dxa"/>
            <w:vAlign w:val="center"/>
          </w:tcPr>
          <w:p w14:paraId="539D99DE"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P value</w:t>
            </w:r>
          </w:p>
        </w:tc>
        <w:tc>
          <w:tcPr>
            <w:tcW w:w="1596" w:type="dxa"/>
            <w:vAlign w:val="center"/>
          </w:tcPr>
          <w:p w14:paraId="6024B79B" w14:textId="77777777" w:rsidR="00CF2C87" w:rsidRPr="00CF2C87" w:rsidRDefault="00CF2C87" w:rsidP="002367C3">
            <w:pPr>
              <w:contextualSpacing/>
              <w:jc w:val="center"/>
              <w:rPr>
                <w:rFonts w:ascii="Tw Cen MT" w:hAnsi="Tw Cen MT"/>
                <w:sz w:val="20"/>
                <w:szCs w:val="20"/>
              </w:rPr>
            </w:pPr>
            <w:r w:rsidRPr="00CF2C87">
              <w:rPr>
                <w:rFonts w:ascii="Tw Cen MT" w:hAnsi="Tw Cen MT"/>
                <w:sz w:val="20"/>
                <w:szCs w:val="20"/>
              </w:rPr>
              <w:t>N</w:t>
            </w:r>
          </w:p>
        </w:tc>
      </w:tr>
      <w:tr w:rsidR="00CF2C87" w:rsidRPr="00CF2C87" w14:paraId="672C6DBD" w14:textId="77777777" w:rsidTr="00AB3E0C">
        <w:tc>
          <w:tcPr>
            <w:tcW w:w="1596" w:type="dxa"/>
          </w:tcPr>
          <w:p w14:paraId="778C8300" w14:textId="77777777" w:rsidR="00CF2C87" w:rsidRPr="00CF2C87" w:rsidRDefault="00CF2C87" w:rsidP="00AB3E0C">
            <w:pPr>
              <w:contextualSpacing/>
              <w:rPr>
                <w:rFonts w:ascii="Tw Cen MT" w:hAnsi="Tw Cen MT"/>
                <w:sz w:val="20"/>
                <w:szCs w:val="20"/>
              </w:rPr>
            </w:pPr>
            <w:proofErr w:type="spellStart"/>
            <w:r w:rsidRPr="00CF2C87">
              <w:rPr>
                <w:rFonts w:ascii="Tw Cen MT" w:hAnsi="Tw Cen MT"/>
                <w:sz w:val="20"/>
                <w:szCs w:val="20"/>
              </w:rPr>
              <w:t>Pelatihan</w:t>
            </w:r>
            <w:proofErr w:type="spellEnd"/>
          </w:p>
          <w:p w14:paraId="43DDCD29" w14:textId="77777777" w:rsidR="002367C3" w:rsidRDefault="002367C3" w:rsidP="00AB3E0C">
            <w:pPr>
              <w:contextualSpacing/>
              <w:rPr>
                <w:rFonts w:ascii="Tw Cen MT" w:hAnsi="Tw Cen MT"/>
                <w:sz w:val="20"/>
                <w:szCs w:val="20"/>
              </w:rPr>
            </w:pPr>
          </w:p>
          <w:p w14:paraId="648AA031" w14:textId="77777777" w:rsidR="00CF2C87" w:rsidRPr="00CF2C87" w:rsidRDefault="00CF2C87" w:rsidP="00AB3E0C">
            <w:pPr>
              <w:contextualSpacing/>
              <w:rPr>
                <w:rFonts w:ascii="Tw Cen MT" w:hAnsi="Tw Cen MT"/>
                <w:sz w:val="20"/>
                <w:szCs w:val="20"/>
              </w:rPr>
            </w:pPr>
            <w:proofErr w:type="spellStart"/>
            <w:r w:rsidRPr="00CF2C87">
              <w:rPr>
                <w:rFonts w:ascii="Tw Cen MT" w:hAnsi="Tw Cen MT"/>
                <w:sz w:val="20"/>
                <w:szCs w:val="20"/>
              </w:rPr>
              <w:t>Tidak</w:t>
            </w:r>
            <w:proofErr w:type="spellEnd"/>
            <w:r w:rsidRPr="00CF2C87">
              <w:rPr>
                <w:rFonts w:ascii="Tw Cen MT" w:hAnsi="Tw Cen MT"/>
                <w:sz w:val="20"/>
                <w:szCs w:val="20"/>
              </w:rPr>
              <w:t xml:space="preserve"> </w:t>
            </w:r>
            <w:proofErr w:type="spellStart"/>
            <w:r w:rsidRPr="00CF2C87">
              <w:rPr>
                <w:rFonts w:ascii="Tw Cen MT" w:hAnsi="Tw Cen MT"/>
                <w:sz w:val="20"/>
                <w:szCs w:val="20"/>
              </w:rPr>
              <w:t>Pelatihan</w:t>
            </w:r>
            <w:proofErr w:type="spellEnd"/>
          </w:p>
          <w:p w14:paraId="3530681F" w14:textId="77777777" w:rsidR="00CF2C87" w:rsidRPr="00CF2C87" w:rsidRDefault="00CF2C87" w:rsidP="00AB3E0C">
            <w:pPr>
              <w:contextualSpacing/>
              <w:rPr>
                <w:rFonts w:ascii="Tw Cen MT" w:hAnsi="Tw Cen MT"/>
                <w:sz w:val="20"/>
                <w:szCs w:val="20"/>
              </w:rPr>
            </w:pPr>
          </w:p>
        </w:tc>
        <w:tc>
          <w:tcPr>
            <w:tcW w:w="1596" w:type="dxa"/>
          </w:tcPr>
          <w:p w14:paraId="1D172B74"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78,00</w:t>
            </w:r>
          </w:p>
          <w:p w14:paraId="2F148778" w14:textId="77777777" w:rsidR="002367C3" w:rsidRDefault="002367C3" w:rsidP="00AB3E0C">
            <w:pPr>
              <w:contextualSpacing/>
              <w:rPr>
                <w:rFonts w:ascii="Tw Cen MT" w:hAnsi="Tw Cen MT"/>
                <w:sz w:val="20"/>
                <w:szCs w:val="20"/>
              </w:rPr>
            </w:pPr>
          </w:p>
          <w:p w14:paraId="1CEAD1D7"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14,20</w:t>
            </w:r>
          </w:p>
        </w:tc>
        <w:tc>
          <w:tcPr>
            <w:tcW w:w="1596" w:type="dxa"/>
          </w:tcPr>
          <w:p w14:paraId="7780F0A1"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8,914</w:t>
            </w:r>
          </w:p>
          <w:p w14:paraId="419DDDCF" w14:textId="77777777" w:rsidR="002367C3" w:rsidRDefault="002367C3" w:rsidP="00AB3E0C">
            <w:pPr>
              <w:contextualSpacing/>
              <w:rPr>
                <w:rFonts w:ascii="Tw Cen MT" w:hAnsi="Tw Cen MT"/>
                <w:sz w:val="20"/>
                <w:szCs w:val="20"/>
              </w:rPr>
            </w:pPr>
          </w:p>
          <w:p w14:paraId="289C544A"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1,229</w:t>
            </w:r>
          </w:p>
        </w:tc>
        <w:tc>
          <w:tcPr>
            <w:tcW w:w="1596" w:type="dxa"/>
          </w:tcPr>
          <w:p w14:paraId="105A61D8"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2,819</w:t>
            </w:r>
          </w:p>
          <w:p w14:paraId="60533885" w14:textId="77777777" w:rsidR="002367C3" w:rsidRDefault="002367C3" w:rsidP="00AB3E0C">
            <w:pPr>
              <w:contextualSpacing/>
              <w:rPr>
                <w:rFonts w:ascii="Tw Cen MT" w:hAnsi="Tw Cen MT"/>
                <w:sz w:val="20"/>
                <w:szCs w:val="20"/>
              </w:rPr>
            </w:pPr>
          </w:p>
          <w:p w14:paraId="76684F77"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0,389</w:t>
            </w:r>
          </w:p>
        </w:tc>
        <w:tc>
          <w:tcPr>
            <w:tcW w:w="1596" w:type="dxa"/>
          </w:tcPr>
          <w:p w14:paraId="1ABD8AAF"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0,001</w:t>
            </w:r>
          </w:p>
        </w:tc>
        <w:tc>
          <w:tcPr>
            <w:tcW w:w="1596" w:type="dxa"/>
          </w:tcPr>
          <w:p w14:paraId="747E1830"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10</w:t>
            </w:r>
          </w:p>
          <w:p w14:paraId="73AC3CDA" w14:textId="77777777" w:rsidR="002367C3" w:rsidRDefault="002367C3" w:rsidP="00AB3E0C">
            <w:pPr>
              <w:contextualSpacing/>
              <w:rPr>
                <w:rFonts w:ascii="Tw Cen MT" w:hAnsi="Tw Cen MT"/>
                <w:sz w:val="20"/>
                <w:szCs w:val="20"/>
              </w:rPr>
            </w:pPr>
          </w:p>
          <w:p w14:paraId="2472E79E" w14:textId="77777777" w:rsidR="00CF2C87" w:rsidRPr="00CF2C87" w:rsidRDefault="00CF2C87" w:rsidP="00AB3E0C">
            <w:pPr>
              <w:contextualSpacing/>
              <w:rPr>
                <w:rFonts w:ascii="Tw Cen MT" w:hAnsi="Tw Cen MT"/>
                <w:sz w:val="20"/>
                <w:szCs w:val="20"/>
              </w:rPr>
            </w:pPr>
            <w:r w:rsidRPr="00CF2C87">
              <w:rPr>
                <w:rFonts w:ascii="Tw Cen MT" w:hAnsi="Tw Cen MT"/>
                <w:sz w:val="20"/>
                <w:szCs w:val="20"/>
              </w:rPr>
              <w:t>10</w:t>
            </w:r>
          </w:p>
        </w:tc>
      </w:tr>
    </w:tbl>
    <w:commentRangeEnd w:id="4"/>
    <w:p w14:paraId="2E7AE798" w14:textId="77777777" w:rsidR="00CF2C87" w:rsidRPr="00301604" w:rsidRDefault="00C5758D" w:rsidP="00CF2C87">
      <w:pPr>
        <w:spacing w:after="0" w:line="240" w:lineRule="auto"/>
        <w:contextualSpacing/>
        <w:rPr>
          <w:rFonts w:ascii="Tw Cen MT" w:hAnsi="Tw Cen MT"/>
          <w:sz w:val="24"/>
          <w:szCs w:val="24"/>
        </w:rPr>
      </w:pPr>
      <w:r>
        <w:rPr>
          <w:rStyle w:val="ReferensiKomentar"/>
        </w:rPr>
        <w:commentReference w:id="4"/>
      </w:r>
    </w:p>
    <w:p w14:paraId="51AF52A0" w14:textId="27FE4F57" w:rsidR="00CF2C87" w:rsidRPr="00301604" w:rsidRDefault="00CF2C87" w:rsidP="00C5758D">
      <w:pPr>
        <w:shd w:val="clear" w:color="auto" w:fill="FFFFFF" w:themeFill="background1"/>
        <w:spacing w:after="0" w:line="240" w:lineRule="auto"/>
        <w:contextualSpacing/>
        <w:jc w:val="both"/>
        <w:rPr>
          <w:rFonts w:ascii="Tw Cen MT" w:hAnsi="Tw Cen MT"/>
          <w:sz w:val="24"/>
          <w:szCs w:val="24"/>
        </w:rPr>
      </w:pPr>
      <w:r w:rsidRPr="00301604">
        <w:rPr>
          <w:rFonts w:ascii="Tw Cen MT" w:hAnsi="Tw Cen MT"/>
          <w:sz w:val="24"/>
          <w:szCs w:val="24"/>
        </w:rPr>
        <w:t xml:space="preserve">Rata-rata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responden</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78,00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8,914 </w:t>
      </w:r>
      <w:proofErr w:type="spellStart"/>
      <w:r w:rsidRPr="00301604">
        <w:rPr>
          <w:rFonts w:ascii="Tw Cen MT" w:hAnsi="Tw Cen MT"/>
          <w:sz w:val="24"/>
          <w:szCs w:val="24"/>
        </w:rPr>
        <w:t>sedangkan</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w:t>
      </w:r>
      <w:proofErr w:type="spellStart"/>
      <w:r w:rsidRPr="00301604">
        <w:rPr>
          <w:rFonts w:ascii="Tw Cen MT" w:hAnsi="Tw Cen MT"/>
          <w:sz w:val="24"/>
          <w:szCs w:val="24"/>
        </w:rPr>
        <w:t>pengetahuan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14,20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standar</w:t>
      </w:r>
      <w:proofErr w:type="spellEnd"/>
      <w:r w:rsidRPr="00301604">
        <w:rPr>
          <w:rFonts w:ascii="Tw Cen MT" w:hAnsi="Tw Cen MT"/>
          <w:sz w:val="24"/>
          <w:szCs w:val="24"/>
        </w:rPr>
        <w:t xml:space="preserve"> </w:t>
      </w:r>
      <w:proofErr w:type="spellStart"/>
      <w:r w:rsidRPr="00301604">
        <w:rPr>
          <w:rFonts w:ascii="Tw Cen MT" w:hAnsi="Tw Cen MT"/>
          <w:sz w:val="24"/>
          <w:szCs w:val="24"/>
        </w:rPr>
        <w:t>deviasi</w:t>
      </w:r>
      <w:proofErr w:type="spellEnd"/>
      <w:r w:rsidRPr="00301604">
        <w:rPr>
          <w:rFonts w:ascii="Tw Cen MT" w:hAnsi="Tw Cen MT"/>
          <w:sz w:val="24"/>
          <w:szCs w:val="24"/>
        </w:rPr>
        <w:t xml:space="preserve"> 1,229. Hasil uji statistic </w:t>
      </w:r>
      <w:proofErr w:type="spellStart"/>
      <w:r w:rsidRPr="00301604">
        <w:rPr>
          <w:rFonts w:ascii="Tw Cen MT" w:hAnsi="Tw Cen MT"/>
          <w:sz w:val="24"/>
          <w:szCs w:val="24"/>
        </w:rPr>
        <w:t>didapat</w:t>
      </w:r>
      <w:proofErr w:type="spellEnd"/>
      <w:r w:rsidRPr="00301604">
        <w:rPr>
          <w:rFonts w:ascii="Tw Cen MT" w:hAnsi="Tw Cen MT"/>
          <w:sz w:val="24"/>
          <w:szCs w:val="24"/>
        </w:rPr>
        <w:t xml:space="preserve"> </w:t>
      </w:r>
      <w:proofErr w:type="spellStart"/>
      <w:r w:rsidRPr="00301604">
        <w:rPr>
          <w:rFonts w:ascii="Tw Cen MT" w:hAnsi="Tw Cen MT"/>
          <w:sz w:val="24"/>
          <w:szCs w:val="24"/>
        </w:rPr>
        <w:t>nilai</w:t>
      </w:r>
      <w:proofErr w:type="spellEnd"/>
      <w:r w:rsidRPr="00301604">
        <w:rPr>
          <w:rFonts w:ascii="Tw Cen MT" w:hAnsi="Tw Cen MT"/>
          <w:sz w:val="24"/>
          <w:szCs w:val="24"/>
        </w:rPr>
        <w:t xml:space="preserve"> p = 0,001. </w:t>
      </w:r>
    </w:p>
    <w:p w14:paraId="4E01A35C" w14:textId="77777777" w:rsidR="00CF2C87" w:rsidRPr="00301604" w:rsidRDefault="00CF2C87" w:rsidP="00CF2C87">
      <w:pPr>
        <w:shd w:val="clear" w:color="auto" w:fill="FFFFFF" w:themeFill="background1"/>
        <w:spacing w:after="0" w:line="240" w:lineRule="auto"/>
        <w:contextualSpacing/>
        <w:jc w:val="both"/>
        <w:rPr>
          <w:rFonts w:ascii="Tw Cen MT" w:hAnsi="Tw Cen MT"/>
          <w:sz w:val="24"/>
          <w:szCs w:val="24"/>
        </w:rPr>
      </w:pPr>
      <w:proofErr w:type="spellStart"/>
      <w:r w:rsidRPr="00301604">
        <w:rPr>
          <w:rFonts w:ascii="Tw Cen MT" w:hAnsi="Tw Cen MT"/>
          <w:sz w:val="24"/>
          <w:szCs w:val="24"/>
        </w:rPr>
        <w:t>Berdasarkan</w:t>
      </w:r>
      <w:proofErr w:type="spellEnd"/>
      <w:r w:rsidRPr="00301604">
        <w:rPr>
          <w:rFonts w:ascii="Tw Cen MT" w:hAnsi="Tw Cen MT"/>
          <w:sz w:val="24"/>
          <w:szCs w:val="24"/>
        </w:rPr>
        <w:t xml:space="preserve"> </w:t>
      </w:r>
      <w:proofErr w:type="spellStart"/>
      <w:r w:rsidRPr="00301604">
        <w:rPr>
          <w:rFonts w:ascii="Tw Cen MT" w:hAnsi="Tw Cen MT"/>
          <w:sz w:val="24"/>
          <w:szCs w:val="24"/>
        </w:rPr>
        <w:t>hasil</w:t>
      </w:r>
      <w:proofErr w:type="spellEnd"/>
      <w:r w:rsidRPr="00301604">
        <w:rPr>
          <w:rFonts w:ascii="Tw Cen MT" w:hAnsi="Tw Cen MT"/>
          <w:sz w:val="24"/>
          <w:szCs w:val="24"/>
        </w:rPr>
        <w:t xml:space="preserve"> uji </w:t>
      </w:r>
      <w:proofErr w:type="spellStart"/>
      <w:r w:rsidRPr="00301604">
        <w:rPr>
          <w:rFonts w:ascii="Tw Cen MT" w:hAnsi="Tw Cen MT"/>
          <w:sz w:val="24"/>
          <w:szCs w:val="24"/>
        </w:rPr>
        <w:t>statistik</w:t>
      </w:r>
      <w:proofErr w:type="spellEnd"/>
      <w:r w:rsidRPr="00301604">
        <w:rPr>
          <w:rFonts w:ascii="Tw Cen MT" w:hAnsi="Tw Cen MT"/>
          <w:sz w:val="24"/>
          <w:szCs w:val="24"/>
        </w:rPr>
        <w:t xml:space="preserve"> yang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disimpulkan</w:t>
      </w:r>
      <w:proofErr w:type="spellEnd"/>
      <w:r w:rsidRPr="00301604">
        <w:rPr>
          <w:rFonts w:ascii="Tw Cen MT" w:hAnsi="Tw Cen MT"/>
          <w:sz w:val="24"/>
          <w:szCs w:val="24"/>
        </w:rPr>
        <w:t xml:space="preserve"> </w:t>
      </w:r>
      <w:proofErr w:type="spellStart"/>
      <w:r w:rsidRPr="00301604">
        <w:rPr>
          <w:rFonts w:ascii="Tw Cen MT" w:hAnsi="Tw Cen MT"/>
          <w:sz w:val="24"/>
          <w:szCs w:val="24"/>
        </w:rPr>
        <w:t>bahwa</w:t>
      </w:r>
      <w:proofErr w:type="spellEnd"/>
      <w:r w:rsidRPr="00301604">
        <w:rPr>
          <w:rFonts w:ascii="Tw Cen MT" w:hAnsi="Tw Cen MT"/>
          <w:sz w:val="24"/>
          <w:szCs w:val="24"/>
        </w:rPr>
        <w:t xml:space="preserve"> </w:t>
      </w:r>
      <w:proofErr w:type="spellStart"/>
      <w:r w:rsidRPr="00301604">
        <w:rPr>
          <w:rFonts w:ascii="Tw Cen MT" w:hAnsi="Tw Cen MT"/>
          <w:sz w:val="24"/>
          <w:szCs w:val="24"/>
        </w:rPr>
        <w:t>terdapat</w:t>
      </w:r>
      <w:proofErr w:type="spellEnd"/>
      <w:r w:rsidRPr="00301604">
        <w:rPr>
          <w:rFonts w:ascii="Tw Cen MT" w:hAnsi="Tw Cen MT"/>
          <w:sz w:val="24"/>
          <w:szCs w:val="24"/>
        </w:rPr>
        <w:t xml:space="preserve"> </w:t>
      </w:r>
      <w:proofErr w:type="spellStart"/>
      <w:r w:rsidRPr="00301604">
        <w:rPr>
          <w:rFonts w:ascii="Tw Cen MT" w:hAnsi="Tw Cen MT"/>
          <w:sz w:val="24"/>
          <w:szCs w:val="24"/>
        </w:rPr>
        <w:t>perbedaan</w:t>
      </w:r>
      <w:proofErr w:type="spellEnd"/>
      <w:r w:rsidRPr="00301604">
        <w:rPr>
          <w:rFonts w:ascii="Tw Cen MT" w:hAnsi="Tw Cen MT"/>
          <w:sz w:val="24"/>
          <w:szCs w:val="24"/>
        </w:rPr>
        <w:t xml:space="preserve"> yang </w:t>
      </w:r>
      <w:proofErr w:type="spellStart"/>
      <w:r w:rsidRPr="00301604">
        <w:rPr>
          <w:rFonts w:ascii="Tw Cen MT" w:hAnsi="Tw Cen MT"/>
          <w:sz w:val="24"/>
          <w:szCs w:val="24"/>
        </w:rPr>
        <w:t>signifikan</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penjelasan</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merawat</w:t>
      </w:r>
      <w:proofErr w:type="spellEnd"/>
      <w:r w:rsidRPr="00301604">
        <w:rPr>
          <w:rFonts w:ascii="Tw Cen MT" w:hAnsi="Tw Cen MT"/>
          <w:sz w:val="24"/>
          <w:szCs w:val="24"/>
        </w:rPr>
        <w:t xml:space="preserve"> orang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dibandingkan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yang </w:t>
      </w:r>
      <w:proofErr w:type="spellStart"/>
      <w:r w:rsidRPr="00301604">
        <w:rPr>
          <w:rFonts w:ascii="Tw Cen MT" w:hAnsi="Tw Cen MT"/>
          <w:sz w:val="24"/>
          <w:szCs w:val="24"/>
        </w:rPr>
        <w:t>tidak</w:t>
      </w:r>
      <w:proofErr w:type="spellEnd"/>
      <w:r w:rsidRPr="00301604">
        <w:rPr>
          <w:rFonts w:ascii="Tw Cen MT" w:hAnsi="Tw Cen MT"/>
          <w:sz w:val="24"/>
          <w:szCs w:val="24"/>
        </w:rPr>
        <w:t xml:space="preserve"> </w:t>
      </w:r>
      <w:proofErr w:type="spellStart"/>
      <w:r w:rsidRPr="00301604">
        <w:rPr>
          <w:rFonts w:ascii="Tw Cen MT" w:hAnsi="Tw Cen MT"/>
          <w:sz w:val="24"/>
          <w:szCs w:val="24"/>
        </w:rPr>
        <w:t>mendapat</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w:t>
      </w:r>
    </w:p>
    <w:p w14:paraId="2FE4D518" w14:textId="77777777" w:rsidR="00CF2C87" w:rsidRPr="00301604" w:rsidRDefault="00CF2C87" w:rsidP="00CF2C87">
      <w:pPr>
        <w:pStyle w:val="TeksIsi"/>
        <w:contextualSpacing/>
        <w:jc w:val="both"/>
        <w:rPr>
          <w:rFonts w:ascii="Tw Cen MT" w:hAnsi="Tw Cen MT"/>
        </w:rPr>
      </w:pPr>
      <w:r w:rsidRPr="00301604">
        <w:rPr>
          <w:rFonts w:ascii="Tw Cen MT" w:hAnsi="Tw Cen MT"/>
        </w:rPr>
        <w:t xml:space="preserve">Hasil uji </w:t>
      </w:r>
      <w:proofErr w:type="spellStart"/>
      <w:r w:rsidRPr="00301604">
        <w:rPr>
          <w:rFonts w:ascii="Tw Cen MT" w:hAnsi="Tw Cen MT"/>
        </w:rPr>
        <w:t>statistik</w:t>
      </w:r>
      <w:proofErr w:type="spellEnd"/>
      <w:r w:rsidRPr="00301604">
        <w:rPr>
          <w:rFonts w:ascii="Tw Cen MT" w:hAnsi="Tw Cen MT"/>
        </w:rPr>
        <w:t xml:space="preserve"> </w:t>
      </w:r>
      <w:proofErr w:type="spellStart"/>
      <w:r w:rsidRPr="00301604">
        <w:rPr>
          <w:rFonts w:ascii="Tw Cen MT" w:hAnsi="Tw Cen MT"/>
        </w:rPr>
        <w:t>menunjukkan</w:t>
      </w:r>
      <w:proofErr w:type="spellEnd"/>
      <w:r w:rsidRPr="00301604">
        <w:rPr>
          <w:rFonts w:ascii="Tw Cen MT" w:hAnsi="Tw Cen MT"/>
        </w:rPr>
        <w:t xml:space="preserve"> </w:t>
      </w:r>
      <w:proofErr w:type="spellStart"/>
      <w:r w:rsidRPr="00301604">
        <w:rPr>
          <w:rFonts w:ascii="Tw Cen MT" w:hAnsi="Tw Cen MT"/>
        </w:rPr>
        <w:t>nilai</w:t>
      </w:r>
      <w:proofErr w:type="spellEnd"/>
      <w:r w:rsidRPr="00301604">
        <w:rPr>
          <w:rFonts w:ascii="Tw Cen MT" w:hAnsi="Tw Cen MT"/>
        </w:rPr>
        <w:t xml:space="preserve"> p </w:t>
      </w:r>
      <w:proofErr w:type="spellStart"/>
      <w:r w:rsidRPr="00301604">
        <w:rPr>
          <w:rFonts w:ascii="Tw Cen MT" w:hAnsi="Tw Cen MT"/>
        </w:rPr>
        <w:t>sebesar</w:t>
      </w:r>
      <w:proofErr w:type="spellEnd"/>
      <w:r w:rsidRPr="00301604">
        <w:rPr>
          <w:rFonts w:ascii="Tw Cen MT" w:hAnsi="Tw Cen MT"/>
        </w:rPr>
        <w:t xml:space="preserve"> 0,001. </w:t>
      </w:r>
      <w:proofErr w:type="spellStart"/>
      <w:r w:rsidRPr="00301604">
        <w:rPr>
          <w:rFonts w:ascii="Tw Cen MT" w:hAnsi="Tw Cen MT"/>
        </w:rPr>
        <w:t>kelompok</w:t>
      </w:r>
      <w:proofErr w:type="spellEnd"/>
      <w:r w:rsidRPr="00301604">
        <w:rPr>
          <w:rFonts w:ascii="Tw Cen MT" w:hAnsi="Tw Cen MT"/>
        </w:rPr>
        <w:t xml:space="preserve"> </w:t>
      </w:r>
      <w:proofErr w:type="spellStart"/>
      <w:r w:rsidRPr="00301604">
        <w:rPr>
          <w:rFonts w:ascii="Tw Cen MT" w:hAnsi="Tw Cen MT"/>
        </w:rPr>
        <w:t>tersebut</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secara</w:t>
      </w:r>
      <w:proofErr w:type="spellEnd"/>
      <w:r w:rsidRPr="00301604">
        <w:rPr>
          <w:rFonts w:ascii="Tw Cen MT" w:hAnsi="Tw Cen MT"/>
        </w:rPr>
        <w:t xml:space="preserve"> </w:t>
      </w:r>
      <w:proofErr w:type="spellStart"/>
      <w:r w:rsidRPr="00301604">
        <w:rPr>
          <w:rFonts w:ascii="Tw Cen MT" w:hAnsi="Tw Cen MT"/>
        </w:rPr>
        <w:t>statistik</w:t>
      </w:r>
      <w:proofErr w:type="spellEnd"/>
      <w:r w:rsidRPr="00301604">
        <w:rPr>
          <w:rFonts w:ascii="Tw Cen MT" w:hAnsi="Tw Cen MT"/>
        </w:rPr>
        <w:t>.</w:t>
      </w:r>
    </w:p>
    <w:p w14:paraId="78CFB6EF" w14:textId="77777777" w:rsidR="00CF2C87" w:rsidRPr="00301604" w:rsidRDefault="00CF2C87" w:rsidP="00CF2C87">
      <w:pPr>
        <w:pStyle w:val="TeksIsi"/>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responden</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proofErr w:type="gram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adalah</w:t>
      </w:r>
      <w:proofErr w:type="spellEnd"/>
      <w:proofErr w:type="gramEnd"/>
      <w:r w:rsidRPr="00301604">
        <w:rPr>
          <w:rFonts w:ascii="Tw Cen MT" w:hAnsi="Tw Cen MT"/>
        </w:rPr>
        <w:t xml:space="preserve"> 78,00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8,914.</w:t>
      </w:r>
    </w:p>
    <w:p w14:paraId="53A9D806" w14:textId="77777777" w:rsidR="00CF2C87" w:rsidRPr="00301604" w:rsidRDefault="00CF2C87" w:rsidP="00CF2C87">
      <w:pPr>
        <w:pStyle w:val="TeksIsi"/>
        <w:contextualSpacing/>
        <w:jc w:val="both"/>
        <w:rPr>
          <w:rFonts w:ascii="Tw Cen MT" w:hAnsi="Tw Cen MT"/>
        </w:rPr>
      </w:pPr>
      <w:r w:rsidRPr="00301604">
        <w:rPr>
          <w:rFonts w:ascii="Tw Cen MT" w:hAnsi="Tw Cen MT"/>
        </w:rPr>
        <w:t xml:space="preserve">Rata-rata </w:t>
      </w:r>
      <w:proofErr w:type="spellStart"/>
      <w:r w:rsidRPr="00301604">
        <w:rPr>
          <w:rFonts w:ascii="Tw Cen MT" w:hAnsi="Tw Cen MT"/>
        </w:rPr>
        <w:t>nilai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adalah</w:t>
      </w:r>
      <w:proofErr w:type="spellEnd"/>
      <w:r w:rsidRPr="00301604">
        <w:rPr>
          <w:rFonts w:ascii="Tw Cen MT" w:hAnsi="Tw Cen MT"/>
        </w:rPr>
        <w:t xml:space="preserve"> 14,20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standar</w:t>
      </w:r>
      <w:proofErr w:type="spellEnd"/>
      <w:r w:rsidRPr="00301604">
        <w:rPr>
          <w:rFonts w:ascii="Tw Cen MT" w:hAnsi="Tw Cen MT"/>
        </w:rPr>
        <w:t xml:space="preserve"> </w:t>
      </w:r>
      <w:proofErr w:type="spellStart"/>
      <w:r w:rsidRPr="00301604">
        <w:rPr>
          <w:rFonts w:ascii="Tw Cen MT" w:hAnsi="Tw Cen MT"/>
        </w:rPr>
        <w:t>deviasi</w:t>
      </w:r>
      <w:proofErr w:type="spellEnd"/>
      <w:r w:rsidRPr="00301604">
        <w:rPr>
          <w:rFonts w:ascii="Tw Cen MT" w:hAnsi="Tw Cen MT"/>
        </w:rPr>
        <w:t xml:space="preserve"> 1,229.</w:t>
      </w:r>
    </w:p>
    <w:p w14:paraId="35D138EB" w14:textId="77777777" w:rsidR="00CF2C87" w:rsidRPr="00301604" w:rsidRDefault="00CF2C87" w:rsidP="00CF2C87">
      <w:pPr>
        <w:pStyle w:val="TeksIsi"/>
        <w:contextualSpacing/>
        <w:jc w:val="both"/>
        <w:rPr>
          <w:rFonts w:ascii="Tw Cen MT" w:hAnsi="Tw Cen MT"/>
        </w:rPr>
      </w:pP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demikian</w:t>
      </w:r>
      <w:proofErr w:type="spellEnd"/>
      <w:r w:rsidRPr="00301604">
        <w:rPr>
          <w:rFonts w:ascii="Tw Cen MT" w:hAnsi="Tw Cen MT"/>
        </w:rPr>
        <w:t xml:space="preserve">, </w:t>
      </w:r>
      <w:proofErr w:type="spellStart"/>
      <w:r w:rsidRPr="00301604">
        <w:rPr>
          <w:rFonts w:ascii="Tw Cen MT" w:hAnsi="Tw Cen MT"/>
        </w:rPr>
        <w:t>kita</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menyimpulkan</w:t>
      </w:r>
      <w:proofErr w:type="spellEnd"/>
      <w:r w:rsidRPr="00301604">
        <w:rPr>
          <w:rFonts w:ascii="Tw Cen MT" w:hAnsi="Tw Cen MT"/>
        </w:rPr>
        <w:t xml:space="preserve"> </w:t>
      </w:r>
      <w:proofErr w:type="spellStart"/>
      <w:r w:rsidRPr="00301604">
        <w:rPr>
          <w:rFonts w:ascii="Tw Cen MT" w:hAnsi="Tw Cen MT"/>
        </w:rPr>
        <w:t>bahwa</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sikap</w:t>
      </w:r>
      <w:proofErr w:type="spellEnd"/>
      <w:r w:rsidRPr="00301604">
        <w:rPr>
          <w:rFonts w:ascii="Tw Cen MT" w:hAnsi="Tw Cen MT"/>
        </w:rPr>
        <w:t xml:space="preserve"> yang </w:t>
      </w:r>
      <w:proofErr w:type="spellStart"/>
      <w:r w:rsidRPr="00301604">
        <w:rPr>
          <w:rFonts w:ascii="Tw Cen MT" w:hAnsi="Tw Cen MT"/>
        </w:rPr>
        <w:t>berbeda</w:t>
      </w:r>
      <w:proofErr w:type="spellEnd"/>
      <w:r w:rsidRPr="00301604">
        <w:rPr>
          <w:rFonts w:ascii="Tw Cen MT" w:hAnsi="Tw Cen MT"/>
        </w:rPr>
        <w:t xml:space="preserve"> dan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w:t>
      </w:r>
    </w:p>
    <w:p w14:paraId="218EB83D" w14:textId="1E086581" w:rsidR="004E128A" w:rsidRDefault="00CF2C87" w:rsidP="00CF2C87">
      <w:pPr>
        <w:spacing w:after="0" w:line="240" w:lineRule="auto"/>
        <w:jc w:val="both"/>
        <w:rPr>
          <w:rFonts w:ascii="Tw Cen MT" w:hAnsi="Tw Cen MT"/>
          <w:sz w:val="24"/>
          <w:szCs w:val="24"/>
        </w:rPr>
      </w:pPr>
      <w:proofErr w:type="spellStart"/>
      <w:r w:rsidRPr="00301604">
        <w:rPr>
          <w:rFonts w:ascii="Tw Cen MT" w:hAnsi="Tw Cen MT"/>
          <w:sz w:val="24"/>
          <w:szCs w:val="24"/>
        </w:rPr>
        <w:t>Sikap</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yang </w:t>
      </w:r>
      <w:proofErr w:type="spellStart"/>
      <w:r w:rsidRPr="00301604">
        <w:rPr>
          <w:rFonts w:ascii="Tw Cen MT" w:hAnsi="Tw Cen MT"/>
          <w:sz w:val="24"/>
          <w:szCs w:val="24"/>
        </w:rPr>
        <w:t>baik</w:t>
      </w:r>
      <w:proofErr w:type="spellEnd"/>
      <w:r w:rsidRPr="00301604">
        <w:rPr>
          <w:rFonts w:ascii="Tw Cen MT" w:hAnsi="Tw Cen MT"/>
          <w:sz w:val="24"/>
          <w:szCs w:val="24"/>
        </w:rPr>
        <w:t xml:space="preserve"> </w:t>
      </w:r>
      <w:proofErr w:type="spellStart"/>
      <w:r w:rsidRPr="00301604">
        <w:rPr>
          <w:rFonts w:ascii="Tw Cen MT" w:hAnsi="Tw Cen MT"/>
          <w:sz w:val="24"/>
          <w:szCs w:val="24"/>
        </w:rPr>
        <w:t>adalah</w:t>
      </w:r>
      <w:proofErr w:type="spellEnd"/>
      <w:r w:rsidRPr="00301604">
        <w:rPr>
          <w:rFonts w:ascii="Tw Cen MT" w:hAnsi="Tw Cen MT"/>
          <w:sz w:val="24"/>
          <w:szCs w:val="24"/>
        </w:rPr>
        <w:t xml:space="preserve"> </w:t>
      </w:r>
      <w:proofErr w:type="spellStart"/>
      <w:r w:rsidRPr="00301604">
        <w:rPr>
          <w:rFonts w:ascii="Tw Cen MT" w:hAnsi="Tw Cen MT"/>
          <w:sz w:val="24"/>
          <w:szCs w:val="24"/>
        </w:rPr>
        <w:t>kunci</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memberikan</w:t>
      </w:r>
      <w:proofErr w:type="spellEnd"/>
      <w:r w:rsidRPr="00301604">
        <w:rPr>
          <w:rFonts w:ascii="Tw Cen MT" w:hAnsi="Tw Cen MT"/>
          <w:sz w:val="24"/>
          <w:szCs w:val="24"/>
        </w:rPr>
        <w:t xml:space="preserve"> </w:t>
      </w:r>
      <w:proofErr w:type="spellStart"/>
      <w:r w:rsidRPr="00301604">
        <w:rPr>
          <w:rFonts w:ascii="Tw Cen MT" w:hAnsi="Tw Cen MT"/>
          <w:sz w:val="24"/>
          <w:szCs w:val="24"/>
        </w:rPr>
        <w:t>dukungan</w:t>
      </w:r>
      <w:proofErr w:type="spellEnd"/>
      <w:r w:rsidRPr="00301604">
        <w:rPr>
          <w:rFonts w:ascii="Tw Cen MT" w:hAnsi="Tw Cen MT"/>
          <w:sz w:val="24"/>
          <w:szCs w:val="24"/>
        </w:rPr>
        <w:t xml:space="preserve"> dan </w:t>
      </w:r>
      <w:proofErr w:type="spellStart"/>
      <w:r w:rsidRPr="00301604">
        <w:rPr>
          <w:rFonts w:ascii="Tw Cen MT" w:hAnsi="Tw Cen MT"/>
          <w:sz w:val="24"/>
          <w:szCs w:val="24"/>
        </w:rPr>
        <w:t>bantuan</w:t>
      </w:r>
      <w:proofErr w:type="spellEnd"/>
      <w:r w:rsidRPr="00301604">
        <w:rPr>
          <w:rFonts w:ascii="Tw Cen MT" w:hAnsi="Tw Cen MT"/>
          <w:sz w:val="24"/>
          <w:szCs w:val="24"/>
        </w:rPr>
        <w:t xml:space="preserve"> yang </w:t>
      </w:r>
      <w:proofErr w:type="spellStart"/>
      <w:r w:rsidRPr="00301604">
        <w:rPr>
          <w:rFonts w:ascii="Tw Cen MT" w:hAnsi="Tw Cen MT"/>
          <w:sz w:val="24"/>
          <w:szCs w:val="24"/>
        </w:rPr>
        <w:t>efektif</w:t>
      </w:r>
      <w:proofErr w:type="spellEnd"/>
      <w:r w:rsidRPr="00301604">
        <w:rPr>
          <w:rFonts w:ascii="Tw Cen MT" w:hAnsi="Tw Cen MT"/>
          <w:sz w:val="24"/>
          <w:szCs w:val="24"/>
        </w:rPr>
        <w:t xml:space="preserve"> </w:t>
      </w:r>
      <w:proofErr w:type="spellStart"/>
      <w:r w:rsidRPr="00301604">
        <w:rPr>
          <w:rFonts w:ascii="Tw Cen MT" w:hAnsi="Tw Cen MT"/>
          <w:sz w:val="24"/>
          <w:szCs w:val="24"/>
        </w:rPr>
        <w:t>kepada</w:t>
      </w:r>
      <w:proofErr w:type="spellEnd"/>
      <w:r w:rsidRPr="00301604">
        <w:rPr>
          <w:rFonts w:ascii="Tw Cen MT" w:hAnsi="Tw Cen MT"/>
          <w:sz w:val="24"/>
          <w:szCs w:val="24"/>
        </w:rPr>
        <w:t xml:space="preserve"> </w:t>
      </w:r>
      <w:proofErr w:type="spellStart"/>
      <w:r w:rsidRPr="00301604">
        <w:rPr>
          <w:rFonts w:ascii="Tw Cen MT" w:hAnsi="Tw Cen MT"/>
          <w:sz w:val="24"/>
          <w:szCs w:val="24"/>
        </w:rPr>
        <w:t>individu</w:t>
      </w:r>
      <w:proofErr w:type="spellEnd"/>
      <w:r w:rsidRPr="00301604">
        <w:rPr>
          <w:rFonts w:ascii="Tw Cen MT" w:hAnsi="Tw Cen MT"/>
          <w:sz w:val="24"/>
          <w:szCs w:val="24"/>
        </w:rPr>
        <w:t xml:space="preserve"> yang </w:t>
      </w:r>
      <w:proofErr w:type="spellStart"/>
      <w:r w:rsidRPr="00301604">
        <w:rPr>
          <w:rFonts w:ascii="Tw Cen MT" w:hAnsi="Tw Cen MT"/>
          <w:sz w:val="24"/>
          <w:szCs w:val="24"/>
        </w:rPr>
        <w:t>mengalami</w:t>
      </w:r>
      <w:proofErr w:type="spellEnd"/>
      <w:r w:rsidRPr="00301604">
        <w:rPr>
          <w:rFonts w:ascii="Tw Cen MT" w:hAnsi="Tw Cen MT"/>
          <w:sz w:val="24"/>
          <w:szCs w:val="24"/>
        </w:rPr>
        <w:t xml:space="preserve"> </w:t>
      </w:r>
      <w:proofErr w:type="spellStart"/>
      <w:r w:rsidRPr="00301604">
        <w:rPr>
          <w:rFonts w:ascii="Tw Cen MT" w:hAnsi="Tw Cen MT"/>
          <w:sz w:val="24"/>
          <w:szCs w:val="24"/>
        </w:rPr>
        <w:t>masalah</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fldChar w:fldCharType="begin" w:fldLock="1"/>
      </w:r>
      <w:r w:rsidR="002367C3">
        <w:rPr>
          <w:rFonts w:ascii="Tw Cen MT" w:hAnsi="Tw Cen MT"/>
          <w:sz w:val="24"/>
          <w:szCs w:val="24"/>
        </w:rPr>
        <w:instrText>ADDIN CSL_CITATION {"citationItems":[{"id":"ITEM-1","itemData":{"ISSN":"2407-8980","author":[{"dropping-particle":"","family":"Fitriani","given":"Wiwik Khabibah","non-dropping-particle":"","parse-names":false,"suffix":""},{"dropping-particle":"","family":"Surtinah","given":"Nani","non-dropping-particle":"","parse-names":false,"suffix":""},{"dropping-particle":"","family":"Wisnu","given":"Nurwening Tyas","non-dropping-particle":"","parse-names":false,"suffix":""}],"container-title":"Gema Bidan Indonesia","id":"ITEM-1","issue":"1","issued":{"date-parts":[["2021"]]},"title":"Efektifitas Pelatihan Kader Dalam Meningkatkan Pengetahuan, Sikap Dan Keterampilan Kader MAYANGSARII","type":"article-journal","volume":"10"},"uris":["http://www.mendeley.com/documents/?uuid=468e80b9-ed96-4583-8fef-b98bfc96cac5"]},{"id":"ITEM-2","itemData":{"ISSN":"2442-9902","author":[{"dropping-particle":"","family":"Ulfa","given":"Miftakhul","non-dropping-particle":"","parse-names":false,"suffix":""}],"container-title":"Jurnal Ilmu Keperawatan dan Kebidanan","id":"ITEM-2","issue":"2","issued":{"date-parts":[["2023"]]},"page":"499-506","title":"PENINGKATAN PENGETAHUAN DAN KETERAMPILAN KADER TERHADAP PENATALAKSANAAN POSYANDU JIWA","type":"article-journal","volume":"14"},"uris":["http://www.mendeley.com/documents/?uuid=125c27b3-fb03-4160-ba31-4e8bf2915dc7"]},{"id":"ITEM-3","itemData":{"author":[{"dropping-particle":"","family":"Rua","given":"Yusfina Modesta","non-dropping-particle":"","parse-names":false,"suffix":""},{"dropping-particle":"","family":"Naibili","given":"Maria Julieta Esperanca","non-dropping-particle":"","parse-names":false,"suffix":""},{"dropping-particle":"","family":"Bete","given":"Rufina Nenitriana S","non-dropping-particle":"","parse-names":false,"suffix":""},{"dropping-particle":"","family":"Asa","given":"Sefrina Maria Seuk","non-dropping-particle":"","parse-names":false,"suffix":""}],"id":"ITEM-3","issued":{"date-parts":[["2023"]]},"title":"Pelatihan Kader Sekolah Sehat Jiwa (SEHATI) dalam Deteksi Dini Kesehatan Jiwa di SMA","type":"article-journal"},"uris":["http://www.mendeley.com/documents/?uuid=cb27d606-62f2-48b7-9a41-c5652141c09a"]},{"id":"ITEM-4","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Berkemajuan","id":"ITEM-4","issue":"1","issued":{"date-parts":[["2021"]]},"page":"433-437","title":"Pembentukan dan Pendidikan Kader Kesehatan Jiwa Dalam Mendeteksi Gangguan Jiwa di Wilayah Kerja Puskesmas Bandar Jaya Kabupaten Lahat Tahun 2020","type":"article-journal","volume":"5"},"uris":["http://www.mendeley.com/documents/?uuid=89833944-9b29-4aab-b923-6e8cb3b2a884"]},{"id":"ITEM-5","itemData":{"ISSN":"2723-4339","author":[{"dropping-particle":"","family":"Hasan","given":"Linda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Sains","id":"ITEM-5","issue":"6","issued":{"date-parts":[["2020"]]},"page":"377-384","title":"Pengaruh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jiwa","type":"article-journal","volume":"1"},"uris":["http://www.mendeley.com/documents/?uuid=f8510d7c-15a4-4fc2-938f-52354ab3aa15"]}],"mendeley":{"formattedCitation":"[8], [9], [14]–[16]","plainTextFormattedCitation":"[8], [9], [14]–[16]","previouslyFormattedCitation":"[8], [9], [14]–[16]"},"properties":{"noteIndex":0},"schema":"https://github.com/citation-style-language/schema/raw/master/csl-citation.json"}</w:instrText>
      </w:r>
      <w:r w:rsidRPr="00301604">
        <w:rPr>
          <w:rFonts w:ascii="Tw Cen MT" w:hAnsi="Tw Cen MT"/>
          <w:sz w:val="24"/>
          <w:szCs w:val="24"/>
        </w:rPr>
        <w:fldChar w:fldCharType="separate"/>
      </w:r>
      <w:r w:rsidR="00852027" w:rsidRPr="00852027">
        <w:rPr>
          <w:rFonts w:ascii="Tw Cen MT" w:hAnsi="Tw Cen MT"/>
          <w:noProof/>
          <w:sz w:val="24"/>
          <w:szCs w:val="24"/>
        </w:rPr>
        <w:t>[8], [9], [14]–[16]</w:t>
      </w:r>
      <w:r w:rsidRPr="00301604">
        <w:rPr>
          <w:rFonts w:ascii="Tw Cen MT" w:hAnsi="Tw Cen MT"/>
          <w:sz w:val="24"/>
          <w:szCs w:val="24"/>
        </w:rPr>
        <w:fldChar w:fldCharType="end"/>
      </w:r>
      <w:r w:rsidR="00C5758D">
        <w:rPr>
          <w:rFonts w:ascii="Tw Cen MT" w:hAnsi="Tw Cen MT"/>
          <w:sz w:val="24"/>
          <w:szCs w:val="24"/>
        </w:rPr>
        <w:t>.</w:t>
      </w:r>
    </w:p>
    <w:p w14:paraId="58E71258" w14:textId="77777777" w:rsidR="00C5758D" w:rsidRDefault="00C5758D" w:rsidP="00CF2C87">
      <w:pPr>
        <w:spacing w:after="0" w:line="240" w:lineRule="auto"/>
        <w:jc w:val="both"/>
        <w:rPr>
          <w:rFonts w:ascii="Tw Cen MT" w:hAnsi="Tw Cen MT"/>
          <w:sz w:val="24"/>
          <w:szCs w:val="24"/>
        </w:rPr>
      </w:pPr>
    </w:p>
    <w:p w14:paraId="1ADC7FE7" w14:textId="77777777" w:rsidR="00C5758D" w:rsidRDefault="00C5758D" w:rsidP="00CF2C87">
      <w:pPr>
        <w:spacing w:after="0" w:line="240" w:lineRule="auto"/>
        <w:jc w:val="both"/>
        <w:rPr>
          <w:rFonts w:ascii="Tw Cen MT" w:hAnsi="Tw Cen MT"/>
          <w:sz w:val="24"/>
          <w:szCs w:val="24"/>
        </w:rPr>
      </w:pPr>
    </w:p>
    <w:p w14:paraId="260C57A5" w14:textId="77777777" w:rsidR="00C5758D" w:rsidRPr="0096335E" w:rsidRDefault="00C5758D" w:rsidP="00CF2C87">
      <w:pPr>
        <w:spacing w:after="0" w:line="240" w:lineRule="auto"/>
        <w:jc w:val="both"/>
        <w:rPr>
          <w:rFonts w:ascii="Tw Cen MT" w:hAnsi="Tw Cen MT"/>
          <w:noProof/>
          <w:sz w:val="20"/>
          <w:szCs w:val="20"/>
          <w:lang w:eastAsia="id-ID"/>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lastRenderedPageBreak/>
        <w:t>SIMPULAN</w:t>
      </w:r>
    </w:p>
    <w:p w14:paraId="3793BBF0" w14:textId="77777777" w:rsidR="00CF2C87" w:rsidRPr="00301604" w:rsidRDefault="00CF2C87" w:rsidP="00CF2C87">
      <w:pPr>
        <w:pStyle w:val="TeksIsi"/>
        <w:contextualSpacing/>
        <w:jc w:val="both"/>
        <w:rPr>
          <w:rFonts w:ascii="Tw Cen MT" w:hAnsi="Tw Cen MT"/>
        </w:rPr>
      </w:pPr>
      <w:proofErr w:type="spellStart"/>
      <w:r w:rsidRPr="00301604">
        <w:rPr>
          <w:rFonts w:ascii="Tw Cen MT" w:hAnsi="Tw Cen MT"/>
        </w:rPr>
        <w:t>Berdasarkan</w:t>
      </w:r>
      <w:proofErr w:type="spellEnd"/>
      <w:r w:rsidRPr="00301604">
        <w:rPr>
          <w:rFonts w:ascii="Tw Cen MT" w:hAnsi="Tw Cen MT"/>
        </w:rPr>
        <w:t xml:space="preserve"> </w:t>
      </w:r>
      <w:proofErr w:type="spellStart"/>
      <w:r w:rsidRPr="00301604">
        <w:rPr>
          <w:rFonts w:ascii="Tw Cen MT" w:hAnsi="Tw Cen MT"/>
        </w:rPr>
        <w:t>hasil</w:t>
      </w:r>
      <w:proofErr w:type="spellEnd"/>
      <w:r w:rsidRPr="00301604">
        <w:rPr>
          <w:rFonts w:ascii="Tw Cen MT" w:hAnsi="Tw Cen MT"/>
        </w:rPr>
        <w:t xml:space="preserve"> </w:t>
      </w:r>
      <w:proofErr w:type="spellStart"/>
      <w:r w:rsidRPr="00301604">
        <w:rPr>
          <w:rFonts w:ascii="Tw Cen MT" w:hAnsi="Tw Cen MT"/>
        </w:rPr>
        <w:t>penelitian</w:t>
      </w:r>
      <w:proofErr w:type="spellEnd"/>
      <w:r w:rsidRPr="00301604">
        <w:rPr>
          <w:rFonts w:ascii="Tw Cen MT" w:hAnsi="Tw Cen MT"/>
        </w:rPr>
        <w:t xml:space="preserve"> </w:t>
      </w:r>
      <w:proofErr w:type="spellStart"/>
      <w:r w:rsidRPr="00301604">
        <w:rPr>
          <w:rFonts w:ascii="Tw Cen MT" w:hAnsi="Tw Cen MT"/>
        </w:rPr>
        <w:t>dapat</w:t>
      </w:r>
      <w:proofErr w:type="spellEnd"/>
      <w:r w:rsidRPr="00301604">
        <w:rPr>
          <w:rFonts w:ascii="Tw Cen MT" w:hAnsi="Tw Cen MT"/>
        </w:rPr>
        <w:t xml:space="preserve"> </w:t>
      </w:r>
      <w:proofErr w:type="spellStart"/>
      <w:r w:rsidRPr="00301604">
        <w:rPr>
          <w:rFonts w:ascii="Tw Cen MT" w:hAnsi="Tw Cen MT"/>
        </w:rPr>
        <w:t>disimpulkan</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dalam</w:t>
      </w:r>
      <w:proofErr w:type="spellEnd"/>
      <w:r w:rsidRPr="00301604">
        <w:rPr>
          <w:rFonts w:ascii="Tw Cen MT" w:hAnsi="Tw Cen MT"/>
        </w:rPr>
        <w:t xml:space="preserve"> </w:t>
      </w:r>
      <w:proofErr w:type="spellStart"/>
      <w:r w:rsidRPr="00301604">
        <w:rPr>
          <w:rFonts w:ascii="Tw Cen MT" w:hAnsi="Tw Cen MT"/>
        </w:rPr>
        <w:t>merawat</w:t>
      </w:r>
      <w:proofErr w:type="spellEnd"/>
      <w:r w:rsidRPr="00301604">
        <w:rPr>
          <w:rFonts w:ascii="Tw Cen MT" w:hAnsi="Tw Cen MT"/>
        </w:rPr>
        <w:t xml:space="preserve"> orang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gangguan</w:t>
      </w:r>
      <w:proofErr w:type="spellEnd"/>
      <w:r w:rsidRPr="00301604">
        <w:rPr>
          <w:rFonts w:ascii="Tw Cen MT" w:hAnsi="Tw Cen MT"/>
        </w:rPr>
        <w:t xml:space="preserve"> </w:t>
      </w:r>
      <w:proofErr w:type="spellStart"/>
      <w:r w:rsidRPr="00301604">
        <w:rPr>
          <w:rFonts w:ascii="Tw Cen MT" w:hAnsi="Tw Cen MT"/>
        </w:rPr>
        <w:t>jiwa</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menggunakan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dampak</w:t>
      </w:r>
      <w:proofErr w:type="spellEnd"/>
      <w:r w:rsidRPr="00301604">
        <w:rPr>
          <w:rFonts w:ascii="Tw Cen MT" w:hAnsi="Tw Cen MT"/>
        </w:rPr>
        <w:t xml:space="preserve"> yang </w:t>
      </w:r>
      <w:proofErr w:type="spellStart"/>
      <w:r w:rsidRPr="00301604">
        <w:rPr>
          <w:rFonts w:ascii="Tw Cen MT" w:hAnsi="Tw Cen MT"/>
        </w:rPr>
        <w:t>signifikan</w:t>
      </w:r>
      <w:proofErr w:type="spellEnd"/>
      <w:r w:rsidRPr="00301604">
        <w:rPr>
          <w:rFonts w:ascii="Tw Cen MT" w:hAnsi="Tw Cen MT"/>
        </w:rPr>
        <w:t xml:space="preserve"> </w:t>
      </w:r>
      <w:proofErr w:type="spellStart"/>
      <w:r w:rsidRPr="00301604">
        <w:rPr>
          <w:rFonts w:ascii="Tw Cen MT" w:hAnsi="Tw Cen MT"/>
        </w:rPr>
        <w:t>terhadap</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dan </w:t>
      </w:r>
      <w:proofErr w:type="spellStart"/>
      <w:r w:rsidRPr="00301604">
        <w:rPr>
          <w:rFonts w:ascii="Tw Cen MT" w:hAnsi="Tw Cen MT"/>
        </w:rPr>
        <w:t>sikap</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w:t>
      </w:r>
      <w:proofErr w:type="spellStart"/>
      <w:r w:rsidRPr="00301604">
        <w:rPr>
          <w:rFonts w:ascii="Tw Cen MT" w:hAnsi="Tw Cen MT"/>
        </w:rPr>
        <w:t>dengan</w:t>
      </w:r>
      <w:proofErr w:type="spellEnd"/>
      <w:r w:rsidRPr="00301604">
        <w:rPr>
          <w:rFonts w:ascii="Tw Cen MT" w:hAnsi="Tw Cen MT"/>
        </w:rPr>
        <w:t xml:space="preserve"> </w:t>
      </w:r>
      <w:proofErr w:type="spellStart"/>
      <w:r w:rsidRPr="00301604">
        <w:rPr>
          <w:rFonts w:ascii="Tw Cen MT" w:hAnsi="Tw Cen MT"/>
        </w:rPr>
        <w:t>kader</w:t>
      </w:r>
      <w:proofErr w:type="spellEnd"/>
      <w:r w:rsidRPr="00301604">
        <w:rPr>
          <w:rFonts w:ascii="Tw Cen MT" w:hAnsi="Tw Cen MT"/>
        </w:rPr>
        <w:t xml:space="preserve"> yang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 xml:space="preserve"> </w:t>
      </w:r>
      <w:proofErr w:type="spellStart"/>
      <w:r w:rsidRPr="00301604">
        <w:rPr>
          <w:rFonts w:ascii="Tw Cen MT" w:hAnsi="Tw Cen MT"/>
        </w:rPr>
        <w:t>memiliki</w:t>
      </w:r>
      <w:proofErr w:type="spellEnd"/>
      <w:r w:rsidRPr="00301604">
        <w:rPr>
          <w:rFonts w:ascii="Tw Cen MT" w:hAnsi="Tw Cen MT"/>
        </w:rPr>
        <w:t xml:space="preserve"> </w:t>
      </w:r>
      <w:proofErr w:type="spellStart"/>
      <w:r w:rsidRPr="00301604">
        <w:rPr>
          <w:rFonts w:ascii="Tw Cen MT" w:hAnsi="Tw Cen MT"/>
        </w:rPr>
        <w:t>pengetahuan</w:t>
      </w:r>
      <w:proofErr w:type="spellEnd"/>
      <w:r w:rsidRPr="00301604">
        <w:rPr>
          <w:rFonts w:ascii="Tw Cen MT" w:hAnsi="Tw Cen MT"/>
        </w:rPr>
        <w:t xml:space="preserve"> dan </w:t>
      </w:r>
      <w:proofErr w:type="spellStart"/>
      <w:r w:rsidRPr="00301604">
        <w:rPr>
          <w:rFonts w:ascii="Tw Cen MT" w:hAnsi="Tw Cen MT"/>
        </w:rPr>
        <w:t>sikap</w:t>
      </w:r>
      <w:proofErr w:type="spellEnd"/>
      <w:r w:rsidRPr="00301604">
        <w:rPr>
          <w:rFonts w:ascii="Tw Cen MT" w:hAnsi="Tw Cen MT"/>
        </w:rPr>
        <w:t xml:space="preserve"> yang </w:t>
      </w:r>
      <w:proofErr w:type="spellStart"/>
      <w:r w:rsidRPr="00301604">
        <w:rPr>
          <w:rFonts w:ascii="Tw Cen MT" w:hAnsi="Tw Cen MT"/>
        </w:rPr>
        <w:t>berbeda</w:t>
      </w:r>
      <w:proofErr w:type="spellEnd"/>
      <w:r w:rsidRPr="00301604">
        <w:rPr>
          <w:rFonts w:ascii="Tw Cen MT" w:hAnsi="Tw Cen MT"/>
        </w:rPr>
        <w:t xml:space="preserve"> dan </w:t>
      </w:r>
      <w:proofErr w:type="spellStart"/>
      <w:r w:rsidRPr="00301604">
        <w:rPr>
          <w:rFonts w:ascii="Tw Cen MT" w:hAnsi="Tw Cen MT"/>
        </w:rPr>
        <w:t>lebih</w:t>
      </w:r>
      <w:proofErr w:type="spellEnd"/>
      <w:r w:rsidRPr="00301604">
        <w:rPr>
          <w:rFonts w:ascii="Tw Cen MT" w:hAnsi="Tw Cen MT"/>
        </w:rPr>
        <w:t xml:space="preserve"> </w:t>
      </w:r>
      <w:proofErr w:type="spellStart"/>
      <w:r w:rsidRPr="00301604">
        <w:rPr>
          <w:rFonts w:ascii="Tw Cen MT" w:hAnsi="Tw Cen MT"/>
        </w:rPr>
        <w:t>positif</w:t>
      </w:r>
      <w:proofErr w:type="spellEnd"/>
      <w:r w:rsidRPr="00301604">
        <w:rPr>
          <w:rFonts w:ascii="Tw Cen MT" w:hAnsi="Tw Cen MT"/>
        </w:rPr>
        <w:t xml:space="preserve"> </w:t>
      </w:r>
      <w:proofErr w:type="spellStart"/>
      <w:r w:rsidRPr="00301604">
        <w:rPr>
          <w:rFonts w:ascii="Tw Cen MT" w:hAnsi="Tw Cen MT"/>
        </w:rPr>
        <w:t>daripada</w:t>
      </w:r>
      <w:proofErr w:type="spellEnd"/>
      <w:r w:rsidRPr="00301604">
        <w:rPr>
          <w:rFonts w:ascii="Tw Cen MT" w:hAnsi="Tw Cen MT"/>
        </w:rPr>
        <w:t xml:space="preserve"> </w:t>
      </w:r>
      <w:proofErr w:type="spellStart"/>
      <w:r w:rsidRPr="00301604">
        <w:rPr>
          <w:rFonts w:ascii="Tw Cen MT" w:hAnsi="Tw Cen MT"/>
        </w:rPr>
        <w:t>mereka</w:t>
      </w:r>
      <w:proofErr w:type="spellEnd"/>
      <w:r w:rsidRPr="00301604">
        <w:rPr>
          <w:rFonts w:ascii="Tw Cen MT" w:hAnsi="Tw Cen MT"/>
        </w:rPr>
        <w:t xml:space="preserve"> yang </w:t>
      </w:r>
      <w:proofErr w:type="spellStart"/>
      <w:r w:rsidRPr="00301604">
        <w:rPr>
          <w:rFonts w:ascii="Tw Cen MT" w:hAnsi="Tw Cen MT"/>
        </w:rPr>
        <w:t>tidak</w:t>
      </w:r>
      <w:proofErr w:type="spellEnd"/>
      <w:r w:rsidRPr="00301604">
        <w:rPr>
          <w:rFonts w:ascii="Tw Cen MT" w:hAnsi="Tw Cen MT"/>
        </w:rPr>
        <w:t xml:space="preserve"> </w:t>
      </w:r>
      <w:proofErr w:type="spellStart"/>
      <w:r w:rsidRPr="00301604">
        <w:rPr>
          <w:rFonts w:ascii="Tw Cen MT" w:hAnsi="Tw Cen MT"/>
        </w:rPr>
        <w:t>mendapat</w:t>
      </w:r>
      <w:proofErr w:type="spellEnd"/>
      <w:r w:rsidRPr="00301604">
        <w:rPr>
          <w:rFonts w:ascii="Tw Cen MT" w:hAnsi="Tw Cen MT"/>
        </w:rPr>
        <w:t xml:space="preserve"> </w:t>
      </w:r>
      <w:proofErr w:type="spellStart"/>
      <w:r w:rsidRPr="00301604">
        <w:rPr>
          <w:rFonts w:ascii="Tw Cen MT" w:hAnsi="Tw Cen MT"/>
        </w:rPr>
        <w:t>pelatihan</w:t>
      </w:r>
      <w:proofErr w:type="spellEnd"/>
      <w:r w:rsidRPr="00301604">
        <w:rPr>
          <w:rFonts w:ascii="Tw Cen MT" w:hAnsi="Tw Cen MT"/>
        </w:rPr>
        <w:t xml:space="preserve"> dan </w:t>
      </w:r>
      <w:proofErr w:type="spellStart"/>
      <w:r w:rsidRPr="00301604">
        <w:rPr>
          <w:rFonts w:ascii="Tw Cen MT" w:hAnsi="Tw Cen MT"/>
        </w:rPr>
        <w:t>penjelasan</w:t>
      </w:r>
      <w:proofErr w:type="spellEnd"/>
      <w:r w:rsidRPr="00301604">
        <w:rPr>
          <w:rFonts w:ascii="Tw Cen MT" w:hAnsi="Tw Cen MT"/>
        </w:rPr>
        <w:t xml:space="preserve"> </w:t>
      </w:r>
      <w:proofErr w:type="spellStart"/>
      <w:r w:rsidRPr="00301604">
        <w:rPr>
          <w:rFonts w:ascii="Tw Cen MT" w:hAnsi="Tw Cen MT"/>
        </w:rPr>
        <w:t>tentang</w:t>
      </w:r>
      <w:proofErr w:type="spellEnd"/>
      <w:r w:rsidRPr="00301604">
        <w:rPr>
          <w:rFonts w:ascii="Tw Cen MT" w:hAnsi="Tw Cen MT"/>
        </w:rPr>
        <w:t xml:space="preserve"> </w:t>
      </w:r>
      <w:proofErr w:type="spellStart"/>
      <w:r w:rsidRPr="00301604">
        <w:rPr>
          <w:rFonts w:ascii="Tw Cen MT" w:hAnsi="Tw Cen MT"/>
        </w:rPr>
        <w:t>buku</w:t>
      </w:r>
      <w:proofErr w:type="spellEnd"/>
      <w:r w:rsidRPr="00301604">
        <w:rPr>
          <w:rFonts w:ascii="Tw Cen MT" w:hAnsi="Tw Cen MT"/>
        </w:rPr>
        <w:t xml:space="preserve"> </w:t>
      </w:r>
      <w:proofErr w:type="spellStart"/>
      <w:r w:rsidRPr="00301604">
        <w:rPr>
          <w:rFonts w:ascii="Tw Cen MT" w:hAnsi="Tw Cen MT"/>
        </w:rPr>
        <w:t>kerja</w:t>
      </w:r>
      <w:proofErr w:type="spellEnd"/>
      <w:r w:rsidRPr="00301604">
        <w:rPr>
          <w:rFonts w:ascii="Tw Cen MT" w:hAnsi="Tw Cen MT"/>
        </w:rPr>
        <w:t>.</w:t>
      </w:r>
    </w:p>
    <w:p w14:paraId="399DB8D6" w14:textId="77777777" w:rsidR="00CF2C87" w:rsidRPr="00301604" w:rsidRDefault="00CF2C87" w:rsidP="00CF2C87">
      <w:pPr>
        <w:spacing w:after="0" w:line="240" w:lineRule="auto"/>
        <w:contextualSpacing/>
        <w:jc w:val="both"/>
        <w:rPr>
          <w:rFonts w:ascii="Tw Cen MT" w:hAnsi="Tw Cen MT"/>
          <w:sz w:val="24"/>
          <w:szCs w:val="24"/>
        </w:rPr>
      </w:pPr>
    </w:p>
    <w:p w14:paraId="72C8AAA1" w14:textId="77777777" w:rsidR="00CF2C87" w:rsidRPr="00301604" w:rsidRDefault="00CF2C87" w:rsidP="00CF2C87">
      <w:pPr>
        <w:spacing w:after="0" w:line="240" w:lineRule="auto"/>
        <w:contextualSpacing/>
        <w:jc w:val="both"/>
        <w:rPr>
          <w:rFonts w:ascii="Tw Cen MT" w:hAnsi="Tw Cen MT"/>
          <w:sz w:val="24"/>
          <w:szCs w:val="24"/>
        </w:rPr>
      </w:pPr>
      <w:commentRangeStart w:id="5"/>
      <w:r w:rsidRPr="00301604">
        <w:rPr>
          <w:rFonts w:ascii="Tw Cen MT" w:hAnsi="Tw Cen MT"/>
          <w:sz w:val="24"/>
          <w:szCs w:val="24"/>
        </w:rPr>
        <w:t>Saran</w:t>
      </w:r>
    </w:p>
    <w:p w14:paraId="1746C7DE" w14:textId="77777777" w:rsidR="00CF2C87" w:rsidRPr="00301604" w:rsidRDefault="00CF2C87" w:rsidP="00CF2C87">
      <w:pPr>
        <w:spacing w:after="0" w:line="240" w:lineRule="auto"/>
        <w:contextualSpacing/>
        <w:jc w:val="both"/>
        <w:rPr>
          <w:rFonts w:ascii="Tw Cen MT" w:hAnsi="Tw Cen MT"/>
          <w:sz w:val="24"/>
          <w:szCs w:val="24"/>
        </w:rPr>
      </w:pPr>
      <w:proofErr w:type="spellStart"/>
      <w:r w:rsidRPr="00301604">
        <w:rPr>
          <w:rFonts w:ascii="Tw Cen MT" w:hAnsi="Tw Cen MT"/>
          <w:sz w:val="24"/>
          <w:szCs w:val="24"/>
        </w:rPr>
        <w:t>Diharapkan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menggunakan</w:t>
      </w:r>
      <w:proofErr w:type="spellEnd"/>
      <w:r w:rsidRPr="00301604">
        <w:rPr>
          <w:rFonts w:ascii="Tw Cen MT" w:hAnsi="Tw Cen MT"/>
          <w:sz w:val="24"/>
          <w:szCs w:val="24"/>
        </w:rPr>
        <w:t xml:space="preserve"> </w:t>
      </w:r>
      <w:proofErr w:type="spellStart"/>
      <w:r w:rsidRPr="00301604">
        <w:rPr>
          <w:rFonts w:ascii="Tw Cen MT" w:hAnsi="Tw Cen MT"/>
          <w:sz w:val="24"/>
          <w:szCs w:val="24"/>
        </w:rPr>
        <w:t>buku</w:t>
      </w:r>
      <w:proofErr w:type="spellEnd"/>
      <w:r w:rsidRPr="00301604">
        <w:rPr>
          <w:rFonts w:ascii="Tw Cen MT" w:hAnsi="Tw Cen MT"/>
          <w:sz w:val="24"/>
          <w:szCs w:val="24"/>
        </w:rPr>
        <w:t xml:space="preserve">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jika</w:t>
      </w:r>
      <w:proofErr w:type="spellEnd"/>
      <w:r w:rsidRPr="00301604">
        <w:rPr>
          <w:rFonts w:ascii="Tw Cen MT" w:hAnsi="Tw Cen MT"/>
          <w:sz w:val="24"/>
          <w:szCs w:val="24"/>
        </w:rPr>
        <w:t xml:space="preserve"> </w:t>
      </w:r>
      <w:proofErr w:type="spellStart"/>
      <w:r w:rsidRPr="00301604">
        <w:rPr>
          <w:rFonts w:ascii="Tw Cen MT" w:hAnsi="Tw Cen MT"/>
          <w:sz w:val="24"/>
          <w:szCs w:val="24"/>
        </w:rPr>
        <w:t>terdapat</w:t>
      </w:r>
      <w:proofErr w:type="spellEnd"/>
      <w:r w:rsidRPr="00301604">
        <w:rPr>
          <w:rFonts w:ascii="Tw Cen MT" w:hAnsi="Tw Cen MT"/>
          <w:sz w:val="24"/>
          <w:szCs w:val="24"/>
        </w:rPr>
        <w:t xml:space="preserve"> </w:t>
      </w:r>
      <w:proofErr w:type="spellStart"/>
      <w:r w:rsidRPr="00301604">
        <w:rPr>
          <w:rFonts w:ascii="Tw Cen MT" w:hAnsi="Tw Cen MT"/>
          <w:sz w:val="24"/>
          <w:szCs w:val="24"/>
        </w:rPr>
        <w:t>kecurigaan</w:t>
      </w:r>
      <w:proofErr w:type="spellEnd"/>
      <w:r w:rsidRPr="00301604">
        <w:rPr>
          <w:rFonts w:ascii="Tw Cen MT" w:hAnsi="Tw Cen MT"/>
          <w:sz w:val="24"/>
          <w:szCs w:val="24"/>
        </w:rPr>
        <w:t xml:space="preserve"> dan </w:t>
      </w:r>
      <w:proofErr w:type="spellStart"/>
      <w:r w:rsidRPr="00301604">
        <w:rPr>
          <w:rFonts w:ascii="Tw Cen MT" w:hAnsi="Tw Cen MT"/>
          <w:sz w:val="24"/>
          <w:szCs w:val="24"/>
        </w:rPr>
        <w:t>perubahan</w:t>
      </w:r>
      <w:proofErr w:type="spellEnd"/>
      <w:r w:rsidRPr="00301604">
        <w:rPr>
          <w:rFonts w:ascii="Tw Cen MT" w:hAnsi="Tw Cen MT"/>
          <w:sz w:val="24"/>
          <w:szCs w:val="24"/>
        </w:rPr>
        <w:t xml:space="preserve"> </w:t>
      </w:r>
      <w:proofErr w:type="spellStart"/>
      <w:r w:rsidRPr="00301604">
        <w:rPr>
          <w:rFonts w:ascii="Tw Cen MT" w:hAnsi="Tw Cen MT"/>
          <w:sz w:val="24"/>
          <w:szCs w:val="24"/>
        </w:rPr>
        <w:t>perilaku</w:t>
      </w:r>
      <w:proofErr w:type="spellEnd"/>
      <w:r w:rsidRPr="00301604">
        <w:rPr>
          <w:rFonts w:ascii="Tw Cen MT" w:hAnsi="Tw Cen MT"/>
          <w:sz w:val="24"/>
          <w:szCs w:val="24"/>
        </w:rPr>
        <w:t xml:space="preserve"> pada </w:t>
      </w:r>
      <w:proofErr w:type="spellStart"/>
      <w:r w:rsidRPr="00301604">
        <w:rPr>
          <w:rFonts w:ascii="Tw Cen MT" w:hAnsi="Tw Cen MT"/>
          <w:sz w:val="24"/>
          <w:szCs w:val="24"/>
        </w:rPr>
        <w:t>masyarakat</w:t>
      </w:r>
      <w:proofErr w:type="spellEnd"/>
      <w:r w:rsidRPr="00301604">
        <w:rPr>
          <w:rFonts w:ascii="Tw Cen MT" w:hAnsi="Tw Cen MT"/>
          <w:sz w:val="24"/>
          <w:szCs w:val="24"/>
        </w:rPr>
        <w:t xml:space="preserve"> </w:t>
      </w:r>
      <w:proofErr w:type="spellStart"/>
      <w:r w:rsidRPr="00301604">
        <w:rPr>
          <w:rFonts w:ascii="Tw Cen MT" w:hAnsi="Tw Cen MT"/>
          <w:sz w:val="24"/>
          <w:szCs w:val="24"/>
        </w:rPr>
        <w:t>sekitar</w:t>
      </w:r>
      <w:proofErr w:type="spellEnd"/>
      <w:r w:rsidRPr="00301604">
        <w:rPr>
          <w:rFonts w:ascii="Tw Cen MT" w:hAnsi="Tw Cen MT"/>
          <w:sz w:val="24"/>
          <w:szCs w:val="24"/>
        </w:rPr>
        <w:t xml:space="preserve"> dan </w:t>
      </w:r>
      <w:proofErr w:type="spellStart"/>
      <w:r w:rsidRPr="00301604">
        <w:rPr>
          <w:rFonts w:ascii="Tw Cen MT" w:hAnsi="Tw Cen MT"/>
          <w:sz w:val="24"/>
          <w:szCs w:val="24"/>
        </w:rPr>
        <w:t>lebih</w:t>
      </w:r>
      <w:proofErr w:type="spellEnd"/>
      <w:r w:rsidRPr="00301604">
        <w:rPr>
          <w:rFonts w:ascii="Tw Cen MT" w:hAnsi="Tw Cen MT"/>
          <w:sz w:val="24"/>
          <w:szCs w:val="24"/>
        </w:rPr>
        <w:t xml:space="preserve"> </w:t>
      </w:r>
      <w:proofErr w:type="spellStart"/>
      <w:r w:rsidRPr="00301604">
        <w:rPr>
          <w:rFonts w:ascii="Tw Cen MT" w:hAnsi="Tw Cen MT"/>
          <w:sz w:val="24"/>
          <w:szCs w:val="24"/>
        </w:rPr>
        <w:t>memahami</w:t>
      </w:r>
      <w:proofErr w:type="spellEnd"/>
      <w:r w:rsidRPr="00301604">
        <w:rPr>
          <w:rFonts w:ascii="Tw Cen MT" w:hAnsi="Tw Cen MT"/>
          <w:sz w:val="24"/>
          <w:szCs w:val="24"/>
        </w:rPr>
        <w:t xml:space="preserve"> </w:t>
      </w:r>
      <w:proofErr w:type="spellStart"/>
      <w:r w:rsidRPr="00301604">
        <w:rPr>
          <w:rFonts w:ascii="Tw Cen MT" w:hAnsi="Tw Cen MT"/>
          <w:sz w:val="24"/>
          <w:szCs w:val="24"/>
        </w:rPr>
        <w:t>serta</w:t>
      </w:r>
      <w:proofErr w:type="spellEnd"/>
      <w:r w:rsidRPr="00301604">
        <w:rPr>
          <w:rFonts w:ascii="Tw Cen MT" w:hAnsi="Tw Cen MT"/>
          <w:sz w:val="24"/>
          <w:szCs w:val="24"/>
        </w:rPr>
        <w:t xml:space="preserve"> </w:t>
      </w:r>
      <w:proofErr w:type="spellStart"/>
      <w:r w:rsidRPr="00301604">
        <w:rPr>
          <w:rFonts w:ascii="Tw Cen MT" w:hAnsi="Tw Cen MT"/>
          <w:sz w:val="24"/>
          <w:szCs w:val="24"/>
        </w:rPr>
        <w:t>mengaplikasikan</w:t>
      </w:r>
      <w:proofErr w:type="spellEnd"/>
      <w:r w:rsidRPr="00301604">
        <w:rPr>
          <w:rFonts w:ascii="Tw Cen MT" w:hAnsi="Tw Cen MT"/>
          <w:sz w:val="24"/>
          <w:szCs w:val="24"/>
        </w:rPr>
        <w:t xml:space="preserve"> </w:t>
      </w:r>
      <w:proofErr w:type="spellStart"/>
      <w:r w:rsidRPr="00301604">
        <w:rPr>
          <w:rFonts w:ascii="Tw Cen MT" w:hAnsi="Tw Cen MT"/>
          <w:sz w:val="24"/>
          <w:szCs w:val="24"/>
        </w:rPr>
        <w:t>ilmu</w:t>
      </w:r>
      <w:proofErr w:type="spellEnd"/>
      <w:r w:rsidRPr="00301604">
        <w:rPr>
          <w:rFonts w:ascii="Tw Cen MT" w:hAnsi="Tw Cen MT"/>
          <w:sz w:val="24"/>
          <w:szCs w:val="24"/>
        </w:rPr>
        <w:t xml:space="preserve"> yang </w:t>
      </w:r>
      <w:proofErr w:type="spellStart"/>
      <w:r w:rsidRPr="00301604">
        <w:rPr>
          <w:rFonts w:ascii="Tw Cen MT" w:hAnsi="Tw Cen MT"/>
          <w:sz w:val="24"/>
          <w:szCs w:val="24"/>
        </w:rPr>
        <w:t>didapatkan</w:t>
      </w:r>
      <w:proofErr w:type="spellEnd"/>
      <w:r w:rsidRPr="00301604">
        <w:rPr>
          <w:rFonts w:ascii="Tw Cen MT" w:hAnsi="Tw Cen MT"/>
          <w:sz w:val="24"/>
          <w:szCs w:val="24"/>
        </w:rPr>
        <w:t xml:space="preserve"> </w:t>
      </w:r>
      <w:proofErr w:type="spellStart"/>
      <w:r w:rsidRPr="00301604">
        <w:rPr>
          <w:rFonts w:ascii="Tw Cen MT" w:hAnsi="Tw Cen MT"/>
          <w:sz w:val="24"/>
          <w:szCs w:val="24"/>
        </w:rPr>
        <w:t>selama</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demi </w:t>
      </w:r>
      <w:proofErr w:type="spellStart"/>
      <w:r w:rsidRPr="00301604">
        <w:rPr>
          <w:rFonts w:ascii="Tw Cen MT" w:hAnsi="Tw Cen MT"/>
          <w:sz w:val="24"/>
          <w:szCs w:val="24"/>
        </w:rPr>
        <w:t>menunjang</w:t>
      </w:r>
      <w:proofErr w:type="spellEnd"/>
      <w:r w:rsidRPr="00301604">
        <w:rPr>
          <w:rFonts w:ascii="Tw Cen MT" w:hAnsi="Tw Cen MT"/>
          <w:sz w:val="24"/>
          <w:szCs w:val="24"/>
        </w:rPr>
        <w:t xml:space="preserve"> </w:t>
      </w:r>
      <w:proofErr w:type="spellStart"/>
      <w:r w:rsidRPr="00301604">
        <w:rPr>
          <w:rFonts w:ascii="Tw Cen MT" w:hAnsi="Tw Cen MT"/>
          <w:sz w:val="24"/>
          <w:szCs w:val="24"/>
        </w:rPr>
        <w:t>tugas</w:t>
      </w:r>
      <w:proofErr w:type="spellEnd"/>
      <w:r w:rsidRPr="00301604">
        <w:rPr>
          <w:rFonts w:ascii="Tw Cen MT" w:hAnsi="Tw Cen MT"/>
          <w:sz w:val="24"/>
          <w:szCs w:val="24"/>
        </w:rPr>
        <w:t xml:space="preserve"> dan </w:t>
      </w:r>
      <w:proofErr w:type="spellStart"/>
      <w:r w:rsidRPr="00301604">
        <w:rPr>
          <w:rFonts w:ascii="Tw Cen MT" w:hAnsi="Tw Cen MT"/>
          <w:sz w:val="24"/>
          <w:szCs w:val="24"/>
        </w:rPr>
        <w:t>fungsinya</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merawat</w:t>
      </w:r>
      <w:proofErr w:type="spellEnd"/>
      <w:r w:rsidRPr="00301604">
        <w:rPr>
          <w:rFonts w:ascii="Tw Cen MT" w:hAnsi="Tw Cen MT"/>
          <w:sz w:val="24"/>
          <w:szCs w:val="24"/>
        </w:rPr>
        <w:t xml:space="preserve"> orang </w:t>
      </w:r>
      <w:proofErr w:type="spellStart"/>
      <w:r w:rsidRPr="00301604">
        <w:rPr>
          <w:rFonts w:ascii="Tw Cen MT" w:hAnsi="Tw Cen MT"/>
          <w:sz w:val="24"/>
          <w:szCs w:val="24"/>
        </w:rPr>
        <w:t>dengangangguan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dirumah</w:t>
      </w:r>
      <w:proofErr w:type="spellEnd"/>
      <w:r w:rsidRPr="00301604">
        <w:rPr>
          <w:rFonts w:ascii="Tw Cen MT" w:hAnsi="Tw Cen MT"/>
          <w:sz w:val="24"/>
          <w:szCs w:val="24"/>
        </w:rPr>
        <w:t xml:space="preserve"> yang </w:t>
      </w:r>
      <w:proofErr w:type="spellStart"/>
      <w:r w:rsidRPr="00301604">
        <w:rPr>
          <w:rFonts w:ascii="Tw Cen MT" w:hAnsi="Tw Cen MT"/>
          <w:sz w:val="24"/>
          <w:szCs w:val="24"/>
        </w:rPr>
        <w:t>telah</w:t>
      </w:r>
      <w:proofErr w:type="spellEnd"/>
      <w:r w:rsidRPr="00301604">
        <w:rPr>
          <w:rFonts w:ascii="Tw Cen MT" w:hAnsi="Tw Cen MT"/>
          <w:sz w:val="24"/>
          <w:szCs w:val="24"/>
        </w:rPr>
        <w:t xml:space="preserve"> </w:t>
      </w:r>
      <w:proofErr w:type="spellStart"/>
      <w:r w:rsidRPr="00301604">
        <w:rPr>
          <w:rFonts w:ascii="Tw Cen MT" w:hAnsi="Tw Cen MT"/>
          <w:sz w:val="24"/>
          <w:szCs w:val="24"/>
        </w:rPr>
        <w:t>mandiri</w:t>
      </w:r>
      <w:proofErr w:type="spellEnd"/>
      <w:r w:rsidRPr="00301604">
        <w:rPr>
          <w:rFonts w:ascii="Tw Cen MT" w:hAnsi="Tw Cen MT"/>
          <w:sz w:val="24"/>
          <w:szCs w:val="24"/>
        </w:rPr>
        <w:t>.</w:t>
      </w:r>
    </w:p>
    <w:p w14:paraId="116E6059" w14:textId="77777777" w:rsidR="00CF2C87" w:rsidRDefault="00CF2C87" w:rsidP="00CF2C87">
      <w:pPr>
        <w:spacing w:after="0" w:line="240" w:lineRule="auto"/>
        <w:contextualSpacing/>
        <w:jc w:val="both"/>
        <w:rPr>
          <w:rFonts w:ascii="Tw Cen MT" w:hAnsi="Tw Cen MT"/>
          <w:sz w:val="24"/>
          <w:szCs w:val="24"/>
        </w:rPr>
      </w:pPr>
      <w:proofErr w:type="spellStart"/>
      <w:r w:rsidRPr="00301604">
        <w:rPr>
          <w:rFonts w:ascii="Tw Cen MT" w:hAnsi="Tw Cen MT"/>
          <w:sz w:val="24"/>
          <w:szCs w:val="24"/>
        </w:rPr>
        <w:t>Diharapkan</w:t>
      </w:r>
      <w:proofErr w:type="spellEnd"/>
      <w:r w:rsidRPr="00301604">
        <w:rPr>
          <w:rFonts w:ascii="Tw Cen MT" w:hAnsi="Tw Cen MT"/>
          <w:sz w:val="24"/>
          <w:szCs w:val="24"/>
        </w:rPr>
        <w:t xml:space="preserve"> agar Dinas Kesehatan </w:t>
      </w:r>
      <w:proofErr w:type="spellStart"/>
      <w:r w:rsidRPr="00301604">
        <w:rPr>
          <w:rFonts w:ascii="Tw Cen MT" w:hAnsi="Tw Cen MT"/>
          <w:sz w:val="24"/>
          <w:szCs w:val="24"/>
        </w:rPr>
        <w:t>Kabupaten</w:t>
      </w:r>
      <w:proofErr w:type="spellEnd"/>
      <w:r w:rsidRPr="00301604">
        <w:rPr>
          <w:rFonts w:ascii="Tw Cen MT" w:hAnsi="Tw Cen MT"/>
          <w:sz w:val="24"/>
          <w:szCs w:val="24"/>
        </w:rPr>
        <w:t xml:space="preserve"> Indragiri Hulu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membentuk</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di </w:t>
      </w:r>
      <w:proofErr w:type="spellStart"/>
      <w:r w:rsidRPr="00301604">
        <w:rPr>
          <w:rFonts w:ascii="Tw Cen MT" w:hAnsi="Tw Cen MT"/>
          <w:sz w:val="24"/>
          <w:szCs w:val="24"/>
        </w:rPr>
        <w:t>setiap</w:t>
      </w:r>
      <w:proofErr w:type="spellEnd"/>
      <w:r w:rsidRPr="00301604">
        <w:rPr>
          <w:rFonts w:ascii="Tw Cen MT" w:hAnsi="Tw Cen MT"/>
          <w:sz w:val="24"/>
          <w:szCs w:val="24"/>
        </w:rPr>
        <w:t xml:space="preserve"> </w:t>
      </w:r>
      <w:proofErr w:type="spellStart"/>
      <w:r w:rsidRPr="00301604">
        <w:rPr>
          <w:rFonts w:ascii="Tw Cen MT" w:hAnsi="Tw Cen MT"/>
          <w:sz w:val="24"/>
          <w:szCs w:val="24"/>
        </w:rPr>
        <w:t>daerah</w:t>
      </w:r>
      <w:proofErr w:type="spellEnd"/>
      <w:r w:rsidRPr="00301604">
        <w:rPr>
          <w:rFonts w:ascii="Tw Cen MT" w:hAnsi="Tw Cen MT"/>
          <w:sz w:val="24"/>
          <w:szCs w:val="24"/>
        </w:rPr>
        <w:t xml:space="preserve"> wilayah </w:t>
      </w:r>
      <w:proofErr w:type="spellStart"/>
      <w:r w:rsidRPr="00301604">
        <w:rPr>
          <w:rFonts w:ascii="Tw Cen MT" w:hAnsi="Tw Cen MT"/>
          <w:sz w:val="24"/>
          <w:szCs w:val="24"/>
        </w:rPr>
        <w:t>puskesmas</w:t>
      </w:r>
      <w:proofErr w:type="spellEnd"/>
      <w:r w:rsidRPr="00301604">
        <w:rPr>
          <w:rFonts w:ascii="Tw Cen MT" w:hAnsi="Tw Cen MT"/>
          <w:sz w:val="24"/>
          <w:szCs w:val="24"/>
        </w:rPr>
        <w:t xml:space="preserve"> dan </w:t>
      </w:r>
      <w:proofErr w:type="spellStart"/>
      <w:r w:rsidRPr="00301604">
        <w:rPr>
          <w:rFonts w:ascii="Tw Cen MT" w:hAnsi="Tw Cen MT"/>
          <w:sz w:val="24"/>
          <w:szCs w:val="24"/>
        </w:rPr>
        <w:t>melaksanakan</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kesehatan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Sehingga</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dilakukan</w:t>
      </w:r>
      <w:proofErr w:type="spellEnd"/>
      <w:r w:rsidRPr="00301604">
        <w:rPr>
          <w:rFonts w:ascii="Tw Cen MT" w:hAnsi="Tw Cen MT"/>
          <w:sz w:val="24"/>
          <w:szCs w:val="24"/>
        </w:rPr>
        <w:t xml:space="preserve"> </w:t>
      </w:r>
      <w:proofErr w:type="spellStart"/>
      <w:r w:rsidRPr="00301604">
        <w:rPr>
          <w:rFonts w:ascii="Tw Cen MT" w:hAnsi="Tw Cen MT"/>
          <w:sz w:val="24"/>
          <w:szCs w:val="24"/>
        </w:rPr>
        <w:t>deteksi</w:t>
      </w:r>
      <w:proofErr w:type="spellEnd"/>
      <w:r w:rsidRPr="00301604">
        <w:rPr>
          <w:rFonts w:ascii="Tw Cen MT" w:hAnsi="Tw Cen MT"/>
          <w:sz w:val="24"/>
          <w:szCs w:val="24"/>
        </w:rPr>
        <w:t xml:space="preserve"> </w:t>
      </w:r>
      <w:proofErr w:type="spellStart"/>
      <w:r w:rsidRPr="00301604">
        <w:rPr>
          <w:rFonts w:ascii="Tw Cen MT" w:hAnsi="Tw Cen MT"/>
          <w:sz w:val="24"/>
          <w:szCs w:val="24"/>
        </w:rPr>
        <w:t>dini</w:t>
      </w:r>
      <w:proofErr w:type="spellEnd"/>
      <w:r w:rsidRPr="00301604">
        <w:rPr>
          <w:rFonts w:ascii="Tw Cen MT" w:hAnsi="Tw Cen MT"/>
          <w:sz w:val="24"/>
          <w:szCs w:val="24"/>
        </w:rPr>
        <w:t xml:space="preserve"> </w:t>
      </w:r>
      <w:proofErr w:type="spellStart"/>
      <w:r w:rsidRPr="00301604">
        <w:rPr>
          <w:rFonts w:ascii="Tw Cen MT" w:hAnsi="Tw Cen MT"/>
          <w:sz w:val="24"/>
          <w:szCs w:val="24"/>
        </w:rPr>
        <w:t>untuk</w:t>
      </w:r>
      <w:proofErr w:type="spellEnd"/>
      <w:r w:rsidRPr="00301604">
        <w:rPr>
          <w:rFonts w:ascii="Tw Cen MT" w:hAnsi="Tw Cen MT"/>
          <w:sz w:val="24"/>
          <w:szCs w:val="24"/>
        </w:rPr>
        <w:t xml:space="preserve"> </w:t>
      </w:r>
      <w:proofErr w:type="spellStart"/>
      <w:r w:rsidRPr="00301604">
        <w:rPr>
          <w:rFonts w:ascii="Tw Cen MT" w:hAnsi="Tw Cen MT"/>
          <w:sz w:val="24"/>
          <w:szCs w:val="24"/>
        </w:rPr>
        <w:t>kasus</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kepada</w:t>
      </w:r>
      <w:proofErr w:type="spellEnd"/>
      <w:r w:rsidRPr="00301604">
        <w:rPr>
          <w:rFonts w:ascii="Tw Cen MT" w:hAnsi="Tw Cen MT"/>
          <w:sz w:val="24"/>
          <w:szCs w:val="24"/>
        </w:rPr>
        <w:t xml:space="preserve"> </w:t>
      </w:r>
      <w:proofErr w:type="spellStart"/>
      <w:r w:rsidRPr="00301604">
        <w:rPr>
          <w:rFonts w:ascii="Tw Cen MT" w:hAnsi="Tw Cen MT"/>
          <w:sz w:val="24"/>
          <w:szCs w:val="24"/>
        </w:rPr>
        <w:t>seluruh</w:t>
      </w:r>
      <w:proofErr w:type="spellEnd"/>
      <w:r w:rsidRPr="00301604">
        <w:rPr>
          <w:rFonts w:ascii="Tw Cen MT" w:hAnsi="Tw Cen MT"/>
          <w:sz w:val="24"/>
          <w:szCs w:val="24"/>
        </w:rPr>
        <w:t xml:space="preserve"> </w:t>
      </w:r>
      <w:proofErr w:type="spellStart"/>
      <w:r w:rsidRPr="00301604">
        <w:rPr>
          <w:rFonts w:ascii="Tw Cen MT" w:hAnsi="Tw Cen MT"/>
          <w:sz w:val="24"/>
          <w:szCs w:val="24"/>
        </w:rPr>
        <w:t>masyarakat</w:t>
      </w:r>
      <w:proofErr w:type="spellEnd"/>
      <w:r w:rsidRPr="00301604">
        <w:rPr>
          <w:rFonts w:ascii="Tw Cen MT" w:hAnsi="Tw Cen MT"/>
          <w:sz w:val="24"/>
          <w:szCs w:val="24"/>
        </w:rPr>
        <w:t xml:space="preserve">. Hasil </w:t>
      </w:r>
      <w:proofErr w:type="spellStart"/>
      <w:r w:rsidRPr="00301604">
        <w:rPr>
          <w:rFonts w:ascii="Tw Cen MT" w:hAnsi="Tw Cen MT"/>
          <w:sz w:val="24"/>
          <w:szCs w:val="24"/>
        </w:rPr>
        <w:t>penelitian</w:t>
      </w:r>
      <w:proofErr w:type="spellEnd"/>
      <w:r w:rsidRPr="00301604">
        <w:rPr>
          <w:rFonts w:ascii="Tw Cen MT" w:hAnsi="Tw Cen MT"/>
          <w:sz w:val="24"/>
          <w:szCs w:val="24"/>
        </w:rPr>
        <w:t xml:space="preserve"> </w:t>
      </w:r>
      <w:proofErr w:type="spellStart"/>
      <w:r w:rsidRPr="00301604">
        <w:rPr>
          <w:rFonts w:ascii="Tw Cen MT" w:hAnsi="Tw Cen MT"/>
          <w:sz w:val="24"/>
          <w:szCs w:val="24"/>
        </w:rPr>
        <w:t>ini</w:t>
      </w:r>
      <w:proofErr w:type="spellEnd"/>
      <w:r w:rsidRPr="00301604">
        <w:rPr>
          <w:rFonts w:ascii="Tw Cen MT" w:hAnsi="Tw Cen MT"/>
          <w:sz w:val="24"/>
          <w:szCs w:val="24"/>
        </w:rPr>
        <w:t xml:space="preserve"> </w:t>
      </w:r>
      <w:proofErr w:type="spellStart"/>
      <w:r w:rsidRPr="00301604">
        <w:rPr>
          <w:rFonts w:ascii="Tw Cen MT" w:hAnsi="Tw Cen MT"/>
          <w:sz w:val="24"/>
          <w:szCs w:val="24"/>
        </w:rPr>
        <w:t>diharapkan</w:t>
      </w:r>
      <w:proofErr w:type="spellEnd"/>
      <w:r w:rsidRPr="00301604">
        <w:rPr>
          <w:rFonts w:ascii="Tw Cen MT" w:hAnsi="Tw Cen MT"/>
          <w:sz w:val="24"/>
          <w:szCs w:val="24"/>
        </w:rPr>
        <w:t xml:space="preserve"> </w:t>
      </w:r>
      <w:proofErr w:type="spellStart"/>
      <w:r w:rsidRPr="00301604">
        <w:rPr>
          <w:rFonts w:ascii="Tw Cen MT" w:hAnsi="Tw Cen MT"/>
          <w:sz w:val="24"/>
          <w:szCs w:val="24"/>
        </w:rPr>
        <w:t>dapat</w:t>
      </w:r>
      <w:proofErr w:type="spellEnd"/>
      <w:r w:rsidRPr="00301604">
        <w:rPr>
          <w:rFonts w:ascii="Tw Cen MT" w:hAnsi="Tw Cen MT"/>
          <w:sz w:val="24"/>
          <w:szCs w:val="24"/>
        </w:rPr>
        <w:t xml:space="preserve"> </w:t>
      </w:r>
      <w:proofErr w:type="spellStart"/>
      <w:r w:rsidRPr="00301604">
        <w:rPr>
          <w:rFonts w:ascii="Tw Cen MT" w:hAnsi="Tw Cen MT"/>
          <w:sz w:val="24"/>
          <w:szCs w:val="24"/>
        </w:rPr>
        <w:t>dijadikan</w:t>
      </w:r>
      <w:proofErr w:type="spellEnd"/>
      <w:r w:rsidRPr="00301604">
        <w:rPr>
          <w:rFonts w:ascii="Tw Cen MT" w:hAnsi="Tw Cen MT"/>
          <w:sz w:val="24"/>
          <w:szCs w:val="24"/>
        </w:rPr>
        <w:t xml:space="preserve"> </w:t>
      </w:r>
      <w:proofErr w:type="spellStart"/>
      <w:r w:rsidRPr="00301604">
        <w:rPr>
          <w:rFonts w:ascii="Tw Cen MT" w:hAnsi="Tw Cen MT"/>
          <w:sz w:val="24"/>
          <w:szCs w:val="24"/>
        </w:rPr>
        <w:t>acuan</w:t>
      </w:r>
      <w:proofErr w:type="spellEnd"/>
      <w:r w:rsidRPr="00301604">
        <w:rPr>
          <w:rFonts w:ascii="Tw Cen MT" w:hAnsi="Tw Cen MT"/>
          <w:sz w:val="24"/>
          <w:szCs w:val="24"/>
        </w:rPr>
        <w:t xml:space="preserve">/ data </w:t>
      </w:r>
      <w:proofErr w:type="spellStart"/>
      <w:r w:rsidRPr="00301604">
        <w:rPr>
          <w:rFonts w:ascii="Tw Cen MT" w:hAnsi="Tw Cen MT"/>
          <w:sz w:val="24"/>
          <w:szCs w:val="24"/>
        </w:rPr>
        <w:t>awal</w:t>
      </w:r>
      <w:proofErr w:type="spellEnd"/>
      <w:r w:rsidRPr="00301604">
        <w:rPr>
          <w:rFonts w:ascii="Tw Cen MT" w:hAnsi="Tw Cen MT"/>
          <w:sz w:val="24"/>
          <w:szCs w:val="24"/>
        </w:rPr>
        <w:t xml:space="preserve"> </w:t>
      </w:r>
      <w:proofErr w:type="spellStart"/>
      <w:r w:rsidRPr="00301604">
        <w:rPr>
          <w:rFonts w:ascii="Tw Cen MT" w:hAnsi="Tw Cen MT"/>
          <w:sz w:val="24"/>
          <w:szCs w:val="24"/>
        </w:rPr>
        <w:t>kepada</w:t>
      </w:r>
      <w:proofErr w:type="spellEnd"/>
      <w:r w:rsidRPr="00301604">
        <w:rPr>
          <w:rFonts w:ascii="Tw Cen MT" w:hAnsi="Tw Cen MT"/>
          <w:sz w:val="24"/>
          <w:szCs w:val="24"/>
        </w:rPr>
        <w:t xml:space="preserve"> </w:t>
      </w:r>
      <w:proofErr w:type="spellStart"/>
      <w:r w:rsidRPr="00301604">
        <w:rPr>
          <w:rFonts w:ascii="Tw Cen MT" w:hAnsi="Tw Cen MT"/>
          <w:sz w:val="24"/>
          <w:szCs w:val="24"/>
        </w:rPr>
        <w:t>peneliti</w:t>
      </w:r>
      <w:proofErr w:type="spellEnd"/>
      <w:r w:rsidRPr="00301604">
        <w:rPr>
          <w:rFonts w:ascii="Tw Cen MT" w:hAnsi="Tw Cen MT"/>
          <w:sz w:val="24"/>
          <w:szCs w:val="24"/>
        </w:rPr>
        <w:t xml:space="preserve"> lain yang </w:t>
      </w:r>
      <w:proofErr w:type="spellStart"/>
      <w:r w:rsidRPr="00301604">
        <w:rPr>
          <w:rFonts w:ascii="Tw Cen MT" w:hAnsi="Tw Cen MT"/>
          <w:sz w:val="24"/>
          <w:szCs w:val="24"/>
        </w:rPr>
        <w:t>ingin</w:t>
      </w:r>
      <w:proofErr w:type="spellEnd"/>
      <w:r w:rsidRPr="00301604">
        <w:rPr>
          <w:rFonts w:ascii="Tw Cen MT" w:hAnsi="Tw Cen MT"/>
          <w:sz w:val="24"/>
          <w:szCs w:val="24"/>
        </w:rPr>
        <w:t xml:space="preserve"> </w:t>
      </w:r>
      <w:proofErr w:type="spellStart"/>
      <w:r w:rsidRPr="00301604">
        <w:rPr>
          <w:rFonts w:ascii="Tw Cen MT" w:hAnsi="Tw Cen MT"/>
          <w:sz w:val="24"/>
          <w:szCs w:val="24"/>
        </w:rPr>
        <w:t>melakukan</w:t>
      </w:r>
      <w:proofErr w:type="spellEnd"/>
      <w:r w:rsidRPr="00301604">
        <w:rPr>
          <w:rFonts w:ascii="Tw Cen MT" w:hAnsi="Tw Cen MT"/>
          <w:sz w:val="24"/>
          <w:szCs w:val="24"/>
        </w:rPr>
        <w:t xml:space="preserve"> </w:t>
      </w:r>
      <w:proofErr w:type="spellStart"/>
      <w:r w:rsidRPr="00301604">
        <w:rPr>
          <w:rFonts w:ascii="Tw Cen MT" w:hAnsi="Tw Cen MT"/>
          <w:sz w:val="24"/>
          <w:szCs w:val="24"/>
        </w:rPr>
        <w:t>penelitian</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ruang</w:t>
      </w:r>
      <w:proofErr w:type="spellEnd"/>
      <w:r w:rsidRPr="00301604">
        <w:rPr>
          <w:rFonts w:ascii="Tw Cen MT" w:hAnsi="Tw Cen MT"/>
          <w:sz w:val="24"/>
          <w:szCs w:val="24"/>
        </w:rPr>
        <w:t xml:space="preserve"> </w:t>
      </w:r>
      <w:proofErr w:type="spellStart"/>
      <w:r w:rsidRPr="00301604">
        <w:rPr>
          <w:rFonts w:ascii="Tw Cen MT" w:hAnsi="Tw Cen MT"/>
          <w:sz w:val="24"/>
          <w:szCs w:val="24"/>
        </w:rPr>
        <w:t>lingkup</w:t>
      </w:r>
      <w:proofErr w:type="spellEnd"/>
      <w:r w:rsidRPr="00301604">
        <w:rPr>
          <w:rFonts w:ascii="Tw Cen MT" w:hAnsi="Tw Cen MT"/>
          <w:sz w:val="24"/>
          <w:szCs w:val="24"/>
        </w:rPr>
        <w:t xml:space="preserve"> yang </w:t>
      </w:r>
      <w:proofErr w:type="spellStart"/>
      <w:r w:rsidRPr="00301604">
        <w:rPr>
          <w:rFonts w:ascii="Tw Cen MT" w:hAnsi="Tw Cen MT"/>
          <w:sz w:val="24"/>
          <w:szCs w:val="24"/>
        </w:rPr>
        <w:t>sama</w:t>
      </w:r>
      <w:commentRangeEnd w:id="5"/>
      <w:proofErr w:type="spellEnd"/>
      <w:r w:rsidR="00C5758D">
        <w:rPr>
          <w:rStyle w:val="ReferensiKomentar"/>
        </w:rPr>
        <w:commentReference w:id="5"/>
      </w:r>
      <w:r w:rsidRPr="00301604">
        <w:rPr>
          <w:rFonts w:ascii="Tw Cen MT" w:hAnsi="Tw Cen MT"/>
          <w:sz w:val="24"/>
          <w:szCs w:val="24"/>
        </w:rPr>
        <w:t>.</w:t>
      </w:r>
    </w:p>
    <w:p w14:paraId="527301DC" w14:textId="77777777" w:rsidR="00CF2C87" w:rsidRPr="00301604" w:rsidRDefault="00CF2C87" w:rsidP="00CF2C87">
      <w:pPr>
        <w:spacing w:after="0" w:line="240" w:lineRule="auto"/>
        <w:contextualSpacing/>
        <w:jc w:val="both"/>
        <w:rPr>
          <w:rFonts w:ascii="Tw Cen MT" w:hAnsi="Tw Cen MT"/>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37359E1B" w:rsidR="004721E3" w:rsidRPr="00CC13BC" w:rsidRDefault="00CC13BC" w:rsidP="004721E3">
      <w:pPr>
        <w:spacing w:line="240" w:lineRule="auto"/>
        <w:jc w:val="both"/>
        <w:rPr>
          <w:rFonts w:ascii="Tw Cen MT" w:eastAsia="Twentieth Century" w:hAnsi="Tw Cen MT" w:cs="Twentieth Century"/>
          <w:sz w:val="24"/>
          <w:szCs w:val="24"/>
        </w:rPr>
      </w:pPr>
      <w:r w:rsidRPr="00CC13BC">
        <w:rPr>
          <w:rFonts w:ascii="Tw Cen MT" w:eastAsia="Calibri" w:hAnsi="Tw Cen MT" w:cs="Times New Roman"/>
          <w:sz w:val="24"/>
          <w:szCs w:val="24"/>
          <w:lang w:val="id-ID"/>
        </w:rPr>
        <w:t xml:space="preserve">Pada kegiatan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ini tim ingin mengucapkan </w:t>
      </w:r>
      <w:proofErr w:type="spellStart"/>
      <w:r w:rsidRPr="00CC13BC">
        <w:rPr>
          <w:rFonts w:ascii="Tw Cen MT" w:eastAsia="Calibri" w:hAnsi="Tw Cen MT" w:cs="Times New Roman"/>
          <w:sz w:val="24"/>
          <w:szCs w:val="24"/>
          <w:lang w:val="id-ID"/>
        </w:rPr>
        <w:t>terimakasih</w:t>
      </w:r>
      <w:proofErr w:type="spellEnd"/>
      <w:r w:rsidRPr="00CC13BC">
        <w:rPr>
          <w:rFonts w:ascii="Tw Cen MT" w:eastAsia="Calibri" w:hAnsi="Tw Cen MT" w:cs="Times New Roman"/>
          <w:sz w:val="24"/>
          <w:szCs w:val="24"/>
          <w:lang w:val="id-ID"/>
        </w:rPr>
        <w:t xml:space="preserve"> kepada beberapa pihak yang telah banyak membantu dalam pelaksanaan penelitian ini, terutama </w:t>
      </w:r>
      <w:proofErr w:type="spellStart"/>
      <w:r w:rsidRPr="00CC13BC">
        <w:rPr>
          <w:rFonts w:ascii="Tw Cen MT" w:eastAsia="Calibri" w:hAnsi="Tw Cen MT" w:cs="Times New Roman"/>
          <w:sz w:val="24"/>
          <w:szCs w:val="24"/>
          <w:lang w:val="id-ID"/>
        </w:rPr>
        <w:t>kepeda</w:t>
      </w:r>
      <w:proofErr w:type="spellEnd"/>
      <w:r w:rsidRPr="00CC13BC">
        <w:rPr>
          <w:rFonts w:ascii="Tw Cen MT" w:eastAsia="Calibri" w:hAnsi="Tw Cen MT" w:cs="Times New Roman"/>
          <w:sz w:val="24"/>
          <w:szCs w:val="24"/>
          <w:lang w:val="id-ID"/>
        </w:rPr>
        <w:t xml:space="preserve"> </w:t>
      </w:r>
      <w:proofErr w:type="spellStart"/>
      <w:r w:rsidRPr="00CC13BC">
        <w:rPr>
          <w:rFonts w:ascii="Tw Cen MT" w:eastAsia="Calibri" w:hAnsi="Tw Cen MT" w:cs="Times New Roman"/>
          <w:sz w:val="24"/>
          <w:szCs w:val="24"/>
          <w:lang w:val="en-ID"/>
        </w:rPr>
        <w:t>Poltekkes</w:t>
      </w:r>
      <w:proofErr w:type="spellEnd"/>
      <w:r w:rsidRPr="00CC13BC">
        <w:rPr>
          <w:rFonts w:ascii="Tw Cen MT" w:eastAsia="Calibri" w:hAnsi="Tw Cen MT" w:cs="Times New Roman"/>
          <w:sz w:val="24"/>
          <w:szCs w:val="24"/>
          <w:lang w:val="en-ID"/>
        </w:rPr>
        <w:t xml:space="preserve"> </w:t>
      </w:r>
      <w:proofErr w:type="spellStart"/>
      <w:r w:rsidRPr="00CC13BC">
        <w:rPr>
          <w:rFonts w:ascii="Tw Cen MT" w:eastAsia="Calibri" w:hAnsi="Tw Cen MT" w:cs="Times New Roman"/>
          <w:sz w:val="24"/>
          <w:szCs w:val="24"/>
          <w:lang w:val="en-ID"/>
        </w:rPr>
        <w:t>Kemenkes</w:t>
      </w:r>
      <w:proofErr w:type="spellEnd"/>
      <w:r w:rsidRPr="00CC13BC">
        <w:rPr>
          <w:rFonts w:ascii="Tw Cen MT" w:eastAsia="Calibri" w:hAnsi="Tw Cen MT" w:cs="Times New Roman"/>
          <w:sz w:val="24"/>
          <w:szCs w:val="24"/>
          <w:lang w:val="en-ID"/>
        </w:rPr>
        <w:t xml:space="preserve"> Riau dan</w:t>
      </w:r>
      <w:r w:rsidRPr="00CC13BC">
        <w:rPr>
          <w:rFonts w:ascii="Tw Cen MT" w:eastAsia="Calibri" w:hAnsi="Tw Cen MT" w:cs="Times New Roman"/>
          <w:sz w:val="24"/>
          <w:szCs w:val="24"/>
          <w:lang w:val="id-ID"/>
        </w:rPr>
        <w:t xml:space="preserve"> pihak Puskesmas Pekan heran yang telah memberikan izin untuk pelaksanaan </w:t>
      </w:r>
      <w:proofErr w:type="spellStart"/>
      <w:r w:rsidRPr="00CC13BC">
        <w:rPr>
          <w:rFonts w:ascii="Tw Cen MT" w:eastAsia="Calibri" w:hAnsi="Tw Cen MT" w:cs="Times New Roman"/>
          <w:sz w:val="24"/>
          <w:szCs w:val="24"/>
        </w:rPr>
        <w:t>kegiatan</w:t>
      </w:r>
      <w:proofErr w:type="spellEnd"/>
      <w:r w:rsidRPr="00CC13BC">
        <w:rPr>
          <w:rFonts w:ascii="Tw Cen MT" w:eastAsia="Calibri" w:hAnsi="Tw Cen MT" w:cs="Times New Roman"/>
          <w:sz w:val="24"/>
          <w:szCs w:val="24"/>
        </w:rPr>
        <w:t xml:space="preserve">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ini, kemudian </w:t>
      </w:r>
      <w:proofErr w:type="spellStart"/>
      <w:r w:rsidRPr="00CC13BC">
        <w:rPr>
          <w:rFonts w:ascii="Tw Cen MT" w:eastAsia="Calibri" w:hAnsi="Tw Cen MT" w:cs="Times New Roman"/>
          <w:sz w:val="24"/>
          <w:szCs w:val="24"/>
          <w:lang w:val="id-ID"/>
        </w:rPr>
        <w:t>terimakasih</w:t>
      </w:r>
      <w:proofErr w:type="spellEnd"/>
      <w:r w:rsidRPr="00CC13BC">
        <w:rPr>
          <w:rFonts w:ascii="Tw Cen MT" w:eastAsia="Calibri" w:hAnsi="Tw Cen MT" w:cs="Times New Roman"/>
          <w:sz w:val="24"/>
          <w:szCs w:val="24"/>
          <w:lang w:val="id-ID"/>
        </w:rPr>
        <w:t xml:space="preserve"> kepada </w:t>
      </w:r>
      <w:proofErr w:type="spellStart"/>
      <w:r w:rsidRPr="00CC13BC">
        <w:rPr>
          <w:rFonts w:ascii="Tw Cen MT" w:eastAsia="Calibri" w:hAnsi="Tw Cen MT" w:cs="Times New Roman"/>
          <w:sz w:val="24"/>
          <w:szCs w:val="24"/>
        </w:rPr>
        <w:t>kader</w:t>
      </w:r>
      <w:proofErr w:type="spellEnd"/>
      <w:r w:rsidRPr="00CC13BC">
        <w:rPr>
          <w:rFonts w:ascii="Tw Cen MT" w:eastAsia="Calibri" w:hAnsi="Tw Cen MT" w:cs="Times New Roman"/>
          <w:sz w:val="24"/>
          <w:szCs w:val="24"/>
        </w:rPr>
        <w:t xml:space="preserve"> </w:t>
      </w:r>
      <w:proofErr w:type="spellStart"/>
      <w:r w:rsidRPr="00CC13BC">
        <w:rPr>
          <w:rFonts w:ascii="Tw Cen MT" w:eastAsia="Calibri" w:hAnsi="Tw Cen MT" w:cs="Times New Roman"/>
          <w:sz w:val="24"/>
          <w:szCs w:val="24"/>
        </w:rPr>
        <w:t>kesehatan</w:t>
      </w:r>
      <w:proofErr w:type="spellEnd"/>
      <w:r w:rsidRPr="00CC13BC">
        <w:rPr>
          <w:rFonts w:ascii="Tw Cen MT" w:eastAsia="Calibri" w:hAnsi="Tw Cen MT" w:cs="Times New Roman"/>
          <w:sz w:val="24"/>
          <w:szCs w:val="24"/>
        </w:rPr>
        <w:t xml:space="preserve"> </w:t>
      </w:r>
      <w:proofErr w:type="spellStart"/>
      <w:r w:rsidRPr="00CC13BC">
        <w:rPr>
          <w:rFonts w:ascii="Tw Cen MT" w:eastAsia="Calibri" w:hAnsi="Tw Cen MT" w:cs="Times New Roman"/>
          <w:sz w:val="24"/>
          <w:szCs w:val="24"/>
        </w:rPr>
        <w:t>jiwa</w:t>
      </w:r>
      <w:proofErr w:type="spellEnd"/>
      <w:r w:rsidRPr="00CC13BC">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yang telah </w:t>
      </w:r>
      <w:r w:rsidRPr="00CC13BC">
        <w:rPr>
          <w:rFonts w:ascii="Tw Cen MT" w:eastAsia="Calibri" w:hAnsi="Tw Cen MT" w:cs="Times New Roman"/>
          <w:sz w:val="24"/>
          <w:szCs w:val="24"/>
          <w:lang w:val="id-ID"/>
        </w:rPr>
        <w:t xml:space="preserve">bersedia untuk terlibat dalam </w:t>
      </w:r>
      <w:proofErr w:type="spellStart"/>
      <w:r w:rsidRPr="00CC13BC">
        <w:rPr>
          <w:rFonts w:ascii="Tw Cen MT" w:eastAsia="Calibri" w:hAnsi="Tw Cen MT" w:cs="Times New Roman"/>
          <w:sz w:val="24"/>
          <w:szCs w:val="24"/>
        </w:rPr>
        <w:t>kegiatan</w:t>
      </w:r>
      <w:proofErr w:type="spellEnd"/>
      <w:r w:rsidRPr="00CC13BC">
        <w:rPr>
          <w:rFonts w:ascii="Tw Cen MT" w:eastAsia="Calibri" w:hAnsi="Tw Cen MT" w:cs="Times New Roman"/>
          <w:sz w:val="24"/>
          <w:szCs w:val="24"/>
        </w:rPr>
        <w:t xml:space="preserve"> </w:t>
      </w:r>
      <w:proofErr w:type="spellStart"/>
      <w:r>
        <w:rPr>
          <w:rFonts w:ascii="Tw Cen MT" w:eastAsia="Calibri" w:hAnsi="Tw Cen MT" w:cs="Times New Roman"/>
          <w:sz w:val="24"/>
          <w:szCs w:val="24"/>
        </w:rPr>
        <w:t>penelitian</w:t>
      </w:r>
      <w:proofErr w:type="spellEnd"/>
      <w:r>
        <w:rPr>
          <w:rFonts w:ascii="Tw Cen MT" w:eastAsia="Calibri" w:hAnsi="Tw Cen MT" w:cs="Times New Roman"/>
          <w:sz w:val="24"/>
          <w:szCs w:val="24"/>
        </w:rPr>
        <w:t xml:space="preserve"> </w:t>
      </w:r>
      <w:r w:rsidRPr="00CC13BC">
        <w:rPr>
          <w:rFonts w:ascii="Tw Cen MT" w:eastAsia="Calibri" w:hAnsi="Tw Cen MT" w:cs="Times New Roman"/>
          <w:sz w:val="24"/>
          <w:szCs w:val="24"/>
          <w:lang w:val="id-ID"/>
        </w:rPr>
        <w:t xml:space="preserve">ini. </w:t>
      </w:r>
      <w:proofErr w:type="spellStart"/>
      <w:r w:rsidRPr="00CC13BC">
        <w:rPr>
          <w:rFonts w:ascii="Tw Cen MT" w:eastAsia="Calibri" w:hAnsi="Tw Cen MT" w:cs="Times New Roman"/>
          <w:sz w:val="24"/>
          <w:szCs w:val="24"/>
          <w:lang w:val="id-ID"/>
        </w:rPr>
        <w:t>Kemuadian</w:t>
      </w:r>
      <w:proofErr w:type="spellEnd"/>
      <w:r w:rsidRPr="00CC13BC">
        <w:rPr>
          <w:rFonts w:ascii="Tw Cen MT" w:eastAsia="Calibri" w:hAnsi="Tw Cen MT" w:cs="Times New Roman"/>
          <w:sz w:val="24"/>
          <w:szCs w:val="24"/>
          <w:lang w:val="id-ID"/>
        </w:rPr>
        <w:t xml:space="preserve"> kepada tim peneliti yang memberikan sumbangan pikiran dan tenaga dalam pelaksanaan penelitian ini</w:t>
      </w:r>
      <w:r w:rsidR="004721E3" w:rsidRPr="00CC13BC">
        <w:rPr>
          <w:rFonts w:ascii="Tw Cen MT" w:eastAsia="Twentieth Century" w:hAnsi="Tw Cen MT" w:cs="Twentieth Century"/>
          <w:sz w:val="24"/>
          <w:szCs w:val="24"/>
        </w:rPr>
        <w:t>.</w:t>
      </w:r>
    </w:p>
    <w:p w14:paraId="19DF6F82" w14:textId="515B8AD1" w:rsidR="00CF2C87" w:rsidRPr="00C5758D" w:rsidRDefault="004721E3" w:rsidP="00C5758D">
      <w:pPr>
        <w:tabs>
          <w:tab w:val="left" w:pos="426"/>
        </w:tabs>
        <w:spacing w:after="0" w:line="240" w:lineRule="auto"/>
        <w:jc w:val="both"/>
        <w:rPr>
          <w:rFonts w:ascii="Tw Cen MT" w:eastAsia="Twentieth Century" w:hAnsi="Tw Cen MT" w:cs="Twentieth Century"/>
          <w:b/>
          <w:sz w:val="24"/>
          <w:szCs w:val="24"/>
        </w:rPr>
      </w:pPr>
      <w:commentRangeStart w:id="6"/>
      <w:r w:rsidRPr="002E23D7">
        <w:rPr>
          <w:rFonts w:ascii="Tw Cen MT" w:eastAsia="Twentieth Century" w:hAnsi="Tw Cen MT" w:cs="Twentieth Century"/>
          <w:b/>
          <w:sz w:val="24"/>
          <w:szCs w:val="24"/>
        </w:rPr>
        <w:t>DAFTAR PUSTAKA</w:t>
      </w:r>
      <w:commentRangeEnd w:id="6"/>
      <w:r w:rsidR="00C5758D">
        <w:rPr>
          <w:rStyle w:val="ReferensiKomentar"/>
        </w:rPr>
        <w:commentReference w:id="6"/>
      </w:r>
    </w:p>
    <w:p w14:paraId="2BC59902"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Aromaa</w:t>
      </w:r>
      <w:proofErr w:type="spellEnd"/>
      <w:r w:rsidRPr="00301604">
        <w:rPr>
          <w:rFonts w:ascii="Tw Cen MT" w:hAnsi="Tw Cen MT"/>
          <w:sz w:val="24"/>
          <w:szCs w:val="24"/>
        </w:rPr>
        <w:t xml:space="preserve">, </w:t>
      </w:r>
      <w:proofErr w:type="spellStart"/>
      <w:r w:rsidRPr="00301604">
        <w:rPr>
          <w:rFonts w:ascii="Tw Cen MT" w:hAnsi="Tw Cen MT"/>
          <w:sz w:val="24"/>
          <w:szCs w:val="24"/>
        </w:rPr>
        <w:t>Esa</w:t>
      </w:r>
      <w:proofErr w:type="spellEnd"/>
      <w:r w:rsidRPr="00301604">
        <w:rPr>
          <w:rFonts w:ascii="Tw Cen MT" w:hAnsi="Tw Cen MT"/>
          <w:sz w:val="24"/>
          <w:szCs w:val="24"/>
        </w:rPr>
        <w:t xml:space="preserve">. (2011). Attitudes towards people with mental disorders in a general population in Finland. Academic </w:t>
      </w:r>
      <w:commentRangeStart w:id="7"/>
      <w:proofErr w:type="spellStart"/>
      <w:r w:rsidRPr="00301604">
        <w:rPr>
          <w:rFonts w:ascii="Tw Cen MT" w:hAnsi="Tw Cen MT"/>
          <w:sz w:val="24"/>
          <w:szCs w:val="24"/>
        </w:rPr>
        <w:t>Disertation</w:t>
      </w:r>
      <w:commentRangeEnd w:id="7"/>
      <w:proofErr w:type="spellEnd"/>
      <w:r w:rsidR="00C5758D">
        <w:rPr>
          <w:rStyle w:val="ReferensiKomentar"/>
          <w:rFonts w:eastAsiaTheme="minorEastAsia" w:cs="Calibri"/>
          <w:lang w:val="en-US" w:eastAsia="en-US"/>
        </w:rPr>
        <w:commentReference w:id="7"/>
      </w:r>
      <w:r w:rsidRPr="00301604">
        <w:rPr>
          <w:rFonts w:ascii="Tw Cen MT" w:hAnsi="Tw Cen MT"/>
          <w:sz w:val="24"/>
          <w:szCs w:val="24"/>
        </w:rPr>
        <w:t xml:space="preserve">. Faculty of Social Sciences, University of </w:t>
      </w:r>
      <w:proofErr w:type="spellStart"/>
      <w:r w:rsidRPr="00301604">
        <w:rPr>
          <w:rFonts w:ascii="Tw Cen MT" w:hAnsi="Tw Cen MT"/>
          <w:sz w:val="24"/>
          <w:szCs w:val="24"/>
        </w:rPr>
        <w:t>Jyväskylä</w:t>
      </w:r>
      <w:proofErr w:type="spellEnd"/>
      <w:r w:rsidRPr="00301604">
        <w:rPr>
          <w:rFonts w:ascii="Tw Cen MT" w:hAnsi="Tw Cen MT"/>
          <w:sz w:val="24"/>
          <w:szCs w:val="24"/>
        </w:rPr>
        <w:t>,</w:t>
      </w:r>
      <w:r w:rsidRPr="00301604">
        <w:rPr>
          <w:rFonts w:ascii="Tw Cen MT" w:hAnsi="Tw Cen MT"/>
          <w:spacing w:val="2"/>
          <w:sz w:val="24"/>
          <w:szCs w:val="24"/>
        </w:rPr>
        <w:t xml:space="preserve"> </w:t>
      </w:r>
      <w:r w:rsidRPr="00301604">
        <w:rPr>
          <w:rFonts w:ascii="Tw Cen MT" w:hAnsi="Tw Cen MT"/>
          <w:sz w:val="24"/>
          <w:szCs w:val="24"/>
        </w:rPr>
        <w:t>Finland</w:t>
      </w:r>
    </w:p>
    <w:p w14:paraId="568B9FD7" w14:textId="77777777" w:rsidR="00CF2C87" w:rsidRPr="00301604" w:rsidRDefault="00CF2C87" w:rsidP="001F1E1E">
      <w:pPr>
        <w:pStyle w:val="TeksIsi"/>
        <w:tabs>
          <w:tab w:val="left" w:pos="426"/>
        </w:tabs>
        <w:ind w:left="426" w:hanging="426"/>
        <w:contextualSpacing/>
        <w:rPr>
          <w:rFonts w:ascii="Tw Cen MT" w:hAnsi="Tw Cen MT"/>
        </w:rPr>
      </w:pPr>
    </w:p>
    <w:p w14:paraId="457FEB33"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Yuliastini</w:t>
      </w:r>
      <w:proofErr w:type="spellEnd"/>
      <w:r w:rsidRPr="00301604">
        <w:rPr>
          <w:rFonts w:ascii="Tw Cen MT" w:hAnsi="Tw Cen MT"/>
          <w:sz w:val="24"/>
          <w:szCs w:val="24"/>
        </w:rPr>
        <w:t xml:space="preserve">, P. (2015). </w:t>
      </w:r>
      <w:proofErr w:type="spellStart"/>
      <w:r w:rsidRPr="00301604">
        <w:rPr>
          <w:rFonts w:ascii="Tw Cen MT" w:hAnsi="Tw Cen MT"/>
          <w:sz w:val="24"/>
          <w:szCs w:val="24"/>
        </w:rPr>
        <w:t>Hubungan</w:t>
      </w:r>
      <w:proofErr w:type="spellEnd"/>
      <w:r w:rsidRPr="00301604">
        <w:rPr>
          <w:rFonts w:ascii="Tw Cen MT" w:hAnsi="Tw Cen MT"/>
          <w:sz w:val="24"/>
          <w:szCs w:val="24"/>
        </w:rPr>
        <w:t xml:space="preserve"> </w:t>
      </w:r>
      <w:proofErr w:type="spellStart"/>
      <w:r w:rsidRPr="00301604">
        <w:rPr>
          <w:rFonts w:ascii="Tw Cen MT" w:hAnsi="Tw Cen MT"/>
          <w:sz w:val="24"/>
          <w:szCs w:val="24"/>
        </w:rPr>
        <w:t>Persepsi</w:t>
      </w:r>
      <w:proofErr w:type="spellEnd"/>
      <w:r w:rsidRPr="00301604">
        <w:rPr>
          <w:rFonts w:ascii="Tw Cen MT" w:hAnsi="Tw Cen MT"/>
          <w:sz w:val="24"/>
          <w:szCs w:val="24"/>
        </w:rPr>
        <w:t xml:space="preserve"> </w:t>
      </w:r>
      <w:proofErr w:type="spellStart"/>
      <w:r w:rsidRPr="00301604">
        <w:rPr>
          <w:rFonts w:ascii="Tw Cen MT" w:hAnsi="Tw Cen MT"/>
          <w:sz w:val="24"/>
          <w:szCs w:val="24"/>
        </w:rPr>
        <w:t>Keluarga</w:t>
      </w:r>
      <w:proofErr w:type="spellEnd"/>
      <w:r w:rsidRPr="00301604">
        <w:rPr>
          <w:rFonts w:ascii="Tw Cen MT" w:hAnsi="Tw Cen MT"/>
          <w:sz w:val="24"/>
          <w:szCs w:val="24"/>
        </w:rPr>
        <w:t xml:space="preserve">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w:t>
      </w:r>
      <w:proofErr w:type="spellStart"/>
      <w:r w:rsidRPr="00301604">
        <w:rPr>
          <w:rFonts w:ascii="Tw Cen MT" w:hAnsi="Tw Cen MT"/>
          <w:sz w:val="24"/>
          <w:szCs w:val="24"/>
        </w:rPr>
        <w:t>Skizofrenia</w:t>
      </w:r>
      <w:proofErr w:type="spellEnd"/>
      <w:r w:rsidRPr="00301604">
        <w:rPr>
          <w:rFonts w:ascii="Tw Cen MT" w:hAnsi="Tw Cen MT"/>
          <w:sz w:val="24"/>
          <w:szCs w:val="24"/>
        </w:rPr>
        <w:t xml:space="preserve"> dan</w:t>
      </w:r>
      <w:r w:rsidRPr="00301604">
        <w:rPr>
          <w:rFonts w:ascii="Tw Cen MT" w:hAnsi="Tw Cen MT"/>
          <w:spacing w:val="-31"/>
          <w:sz w:val="24"/>
          <w:szCs w:val="24"/>
        </w:rPr>
        <w:t xml:space="preserve"> </w:t>
      </w:r>
      <w:proofErr w:type="spellStart"/>
      <w:r w:rsidRPr="00301604">
        <w:rPr>
          <w:rFonts w:ascii="Tw Cen MT" w:hAnsi="Tw Cen MT"/>
          <w:sz w:val="24"/>
          <w:szCs w:val="24"/>
        </w:rPr>
        <w:t>Ekspresi</w:t>
      </w:r>
      <w:proofErr w:type="spellEnd"/>
      <w:r w:rsidRPr="00301604">
        <w:rPr>
          <w:rFonts w:ascii="Tw Cen MT" w:hAnsi="Tw Cen MT"/>
          <w:sz w:val="24"/>
          <w:szCs w:val="24"/>
        </w:rPr>
        <w:t xml:space="preserve"> </w:t>
      </w:r>
      <w:proofErr w:type="spellStart"/>
      <w:r w:rsidRPr="00301604">
        <w:rPr>
          <w:rFonts w:ascii="Tw Cen MT" w:hAnsi="Tw Cen MT"/>
          <w:sz w:val="24"/>
          <w:szCs w:val="24"/>
        </w:rPr>
        <w:t>Emosi</w:t>
      </w:r>
      <w:proofErr w:type="spellEnd"/>
      <w:r w:rsidRPr="00301604">
        <w:rPr>
          <w:rFonts w:ascii="Tw Cen MT" w:hAnsi="Tw Cen MT"/>
          <w:sz w:val="24"/>
          <w:szCs w:val="24"/>
        </w:rPr>
        <w:t xml:space="preserve"> </w:t>
      </w:r>
      <w:proofErr w:type="spellStart"/>
      <w:r w:rsidRPr="00301604">
        <w:rPr>
          <w:rFonts w:ascii="Tw Cen MT" w:hAnsi="Tw Cen MT"/>
          <w:sz w:val="24"/>
          <w:szCs w:val="24"/>
        </w:rPr>
        <w:t>Keluarga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Frekuensi</w:t>
      </w:r>
      <w:proofErr w:type="spellEnd"/>
      <w:r w:rsidRPr="00301604">
        <w:rPr>
          <w:rFonts w:ascii="Tw Cen MT" w:hAnsi="Tw Cen MT"/>
          <w:sz w:val="24"/>
          <w:szCs w:val="24"/>
        </w:rPr>
        <w:t xml:space="preserve"> </w:t>
      </w:r>
      <w:proofErr w:type="spellStart"/>
      <w:r w:rsidRPr="00301604">
        <w:rPr>
          <w:rFonts w:ascii="Tw Cen MT" w:hAnsi="Tw Cen MT"/>
          <w:sz w:val="24"/>
          <w:szCs w:val="24"/>
        </w:rPr>
        <w:t>Kekambuhan</w:t>
      </w:r>
      <w:proofErr w:type="spellEnd"/>
      <w:r w:rsidRPr="00301604">
        <w:rPr>
          <w:rFonts w:ascii="Tw Cen MT" w:hAnsi="Tw Cen MT"/>
          <w:sz w:val="24"/>
          <w:szCs w:val="24"/>
        </w:rPr>
        <w:t xml:space="preserve"> </w:t>
      </w:r>
      <w:proofErr w:type="spellStart"/>
      <w:r w:rsidRPr="00301604">
        <w:rPr>
          <w:rFonts w:ascii="Tw Cen MT" w:hAnsi="Tw Cen MT"/>
          <w:sz w:val="24"/>
          <w:szCs w:val="24"/>
        </w:rPr>
        <w:t>Skizofrenia</w:t>
      </w:r>
      <w:proofErr w:type="spellEnd"/>
      <w:r w:rsidRPr="00301604">
        <w:rPr>
          <w:rFonts w:ascii="Tw Cen MT" w:hAnsi="Tw Cen MT"/>
          <w:sz w:val="24"/>
          <w:szCs w:val="24"/>
        </w:rPr>
        <w:t xml:space="preserve"> di IRD RSJ </w:t>
      </w:r>
      <w:proofErr w:type="spellStart"/>
      <w:r w:rsidRPr="00301604">
        <w:rPr>
          <w:rFonts w:ascii="Tw Cen MT" w:hAnsi="Tw Cen MT"/>
          <w:sz w:val="24"/>
          <w:szCs w:val="24"/>
        </w:rPr>
        <w:t>Provinsi</w:t>
      </w:r>
      <w:proofErr w:type="spellEnd"/>
      <w:r w:rsidRPr="00301604">
        <w:rPr>
          <w:rFonts w:ascii="Tw Cen MT" w:hAnsi="Tw Cen MT"/>
          <w:sz w:val="24"/>
          <w:szCs w:val="24"/>
        </w:rPr>
        <w:t xml:space="preserve"> Bali. </w:t>
      </w:r>
      <w:commentRangeStart w:id="8"/>
      <w:r w:rsidRPr="00301604">
        <w:rPr>
          <w:rFonts w:ascii="Tw Cen MT" w:hAnsi="Tw Cen MT"/>
          <w:sz w:val="24"/>
          <w:szCs w:val="24"/>
        </w:rPr>
        <w:t>Universitas</w:t>
      </w:r>
      <w:r w:rsidRPr="00301604">
        <w:rPr>
          <w:rFonts w:ascii="Tw Cen MT" w:hAnsi="Tw Cen MT"/>
          <w:spacing w:val="-3"/>
          <w:sz w:val="24"/>
          <w:szCs w:val="24"/>
        </w:rPr>
        <w:t xml:space="preserve"> </w:t>
      </w:r>
      <w:proofErr w:type="spellStart"/>
      <w:r w:rsidRPr="00301604">
        <w:rPr>
          <w:rFonts w:ascii="Tw Cen MT" w:hAnsi="Tw Cen MT"/>
          <w:sz w:val="24"/>
          <w:szCs w:val="24"/>
        </w:rPr>
        <w:t>Udayana</w:t>
      </w:r>
      <w:proofErr w:type="spellEnd"/>
      <w:r w:rsidRPr="00301604">
        <w:rPr>
          <w:rFonts w:ascii="Tw Cen MT" w:hAnsi="Tw Cen MT"/>
          <w:sz w:val="24"/>
          <w:szCs w:val="24"/>
        </w:rPr>
        <w:t>.</w:t>
      </w:r>
      <w:commentRangeEnd w:id="8"/>
      <w:r w:rsidR="00C5758D">
        <w:rPr>
          <w:rStyle w:val="ReferensiKomentar"/>
          <w:rFonts w:eastAsiaTheme="minorEastAsia" w:cs="Calibri"/>
          <w:lang w:val="en-US" w:eastAsia="en-US"/>
        </w:rPr>
        <w:commentReference w:id="8"/>
      </w:r>
    </w:p>
    <w:p w14:paraId="576ED32D"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51A84268"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Undang-Undang</w:t>
      </w:r>
      <w:proofErr w:type="spellEnd"/>
      <w:r w:rsidRPr="00301604">
        <w:rPr>
          <w:rFonts w:ascii="Tw Cen MT" w:hAnsi="Tw Cen MT"/>
          <w:sz w:val="24"/>
          <w:szCs w:val="24"/>
        </w:rPr>
        <w:t xml:space="preserve"> </w:t>
      </w:r>
      <w:proofErr w:type="spellStart"/>
      <w:r w:rsidRPr="00301604">
        <w:rPr>
          <w:rFonts w:ascii="Tw Cen MT" w:hAnsi="Tw Cen MT"/>
          <w:sz w:val="24"/>
          <w:szCs w:val="24"/>
        </w:rPr>
        <w:t>Republik</w:t>
      </w:r>
      <w:proofErr w:type="spellEnd"/>
      <w:r w:rsidRPr="00301604">
        <w:rPr>
          <w:rFonts w:ascii="Tw Cen MT" w:hAnsi="Tw Cen MT"/>
          <w:sz w:val="24"/>
          <w:szCs w:val="24"/>
        </w:rPr>
        <w:t xml:space="preserve"> Indonesia </w:t>
      </w:r>
      <w:proofErr w:type="spellStart"/>
      <w:r w:rsidRPr="00301604">
        <w:rPr>
          <w:rFonts w:ascii="Tw Cen MT" w:hAnsi="Tw Cen MT"/>
          <w:sz w:val="24"/>
          <w:szCs w:val="24"/>
        </w:rPr>
        <w:t>Nomor</w:t>
      </w:r>
      <w:proofErr w:type="spellEnd"/>
      <w:r w:rsidRPr="00301604">
        <w:rPr>
          <w:rFonts w:ascii="Tw Cen MT" w:hAnsi="Tw Cen MT"/>
          <w:sz w:val="24"/>
          <w:szCs w:val="24"/>
        </w:rPr>
        <w:t xml:space="preserve"> 18 </w:t>
      </w:r>
      <w:proofErr w:type="spellStart"/>
      <w:r w:rsidRPr="00301604">
        <w:rPr>
          <w:rFonts w:ascii="Tw Cen MT" w:hAnsi="Tw Cen MT"/>
          <w:sz w:val="24"/>
          <w:szCs w:val="24"/>
        </w:rPr>
        <w:t>Tahun</w:t>
      </w:r>
      <w:proofErr w:type="spellEnd"/>
      <w:r w:rsidRPr="00301604">
        <w:rPr>
          <w:rFonts w:ascii="Tw Cen MT" w:hAnsi="Tw Cen MT"/>
          <w:sz w:val="24"/>
          <w:szCs w:val="24"/>
        </w:rPr>
        <w:t xml:space="preserve"> 2014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Kesehatan Jiwa. (2014)</w:t>
      </w:r>
    </w:p>
    <w:p w14:paraId="3F08808C"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443862DC"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Keliat</w:t>
      </w:r>
      <w:proofErr w:type="spellEnd"/>
      <w:r w:rsidRPr="00301604">
        <w:rPr>
          <w:rFonts w:ascii="Tw Cen MT" w:hAnsi="Tw Cen MT"/>
          <w:sz w:val="24"/>
          <w:szCs w:val="24"/>
        </w:rPr>
        <w:t xml:space="preserve">, </w:t>
      </w:r>
      <w:r w:rsidRPr="00301604">
        <w:rPr>
          <w:rFonts w:ascii="Tw Cen MT" w:hAnsi="Tw Cen MT"/>
          <w:spacing w:val="-3"/>
          <w:sz w:val="24"/>
          <w:szCs w:val="24"/>
        </w:rPr>
        <w:t xml:space="preserve">B. </w:t>
      </w:r>
      <w:r w:rsidRPr="00301604">
        <w:rPr>
          <w:rFonts w:ascii="Tw Cen MT" w:hAnsi="Tw Cen MT"/>
          <w:sz w:val="24"/>
          <w:szCs w:val="24"/>
        </w:rPr>
        <w:t xml:space="preserve">A., </w:t>
      </w:r>
      <w:proofErr w:type="spellStart"/>
      <w:r w:rsidRPr="00301604">
        <w:rPr>
          <w:rFonts w:ascii="Tw Cen MT" w:hAnsi="Tw Cen MT"/>
          <w:sz w:val="24"/>
          <w:szCs w:val="24"/>
        </w:rPr>
        <w:t>Akemat</w:t>
      </w:r>
      <w:proofErr w:type="spellEnd"/>
      <w:r w:rsidRPr="00301604">
        <w:rPr>
          <w:rFonts w:ascii="Tw Cen MT" w:hAnsi="Tw Cen MT"/>
          <w:sz w:val="24"/>
          <w:szCs w:val="24"/>
        </w:rPr>
        <w:t xml:space="preserve">, </w:t>
      </w:r>
      <w:proofErr w:type="spellStart"/>
      <w:r w:rsidRPr="00301604">
        <w:rPr>
          <w:rFonts w:ascii="Tw Cen MT" w:hAnsi="Tw Cen MT"/>
          <w:sz w:val="24"/>
          <w:szCs w:val="24"/>
        </w:rPr>
        <w:t>Daulima</w:t>
      </w:r>
      <w:proofErr w:type="spellEnd"/>
      <w:r w:rsidRPr="00301604">
        <w:rPr>
          <w:rFonts w:ascii="Tw Cen MT" w:hAnsi="Tw Cen MT"/>
          <w:sz w:val="24"/>
          <w:szCs w:val="24"/>
        </w:rPr>
        <w:t xml:space="preserve">, N. H., &amp; </w:t>
      </w:r>
      <w:proofErr w:type="spellStart"/>
      <w:r w:rsidRPr="00301604">
        <w:rPr>
          <w:rFonts w:ascii="Tw Cen MT" w:hAnsi="Tw Cen MT"/>
          <w:sz w:val="24"/>
          <w:szCs w:val="24"/>
        </w:rPr>
        <w:t>Nurhaeni</w:t>
      </w:r>
      <w:proofErr w:type="spellEnd"/>
      <w:r w:rsidRPr="00301604">
        <w:rPr>
          <w:rFonts w:ascii="Tw Cen MT" w:hAnsi="Tw Cen MT"/>
          <w:sz w:val="24"/>
          <w:szCs w:val="24"/>
        </w:rPr>
        <w:t xml:space="preserve">, </w:t>
      </w:r>
      <w:r w:rsidRPr="00301604">
        <w:rPr>
          <w:rFonts w:ascii="Tw Cen MT" w:hAnsi="Tw Cen MT"/>
          <w:spacing w:val="-3"/>
          <w:sz w:val="24"/>
          <w:szCs w:val="24"/>
        </w:rPr>
        <w:t xml:space="preserve">H. </w:t>
      </w:r>
      <w:r w:rsidRPr="00301604">
        <w:rPr>
          <w:rFonts w:ascii="Tw Cen MT" w:hAnsi="Tw Cen MT"/>
          <w:sz w:val="24"/>
          <w:szCs w:val="24"/>
        </w:rPr>
        <w:t xml:space="preserve">(2013). </w:t>
      </w:r>
      <w:commentRangeStart w:id="9"/>
      <w:proofErr w:type="spellStart"/>
      <w:r w:rsidRPr="00301604">
        <w:rPr>
          <w:rFonts w:ascii="Tw Cen MT" w:hAnsi="Tw Cen MT"/>
          <w:sz w:val="24"/>
          <w:szCs w:val="24"/>
        </w:rPr>
        <w:t>Keperawatan</w:t>
      </w:r>
      <w:proofErr w:type="spellEnd"/>
      <w:r w:rsidRPr="00301604">
        <w:rPr>
          <w:rFonts w:ascii="Tw Cen MT" w:hAnsi="Tw Cen MT"/>
          <w:sz w:val="24"/>
          <w:szCs w:val="24"/>
        </w:rPr>
        <w:t xml:space="preserve"> Kesehatan Jiwa </w:t>
      </w:r>
      <w:proofErr w:type="spellStart"/>
      <w:r w:rsidRPr="00301604">
        <w:rPr>
          <w:rFonts w:ascii="Tw Cen MT" w:hAnsi="Tw Cen MT"/>
          <w:sz w:val="24"/>
          <w:szCs w:val="24"/>
        </w:rPr>
        <w:t>Komunit</w:t>
      </w:r>
      <w:commentRangeEnd w:id="9"/>
      <w:r w:rsidR="00E80517">
        <w:rPr>
          <w:rStyle w:val="ReferensiKomentar"/>
          <w:rFonts w:eastAsiaTheme="minorEastAsia" w:cs="Calibri"/>
          <w:lang w:val="en-US" w:eastAsia="en-US"/>
        </w:rPr>
        <w:commentReference w:id="9"/>
      </w:r>
      <w:proofErr w:type="gramStart"/>
      <w:r w:rsidRPr="00301604">
        <w:rPr>
          <w:rFonts w:ascii="Tw Cen MT" w:hAnsi="Tw Cen MT"/>
          <w:sz w:val="24"/>
          <w:szCs w:val="24"/>
        </w:rPr>
        <w:t>as</w:t>
      </w:r>
      <w:proofErr w:type="spellEnd"/>
      <w:r w:rsidRPr="00301604">
        <w:rPr>
          <w:rFonts w:ascii="Tw Cen MT" w:hAnsi="Tw Cen MT"/>
          <w:sz w:val="24"/>
          <w:szCs w:val="24"/>
        </w:rPr>
        <w:t xml:space="preserve"> :</w:t>
      </w:r>
      <w:proofErr w:type="gramEnd"/>
      <w:r w:rsidRPr="00301604">
        <w:rPr>
          <w:rFonts w:ascii="Tw Cen MT" w:hAnsi="Tw Cen MT"/>
          <w:sz w:val="24"/>
          <w:szCs w:val="24"/>
        </w:rPr>
        <w:t xml:space="preserve"> CMHN (Basic Course). Jakarta:</w:t>
      </w:r>
      <w:r w:rsidRPr="00301604">
        <w:rPr>
          <w:rFonts w:ascii="Tw Cen MT" w:hAnsi="Tw Cen MT"/>
          <w:spacing w:val="-19"/>
          <w:sz w:val="24"/>
          <w:szCs w:val="24"/>
        </w:rPr>
        <w:t xml:space="preserve"> </w:t>
      </w:r>
      <w:r w:rsidRPr="00301604">
        <w:rPr>
          <w:rFonts w:ascii="Tw Cen MT" w:hAnsi="Tw Cen MT"/>
          <w:sz w:val="24"/>
          <w:szCs w:val="24"/>
        </w:rPr>
        <w:t>EGC</w:t>
      </w:r>
    </w:p>
    <w:p w14:paraId="42357042"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172061C1"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Isnawati</w:t>
      </w:r>
      <w:proofErr w:type="spellEnd"/>
      <w:r w:rsidRPr="00301604">
        <w:rPr>
          <w:rFonts w:ascii="Tw Cen MT" w:hAnsi="Tw Cen MT"/>
          <w:sz w:val="24"/>
          <w:szCs w:val="24"/>
        </w:rPr>
        <w:t xml:space="preserve">, IA &amp; </w:t>
      </w:r>
      <w:proofErr w:type="spellStart"/>
      <w:r w:rsidRPr="00301604">
        <w:rPr>
          <w:rFonts w:ascii="Tw Cen MT" w:hAnsi="Tw Cen MT"/>
          <w:sz w:val="24"/>
          <w:szCs w:val="24"/>
        </w:rPr>
        <w:t>Yunita</w:t>
      </w:r>
      <w:proofErr w:type="spellEnd"/>
      <w:r w:rsidRPr="00301604">
        <w:rPr>
          <w:rFonts w:ascii="Tw Cen MT" w:hAnsi="Tw Cen MT"/>
          <w:sz w:val="24"/>
          <w:szCs w:val="24"/>
        </w:rPr>
        <w:t xml:space="preserve">, (2019), </w:t>
      </w:r>
      <w:proofErr w:type="spellStart"/>
      <w:r w:rsidRPr="00301604">
        <w:rPr>
          <w:rFonts w:ascii="Tw Cen MT" w:hAnsi="Tw Cen MT"/>
          <w:sz w:val="24"/>
          <w:szCs w:val="24"/>
        </w:rPr>
        <w:t>Buku</w:t>
      </w:r>
      <w:proofErr w:type="spellEnd"/>
      <w:r w:rsidRPr="00301604">
        <w:rPr>
          <w:rFonts w:ascii="Tw Cen MT" w:hAnsi="Tw Cen MT"/>
          <w:sz w:val="24"/>
          <w:szCs w:val="24"/>
        </w:rPr>
        <w:t xml:space="preserve"> Ajar </w:t>
      </w:r>
      <w:proofErr w:type="spellStart"/>
      <w:r w:rsidRPr="00301604">
        <w:rPr>
          <w:rFonts w:ascii="Tw Cen MT" w:hAnsi="Tw Cen MT"/>
          <w:sz w:val="24"/>
          <w:szCs w:val="24"/>
        </w:rPr>
        <w:t>Konsep</w:t>
      </w:r>
      <w:proofErr w:type="spellEnd"/>
      <w:r w:rsidRPr="00301604">
        <w:rPr>
          <w:rFonts w:ascii="Tw Cen MT" w:hAnsi="Tw Cen MT"/>
          <w:sz w:val="24"/>
          <w:szCs w:val="24"/>
        </w:rPr>
        <w:t xml:space="preserve"> </w:t>
      </w:r>
      <w:proofErr w:type="spellStart"/>
      <w:r w:rsidRPr="00301604">
        <w:rPr>
          <w:rFonts w:ascii="Tw Cen MT" w:hAnsi="Tw Cen MT"/>
          <w:sz w:val="24"/>
          <w:szCs w:val="24"/>
        </w:rPr>
        <w:t>Pembentukan</w:t>
      </w:r>
      <w:proofErr w:type="spellEnd"/>
      <w:r w:rsidRPr="00301604">
        <w:rPr>
          <w:rFonts w:ascii="Tw Cen MT" w:hAnsi="Tw Cen MT"/>
          <w:sz w:val="24"/>
          <w:szCs w:val="24"/>
        </w:rPr>
        <w:t xml:space="preserve"> Kader Kesehatan Jiwa di </w:t>
      </w:r>
      <w:proofErr w:type="spellStart"/>
      <w:r w:rsidRPr="00301604">
        <w:rPr>
          <w:rFonts w:ascii="Tw Cen MT" w:hAnsi="Tw Cen MT"/>
          <w:sz w:val="24"/>
          <w:szCs w:val="24"/>
        </w:rPr>
        <w:t>masyarakat</w:t>
      </w:r>
      <w:proofErr w:type="spellEnd"/>
      <w:r w:rsidRPr="00301604">
        <w:rPr>
          <w:rFonts w:ascii="Tw Cen MT" w:hAnsi="Tw Cen MT"/>
          <w:sz w:val="24"/>
          <w:szCs w:val="24"/>
        </w:rPr>
        <w:t xml:space="preserve">, Yayasan Ahmad </w:t>
      </w:r>
      <w:proofErr w:type="spellStart"/>
      <w:r w:rsidRPr="00301604">
        <w:rPr>
          <w:rFonts w:ascii="Tw Cen MT" w:hAnsi="Tw Cen MT"/>
          <w:sz w:val="24"/>
          <w:szCs w:val="24"/>
        </w:rPr>
        <w:t>Cendikia</w:t>
      </w:r>
      <w:proofErr w:type="spellEnd"/>
      <w:r w:rsidRPr="00301604">
        <w:rPr>
          <w:rFonts w:ascii="Tw Cen MT" w:hAnsi="Tw Cen MT"/>
          <w:sz w:val="24"/>
          <w:szCs w:val="24"/>
        </w:rPr>
        <w:t xml:space="preserve"> Indonesia, Sulawesi</w:t>
      </w:r>
      <w:r w:rsidRPr="00301604">
        <w:rPr>
          <w:rFonts w:ascii="Tw Cen MT" w:hAnsi="Tw Cen MT"/>
          <w:spacing w:val="-9"/>
          <w:sz w:val="24"/>
          <w:szCs w:val="24"/>
        </w:rPr>
        <w:t xml:space="preserve"> </w:t>
      </w:r>
      <w:r w:rsidRPr="00301604">
        <w:rPr>
          <w:rFonts w:ascii="Tw Cen MT" w:hAnsi="Tw Cen MT"/>
          <w:sz w:val="24"/>
          <w:szCs w:val="24"/>
        </w:rPr>
        <w:t>Selatan</w:t>
      </w:r>
    </w:p>
    <w:p w14:paraId="5052F16B"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19047A94"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commentRangeStart w:id="10"/>
      <w:r w:rsidRPr="00301604">
        <w:rPr>
          <w:rFonts w:ascii="Tw Cen MT" w:hAnsi="Tw Cen MT"/>
          <w:sz w:val="24"/>
          <w:szCs w:val="24"/>
        </w:rPr>
        <w:t xml:space="preserve">Elsa </w:t>
      </w:r>
      <w:proofErr w:type="spellStart"/>
      <w:r w:rsidRPr="00301604">
        <w:rPr>
          <w:rFonts w:ascii="Tw Cen MT" w:hAnsi="Tw Cen MT"/>
          <w:sz w:val="24"/>
          <w:szCs w:val="24"/>
        </w:rPr>
        <w:t>kristiani</w:t>
      </w:r>
      <w:proofErr w:type="spellEnd"/>
      <w:r w:rsidRPr="00301604">
        <w:rPr>
          <w:rFonts w:ascii="Tw Cen MT" w:hAnsi="Tw Cen MT"/>
          <w:sz w:val="24"/>
          <w:szCs w:val="24"/>
        </w:rPr>
        <w:t xml:space="preserve"> </w:t>
      </w:r>
      <w:proofErr w:type="spellStart"/>
      <w:r w:rsidRPr="00301604">
        <w:rPr>
          <w:rFonts w:ascii="Tw Cen MT" w:hAnsi="Tw Cen MT"/>
          <w:sz w:val="24"/>
          <w:szCs w:val="24"/>
        </w:rPr>
        <w:t>edi</w:t>
      </w:r>
      <w:proofErr w:type="spellEnd"/>
      <w:r w:rsidRPr="00301604">
        <w:rPr>
          <w:rFonts w:ascii="Tw Cen MT" w:hAnsi="Tw Cen MT"/>
          <w:sz w:val="24"/>
          <w:szCs w:val="24"/>
        </w:rPr>
        <w:t xml:space="preserve">, </w:t>
      </w:r>
      <w:proofErr w:type="spellStart"/>
      <w:r w:rsidRPr="00301604">
        <w:rPr>
          <w:rFonts w:ascii="Tw Cen MT" w:hAnsi="Tw Cen MT"/>
          <w:sz w:val="24"/>
          <w:szCs w:val="24"/>
        </w:rPr>
        <w:t>Suwarsi</w:t>
      </w:r>
      <w:proofErr w:type="spellEnd"/>
      <w:r w:rsidRPr="00301604">
        <w:rPr>
          <w:rFonts w:ascii="Tw Cen MT" w:hAnsi="Tw Cen MT"/>
          <w:sz w:val="24"/>
          <w:szCs w:val="24"/>
        </w:rPr>
        <w:t xml:space="preserve">, </w:t>
      </w:r>
      <w:proofErr w:type="spellStart"/>
      <w:r w:rsidRPr="00301604">
        <w:rPr>
          <w:rFonts w:ascii="Tw Cen MT" w:hAnsi="Tw Cen MT"/>
          <w:sz w:val="24"/>
          <w:szCs w:val="24"/>
        </w:rPr>
        <w:t>endang</w:t>
      </w:r>
      <w:proofErr w:type="spellEnd"/>
      <w:r w:rsidRPr="00301604">
        <w:rPr>
          <w:rFonts w:ascii="Tw Cen MT" w:hAnsi="Tw Cen MT"/>
          <w:sz w:val="24"/>
          <w:szCs w:val="24"/>
        </w:rPr>
        <w:t xml:space="preserve"> </w:t>
      </w:r>
      <w:proofErr w:type="spellStart"/>
      <w:r w:rsidRPr="00301604">
        <w:rPr>
          <w:rFonts w:ascii="Tw Cen MT" w:hAnsi="Tw Cen MT"/>
          <w:sz w:val="24"/>
          <w:szCs w:val="24"/>
        </w:rPr>
        <w:t>nurul</w:t>
      </w:r>
      <w:proofErr w:type="spellEnd"/>
      <w:r w:rsidRPr="00301604">
        <w:rPr>
          <w:rFonts w:ascii="Tw Cen MT" w:hAnsi="Tw Cen MT"/>
          <w:sz w:val="24"/>
          <w:szCs w:val="24"/>
        </w:rPr>
        <w:t xml:space="preserve"> </w:t>
      </w:r>
      <w:proofErr w:type="spellStart"/>
      <w:r w:rsidRPr="00301604">
        <w:rPr>
          <w:rFonts w:ascii="Tw Cen MT" w:hAnsi="Tw Cen MT"/>
          <w:sz w:val="24"/>
          <w:szCs w:val="24"/>
        </w:rPr>
        <w:t>syafitri</w:t>
      </w:r>
      <w:proofErr w:type="spellEnd"/>
      <w:r w:rsidRPr="00301604">
        <w:rPr>
          <w:rFonts w:ascii="Tw Cen MT" w:hAnsi="Tw Cen MT"/>
          <w:sz w:val="24"/>
          <w:szCs w:val="24"/>
        </w:rPr>
        <w:t xml:space="preserve">. </w:t>
      </w:r>
      <w:commentRangeEnd w:id="10"/>
      <w:r w:rsidR="00E80517">
        <w:rPr>
          <w:rStyle w:val="ReferensiKomentar"/>
          <w:rFonts w:eastAsiaTheme="minorEastAsia" w:cs="Calibri"/>
          <w:lang w:val="en-US" w:eastAsia="en-US"/>
        </w:rPr>
        <w:commentReference w:id="10"/>
      </w:r>
      <w:r w:rsidRPr="00301604">
        <w:rPr>
          <w:rFonts w:ascii="Tw Cen MT" w:hAnsi="Tw Cen MT"/>
          <w:sz w:val="24"/>
          <w:szCs w:val="24"/>
        </w:rPr>
        <w:t xml:space="preserve">(2013). </w:t>
      </w:r>
      <w:proofErr w:type="spellStart"/>
      <w:r w:rsidRPr="00301604">
        <w:rPr>
          <w:rFonts w:ascii="Tw Cen MT" w:hAnsi="Tw Cen MT"/>
          <w:sz w:val="24"/>
          <w:szCs w:val="24"/>
        </w:rPr>
        <w:t>Hubungan</w:t>
      </w:r>
      <w:proofErr w:type="spellEnd"/>
      <w:r w:rsidRPr="00301604">
        <w:rPr>
          <w:rFonts w:ascii="Tw Cen MT" w:hAnsi="Tw Cen MT"/>
          <w:sz w:val="24"/>
          <w:szCs w:val="24"/>
        </w:rPr>
        <w:t xml:space="preserve"> </w:t>
      </w:r>
      <w:proofErr w:type="spellStart"/>
      <w:r w:rsidRPr="00301604">
        <w:rPr>
          <w:rFonts w:ascii="Tw Cen MT" w:hAnsi="Tw Cen MT"/>
          <w:sz w:val="24"/>
          <w:szCs w:val="24"/>
        </w:rPr>
        <w:t>antara</w:t>
      </w:r>
      <w:proofErr w:type="spellEnd"/>
      <w:r w:rsidRPr="00301604">
        <w:rPr>
          <w:rFonts w:ascii="Tw Cen MT" w:hAnsi="Tw Cen MT"/>
          <w:sz w:val="24"/>
          <w:szCs w:val="24"/>
        </w:rPr>
        <w:t xml:space="preserve"> </w:t>
      </w:r>
      <w:proofErr w:type="spellStart"/>
      <w:r w:rsidRPr="00301604">
        <w:rPr>
          <w:rFonts w:ascii="Tw Cen MT" w:hAnsi="Tw Cen MT"/>
          <w:sz w:val="24"/>
          <w:szCs w:val="24"/>
        </w:rPr>
        <w:t>peran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w:t>
      </w:r>
      <w:proofErr w:type="spellStart"/>
      <w:r w:rsidRPr="00301604">
        <w:rPr>
          <w:rFonts w:ascii="Tw Cen MT" w:hAnsi="Tw Cen MT"/>
          <w:sz w:val="24"/>
          <w:szCs w:val="24"/>
        </w:rPr>
        <w:t>dengan</w:t>
      </w:r>
      <w:proofErr w:type="spellEnd"/>
      <w:r w:rsidRPr="00301604">
        <w:rPr>
          <w:rFonts w:ascii="Tw Cen MT" w:hAnsi="Tw Cen MT"/>
          <w:sz w:val="24"/>
          <w:szCs w:val="24"/>
        </w:rPr>
        <w:t xml:space="preserve"> </w:t>
      </w:r>
      <w:proofErr w:type="spellStart"/>
      <w:r w:rsidRPr="00301604">
        <w:rPr>
          <w:rFonts w:ascii="Tw Cen MT" w:hAnsi="Tw Cen MT"/>
          <w:sz w:val="24"/>
          <w:szCs w:val="24"/>
        </w:rPr>
        <w:t>motivasi</w:t>
      </w:r>
      <w:proofErr w:type="spellEnd"/>
      <w:r w:rsidRPr="00301604">
        <w:rPr>
          <w:rFonts w:ascii="Tw Cen MT" w:hAnsi="Tw Cen MT"/>
          <w:sz w:val="24"/>
          <w:szCs w:val="24"/>
        </w:rPr>
        <w:t xml:space="preserve"> </w:t>
      </w:r>
      <w:proofErr w:type="spellStart"/>
      <w:r w:rsidRPr="00301604">
        <w:rPr>
          <w:rFonts w:ascii="Tw Cen MT" w:hAnsi="Tw Cen MT"/>
          <w:sz w:val="24"/>
          <w:szCs w:val="24"/>
        </w:rPr>
        <w:t>keluarga</w:t>
      </w:r>
      <w:proofErr w:type="spellEnd"/>
      <w:r w:rsidRPr="00301604">
        <w:rPr>
          <w:rFonts w:ascii="Tw Cen MT" w:hAnsi="Tw Cen MT"/>
          <w:sz w:val="24"/>
          <w:szCs w:val="24"/>
        </w:rPr>
        <w:t xml:space="preserve"> </w:t>
      </w:r>
      <w:proofErr w:type="spellStart"/>
      <w:r w:rsidRPr="00301604">
        <w:rPr>
          <w:rFonts w:ascii="Tw Cen MT" w:hAnsi="Tw Cen MT"/>
          <w:sz w:val="24"/>
          <w:szCs w:val="24"/>
        </w:rPr>
        <w:t>dalam</w:t>
      </w:r>
      <w:proofErr w:type="spellEnd"/>
      <w:r w:rsidRPr="00301604">
        <w:rPr>
          <w:rFonts w:ascii="Tw Cen MT" w:hAnsi="Tw Cen MT"/>
          <w:sz w:val="24"/>
          <w:szCs w:val="24"/>
        </w:rPr>
        <w:t xml:space="preserve"> </w:t>
      </w:r>
      <w:proofErr w:type="spellStart"/>
      <w:r w:rsidRPr="00301604">
        <w:rPr>
          <w:rFonts w:ascii="Tw Cen MT" w:hAnsi="Tw Cen MT"/>
          <w:sz w:val="24"/>
          <w:szCs w:val="24"/>
        </w:rPr>
        <w:t>merawat</w:t>
      </w:r>
      <w:proofErr w:type="spellEnd"/>
      <w:r w:rsidRPr="00301604">
        <w:rPr>
          <w:rFonts w:ascii="Tw Cen MT" w:hAnsi="Tw Cen MT"/>
          <w:sz w:val="24"/>
          <w:szCs w:val="24"/>
        </w:rPr>
        <w:t xml:space="preserve"> </w:t>
      </w:r>
      <w:proofErr w:type="spellStart"/>
      <w:r w:rsidRPr="00301604">
        <w:rPr>
          <w:rFonts w:ascii="Tw Cen MT" w:hAnsi="Tw Cen MT"/>
          <w:sz w:val="24"/>
          <w:szCs w:val="24"/>
        </w:rPr>
        <w:t>pasien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di wilayah </w:t>
      </w:r>
      <w:proofErr w:type="spellStart"/>
      <w:r w:rsidRPr="00301604">
        <w:rPr>
          <w:rFonts w:ascii="Tw Cen MT" w:hAnsi="Tw Cen MT"/>
          <w:sz w:val="24"/>
          <w:szCs w:val="24"/>
        </w:rPr>
        <w:t>kerja</w:t>
      </w:r>
      <w:proofErr w:type="spellEnd"/>
      <w:r w:rsidRPr="00301604">
        <w:rPr>
          <w:rFonts w:ascii="Tw Cen MT" w:hAnsi="Tw Cen MT"/>
          <w:sz w:val="24"/>
          <w:szCs w:val="24"/>
        </w:rPr>
        <w:t xml:space="preserve"> </w:t>
      </w:r>
      <w:proofErr w:type="spellStart"/>
      <w:r w:rsidRPr="00301604">
        <w:rPr>
          <w:rFonts w:ascii="Tw Cen MT" w:hAnsi="Tw Cen MT"/>
          <w:sz w:val="24"/>
          <w:szCs w:val="24"/>
        </w:rPr>
        <w:t>Puskesmas</w:t>
      </w:r>
      <w:proofErr w:type="spellEnd"/>
      <w:r w:rsidRPr="00301604">
        <w:rPr>
          <w:rFonts w:ascii="Tw Cen MT" w:hAnsi="Tw Cen MT"/>
          <w:sz w:val="24"/>
          <w:szCs w:val="24"/>
        </w:rPr>
        <w:t xml:space="preserve"> </w:t>
      </w:r>
      <w:proofErr w:type="spellStart"/>
      <w:r w:rsidRPr="00301604">
        <w:rPr>
          <w:rFonts w:ascii="Tw Cen MT" w:hAnsi="Tw Cen MT"/>
          <w:sz w:val="24"/>
          <w:szCs w:val="24"/>
        </w:rPr>
        <w:t>Kotagede</w:t>
      </w:r>
      <w:proofErr w:type="spellEnd"/>
      <w:r w:rsidRPr="00301604">
        <w:rPr>
          <w:rFonts w:ascii="Tw Cen MT" w:hAnsi="Tw Cen MT"/>
          <w:spacing w:val="2"/>
          <w:sz w:val="24"/>
          <w:szCs w:val="24"/>
        </w:rPr>
        <w:t xml:space="preserve"> </w:t>
      </w:r>
      <w:r w:rsidRPr="00301604">
        <w:rPr>
          <w:rFonts w:ascii="Tw Cen MT" w:hAnsi="Tw Cen MT"/>
          <w:sz w:val="24"/>
          <w:szCs w:val="24"/>
        </w:rPr>
        <w:t>I.</w:t>
      </w:r>
    </w:p>
    <w:p w14:paraId="5BDF3809"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1D759AEC"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Stuart.Gail.W</w:t>
      </w:r>
      <w:proofErr w:type="spellEnd"/>
      <w:r w:rsidRPr="00301604">
        <w:rPr>
          <w:rFonts w:ascii="Tw Cen MT" w:hAnsi="Tw Cen MT"/>
          <w:sz w:val="24"/>
          <w:szCs w:val="24"/>
        </w:rPr>
        <w:t xml:space="preserve"> (2016).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Kesehatan </w:t>
      </w:r>
      <w:proofErr w:type="gramStart"/>
      <w:r w:rsidRPr="00301604">
        <w:rPr>
          <w:rFonts w:ascii="Tw Cen MT" w:hAnsi="Tw Cen MT"/>
          <w:sz w:val="24"/>
          <w:szCs w:val="24"/>
        </w:rPr>
        <w:t>Jiwa :</w:t>
      </w:r>
      <w:proofErr w:type="gramEnd"/>
      <w:r w:rsidRPr="00301604">
        <w:rPr>
          <w:rFonts w:ascii="Tw Cen MT" w:hAnsi="Tw Cen MT"/>
          <w:sz w:val="24"/>
          <w:szCs w:val="24"/>
        </w:rPr>
        <w:t xml:space="preserve"> Indonesia:</w:t>
      </w:r>
      <w:r w:rsidRPr="00301604">
        <w:rPr>
          <w:rFonts w:ascii="Tw Cen MT" w:hAnsi="Tw Cen MT"/>
          <w:spacing w:val="-17"/>
          <w:sz w:val="24"/>
          <w:szCs w:val="24"/>
        </w:rPr>
        <w:t xml:space="preserve"> </w:t>
      </w:r>
      <w:proofErr w:type="spellStart"/>
      <w:r w:rsidRPr="00301604">
        <w:rPr>
          <w:rFonts w:ascii="Tw Cen MT" w:hAnsi="Tw Cen MT"/>
          <w:sz w:val="24"/>
          <w:szCs w:val="24"/>
        </w:rPr>
        <w:t>Elsever</w:t>
      </w:r>
      <w:proofErr w:type="spellEnd"/>
      <w:r w:rsidRPr="00301604">
        <w:rPr>
          <w:rFonts w:ascii="Tw Cen MT" w:hAnsi="Tw Cen MT"/>
          <w:sz w:val="24"/>
          <w:szCs w:val="24"/>
        </w:rPr>
        <w:t>.</w:t>
      </w:r>
    </w:p>
    <w:p w14:paraId="43C5078E"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78BFB8C9"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right="71" w:hanging="426"/>
        <w:jc w:val="both"/>
        <w:rPr>
          <w:rFonts w:ascii="Tw Cen MT" w:hAnsi="Tw Cen MT"/>
          <w:sz w:val="24"/>
          <w:szCs w:val="24"/>
        </w:rPr>
      </w:pPr>
      <w:proofErr w:type="spellStart"/>
      <w:r w:rsidRPr="00301604">
        <w:rPr>
          <w:rFonts w:ascii="Tw Cen MT" w:hAnsi="Tw Cen MT"/>
          <w:sz w:val="24"/>
          <w:szCs w:val="24"/>
        </w:rPr>
        <w:t>Undang-Undang</w:t>
      </w:r>
      <w:proofErr w:type="spellEnd"/>
      <w:r w:rsidRPr="00301604">
        <w:rPr>
          <w:rFonts w:ascii="Tw Cen MT" w:hAnsi="Tw Cen MT"/>
          <w:sz w:val="24"/>
          <w:szCs w:val="24"/>
        </w:rPr>
        <w:t xml:space="preserve"> </w:t>
      </w:r>
      <w:proofErr w:type="spellStart"/>
      <w:r w:rsidRPr="00301604">
        <w:rPr>
          <w:rFonts w:ascii="Tw Cen MT" w:hAnsi="Tw Cen MT"/>
          <w:sz w:val="24"/>
          <w:szCs w:val="24"/>
        </w:rPr>
        <w:t>Republik</w:t>
      </w:r>
      <w:proofErr w:type="spellEnd"/>
      <w:r w:rsidRPr="00301604">
        <w:rPr>
          <w:rFonts w:ascii="Tw Cen MT" w:hAnsi="Tw Cen MT"/>
          <w:sz w:val="24"/>
          <w:szCs w:val="24"/>
        </w:rPr>
        <w:t xml:space="preserve"> Indonesia </w:t>
      </w:r>
      <w:proofErr w:type="spellStart"/>
      <w:r w:rsidRPr="00301604">
        <w:rPr>
          <w:rFonts w:ascii="Tw Cen MT" w:hAnsi="Tw Cen MT"/>
          <w:sz w:val="24"/>
          <w:szCs w:val="24"/>
        </w:rPr>
        <w:lastRenderedPageBreak/>
        <w:t>Nomor</w:t>
      </w:r>
      <w:proofErr w:type="spellEnd"/>
      <w:r w:rsidRPr="00301604">
        <w:rPr>
          <w:rFonts w:ascii="Tw Cen MT" w:hAnsi="Tw Cen MT"/>
          <w:sz w:val="24"/>
          <w:szCs w:val="24"/>
        </w:rPr>
        <w:t xml:space="preserve"> 18 </w:t>
      </w:r>
      <w:proofErr w:type="spellStart"/>
      <w:r w:rsidRPr="00301604">
        <w:rPr>
          <w:rFonts w:ascii="Tw Cen MT" w:hAnsi="Tw Cen MT"/>
          <w:sz w:val="24"/>
          <w:szCs w:val="24"/>
        </w:rPr>
        <w:t>Tahun</w:t>
      </w:r>
      <w:proofErr w:type="spellEnd"/>
      <w:r w:rsidRPr="00301604">
        <w:rPr>
          <w:rFonts w:ascii="Tw Cen MT" w:hAnsi="Tw Cen MT"/>
          <w:sz w:val="24"/>
          <w:szCs w:val="24"/>
        </w:rPr>
        <w:t xml:space="preserve"> 2014 </w:t>
      </w:r>
      <w:proofErr w:type="spellStart"/>
      <w:r w:rsidRPr="00301604">
        <w:rPr>
          <w:rFonts w:ascii="Tw Cen MT" w:hAnsi="Tw Cen MT"/>
          <w:sz w:val="24"/>
          <w:szCs w:val="24"/>
        </w:rPr>
        <w:t>Tentang</w:t>
      </w:r>
      <w:proofErr w:type="spellEnd"/>
      <w:r w:rsidRPr="00301604">
        <w:rPr>
          <w:rFonts w:ascii="Tw Cen MT" w:hAnsi="Tw Cen MT"/>
          <w:sz w:val="24"/>
          <w:szCs w:val="24"/>
        </w:rPr>
        <w:t xml:space="preserve"> Kesehatan Jiwa. (2014).</w:t>
      </w:r>
    </w:p>
    <w:p w14:paraId="6E20EDEE" w14:textId="77777777" w:rsidR="00CF2C87" w:rsidRPr="00301604" w:rsidRDefault="00CF2C87" w:rsidP="001F1E1E">
      <w:pPr>
        <w:pStyle w:val="TeksIsi"/>
        <w:tabs>
          <w:tab w:val="left" w:pos="426"/>
        </w:tabs>
        <w:ind w:left="426" w:hanging="426"/>
        <w:contextualSpacing/>
        <w:rPr>
          <w:rFonts w:ascii="Tw Cen MT" w:hAnsi="Tw Cen MT"/>
        </w:rPr>
      </w:pPr>
    </w:p>
    <w:p w14:paraId="0054A77F" w14:textId="77777777" w:rsidR="00CF2C87" w:rsidRPr="00301604" w:rsidRDefault="00CF2C87" w:rsidP="001F1E1E">
      <w:pPr>
        <w:pStyle w:val="DaftarParagraf"/>
        <w:widowControl w:val="0"/>
        <w:numPr>
          <w:ilvl w:val="0"/>
          <w:numId w:val="5"/>
        </w:numPr>
        <w:tabs>
          <w:tab w:val="left" w:pos="426"/>
        </w:tabs>
        <w:autoSpaceDE w:val="0"/>
        <w:autoSpaceDN w:val="0"/>
        <w:spacing w:after="0" w:line="240" w:lineRule="auto"/>
        <w:ind w:left="426" w:hanging="426"/>
        <w:jc w:val="both"/>
        <w:rPr>
          <w:rFonts w:ascii="Tw Cen MT" w:hAnsi="Tw Cen MT"/>
          <w:sz w:val="24"/>
          <w:szCs w:val="24"/>
        </w:rPr>
      </w:pPr>
      <w:commentRangeStart w:id="11"/>
      <w:r w:rsidRPr="00301604">
        <w:rPr>
          <w:rFonts w:ascii="Tw Cen MT" w:hAnsi="Tw Cen MT"/>
          <w:sz w:val="24"/>
          <w:szCs w:val="24"/>
        </w:rPr>
        <w:t>Ah. Yusuf</w:t>
      </w:r>
      <w:commentRangeEnd w:id="11"/>
      <w:r w:rsidR="00E80517">
        <w:rPr>
          <w:rStyle w:val="ReferensiKomentar"/>
          <w:rFonts w:eastAsiaTheme="minorEastAsia" w:cs="Calibri"/>
          <w:lang w:val="en-US" w:eastAsia="en-US"/>
        </w:rPr>
        <w:commentReference w:id="11"/>
      </w:r>
      <w:r w:rsidRPr="00301604">
        <w:rPr>
          <w:rFonts w:ascii="Tw Cen MT" w:hAnsi="Tw Cen MT"/>
          <w:sz w:val="24"/>
          <w:szCs w:val="24"/>
        </w:rPr>
        <w:t xml:space="preserve">, </w:t>
      </w:r>
      <w:proofErr w:type="spellStart"/>
      <w:r w:rsidRPr="00301604">
        <w:rPr>
          <w:rFonts w:ascii="Tw Cen MT" w:hAnsi="Tw Cen MT"/>
          <w:sz w:val="24"/>
          <w:szCs w:val="24"/>
        </w:rPr>
        <w:t>Hanik</w:t>
      </w:r>
      <w:proofErr w:type="spellEnd"/>
      <w:r w:rsidRPr="00301604">
        <w:rPr>
          <w:rFonts w:ascii="Tw Cen MT" w:hAnsi="Tw Cen MT"/>
          <w:sz w:val="24"/>
          <w:szCs w:val="24"/>
        </w:rPr>
        <w:t xml:space="preserve"> </w:t>
      </w:r>
      <w:proofErr w:type="spellStart"/>
      <w:r w:rsidRPr="00301604">
        <w:rPr>
          <w:rFonts w:ascii="Tw Cen MT" w:hAnsi="Tw Cen MT"/>
          <w:sz w:val="24"/>
          <w:szCs w:val="24"/>
        </w:rPr>
        <w:t>Endang</w:t>
      </w:r>
      <w:proofErr w:type="spellEnd"/>
      <w:r w:rsidRPr="00301604">
        <w:rPr>
          <w:rFonts w:ascii="Tw Cen MT" w:hAnsi="Tw Cen MT"/>
          <w:sz w:val="24"/>
          <w:szCs w:val="24"/>
        </w:rPr>
        <w:t xml:space="preserve"> N, R. </w:t>
      </w:r>
      <w:r w:rsidRPr="00301604">
        <w:rPr>
          <w:rFonts w:ascii="Tw Cen MT" w:hAnsi="Tw Cen MT"/>
          <w:spacing w:val="-3"/>
          <w:sz w:val="24"/>
          <w:szCs w:val="24"/>
        </w:rPr>
        <w:t xml:space="preserve">F. </w:t>
      </w:r>
      <w:r w:rsidRPr="00301604">
        <w:rPr>
          <w:rFonts w:ascii="Tw Cen MT" w:hAnsi="Tw Cen MT"/>
          <w:sz w:val="24"/>
          <w:szCs w:val="24"/>
        </w:rPr>
        <w:t xml:space="preserve">(2014). </w:t>
      </w:r>
      <w:proofErr w:type="spellStart"/>
      <w:r w:rsidRPr="00301604">
        <w:rPr>
          <w:rFonts w:ascii="Tw Cen MT" w:hAnsi="Tw Cen MT"/>
          <w:sz w:val="24"/>
          <w:szCs w:val="24"/>
        </w:rPr>
        <w:t>Buku</w:t>
      </w:r>
      <w:proofErr w:type="spellEnd"/>
      <w:r w:rsidRPr="00301604">
        <w:rPr>
          <w:rFonts w:ascii="Tw Cen MT" w:hAnsi="Tw Cen MT"/>
          <w:sz w:val="24"/>
          <w:szCs w:val="24"/>
        </w:rPr>
        <w:t xml:space="preserve"> ajar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Kesehatan</w:t>
      </w:r>
      <w:r w:rsidRPr="00301604">
        <w:rPr>
          <w:rFonts w:ascii="Tw Cen MT" w:hAnsi="Tw Cen MT"/>
          <w:spacing w:val="14"/>
          <w:sz w:val="24"/>
          <w:szCs w:val="24"/>
        </w:rPr>
        <w:t xml:space="preserve"> </w:t>
      </w:r>
      <w:proofErr w:type="spellStart"/>
      <w:r w:rsidRPr="00301604">
        <w:rPr>
          <w:rFonts w:ascii="Tw Cen MT" w:hAnsi="Tw Cen MT"/>
          <w:spacing w:val="-3"/>
          <w:sz w:val="24"/>
          <w:szCs w:val="24"/>
        </w:rPr>
        <w:t>jiwa</w:t>
      </w:r>
      <w:proofErr w:type="spellEnd"/>
    </w:p>
    <w:p w14:paraId="4AAA5321" w14:textId="77777777" w:rsidR="00CF2C87" w:rsidRPr="00301604" w:rsidRDefault="00CF2C87" w:rsidP="001F1E1E">
      <w:pPr>
        <w:pStyle w:val="TeksIsi"/>
        <w:tabs>
          <w:tab w:val="left" w:pos="426"/>
        </w:tabs>
        <w:ind w:left="426" w:hanging="426"/>
        <w:contextualSpacing/>
        <w:rPr>
          <w:rFonts w:ascii="Tw Cen MT" w:hAnsi="Tw Cen MT"/>
        </w:rPr>
      </w:pPr>
    </w:p>
    <w:p w14:paraId="03440856"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r w:rsidRPr="00301604">
        <w:rPr>
          <w:rFonts w:ascii="Tw Cen MT" w:hAnsi="Tw Cen MT"/>
          <w:sz w:val="24"/>
          <w:szCs w:val="24"/>
        </w:rPr>
        <w:t xml:space="preserve">Data </w:t>
      </w:r>
      <w:proofErr w:type="spellStart"/>
      <w:r w:rsidRPr="00301604">
        <w:rPr>
          <w:rFonts w:ascii="Tw Cen MT" w:hAnsi="Tw Cen MT"/>
          <w:sz w:val="24"/>
          <w:szCs w:val="24"/>
        </w:rPr>
        <w:t>Puskesmas</w:t>
      </w:r>
      <w:proofErr w:type="spellEnd"/>
      <w:r w:rsidRPr="00301604">
        <w:rPr>
          <w:rFonts w:ascii="Tw Cen MT" w:hAnsi="Tw Cen MT"/>
          <w:sz w:val="24"/>
          <w:szCs w:val="24"/>
        </w:rPr>
        <w:t xml:space="preserve"> </w:t>
      </w:r>
      <w:proofErr w:type="spellStart"/>
      <w:r w:rsidRPr="00301604">
        <w:rPr>
          <w:rFonts w:ascii="Tw Cen MT" w:hAnsi="Tw Cen MT"/>
          <w:sz w:val="24"/>
          <w:szCs w:val="24"/>
        </w:rPr>
        <w:t>Pekanheran</w:t>
      </w:r>
      <w:proofErr w:type="spellEnd"/>
      <w:r w:rsidRPr="00301604">
        <w:rPr>
          <w:rFonts w:ascii="Tw Cen MT" w:hAnsi="Tw Cen MT"/>
          <w:sz w:val="24"/>
          <w:szCs w:val="24"/>
        </w:rPr>
        <w:t xml:space="preserve"> (2021),</w:t>
      </w:r>
      <w:r w:rsidRPr="00301604">
        <w:rPr>
          <w:rFonts w:ascii="Tw Cen MT" w:hAnsi="Tw Cen MT"/>
          <w:spacing w:val="-2"/>
          <w:sz w:val="24"/>
          <w:szCs w:val="24"/>
        </w:rPr>
        <w:t xml:space="preserve"> </w:t>
      </w:r>
      <w:r w:rsidRPr="00301604">
        <w:rPr>
          <w:rFonts w:ascii="Tw Cen MT" w:hAnsi="Tw Cen MT"/>
          <w:sz w:val="24"/>
          <w:szCs w:val="24"/>
        </w:rPr>
        <w:t>Riau</w:t>
      </w:r>
    </w:p>
    <w:p w14:paraId="640089F5" w14:textId="77777777" w:rsidR="00CF2C87" w:rsidRPr="00301604" w:rsidRDefault="00CF2C87" w:rsidP="001F1E1E">
      <w:pPr>
        <w:pStyle w:val="TeksIsi"/>
        <w:tabs>
          <w:tab w:val="left" w:pos="426"/>
        </w:tabs>
        <w:ind w:left="426" w:hanging="426"/>
        <w:contextualSpacing/>
        <w:rPr>
          <w:rFonts w:ascii="Tw Cen MT" w:hAnsi="Tw Cen MT"/>
        </w:rPr>
      </w:pPr>
    </w:p>
    <w:p w14:paraId="03B95720"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proofErr w:type="spellStart"/>
      <w:proofErr w:type="gramStart"/>
      <w:r w:rsidRPr="00301604">
        <w:rPr>
          <w:rFonts w:ascii="Tw Cen MT" w:hAnsi="Tw Cen MT"/>
          <w:sz w:val="24"/>
          <w:szCs w:val="24"/>
        </w:rPr>
        <w:t>Videbeck.Sheila</w:t>
      </w:r>
      <w:proofErr w:type="spellEnd"/>
      <w:r w:rsidRPr="00301604">
        <w:rPr>
          <w:rFonts w:ascii="Tw Cen MT" w:hAnsi="Tw Cen MT"/>
          <w:sz w:val="24"/>
          <w:szCs w:val="24"/>
        </w:rPr>
        <w:t>.(</w:t>
      </w:r>
      <w:proofErr w:type="gramEnd"/>
      <w:r w:rsidRPr="00301604">
        <w:rPr>
          <w:rFonts w:ascii="Tw Cen MT" w:hAnsi="Tw Cen MT"/>
          <w:sz w:val="24"/>
          <w:szCs w:val="24"/>
        </w:rPr>
        <w:t xml:space="preserve">2012). </w:t>
      </w:r>
      <w:proofErr w:type="spellStart"/>
      <w:r w:rsidRPr="00301604">
        <w:rPr>
          <w:rFonts w:ascii="Tw Cen MT" w:hAnsi="Tw Cen MT"/>
          <w:sz w:val="24"/>
          <w:szCs w:val="24"/>
        </w:rPr>
        <w:t>Buku</w:t>
      </w:r>
      <w:proofErr w:type="spellEnd"/>
      <w:r w:rsidRPr="00301604">
        <w:rPr>
          <w:rFonts w:ascii="Tw Cen MT" w:hAnsi="Tw Cen MT"/>
          <w:sz w:val="24"/>
          <w:szCs w:val="24"/>
        </w:rPr>
        <w:t xml:space="preserve"> Ajar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Jiwa.</w:t>
      </w:r>
      <w:r w:rsidRPr="00301604">
        <w:rPr>
          <w:rFonts w:ascii="Tw Cen MT" w:hAnsi="Tw Cen MT"/>
          <w:spacing w:val="-6"/>
          <w:sz w:val="24"/>
          <w:szCs w:val="24"/>
        </w:rPr>
        <w:t xml:space="preserve"> </w:t>
      </w:r>
      <w:proofErr w:type="spellStart"/>
      <w:r w:rsidRPr="00301604">
        <w:rPr>
          <w:rFonts w:ascii="Tw Cen MT" w:hAnsi="Tw Cen MT"/>
          <w:sz w:val="24"/>
          <w:szCs w:val="24"/>
        </w:rPr>
        <w:t>Jakarta.EGC</w:t>
      </w:r>
      <w:proofErr w:type="spellEnd"/>
      <w:r w:rsidRPr="00301604">
        <w:rPr>
          <w:rFonts w:ascii="Tw Cen MT" w:hAnsi="Tw Cen MT"/>
          <w:sz w:val="24"/>
          <w:szCs w:val="24"/>
        </w:rPr>
        <w:t>.</w:t>
      </w:r>
    </w:p>
    <w:p w14:paraId="785005F1"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3100EBE8"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proofErr w:type="spellStart"/>
      <w:r w:rsidRPr="00301604">
        <w:rPr>
          <w:rFonts w:ascii="Tw Cen MT" w:hAnsi="Tw Cen MT"/>
          <w:sz w:val="24"/>
          <w:szCs w:val="24"/>
        </w:rPr>
        <w:t>Nursalam</w:t>
      </w:r>
      <w:proofErr w:type="spellEnd"/>
      <w:r w:rsidRPr="00301604">
        <w:rPr>
          <w:rFonts w:ascii="Tw Cen MT" w:hAnsi="Tw Cen MT"/>
          <w:sz w:val="24"/>
          <w:szCs w:val="24"/>
        </w:rPr>
        <w:t xml:space="preserve">. (2014). </w:t>
      </w:r>
      <w:proofErr w:type="spellStart"/>
      <w:r w:rsidRPr="00301604">
        <w:rPr>
          <w:rFonts w:ascii="Tw Cen MT" w:hAnsi="Tw Cen MT"/>
          <w:i/>
          <w:sz w:val="24"/>
          <w:szCs w:val="24"/>
        </w:rPr>
        <w:t>Metodolodi</w:t>
      </w:r>
      <w:proofErr w:type="spellEnd"/>
      <w:r w:rsidRPr="00301604">
        <w:rPr>
          <w:rFonts w:ascii="Tw Cen MT" w:hAnsi="Tw Cen MT"/>
          <w:i/>
          <w:sz w:val="24"/>
          <w:szCs w:val="24"/>
        </w:rPr>
        <w:t xml:space="preserve"> </w:t>
      </w:r>
      <w:proofErr w:type="spellStart"/>
      <w:r w:rsidRPr="00301604">
        <w:rPr>
          <w:rFonts w:ascii="Tw Cen MT" w:hAnsi="Tw Cen MT"/>
          <w:i/>
          <w:sz w:val="24"/>
          <w:szCs w:val="24"/>
        </w:rPr>
        <w:t>penelitian</w:t>
      </w:r>
      <w:proofErr w:type="spellEnd"/>
      <w:r w:rsidRPr="00301604">
        <w:rPr>
          <w:rFonts w:ascii="Tw Cen MT" w:hAnsi="Tw Cen MT"/>
          <w:i/>
          <w:sz w:val="24"/>
          <w:szCs w:val="24"/>
        </w:rPr>
        <w:t xml:space="preserve"> </w:t>
      </w:r>
      <w:proofErr w:type="spellStart"/>
      <w:r w:rsidRPr="00301604">
        <w:rPr>
          <w:rFonts w:ascii="Tw Cen MT" w:hAnsi="Tw Cen MT"/>
          <w:i/>
          <w:sz w:val="24"/>
          <w:szCs w:val="24"/>
        </w:rPr>
        <w:t>ilmu</w:t>
      </w:r>
      <w:proofErr w:type="spellEnd"/>
      <w:r w:rsidRPr="00301604">
        <w:rPr>
          <w:rFonts w:ascii="Tw Cen MT" w:hAnsi="Tw Cen MT"/>
          <w:i/>
          <w:sz w:val="24"/>
          <w:szCs w:val="24"/>
        </w:rPr>
        <w:t xml:space="preserve"> </w:t>
      </w:r>
      <w:proofErr w:type="spellStart"/>
      <w:r w:rsidRPr="00301604">
        <w:rPr>
          <w:rFonts w:ascii="Tw Cen MT" w:hAnsi="Tw Cen MT"/>
          <w:i/>
          <w:sz w:val="24"/>
          <w:szCs w:val="24"/>
        </w:rPr>
        <w:t>keperawatan</w:t>
      </w:r>
      <w:proofErr w:type="spellEnd"/>
      <w:r w:rsidRPr="00301604">
        <w:rPr>
          <w:rFonts w:ascii="Tw Cen MT" w:hAnsi="Tw Cen MT"/>
          <w:i/>
          <w:sz w:val="24"/>
          <w:szCs w:val="24"/>
        </w:rPr>
        <w:t xml:space="preserve">. </w:t>
      </w:r>
      <w:proofErr w:type="spellStart"/>
      <w:r w:rsidRPr="00301604">
        <w:rPr>
          <w:rFonts w:ascii="Tw Cen MT" w:hAnsi="Tw Cen MT"/>
          <w:i/>
          <w:sz w:val="24"/>
          <w:szCs w:val="24"/>
        </w:rPr>
        <w:t>Pendekatan</w:t>
      </w:r>
      <w:proofErr w:type="spellEnd"/>
      <w:r w:rsidRPr="00301604">
        <w:rPr>
          <w:rFonts w:ascii="Tw Cen MT" w:hAnsi="Tw Cen MT"/>
          <w:i/>
          <w:sz w:val="24"/>
          <w:szCs w:val="24"/>
        </w:rPr>
        <w:t xml:space="preserve"> </w:t>
      </w:r>
      <w:proofErr w:type="spellStart"/>
      <w:r w:rsidRPr="00301604">
        <w:rPr>
          <w:rFonts w:ascii="Tw Cen MT" w:hAnsi="Tw Cen MT"/>
          <w:i/>
          <w:sz w:val="24"/>
          <w:szCs w:val="24"/>
        </w:rPr>
        <w:t>praktis</w:t>
      </w:r>
      <w:proofErr w:type="spellEnd"/>
      <w:r w:rsidRPr="00301604">
        <w:rPr>
          <w:rFonts w:ascii="Tw Cen MT" w:hAnsi="Tw Cen MT"/>
          <w:i/>
          <w:sz w:val="24"/>
          <w:szCs w:val="24"/>
        </w:rPr>
        <w:t xml:space="preserve">, </w:t>
      </w:r>
      <w:proofErr w:type="spellStart"/>
      <w:r w:rsidRPr="00301604">
        <w:rPr>
          <w:rFonts w:ascii="Tw Cen MT" w:hAnsi="Tw Cen MT"/>
          <w:i/>
          <w:sz w:val="24"/>
          <w:szCs w:val="24"/>
        </w:rPr>
        <w:t>edisi</w:t>
      </w:r>
      <w:proofErr w:type="spellEnd"/>
      <w:r w:rsidRPr="00301604">
        <w:rPr>
          <w:rFonts w:ascii="Tw Cen MT" w:hAnsi="Tw Cen MT"/>
          <w:i/>
          <w:sz w:val="24"/>
          <w:szCs w:val="24"/>
        </w:rPr>
        <w:t xml:space="preserve"> 4</w:t>
      </w:r>
      <w:r w:rsidRPr="00301604">
        <w:rPr>
          <w:rFonts w:ascii="Tw Cen MT" w:hAnsi="Tw Cen MT"/>
          <w:sz w:val="24"/>
          <w:szCs w:val="24"/>
        </w:rPr>
        <w:t>, p</w:t>
      </w:r>
      <w:r w:rsidRPr="00301604">
        <w:rPr>
          <w:rFonts w:ascii="Tw Cen MT" w:hAnsi="Tw Cen MT"/>
          <w:spacing w:val="-1"/>
          <w:sz w:val="24"/>
          <w:szCs w:val="24"/>
        </w:rPr>
        <w:t xml:space="preserve"> </w:t>
      </w:r>
      <w:r w:rsidRPr="00301604">
        <w:rPr>
          <w:rFonts w:ascii="Tw Cen MT" w:hAnsi="Tw Cen MT"/>
          <w:sz w:val="24"/>
          <w:szCs w:val="24"/>
        </w:rPr>
        <w:t>80-81</w:t>
      </w:r>
    </w:p>
    <w:p w14:paraId="0B66F8C7"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0862A770"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commentRangeStart w:id="12"/>
      <w:r w:rsidRPr="00301604">
        <w:rPr>
          <w:rFonts w:ascii="Tw Cen MT" w:hAnsi="Tw Cen MT"/>
          <w:sz w:val="24"/>
          <w:szCs w:val="24"/>
        </w:rPr>
        <w:t xml:space="preserve">Made, N., </w:t>
      </w:r>
      <w:proofErr w:type="spellStart"/>
      <w:r w:rsidRPr="00301604">
        <w:rPr>
          <w:rFonts w:ascii="Tw Cen MT" w:hAnsi="Tw Cen MT"/>
          <w:sz w:val="24"/>
          <w:szCs w:val="24"/>
        </w:rPr>
        <w:t>Sulistiowati</w:t>
      </w:r>
      <w:proofErr w:type="spellEnd"/>
      <w:r w:rsidRPr="00301604">
        <w:rPr>
          <w:rFonts w:ascii="Tw Cen MT" w:hAnsi="Tw Cen MT"/>
          <w:sz w:val="24"/>
          <w:szCs w:val="24"/>
        </w:rPr>
        <w:t xml:space="preserve">, D., </w:t>
      </w:r>
      <w:proofErr w:type="spellStart"/>
      <w:r w:rsidRPr="00301604">
        <w:rPr>
          <w:rFonts w:ascii="Tw Cen MT" w:hAnsi="Tw Cen MT"/>
          <w:sz w:val="24"/>
          <w:szCs w:val="24"/>
        </w:rPr>
        <w:t>Swedarma</w:t>
      </w:r>
      <w:proofErr w:type="spellEnd"/>
      <w:r w:rsidRPr="00301604">
        <w:rPr>
          <w:rFonts w:ascii="Tw Cen MT" w:hAnsi="Tw Cen MT"/>
          <w:sz w:val="24"/>
          <w:szCs w:val="24"/>
        </w:rPr>
        <w:t xml:space="preserve">, K. E., </w:t>
      </w:r>
      <w:commentRangeEnd w:id="12"/>
      <w:r w:rsidR="00E80517">
        <w:rPr>
          <w:rStyle w:val="ReferensiKomentar"/>
          <w:rFonts w:eastAsiaTheme="minorEastAsia" w:cs="Calibri"/>
          <w:lang w:val="en-US" w:eastAsia="en-US"/>
        </w:rPr>
        <w:commentReference w:id="12"/>
      </w:r>
      <w:proofErr w:type="spellStart"/>
      <w:r w:rsidRPr="00301604">
        <w:rPr>
          <w:rFonts w:ascii="Tw Cen MT" w:hAnsi="Tw Cen MT"/>
          <w:sz w:val="24"/>
          <w:szCs w:val="24"/>
        </w:rPr>
        <w:t>Studi</w:t>
      </w:r>
      <w:proofErr w:type="spellEnd"/>
      <w:r w:rsidRPr="00301604">
        <w:rPr>
          <w:rFonts w:ascii="Tw Cen MT" w:hAnsi="Tw Cen MT"/>
          <w:sz w:val="24"/>
          <w:szCs w:val="24"/>
        </w:rPr>
        <w:t xml:space="preserve">, P.,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I., </w:t>
      </w:r>
      <w:proofErr w:type="spellStart"/>
      <w:r w:rsidRPr="00301604">
        <w:rPr>
          <w:rFonts w:ascii="Tw Cen MT" w:hAnsi="Tw Cen MT"/>
          <w:sz w:val="24"/>
          <w:szCs w:val="24"/>
        </w:rPr>
        <w:t>Kedokteran</w:t>
      </w:r>
      <w:proofErr w:type="spellEnd"/>
      <w:r w:rsidRPr="00301604">
        <w:rPr>
          <w:rFonts w:ascii="Tw Cen MT" w:hAnsi="Tw Cen MT"/>
          <w:sz w:val="24"/>
          <w:szCs w:val="24"/>
        </w:rPr>
        <w:t xml:space="preserve">, F., &amp; </w:t>
      </w:r>
      <w:proofErr w:type="spellStart"/>
      <w:r w:rsidRPr="00301604">
        <w:rPr>
          <w:rFonts w:ascii="Tw Cen MT" w:hAnsi="Tw Cen MT"/>
          <w:sz w:val="24"/>
          <w:szCs w:val="24"/>
        </w:rPr>
        <w:t>Udayana</w:t>
      </w:r>
      <w:proofErr w:type="spellEnd"/>
      <w:r w:rsidRPr="00301604">
        <w:rPr>
          <w:rFonts w:ascii="Tw Cen MT" w:hAnsi="Tw Cen MT"/>
          <w:sz w:val="24"/>
          <w:szCs w:val="24"/>
        </w:rPr>
        <w:t>,</w:t>
      </w:r>
      <w:r w:rsidRPr="00301604">
        <w:rPr>
          <w:rFonts w:ascii="Tw Cen MT" w:hAnsi="Tw Cen MT"/>
          <w:spacing w:val="-4"/>
          <w:sz w:val="24"/>
          <w:szCs w:val="24"/>
        </w:rPr>
        <w:t xml:space="preserve"> </w:t>
      </w:r>
      <w:r w:rsidRPr="00301604">
        <w:rPr>
          <w:rFonts w:ascii="Tw Cen MT" w:hAnsi="Tw Cen MT"/>
          <w:sz w:val="24"/>
          <w:szCs w:val="24"/>
        </w:rPr>
        <w:t>U.</w:t>
      </w:r>
      <w:r w:rsidRPr="00301604">
        <w:rPr>
          <w:rFonts w:ascii="Tw Cen MT" w:hAnsi="Tw Cen MT"/>
          <w:spacing w:val="-4"/>
          <w:sz w:val="24"/>
          <w:szCs w:val="24"/>
        </w:rPr>
        <w:t xml:space="preserve"> </w:t>
      </w:r>
      <w:r w:rsidRPr="00301604">
        <w:rPr>
          <w:rFonts w:ascii="Tw Cen MT" w:hAnsi="Tw Cen MT"/>
          <w:sz w:val="24"/>
          <w:szCs w:val="24"/>
        </w:rPr>
        <w:t>(2015).</w:t>
      </w:r>
      <w:r w:rsidRPr="00301604">
        <w:rPr>
          <w:rFonts w:ascii="Tw Cen MT" w:hAnsi="Tw Cen MT"/>
          <w:spacing w:val="-4"/>
          <w:sz w:val="24"/>
          <w:szCs w:val="24"/>
        </w:rPr>
        <w:t xml:space="preserve"> </w:t>
      </w:r>
      <w:proofErr w:type="spellStart"/>
      <w:r w:rsidRPr="00301604">
        <w:rPr>
          <w:rFonts w:ascii="Tw Cen MT" w:hAnsi="Tw Cen MT"/>
          <w:sz w:val="24"/>
          <w:szCs w:val="24"/>
        </w:rPr>
        <w:t>Pengaruh</w:t>
      </w:r>
      <w:proofErr w:type="spellEnd"/>
      <w:r w:rsidRPr="00301604">
        <w:rPr>
          <w:rFonts w:ascii="Tw Cen MT" w:hAnsi="Tw Cen MT"/>
          <w:spacing w:val="-7"/>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pacing w:val="-3"/>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pacing w:val="-2"/>
          <w:sz w:val="24"/>
          <w:szCs w:val="24"/>
        </w:rPr>
        <w:t xml:space="preserve"> </w:t>
      </w:r>
      <w:proofErr w:type="spellStart"/>
      <w:r w:rsidRPr="00301604">
        <w:rPr>
          <w:rFonts w:ascii="Tw Cen MT" w:hAnsi="Tw Cen MT"/>
          <w:sz w:val="24"/>
          <w:szCs w:val="24"/>
        </w:rPr>
        <w:t>terhadap</w:t>
      </w:r>
      <w:proofErr w:type="spellEnd"/>
      <w:r w:rsidRPr="00301604">
        <w:rPr>
          <w:rFonts w:ascii="Tw Cen MT" w:hAnsi="Tw Cen MT"/>
          <w:spacing w:val="-3"/>
          <w:sz w:val="24"/>
          <w:szCs w:val="24"/>
        </w:rPr>
        <w:t xml:space="preserve"> </w:t>
      </w:r>
      <w:proofErr w:type="spellStart"/>
      <w:r w:rsidRPr="00301604">
        <w:rPr>
          <w:rFonts w:ascii="Tw Cen MT" w:hAnsi="Tw Cen MT"/>
          <w:sz w:val="24"/>
          <w:szCs w:val="24"/>
        </w:rPr>
        <w:t>kemampuan</w:t>
      </w:r>
      <w:proofErr w:type="spellEnd"/>
      <w:r w:rsidRPr="00301604">
        <w:rPr>
          <w:rFonts w:ascii="Tw Cen MT" w:hAnsi="Tw Cen MT"/>
          <w:spacing w:val="-7"/>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pacing w:val="-6"/>
          <w:sz w:val="24"/>
          <w:szCs w:val="24"/>
        </w:rPr>
        <w:t xml:space="preserve"> </w:t>
      </w:r>
      <w:proofErr w:type="spellStart"/>
      <w:r w:rsidRPr="00301604">
        <w:rPr>
          <w:rFonts w:ascii="Tw Cen MT" w:hAnsi="Tw Cen MT"/>
          <w:sz w:val="24"/>
          <w:szCs w:val="24"/>
        </w:rPr>
        <w:t>melakukan</w:t>
      </w:r>
      <w:proofErr w:type="spellEnd"/>
      <w:r w:rsidRPr="00301604">
        <w:rPr>
          <w:rFonts w:ascii="Tw Cen MT" w:hAnsi="Tw Cen MT"/>
          <w:spacing w:val="-6"/>
          <w:sz w:val="24"/>
          <w:szCs w:val="24"/>
        </w:rPr>
        <w:t xml:space="preserve"> </w:t>
      </w:r>
      <w:proofErr w:type="spellStart"/>
      <w:r w:rsidRPr="00301604">
        <w:rPr>
          <w:rFonts w:ascii="Tw Cen MT" w:hAnsi="Tw Cen MT"/>
          <w:sz w:val="24"/>
          <w:szCs w:val="24"/>
        </w:rPr>
        <w:t>perawatan</w:t>
      </w:r>
      <w:proofErr w:type="spellEnd"/>
      <w:r w:rsidRPr="00301604">
        <w:rPr>
          <w:rFonts w:ascii="Tw Cen MT" w:hAnsi="Tw Cen MT"/>
          <w:sz w:val="24"/>
          <w:szCs w:val="24"/>
        </w:rPr>
        <w:t xml:space="preserve"> </w:t>
      </w:r>
      <w:proofErr w:type="spellStart"/>
      <w:r w:rsidRPr="00301604">
        <w:rPr>
          <w:rFonts w:ascii="Tw Cen MT" w:hAnsi="Tw Cen MT"/>
          <w:sz w:val="24"/>
          <w:szCs w:val="24"/>
        </w:rPr>
        <w:t>pasien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di</w:t>
      </w:r>
      <w:r w:rsidRPr="00301604">
        <w:rPr>
          <w:rFonts w:ascii="Tw Cen MT" w:hAnsi="Tw Cen MT"/>
          <w:spacing w:val="-6"/>
          <w:sz w:val="24"/>
          <w:szCs w:val="24"/>
        </w:rPr>
        <w:t xml:space="preserve"> </w:t>
      </w:r>
      <w:proofErr w:type="spellStart"/>
      <w:r w:rsidRPr="00301604">
        <w:rPr>
          <w:rFonts w:ascii="Tw Cen MT" w:hAnsi="Tw Cen MT"/>
          <w:sz w:val="24"/>
          <w:szCs w:val="24"/>
        </w:rPr>
        <w:t>rumah</w:t>
      </w:r>
      <w:proofErr w:type="spellEnd"/>
    </w:p>
    <w:p w14:paraId="4BBE2F8E"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5A333972"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commentRangeStart w:id="13"/>
      <w:r w:rsidRPr="00301604">
        <w:rPr>
          <w:rFonts w:ascii="Tw Cen MT" w:hAnsi="Tw Cen MT"/>
          <w:sz w:val="24"/>
          <w:szCs w:val="24"/>
        </w:rPr>
        <w:t xml:space="preserve">Made, N., </w:t>
      </w:r>
      <w:proofErr w:type="spellStart"/>
      <w:r w:rsidRPr="00301604">
        <w:rPr>
          <w:rFonts w:ascii="Tw Cen MT" w:hAnsi="Tw Cen MT"/>
          <w:sz w:val="24"/>
          <w:szCs w:val="24"/>
        </w:rPr>
        <w:t>Sulistiowati</w:t>
      </w:r>
      <w:proofErr w:type="spellEnd"/>
      <w:r w:rsidRPr="00301604">
        <w:rPr>
          <w:rFonts w:ascii="Tw Cen MT" w:hAnsi="Tw Cen MT"/>
          <w:sz w:val="24"/>
          <w:szCs w:val="24"/>
        </w:rPr>
        <w:t xml:space="preserve">, D., </w:t>
      </w:r>
      <w:proofErr w:type="spellStart"/>
      <w:r w:rsidRPr="00301604">
        <w:rPr>
          <w:rFonts w:ascii="Tw Cen MT" w:hAnsi="Tw Cen MT"/>
          <w:sz w:val="24"/>
          <w:szCs w:val="24"/>
        </w:rPr>
        <w:t>Swedarma</w:t>
      </w:r>
      <w:proofErr w:type="spellEnd"/>
      <w:r w:rsidRPr="00301604">
        <w:rPr>
          <w:rFonts w:ascii="Tw Cen MT" w:hAnsi="Tw Cen MT"/>
          <w:sz w:val="24"/>
          <w:szCs w:val="24"/>
        </w:rPr>
        <w:t xml:space="preserve">, </w:t>
      </w:r>
      <w:r w:rsidRPr="00301604">
        <w:rPr>
          <w:rFonts w:ascii="Tw Cen MT" w:hAnsi="Tw Cen MT"/>
          <w:spacing w:val="-3"/>
          <w:sz w:val="24"/>
          <w:szCs w:val="24"/>
        </w:rPr>
        <w:t xml:space="preserve">K. </w:t>
      </w:r>
      <w:r w:rsidRPr="00301604">
        <w:rPr>
          <w:rFonts w:ascii="Tw Cen MT" w:hAnsi="Tw Cen MT"/>
          <w:sz w:val="24"/>
          <w:szCs w:val="24"/>
        </w:rPr>
        <w:t>E.,</w:t>
      </w:r>
      <w:commentRangeEnd w:id="13"/>
      <w:r w:rsidR="00E80517">
        <w:rPr>
          <w:rStyle w:val="ReferensiKomentar"/>
          <w:rFonts w:eastAsiaTheme="minorEastAsia" w:cs="Calibri"/>
          <w:lang w:val="en-US" w:eastAsia="en-US"/>
        </w:rPr>
        <w:commentReference w:id="13"/>
      </w:r>
      <w:r w:rsidRPr="00301604">
        <w:rPr>
          <w:rFonts w:ascii="Tw Cen MT" w:hAnsi="Tw Cen MT"/>
          <w:sz w:val="24"/>
          <w:szCs w:val="24"/>
        </w:rPr>
        <w:t xml:space="preserve"> </w:t>
      </w:r>
      <w:proofErr w:type="spellStart"/>
      <w:r w:rsidRPr="00301604">
        <w:rPr>
          <w:rFonts w:ascii="Tw Cen MT" w:hAnsi="Tw Cen MT"/>
          <w:sz w:val="24"/>
          <w:szCs w:val="24"/>
        </w:rPr>
        <w:t>Studi</w:t>
      </w:r>
      <w:proofErr w:type="spellEnd"/>
      <w:r w:rsidRPr="00301604">
        <w:rPr>
          <w:rFonts w:ascii="Tw Cen MT" w:hAnsi="Tw Cen MT"/>
          <w:sz w:val="24"/>
          <w:szCs w:val="24"/>
        </w:rPr>
        <w:t xml:space="preserve">, P.,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I., </w:t>
      </w:r>
      <w:proofErr w:type="spellStart"/>
      <w:r w:rsidRPr="00301604">
        <w:rPr>
          <w:rFonts w:ascii="Tw Cen MT" w:hAnsi="Tw Cen MT"/>
          <w:sz w:val="24"/>
          <w:szCs w:val="24"/>
        </w:rPr>
        <w:t>Kedokteran</w:t>
      </w:r>
      <w:proofErr w:type="spellEnd"/>
      <w:r w:rsidRPr="00301604">
        <w:rPr>
          <w:rFonts w:ascii="Tw Cen MT" w:hAnsi="Tw Cen MT"/>
          <w:sz w:val="24"/>
          <w:szCs w:val="24"/>
        </w:rPr>
        <w:t xml:space="preserve">, </w:t>
      </w:r>
      <w:r w:rsidRPr="00301604">
        <w:rPr>
          <w:rFonts w:ascii="Tw Cen MT" w:hAnsi="Tw Cen MT"/>
          <w:spacing w:val="-4"/>
          <w:sz w:val="24"/>
          <w:szCs w:val="24"/>
        </w:rPr>
        <w:t xml:space="preserve">F., </w:t>
      </w:r>
      <w:r w:rsidRPr="00301604">
        <w:rPr>
          <w:rFonts w:ascii="Tw Cen MT" w:hAnsi="Tw Cen MT"/>
          <w:sz w:val="24"/>
          <w:szCs w:val="24"/>
        </w:rPr>
        <w:t xml:space="preserve">&amp; </w:t>
      </w:r>
      <w:proofErr w:type="spellStart"/>
      <w:r w:rsidRPr="00301604">
        <w:rPr>
          <w:rFonts w:ascii="Tw Cen MT" w:hAnsi="Tw Cen MT"/>
          <w:sz w:val="24"/>
          <w:szCs w:val="24"/>
        </w:rPr>
        <w:t>Udayana</w:t>
      </w:r>
      <w:proofErr w:type="spellEnd"/>
      <w:r w:rsidRPr="00301604">
        <w:rPr>
          <w:rFonts w:ascii="Tw Cen MT" w:hAnsi="Tw Cen MT"/>
          <w:sz w:val="24"/>
          <w:szCs w:val="24"/>
        </w:rPr>
        <w:t xml:space="preserve">, U. (2015). </w:t>
      </w:r>
      <w:proofErr w:type="spellStart"/>
      <w:r w:rsidRPr="00301604">
        <w:rPr>
          <w:rFonts w:ascii="Tw Cen MT" w:hAnsi="Tw Cen MT"/>
          <w:sz w:val="24"/>
          <w:szCs w:val="24"/>
        </w:rPr>
        <w:t>Pengaruh</w:t>
      </w:r>
      <w:proofErr w:type="spellEnd"/>
      <w:r w:rsidRPr="00301604">
        <w:rPr>
          <w:rFonts w:ascii="Tw Cen MT" w:hAnsi="Tw Cen MT"/>
          <w:sz w:val="24"/>
          <w:szCs w:val="24"/>
        </w:rPr>
        <w:t xml:space="preserve"> </w:t>
      </w:r>
      <w:proofErr w:type="spellStart"/>
      <w:r w:rsidRPr="00301604">
        <w:rPr>
          <w:rFonts w:ascii="Tw Cen MT" w:hAnsi="Tw Cen MT"/>
          <w:sz w:val="24"/>
          <w:szCs w:val="24"/>
        </w:rPr>
        <w:t>pelatihan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terhadap</w:t>
      </w:r>
      <w:proofErr w:type="spellEnd"/>
      <w:r w:rsidRPr="00301604">
        <w:rPr>
          <w:rFonts w:ascii="Tw Cen MT" w:hAnsi="Tw Cen MT"/>
          <w:sz w:val="24"/>
          <w:szCs w:val="24"/>
        </w:rPr>
        <w:t xml:space="preserve"> </w:t>
      </w:r>
      <w:proofErr w:type="spellStart"/>
      <w:r w:rsidRPr="00301604">
        <w:rPr>
          <w:rFonts w:ascii="Tw Cen MT" w:hAnsi="Tw Cen MT"/>
          <w:sz w:val="24"/>
          <w:szCs w:val="24"/>
        </w:rPr>
        <w:t>kemampuan</w:t>
      </w:r>
      <w:proofErr w:type="spellEnd"/>
      <w:r w:rsidRPr="00301604">
        <w:rPr>
          <w:rFonts w:ascii="Tw Cen MT" w:hAnsi="Tw Cen MT"/>
          <w:sz w:val="24"/>
          <w:szCs w:val="24"/>
        </w:rPr>
        <w:t xml:space="preserve"> </w:t>
      </w:r>
      <w:proofErr w:type="spellStart"/>
      <w:r w:rsidRPr="00301604">
        <w:rPr>
          <w:rFonts w:ascii="Tw Cen MT" w:hAnsi="Tw Cen MT"/>
          <w:sz w:val="24"/>
          <w:szCs w:val="24"/>
        </w:rPr>
        <w:t>kader</w:t>
      </w:r>
      <w:proofErr w:type="spellEnd"/>
      <w:r w:rsidRPr="00301604">
        <w:rPr>
          <w:rFonts w:ascii="Tw Cen MT" w:hAnsi="Tw Cen MT"/>
          <w:sz w:val="24"/>
          <w:szCs w:val="24"/>
        </w:rPr>
        <w:t xml:space="preserve"> </w:t>
      </w:r>
      <w:proofErr w:type="spellStart"/>
      <w:r w:rsidRPr="00301604">
        <w:rPr>
          <w:rFonts w:ascii="Tw Cen MT" w:hAnsi="Tw Cen MT"/>
          <w:sz w:val="24"/>
          <w:szCs w:val="24"/>
        </w:rPr>
        <w:t>melakukan</w:t>
      </w:r>
      <w:proofErr w:type="spellEnd"/>
      <w:r w:rsidRPr="00301604">
        <w:rPr>
          <w:rFonts w:ascii="Tw Cen MT" w:hAnsi="Tw Cen MT"/>
          <w:sz w:val="24"/>
          <w:szCs w:val="24"/>
        </w:rPr>
        <w:t xml:space="preserve"> </w:t>
      </w:r>
      <w:proofErr w:type="spellStart"/>
      <w:r w:rsidRPr="00301604">
        <w:rPr>
          <w:rFonts w:ascii="Tw Cen MT" w:hAnsi="Tw Cen MT"/>
          <w:sz w:val="24"/>
          <w:szCs w:val="24"/>
        </w:rPr>
        <w:t>perawatan</w:t>
      </w:r>
      <w:proofErr w:type="spellEnd"/>
      <w:r w:rsidRPr="00301604">
        <w:rPr>
          <w:rFonts w:ascii="Tw Cen MT" w:hAnsi="Tw Cen MT"/>
          <w:sz w:val="24"/>
          <w:szCs w:val="24"/>
        </w:rPr>
        <w:t xml:space="preserve"> </w:t>
      </w:r>
      <w:proofErr w:type="spellStart"/>
      <w:r w:rsidRPr="00301604">
        <w:rPr>
          <w:rFonts w:ascii="Tw Cen MT" w:hAnsi="Tw Cen MT"/>
          <w:sz w:val="24"/>
          <w:szCs w:val="24"/>
        </w:rPr>
        <w:t>pasien</w:t>
      </w:r>
      <w:proofErr w:type="spellEnd"/>
      <w:r w:rsidRPr="00301604">
        <w:rPr>
          <w:rFonts w:ascii="Tw Cen MT" w:hAnsi="Tw Cen MT"/>
          <w:sz w:val="24"/>
          <w:szCs w:val="24"/>
        </w:rPr>
        <w:t xml:space="preserve"> </w:t>
      </w:r>
      <w:proofErr w:type="spellStart"/>
      <w:r w:rsidRPr="00301604">
        <w:rPr>
          <w:rFonts w:ascii="Tw Cen MT" w:hAnsi="Tw Cen MT"/>
          <w:sz w:val="24"/>
          <w:szCs w:val="24"/>
        </w:rPr>
        <w:t>gangguan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di</w:t>
      </w:r>
      <w:r w:rsidRPr="00301604">
        <w:rPr>
          <w:rFonts w:ascii="Tw Cen MT" w:hAnsi="Tw Cen MT"/>
          <w:spacing w:val="-2"/>
          <w:sz w:val="24"/>
          <w:szCs w:val="24"/>
        </w:rPr>
        <w:t xml:space="preserve"> </w:t>
      </w:r>
      <w:proofErr w:type="spellStart"/>
      <w:r w:rsidRPr="00301604">
        <w:rPr>
          <w:rFonts w:ascii="Tw Cen MT" w:hAnsi="Tw Cen MT"/>
          <w:sz w:val="24"/>
          <w:szCs w:val="24"/>
        </w:rPr>
        <w:t>rumah</w:t>
      </w:r>
      <w:proofErr w:type="spellEnd"/>
    </w:p>
    <w:p w14:paraId="7A2FA29A" w14:textId="77777777" w:rsidR="00CF2C87" w:rsidRPr="00301604" w:rsidRDefault="00CF2C87" w:rsidP="001F1E1E">
      <w:pPr>
        <w:pStyle w:val="DaftarParagraf"/>
        <w:tabs>
          <w:tab w:val="left" w:pos="426"/>
        </w:tabs>
        <w:spacing w:after="0" w:line="240" w:lineRule="auto"/>
        <w:ind w:left="426" w:hanging="426"/>
        <w:rPr>
          <w:rFonts w:ascii="Tw Cen MT" w:hAnsi="Tw Cen MT"/>
          <w:sz w:val="24"/>
          <w:szCs w:val="24"/>
        </w:rPr>
      </w:pPr>
    </w:p>
    <w:p w14:paraId="107DE622" w14:textId="77777777" w:rsidR="00CF2C87" w:rsidRPr="00301604" w:rsidRDefault="00CF2C87" w:rsidP="001F1E1E">
      <w:pPr>
        <w:pStyle w:val="DaftarParagraf"/>
        <w:widowControl w:val="0"/>
        <w:numPr>
          <w:ilvl w:val="0"/>
          <w:numId w:val="5"/>
        </w:numPr>
        <w:tabs>
          <w:tab w:val="left" w:pos="426"/>
          <w:tab w:val="left" w:pos="820"/>
          <w:tab w:val="left" w:pos="821"/>
        </w:tabs>
        <w:autoSpaceDE w:val="0"/>
        <w:autoSpaceDN w:val="0"/>
        <w:spacing w:after="0" w:line="240" w:lineRule="auto"/>
        <w:ind w:left="426" w:hanging="426"/>
        <w:jc w:val="both"/>
        <w:rPr>
          <w:rFonts w:ascii="Tw Cen MT" w:hAnsi="Tw Cen MT"/>
          <w:sz w:val="24"/>
          <w:szCs w:val="24"/>
        </w:rPr>
      </w:pPr>
      <w:r w:rsidRPr="00301604">
        <w:rPr>
          <w:rFonts w:ascii="Tw Cen MT" w:hAnsi="Tw Cen MT"/>
          <w:sz w:val="24"/>
          <w:szCs w:val="24"/>
        </w:rPr>
        <w:t xml:space="preserve">Workshop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w:t>
      </w:r>
      <w:proofErr w:type="spellEnd"/>
      <w:r w:rsidRPr="00301604">
        <w:rPr>
          <w:rFonts w:ascii="Tw Cen MT" w:hAnsi="Tw Cen MT"/>
          <w:sz w:val="24"/>
          <w:szCs w:val="24"/>
        </w:rPr>
        <w:t xml:space="preserve"> ke-</w:t>
      </w:r>
      <w:proofErr w:type="gramStart"/>
      <w:r w:rsidRPr="00301604">
        <w:rPr>
          <w:rFonts w:ascii="Tw Cen MT" w:hAnsi="Tw Cen MT"/>
          <w:sz w:val="24"/>
          <w:szCs w:val="24"/>
        </w:rPr>
        <w:t>8.(</w:t>
      </w:r>
      <w:proofErr w:type="gramEnd"/>
      <w:r w:rsidRPr="00301604">
        <w:rPr>
          <w:rFonts w:ascii="Tw Cen MT" w:hAnsi="Tw Cen MT"/>
          <w:sz w:val="24"/>
          <w:szCs w:val="24"/>
        </w:rPr>
        <w:t xml:space="preserve">2014). Modul </w:t>
      </w:r>
      <w:proofErr w:type="spellStart"/>
      <w:r w:rsidRPr="00301604">
        <w:rPr>
          <w:rFonts w:ascii="Tw Cen MT" w:hAnsi="Tw Cen MT"/>
          <w:sz w:val="24"/>
          <w:szCs w:val="24"/>
        </w:rPr>
        <w:t>Terapi</w:t>
      </w:r>
      <w:proofErr w:type="spellEnd"/>
      <w:r w:rsidRPr="00301604">
        <w:rPr>
          <w:rFonts w:ascii="Tw Cen MT" w:hAnsi="Tw Cen MT"/>
          <w:sz w:val="24"/>
          <w:szCs w:val="24"/>
        </w:rPr>
        <w:t xml:space="preserve"> </w:t>
      </w:r>
      <w:proofErr w:type="spellStart"/>
      <w:r w:rsidRPr="00301604">
        <w:rPr>
          <w:rFonts w:ascii="Tw Cen MT" w:hAnsi="Tw Cen MT"/>
          <w:sz w:val="24"/>
          <w:szCs w:val="24"/>
        </w:rPr>
        <w:t>Keperawatan</w:t>
      </w:r>
      <w:proofErr w:type="spellEnd"/>
      <w:r w:rsidRPr="00301604">
        <w:rPr>
          <w:rFonts w:ascii="Tw Cen MT" w:hAnsi="Tw Cen MT"/>
          <w:sz w:val="24"/>
          <w:szCs w:val="24"/>
        </w:rPr>
        <w:t xml:space="preserve"> </w:t>
      </w:r>
      <w:proofErr w:type="spellStart"/>
      <w:r w:rsidRPr="00301604">
        <w:rPr>
          <w:rFonts w:ascii="Tw Cen MT" w:hAnsi="Tw Cen MT"/>
          <w:sz w:val="24"/>
          <w:szCs w:val="24"/>
        </w:rPr>
        <w:t>Jiwa.Depok</w:t>
      </w:r>
      <w:proofErr w:type="spellEnd"/>
      <w:r w:rsidRPr="00301604">
        <w:rPr>
          <w:rFonts w:ascii="Tw Cen MT" w:hAnsi="Tw Cen MT"/>
          <w:sz w:val="24"/>
          <w:szCs w:val="24"/>
        </w:rPr>
        <w:t>: FIK</w:t>
      </w:r>
      <w:r w:rsidRPr="00301604">
        <w:rPr>
          <w:rFonts w:ascii="Tw Cen MT" w:hAnsi="Tw Cen MT"/>
          <w:spacing w:val="-19"/>
          <w:sz w:val="24"/>
          <w:szCs w:val="24"/>
        </w:rPr>
        <w:t xml:space="preserve"> </w:t>
      </w:r>
      <w:r w:rsidRPr="00301604">
        <w:rPr>
          <w:rFonts w:ascii="Tw Cen MT" w:hAnsi="Tw Cen MT"/>
          <w:sz w:val="24"/>
          <w:szCs w:val="24"/>
        </w:rPr>
        <w:t>UI.</w:t>
      </w:r>
    </w:p>
    <w:p w14:paraId="48F26750" w14:textId="77777777" w:rsidR="00CF2C87" w:rsidRPr="000B4245" w:rsidRDefault="00CF2C87" w:rsidP="00CF2C87">
      <w:pPr>
        <w:jc w:val="both"/>
        <w:rPr>
          <w:b/>
          <w:sz w:val="24"/>
          <w:szCs w:val="24"/>
        </w:rPr>
      </w:pPr>
    </w:p>
    <w:p w14:paraId="1145E53C" w14:textId="3B7122A9" w:rsidR="007F4948" w:rsidRPr="004721E3" w:rsidRDefault="007F4948" w:rsidP="00CF2C87">
      <w:pPr>
        <w:spacing w:after="0" w:line="240" w:lineRule="auto"/>
        <w:jc w:val="both"/>
        <w:rPr>
          <w:rFonts w:ascii="Tw Cen MT" w:eastAsia="Twentieth Century" w:hAnsi="Tw Cen MT" w:cs="Twentieth Century"/>
          <w:sz w:val="24"/>
          <w:szCs w:val="24"/>
        </w:rPr>
      </w:pPr>
    </w:p>
    <w:sectPr w:rsidR="007F4948" w:rsidRPr="004721E3" w:rsidSect="00CF2C87">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st" w:date="2023-11-16T13:41:00Z" w:initials="t">
    <w:p w14:paraId="5A233517" w14:textId="77777777" w:rsidR="00A40795" w:rsidRDefault="00A40795" w:rsidP="00A40795">
      <w:r>
        <w:rPr>
          <w:rStyle w:val="ReferensiKomentar"/>
        </w:rPr>
        <w:annotationRef/>
      </w:r>
      <w:r>
        <w:rPr>
          <w:color w:val="000000"/>
          <w:sz w:val="20"/>
          <w:szCs w:val="20"/>
        </w:rPr>
        <w:t>Abstract maksimal 150 kata</w:t>
      </w:r>
    </w:p>
  </w:comment>
  <w:comment w:id="2" w:author="test" w:date="2023-11-16T13:54:00Z" w:initials="t">
    <w:p w14:paraId="41F79C66" w14:textId="77777777" w:rsidR="00C5758D" w:rsidRDefault="00C5758D" w:rsidP="00C5758D">
      <w:r>
        <w:rPr>
          <w:rStyle w:val="ReferensiKomentar"/>
        </w:rPr>
        <w:annotationRef/>
      </w:r>
      <w:r>
        <w:rPr>
          <w:color w:val="000000"/>
          <w:sz w:val="20"/>
          <w:szCs w:val="20"/>
        </w:rPr>
        <w:t>Italic untuk semua kata asing</w:t>
      </w:r>
    </w:p>
  </w:comment>
  <w:comment w:id="3" w:author="test" w:date="2023-11-16T13:55:00Z" w:initials="t">
    <w:p w14:paraId="1829C934" w14:textId="77777777" w:rsidR="00C5758D" w:rsidRDefault="00C5758D" w:rsidP="00C5758D">
      <w:r>
        <w:rPr>
          <w:rStyle w:val="ReferensiKomentar"/>
        </w:rPr>
        <w:annotationRef/>
      </w:r>
      <w:r>
        <w:rPr>
          <w:color w:val="000000"/>
          <w:sz w:val="20"/>
          <w:szCs w:val="20"/>
        </w:rPr>
        <w:t>Ukuran font untuk tabel dan Judul tabel 10</w:t>
      </w:r>
    </w:p>
  </w:comment>
  <w:comment w:id="4" w:author="test" w:date="2023-11-16T13:58:00Z" w:initials="t">
    <w:p w14:paraId="709EDE5A" w14:textId="77777777" w:rsidR="00C5758D" w:rsidRDefault="00C5758D" w:rsidP="00C5758D">
      <w:r>
        <w:rPr>
          <w:rStyle w:val="ReferensiKomentar"/>
        </w:rPr>
        <w:annotationRef/>
      </w:r>
      <w:r>
        <w:rPr>
          <w:color w:val="000000"/>
          <w:sz w:val="20"/>
          <w:szCs w:val="20"/>
        </w:rPr>
        <w:t>Font 10</w:t>
      </w:r>
    </w:p>
  </w:comment>
  <w:comment w:id="5" w:author="test" w:date="2023-11-16T14:00:00Z" w:initials="t">
    <w:p w14:paraId="428B2783" w14:textId="77777777" w:rsidR="00C5758D" w:rsidRDefault="00C5758D" w:rsidP="00C5758D">
      <w:r>
        <w:rPr>
          <w:rStyle w:val="ReferensiKomentar"/>
        </w:rPr>
        <w:annotationRef/>
      </w:r>
      <w:r>
        <w:rPr>
          <w:color w:val="000000"/>
          <w:sz w:val="20"/>
          <w:szCs w:val="20"/>
        </w:rPr>
        <w:t>Tidak perlu ada, bila ingin dimasukkan data ditambahkan secara singkat di dalam simpulan</w:t>
      </w:r>
    </w:p>
  </w:comment>
  <w:comment w:id="6" w:author="test" w:date="2023-11-16T14:00:00Z" w:initials="t">
    <w:p w14:paraId="11B5BB25" w14:textId="77777777" w:rsidR="00E80517" w:rsidRDefault="00C5758D" w:rsidP="00E80517">
      <w:r>
        <w:rPr>
          <w:rStyle w:val="ReferensiKomentar"/>
        </w:rPr>
        <w:annotationRef/>
      </w:r>
      <w:r w:rsidR="00E80517">
        <w:rPr>
          <w:sz w:val="20"/>
          <w:szCs w:val="20"/>
        </w:rPr>
        <w:t>Menggunakan IEEE style, ikuti gaya penulisan DP sesuai template.</w:t>
      </w:r>
      <w:r w:rsidR="00E80517">
        <w:rPr>
          <w:sz w:val="20"/>
          <w:szCs w:val="20"/>
        </w:rPr>
        <w:cr/>
        <w:t>Penulisan tahun diakhir DP.</w:t>
      </w:r>
    </w:p>
    <w:p w14:paraId="3FE96345" w14:textId="77777777" w:rsidR="00E80517" w:rsidRDefault="00E80517" w:rsidP="00E80517">
      <w:r>
        <w:rPr>
          <w:sz w:val="20"/>
          <w:szCs w:val="20"/>
        </w:rPr>
        <w:t>Minimal DP 20 buah, mohon ditambahkan pada pembahasan</w:t>
      </w:r>
    </w:p>
  </w:comment>
  <w:comment w:id="7" w:author="test" w:date="2023-11-16T14:01:00Z" w:initials="t">
    <w:p w14:paraId="44AF3567" w14:textId="3EAF1770" w:rsidR="00C5758D" w:rsidRDefault="00C5758D" w:rsidP="00C5758D">
      <w:r>
        <w:rPr>
          <w:rStyle w:val="ReferensiKomentar"/>
        </w:rPr>
        <w:annotationRef/>
      </w:r>
      <w:r>
        <w:rPr>
          <w:color w:val="000000"/>
          <w:sz w:val="20"/>
          <w:szCs w:val="20"/>
        </w:rPr>
        <w:t>Tulisan disertasi/tesis/skripsi/nama jurnal ditulis italic</w:t>
      </w:r>
    </w:p>
  </w:comment>
  <w:comment w:id="8" w:author="test" w:date="2023-11-16T14:02:00Z" w:initials="t">
    <w:p w14:paraId="34B070D4" w14:textId="77777777" w:rsidR="00C5758D" w:rsidRDefault="00C5758D" w:rsidP="00C5758D">
      <w:r>
        <w:rPr>
          <w:rStyle w:val="ReferensiKomentar"/>
        </w:rPr>
        <w:annotationRef/>
      </w:r>
      <w:r>
        <w:rPr>
          <w:color w:val="000000"/>
          <w:sz w:val="20"/>
          <w:szCs w:val="20"/>
        </w:rPr>
        <w:t>Ini dalam bent apa? Jurnal/disertasi/tesis/skripsi? tambahkan</w:t>
      </w:r>
    </w:p>
  </w:comment>
  <w:comment w:id="9" w:author="test" w:date="2023-11-16T14:03:00Z" w:initials="t">
    <w:p w14:paraId="4CDDD14B" w14:textId="77777777" w:rsidR="00E80517" w:rsidRDefault="00E80517" w:rsidP="00E80517">
      <w:r>
        <w:rPr>
          <w:rStyle w:val="ReferensiKomentar"/>
        </w:rPr>
        <w:annotationRef/>
      </w:r>
      <w:r>
        <w:rPr>
          <w:color w:val="000000"/>
          <w:sz w:val="20"/>
          <w:szCs w:val="20"/>
        </w:rPr>
        <w:t>Judul ditulis italic</w:t>
      </w:r>
    </w:p>
  </w:comment>
  <w:comment w:id="10" w:author="test" w:date="2023-11-16T14:04:00Z" w:initials="t">
    <w:p w14:paraId="7E614261" w14:textId="77777777" w:rsidR="00E80517" w:rsidRDefault="00E80517" w:rsidP="00E80517">
      <w:r>
        <w:rPr>
          <w:rStyle w:val="ReferensiKomentar"/>
        </w:rPr>
        <w:annotationRef/>
      </w:r>
      <w:r>
        <w:rPr>
          <w:color w:val="000000"/>
          <w:sz w:val="20"/>
          <w:szCs w:val="20"/>
        </w:rPr>
        <w:t>Tambahkan ini berupa apa?</w:t>
      </w:r>
    </w:p>
  </w:comment>
  <w:comment w:id="11" w:author="test" w:date="2023-11-16T14:05:00Z" w:initials="t">
    <w:p w14:paraId="5E7787A1" w14:textId="77777777" w:rsidR="00E80517" w:rsidRDefault="00E80517" w:rsidP="00E80517">
      <w:r>
        <w:rPr>
          <w:rStyle w:val="ReferensiKomentar"/>
        </w:rPr>
        <w:annotationRef/>
      </w:r>
      <w:r>
        <w:rPr>
          <w:color w:val="000000"/>
          <w:sz w:val="20"/>
          <w:szCs w:val="20"/>
        </w:rPr>
        <w:t>Kota terbit dan penerbit?</w:t>
      </w:r>
    </w:p>
  </w:comment>
  <w:comment w:id="12" w:author="test" w:date="2023-11-16T14:05:00Z" w:initials="t">
    <w:p w14:paraId="55B7904F" w14:textId="77777777" w:rsidR="00E80517" w:rsidRDefault="00E80517" w:rsidP="00E80517">
      <w:r>
        <w:rPr>
          <w:rStyle w:val="ReferensiKomentar"/>
        </w:rPr>
        <w:annotationRef/>
      </w:r>
      <w:r>
        <w:rPr>
          <w:color w:val="000000"/>
          <w:sz w:val="20"/>
          <w:szCs w:val="20"/>
        </w:rPr>
        <w:t>Ini berupaa apa?</w:t>
      </w:r>
    </w:p>
  </w:comment>
  <w:comment w:id="13" w:author="test" w:date="2023-11-16T14:05:00Z" w:initials="t">
    <w:p w14:paraId="7D280009" w14:textId="77777777" w:rsidR="00E80517" w:rsidRDefault="00E80517" w:rsidP="00E80517">
      <w:r>
        <w:rPr>
          <w:rStyle w:val="ReferensiKomentar"/>
        </w:rPr>
        <w:annotationRef/>
      </w:r>
      <w:r>
        <w:rPr>
          <w:color w:val="000000"/>
          <w:sz w:val="20"/>
          <w:szCs w:val="20"/>
        </w:rPr>
        <w:t>Ini jg berupa apa?</w:t>
      </w:r>
    </w:p>
    <w:p w14:paraId="3B2EBC0C" w14:textId="77777777" w:rsidR="00E80517" w:rsidRDefault="00E80517" w:rsidP="00E80517"/>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33517" w15:done="0"/>
  <w15:commentEx w15:paraId="41F79C66" w15:done="0"/>
  <w15:commentEx w15:paraId="1829C934" w15:done="0"/>
  <w15:commentEx w15:paraId="709EDE5A" w15:done="0"/>
  <w15:commentEx w15:paraId="428B2783" w15:done="0"/>
  <w15:commentEx w15:paraId="3FE96345" w15:done="0"/>
  <w15:commentEx w15:paraId="44AF3567" w15:done="0"/>
  <w15:commentEx w15:paraId="34B070D4" w15:done="0"/>
  <w15:commentEx w15:paraId="4CDDD14B" w15:done="0"/>
  <w15:commentEx w15:paraId="7E614261" w15:done="0"/>
  <w15:commentEx w15:paraId="5E7787A1" w15:done="0"/>
  <w15:commentEx w15:paraId="55B7904F" w15:done="0"/>
  <w15:commentEx w15:paraId="3B2EBC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B28C3A" w16cex:dateUtc="2023-11-16T06:41:00Z"/>
  <w16cex:commentExtensible w16cex:durableId="4A8D9159" w16cex:dateUtc="2023-11-16T06:54:00Z"/>
  <w16cex:commentExtensible w16cex:durableId="12F463C9" w16cex:dateUtc="2023-11-16T06:55:00Z"/>
  <w16cex:commentExtensible w16cex:durableId="79B8ED5F" w16cex:dateUtc="2023-11-16T06:58:00Z"/>
  <w16cex:commentExtensible w16cex:durableId="0848B175" w16cex:dateUtc="2023-11-16T07:00:00Z"/>
  <w16cex:commentExtensible w16cex:durableId="0D27FD6B" w16cex:dateUtc="2023-11-16T07:00:00Z"/>
  <w16cex:commentExtensible w16cex:durableId="7EE0BA60" w16cex:dateUtc="2023-11-16T07:01:00Z"/>
  <w16cex:commentExtensible w16cex:durableId="6240FEEC" w16cex:dateUtc="2023-11-16T07:02:00Z"/>
  <w16cex:commentExtensible w16cex:durableId="7E8C664B" w16cex:dateUtc="2023-11-16T07:03:00Z"/>
  <w16cex:commentExtensible w16cex:durableId="67829B3C" w16cex:dateUtc="2023-11-16T07:04:00Z"/>
  <w16cex:commentExtensible w16cex:durableId="0B08FFD6" w16cex:dateUtc="2023-11-16T07:05:00Z"/>
  <w16cex:commentExtensible w16cex:durableId="0CD9B706" w16cex:dateUtc="2023-11-16T07:05:00Z"/>
  <w16cex:commentExtensible w16cex:durableId="3EB30E81" w16cex:dateUtc="2023-11-1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33517" w16cid:durableId="30B28C3A"/>
  <w16cid:commentId w16cid:paraId="41F79C66" w16cid:durableId="4A8D9159"/>
  <w16cid:commentId w16cid:paraId="1829C934" w16cid:durableId="12F463C9"/>
  <w16cid:commentId w16cid:paraId="709EDE5A" w16cid:durableId="79B8ED5F"/>
  <w16cid:commentId w16cid:paraId="428B2783" w16cid:durableId="0848B175"/>
  <w16cid:commentId w16cid:paraId="3FE96345" w16cid:durableId="0D27FD6B"/>
  <w16cid:commentId w16cid:paraId="44AF3567" w16cid:durableId="7EE0BA60"/>
  <w16cid:commentId w16cid:paraId="34B070D4" w16cid:durableId="6240FEEC"/>
  <w16cid:commentId w16cid:paraId="4CDDD14B" w16cid:durableId="7E8C664B"/>
  <w16cid:commentId w16cid:paraId="7E614261" w16cid:durableId="67829B3C"/>
  <w16cid:commentId w16cid:paraId="5E7787A1" w16cid:durableId="0B08FFD6"/>
  <w16cid:commentId w16cid:paraId="55B7904F" w16cid:durableId="0CD9B706"/>
  <w16cid:commentId w16cid:paraId="3B2EBC0C" w16cid:durableId="3EB30E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2AA5" w14:textId="77777777" w:rsidR="00B7734B" w:rsidRDefault="00B7734B">
      <w:pPr>
        <w:spacing w:after="0" w:line="240" w:lineRule="auto"/>
      </w:pPr>
      <w:r>
        <w:separator/>
      </w:r>
    </w:p>
  </w:endnote>
  <w:endnote w:type="continuationSeparator" w:id="0">
    <w:p w14:paraId="6E76233D" w14:textId="77777777" w:rsidR="00B7734B" w:rsidRDefault="00B7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AD63E2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A69B9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r w:rsidR="00CC13BC">
          <w:rPr>
            <w:rFonts w:ascii="Tw Cen MT" w:hAnsi="Tw Cen MT"/>
            <w:noProof/>
            <w:color w:val="000000" w:themeColor="text1"/>
            <w:sz w:val="20"/>
            <w:szCs w:val="24"/>
          </w:rPr>
          <w:t>alicerosy@pkr.ac.id</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9C4523">
          <w:rPr>
            <w:rFonts w:ascii="Tw Cen MT" w:hAnsi="Tw Cen MT"/>
            <w:noProof/>
            <w:sz w:val="24"/>
            <w:szCs w:val="24"/>
          </w:rPr>
          <w:t>4</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5919" w14:textId="77777777" w:rsidR="00B7734B" w:rsidRDefault="00B7734B">
      <w:pPr>
        <w:spacing w:after="0" w:line="240" w:lineRule="auto"/>
      </w:pPr>
      <w:r>
        <w:separator/>
      </w:r>
    </w:p>
  </w:footnote>
  <w:footnote w:type="continuationSeparator" w:id="0">
    <w:p w14:paraId="7674AE05" w14:textId="77777777" w:rsidR="00B7734B" w:rsidRDefault="00B7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5C92BAEB"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sidR="00CC13BC">
          <w:rPr>
            <w:rFonts w:ascii="Tw Cen MT" w:hAnsi="Tw Cen MT" w:cstheme="minorBidi"/>
            <w:sz w:val="20"/>
            <w:szCs w:val="20"/>
          </w:rPr>
          <w:t xml:space="preserve">l.  </w:t>
        </w:r>
        <w:r>
          <w:rPr>
            <w:rFonts w:ascii="Tw Cen MT" w:hAnsi="Tw Cen MT" w:cstheme="minorBidi"/>
            <w:sz w:val="20"/>
            <w:szCs w:val="20"/>
          </w:rPr>
          <w:t xml:space="preserve"> N</w:t>
        </w:r>
        <w:r w:rsidR="00372502">
          <w:rPr>
            <w:rFonts w:ascii="Tw Cen MT" w:hAnsi="Tw Cen MT" w:cstheme="minorBidi"/>
            <w:sz w:val="20"/>
            <w:szCs w:val="20"/>
          </w:rPr>
          <w:t>o.</w:t>
        </w:r>
        <w:r w:rsidR="00CC13BC">
          <w:rPr>
            <w:rFonts w:ascii="Tw Cen MT" w:hAnsi="Tw Cen MT" w:cstheme="minorBidi"/>
            <w:sz w:val="20"/>
            <w:szCs w:val="20"/>
          </w:rPr>
          <w:t xml:space="preserve">  </w:t>
        </w:r>
        <w:r w:rsidR="00372502">
          <w:rPr>
            <w:rFonts w:ascii="Tw Cen MT" w:hAnsi="Tw Cen MT" w:cstheme="minorBidi"/>
            <w:sz w:val="20"/>
            <w:szCs w:val="20"/>
          </w:rPr>
          <w:t xml:space="preserve">, </w:t>
        </w:r>
        <w:r w:rsidR="00CC13BC">
          <w:rPr>
            <w:rFonts w:ascii="Tw Cen MT" w:hAnsi="Tw Cen MT" w:cstheme="minorBidi"/>
            <w:sz w:val="20"/>
            <w:szCs w:val="20"/>
          </w:rPr>
          <w:t xml:space="preserve">     </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353E387"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048795099">
    <w:abstractNumId w:val="3"/>
  </w:num>
  <w:num w:numId="2" w16cid:durableId="1017853417">
    <w:abstractNumId w:val="4"/>
  </w:num>
  <w:num w:numId="3" w16cid:durableId="1185708315">
    <w:abstractNumId w:val="2"/>
  </w:num>
  <w:num w:numId="4" w16cid:durableId="1141464018">
    <w:abstractNumId w:val="0"/>
  </w:num>
  <w:num w:numId="5" w16cid:durableId="7283121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1637"/>
    <w:rsid w:val="00046906"/>
    <w:rsid w:val="00082EFF"/>
    <w:rsid w:val="00096D8F"/>
    <w:rsid w:val="000A2FD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E08F6"/>
    <w:rsid w:val="001F1073"/>
    <w:rsid w:val="001F1E1E"/>
    <w:rsid w:val="002113FB"/>
    <w:rsid w:val="00222E32"/>
    <w:rsid w:val="00223B20"/>
    <w:rsid w:val="002367C3"/>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86DC5"/>
    <w:rsid w:val="003F4D69"/>
    <w:rsid w:val="003F6489"/>
    <w:rsid w:val="003F6B0D"/>
    <w:rsid w:val="00413D75"/>
    <w:rsid w:val="00420F93"/>
    <w:rsid w:val="00431AAB"/>
    <w:rsid w:val="00463B9A"/>
    <w:rsid w:val="0046541C"/>
    <w:rsid w:val="004721E3"/>
    <w:rsid w:val="004A3EFA"/>
    <w:rsid w:val="004B41B7"/>
    <w:rsid w:val="004B5C29"/>
    <w:rsid w:val="004C01E6"/>
    <w:rsid w:val="004C2605"/>
    <w:rsid w:val="004E128A"/>
    <w:rsid w:val="004F0C66"/>
    <w:rsid w:val="004F235F"/>
    <w:rsid w:val="005024E3"/>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05D1"/>
    <w:rsid w:val="007D6D9D"/>
    <w:rsid w:val="007E655E"/>
    <w:rsid w:val="007E6A66"/>
    <w:rsid w:val="007E74DF"/>
    <w:rsid w:val="007F4948"/>
    <w:rsid w:val="00812425"/>
    <w:rsid w:val="0081569B"/>
    <w:rsid w:val="00852027"/>
    <w:rsid w:val="0086728C"/>
    <w:rsid w:val="008A326F"/>
    <w:rsid w:val="008A4F69"/>
    <w:rsid w:val="009050FE"/>
    <w:rsid w:val="009425E0"/>
    <w:rsid w:val="00942731"/>
    <w:rsid w:val="00943EB9"/>
    <w:rsid w:val="0096335E"/>
    <w:rsid w:val="00995499"/>
    <w:rsid w:val="00997349"/>
    <w:rsid w:val="009A70E3"/>
    <w:rsid w:val="009C4523"/>
    <w:rsid w:val="009D73CD"/>
    <w:rsid w:val="009F5E84"/>
    <w:rsid w:val="009F6554"/>
    <w:rsid w:val="00A343E3"/>
    <w:rsid w:val="00A36329"/>
    <w:rsid w:val="00A40795"/>
    <w:rsid w:val="00A71279"/>
    <w:rsid w:val="00AB2BCC"/>
    <w:rsid w:val="00AE2862"/>
    <w:rsid w:val="00B057E2"/>
    <w:rsid w:val="00B241B6"/>
    <w:rsid w:val="00B25240"/>
    <w:rsid w:val="00B41001"/>
    <w:rsid w:val="00B63555"/>
    <w:rsid w:val="00B674AF"/>
    <w:rsid w:val="00B7734B"/>
    <w:rsid w:val="00B874C6"/>
    <w:rsid w:val="00BB28E7"/>
    <w:rsid w:val="00BC34CC"/>
    <w:rsid w:val="00BD26AD"/>
    <w:rsid w:val="00BE7B4C"/>
    <w:rsid w:val="00C133E7"/>
    <w:rsid w:val="00C20FA8"/>
    <w:rsid w:val="00C52756"/>
    <w:rsid w:val="00C5758D"/>
    <w:rsid w:val="00C812B9"/>
    <w:rsid w:val="00C96B4B"/>
    <w:rsid w:val="00CB0A6C"/>
    <w:rsid w:val="00CB3237"/>
    <w:rsid w:val="00CC13BC"/>
    <w:rsid w:val="00CD16FB"/>
    <w:rsid w:val="00CD6253"/>
    <w:rsid w:val="00CF2C87"/>
    <w:rsid w:val="00CF5715"/>
    <w:rsid w:val="00D0123F"/>
    <w:rsid w:val="00D06530"/>
    <w:rsid w:val="00D2571D"/>
    <w:rsid w:val="00D31D13"/>
    <w:rsid w:val="00D37FC1"/>
    <w:rsid w:val="00D428B5"/>
    <w:rsid w:val="00D44301"/>
    <w:rsid w:val="00D466FC"/>
    <w:rsid w:val="00D56013"/>
    <w:rsid w:val="00D70D6D"/>
    <w:rsid w:val="00D76BC3"/>
    <w:rsid w:val="00D9262D"/>
    <w:rsid w:val="00D9785A"/>
    <w:rsid w:val="00DB156A"/>
    <w:rsid w:val="00DB7592"/>
    <w:rsid w:val="00DC2BB5"/>
    <w:rsid w:val="00DE3780"/>
    <w:rsid w:val="00DF0B65"/>
    <w:rsid w:val="00DF6E07"/>
    <w:rsid w:val="00E00E3E"/>
    <w:rsid w:val="00E03962"/>
    <w:rsid w:val="00E067A8"/>
    <w:rsid w:val="00E37E90"/>
    <w:rsid w:val="00E80517"/>
    <w:rsid w:val="00E81E13"/>
    <w:rsid w:val="00EA57B9"/>
    <w:rsid w:val="00ED0E10"/>
    <w:rsid w:val="00F1133F"/>
    <w:rsid w:val="00F5431A"/>
    <w:rsid w:val="00F6187B"/>
    <w:rsid w:val="00F64252"/>
    <w:rsid w:val="00F817F4"/>
    <w:rsid w:val="00F841D1"/>
    <w:rsid w:val="00F9233C"/>
    <w:rsid w:val="00F93DA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763D1E7F-E062-CF40-B18E-A263B4E0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TeksIsi">
    <w:name w:val="Body Text"/>
    <w:basedOn w:val="Normal"/>
    <w:link w:val="TeksIsiKAR"/>
    <w:uiPriority w:val="1"/>
    <w:qFormat/>
    <w:rsid w:val="00CF2C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CF2C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351906322">
      <w:bodyDiv w:val="1"/>
      <w:marLeft w:val="0"/>
      <w:marRight w:val="0"/>
      <w:marTop w:val="0"/>
      <w:marBottom w:val="0"/>
      <w:divBdr>
        <w:top w:val="none" w:sz="0" w:space="0" w:color="auto"/>
        <w:left w:val="none" w:sz="0" w:space="0" w:color="auto"/>
        <w:bottom w:val="none" w:sz="0" w:space="0" w:color="auto"/>
        <w:right w:val="none" w:sz="0" w:space="0" w:color="auto"/>
      </w:divBdr>
    </w:div>
    <w:div w:id="1416052478">
      <w:bodyDiv w:val="1"/>
      <w:marLeft w:val="0"/>
      <w:marRight w:val="0"/>
      <w:marTop w:val="0"/>
      <w:marBottom w:val="0"/>
      <w:divBdr>
        <w:top w:val="none" w:sz="0" w:space="0" w:color="auto"/>
        <w:left w:val="none" w:sz="0" w:space="0" w:color="auto"/>
        <w:bottom w:val="none" w:sz="0" w:space="0" w:color="auto"/>
        <w:right w:val="none" w:sz="0" w:space="0" w:color="auto"/>
      </w:divBdr>
    </w:div>
    <w:div w:id="1560248051">
      <w:bodyDiv w:val="1"/>
      <w:marLeft w:val="0"/>
      <w:marRight w:val="0"/>
      <w:marTop w:val="0"/>
      <w:marBottom w:val="0"/>
      <w:divBdr>
        <w:top w:val="none" w:sz="0" w:space="0" w:color="auto"/>
        <w:left w:val="none" w:sz="0" w:space="0" w:color="auto"/>
        <w:bottom w:val="none" w:sz="0" w:space="0" w:color="auto"/>
        <w:right w:val="none" w:sz="0" w:space="0" w:color="auto"/>
      </w:divBdr>
      <w:divsChild>
        <w:div w:id="1008292716">
          <w:marLeft w:val="0"/>
          <w:marRight w:val="0"/>
          <w:marTop w:val="0"/>
          <w:marBottom w:val="0"/>
          <w:divBdr>
            <w:top w:val="none" w:sz="0" w:space="0" w:color="auto"/>
            <w:left w:val="none" w:sz="0" w:space="0" w:color="auto"/>
            <w:bottom w:val="none" w:sz="0" w:space="0" w:color="auto"/>
            <w:right w:val="none" w:sz="0" w:space="0" w:color="auto"/>
          </w:divBdr>
        </w:div>
        <w:div w:id="2033218567">
          <w:marLeft w:val="0"/>
          <w:marRight w:val="0"/>
          <w:marTop w:val="0"/>
          <w:marBottom w:val="0"/>
          <w:divBdr>
            <w:top w:val="none" w:sz="0" w:space="0" w:color="auto"/>
            <w:left w:val="none" w:sz="0" w:space="0" w:color="auto"/>
            <w:bottom w:val="none" w:sz="0" w:space="0" w:color="auto"/>
            <w:right w:val="none" w:sz="0" w:space="0" w:color="auto"/>
          </w:divBdr>
        </w:div>
        <w:div w:id="1606418862">
          <w:marLeft w:val="0"/>
          <w:marRight w:val="0"/>
          <w:marTop w:val="0"/>
          <w:marBottom w:val="0"/>
          <w:divBdr>
            <w:top w:val="none" w:sz="0" w:space="0" w:color="auto"/>
            <w:left w:val="none" w:sz="0" w:space="0" w:color="auto"/>
            <w:bottom w:val="none" w:sz="0" w:space="0" w:color="auto"/>
            <w:right w:val="none" w:sz="0" w:space="0" w:color="auto"/>
          </w:divBdr>
        </w:div>
        <w:div w:id="2100246945">
          <w:marLeft w:val="0"/>
          <w:marRight w:val="0"/>
          <w:marTop w:val="0"/>
          <w:marBottom w:val="0"/>
          <w:divBdr>
            <w:top w:val="none" w:sz="0" w:space="0" w:color="auto"/>
            <w:left w:val="none" w:sz="0" w:space="0" w:color="auto"/>
            <w:bottom w:val="none" w:sz="0" w:space="0" w:color="auto"/>
            <w:right w:val="none" w:sz="0" w:space="0" w:color="auto"/>
          </w:divBdr>
        </w:div>
        <w:div w:id="1767533461">
          <w:marLeft w:val="0"/>
          <w:marRight w:val="0"/>
          <w:marTop w:val="0"/>
          <w:marBottom w:val="0"/>
          <w:divBdr>
            <w:top w:val="none" w:sz="0" w:space="0" w:color="auto"/>
            <w:left w:val="none" w:sz="0" w:space="0" w:color="auto"/>
            <w:bottom w:val="none" w:sz="0" w:space="0" w:color="auto"/>
            <w:right w:val="none" w:sz="0" w:space="0" w:color="auto"/>
          </w:divBdr>
        </w:div>
        <w:div w:id="1528519465">
          <w:marLeft w:val="0"/>
          <w:marRight w:val="0"/>
          <w:marTop w:val="0"/>
          <w:marBottom w:val="0"/>
          <w:divBdr>
            <w:top w:val="none" w:sz="0" w:space="0" w:color="auto"/>
            <w:left w:val="none" w:sz="0" w:space="0" w:color="auto"/>
            <w:bottom w:val="none" w:sz="0" w:space="0" w:color="auto"/>
            <w:right w:val="none" w:sz="0" w:space="0" w:color="auto"/>
          </w:divBdr>
        </w:div>
      </w:divsChild>
    </w:div>
    <w:div w:id="1588659135">
      <w:bodyDiv w:val="1"/>
      <w:marLeft w:val="0"/>
      <w:marRight w:val="0"/>
      <w:marTop w:val="0"/>
      <w:marBottom w:val="0"/>
      <w:divBdr>
        <w:top w:val="none" w:sz="0" w:space="0" w:color="auto"/>
        <w:left w:val="none" w:sz="0" w:space="0" w:color="auto"/>
        <w:bottom w:val="none" w:sz="0" w:space="0" w:color="auto"/>
        <w:right w:val="none" w:sz="0" w:space="0" w:color="auto"/>
      </w:divBdr>
    </w:div>
    <w:div w:id="1751193778">
      <w:bodyDiv w:val="1"/>
      <w:marLeft w:val="0"/>
      <w:marRight w:val="0"/>
      <w:marTop w:val="0"/>
      <w:marBottom w:val="0"/>
      <w:divBdr>
        <w:top w:val="none" w:sz="0" w:space="0" w:color="auto"/>
        <w:left w:val="none" w:sz="0" w:space="0" w:color="auto"/>
        <w:bottom w:val="none" w:sz="0" w:space="0" w:color="auto"/>
        <w:right w:val="none" w:sz="0" w:space="0" w:color="auto"/>
      </w:divBdr>
      <w:divsChild>
        <w:div w:id="96412795">
          <w:marLeft w:val="0"/>
          <w:marRight w:val="0"/>
          <w:marTop w:val="0"/>
          <w:marBottom w:val="0"/>
          <w:divBdr>
            <w:top w:val="none" w:sz="0" w:space="0" w:color="auto"/>
            <w:left w:val="none" w:sz="0" w:space="0" w:color="auto"/>
            <w:bottom w:val="none" w:sz="0" w:space="0" w:color="auto"/>
            <w:right w:val="none" w:sz="0" w:space="0" w:color="auto"/>
          </w:divBdr>
        </w:div>
        <w:div w:id="465244282">
          <w:marLeft w:val="0"/>
          <w:marRight w:val="0"/>
          <w:marTop w:val="0"/>
          <w:marBottom w:val="0"/>
          <w:divBdr>
            <w:top w:val="none" w:sz="0" w:space="0" w:color="auto"/>
            <w:left w:val="none" w:sz="0" w:space="0" w:color="auto"/>
            <w:bottom w:val="none" w:sz="0" w:space="0" w:color="auto"/>
            <w:right w:val="none" w:sz="0" w:space="0" w:color="auto"/>
          </w:divBdr>
        </w:div>
        <w:div w:id="676269604">
          <w:marLeft w:val="0"/>
          <w:marRight w:val="0"/>
          <w:marTop w:val="0"/>
          <w:marBottom w:val="0"/>
          <w:divBdr>
            <w:top w:val="none" w:sz="0" w:space="0" w:color="auto"/>
            <w:left w:val="none" w:sz="0" w:space="0" w:color="auto"/>
            <w:bottom w:val="none" w:sz="0" w:space="0" w:color="auto"/>
            <w:right w:val="none" w:sz="0" w:space="0" w:color="auto"/>
          </w:divBdr>
        </w:div>
        <w:div w:id="106896790">
          <w:marLeft w:val="0"/>
          <w:marRight w:val="0"/>
          <w:marTop w:val="0"/>
          <w:marBottom w:val="0"/>
          <w:divBdr>
            <w:top w:val="none" w:sz="0" w:space="0" w:color="auto"/>
            <w:left w:val="none" w:sz="0" w:space="0" w:color="auto"/>
            <w:bottom w:val="none" w:sz="0" w:space="0" w:color="auto"/>
            <w:right w:val="none" w:sz="0" w:space="0" w:color="auto"/>
          </w:divBdr>
        </w:div>
        <w:div w:id="397944712">
          <w:marLeft w:val="0"/>
          <w:marRight w:val="0"/>
          <w:marTop w:val="0"/>
          <w:marBottom w:val="0"/>
          <w:divBdr>
            <w:top w:val="none" w:sz="0" w:space="0" w:color="auto"/>
            <w:left w:val="none" w:sz="0" w:space="0" w:color="auto"/>
            <w:bottom w:val="none" w:sz="0" w:space="0" w:color="auto"/>
            <w:right w:val="none" w:sz="0" w:space="0" w:color="auto"/>
          </w:divBdr>
        </w:div>
        <w:div w:id="6125652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737E72"/>
    <w:rsid w:val="00992D9D"/>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040D2287-1808-41A3-87B3-194CC5F272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5499</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   No.  ,       2023, pp. -		                                                                                                        ISSN 2715-1115 (Online), ISSN 2302 – 8610 (Print)</dc:title>
  <dc:creator>Coresponden Name and email</dc:creator>
  <cp:lastModifiedBy>test</cp:lastModifiedBy>
  <cp:revision>2</cp:revision>
  <cp:lastPrinted>2023-05-02T07:00:00Z</cp:lastPrinted>
  <dcterms:created xsi:type="dcterms:W3CDTF">2023-11-16T07:06:00Z</dcterms:created>
  <dcterms:modified xsi:type="dcterms:W3CDTF">2023-11-16T07:06:00Z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0f55c7ae-1585-3a44-924f-4df060476703</vt:lpwstr>
  </property>
  <property fmtid="{D5CDD505-2E9C-101B-9397-08002B2CF9AE}" pid="24" name="Mendeley Citation Style_1">
    <vt:lpwstr>http://www.zotero.org/styles/harvard1</vt:lpwstr>
  </property>
</Properties>
</file>